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"/>
          <w:szCs w:val="2"/>
        </w:rPr>
      </w:pPr>
    </w:p>
    <w:p>
      <w:pPr>
        <w:pStyle w:val="9"/>
        <w:tabs>
          <w:tab w:val="left" w:pos="3424"/>
        </w:tabs>
        <w:spacing w:after="40"/>
        <w:ind w:firstLine="0"/>
        <w:jc w:val="center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上海市浦东新区市容景观管理事务中心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u w:val="single" w:color="000000" w:themeColor="text1"/>
          <w:lang w:val="en-US" w:eastAsia="zh-CN"/>
        </w:rPr>
        <w:t xml:space="preserve"> 202</w:t>
      </w:r>
      <w:r>
        <w:rPr>
          <w:rFonts w:ascii="宋体" w:hAnsi="宋体" w:eastAsia="宋体" w:cs="宋体"/>
          <w:b/>
          <w:bCs/>
          <w:color w:val="000000" w:themeColor="text1"/>
          <w:sz w:val="32"/>
          <w:szCs w:val="32"/>
          <w:u w:val="single" w:color="000000" w:themeColor="text1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u w:val="single" w:color="000000" w:themeColor="text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至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月</w:t>
      </w:r>
    </w:p>
    <w:p>
      <w:pPr>
        <w:pStyle w:val="9"/>
        <w:tabs>
          <w:tab w:val="left" w:pos="3424"/>
        </w:tabs>
        <w:spacing w:after="40"/>
        <w:ind w:firstLine="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政府采购意向</w:t>
      </w:r>
    </w:p>
    <w:p>
      <w:pPr>
        <w:pStyle w:val="7"/>
        <w:tabs>
          <w:tab w:val="left" w:pos="4584"/>
        </w:tabs>
        <w:spacing w:line="496" w:lineRule="exact"/>
        <w:ind w:left="160" w:firstLine="58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为便于供应商及时了解政府采购信息，根据《财政部关于开展政府采购意向公开工作的通知》（财库〔2020〕10号）等有关规定，现将</w:t>
      </w:r>
      <w:r>
        <w:rPr>
          <w:rFonts w:hint="eastAsia" w:ascii="宋体" w:hAnsi="宋体" w:eastAsia="宋体" w:cs="宋体"/>
          <w:u w:val="single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上海市浦东新区市容景观管理事务中心  </w:t>
      </w:r>
      <w:r>
        <w:rPr>
          <w:rFonts w:hint="eastAsia" w:ascii="宋体" w:hAnsi="宋体" w:eastAsia="宋体" w:cs="宋体"/>
          <w:lang w:val="en-US" w:eastAsia="zh-CN"/>
        </w:rPr>
        <w:t xml:space="preserve"> </w:t>
      </w:r>
      <w:r>
        <w:rPr>
          <w:rFonts w:hint="eastAsia" w:ascii="宋体" w:hAnsi="宋体" w:eastAsia="宋体" w:cs="宋体"/>
          <w:u w:val="single"/>
          <w:lang w:val="en-US" w:eastAsia="zh-CN"/>
        </w:rPr>
        <w:t>202</w:t>
      </w:r>
      <w:r>
        <w:rPr>
          <w:rFonts w:ascii="宋体" w:hAnsi="宋体" w:eastAsia="宋体" w:cs="宋体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lang w:val="en-US" w:eastAsia="zh-CN"/>
        </w:rPr>
        <w:t>年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lang w:eastAsia="zh-CN"/>
        </w:rPr>
        <w:t>至</w:t>
      </w:r>
      <w:r>
        <w:rPr>
          <w:rFonts w:hint="eastAsia" w:ascii="宋体" w:hAnsi="宋体" w:eastAsia="宋体" w:cs="宋体"/>
          <w:highlight w:val="yellow"/>
          <w:u w:val="single"/>
          <w:lang w:val="en-US" w:eastAsia="zh-CN"/>
        </w:rPr>
        <w:t>6</w:t>
      </w:r>
      <w:r>
        <w:rPr>
          <w:rFonts w:hint="eastAsia" w:ascii="宋体" w:hAnsi="宋体" w:eastAsia="宋体" w:cs="宋体"/>
        </w:rPr>
        <w:t>月采购意向公开如下：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276"/>
        <w:gridCol w:w="2575"/>
        <w:gridCol w:w="1560"/>
        <w:gridCol w:w="1542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4" w:hRule="exact"/>
          <w:jc w:val="center"/>
        </w:trPr>
        <w:tc>
          <w:tcPr>
            <w:tcW w:w="4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序 号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line="368" w:lineRule="exact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采购项目</w:t>
            </w:r>
          </w:p>
          <w:p>
            <w:pPr>
              <w:pStyle w:val="13"/>
              <w:spacing w:line="368" w:lineRule="exact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名称</w:t>
            </w:r>
          </w:p>
        </w:tc>
        <w:tc>
          <w:tcPr>
            <w:tcW w:w="257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釆购需求概况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after="120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预算金额</w:t>
            </w:r>
          </w:p>
          <w:p>
            <w:pPr>
              <w:pStyle w:val="1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（万元）</w:t>
            </w:r>
          </w:p>
        </w:tc>
        <w:tc>
          <w:tcPr>
            <w:tcW w:w="1542" w:type="dxa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13"/>
              <w:spacing w:after="120"/>
              <w:ind w:firstLine="190" w:firstLineChars="10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预计采购时间</w:t>
            </w:r>
          </w:p>
          <w:p>
            <w:pPr>
              <w:pStyle w:val="13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（壊写到月）</w:t>
            </w:r>
          </w:p>
        </w:tc>
        <w:tc>
          <w:tcPr>
            <w:tcW w:w="843" w:type="dxa"/>
            <w:tcBorders>
              <w:tl2br w:val="nil"/>
              <w:tr2bl w:val="nil"/>
            </w:tcBorders>
            <w:shd w:val="clear" w:color="auto" w:fill="FFFFFF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</w:p>
          <w:p>
            <w:pPr>
              <w:ind w:firstLine="200" w:firstLineChars="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69" w:hRule="atLeast"/>
          <w:jc w:val="center"/>
        </w:trPr>
        <w:tc>
          <w:tcPr>
            <w:tcW w:w="477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shd w:val="clear" w:color="auto" w:fill="FFFFFF"/>
                <w:lang w:eastAsia="zh-CN" w:bidi="zh-TW"/>
              </w:rPr>
              <w:t>1</w:t>
            </w:r>
          </w:p>
        </w:tc>
        <w:tc>
          <w:tcPr>
            <w:tcW w:w="1276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28" w:lineRule="exact"/>
              <w:rPr>
                <w:rFonts w:ascii="宋体" w:hAnsi="宋体" w:eastAsia="PMingLiU" w:cs="宋体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2</w:t>
            </w:r>
            <w:r>
              <w:rPr>
                <w:rFonts w:ascii="宋体" w:hAnsi="宋体" w:eastAsia="PMingLiU" w:cs="宋体"/>
              </w:rPr>
              <w:t>022</w:t>
            </w:r>
            <w:r>
              <w:rPr>
                <w:rFonts w:hint="eastAsia" w:cs="宋体" w:asciiTheme="minorEastAsia" w:hAnsiTheme="minorEastAsia" w:eastAsiaTheme="minorEastAsia"/>
              </w:rPr>
              <w:t>年浦东新区固定公厕维修工程</w:t>
            </w:r>
          </w:p>
        </w:tc>
        <w:tc>
          <w:tcPr>
            <w:tcW w:w="2575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lang w:eastAsia="zh-CN"/>
              </w:rPr>
              <w:t>提升</w:t>
            </w:r>
            <w:r>
              <w:rPr>
                <w:rFonts w:ascii="仿宋" w:hAnsi="仿宋" w:eastAsia="仿宋" w:cs="宋体"/>
                <w:lang w:eastAsia="zh-CN"/>
              </w:rPr>
              <w:t>35</w:t>
            </w:r>
            <w:r>
              <w:rPr>
                <w:rFonts w:hint="eastAsia" w:ascii="仿宋" w:hAnsi="仿宋" w:eastAsia="仿宋" w:cs="宋体"/>
                <w:lang w:eastAsia="zh-CN"/>
              </w:rPr>
              <w:t>座固定公厕总体功能，优化布局，增加人性化服务设施，外立面美化，与周边环境相协调。污水管道及上水管道重排，瓷砖洁具更新，重排电路，地坪修复，屋顶筑漏，吊顶更新等。</w:t>
            </w:r>
          </w:p>
        </w:tc>
        <w:tc>
          <w:tcPr>
            <w:tcW w:w="1560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宋体" w:hAnsi="宋体" w:eastAsia="宋体" w:cs="宋体"/>
                <w:lang w:val="en-US" w:eastAsia="zh-CN"/>
              </w:rPr>
            </w:pPr>
            <w:r>
              <w:rPr>
                <w:rFonts w:ascii="宋体" w:hAnsi="宋体" w:eastAsia="宋体" w:cs="宋体"/>
                <w:lang w:val="en-US" w:eastAsia="zh-CN"/>
              </w:rPr>
              <w:t>836.54</w:t>
            </w:r>
          </w:p>
        </w:tc>
        <w:tc>
          <w:tcPr>
            <w:tcW w:w="1542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宋体" w:hAnsi="宋体" w:eastAsia="PMingLiU" w:cs="宋体"/>
              </w:rPr>
            </w:pPr>
            <w:r>
              <w:rPr>
                <w:rFonts w:hint="eastAsia" w:ascii="宋体" w:hAnsi="宋体" w:eastAsia="宋体" w:cs="宋体"/>
                <w:highlight w:val="yellow"/>
                <w:lang w:eastAsia="zh-CN"/>
              </w:rPr>
              <w:t>202</w:t>
            </w:r>
            <w:r>
              <w:rPr>
                <w:rFonts w:ascii="宋体" w:hAnsi="宋体" w:eastAsia="PMingLiU" w:cs="宋体"/>
                <w:highlight w:val="yellow"/>
              </w:rPr>
              <w:t>2</w:t>
            </w:r>
            <w:r>
              <w:rPr>
                <w:rFonts w:hint="eastAsia" w:ascii="宋体" w:hAnsi="宋体" w:eastAsia="宋体" w:cs="宋体"/>
                <w:highlight w:val="yellow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highlight w:val="yellow"/>
                <w:lang w:val="en-US" w:eastAsia="zh-CN"/>
              </w:rPr>
              <w:t>6</w:t>
            </w:r>
          </w:p>
        </w:tc>
        <w:tc>
          <w:tcPr>
            <w:tcW w:w="843" w:type="dxa"/>
            <w:tcBorders>
              <w:bottom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3"/>
              <w:spacing w:line="328" w:lineRule="exact"/>
              <w:ind w:firstLine="200" w:firstLineChars="100"/>
              <w:rPr>
                <w:rFonts w:ascii="宋体" w:hAnsi="宋体" w:eastAsia="宋体" w:cs="宋体"/>
                <w:lang w:eastAsia="zh-CN"/>
              </w:rPr>
            </w:pPr>
          </w:p>
        </w:tc>
      </w:tr>
    </w:tbl>
    <w:p>
      <w:pPr>
        <w:pStyle w:val="11"/>
        <w:ind w:left="116" w:firstLine="520" w:firstLineChars="20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本次公开的采购意向是本单位政府釆购工作的初步安排，具体采购项目情况以相关采购公告和采购文件</w:t>
      </w:r>
      <w:r>
        <w:rPr>
          <w:rFonts w:hint="eastAsia" w:ascii="宋体" w:hAnsi="宋体" w:eastAsia="宋体" w:cs="宋体"/>
          <w:lang w:val="zh-CN" w:eastAsia="zh-CN" w:bidi="zh-CN"/>
        </w:rPr>
        <w:t>为准.</w:t>
      </w:r>
    </w:p>
    <w:p>
      <w:pPr>
        <w:pStyle w:val="7"/>
        <w:spacing w:after="180" w:line="240" w:lineRule="auto"/>
        <w:ind w:right="940" w:firstLine="4030" w:firstLineChars="1550"/>
        <w:rPr>
          <w:rFonts w:hint="eastAsia" w:ascii="宋体" w:hAnsi="宋体" w:eastAsia="宋体" w:cs="宋体"/>
          <w:lang w:eastAsia="zh-CN"/>
        </w:rPr>
      </w:pPr>
    </w:p>
    <w:p>
      <w:pPr>
        <w:pStyle w:val="7"/>
        <w:spacing w:after="180" w:line="240" w:lineRule="auto"/>
        <w:ind w:right="940" w:firstLine="4030" w:firstLineChars="155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lang w:eastAsia="zh-CN"/>
        </w:rPr>
        <w:t>浦东</w:t>
      </w:r>
      <w:r>
        <w:rPr>
          <w:rFonts w:hint="eastAsia" w:ascii="宋体" w:hAnsi="宋体" w:eastAsia="宋体" w:cs="宋体"/>
        </w:rPr>
        <w:t>新区</w:t>
      </w:r>
      <w:r>
        <w:rPr>
          <w:rFonts w:hint="eastAsia" w:ascii="宋体" w:hAnsi="宋体" w:eastAsia="宋体" w:cs="宋体"/>
          <w:lang w:eastAsia="zh-CN"/>
        </w:rPr>
        <w:t>市容景观管理事务中心</w:t>
      </w:r>
    </w:p>
    <w:p>
      <w:pPr>
        <w:pStyle w:val="7"/>
        <w:wordWrap w:val="0"/>
        <w:spacing w:after="500" w:line="240" w:lineRule="auto"/>
        <w:ind w:right="1000" w:firstLine="4810" w:firstLineChars="1850"/>
        <w:rPr>
          <w:rFonts w:ascii="宋体" w:hAnsi="宋体" w:eastAsia="宋体" w:cs="宋体"/>
          <w:lang w:val="en-US"/>
        </w:rPr>
      </w:pPr>
      <w:r>
        <w:rPr>
          <w:rFonts w:hint="eastAsia" w:ascii="宋体" w:hAnsi="宋体" w:eastAsia="宋体" w:cs="宋体"/>
          <w:lang w:eastAsia="zh-CN"/>
        </w:rPr>
        <w:t>202</w:t>
      </w:r>
      <w:r>
        <w:rPr>
          <w:rFonts w:ascii="宋体" w:hAnsi="宋体" w:eastAsia="PMingLiU" w:cs="宋体"/>
        </w:rPr>
        <w:t>2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val="zh-CN" w:eastAsia="zh-CN" w:bidi="zh-CN"/>
        </w:rPr>
        <w:t xml:space="preserve">月 </w:t>
      </w:r>
      <w:r>
        <w:rPr>
          <w:rFonts w:hint="eastAsia" w:ascii="宋体" w:hAnsi="宋体" w:eastAsia="宋体" w:cs="宋体"/>
          <w:lang w:val="en-US" w:eastAsia="zh-CN" w:bidi="zh-CN"/>
        </w:rPr>
        <w:t>14</w:t>
      </w:r>
      <w:r>
        <w:rPr>
          <w:rFonts w:hint="eastAsia" w:ascii="宋体" w:hAnsi="宋体" w:eastAsia="宋体" w:cs="宋体"/>
          <w:lang w:val="zh-CN" w:eastAsia="zh-CN" w:bidi="zh-CN"/>
        </w:rPr>
        <w:t xml:space="preserve"> </w:t>
      </w:r>
      <w:r>
        <w:rPr>
          <w:rFonts w:hint="eastAsia" w:ascii="宋体" w:hAnsi="宋体" w:eastAsia="宋体" w:cs="宋体"/>
          <w:lang w:val="en-US" w:eastAsia="zh-CN" w:bidi="zh-CN"/>
        </w:rPr>
        <w:t>日</w:t>
      </w:r>
    </w:p>
    <w:sectPr>
      <w:pgSz w:w="11900" w:h="16840"/>
      <w:pgMar w:top="794" w:right="1588" w:bottom="680" w:left="1588" w:header="249" w:footer="24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NzNkMWFmYzAxMGRmZDdjOWYzOGE1MmIwNmFlOGMifQ=="/>
  </w:docVars>
  <w:rsids>
    <w:rsidRoot w:val="00D8247D"/>
    <w:rsid w:val="0006388A"/>
    <w:rsid w:val="00084E3C"/>
    <w:rsid w:val="000C4BE4"/>
    <w:rsid w:val="0014340A"/>
    <w:rsid w:val="00157B34"/>
    <w:rsid w:val="001C1F83"/>
    <w:rsid w:val="002901F6"/>
    <w:rsid w:val="002E4ABD"/>
    <w:rsid w:val="00355CFF"/>
    <w:rsid w:val="00356736"/>
    <w:rsid w:val="00447AB8"/>
    <w:rsid w:val="00453FF1"/>
    <w:rsid w:val="0045655A"/>
    <w:rsid w:val="004823A9"/>
    <w:rsid w:val="0048240B"/>
    <w:rsid w:val="00497898"/>
    <w:rsid w:val="004D384D"/>
    <w:rsid w:val="004F67DF"/>
    <w:rsid w:val="00521BC1"/>
    <w:rsid w:val="005A6B00"/>
    <w:rsid w:val="006337F3"/>
    <w:rsid w:val="006C1D5D"/>
    <w:rsid w:val="006C3282"/>
    <w:rsid w:val="006E0A5E"/>
    <w:rsid w:val="006E3B27"/>
    <w:rsid w:val="00703427"/>
    <w:rsid w:val="00736130"/>
    <w:rsid w:val="00760B69"/>
    <w:rsid w:val="00786DC1"/>
    <w:rsid w:val="00853F00"/>
    <w:rsid w:val="00860789"/>
    <w:rsid w:val="00864BB1"/>
    <w:rsid w:val="00870461"/>
    <w:rsid w:val="008A4CC4"/>
    <w:rsid w:val="00926E50"/>
    <w:rsid w:val="00954F5D"/>
    <w:rsid w:val="00A419EF"/>
    <w:rsid w:val="00A67DE8"/>
    <w:rsid w:val="00A95249"/>
    <w:rsid w:val="00B13479"/>
    <w:rsid w:val="00B64C4A"/>
    <w:rsid w:val="00B70EF4"/>
    <w:rsid w:val="00BA6930"/>
    <w:rsid w:val="00C005B9"/>
    <w:rsid w:val="00C34F86"/>
    <w:rsid w:val="00CC301F"/>
    <w:rsid w:val="00CD3B53"/>
    <w:rsid w:val="00D4046E"/>
    <w:rsid w:val="00D55C8A"/>
    <w:rsid w:val="00D8247D"/>
    <w:rsid w:val="00DA32B4"/>
    <w:rsid w:val="00DA6A3C"/>
    <w:rsid w:val="00E03508"/>
    <w:rsid w:val="00E46D17"/>
    <w:rsid w:val="00EF24F8"/>
    <w:rsid w:val="00F252FB"/>
    <w:rsid w:val="00F91020"/>
    <w:rsid w:val="00FB5648"/>
    <w:rsid w:val="00FC0106"/>
    <w:rsid w:val="00FF4616"/>
    <w:rsid w:val="08B10BC8"/>
    <w:rsid w:val="0F024F2C"/>
    <w:rsid w:val="18EF5891"/>
    <w:rsid w:val="5A507A81"/>
    <w:rsid w:val="60F0469F"/>
    <w:rsid w:val="696D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ody text|1_"/>
    <w:basedOn w:val="5"/>
    <w:link w:val="7"/>
    <w:qFormat/>
    <w:uiPriority w:val="0"/>
    <w:rPr>
      <w:rFonts w:ascii="MingLiU" w:hAnsi="MingLiU" w:eastAsia="MingLiU" w:cs="MingLiU"/>
      <w:sz w:val="26"/>
      <w:szCs w:val="26"/>
      <w:u w:val="none"/>
      <w:shd w:val="clear" w:color="auto" w:fill="FFFFFF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after="460" w:line="382" w:lineRule="auto"/>
      <w:ind w:firstLine="400"/>
    </w:pPr>
    <w:rPr>
      <w:rFonts w:ascii="MingLiU" w:hAnsi="MingLiU" w:eastAsia="MingLiU" w:cs="MingLiU"/>
      <w:sz w:val="26"/>
      <w:szCs w:val="26"/>
      <w:shd w:val="clear" w:color="auto" w:fill="FFFFFF"/>
      <w:lang w:val="zh-TW" w:eastAsia="zh-TW" w:bidi="zh-TW"/>
    </w:rPr>
  </w:style>
  <w:style w:type="character" w:customStyle="1" w:styleId="8">
    <w:name w:val="Body text|2_"/>
    <w:basedOn w:val="5"/>
    <w:link w:val="9"/>
    <w:qFormat/>
    <w:uiPriority w:val="0"/>
    <w:rPr>
      <w:rFonts w:ascii="MingLiU" w:hAnsi="MingLiU" w:eastAsia="MingLiU" w:cs="MingLiU"/>
      <w:sz w:val="36"/>
      <w:szCs w:val="36"/>
      <w:u w:val="none"/>
      <w:shd w:val="clear" w:color="auto" w:fill="FFFFFF"/>
      <w:lang w:val="zh-TW" w:eastAsia="zh-TW" w:bidi="zh-TW"/>
    </w:rPr>
  </w:style>
  <w:style w:type="paragraph" w:customStyle="1" w:styleId="9">
    <w:name w:val="Body text|2"/>
    <w:basedOn w:val="1"/>
    <w:link w:val="8"/>
    <w:qFormat/>
    <w:uiPriority w:val="0"/>
    <w:pPr>
      <w:spacing w:after="250"/>
      <w:ind w:firstLine="280"/>
    </w:pPr>
    <w:rPr>
      <w:rFonts w:ascii="MingLiU" w:hAnsi="MingLiU" w:eastAsia="MingLiU" w:cs="MingLiU"/>
      <w:sz w:val="36"/>
      <w:szCs w:val="36"/>
      <w:shd w:val="clear" w:color="auto" w:fill="FFFFFF"/>
      <w:lang w:val="zh-TW" w:eastAsia="zh-TW" w:bidi="zh-TW"/>
    </w:rPr>
  </w:style>
  <w:style w:type="character" w:customStyle="1" w:styleId="10">
    <w:name w:val="Table caption|1_"/>
    <w:basedOn w:val="5"/>
    <w:link w:val="11"/>
    <w:qFormat/>
    <w:uiPriority w:val="0"/>
    <w:rPr>
      <w:rFonts w:ascii="MingLiU" w:hAnsi="MingLiU" w:eastAsia="MingLiU" w:cs="MingLiU"/>
      <w:sz w:val="26"/>
      <w:szCs w:val="26"/>
      <w:u w:val="none"/>
      <w:shd w:val="clear" w:color="auto" w:fill="FFFFFF"/>
      <w:lang w:val="zh-TW" w:eastAsia="zh-TW" w:bidi="zh-TW"/>
    </w:rPr>
  </w:style>
  <w:style w:type="paragraph" w:customStyle="1" w:styleId="11">
    <w:name w:val="Table caption|1"/>
    <w:basedOn w:val="1"/>
    <w:link w:val="10"/>
    <w:qFormat/>
    <w:uiPriority w:val="0"/>
    <w:pPr>
      <w:spacing w:line="476" w:lineRule="exact"/>
      <w:ind w:firstLine="500"/>
    </w:pPr>
    <w:rPr>
      <w:rFonts w:ascii="MingLiU" w:hAnsi="MingLiU" w:eastAsia="MingLiU" w:cs="MingLiU"/>
      <w:sz w:val="26"/>
      <w:szCs w:val="26"/>
      <w:shd w:val="clear" w:color="auto" w:fill="FFFFFF"/>
      <w:lang w:val="zh-TW" w:eastAsia="zh-TW" w:bidi="zh-TW"/>
    </w:rPr>
  </w:style>
  <w:style w:type="character" w:customStyle="1" w:styleId="12">
    <w:name w:val="Other|1_"/>
    <w:basedOn w:val="5"/>
    <w:link w:val="13"/>
    <w:qFormat/>
    <w:uiPriority w:val="0"/>
    <w:rPr>
      <w:rFonts w:ascii="MingLiU" w:hAnsi="MingLiU" w:eastAsia="MingLiU" w:cs="MingLiU"/>
      <w:sz w:val="20"/>
      <w:szCs w:val="20"/>
      <w:u w:val="none"/>
      <w:shd w:val="clear" w:color="auto" w:fill="FFFFFF"/>
      <w:lang w:val="zh-TW" w:eastAsia="zh-TW" w:bidi="zh-TW"/>
    </w:rPr>
  </w:style>
  <w:style w:type="paragraph" w:customStyle="1" w:styleId="13">
    <w:name w:val="Other|1"/>
    <w:basedOn w:val="1"/>
    <w:link w:val="12"/>
    <w:qFormat/>
    <w:uiPriority w:val="0"/>
    <w:rPr>
      <w:rFonts w:ascii="MingLiU" w:hAnsi="MingLiU" w:eastAsia="MingLiU" w:cs="MingLiU"/>
      <w:sz w:val="20"/>
      <w:szCs w:val="20"/>
      <w:shd w:val="clear" w:color="auto" w:fill="FFFFFF"/>
      <w:lang w:val="zh-TW" w:eastAsia="zh-TW" w:bidi="zh-TW"/>
    </w:rPr>
  </w:style>
  <w:style w:type="character" w:customStyle="1" w:styleId="14">
    <w:name w:val="页眉 字符"/>
    <w:basedOn w:val="5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5">
    <w:name w:val="页脚 字符"/>
    <w:basedOn w:val="5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74575F-CC76-4886-B5D1-1A1418A870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323</Words>
  <Characters>351</Characters>
  <Lines>2</Lines>
  <Paragraphs>1</Paragraphs>
  <TotalTime>25</TotalTime>
  <ScaleCrop>false</ScaleCrop>
  <LinksUpToDate>false</LinksUpToDate>
  <CharactersWithSpaces>363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2021-11-12T05:30:00Z</dcterms:created>
  <dc:creator>Administrator</dc:creator>
  <cp:lastModifiedBy>阿拉蕾</cp:lastModifiedBy>
  <cp:lastPrinted>2021-02-05T07:34:00Z</cp:lastPrinted>
  <dcterms:modified xsi:type="dcterms:W3CDTF">2022-05-14T02:18:09Z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FFDD4A115B9F4D44AF91F8FDF6FD2E3C</vt:lpwstr>
  </property>
</Properties>
</file>