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48" w:rsidRDefault="00245948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宋体" w:hint="eastAsia"/>
          <w:b/>
          <w:kern w:val="0"/>
          <w:sz w:val="44"/>
          <w:szCs w:val="44"/>
        </w:rPr>
      </w:pPr>
    </w:p>
    <w:p w:rsidR="00245948" w:rsidRDefault="001E2245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新建医</w:t>
      </w:r>
      <w:r w:rsidR="0070475D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院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（</w:t>
      </w:r>
      <w:r w:rsidR="00A21237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家具用具类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）</w:t>
      </w:r>
      <w:r w:rsidR="001B396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项目</w:t>
      </w:r>
    </w:p>
    <w:p w:rsidR="00245948" w:rsidRDefault="001B396A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事前绩效评估报告</w:t>
      </w:r>
    </w:p>
    <w:p w:rsidR="00245948" w:rsidRDefault="00245948">
      <w:pPr>
        <w:spacing w:line="600" w:lineRule="exact"/>
        <w:ind w:firstLineChars="200" w:firstLine="640"/>
        <w:rPr>
          <w:rFonts w:ascii="仿宋_GB2312" w:hAnsi="黑体"/>
          <w:bCs/>
          <w:color w:val="000000"/>
          <w:sz w:val="32"/>
          <w:szCs w:val="32"/>
          <w:shd w:val="clear" w:color="auto" w:fill="FFFFFF"/>
        </w:rPr>
      </w:pPr>
    </w:p>
    <w:p w:rsidR="00245948" w:rsidRDefault="001B396A">
      <w:pPr>
        <w:spacing w:line="600" w:lineRule="exact"/>
        <w:ind w:firstLineChars="200" w:firstLine="640"/>
        <w:rPr>
          <w:rFonts w:ascii="仿宋_GB2312" w:hAnsi="华文中宋" w:cstheme="minorBidi"/>
          <w:sz w:val="32"/>
          <w:szCs w:val="32"/>
        </w:rPr>
      </w:pPr>
      <w:r>
        <w:rPr>
          <w:rFonts w:ascii="仿宋_GB2312" w:hAnsi="华文中宋" w:cstheme="minorBidi" w:hint="eastAsia"/>
          <w:sz w:val="32"/>
          <w:szCs w:val="32"/>
        </w:rPr>
        <w:t>上海市松江区</w:t>
      </w:r>
      <w:r w:rsidR="00695936">
        <w:rPr>
          <w:rFonts w:ascii="仿宋_GB2312" w:hAnsi="华文中宋" w:cstheme="minorBidi" w:hint="eastAsia"/>
          <w:sz w:val="32"/>
          <w:szCs w:val="32"/>
        </w:rPr>
        <w:t>石湖荡</w:t>
      </w:r>
      <w:r>
        <w:rPr>
          <w:rFonts w:ascii="仿宋_GB2312" w:hAnsi="华文中宋" w:cstheme="minorBidi" w:hint="eastAsia"/>
          <w:sz w:val="32"/>
          <w:szCs w:val="32"/>
        </w:rPr>
        <w:t>镇社区卫生服务中心拟于2022年1月至2022年12月）实施</w:t>
      </w:r>
      <w:r w:rsidR="001E2245">
        <w:rPr>
          <w:rFonts w:ascii="仿宋_GB2312" w:hAnsi="华文中宋" w:cstheme="minorBidi" w:hint="eastAsia"/>
          <w:sz w:val="32"/>
          <w:szCs w:val="32"/>
        </w:rPr>
        <w:t>医院新建辅助配套项目：</w:t>
      </w:r>
      <w:r w:rsidR="00A21237">
        <w:rPr>
          <w:rFonts w:ascii="仿宋_GB2312" w:hAnsi="华文中宋" w:cstheme="minorBidi" w:hint="eastAsia"/>
          <w:sz w:val="32"/>
          <w:szCs w:val="32"/>
        </w:rPr>
        <w:t>办公桌椅，柜类等家具用具类</w:t>
      </w:r>
      <w:r>
        <w:rPr>
          <w:rFonts w:ascii="仿宋_GB2312" w:hAnsi="华文中宋" w:cstheme="minorBidi" w:hint="eastAsia"/>
          <w:sz w:val="32"/>
          <w:szCs w:val="32"/>
        </w:rPr>
        <w:t>，现将项目的事前绩效评估情况报告如下：</w:t>
      </w:r>
    </w:p>
    <w:p w:rsidR="00245948" w:rsidRDefault="001B396A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立项依据</w:t>
      </w:r>
    </w:p>
    <w:p w:rsidR="00245948" w:rsidRDefault="001B396A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/>
          <w:sz w:val="32"/>
          <w:szCs w:val="32"/>
        </w:rPr>
        <w:t>1.</w:t>
      </w:r>
      <w:r>
        <w:rPr>
          <w:rFonts w:ascii="仿宋_GB2312" w:hAnsi="黑体" w:cs="黑体" w:hint="eastAsia"/>
          <w:sz w:val="32"/>
          <w:szCs w:val="32"/>
        </w:rPr>
        <w:t>文件依据：根据中心</w:t>
      </w:r>
      <w:r w:rsidR="001E2245">
        <w:rPr>
          <w:rFonts w:ascii="仿宋_GB2312" w:hAnsi="黑体" w:cs="黑体" w:hint="eastAsia"/>
          <w:sz w:val="32"/>
          <w:szCs w:val="32"/>
        </w:rPr>
        <w:t>对新建医院开展的班子会议及三重一大</w:t>
      </w:r>
      <w:r>
        <w:rPr>
          <w:rFonts w:ascii="仿宋_GB2312" w:hAnsi="黑体" w:cs="黑体" w:hint="eastAsia"/>
          <w:sz w:val="32"/>
          <w:szCs w:val="32"/>
        </w:rPr>
        <w:t>文件规定及会议纪要，</w:t>
      </w:r>
      <w:r w:rsidR="001E2245">
        <w:rPr>
          <w:rFonts w:ascii="仿宋_GB2312" w:hAnsi="黑体" w:cs="黑体" w:hint="eastAsia"/>
          <w:sz w:val="32"/>
          <w:szCs w:val="32"/>
        </w:rPr>
        <w:t>便于该项目能够在2022年正常实施并投入运营，顺利完成新医院搬迁工作</w:t>
      </w:r>
      <w:r>
        <w:rPr>
          <w:rFonts w:ascii="仿宋_GB2312" w:hAnsi="黑体" w:cs="黑体" w:hint="eastAsia"/>
          <w:sz w:val="32"/>
          <w:szCs w:val="32"/>
        </w:rPr>
        <w:t>。</w:t>
      </w:r>
    </w:p>
    <w:p w:rsidR="00245948" w:rsidRDefault="001B396A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二、实施方案</w:t>
      </w:r>
    </w:p>
    <w:p w:rsidR="00245948" w:rsidRDefault="001B396A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1</w:t>
      </w:r>
      <w:r>
        <w:rPr>
          <w:rFonts w:ascii="仿宋_GB2312" w:hAnsi="黑体" w:cs="黑体"/>
          <w:sz w:val="32"/>
          <w:szCs w:val="32"/>
        </w:rPr>
        <w:t>.实施周期</w:t>
      </w:r>
      <w:r>
        <w:rPr>
          <w:rFonts w:ascii="仿宋_GB2312" w:hAnsi="黑体" w:cs="黑体" w:hint="eastAsia"/>
          <w:sz w:val="32"/>
          <w:szCs w:val="32"/>
        </w:rPr>
        <w:t>：2022年1月1日至2022年12月31日；</w:t>
      </w:r>
    </w:p>
    <w:p w:rsidR="00A21237" w:rsidRDefault="001B396A">
      <w:pPr>
        <w:spacing w:line="600" w:lineRule="exact"/>
        <w:ind w:firstLineChars="200" w:firstLine="640"/>
        <w:rPr>
          <w:rFonts w:ascii="仿宋_GB2312" w:hAnsi="黑体" w:cs="黑体" w:hint="eastAsia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2</w:t>
      </w:r>
      <w:r>
        <w:rPr>
          <w:rFonts w:ascii="仿宋_GB2312" w:hAnsi="黑体" w:cs="黑体"/>
          <w:sz w:val="32"/>
          <w:szCs w:val="32"/>
        </w:rPr>
        <w:t>.</w:t>
      </w:r>
      <w:r>
        <w:rPr>
          <w:rFonts w:ascii="仿宋_GB2312" w:hAnsi="黑体" w:cs="黑体" w:hint="eastAsia"/>
          <w:sz w:val="32"/>
          <w:szCs w:val="32"/>
        </w:rPr>
        <w:t>实施内容和计划：</w:t>
      </w:r>
      <w:r w:rsidR="001E2245">
        <w:rPr>
          <w:rFonts w:ascii="仿宋_GB2312" w:hAnsi="黑体" w:cs="黑体" w:hint="eastAsia"/>
          <w:sz w:val="32"/>
          <w:szCs w:val="32"/>
        </w:rPr>
        <w:t>该</w:t>
      </w:r>
      <w:r w:rsidR="0070475D">
        <w:rPr>
          <w:rFonts w:ascii="仿宋_GB2312" w:hAnsi="黑体" w:cs="黑体" w:hint="eastAsia"/>
          <w:sz w:val="32"/>
          <w:szCs w:val="32"/>
        </w:rPr>
        <w:t>项目</w:t>
      </w:r>
      <w:r w:rsidR="001E2245">
        <w:rPr>
          <w:rFonts w:ascii="仿宋_GB2312" w:hAnsi="黑体" w:cs="黑体" w:hint="eastAsia"/>
          <w:sz w:val="32"/>
          <w:szCs w:val="32"/>
        </w:rPr>
        <w:t>按照</w:t>
      </w:r>
      <w:r w:rsidR="00A21237">
        <w:rPr>
          <w:rFonts w:ascii="仿宋_GB2312" w:hAnsi="黑体" w:cs="黑体" w:hint="eastAsia"/>
          <w:sz w:val="32"/>
          <w:szCs w:val="32"/>
        </w:rPr>
        <w:t>固定资产分类核算，预算清单如下：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80"/>
        <w:gridCol w:w="920"/>
        <w:gridCol w:w="1480"/>
        <w:gridCol w:w="2196"/>
        <w:gridCol w:w="640"/>
        <w:gridCol w:w="620"/>
        <w:gridCol w:w="666"/>
        <w:gridCol w:w="846"/>
        <w:gridCol w:w="2192"/>
      </w:tblGrid>
      <w:tr w:rsidR="00A21237" w:rsidRPr="00A21237" w:rsidTr="00A21237">
        <w:trPr>
          <w:trHeight w:val="623"/>
        </w:trPr>
        <w:tc>
          <w:tcPr>
            <w:tcW w:w="10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A21237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石湖荡卫生院家具预算清单</w:t>
            </w:r>
          </w:p>
        </w:tc>
      </w:tr>
      <w:tr w:rsidR="00A21237" w:rsidRPr="00A21237" w:rsidTr="00A21237">
        <w:trPr>
          <w:trHeight w:val="4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图片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1F北值班室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北工具</w:t>
            </w:r>
            <w:proofErr w:type="gramEnd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间、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储藏室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货架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2000*600*2000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96000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1F北药库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双面药品架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900*860*2000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117000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1F北住院门厅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84760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1F北值班室、治疗室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10350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9750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1F北护士站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护士台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5200*700*750/1050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22300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1F北处置、药剂室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定制操作台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2450*600*900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27900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定制吊柜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2450*300*700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4800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14400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1F北评估、谈心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北关怀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1F家属等候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洽谈桌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直径700*750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洽谈椅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530*560*850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1F东更衣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ABS更衣柜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单门尺寸：390*500*930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54720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1F东办公区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10350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1F东消毒、处置、化验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定制操作台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2300*600*900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106800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定制吊柜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2300*300*700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54840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4750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1F东挂号、药房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5700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1F南放射、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取片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2400*600*750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5600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ABS更衣柜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单门尺寸：390*500*930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12160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1F南等候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71720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1F南化验室、消毒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定制单边台（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配岛插</w:t>
            </w:r>
            <w:proofErr w:type="gramEnd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2100*600*780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46800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1800*600*780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48300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1F南初筛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1F南库房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货架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2000*600*2000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1F南心电、抢救、挂号收费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4750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1F南门诊大厅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接待台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3600*800*1050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78240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1F南智慧小屋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小方桌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600*600*750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圈椅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25740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陈列橱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1F南门诊药房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16100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双面药品架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900*860*2000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104000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1F南全科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22750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1F南换药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定制操作台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2300*600*900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17800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定制吊柜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2300*300*700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9140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1F东库房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货架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1800*600*2000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21600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1F东资料室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1F东挂号、办公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5700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1F东接种、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预检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22750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1F东接待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78240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1F东体检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2-5F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北医生</w:t>
            </w:r>
            <w:proofErr w:type="gramEnd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1400*1400*750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11480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2-5F北男女值班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单人床（含垫）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1000*2000*950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25600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床头柜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480*450*550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ABS更衣柜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单门尺寸：390*500*930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68400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2-5F北药剂、处置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定制操作台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2300*600*900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71200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定制吊柜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2300*300*700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36560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1F北护士站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护士台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5900+1800*700*750/1050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29800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119200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东治疗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2-5F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北护士值班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单人床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（含垫）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1000*2000*950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12800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床头柜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480*450*550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ABS更衣柜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单门尺寸：390*500*930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74480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2-5F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北示教室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41400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2F北库房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货架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1800*600*2000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72900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2F东档案室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1400*1400*750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17220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5700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隶书" w:eastAsia="隶书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隶书" w:eastAsia="隶书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900*400*2020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161000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2F康复部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1400*1400*750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22960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26000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东治疗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2F东治疗、敷药、麻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醉、器械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定制操作台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2300*600*900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35600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定制吊柜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2300*300*700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18280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东医生</w:t>
            </w:r>
            <w:proofErr w:type="gramEnd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更衣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ABS更衣柜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单门尺寸：390*500*930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27360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东操作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2400*600*750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5600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2F东护士站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护士台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4600*700*750/1050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19700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19700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2F东走道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91280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2F东口腔、心理、专家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6650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22750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2F南中药房、中药库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4790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287400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2F南候诊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78240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2F南中</w:t>
            </w: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中医诊桌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1600*800*750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31800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太师椅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13800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圈椅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13200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博古架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900*400*1980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23880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2F西候诊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91280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2F西体检各诊室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门诊桌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34500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弓形椅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2F西前台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接待台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4300*800*1050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16800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2F西计划生育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1400*1400*750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11480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2F西公共卫生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1400*700*750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800*400*2000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22000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3F</w:t>
            </w:r>
            <w:proofErr w:type="gramStart"/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南培训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主席台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1600*600*750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7200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主席台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1000*600*750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主席椅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6250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折叠桌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1300*500*750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2450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105350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75680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3F南红十字会宣传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洽谈桌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3000*1400*750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6400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洽谈椅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3F南主任书记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1800*1800*750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皮转椅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接待椅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2200*500*2000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9960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3F南副主任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1600*1600*750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14680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椅子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4920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1800*500*2000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3670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7340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5780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3F南各科室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1500*1500*750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51200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职员椅子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960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15360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1200*450*2000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52000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7600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12000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3F南接待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600*600*450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900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1800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3F会议室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4800*2000*750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19800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59400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1380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118680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1200*400*850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4500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1-5F病房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4门物品柜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900*500*2000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2700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54000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6门物品柜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1200*500*2000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3200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281600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</w:p>
        </w:tc>
      </w:tr>
      <w:tr w:rsidR="00A21237" w:rsidRPr="00A21237" w:rsidTr="00A21237">
        <w:trPr>
          <w:trHeight w:val="3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6F餐厅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六人连体餐桌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1800*600*750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4800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384000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843DAE" w:rsidRPr="00A21237" w:rsidTr="00A21237">
        <w:trPr>
          <w:trHeight w:val="315"/>
        </w:trPr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DAE" w:rsidRPr="00A21237" w:rsidRDefault="00843DAE" w:rsidP="00A21237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屏风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AE" w:rsidRPr="00A21237" w:rsidRDefault="00843DAE" w:rsidP="00A212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DAE" w:rsidRPr="00A21237" w:rsidRDefault="00843DAE" w:rsidP="00A2123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A21237" w:rsidRPr="00A21237" w:rsidTr="00A21237">
        <w:trPr>
          <w:trHeight w:val="315"/>
        </w:trPr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合   计：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843DAE" w:rsidP="00A21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5423610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237" w:rsidRPr="00A21237" w:rsidRDefault="00A21237" w:rsidP="00A2123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212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21237" w:rsidRDefault="00A21237">
      <w:pPr>
        <w:spacing w:line="600" w:lineRule="exact"/>
        <w:ind w:firstLineChars="200" w:firstLine="640"/>
        <w:rPr>
          <w:rFonts w:ascii="仿宋_GB2312" w:hAnsi="黑体" w:cs="黑体" w:hint="eastAsia"/>
          <w:sz w:val="32"/>
          <w:szCs w:val="32"/>
        </w:rPr>
      </w:pPr>
    </w:p>
    <w:p w:rsidR="00245948" w:rsidRDefault="001B396A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业务计划：1.2022年1-2月下旬完成前期工作；2.3月启动招投标</w:t>
      </w:r>
      <w:r w:rsidR="00C27F6B">
        <w:rPr>
          <w:rFonts w:ascii="仿宋_GB2312" w:hAnsi="黑体" w:cs="黑体" w:hint="eastAsia"/>
          <w:sz w:val="32"/>
          <w:szCs w:val="32"/>
        </w:rPr>
        <w:t>及报警系统</w:t>
      </w:r>
      <w:r>
        <w:rPr>
          <w:rFonts w:ascii="仿宋_GB2312" w:hAnsi="黑体" w:cs="黑体" w:hint="eastAsia"/>
          <w:sz w:val="32"/>
          <w:szCs w:val="32"/>
        </w:rPr>
        <w:t>；3.4月完成招投标；5.6-11月完成设备维护保养并验收 财务计划：1.2022年1-3月进行项目启动的前期工作，完成合同的签订；2.2022年11月，项目完成验收，同时进行资金的支付。</w:t>
      </w:r>
    </w:p>
    <w:p w:rsidR="00245948" w:rsidRDefault="001B396A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三、资金需求</w:t>
      </w:r>
    </w:p>
    <w:p w:rsidR="00245948" w:rsidRDefault="001B396A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/>
          <w:sz w:val="32"/>
          <w:szCs w:val="32"/>
        </w:rPr>
        <w:t>1.</w:t>
      </w:r>
      <w:r>
        <w:rPr>
          <w:rFonts w:ascii="仿宋_GB2312" w:hAnsi="黑体" w:cs="黑体" w:hint="eastAsia"/>
          <w:sz w:val="32"/>
          <w:szCs w:val="32"/>
        </w:rPr>
        <w:t>资金测算：</w:t>
      </w:r>
      <w:r w:rsidR="00A21237">
        <w:rPr>
          <w:rFonts w:ascii="仿宋_GB2312" w:hAnsi="华文中宋" w:cstheme="minorBidi" w:hint="eastAsia"/>
          <w:sz w:val="32"/>
          <w:szCs w:val="32"/>
        </w:rPr>
        <w:t>办公桌类</w:t>
      </w:r>
      <w:r w:rsidR="00C27F6B">
        <w:rPr>
          <w:rFonts w:ascii="仿宋_GB2312" w:hAnsi="华文中宋" w:cstheme="minorBidi" w:hint="eastAsia"/>
          <w:sz w:val="32"/>
          <w:szCs w:val="32"/>
        </w:rPr>
        <w:t>1</w:t>
      </w:r>
      <w:r w:rsidR="003916F9">
        <w:rPr>
          <w:rFonts w:ascii="仿宋_GB2312" w:hAnsi="华文中宋" w:cstheme="minorBidi" w:hint="eastAsia"/>
          <w:sz w:val="32"/>
          <w:szCs w:val="32"/>
        </w:rPr>
        <w:t>项</w:t>
      </w:r>
      <w:r w:rsidR="00A21237">
        <w:rPr>
          <w:rFonts w:ascii="仿宋_GB2312" w:hAnsi="华文中宋" w:cstheme="minorBidi" w:hint="eastAsia"/>
          <w:sz w:val="32"/>
          <w:szCs w:val="32"/>
        </w:rPr>
        <w:t>23.93</w:t>
      </w:r>
      <w:r w:rsidR="00C27F6B">
        <w:rPr>
          <w:rFonts w:ascii="仿宋_GB2312" w:hAnsi="华文中宋" w:cstheme="minorBidi" w:hint="eastAsia"/>
          <w:sz w:val="32"/>
          <w:szCs w:val="32"/>
        </w:rPr>
        <w:t>万元、</w:t>
      </w:r>
      <w:r w:rsidR="00A21237">
        <w:rPr>
          <w:rFonts w:ascii="仿宋_GB2312" w:hAnsi="华文中宋" w:cstheme="minorBidi" w:hint="eastAsia"/>
          <w:sz w:val="32"/>
          <w:szCs w:val="32"/>
        </w:rPr>
        <w:t>办公椅凳</w:t>
      </w:r>
      <w:r w:rsidR="00933D7A">
        <w:rPr>
          <w:rFonts w:ascii="仿宋_GB2312" w:hAnsi="华文中宋" w:cstheme="minorBidi" w:hint="eastAsia"/>
          <w:sz w:val="32"/>
          <w:szCs w:val="32"/>
        </w:rPr>
        <w:t>1项</w:t>
      </w:r>
      <w:r w:rsidR="00A21237">
        <w:rPr>
          <w:rFonts w:ascii="仿宋_GB2312" w:hAnsi="华文中宋" w:cstheme="minorBidi" w:hint="eastAsia"/>
          <w:sz w:val="32"/>
          <w:szCs w:val="32"/>
        </w:rPr>
        <w:t>110.38</w:t>
      </w:r>
      <w:r w:rsidR="003916F9">
        <w:rPr>
          <w:rFonts w:ascii="仿宋_GB2312" w:hAnsi="华文中宋" w:cstheme="minorBidi" w:hint="eastAsia"/>
          <w:sz w:val="32"/>
          <w:szCs w:val="32"/>
        </w:rPr>
        <w:t>万元、</w:t>
      </w:r>
      <w:r w:rsidR="00A21237">
        <w:rPr>
          <w:rFonts w:ascii="仿宋_GB2312" w:hAnsi="华文中宋" w:cstheme="minorBidi" w:hint="eastAsia"/>
          <w:sz w:val="32"/>
          <w:szCs w:val="32"/>
        </w:rPr>
        <w:t>文件柜</w:t>
      </w:r>
      <w:r w:rsidR="003916F9">
        <w:rPr>
          <w:rFonts w:ascii="仿宋_GB2312" w:hAnsi="华文中宋" w:cstheme="minorBidi" w:hint="eastAsia"/>
          <w:sz w:val="32"/>
          <w:szCs w:val="32"/>
        </w:rPr>
        <w:t>1项</w:t>
      </w:r>
      <w:r w:rsidR="00A21237">
        <w:rPr>
          <w:rFonts w:ascii="仿宋_GB2312" w:hAnsi="华文中宋" w:cstheme="minorBidi" w:hint="eastAsia"/>
          <w:sz w:val="32"/>
          <w:szCs w:val="32"/>
        </w:rPr>
        <w:t>161.82</w:t>
      </w:r>
      <w:r w:rsidR="003916F9">
        <w:rPr>
          <w:rFonts w:ascii="仿宋_GB2312" w:hAnsi="华文中宋" w:cstheme="minorBidi" w:hint="eastAsia"/>
          <w:sz w:val="32"/>
          <w:szCs w:val="32"/>
        </w:rPr>
        <w:t>万元</w:t>
      </w:r>
      <w:r w:rsidR="00933D7A">
        <w:rPr>
          <w:rFonts w:ascii="仿宋_GB2312" w:hAnsi="华文中宋" w:cstheme="minorBidi" w:hint="eastAsia"/>
          <w:sz w:val="32"/>
          <w:szCs w:val="32"/>
        </w:rPr>
        <w:t>、</w:t>
      </w:r>
      <w:proofErr w:type="gramStart"/>
      <w:r w:rsidR="00A21237">
        <w:rPr>
          <w:rFonts w:ascii="仿宋_GB2312" w:hAnsi="华文中宋" w:cstheme="minorBidi" w:hint="eastAsia"/>
          <w:sz w:val="32"/>
          <w:szCs w:val="32"/>
        </w:rPr>
        <w:t>功能桌类</w:t>
      </w:r>
      <w:r w:rsidR="00933D7A">
        <w:rPr>
          <w:rFonts w:ascii="仿宋_GB2312" w:hAnsi="华文中宋" w:cstheme="minorBidi" w:hint="eastAsia"/>
          <w:sz w:val="32"/>
          <w:szCs w:val="32"/>
        </w:rPr>
        <w:t>1项</w:t>
      </w:r>
      <w:proofErr w:type="gramEnd"/>
      <w:r w:rsidR="00A21237">
        <w:rPr>
          <w:rFonts w:ascii="仿宋_GB2312" w:hAnsi="华文中宋" w:cstheme="minorBidi" w:hint="eastAsia"/>
          <w:sz w:val="32"/>
          <w:szCs w:val="32"/>
        </w:rPr>
        <w:t>82</w:t>
      </w:r>
      <w:r w:rsidR="00933D7A">
        <w:rPr>
          <w:rFonts w:ascii="仿宋_GB2312" w:hAnsi="华文中宋" w:cstheme="minorBidi" w:hint="eastAsia"/>
          <w:sz w:val="32"/>
          <w:szCs w:val="32"/>
        </w:rPr>
        <w:t>万元</w:t>
      </w:r>
      <w:r w:rsidR="003916F9">
        <w:rPr>
          <w:rFonts w:ascii="仿宋_GB2312" w:hAnsi="华文中宋" w:cstheme="minorBidi" w:hint="eastAsia"/>
          <w:sz w:val="32"/>
          <w:szCs w:val="32"/>
        </w:rPr>
        <w:t>，</w:t>
      </w:r>
      <w:proofErr w:type="gramStart"/>
      <w:r w:rsidR="00A21237">
        <w:rPr>
          <w:rFonts w:ascii="仿宋_GB2312" w:hAnsi="华文中宋" w:cstheme="minorBidi" w:hint="eastAsia"/>
          <w:sz w:val="32"/>
          <w:szCs w:val="32"/>
        </w:rPr>
        <w:t>功能台</w:t>
      </w:r>
      <w:proofErr w:type="gramEnd"/>
      <w:r w:rsidR="00A21237">
        <w:rPr>
          <w:rFonts w:ascii="仿宋_GB2312" w:hAnsi="华文中宋" w:cstheme="minorBidi" w:hint="eastAsia"/>
          <w:sz w:val="32"/>
          <w:szCs w:val="32"/>
        </w:rPr>
        <w:t>类1项56.65万元，货架类1项48.16万元，沙发</w:t>
      </w:r>
      <w:r w:rsidR="00E77C27">
        <w:rPr>
          <w:rFonts w:ascii="仿宋_GB2312" w:hAnsi="华文中宋" w:cstheme="minorBidi" w:hint="eastAsia"/>
          <w:sz w:val="32"/>
          <w:szCs w:val="32"/>
        </w:rPr>
        <w:t>茶几类1项8.8万元，单人床1项3.84万元，屏风1项45万元，</w:t>
      </w:r>
      <w:r w:rsidR="003916F9">
        <w:rPr>
          <w:rFonts w:ascii="仿宋_GB2312" w:hAnsi="华文中宋" w:cstheme="minorBidi" w:hint="eastAsia"/>
          <w:sz w:val="32"/>
          <w:szCs w:val="32"/>
        </w:rPr>
        <w:t>合计预算</w:t>
      </w:r>
      <w:r w:rsidR="003916F9">
        <w:rPr>
          <w:rFonts w:ascii="仿宋_GB2312" w:hAnsi="华文中宋" w:cstheme="minorBidi" w:hint="eastAsia"/>
          <w:sz w:val="32"/>
          <w:szCs w:val="32"/>
        </w:rPr>
        <w:lastRenderedPageBreak/>
        <w:t>资金</w:t>
      </w:r>
      <w:r w:rsidR="00843DAE">
        <w:rPr>
          <w:rFonts w:ascii="仿宋_GB2312" w:hAnsi="华文中宋" w:cstheme="minorBidi" w:hint="eastAsia"/>
          <w:sz w:val="32"/>
          <w:szCs w:val="32"/>
        </w:rPr>
        <w:t>540.58</w:t>
      </w:r>
      <w:r w:rsidR="003916F9">
        <w:rPr>
          <w:rFonts w:ascii="仿宋_GB2312" w:hAnsi="华文中宋" w:cstheme="minorBidi" w:hint="eastAsia"/>
          <w:sz w:val="32"/>
          <w:szCs w:val="32"/>
        </w:rPr>
        <w:t>万元</w:t>
      </w:r>
      <w:r>
        <w:rPr>
          <w:rFonts w:ascii="仿宋_GB2312" w:hAnsi="黑体" w:cs="黑体" w:hint="eastAsia"/>
          <w:sz w:val="32"/>
          <w:szCs w:val="32"/>
        </w:rPr>
        <w:t>。</w:t>
      </w:r>
    </w:p>
    <w:p w:rsidR="00245948" w:rsidRDefault="001B396A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/>
          <w:sz w:val="32"/>
          <w:szCs w:val="32"/>
        </w:rPr>
        <w:t>2.</w:t>
      </w:r>
      <w:r>
        <w:rPr>
          <w:rFonts w:ascii="仿宋_GB2312" w:hAnsi="黑体" w:cs="黑体" w:hint="eastAsia"/>
          <w:sz w:val="32"/>
          <w:szCs w:val="32"/>
        </w:rPr>
        <w:t>资金类型：公共财政预算资金；</w:t>
      </w:r>
    </w:p>
    <w:p w:rsidR="00245948" w:rsidRDefault="001B396A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3</w:t>
      </w:r>
      <w:r>
        <w:rPr>
          <w:rFonts w:ascii="仿宋_GB2312" w:hAnsi="黑体" w:cs="黑体"/>
          <w:sz w:val="32"/>
          <w:szCs w:val="32"/>
        </w:rPr>
        <w:t>.执行</w:t>
      </w:r>
      <w:r>
        <w:rPr>
          <w:rFonts w:ascii="仿宋_GB2312" w:hAnsi="黑体" w:cs="黑体" w:hint="eastAsia"/>
          <w:sz w:val="32"/>
          <w:szCs w:val="32"/>
        </w:rPr>
        <w:t>计划：第一季度预算执行率25%，第二季度预算执行率50%，第三季度预算执行率75%，第四季度预算执行率100% 。</w:t>
      </w:r>
    </w:p>
    <w:p w:rsidR="00245948" w:rsidRDefault="001B396A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四、绩效目标</w:t>
      </w:r>
    </w:p>
    <w:p w:rsidR="00245948" w:rsidRDefault="00843DAE">
      <w:pPr>
        <w:spacing w:line="600" w:lineRule="exact"/>
        <w:ind w:firstLineChars="200" w:firstLine="640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家具用具类有</w:t>
      </w:r>
      <w:r w:rsidR="001B396A">
        <w:rPr>
          <w:rFonts w:ascii="仿宋_GB2312" w:hAnsi="黑体" w:cs="黑体" w:hint="eastAsia"/>
          <w:sz w:val="32"/>
          <w:szCs w:val="32"/>
        </w:rPr>
        <w:t>维修维护保养</w:t>
      </w:r>
      <w:r>
        <w:rPr>
          <w:rFonts w:ascii="仿宋_GB2312" w:hAnsi="黑体" w:cs="黑体" w:hint="eastAsia"/>
          <w:sz w:val="32"/>
          <w:szCs w:val="32"/>
        </w:rPr>
        <w:t>记录</w:t>
      </w:r>
      <w:r w:rsidR="001B396A">
        <w:rPr>
          <w:rFonts w:ascii="仿宋_GB2312" w:hAnsi="黑体" w:cs="黑体" w:hint="eastAsia"/>
          <w:sz w:val="32"/>
          <w:szCs w:val="32"/>
        </w:rPr>
        <w:t>，保障单位</w:t>
      </w:r>
      <w:r>
        <w:rPr>
          <w:rFonts w:ascii="仿宋_GB2312" w:hAnsi="黑体" w:cs="黑体" w:hint="eastAsia"/>
          <w:sz w:val="32"/>
          <w:szCs w:val="32"/>
        </w:rPr>
        <w:t>办公</w:t>
      </w:r>
      <w:r w:rsidR="001B396A">
        <w:rPr>
          <w:rFonts w:ascii="仿宋_GB2312" w:hAnsi="黑体" w:cs="黑体" w:hint="eastAsia"/>
          <w:sz w:val="32"/>
          <w:szCs w:val="32"/>
        </w:rPr>
        <w:t>正常运行，为基本医疗、公共卫生提供保障，提高人民群众的满意度，故障响应及时，养护考核100%合格，</w:t>
      </w:r>
      <w:r>
        <w:rPr>
          <w:rFonts w:ascii="仿宋_GB2312" w:hAnsi="黑体" w:cs="黑体" w:hint="eastAsia"/>
          <w:sz w:val="32"/>
          <w:szCs w:val="32"/>
        </w:rPr>
        <w:t>家具</w:t>
      </w:r>
      <w:r w:rsidR="001B396A">
        <w:rPr>
          <w:rFonts w:ascii="仿宋_GB2312" w:hAnsi="黑体" w:cs="黑体" w:hint="eastAsia"/>
          <w:sz w:val="32"/>
          <w:szCs w:val="32"/>
        </w:rPr>
        <w:t>优良率90%，受益群众满意度达80%以上，使用人员满意度大于85% ,相关长效管理制度、档案管理制度、</w:t>
      </w:r>
      <w:bookmarkStart w:id="0" w:name="_GoBack"/>
      <w:bookmarkEnd w:id="0"/>
      <w:r w:rsidR="001B396A">
        <w:rPr>
          <w:rFonts w:ascii="仿宋_GB2312" w:hAnsi="黑体" w:cs="黑体" w:hint="eastAsia"/>
          <w:sz w:val="32"/>
          <w:szCs w:val="32"/>
        </w:rPr>
        <w:t>维护保养机制完备。。</w:t>
      </w:r>
    </w:p>
    <w:p w:rsidR="00245948" w:rsidRDefault="001B396A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五、其他需要说明的内容</w:t>
      </w:r>
    </w:p>
    <w:p w:rsidR="00695936" w:rsidRPr="00933D7A" w:rsidRDefault="001B396A" w:rsidP="00933D7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楷体_GB2312" w:eastAsia="楷体_GB2312" w:hAnsiTheme="minorHAnsi" w:cstheme="minorBidi"/>
          <w:bCs/>
          <w:sz w:val="32"/>
          <w:szCs w:val="32"/>
        </w:rPr>
      </w:pPr>
      <w:r>
        <w:rPr>
          <w:rFonts w:ascii="仿宋_GB2312" w:eastAsia="楷体_GB2312" w:hAnsi="华文中宋" w:hint="eastAsia"/>
          <w:sz w:val="32"/>
          <w:szCs w:val="32"/>
        </w:rPr>
        <w:t>无</w:t>
      </w:r>
    </w:p>
    <w:p w:rsidR="00695936" w:rsidRDefault="00695936">
      <w:pPr>
        <w:autoSpaceDE w:val="0"/>
        <w:autoSpaceDN w:val="0"/>
        <w:adjustRightInd w:val="0"/>
        <w:spacing w:line="600" w:lineRule="exact"/>
        <w:ind w:leftChars="212" w:left="6076" w:hangingChars="1700" w:hanging="5440"/>
        <w:rPr>
          <w:rFonts w:ascii="仿宋_GB2312" w:hAnsi="华文中宋" w:cstheme="minorBidi"/>
          <w:sz w:val="32"/>
          <w:szCs w:val="32"/>
        </w:rPr>
      </w:pPr>
    </w:p>
    <w:p w:rsidR="00245948" w:rsidRDefault="001B396A">
      <w:pPr>
        <w:autoSpaceDE w:val="0"/>
        <w:autoSpaceDN w:val="0"/>
        <w:adjustRightInd w:val="0"/>
        <w:spacing w:line="600" w:lineRule="exact"/>
        <w:ind w:leftChars="212" w:left="6076" w:hangingChars="1700" w:hanging="5440"/>
        <w:rPr>
          <w:rFonts w:ascii="楷体_GB2312" w:eastAsia="楷体_GB2312" w:hAnsiTheme="minorHAnsi" w:cstheme="minorBidi"/>
          <w:bCs/>
          <w:sz w:val="32"/>
          <w:szCs w:val="32"/>
        </w:rPr>
      </w:pPr>
      <w:r>
        <w:rPr>
          <w:rFonts w:ascii="仿宋_GB2312" w:hAnsi="华文中宋" w:cstheme="minorBidi" w:hint="eastAsia"/>
          <w:sz w:val="32"/>
          <w:szCs w:val="32"/>
        </w:rPr>
        <w:t>上海市松江区</w:t>
      </w:r>
      <w:r w:rsidR="00695936">
        <w:rPr>
          <w:rFonts w:ascii="仿宋_GB2312" w:hAnsi="华文中宋" w:cstheme="minorBidi" w:hint="eastAsia"/>
          <w:sz w:val="32"/>
          <w:szCs w:val="32"/>
        </w:rPr>
        <w:t>石湖荡</w:t>
      </w:r>
      <w:r>
        <w:rPr>
          <w:rFonts w:ascii="仿宋_GB2312" w:hAnsi="华文中宋" w:cstheme="minorBidi" w:hint="eastAsia"/>
          <w:sz w:val="32"/>
          <w:szCs w:val="32"/>
        </w:rPr>
        <w:t>镇社区卫生服务中心</w:t>
      </w:r>
      <w:r>
        <w:rPr>
          <w:rFonts w:ascii="仿宋_GB2312" w:hAnsi="华文中宋" w:hint="eastAsia"/>
          <w:sz w:val="32"/>
          <w:szCs w:val="32"/>
        </w:rPr>
        <w:t xml:space="preserve">                                    2021年8</w:t>
      </w:r>
      <w:r>
        <w:rPr>
          <w:rFonts w:ascii="仿宋_GB2312" w:hAnsi="华文中宋"/>
          <w:sz w:val="32"/>
          <w:szCs w:val="32"/>
        </w:rPr>
        <w:t>月</w:t>
      </w:r>
      <w:r>
        <w:rPr>
          <w:rFonts w:ascii="仿宋_GB2312" w:hAnsi="华文中宋" w:hint="eastAsia"/>
          <w:sz w:val="32"/>
          <w:szCs w:val="32"/>
        </w:rPr>
        <w:t>25日</w:t>
      </w:r>
    </w:p>
    <w:sectPr w:rsidR="00245948" w:rsidSect="00245948">
      <w:footerReference w:type="even" r:id="rId8"/>
      <w:pgSz w:w="11906" w:h="16838"/>
      <w:pgMar w:top="1871" w:right="1531" w:bottom="1588" w:left="1531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76" w:rsidRDefault="00995E76" w:rsidP="00245948">
      <w:r>
        <w:separator/>
      </w:r>
    </w:p>
  </w:endnote>
  <w:endnote w:type="continuationSeparator" w:id="0">
    <w:p w:rsidR="00995E76" w:rsidRDefault="00995E76" w:rsidP="0024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27" w:rsidRDefault="00E77C27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E77C27" w:rsidRDefault="00E77C27">
    <w:pPr>
      <w:pStyle w:val="a4"/>
    </w:pPr>
  </w:p>
  <w:p w:rsidR="00E77C27" w:rsidRDefault="00E77C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76" w:rsidRDefault="00995E76" w:rsidP="00245948">
      <w:r>
        <w:separator/>
      </w:r>
    </w:p>
  </w:footnote>
  <w:footnote w:type="continuationSeparator" w:id="0">
    <w:p w:rsidR="00995E76" w:rsidRDefault="00995E76" w:rsidP="0024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CE"/>
    <w:rsid w:val="D37AA56E"/>
    <w:rsid w:val="F2FB724F"/>
    <w:rsid w:val="FFEBA511"/>
    <w:rsid w:val="FFFDDD31"/>
    <w:rsid w:val="00010E96"/>
    <w:rsid w:val="00041AAB"/>
    <w:rsid w:val="00056177"/>
    <w:rsid w:val="00063147"/>
    <w:rsid w:val="00067BCB"/>
    <w:rsid w:val="00081546"/>
    <w:rsid w:val="00086F19"/>
    <w:rsid w:val="00095FCC"/>
    <w:rsid w:val="000E2ABF"/>
    <w:rsid w:val="000F1A11"/>
    <w:rsid w:val="001015DE"/>
    <w:rsid w:val="00106635"/>
    <w:rsid w:val="00111E42"/>
    <w:rsid w:val="00116AEC"/>
    <w:rsid w:val="00135342"/>
    <w:rsid w:val="00142316"/>
    <w:rsid w:val="00143586"/>
    <w:rsid w:val="00146F81"/>
    <w:rsid w:val="0016651E"/>
    <w:rsid w:val="001710FF"/>
    <w:rsid w:val="00176A3C"/>
    <w:rsid w:val="0019034F"/>
    <w:rsid w:val="00192F20"/>
    <w:rsid w:val="001A1A99"/>
    <w:rsid w:val="001A5F5C"/>
    <w:rsid w:val="001B396A"/>
    <w:rsid w:val="001D3797"/>
    <w:rsid w:val="001D50E0"/>
    <w:rsid w:val="001E1753"/>
    <w:rsid w:val="001E2245"/>
    <w:rsid w:val="001F242D"/>
    <w:rsid w:val="002020F6"/>
    <w:rsid w:val="00207C5F"/>
    <w:rsid w:val="00215055"/>
    <w:rsid w:val="002226A1"/>
    <w:rsid w:val="00230CD9"/>
    <w:rsid w:val="00230D8A"/>
    <w:rsid w:val="00242C66"/>
    <w:rsid w:val="00245948"/>
    <w:rsid w:val="00267BD5"/>
    <w:rsid w:val="00284853"/>
    <w:rsid w:val="002C1E9B"/>
    <w:rsid w:val="00301A22"/>
    <w:rsid w:val="0032468A"/>
    <w:rsid w:val="00346CA7"/>
    <w:rsid w:val="00350BD5"/>
    <w:rsid w:val="00364CB7"/>
    <w:rsid w:val="003754C4"/>
    <w:rsid w:val="003916F9"/>
    <w:rsid w:val="00394FD4"/>
    <w:rsid w:val="003A33DF"/>
    <w:rsid w:val="003B39B7"/>
    <w:rsid w:val="003B46BE"/>
    <w:rsid w:val="003B5D0C"/>
    <w:rsid w:val="003B73C6"/>
    <w:rsid w:val="003C180D"/>
    <w:rsid w:val="003C50B1"/>
    <w:rsid w:val="003E348D"/>
    <w:rsid w:val="003E3AE3"/>
    <w:rsid w:val="003E53B5"/>
    <w:rsid w:val="003F4B9D"/>
    <w:rsid w:val="00407DEA"/>
    <w:rsid w:val="004202DF"/>
    <w:rsid w:val="0042125A"/>
    <w:rsid w:val="00445C9D"/>
    <w:rsid w:val="004551BD"/>
    <w:rsid w:val="004561B2"/>
    <w:rsid w:val="004633F3"/>
    <w:rsid w:val="004660EC"/>
    <w:rsid w:val="004662EA"/>
    <w:rsid w:val="004764FC"/>
    <w:rsid w:val="004A4CBD"/>
    <w:rsid w:val="004A67EB"/>
    <w:rsid w:val="004B7E39"/>
    <w:rsid w:val="004E3D35"/>
    <w:rsid w:val="00532F3A"/>
    <w:rsid w:val="005352C2"/>
    <w:rsid w:val="00550250"/>
    <w:rsid w:val="00550CDC"/>
    <w:rsid w:val="00555609"/>
    <w:rsid w:val="005603CE"/>
    <w:rsid w:val="005616D7"/>
    <w:rsid w:val="00567E0C"/>
    <w:rsid w:val="005A48E8"/>
    <w:rsid w:val="005E0C5F"/>
    <w:rsid w:val="005F1262"/>
    <w:rsid w:val="005F1589"/>
    <w:rsid w:val="00601FF5"/>
    <w:rsid w:val="00627E49"/>
    <w:rsid w:val="00643B21"/>
    <w:rsid w:val="00645EFD"/>
    <w:rsid w:val="00647B37"/>
    <w:rsid w:val="00652FAF"/>
    <w:rsid w:val="0065792A"/>
    <w:rsid w:val="00694164"/>
    <w:rsid w:val="00695936"/>
    <w:rsid w:val="006959E8"/>
    <w:rsid w:val="006C114A"/>
    <w:rsid w:val="006C12FE"/>
    <w:rsid w:val="006C5265"/>
    <w:rsid w:val="006C5374"/>
    <w:rsid w:val="006D6A52"/>
    <w:rsid w:val="006F21BB"/>
    <w:rsid w:val="0070475D"/>
    <w:rsid w:val="00730534"/>
    <w:rsid w:val="007305F2"/>
    <w:rsid w:val="00752CB9"/>
    <w:rsid w:val="00761603"/>
    <w:rsid w:val="00765572"/>
    <w:rsid w:val="00766488"/>
    <w:rsid w:val="00775AA2"/>
    <w:rsid w:val="0079113B"/>
    <w:rsid w:val="007961E1"/>
    <w:rsid w:val="007C3EAD"/>
    <w:rsid w:val="007E24F1"/>
    <w:rsid w:val="007E7A0D"/>
    <w:rsid w:val="00805399"/>
    <w:rsid w:val="00814EAD"/>
    <w:rsid w:val="00815AF3"/>
    <w:rsid w:val="0081793A"/>
    <w:rsid w:val="00843DAE"/>
    <w:rsid w:val="00861536"/>
    <w:rsid w:val="0088471D"/>
    <w:rsid w:val="00887CC2"/>
    <w:rsid w:val="008913FC"/>
    <w:rsid w:val="008D0849"/>
    <w:rsid w:val="008D7874"/>
    <w:rsid w:val="008E79E4"/>
    <w:rsid w:val="00903FB4"/>
    <w:rsid w:val="009052F9"/>
    <w:rsid w:val="009268F2"/>
    <w:rsid w:val="00933D7A"/>
    <w:rsid w:val="0095052B"/>
    <w:rsid w:val="00965F74"/>
    <w:rsid w:val="00982D6B"/>
    <w:rsid w:val="00985AEE"/>
    <w:rsid w:val="00986B6A"/>
    <w:rsid w:val="00995E76"/>
    <w:rsid w:val="009A4567"/>
    <w:rsid w:val="009A6828"/>
    <w:rsid w:val="009F3276"/>
    <w:rsid w:val="00A07F9E"/>
    <w:rsid w:val="00A12EE0"/>
    <w:rsid w:val="00A21237"/>
    <w:rsid w:val="00A25B99"/>
    <w:rsid w:val="00A37878"/>
    <w:rsid w:val="00A409E5"/>
    <w:rsid w:val="00A44002"/>
    <w:rsid w:val="00A45F08"/>
    <w:rsid w:val="00A5616B"/>
    <w:rsid w:val="00A61569"/>
    <w:rsid w:val="00A852CC"/>
    <w:rsid w:val="00A875B7"/>
    <w:rsid w:val="00A92F78"/>
    <w:rsid w:val="00AC509C"/>
    <w:rsid w:val="00AF5433"/>
    <w:rsid w:val="00B27D08"/>
    <w:rsid w:val="00B307A6"/>
    <w:rsid w:val="00B4505E"/>
    <w:rsid w:val="00B739EC"/>
    <w:rsid w:val="00BC61B6"/>
    <w:rsid w:val="00BE5218"/>
    <w:rsid w:val="00BF0D38"/>
    <w:rsid w:val="00C03CE4"/>
    <w:rsid w:val="00C1373A"/>
    <w:rsid w:val="00C25BC6"/>
    <w:rsid w:val="00C279B0"/>
    <w:rsid w:val="00C27F6B"/>
    <w:rsid w:val="00C36C00"/>
    <w:rsid w:val="00C52F94"/>
    <w:rsid w:val="00C55E91"/>
    <w:rsid w:val="00C626D5"/>
    <w:rsid w:val="00C637C3"/>
    <w:rsid w:val="00C663D1"/>
    <w:rsid w:val="00C70F65"/>
    <w:rsid w:val="00C8420F"/>
    <w:rsid w:val="00C94F3F"/>
    <w:rsid w:val="00CA0B6F"/>
    <w:rsid w:val="00CA7783"/>
    <w:rsid w:val="00CC2286"/>
    <w:rsid w:val="00CE3211"/>
    <w:rsid w:val="00CE5E89"/>
    <w:rsid w:val="00CF2CEE"/>
    <w:rsid w:val="00D050AC"/>
    <w:rsid w:val="00D14184"/>
    <w:rsid w:val="00D2233C"/>
    <w:rsid w:val="00D54B32"/>
    <w:rsid w:val="00D85F29"/>
    <w:rsid w:val="00DC3EA4"/>
    <w:rsid w:val="00DD3F20"/>
    <w:rsid w:val="00DE068A"/>
    <w:rsid w:val="00DE1714"/>
    <w:rsid w:val="00DE3777"/>
    <w:rsid w:val="00E072A6"/>
    <w:rsid w:val="00E113F8"/>
    <w:rsid w:val="00E13872"/>
    <w:rsid w:val="00E231BD"/>
    <w:rsid w:val="00E260D3"/>
    <w:rsid w:val="00E30A95"/>
    <w:rsid w:val="00E43CDE"/>
    <w:rsid w:val="00E45B42"/>
    <w:rsid w:val="00E5063F"/>
    <w:rsid w:val="00E521E8"/>
    <w:rsid w:val="00E56D8E"/>
    <w:rsid w:val="00E6028B"/>
    <w:rsid w:val="00E746D5"/>
    <w:rsid w:val="00E75FED"/>
    <w:rsid w:val="00E77C27"/>
    <w:rsid w:val="00E80FD9"/>
    <w:rsid w:val="00E950A5"/>
    <w:rsid w:val="00EA62C2"/>
    <w:rsid w:val="00EB7B16"/>
    <w:rsid w:val="00ED1844"/>
    <w:rsid w:val="00ED2FB0"/>
    <w:rsid w:val="00ED7B7F"/>
    <w:rsid w:val="00EE3B96"/>
    <w:rsid w:val="00EE4B92"/>
    <w:rsid w:val="00EF4411"/>
    <w:rsid w:val="00F01466"/>
    <w:rsid w:val="00F04C3F"/>
    <w:rsid w:val="00F14542"/>
    <w:rsid w:val="00F23642"/>
    <w:rsid w:val="00F2421B"/>
    <w:rsid w:val="00F25A52"/>
    <w:rsid w:val="00F45ACB"/>
    <w:rsid w:val="00F5272D"/>
    <w:rsid w:val="00F65DDA"/>
    <w:rsid w:val="00F672B0"/>
    <w:rsid w:val="00F6749B"/>
    <w:rsid w:val="00F73BF0"/>
    <w:rsid w:val="00FA1E55"/>
    <w:rsid w:val="00FA20BC"/>
    <w:rsid w:val="00FA359D"/>
    <w:rsid w:val="00FB049B"/>
    <w:rsid w:val="00FB2C47"/>
    <w:rsid w:val="00FC4185"/>
    <w:rsid w:val="00FC651E"/>
    <w:rsid w:val="00FC6969"/>
    <w:rsid w:val="00FD1C00"/>
    <w:rsid w:val="00FD6E1D"/>
    <w:rsid w:val="0975687A"/>
    <w:rsid w:val="0AE10392"/>
    <w:rsid w:val="0CB912AD"/>
    <w:rsid w:val="0E4520BD"/>
    <w:rsid w:val="13F64449"/>
    <w:rsid w:val="15173BDC"/>
    <w:rsid w:val="26E1338C"/>
    <w:rsid w:val="286A0466"/>
    <w:rsid w:val="30A81B77"/>
    <w:rsid w:val="3271565E"/>
    <w:rsid w:val="32ED10CC"/>
    <w:rsid w:val="38CB0090"/>
    <w:rsid w:val="3FEFC9BB"/>
    <w:rsid w:val="44F331C5"/>
    <w:rsid w:val="4F8235E4"/>
    <w:rsid w:val="51725705"/>
    <w:rsid w:val="5FDD4BA5"/>
    <w:rsid w:val="662626C3"/>
    <w:rsid w:val="6F7E0624"/>
    <w:rsid w:val="6FF253D7"/>
    <w:rsid w:val="6FFF068D"/>
    <w:rsid w:val="7499605B"/>
    <w:rsid w:val="7B053293"/>
    <w:rsid w:val="7DFF640C"/>
    <w:rsid w:val="7EE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48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59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594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1"/>
    <w:qFormat/>
    <w:rsid w:val="0024594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sid w:val="0024594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45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245948"/>
    <w:rPr>
      <w:rFonts w:ascii="Times New Roman" w:eastAsia="仿宋_GB2312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4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245948"/>
    <w:rPr>
      <w:rFonts w:ascii="宋体" w:eastAsia="宋体" w:hAnsi="宋体" w:cs="宋体"/>
      <w:sz w:val="24"/>
      <w:szCs w:val="24"/>
    </w:rPr>
  </w:style>
  <w:style w:type="character" w:styleId="a6">
    <w:name w:val="page number"/>
    <w:basedOn w:val="a0"/>
    <w:qFormat/>
    <w:rsid w:val="00245948"/>
  </w:style>
  <w:style w:type="character" w:styleId="a7">
    <w:name w:val="Hyperlink"/>
    <w:basedOn w:val="a0"/>
    <w:uiPriority w:val="99"/>
    <w:semiHidden/>
    <w:unhideWhenUsed/>
    <w:qFormat/>
    <w:rsid w:val="00245948"/>
    <w:rPr>
      <w:color w:val="0000FF"/>
      <w:u w:val="single"/>
    </w:rPr>
  </w:style>
  <w:style w:type="character" w:customStyle="1" w:styleId="Char2">
    <w:name w:val="页脚 Char"/>
    <w:qFormat/>
    <w:rsid w:val="00245948"/>
    <w:rPr>
      <w:rFonts w:eastAsia="仿宋_GB2312"/>
      <w:sz w:val="18"/>
      <w:szCs w:val="18"/>
    </w:rPr>
  </w:style>
  <w:style w:type="paragraph" w:customStyle="1" w:styleId="1">
    <w:name w:val="列出段落1"/>
    <w:basedOn w:val="a"/>
    <w:uiPriority w:val="34"/>
    <w:qFormat/>
    <w:rsid w:val="00245948"/>
    <w:pPr>
      <w:ind w:firstLineChars="200" w:firstLine="420"/>
    </w:pPr>
  </w:style>
  <w:style w:type="paragraph" w:styleId="a8">
    <w:name w:val="List Paragraph"/>
    <w:basedOn w:val="a"/>
    <w:uiPriority w:val="99"/>
    <w:qFormat/>
    <w:rsid w:val="002459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48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59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594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1"/>
    <w:qFormat/>
    <w:rsid w:val="0024594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qFormat/>
    <w:rsid w:val="0024594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45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245948"/>
    <w:rPr>
      <w:rFonts w:ascii="Times New Roman" w:eastAsia="仿宋_GB2312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4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245948"/>
    <w:rPr>
      <w:rFonts w:ascii="宋体" w:eastAsia="宋体" w:hAnsi="宋体" w:cs="宋体"/>
      <w:sz w:val="24"/>
      <w:szCs w:val="24"/>
    </w:rPr>
  </w:style>
  <w:style w:type="character" w:styleId="a6">
    <w:name w:val="page number"/>
    <w:basedOn w:val="a0"/>
    <w:qFormat/>
    <w:rsid w:val="00245948"/>
  </w:style>
  <w:style w:type="character" w:styleId="a7">
    <w:name w:val="Hyperlink"/>
    <w:basedOn w:val="a0"/>
    <w:uiPriority w:val="99"/>
    <w:semiHidden/>
    <w:unhideWhenUsed/>
    <w:qFormat/>
    <w:rsid w:val="00245948"/>
    <w:rPr>
      <w:color w:val="0000FF"/>
      <w:u w:val="single"/>
    </w:rPr>
  </w:style>
  <w:style w:type="character" w:customStyle="1" w:styleId="Char2">
    <w:name w:val="页脚 Char"/>
    <w:qFormat/>
    <w:rsid w:val="00245948"/>
    <w:rPr>
      <w:rFonts w:eastAsia="仿宋_GB2312"/>
      <w:sz w:val="18"/>
      <w:szCs w:val="18"/>
    </w:rPr>
  </w:style>
  <w:style w:type="paragraph" w:customStyle="1" w:styleId="1">
    <w:name w:val="列出段落1"/>
    <w:basedOn w:val="a"/>
    <w:uiPriority w:val="34"/>
    <w:qFormat/>
    <w:rsid w:val="00245948"/>
    <w:pPr>
      <w:ind w:firstLineChars="200" w:firstLine="420"/>
    </w:pPr>
  </w:style>
  <w:style w:type="paragraph" w:styleId="a8">
    <w:name w:val="List Paragraph"/>
    <w:basedOn w:val="a"/>
    <w:uiPriority w:val="99"/>
    <w:qFormat/>
    <w:rsid w:val="002459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1247</Words>
  <Characters>7112</Characters>
  <Application>Microsoft Office Word</Application>
  <DocSecurity>0</DocSecurity>
  <Lines>59</Lines>
  <Paragraphs>16</Paragraphs>
  <ScaleCrop>false</ScaleCrop>
  <Company>Microsoft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sunbeili</dc:creator>
  <cp:lastModifiedBy>李瑞超</cp:lastModifiedBy>
  <cp:revision>8</cp:revision>
  <cp:lastPrinted>2021-08-11T02:01:00Z</cp:lastPrinted>
  <dcterms:created xsi:type="dcterms:W3CDTF">2021-10-08T00:34:00Z</dcterms:created>
  <dcterms:modified xsi:type="dcterms:W3CDTF">2021-10-08T02:26:00Z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E453188DC6844815A86EF96281614B95</vt:lpwstr>
  </property>
</Properties>
</file>