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720" w:firstLineChars="20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奉贤区残疾人团体综合保险招标需求</w:t>
      </w:r>
    </w:p>
    <w:p>
      <w:pPr>
        <w:spacing w:line="540" w:lineRule="exact"/>
        <w:ind w:firstLine="72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      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一、项目名称：奉贤区残疾人团体综合保险</w:t>
      </w:r>
    </w:p>
    <w:p>
      <w:pPr>
        <w:pStyle w:val="8"/>
        <w:spacing w:line="540" w:lineRule="exact"/>
        <w:ind w:left="0" w:leftChars="0"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二、投保人：上海市奉贤区残疾人劳动服务所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投保</w:t>
      </w:r>
      <w:r>
        <w:rPr>
          <w:rFonts w:hint="eastAsia" w:ascii="仿宋_GB2312" w:hAnsi="仿宋_GB2312" w:eastAsia="仿宋_GB2312" w:cs="仿宋_GB2312"/>
          <w:sz w:val="28"/>
          <w:szCs w:val="28"/>
        </w:rPr>
        <w:t>对象：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28"/>
          <w:szCs w:val="28"/>
        </w:rPr>
        <w:t>年4月30日24时前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持有有效《中华人民共和国残疾人证》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、奉贤</w:t>
      </w:r>
      <w:r>
        <w:rPr>
          <w:rFonts w:hint="eastAsia" w:ascii="仿宋_GB2312" w:hAnsi="仿宋_GB2312" w:eastAsia="仿宋_GB2312" w:cs="仿宋_GB2312"/>
          <w:sz w:val="28"/>
          <w:szCs w:val="28"/>
        </w:rPr>
        <w:t>区户籍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28"/>
          <w:szCs w:val="28"/>
        </w:rPr>
        <w:t>残疾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关系在奉的</w:t>
      </w:r>
      <w:r>
        <w:rPr>
          <w:rFonts w:hint="eastAsia" w:ascii="仿宋_GB2312" w:hAnsi="仿宋_GB2312" w:eastAsia="仿宋_GB2312" w:cs="仿宋_GB2312"/>
          <w:sz w:val="28"/>
          <w:szCs w:val="28"/>
        </w:rPr>
        <w:t>各类残疾人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现有</w:t>
      </w:r>
      <w:r>
        <w:rPr>
          <w:rFonts w:hint="eastAsia" w:ascii="仿宋_GB2312" w:hAnsi="仿宋_GB2312" w:eastAsia="仿宋_GB2312" w:cs="仿宋_GB2312"/>
          <w:sz w:val="28"/>
          <w:szCs w:val="28"/>
        </w:rPr>
        <w:t>持证残疾人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21200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（实际投保人数以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5月1日零时为准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四、服务期：202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年5月1日零时起至202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年4月30日24时止。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五、投保价格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每人每年不超过220元，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28"/>
          <w:szCs w:val="28"/>
        </w:rPr>
        <w:t>总价不超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466.4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2024年总价不超481.8万元、2025年总价不超497.2万元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（实际投保人数以每年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5月1日零时在册人数为准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六、保险险种、责任</w:t>
      </w:r>
    </w:p>
    <w:p>
      <w:pPr>
        <w:spacing w:line="540" w:lineRule="exact"/>
        <w:ind w:firstLine="6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1、意外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残疾保险</w:t>
      </w:r>
      <w:r>
        <w:rPr>
          <w:rFonts w:hint="eastAsia" w:ascii="仿宋_GB2312" w:hAnsi="仿宋_GB2312" w:eastAsia="仿宋_GB2312" w:cs="仿宋_GB2312"/>
          <w:sz w:val="28"/>
          <w:szCs w:val="28"/>
        </w:rPr>
        <w:t>：按残疾等级相应比例给付，最高赔付每人10万元。纳入最低生活保障范围的重残无业人员(以下简称重残无业人员)最高赔付每人5万元。</w:t>
      </w:r>
    </w:p>
    <w:p>
      <w:pPr>
        <w:spacing w:line="540" w:lineRule="exact"/>
        <w:ind w:firstLine="6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2、意外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伤害医疗</w:t>
      </w:r>
      <w:r>
        <w:rPr>
          <w:rFonts w:hint="eastAsia" w:ascii="仿宋_GB2312" w:hAnsi="仿宋_GB2312" w:eastAsia="仿宋_GB2312" w:cs="仿宋_GB2312"/>
          <w:sz w:val="28"/>
          <w:szCs w:val="28"/>
        </w:rPr>
        <w:t>保险：遭受意外伤害事故引起的门急诊或住院治疗，对被保险人支出的必要合理的、符合当地社会医疗保险主管部门规定可报销的医疗费用，予以补偿。每人最高限额20000元，每次免赔额100元。重残无业人员最高赔付每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sz w:val="28"/>
          <w:szCs w:val="28"/>
        </w:rPr>
        <w:t>元。</w:t>
      </w:r>
    </w:p>
    <w:p>
      <w:pPr>
        <w:spacing w:line="540" w:lineRule="exact"/>
        <w:ind w:firstLine="6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3、住院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费用</w:t>
      </w:r>
      <w:r>
        <w:rPr>
          <w:rFonts w:hint="eastAsia" w:ascii="仿宋_GB2312" w:hAnsi="仿宋_GB2312" w:eastAsia="仿宋_GB2312" w:cs="仿宋_GB2312"/>
          <w:sz w:val="28"/>
          <w:szCs w:val="28"/>
        </w:rPr>
        <w:t>补贴保险：</w:t>
      </w:r>
    </w:p>
    <w:p>
      <w:pPr>
        <w:spacing w:line="540" w:lineRule="exact"/>
        <w:ind w:firstLine="6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罹患重大疾病（共三十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种，与重大疾病保险标准一致）发生住院，每人赔偿标准100元/天，年度累计赔偿上限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28"/>
          <w:szCs w:val="28"/>
        </w:rPr>
        <w:t>天；因手术疾病发生住院（不含精神疾病住院），每人赔偿标准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0元/天，年度累计赔偿上限90天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因意外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普通疾病发生住院（不含精神疾病住院），每人赔偿标准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0元/天，年度累计赔偿上限90天。重大疾病和手术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意外及普通疾病发生住院均不包括既往症住院及重残无业人员住院。</w:t>
      </w:r>
    </w:p>
    <w:p>
      <w:pPr>
        <w:spacing w:line="540" w:lineRule="exact"/>
        <w:ind w:firstLine="6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既往症或重残无业人员住院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不含精神疾病住院），每人赔偿标准30元/天，年度累计赔偿上限90天。</w:t>
      </w:r>
    </w:p>
    <w:p>
      <w:pPr>
        <w:numPr>
          <w:ilvl w:val="0"/>
          <w:numId w:val="1"/>
        </w:num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重大疾病保险：被保险人投保3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0天后初次发生并经医疗机构明确诊断患保单指定的重大疾病（共三十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种），保险金额为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000元/人。</w:t>
      </w:r>
    </w:p>
    <w:p>
      <w:pPr>
        <w:numPr>
          <w:ilvl w:val="0"/>
          <w:numId w:val="0"/>
        </w:num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门急诊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医疗保险</w:t>
      </w:r>
      <w:r>
        <w:rPr>
          <w:rFonts w:hint="eastAsia" w:ascii="仿宋_GB2312" w:hAnsi="仿宋_GB2312" w:eastAsia="仿宋_GB2312" w:cs="仿宋_GB2312"/>
          <w:sz w:val="28"/>
          <w:szCs w:val="28"/>
        </w:rPr>
        <w:t>：门急诊（不含住院）医药费自负部分的金额单病种年累计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28"/>
          <w:szCs w:val="28"/>
        </w:rPr>
        <w:t>付1000元及以上的，赔偿比例为5%，累计赔偿限额750元(享受重残无业人员除外)。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丧葬金补贴保险</w:t>
      </w:r>
      <w:r>
        <w:rPr>
          <w:rFonts w:hint="eastAsia" w:ascii="仿宋_GB2312" w:hAnsi="仿宋_GB2312" w:eastAsia="仿宋_GB2312" w:cs="仿宋_GB2312"/>
          <w:sz w:val="28"/>
          <w:szCs w:val="28"/>
        </w:rPr>
        <w:t>：残疾人身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故保险金额为2000元/人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（丧葬金补贴应由第一顺位继承人领取，第一顺序继承人为配偶、子女、父母。）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7、精神病人肇事肇祸责任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保险：</w:t>
      </w:r>
      <w:r>
        <w:rPr>
          <w:rFonts w:hint="eastAsia" w:ascii="仿宋_GB2312" w:hAnsi="仿宋_GB2312" w:eastAsia="仿宋_GB2312" w:cs="仿宋_GB2312"/>
          <w:sz w:val="28"/>
          <w:szCs w:val="28"/>
        </w:rPr>
        <w:t>造成第三者人身伤亡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，每次事故赔偿限额20000元，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其中</w:t>
      </w:r>
      <w:r>
        <w:rPr>
          <w:rFonts w:hint="eastAsia" w:ascii="仿宋_GB2312" w:hAnsi="仿宋_GB2312" w:eastAsia="仿宋_GB2312" w:cs="仿宋_GB2312"/>
          <w:sz w:val="28"/>
          <w:szCs w:val="28"/>
        </w:rPr>
        <w:t>每次事故每人赔偿限额10000元。保险区域包括上海市全市范围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8、以上是最基本的保障范围和标准，投保单位可视情扩大和提高。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相关要求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、全年赔付率不低于80%。低于此目标，投标单位届时应视情设立其他残疾人帮扶救助项目，提高保险资金使用效率。</w:t>
      </w:r>
    </w:p>
    <w:p>
      <w:pPr>
        <w:snapToGrid w:val="0"/>
        <w:spacing w:line="540" w:lineRule="exact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前来投标的保险公司需提交针对本项目的实施计划，其中包括：保险方案及条款、理赔方案及条款、理赔细则说明、响应时效（不超过10天）、承保及偿付能力说明、对于本项目的风险认识、服务机构及服务小组的构成情况、职能分配、对采购方工作人员开展培训服务等。</w:t>
      </w:r>
    </w:p>
    <w:p>
      <w:pPr>
        <w:snapToGrid w:val="0"/>
        <w:spacing w:line="540" w:lineRule="exact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、为保证残疾人团体保险的本地化承担和属地化服务，中标的承保公司需承诺在奉贤地区各街镇、开发区、头桥集团组成专门服务小组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专人专责，明确理赔程序及联系方式。投保人员出险后，由标的所在地服务小组人员负责现场查勘、材料搜集、定损理赔等服务。设立咨询受理电话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，提供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24小时服务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napToGrid w:val="0"/>
        <w:spacing w:line="540" w:lineRule="exact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、为更好地为残疾人提供保险售后服务，投标单位的服务人员，需要有同类相关业务的操作经验。</w:t>
      </w:r>
    </w:p>
    <w:p>
      <w:pPr>
        <w:snapToGrid w:val="0"/>
        <w:spacing w:line="540" w:lineRule="exact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、中标方应与各街镇、开发区、头桥集团公司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通力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sz w:val="28"/>
          <w:szCs w:val="28"/>
        </w:rPr>
        <w:t>，及时受理报案、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28"/>
          <w:szCs w:val="28"/>
        </w:rPr>
        <w:t>理赔等工作。赔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资金由保险公司直接向发生保险事项的残疾人兑现。</w:t>
      </w:r>
    </w:p>
    <w:p>
      <w:pPr>
        <w:snapToGrid w:val="0"/>
        <w:spacing w:line="540" w:lineRule="exact"/>
        <w:ind w:firstLine="48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6、理赔时效根据《保险法》，保险公司在申请人提供完整的有关赔付证明、资料之日起六十日内完成，如遇特殊情况协调处理。</w:t>
      </w:r>
    </w:p>
    <w:p>
      <w:pPr>
        <w:snapToGrid w:val="0"/>
        <w:spacing w:line="540" w:lineRule="exact"/>
        <w:ind w:firstLine="48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、在保险期限内，中标公司于每月5日前向投保人提供截止上月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底的赔付情况</w:t>
      </w:r>
      <w:r>
        <w:rPr>
          <w:rFonts w:hint="eastAsia" w:ascii="仿宋_GB2312" w:hAnsi="仿宋_GB2312" w:eastAsia="仿宋_GB2312" w:cs="仿宋_GB2312"/>
          <w:sz w:val="28"/>
          <w:szCs w:val="28"/>
        </w:rPr>
        <w:t>统计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表和具体人员信息。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DB52E"/>
    <w:multiLevelType w:val="singleLevel"/>
    <w:tmpl w:val="40ADB52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Njc0NDc5M2U5M2NjYjY5NjUzNmQwZjdhOGZkMWUifQ=="/>
  </w:docVars>
  <w:rsids>
    <w:rsidRoot w:val="00B823E4"/>
    <w:rsid w:val="0053097D"/>
    <w:rsid w:val="006F3FA4"/>
    <w:rsid w:val="0083558A"/>
    <w:rsid w:val="00B823E4"/>
    <w:rsid w:val="0D1F0F3E"/>
    <w:rsid w:val="0D945F40"/>
    <w:rsid w:val="0E73493B"/>
    <w:rsid w:val="0FC04F5A"/>
    <w:rsid w:val="1E9B066C"/>
    <w:rsid w:val="22522FC8"/>
    <w:rsid w:val="2A260C0D"/>
    <w:rsid w:val="2AEF52D7"/>
    <w:rsid w:val="2F6057DD"/>
    <w:rsid w:val="392A2C33"/>
    <w:rsid w:val="400912DE"/>
    <w:rsid w:val="43C739CA"/>
    <w:rsid w:val="4D871830"/>
    <w:rsid w:val="4F003063"/>
    <w:rsid w:val="53FC4963"/>
    <w:rsid w:val="545E3BBC"/>
    <w:rsid w:val="5AE2133C"/>
    <w:rsid w:val="5CAE211F"/>
    <w:rsid w:val="5EF63B94"/>
    <w:rsid w:val="66AD03D7"/>
    <w:rsid w:val="6DB61B85"/>
    <w:rsid w:val="6DD6614A"/>
    <w:rsid w:val="6F9A7624"/>
    <w:rsid w:val="752517E6"/>
    <w:rsid w:val="75B125DE"/>
    <w:rsid w:val="79680A0D"/>
    <w:rsid w:val="7B2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条款正文"/>
    <w:basedOn w:val="1"/>
    <w:qFormat/>
    <w:uiPriority w:val="0"/>
    <w:pPr>
      <w:adjustRightInd w:val="0"/>
      <w:snapToGrid w:val="0"/>
      <w:ind w:left="840" w:leftChars="400"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1467</Words>
  <Characters>1553</Characters>
  <Lines>10</Lines>
  <Paragraphs>3</Paragraphs>
  <TotalTime>9</TotalTime>
  <ScaleCrop>false</ScaleCrop>
  <LinksUpToDate>false</LinksUpToDate>
  <CharactersWithSpaces>1566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2021-04-01T02:34:00Z</dcterms:created>
  <dc:creator>zx</dc:creator>
  <cp:lastModifiedBy>胡乐天天</cp:lastModifiedBy>
  <cp:lastPrinted>2023-02-02T06:01:00Z</cp:lastPrinted>
  <dcterms:modified xsi:type="dcterms:W3CDTF">2023-02-07T07:12:18Z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43261046B085485B8097B7D5F43DCF75</vt:lpwstr>
  </property>
</Properties>
</file>