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firstRow="1" w:lastRow="0" w:firstColumn="1" w:lastColumn="0" w:noHBand="0" w:noVBand="1"/>
      </w:tblPr>
      <w:tblGrid>
        <w:gridCol w:w="1243"/>
        <w:gridCol w:w="2901"/>
        <w:gridCol w:w="1244"/>
        <w:gridCol w:w="2902"/>
      </w:tblGrid>
      <w:tr w:rsidR="00481153" w:rsidRPr="00481153" w:rsidTr="00481153">
        <w:trPr>
          <w:trHeight w:val="450"/>
        </w:trPr>
        <w:tc>
          <w:tcPr>
            <w:tcW w:w="0" w:type="auto"/>
            <w:gridSpan w:val="4"/>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center"/>
              <w:rPr>
                <w:rFonts w:ascii="Verdana" w:eastAsia="宋体" w:hAnsi="Verdana" w:cs="宋体"/>
                <w:kern w:val="0"/>
                <w:sz w:val="18"/>
                <w:szCs w:val="18"/>
              </w:rPr>
            </w:pPr>
            <w:r w:rsidRPr="00481153">
              <w:rPr>
                <w:rFonts w:ascii="Verdana" w:eastAsia="宋体" w:hAnsi="Verdana" w:cs="宋体"/>
                <w:b/>
                <w:bCs/>
                <w:kern w:val="0"/>
                <w:sz w:val="24"/>
                <w:szCs w:val="24"/>
              </w:rPr>
              <w:t>建设工程公开招标信息表</w:t>
            </w:r>
            <w:r w:rsidRPr="00481153">
              <w:rPr>
                <w:rFonts w:ascii="Verdana" w:eastAsia="宋体" w:hAnsi="Verdana" w:cs="宋体"/>
                <w:b/>
                <w:bCs/>
                <w:kern w:val="0"/>
                <w:sz w:val="24"/>
                <w:szCs w:val="24"/>
              </w:rPr>
              <w:t xml:space="preserve"> </w:t>
            </w:r>
          </w:p>
        </w:tc>
      </w:tr>
      <w:tr w:rsidR="00481153" w:rsidRPr="00481153" w:rsidTr="00481153">
        <w:trPr>
          <w:trHeight w:val="450"/>
        </w:trPr>
        <w:tc>
          <w:tcPr>
            <w:tcW w:w="750" w:type="pct"/>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报建编号：</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2102PD0770</w:t>
            </w:r>
          </w:p>
        </w:tc>
        <w:tc>
          <w:tcPr>
            <w:tcW w:w="750" w:type="pct"/>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标段号：</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C01</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招标人：</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上海市浦东新区三林镇人民政府</w:t>
            </w:r>
          </w:p>
        </w:tc>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招标人地址：</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proofErr w:type="gramStart"/>
            <w:r w:rsidRPr="00481153">
              <w:rPr>
                <w:rFonts w:ascii="Verdana" w:eastAsia="宋体" w:hAnsi="Verdana" w:cs="宋体"/>
                <w:kern w:val="0"/>
                <w:sz w:val="18"/>
                <w:szCs w:val="18"/>
              </w:rPr>
              <w:t>凌</w:t>
            </w:r>
            <w:proofErr w:type="gramEnd"/>
            <w:r w:rsidRPr="00481153">
              <w:rPr>
                <w:rFonts w:ascii="Verdana" w:eastAsia="宋体" w:hAnsi="Verdana" w:cs="宋体"/>
                <w:kern w:val="0"/>
                <w:sz w:val="18"/>
                <w:szCs w:val="18"/>
              </w:rPr>
              <w:t>兆路</w:t>
            </w:r>
            <w:r w:rsidRPr="00481153">
              <w:rPr>
                <w:rFonts w:ascii="Verdana" w:eastAsia="宋体" w:hAnsi="Verdana" w:cs="宋体"/>
                <w:kern w:val="0"/>
                <w:sz w:val="18"/>
                <w:szCs w:val="18"/>
              </w:rPr>
              <w:t>585</w:t>
            </w:r>
            <w:r w:rsidRPr="00481153">
              <w:rPr>
                <w:rFonts w:ascii="Verdana" w:eastAsia="宋体" w:hAnsi="Verdana" w:cs="宋体"/>
                <w:kern w:val="0"/>
                <w:sz w:val="18"/>
                <w:szCs w:val="18"/>
              </w:rPr>
              <w:t>号</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招标人联系人：</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李大树</w:t>
            </w:r>
          </w:p>
        </w:tc>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招标人联系电话：</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18717723978</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招标标段名称：</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2021</w:t>
            </w:r>
            <w:r w:rsidRPr="00481153">
              <w:rPr>
                <w:rFonts w:ascii="Verdana" w:eastAsia="宋体" w:hAnsi="Verdana" w:cs="宋体"/>
                <w:kern w:val="0"/>
                <w:sz w:val="18"/>
                <w:szCs w:val="18"/>
              </w:rPr>
              <w:t>年</w:t>
            </w:r>
            <w:r w:rsidRPr="00481153">
              <w:rPr>
                <w:rFonts w:ascii="Verdana" w:eastAsia="宋体" w:hAnsi="Verdana" w:cs="宋体"/>
                <w:kern w:val="0"/>
                <w:sz w:val="18"/>
                <w:szCs w:val="18"/>
              </w:rPr>
              <w:t>“</w:t>
            </w:r>
            <w:r w:rsidRPr="00481153">
              <w:rPr>
                <w:rFonts w:ascii="Verdana" w:eastAsia="宋体" w:hAnsi="Verdana" w:cs="宋体"/>
                <w:kern w:val="0"/>
                <w:sz w:val="18"/>
                <w:szCs w:val="18"/>
              </w:rPr>
              <w:t>四好农村路</w:t>
            </w:r>
            <w:r w:rsidRPr="00481153">
              <w:rPr>
                <w:rFonts w:ascii="Verdana" w:eastAsia="宋体" w:hAnsi="Verdana" w:cs="宋体"/>
                <w:kern w:val="0"/>
                <w:sz w:val="18"/>
                <w:szCs w:val="18"/>
              </w:rPr>
              <w:t>”</w:t>
            </w:r>
            <w:r w:rsidRPr="00481153">
              <w:rPr>
                <w:rFonts w:ascii="Verdana" w:eastAsia="宋体" w:hAnsi="Verdana" w:cs="宋体"/>
                <w:kern w:val="0"/>
                <w:sz w:val="18"/>
                <w:szCs w:val="18"/>
              </w:rPr>
              <w:t>提档升级工程</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建设地点：</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浦东新区三林镇</w:t>
            </w:r>
          </w:p>
        </w:tc>
      </w:tr>
    </w:tbl>
    <w:p w:rsidR="00481153" w:rsidRPr="00481153" w:rsidRDefault="00481153" w:rsidP="00481153">
      <w:pPr>
        <w:widowControl/>
        <w:spacing w:before="100" w:beforeAutospacing="1" w:after="100" w:afterAutospacing="1"/>
        <w:jc w:val="left"/>
        <w:outlineLvl w:val="0"/>
        <w:rPr>
          <w:rFonts w:ascii="Verdana" w:eastAsia="宋体" w:hAnsi="Verdana" w:cs="宋体"/>
          <w:b/>
          <w:bCs/>
          <w:kern w:val="36"/>
          <w:szCs w:val="21"/>
        </w:rPr>
      </w:pPr>
      <w:r w:rsidRPr="00481153">
        <w:rPr>
          <w:rFonts w:ascii="Verdana" w:eastAsia="宋体" w:hAnsi="Verdana" w:cs="宋体"/>
          <w:b/>
          <w:bCs/>
          <w:kern w:val="36"/>
          <w:szCs w:val="21"/>
        </w:rPr>
        <w:t>工程规模描述</w:t>
      </w:r>
    </w:p>
    <w:tbl>
      <w:tblPr>
        <w:tblW w:w="5000" w:type="pct"/>
        <w:tblBorders>
          <w:top w:val="single" w:sz="6" w:space="0" w:color="D5D5D5"/>
          <w:left w:val="single" w:sz="6" w:space="0" w:color="D5D5D5"/>
          <w:bottom w:val="single" w:sz="6" w:space="0" w:color="D5D5D5"/>
          <w:right w:val="single" w:sz="6" w:space="0" w:color="D5D5D5"/>
        </w:tblBorders>
        <w:tblCellMar>
          <w:top w:w="15" w:type="dxa"/>
          <w:left w:w="15" w:type="dxa"/>
          <w:bottom w:w="15" w:type="dxa"/>
          <w:right w:w="15" w:type="dxa"/>
        </w:tblCellMar>
        <w:tblLook w:val="04A0" w:firstRow="1" w:lastRow="0" w:firstColumn="1" w:lastColumn="0" w:noHBand="0" w:noVBand="1"/>
      </w:tblPr>
      <w:tblGrid>
        <w:gridCol w:w="1243"/>
        <w:gridCol w:w="7047"/>
      </w:tblGrid>
      <w:tr w:rsidR="00481153" w:rsidRPr="00481153" w:rsidTr="00481153">
        <w:trPr>
          <w:trHeight w:val="450"/>
        </w:trPr>
        <w:tc>
          <w:tcPr>
            <w:tcW w:w="750" w:type="pct"/>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工程概况描述：</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对云台路</w:t>
            </w:r>
            <w:r w:rsidRPr="00481153">
              <w:rPr>
                <w:rFonts w:ascii="Verdana" w:eastAsia="宋体" w:hAnsi="Verdana" w:cs="宋体"/>
                <w:kern w:val="0"/>
                <w:sz w:val="18"/>
                <w:szCs w:val="18"/>
              </w:rPr>
              <w:t>-</w:t>
            </w:r>
            <w:r w:rsidRPr="00481153">
              <w:rPr>
                <w:rFonts w:ascii="Verdana" w:eastAsia="宋体" w:hAnsi="Verdana" w:cs="宋体"/>
                <w:kern w:val="0"/>
                <w:sz w:val="18"/>
                <w:szCs w:val="18"/>
              </w:rPr>
              <w:t>高青</w:t>
            </w:r>
            <w:proofErr w:type="gramStart"/>
            <w:r w:rsidRPr="00481153">
              <w:rPr>
                <w:rFonts w:ascii="Verdana" w:eastAsia="宋体" w:hAnsi="Verdana" w:cs="宋体"/>
                <w:kern w:val="0"/>
                <w:sz w:val="18"/>
                <w:szCs w:val="18"/>
              </w:rPr>
              <w:t>路至联明路</w:t>
            </w:r>
            <w:proofErr w:type="gramEnd"/>
            <w:r w:rsidRPr="00481153">
              <w:rPr>
                <w:rFonts w:ascii="Verdana" w:eastAsia="宋体" w:hAnsi="Verdana" w:cs="宋体"/>
                <w:kern w:val="0"/>
                <w:sz w:val="18"/>
                <w:szCs w:val="18"/>
              </w:rPr>
              <w:t>路段；联丰中心路</w:t>
            </w:r>
            <w:r w:rsidRPr="00481153">
              <w:rPr>
                <w:rFonts w:ascii="Verdana" w:eastAsia="宋体" w:hAnsi="Verdana" w:cs="宋体"/>
                <w:kern w:val="0"/>
                <w:sz w:val="18"/>
                <w:szCs w:val="18"/>
              </w:rPr>
              <w:t>-</w:t>
            </w:r>
            <w:r w:rsidRPr="00481153">
              <w:rPr>
                <w:rFonts w:ascii="Verdana" w:eastAsia="宋体" w:hAnsi="Verdana" w:cs="宋体"/>
                <w:kern w:val="0"/>
                <w:sz w:val="18"/>
                <w:szCs w:val="18"/>
              </w:rPr>
              <w:t>高青路南北两侧路段；懿德路</w:t>
            </w:r>
            <w:r w:rsidRPr="00481153">
              <w:rPr>
                <w:rFonts w:ascii="Verdana" w:eastAsia="宋体" w:hAnsi="Verdana" w:cs="宋体"/>
                <w:kern w:val="0"/>
                <w:sz w:val="18"/>
                <w:szCs w:val="18"/>
              </w:rPr>
              <w:t>-</w:t>
            </w:r>
            <w:r w:rsidRPr="00481153">
              <w:rPr>
                <w:rFonts w:ascii="Verdana" w:eastAsia="宋体" w:hAnsi="Verdana" w:cs="宋体"/>
                <w:kern w:val="0"/>
                <w:sz w:val="18"/>
                <w:szCs w:val="18"/>
              </w:rPr>
              <w:t>新桥港路至闵行界路段；红旗南路</w:t>
            </w:r>
            <w:r w:rsidRPr="00481153">
              <w:rPr>
                <w:rFonts w:ascii="Verdana" w:eastAsia="宋体" w:hAnsi="Verdana" w:cs="宋体"/>
                <w:kern w:val="0"/>
                <w:sz w:val="18"/>
                <w:szCs w:val="18"/>
              </w:rPr>
              <w:t>-</w:t>
            </w:r>
            <w:proofErr w:type="gramStart"/>
            <w:r w:rsidRPr="00481153">
              <w:rPr>
                <w:rFonts w:ascii="Verdana" w:eastAsia="宋体" w:hAnsi="Verdana" w:cs="宋体"/>
                <w:kern w:val="0"/>
                <w:sz w:val="18"/>
                <w:szCs w:val="18"/>
              </w:rPr>
              <w:t>三鲁路</w:t>
            </w:r>
            <w:proofErr w:type="gramEnd"/>
            <w:r w:rsidRPr="00481153">
              <w:rPr>
                <w:rFonts w:ascii="Verdana" w:eastAsia="宋体" w:hAnsi="Verdana" w:cs="宋体"/>
                <w:kern w:val="0"/>
                <w:sz w:val="18"/>
                <w:szCs w:val="18"/>
              </w:rPr>
              <w:t>至西新港路段道路；联明路</w:t>
            </w:r>
            <w:r w:rsidRPr="00481153">
              <w:rPr>
                <w:rFonts w:ascii="Verdana" w:eastAsia="宋体" w:hAnsi="Verdana" w:cs="宋体"/>
                <w:kern w:val="0"/>
                <w:sz w:val="18"/>
                <w:szCs w:val="18"/>
              </w:rPr>
              <w:t>-</w:t>
            </w:r>
            <w:r w:rsidRPr="00481153">
              <w:rPr>
                <w:rFonts w:ascii="Verdana" w:eastAsia="宋体" w:hAnsi="Verdana" w:cs="宋体"/>
                <w:kern w:val="0"/>
                <w:sz w:val="18"/>
                <w:szCs w:val="18"/>
              </w:rPr>
              <w:t>高青路至东明路路段；联明路</w:t>
            </w:r>
            <w:r w:rsidRPr="00481153">
              <w:rPr>
                <w:rFonts w:ascii="Verdana" w:eastAsia="宋体" w:hAnsi="Verdana" w:cs="宋体"/>
                <w:kern w:val="0"/>
                <w:sz w:val="18"/>
                <w:szCs w:val="18"/>
              </w:rPr>
              <w:t>-</w:t>
            </w:r>
            <w:r w:rsidRPr="00481153">
              <w:rPr>
                <w:rFonts w:ascii="Verdana" w:eastAsia="宋体" w:hAnsi="Verdana" w:cs="宋体"/>
                <w:kern w:val="0"/>
                <w:sz w:val="18"/>
                <w:szCs w:val="18"/>
              </w:rPr>
              <w:t>云台路至东明路路段，进行农村道路提档升级工作</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工程总投资：</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630.88</w:t>
            </w:r>
            <w:r w:rsidRPr="00481153">
              <w:rPr>
                <w:rFonts w:ascii="Verdana" w:eastAsia="宋体" w:hAnsi="Verdana" w:cs="宋体"/>
                <w:kern w:val="0"/>
                <w:sz w:val="18"/>
                <w:szCs w:val="18"/>
              </w:rPr>
              <w:t>万元人民币</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本标段建安工程费：</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524.5</w:t>
            </w:r>
            <w:bookmarkStart w:id="0" w:name="_GoBack"/>
            <w:r w:rsidRPr="00481153">
              <w:rPr>
                <w:rFonts w:ascii="Verdana" w:eastAsia="宋体" w:hAnsi="Verdana" w:cs="宋体"/>
                <w:kern w:val="0"/>
                <w:sz w:val="18"/>
                <w:szCs w:val="18"/>
              </w:rPr>
              <w:t>3</w:t>
            </w:r>
            <w:r w:rsidRPr="00481153">
              <w:rPr>
                <w:rFonts w:ascii="Verdana" w:eastAsia="宋体" w:hAnsi="Verdana" w:cs="宋体"/>
                <w:kern w:val="0"/>
                <w:sz w:val="18"/>
                <w:szCs w:val="18"/>
              </w:rPr>
              <w:t>万元人民币</w:t>
            </w:r>
            <w:r w:rsidRPr="00481153">
              <w:rPr>
                <w:rFonts w:ascii="Verdana" w:eastAsia="宋体" w:hAnsi="Verdana" w:cs="宋体"/>
                <w:kern w:val="0"/>
                <w:sz w:val="18"/>
                <w:szCs w:val="18"/>
              </w:rPr>
              <w:t xml:space="preserve"> </w:t>
            </w:r>
            <w:bookmarkEnd w:id="0"/>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是否设置最高投标限价：</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设置最高投标限价，最高限价为</w:t>
            </w:r>
            <w:r w:rsidRPr="00481153">
              <w:rPr>
                <w:rFonts w:ascii="Verdana" w:eastAsia="宋体" w:hAnsi="Verdana" w:cs="宋体"/>
                <w:kern w:val="0"/>
                <w:sz w:val="18"/>
                <w:szCs w:val="18"/>
              </w:rPr>
              <w:t>5242878.00</w:t>
            </w:r>
            <w:r w:rsidRPr="00481153">
              <w:rPr>
                <w:rFonts w:ascii="Verdana" w:eastAsia="宋体" w:hAnsi="Verdana" w:cs="宋体"/>
                <w:kern w:val="0"/>
                <w:sz w:val="18"/>
                <w:szCs w:val="18"/>
              </w:rPr>
              <w:t>元人民币（</w:t>
            </w:r>
            <w:r w:rsidRPr="00481153">
              <w:rPr>
                <w:rFonts w:ascii="Verdana" w:eastAsia="宋体" w:hAnsi="Verdana" w:cs="宋体"/>
                <w:kern w:val="0"/>
                <w:sz w:val="18"/>
                <w:szCs w:val="18"/>
              </w:rPr>
              <w:t>524.2878</w:t>
            </w:r>
            <w:r w:rsidRPr="00481153">
              <w:rPr>
                <w:rFonts w:ascii="Verdana" w:eastAsia="宋体" w:hAnsi="Verdana" w:cs="宋体"/>
                <w:kern w:val="0"/>
                <w:sz w:val="18"/>
                <w:szCs w:val="18"/>
              </w:rPr>
              <w:t>万元）</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施工工期：</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60</w:t>
            </w:r>
            <w:r w:rsidRPr="00481153">
              <w:rPr>
                <w:rFonts w:ascii="Verdana" w:eastAsia="宋体" w:hAnsi="Verdana" w:cs="宋体"/>
                <w:kern w:val="0"/>
                <w:sz w:val="18"/>
                <w:szCs w:val="18"/>
              </w:rPr>
              <w:t>日历天。</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其他说明：</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本次实施云台路沥青再生，人行道翻挖。联丰中心路铣刨加罩。懿德路沥青再生。红旗南路翻挖新建。联明路</w:t>
            </w:r>
            <w:r w:rsidRPr="00481153">
              <w:rPr>
                <w:rFonts w:ascii="Verdana" w:eastAsia="宋体" w:hAnsi="Verdana" w:cs="宋体"/>
                <w:kern w:val="0"/>
                <w:sz w:val="18"/>
                <w:szCs w:val="18"/>
              </w:rPr>
              <w:t>-</w:t>
            </w:r>
            <w:r w:rsidRPr="00481153">
              <w:rPr>
                <w:rFonts w:ascii="Verdana" w:eastAsia="宋体" w:hAnsi="Verdana" w:cs="宋体"/>
                <w:kern w:val="0"/>
                <w:sz w:val="18"/>
                <w:szCs w:val="18"/>
              </w:rPr>
              <w:t>高青路至东明路路段铣刨加罩。联明路</w:t>
            </w:r>
            <w:r w:rsidRPr="00481153">
              <w:rPr>
                <w:rFonts w:ascii="Verdana" w:eastAsia="宋体" w:hAnsi="Verdana" w:cs="宋体"/>
                <w:kern w:val="0"/>
                <w:sz w:val="18"/>
                <w:szCs w:val="18"/>
              </w:rPr>
              <w:t>-</w:t>
            </w:r>
            <w:r w:rsidRPr="00481153">
              <w:rPr>
                <w:rFonts w:ascii="Verdana" w:eastAsia="宋体" w:hAnsi="Verdana" w:cs="宋体"/>
                <w:kern w:val="0"/>
                <w:sz w:val="18"/>
                <w:szCs w:val="18"/>
              </w:rPr>
              <w:t>云台路至东明路路段铣刨加罩。</w:t>
            </w:r>
            <w:r w:rsidRPr="00481153">
              <w:rPr>
                <w:rFonts w:ascii="Verdana" w:eastAsia="宋体" w:hAnsi="Verdana" w:cs="宋体"/>
                <w:kern w:val="0"/>
                <w:sz w:val="18"/>
                <w:szCs w:val="18"/>
              </w:rPr>
              <w:t xml:space="preserve"> </w:t>
            </w:r>
          </w:p>
        </w:tc>
      </w:tr>
    </w:tbl>
    <w:p w:rsidR="00481153" w:rsidRPr="00481153" w:rsidRDefault="00481153" w:rsidP="00481153">
      <w:pPr>
        <w:widowControl/>
        <w:spacing w:before="100" w:beforeAutospacing="1" w:after="100" w:afterAutospacing="1"/>
        <w:jc w:val="left"/>
        <w:outlineLvl w:val="0"/>
        <w:rPr>
          <w:rFonts w:ascii="Verdana" w:eastAsia="宋体" w:hAnsi="Verdana" w:cs="宋体"/>
          <w:b/>
          <w:bCs/>
          <w:kern w:val="36"/>
          <w:szCs w:val="21"/>
        </w:rPr>
      </w:pPr>
      <w:r w:rsidRPr="00481153">
        <w:rPr>
          <w:rFonts w:ascii="Verdana" w:eastAsia="宋体" w:hAnsi="Verdana" w:cs="宋体"/>
          <w:b/>
          <w:bCs/>
          <w:kern w:val="36"/>
          <w:szCs w:val="21"/>
        </w:rPr>
        <w:t>投标条件</w:t>
      </w:r>
    </w:p>
    <w:tbl>
      <w:tblPr>
        <w:tblW w:w="5000" w:type="pct"/>
        <w:tblBorders>
          <w:top w:val="single" w:sz="6" w:space="0" w:color="D5D5D5"/>
          <w:left w:val="single" w:sz="6" w:space="0" w:color="D5D5D5"/>
          <w:bottom w:val="single" w:sz="6" w:space="0" w:color="D5D5D5"/>
          <w:right w:val="single" w:sz="6" w:space="0" w:color="D5D5D5"/>
        </w:tblBorders>
        <w:tblCellMar>
          <w:top w:w="300" w:type="dxa"/>
          <w:left w:w="300" w:type="dxa"/>
          <w:bottom w:w="300" w:type="dxa"/>
          <w:right w:w="300" w:type="dxa"/>
        </w:tblCellMar>
        <w:tblLook w:val="04A0" w:firstRow="1" w:lastRow="0" w:firstColumn="1" w:lastColumn="0" w:noHBand="0" w:noVBand="1"/>
      </w:tblPr>
      <w:tblGrid>
        <w:gridCol w:w="1243"/>
        <w:gridCol w:w="2901"/>
        <w:gridCol w:w="1244"/>
        <w:gridCol w:w="2902"/>
      </w:tblGrid>
      <w:tr w:rsidR="00481153" w:rsidRPr="00481153" w:rsidTr="00481153">
        <w:trPr>
          <w:trHeight w:val="450"/>
        </w:trPr>
        <w:tc>
          <w:tcPr>
            <w:tcW w:w="750" w:type="pct"/>
            <w:tcBorders>
              <w:top w:val="single" w:sz="6" w:space="0" w:color="D5D5D5"/>
              <w:left w:val="single" w:sz="6" w:space="0" w:color="D5D5D5"/>
              <w:bottom w:val="single" w:sz="6" w:space="0" w:color="D5D5D5"/>
              <w:right w:val="single" w:sz="6" w:space="0" w:color="D5D5D5"/>
            </w:tcBorders>
            <w:shd w:val="clear" w:color="auto" w:fill="F1F1F1"/>
            <w:tcMar>
              <w:top w:w="15" w:type="dxa"/>
              <w:left w:w="45" w:type="dxa"/>
              <w:bottom w:w="15" w:type="dxa"/>
              <w:right w:w="15"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资质要求：</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15" w:type="dxa"/>
              <w:left w:w="45" w:type="dxa"/>
              <w:bottom w:w="15" w:type="dxa"/>
              <w:right w:w="15" w:type="dxa"/>
            </w:tcMar>
            <w:vAlign w:val="center"/>
            <w:hideMark/>
          </w:tcPr>
          <w:tbl>
            <w:tblPr>
              <w:tblW w:w="5000" w:type="pct"/>
              <w:tblBorders>
                <w:top w:val="single" w:sz="6" w:space="0" w:color="D5D5D5"/>
                <w:left w:val="single" w:sz="6" w:space="0" w:color="D5D5D5"/>
                <w:bottom w:val="single" w:sz="6" w:space="0" w:color="D5D5D5"/>
                <w:right w:val="single" w:sz="6" w:space="0" w:color="D5D5D5"/>
              </w:tblBorders>
              <w:tblCellMar>
                <w:top w:w="60" w:type="dxa"/>
                <w:left w:w="60" w:type="dxa"/>
                <w:bottom w:w="60" w:type="dxa"/>
                <w:right w:w="60" w:type="dxa"/>
              </w:tblCellMar>
              <w:tblLook w:val="04A0" w:firstRow="1" w:lastRow="0" w:firstColumn="1" w:lastColumn="0" w:noHBand="0" w:noVBand="1"/>
            </w:tblPr>
            <w:tblGrid>
              <w:gridCol w:w="1394"/>
              <w:gridCol w:w="5577"/>
            </w:tblGrid>
            <w:tr w:rsidR="00481153" w:rsidRPr="00481153">
              <w:trPr>
                <w:trHeight w:val="450"/>
              </w:trPr>
              <w:tc>
                <w:tcPr>
                  <w:tcW w:w="0" w:type="auto"/>
                  <w:gridSpan w:val="2"/>
                  <w:vAlign w:val="center"/>
                  <w:hideMark/>
                </w:tcPr>
                <w:p w:rsidR="00481153" w:rsidRPr="00481153" w:rsidRDefault="00481153" w:rsidP="00481153">
                  <w:pPr>
                    <w:widowControl/>
                    <w:wordWrap w:val="0"/>
                    <w:spacing w:before="75" w:after="75"/>
                    <w:jc w:val="center"/>
                    <w:rPr>
                      <w:rFonts w:ascii="Verdana" w:eastAsia="宋体" w:hAnsi="Verdana" w:cs="宋体"/>
                      <w:b/>
                      <w:bCs/>
                      <w:kern w:val="0"/>
                      <w:sz w:val="18"/>
                      <w:szCs w:val="18"/>
                    </w:rPr>
                  </w:pPr>
                  <w:r w:rsidRPr="00481153">
                    <w:rPr>
                      <w:rFonts w:ascii="Verdana" w:eastAsia="宋体" w:hAnsi="Verdana" w:cs="宋体"/>
                      <w:b/>
                      <w:bCs/>
                      <w:kern w:val="0"/>
                      <w:sz w:val="18"/>
                      <w:szCs w:val="18"/>
                    </w:rPr>
                    <w:t>施工资质要求</w:t>
                  </w:r>
                </w:p>
              </w:tc>
            </w:tr>
            <w:tr w:rsidR="00481153" w:rsidRPr="00481153">
              <w:trPr>
                <w:trHeight w:val="450"/>
              </w:trPr>
              <w:tc>
                <w:tcPr>
                  <w:tcW w:w="1000" w:type="pct"/>
                  <w:tcBorders>
                    <w:top w:val="single" w:sz="6" w:space="0" w:color="D5D5D5"/>
                    <w:left w:val="single" w:sz="6" w:space="0" w:color="D5D5D5"/>
                    <w:bottom w:val="single" w:sz="6" w:space="0" w:color="D5D5D5"/>
                    <w:right w:val="single" w:sz="6" w:space="0" w:color="D5D5D5"/>
                  </w:tcBorders>
                  <w:tcMar>
                    <w:top w:w="60" w:type="dxa"/>
                    <w:left w:w="45" w:type="dxa"/>
                    <w:bottom w:w="60" w:type="dxa"/>
                    <w:right w:w="60" w:type="dxa"/>
                  </w:tcMar>
                  <w:vAlign w:val="center"/>
                  <w:hideMark/>
                </w:tcPr>
                <w:p w:rsidR="00481153" w:rsidRPr="00481153" w:rsidRDefault="00481153" w:rsidP="00481153">
                  <w:pPr>
                    <w:widowControl/>
                    <w:wordWrap w:val="0"/>
                    <w:spacing w:before="75" w:after="75"/>
                    <w:jc w:val="center"/>
                    <w:rPr>
                      <w:rFonts w:ascii="Verdana" w:eastAsia="宋体" w:hAnsi="Verdana" w:cs="宋体"/>
                      <w:kern w:val="0"/>
                      <w:sz w:val="18"/>
                      <w:szCs w:val="18"/>
                    </w:rPr>
                  </w:pPr>
                  <w:r w:rsidRPr="00481153">
                    <w:rPr>
                      <w:rFonts w:ascii="Verdana" w:eastAsia="宋体" w:hAnsi="Verdana" w:cs="宋体"/>
                      <w:kern w:val="0"/>
                      <w:sz w:val="18"/>
                      <w:szCs w:val="18"/>
                    </w:rPr>
                    <w:t>第一条</w:t>
                  </w:r>
                </w:p>
              </w:tc>
              <w:tc>
                <w:tcPr>
                  <w:tcW w:w="0" w:type="auto"/>
                  <w:tcBorders>
                    <w:top w:val="single" w:sz="6" w:space="0" w:color="D5D5D5"/>
                    <w:left w:val="single" w:sz="6" w:space="0" w:color="D5D5D5"/>
                    <w:bottom w:val="single" w:sz="6" w:space="0" w:color="D5D5D5"/>
                    <w:right w:val="single" w:sz="6" w:space="0" w:color="D5D5D5"/>
                  </w:tcBorders>
                  <w:tcMar>
                    <w:top w:w="60" w:type="dxa"/>
                    <w:left w:w="45" w:type="dxa"/>
                    <w:bottom w:w="60" w:type="dxa"/>
                    <w:right w:w="6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市政公用工程施工总承包三级及其以上</w:t>
                  </w:r>
                </w:p>
              </w:tc>
            </w:tr>
            <w:tr w:rsidR="00481153" w:rsidRPr="00481153">
              <w:trPr>
                <w:trHeight w:val="450"/>
              </w:trPr>
              <w:tc>
                <w:tcPr>
                  <w:tcW w:w="0" w:type="auto"/>
                  <w:gridSpan w:val="2"/>
                  <w:vAlign w:val="center"/>
                  <w:hideMark/>
                </w:tcPr>
                <w:p w:rsidR="00481153" w:rsidRPr="00481153" w:rsidRDefault="00481153" w:rsidP="00481153">
                  <w:pPr>
                    <w:widowControl/>
                    <w:wordWrap w:val="0"/>
                    <w:spacing w:before="75" w:after="75"/>
                    <w:jc w:val="center"/>
                    <w:rPr>
                      <w:rFonts w:ascii="Verdana" w:eastAsia="宋体" w:hAnsi="Verdana" w:cs="宋体"/>
                      <w:b/>
                      <w:bCs/>
                      <w:kern w:val="0"/>
                      <w:sz w:val="18"/>
                      <w:szCs w:val="18"/>
                    </w:rPr>
                  </w:pPr>
                  <w:r w:rsidRPr="00481153">
                    <w:rPr>
                      <w:rFonts w:ascii="Verdana" w:eastAsia="宋体" w:hAnsi="Verdana" w:cs="宋体"/>
                      <w:b/>
                      <w:bCs/>
                      <w:kern w:val="0"/>
                      <w:sz w:val="18"/>
                      <w:szCs w:val="18"/>
                    </w:rPr>
                    <w:t>以上施工资质要求，投标人只要符合任何一条，但同一条中的多项资质要求需同时满足。</w:t>
                  </w:r>
                </w:p>
              </w:tc>
            </w:tr>
          </w:tbl>
          <w:p w:rsidR="00481153" w:rsidRPr="00481153" w:rsidRDefault="00481153" w:rsidP="00481153">
            <w:pPr>
              <w:widowControl/>
              <w:wordWrap w:val="0"/>
              <w:spacing w:before="75" w:after="75"/>
              <w:jc w:val="left"/>
              <w:rPr>
                <w:rFonts w:ascii="Verdana" w:eastAsia="宋体" w:hAnsi="Verdana" w:cs="宋体"/>
                <w:kern w:val="0"/>
                <w:sz w:val="18"/>
                <w:szCs w:val="18"/>
              </w:rPr>
            </w:pP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项目负责人资格：</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项目负责人必为投标人本单位的工作人员，持有中华人民共和国住房和城乡建设部颁发的中华人民共和国二级及以上建造师执业资格证书，注册专业须为市政公用工程</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lastRenderedPageBreak/>
              <w:t>业绩要求：</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无</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其他要求：</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根据上海市建设工程招标投标管理办公室与上海市建设工程交易服务中心发布的《关于进一步统筹做好新冠肺炎疫情防控和本市建设工程开评标活动的通知》规定：（</w:t>
            </w:r>
            <w:r w:rsidRPr="00481153">
              <w:rPr>
                <w:rFonts w:ascii="Verdana" w:eastAsia="宋体" w:hAnsi="Verdana" w:cs="宋体"/>
                <w:kern w:val="0"/>
                <w:sz w:val="18"/>
                <w:szCs w:val="18"/>
              </w:rPr>
              <w:t>1</w:t>
            </w:r>
            <w:r w:rsidRPr="00481153">
              <w:rPr>
                <w:rFonts w:ascii="Verdana" w:eastAsia="宋体" w:hAnsi="Verdana" w:cs="宋体"/>
                <w:kern w:val="0"/>
                <w:sz w:val="18"/>
                <w:szCs w:val="18"/>
              </w:rPr>
              <w:t>）暂停实施投标拟派项目负责人答辩；（</w:t>
            </w:r>
            <w:r w:rsidRPr="00481153">
              <w:rPr>
                <w:rFonts w:ascii="Verdana" w:eastAsia="宋体" w:hAnsi="Verdana" w:cs="宋体"/>
                <w:kern w:val="0"/>
                <w:sz w:val="18"/>
                <w:szCs w:val="18"/>
              </w:rPr>
              <w:t>2</w:t>
            </w:r>
            <w:r w:rsidRPr="00481153">
              <w:rPr>
                <w:rFonts w:ascii="Verdana" w:eastAsia="宋体" w:hAnsi="Verdana" w:cs="宋体"/>
                <w:kern w:val="0"/>
                <w:sz w:val="18"/>
                <w:szCs w:val="18"/>
              </w:rPr>
              <w:t>）告知招投标交易场所全面启用</w:t>
            </w:r>
            <w:r w:rsidRPr="00481153">
              <w:rPr>
                <w:rFonts w:ascii="Verdana" w:eastAsia="宋体" w:hAnsi="Verdana" w:cs="宋体"/>
                <w:kern w:val="0"/>
                <w:sz w:val="18"/>
                <w:szCs w:val="18"/>
              </w:rPr>
              <w:t>“</w:t>
            </w:r>
            <w:r w:rsidRPr="00481153">
              <w:rPr>
                <w:rFonts w:ascii="Verdana" w:eastAsia="宋体" w:hAnsi="Verdana" w:cs="宋体"/>
                <w:kern w:val="0"/>
                <w:sz w:val="18"/>
                <w:szCs w:val="18"/>
              </w:rPr>
              <w:t>随申码</w:t>
            </w:r>
            <w:r w:rsidRPr="00481153">
              <w:rPr>
                <w:rFonts w:ascii="Verdana" w:eastAsia="宋体" w:hAnsi="Verdana" w:cs="宋体"/>
                <w:kern w:val="0"/>
                <w:sz w:val="18"/>
                <w:szCs w:val="18"/>
              </w:rPr>
              <w:t>”</w:t>
            </w:r>
            <w:r w:rsidRPr="00481153">
              <w:rPr>
                <w:rFonts w:ascii="Verdana" w:eastAsia="宋体" w:hAnsi="Verdana" w:cs="宋体"/>
                <w:kern w:val="0"/>
                <w:sz w:val="18"/>
                <w:szCs w:val="18"/>
              </w:rPr>
              <w:t>及入场人员佩戴口罩、检测体温等防控要求，由此导致投标文件不能送达或者逾期送达的后果由投标人自行承担；（</w:t>
            </w:r>
            <w:r w:rsidRPr="00481153">
              <w:rPr>
                <w:rFonts w:ascii="Verdana" w:eastAsia="宋体" w:hAnsi="Verdana" w:cs="宋体"/>
                <w:kern w:val="0"/>
                <w:sz w:val="18"/>
                <w:szCs w:val="18"/>
              </w:rPr>
              <w:t>3</w:t>
            </w:r>
            <w:r w:rsidRPr="00481153">
              <w:rPr>
                <w:rFonts w:ascii="Verdana" w:eastAsia="宋体" w:hAnsi="Verdana" w:cs="宋体"/>
                <w:kern w:val="0"/>
                <w:sz w:val="18"/>
                <w:szCs w:val="18"/>
              </w:rPr>
              <w:t>）开标活动中，投标文件或者资格预审申请文件的拆封、唱</w:t>
            </w:r>
            <w:proofErr w:type="gramStart"/>
            <w:r w:rsidRPr="00481153">
              <w:rPr>
                <w:rFonts w:ascii="Verdana" w:eastAsia="宋体" w:hAnsi="Verdana" w:cs="宋体"/>
                <w:kern w:val="0"/>
                <w:sz w:val="18"/>
                <w:szCs w:val="18"/>
              </w:rPr>
              <w:t>标统一</w:t>
            </w:r>
            <w:proofErr w:type="gramEnd"/>
            <w:r w:rsidRPr="00481153">
              <w:rPr>
                <w:rFonts w:ascii="Verdana" w:eastAsia="宋体" w:hAnsi="Verdana" w:cs="宋体"/>
                <w:kern w:val="0"/>
                <w:sz w:val="18"/>
                <w:szCs w:val="18"/>
              </w:rPr>
              <w:t>由招标人或其招标代理机构工作人员完成。投标人代表当场签署《不参加围标串标承诺书》和开标记录表。投标人应注意及时浏览电子招投标交易服务平台上信息的更新，因投标人自身原因未及时获取更新信息而导致的后果将由投标人自行承担。</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是否接受联合体投标：</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不接受联合体投标</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是否采用投标人筛选：</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75" w:after="75"/>
              <w:jc w:val="left"/>
              <w:rPr>
                <w:rFonts w:ascii="Verdana" w:eastAsia="宋体" w:hAnsi="Verdana" w:cs="宋体"/>
                <w:kern w:val="0"/>
                <w:sz w:val="18"/>
                <w:szCs w:val="18"/>
              </w:rPr>
            </w:pPr>
            <w:r w:rsidRPr="00481153">
              <w:rPr>
                <w:rFonts w:ascii="Verdana" w:eastAsia="宋体" w:hAnsi="Verdana" w:cs="宋体"/>
                <w:kern w:val="0"/>
                <w:sz w:val="18"/>
                <w:szCs w:val="18"/>
              </w:rPr>
              <w:t>是</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spacing w:before="75" w:after="75"/>
              <w:jc w:val="right"/>
              <w:rPr>
                <w:rFonts w:ascii="Verdana" w:eastAsia="宋体" w:hAnsi="Verdana" w:cs="宋体"/>
                <w:kern w:val="0"/>
                <w:sz w:val="18"/>
                <w:szCs w:val="18"/>
              </w:rPr>
            </w:pPr>
            <w:r w:rsidRPr="00481153">
              <w:rPr>
                <w:rFonts w:ascii="Verdana" w:eastAsia="宋体" w:hAnsi="Verdana" w:cs="宋体"/>
                <w:kern w:val="0"/>
                <w:sz w:val="18"/>
                <w:szCs w:val="18"/>
              </w:rPr>
              <w:t>投标人筛选：</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Verdana" w:eastAsia="宋体" w:hAnsi="Verdana" w:cs="宋体"/>
                <w:kern w:val="0"/>
                <w:sz w:val="18"/>
                <w:szCs w:val="18"/>
              </w:rPr>
              <w:t>（</w:t>
            </w:r>
            <w:r w:rsidRPr="00481153">
              <w:rPr>
                <w:rFonts w:ascii="Verdana" w:eastAsia="宋体" w:hAnsi="Verdana" w:cs="宋体"/>
                <w:kern w:val="0"/>
                <w:sz w:val="18"/>
                <w:szCs w:val="18"/>
              </w:rPr>
              <w:t xml:space="preserve">1) </w:t>
            </w:r>
            <w:r w:rsidRPr="00481153">
              <w:rPr>
                <w:rFonts w:ascii="Verdana" w:eastAsia="宋体" w:hAnsi="Verdana" w:cs="宋体"/>
                <w:kern w:val="0"/>
                <w:sz w:val="18"/>
                <w:szCs w:val="18"/>
              </w:rPr>
              <w:t>筛选条件：</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微软雅黑" w:eastAsia="微软雅黑" w:hAnsi="微软雅黑" w:cs="微软雅黑"/>
                <w:kern w:val="0"/>
                <w:sz w:val="18"/>
                <w:szCs w:val="18"/>
              </w:rPr>
              <w:t>①</w:t>
            </w:r>
            <w:r w:rsidRPr="00481153">
              <w:rPr>
                <w:rFonts w:ascii="Verdana" w:eastAsia="宋体" w:hAnsi="Verdana" w:cs="宋体"/>
                <w:kern w:val="0"/>
                <w:sz w:val="18"/>
                <w:szCs w:val="18"/>
              </w:rPr>
              <w:t>投标人的信用：</w:t>
            </w:r>
            <w:r w:rsidRPr="00481153">
              <w:rPr>
                <w:rFonts w:ascii="Verdana" w:eastAsia="宋体" w:hAnsi="Verdana" w:cs="宋体"/>
                <w:kern w:val="0"/>
                <w:sz w:val="18"/>
                <w:szCs w:val="18"/>
              </w:rPr>
              <w:t>&gt;=79.5</w:t>
            </w:r>
            <w:r w:rsidRPr="00481153">
              <w:rPr>
                <w:rFonts w:ascii="Verdana" w:eastAsia="宋体" w:hAnsi="Verdana" w:cs="宋体"/>
                <w:kern w:val="0"/>
                <w:sz w:val="18"/>
                <w:szCs w:val="18"/>
              </w:rPr>
              <w:t>（联合体投标的，联合体各成员分值均应</w:t>
            </w:r>
            <w:r w:rsidRPr="00481153">
              <w:rPr>
                <w:rFonts w:ascii="Verdana" w:eastAsia="宋体" w:hAnsi="Verdana" w:cs="宋体"/>
                <w:kern w:val="0"/>
                <w:sz w:val="18"/>
                <w:szCs w:val="18"/>
              </w:rPr>
              <w:t>≥</w:t>
            </w:r>
            <w:r w:rsidRPr="00481153">
              <w:rPr>
                <w:rFonts w:ascii="Verdana" w:eastAsia="宋体" w:hAnsi="Verdana" w:cs="宋体"/>
                <w:kern w:val="0"/>
                <w:sz w:val="18"/>
                <w:szCs w:val="18"/>
              </w:rPr>
              <w:t>该分值，信用分以投标人下载获取招标文件时间点前一个月的分值为准）</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微软雅黑" w:eastAsia="微软雅黑" w:hAnsi="微软雅黑" w:cs="微软雅黑"/>
                <w:kern w:val="0"/>
                <w:sz w:val="18"/>
                <w:szCs w:val="18"/>
              </w:rPr>
              <w:t>②</w:t>
            </w:r>
            <w:r w:rsidRPr="00481153">
              <w:rPr>
                <w:rFonts w:ascii="Verdana" w:eastAsia="宋体" w:hAnsi="Verdana" w:cs="宋体"/>
                <w:kern w:val="0"/>
                <w:sz w:val="18"/>
                <w:szCs w:val="18"/>
              </w:rPr>
              <w:t>行政处罚：近两年在工程建设活动中受到行政处罚不超过</w:t>
            </w:r>
            <w:r w:rsidRPr="00481153">
              <w:rPr>
                <w:rFonts w:ascii="Verdana" w:eastAsia="宋体" w:hAnsi="Verdana" w:cs="宋体"/>
                <w:kern w:val="0"/>
                <w:sz w:val="18"/>
                <w:szCs w:val="18"/>
              </w:rPr>
              <w:t>0</w:t>
            </w:r>
            <w:r w:rsidRPr="00481153">
              <w:rPr>
                <w:rFonts w:ascii="Verdana" w:eastAsia="宋体" w:hAnsi="Verdana" w:cs="宋体"/>
                <w:kern w:val="0"/>
                <w:sz w:val="18"/>
                <w:szCs w:val="18"/>
              </w:rPr>
              <w:t>项的；（投标人下载获取招标文件时在信息系统内承诺）</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Verdana" w:eastAsia="宋体" w:hAnsi="Verdana" w:cs="宋体"/>
                <w:kern w:val="0"/>
                <w:sz w:val="18"/>
                <w:szCs w:val="18"/>
              </w:rPr>
              <w:t>注：近两年</w:t>
            </w:r>
            <w:proofErr w:type="gramStart"/>
            <w:r w:rsidRPr="00481153">
              <w:rPr>
                <w:rFonts w:ascii="Verdana" w:eastAsia="宋体" w:hAnsi="Verdana" w:cs="宋体"/>
                <w:kern w:val="0"/>
                <w:sz w:val="18"/>
                <w:szCs w:val="18"/>
              </w:rPr>
              <w:t>是指至招标文件</w:t>
            </w:r>
            <w:proofErr w:type="gramEnd"/>
            <w:r w:rsidRPr="00481153">
              <w:rPr>
                <w:rFonts w:ascii="Verdana" w:eastAsia="宋体" w:hAnsi="Verdana" w:cs="宋体"/>
                <w:kern w:val="0"/>
                <w:sz w:val="18"/>
                <w:szCs w:val="18"/>
              </w:rPr>
              <w:t>获取截止日往前推算两年。</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Verdana" w:eastAsia="宋体" w:hAnsi="Verdana" w:cs="宋体"/>
                <w:kern w:val="0"/>
                <w:sz w:val="18"/>
                <w:szCs w:val="18"/>
              </w:rPr>
              <w:t>（</w:t>
            </w:r>
            <w:r w:rsidRPr="00481153">
              <w:rPr>
                <w:rFonts w:ascii="Verdana" w:eastAsia="宋体" w:hAnsi="Verdana" w:cs="宋体"/>
                <w:kern w:val="0"/>
                <w:sz w:val="18"/>
                <w:szCs w:val="18"/>
              </w:rPr>
              <w:t>2</w:t>
            </w:r>
            <w:r w:rsidRPr="00481153">
              <w:rPr>
                <w:rFonts w:ascii="Verdana" w:eastAsia="宋体" w:hAnsi="Verdana" w:cs="宋体"/>
                <w:kern w:val="0"/>
                <w:sz w:val="18"/>
                <w:szCs w:val="18"/>
              </w:rPr>
              <w:t>）投标人在下载获取招标文件时，不符合上述筛选条件的，投标人将无法下载获取招标文件；</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Verdana" w:eastAsia="宋体" w:hAnsi="Verdana" w:cs="宋体"/>
                <w:kern w:val="0"/>
                <w:sz w:val="18"/>
                <w:szCs w:val="18"/>
              </w:rPr>
              <w:t>（</w:t>
            </w:r>
            <w:r w:rsidRPr="00481153">
              <w:rPr>
                <w:rFonts w:ascii="Verdana" w:eastAsia="宋体" w:hAnsi="Verdana" w:cs="宋体"/>
                <w:kern w:val="0"/>
                <w:sz w:val="18"/>
                <w:szCs w:val="18"/>
              </w:rPr>
              <w:t>3</w:t>
            </w:r>
            <w:r w:rsidRPr="00481153">
              <w:rPr>
                <w:rFonts w:ascii="Verdana" w:eastAsia="宋体" w:hAnsi="Verdana" w:cs="宋体"/>
                <w:kern w:val="0"/>
                <w:sz w:val="18"/>
                <w:szCs w:val="18"/>
              </w:rPr>
              <w:t>）经筛选入围的投标人少于</w:t>
            </w:r>
            <w:r w:rsidRPr="00481153">
              <w:rPr>
                <w:rFonts w:ascii="Verdana" w:eastAsia="宋体" w:hAnsi="Verdana" w:cs="宋体"/>
                <w:kern w:val="0"/>
                <w:sz w:val="18"/>
                <w:szCs w:val="18"/>
              </w:rPr>
              <w:t>15</w:t>
            </w:r>
            <w:r w:rsidRPr="00481153">
              <w:rPr>
                <w:rFonts w:ascii="Verdana" w:eastAsia="宋体" w:hAnsi="Verdana" w:cs="宋体"/>
                <w:kern w:val="0"/>
                <w:sz w:val="18"/>
                <w:szCs w:val="18"/>
              </w:rPr>
              <w:t>人的，招标人将重新招标；</w:t>
            </w:r>
          </w:p>
          <w:p w:rsidR="00481153" w:rsidRPr="00481153" w:rsidRDefault="00481153" w:rsidP="00481153">
            <w:pPr>
              <w:widowControl/>
              <w:wordWrap w:val="0"/>
              <w:spacing w:before="100" w:beforeAutospacing="1" w:after="100" w:afterAutospacing="1"/>
              <w:jc w:val="left"/>
              <w:rPr>
                <w:rFonts w:ascii="Verdana" w:eastAsia="宋体" w:hAnsi="Verdana" w:cs="宋体"/>
                <w:kern w:val="0"/>
                <w:sz w:val="18"/>
                <w:szCs w:val="18"/>
              </w:rPr>
            </w:pPr>
            <w:r w:rsidRPr="00481153">
              <w:rPr>
                <w:rFonts w:ascii="Verdana" w:eastAsia="宋体" w:hAnsi="Verdana" w:cs="宋体"/>
                <w:kern w:val="0"/>
                <w:sz w:val="18"/>
                <w:szCs w:val="18"/>
              </w:rPr>
              <w:lastRenderedPageBreak/>
              <w:t>投标人信用分由系统自动比对，以投标人获取招标文件时的信用分为准；行政处罚和行贿犯罪记录要求由投标人在网上递交承诺后方可获取招标文件。</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lastRenderedPageBreak/>
              <w:t>获得招标文件方式：</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通过上海市建设工程交易服务中心电子招标投标交易服务平台下载招标文件。</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获取招标文件时间</w:t>
            </w:r>
            <w:r w:rsidRPr="00481153">
              <w:rPr>
                <w:rFonts w:ascii="Verdana" w:eastAsia="宋体" w:hAnsi="Verdana" w:cs="宋体"/>
                <w:kern w:val="0"/>
                <w:sz w:val="18"/>
                <w:szCs w:val="18"/>
              </w:rPr>
              <w:t>(3</w:t>
            </w:r>
            <w:r w:rsidRPr="00481153">
              <w:rPr>
                <w:rFonts w:ascii="Verdana" w:eastAsia="宋体" w:hAnsi="Verdana" w:cs="宋体"/>
                <w:kern w:val="0"/>
                <w:sz w:val="18"/>
                <w:szCs w:val="18"/>
              </w:rPr>
              <w:t>日及以上的法定节假日除外</w:t>
            </w:r>
            <w:r w:rsidRPr="00481153">
              <w:rPr>
                <w:rFonts w:ascii="Verdana" w:eastAsia="宋体" w:hAnsi="Verdana" w:cs="宋体"/>
                <w:kern w:val="0"/>
                <w:sz w:val="18"/>
                <w:szCs w:val="18"/>
              </w:rPr>
              <w:t>)</w:t>
            </w:r>
            <w:r w:rsidRPr="00481153">
              <w:rPr>
                <w:rFonts w:ascii="Verdana" w:eastAsia="宋体" w:hAnsi="Verdana" w:cs="宋体"/>
                <w:kern w:val="0"/>
                <w:sz w:val="18"/>
                <w:szCs w:val="18"/>
              </w:rPr>
              <w:t>：</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2021</w:t>
            </w:r>
            <w:r w:rsidRPr="00481153">
              <w:rPr>
                <w:rFonts w:ascii="Verdana" w:eastAsia="宋体" w:hAnsi="Verdana" w:cs="宋体"/>
                <w:kern w:val="0"/>
                <w:sz w:val="18"/>
                <w:szCs w:val="18"/>
              </w:rPr>
              <w:t>年</w:t>
            </w:r>
            <w:r w:rsidRPr="00481153">
              <w:rPr>
                <w:rFonts w:ascii="Verdana" w:eastAsia="宋体" w:hAnsi="Verdana" w:cs="宋体"/>
                <w:kern w:val="0"/>
                <w:sz w:val="18"/>
                <w:szCs w:val="18"/>
              </w:rPr>
              <w:t>07</w:t>
            </w:r>
            <w:r w:rsidRPr="00481153">
              <w:rPr>
                <w:rFonts w:ascii="Verdana" w:eastAsia="宋体" w:hAnsi="Verdana" w:cs="宋体"/>
                <w:kern w:val="0"/>
                <w:sz w:val="18"/>
                <w:szCs w:val="18"/>
              </w:rPr>
              <w:t>月</w:t>
            </w:r>
            <w:r w:rsidRPr="00481153">
              <w:rPr>
                <w:rFonts w:ascii="Verdana" w:eastAsia="宋体" w:hAnsi="Verdana" w:cs="宋体"/>
                <w:kern w:val="0"/>
                <w:sz w:val="18"/>
                <w:szCs w:val="18"/>
              </w:rPr>
              <w:t>24</w:t>
            </w:r>
            <w:r w:rsidRPr="00481153">
              <w:rPr>
                <w:rFonts w:ascii="Verdana" w:eastAsia="宋体" w:hAnsi="Verdana" w:cs="宋体"/>
                <w:kern w:val="0"/>
                <w:sz w:val="18"/>
                <w:szCs w:val="18"/>
              </w:rPr>
              <w:t>日</w:t>
            </w:r>
            <w:r w:rsidRPr="00481153">
              <w:rPr>
                <w:rFonts w:ascii="Verdana" w:eastAsia="宋体" w:hAnsi="Verdana" w:cs="宋体"/>
                <w:kern w:val="0"/>
                <w:sz w:val="18"/>
                <w:szCs w:val="18"/>
              </w:rPr>
              <w:t xml:space="preserve"> 09</w:t>
            </w:r>
            <w:r w:rsidRPr="00481153">
              <w:rPr>
                <w:rFonts w:ascii="Verdana" w:eastAsia="宋体" w:hAnsi="Verdana" w:cs="宋体"/>
                <w:kern w:val="0"/>
                <w:sz w:val="18"/>
                <w:szCs w:val="18"/>
              </w:rPr>
              <w:t>时</w:t>
            </w:r>
            <w:r w:rsidRPr="00481153">
              <w:rPr>
                <w:rFonts w:ascii="Verdana" w:eastAsia="宋体" w:hAnsi="Verdana" w:cs="宋体"/>
                <w:kern w:val="0"/>
                <w:sz w:val="18"/>
                <w:szCs w:val="18"/>
              </w:rPr>
              <w:t>00</w:t>
            </w:r>
            <w:r w:rsidRPr="00481153">
              <w:rPr>
                <w:rFonts w:ascii="Verdana" w:eastAsia="宋体" w:hAnsi="Verdana" w:cs="宋体"/>
                <w:kern w:val="0"/>
                <w:sz w:val="18"/>
                <w:szCs w:val="18"/>
              </w:rPr>
              <w:t>分到</w:t>
            </w:r>
            <w:r w:rsidRPr="00481153">
              <w:rPr>
                <w:rFonts w:ascii="Verdana" w:eastAsia="宋体" w:hAnsi="Verdana" w:cs="宋体"/>
                <w:kern w:val="0"/>
                <w:sz w:val="18"/>
                <w:szCs w:val="18"/>
              </w:rPr>
              <w:t>2021</w:t>
            </w:r>
            <w:r w:rsidRPr="00481153">
              <w:rPr>
                <w:rFonts w:ascii="Verdana" w:eastAsia="宋体" w:hAnsi="Verdana" w:cs="宋体"/>
                <w:kern w:val="0"/>
                <w:sz w:val="18"/>
                <w:szCs w:val="18"/>
              </w:rPr>
              <w:t>年</w:t>
            </w:r>
            <w:r w:rsidRPr="00481153">
              <w:rPr>
                <w:rFonts w:ascii="Verdana" w:eastAsia="宋体" w:hAnsi="Verdana" w:cs="宋体"/>
                <w:kern w:val="0"/>
                <w:sz w:val="18"/>
                <w:szCs w:val="18"/>
              </w:rPr>
              <w:t>07</w:t>
            </w:r>
            <w:r w:rsidRPr="00481153">
              <w:rPr>
                <w:rFonts w:ascii="Verdana" w:eastAsia="宋体" w:hAnsi="Verdana" w:cs="宋体"/>
                <w:kern w:val="0"/>
                <w:sz w:val="18"/>
                <w:szCs w:val="18"/>
              </w:rPr>
              <w:t>月</w:t>
            </w:r>
            <w:r w:rsidRPr="00481153">
              <w:rPr>
                <w:rFonts w:ascii="Verdana" w:eastAsia="宋体" w:hAnsi="Verdana" w:cs="宋体"/>
                <w:kern w:val="0"/>
                <w:sz w:val="18"/>
                <w:szCs w:val="18"/>
              </w:rPr>
              <w:t>28</w:t>
            </w:r>
            <w:r w:rsidRPr="00481153">
              <w:rPr>
                <w:rFonts w:ascii="Verdana" w:eastAsia="宋体" w:hAnsi="Verdana" w:cs="宋体"/>
                <w:kern w:val="0"/>
                <w:sz w:val="18"/>
                <w:szCs w:val="18"/>
              </w:rPr>
              <w:t>日</w:t>
            </w:r>
            <w:r w:rsidRPr="00481153">
              <w:rPr>
                <w:rFonts w:ascii="Verdana" w:eastAsia="宋体" w:hAnsi="Verdana" w:cs="宋体"/>
                <w:kern w:val="0"/>
                <w:sz w:val="18"/>
                <w:szCs w:val="18"/>
              </w:rPr>
              <w:t xml:space="preserve"> 16</w:t>
            </w:r>
            <w:r w:rsidRPr="00481153">
              <w:rPr>
                <w:rFonts w:ascii="Verdana" w:eastAsia="宋体" w:hAnsi="Verdana" w:cs="宋体"/>
                <w:kern w:val="0"/>
                <w:sz w:val="18"/>
                <w:szCs w:val="18"/>
              </w:rPr>
              <w:t>时</w:t>
            </w:r>
            <w:r w:rsidRPr="00481153">
              <w:rPr>
                <w:rFonts w:ascii="Verdana" w:eastAsia="宋体" w:hAnsi="Verdana" w:cs="宋体"/>
                <w:kern w:val="0"/>
                <w:sz w:val="18"/>
                <w:szCs w:val="18"/>
              </w:rPr>
              <w:t>00</w:t>
            </w:r>
            <w:r w:rsidRPr="00481153">
              <w:rPr>
                <w:rFonts w:ascii="Verdana" w:eastAsia="宋体" w:hAnsi="Verdana" w:cs="宋体"/>
                <w:kern w:val="0"/>
                <w:sz w:val="18"/>
                <w:szCs w:val="18"/>
              </w:rPr>
              <w:t>分</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注意：</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color w:val="0000FF"/>
                <w:kern w:val="0"/>
                <w:sz w:val="18"/>
                <w:szCs w:val="18"/>
              </w:rPr>
            </w:pPr>
            <w:r w:rsidRPr="00481153">
              <w:rPr>
                <w:rFonts w:ascii="Verdana" w:eastAsia="宋体" w:hAnsi="Verdana" w:cs="宋体"/>
                <w:color w:val="0000FF"/>
                <w:kern w:val="0"/>
                <w:sz w:val="18"/>
                <w:szCs w:val="18"/>
              </w:rPr>
              <w:t>1</w:t>
            </w:r>
            <w:r w:rsidRPr="00481153">
              <w:rPr>
                <w:rFonts w:ascii="Verdana" w:eastAsia="宋体" w:hAnsi="Verdana" w:cs="宋体"/>
                <w:color w:val="0000FF"/>
                <w:kern w:val="0"/>
                <w:sz w:val="18"/>
                <w:szCs w:val="18"/>
              </w:rPr>
              <w:t>、获取招标文件成功后访问上海市建设工程交易服务中心网站（</w:t>
            </w:r>
            <w:r w:rsidRPr="00481153">
              <w:rPr>
                <w:rFonts w:ascii="Verdana" w:eastAsia="宋体" w:hAnsi="Verdana" w:cs="宋体"/>
                <w:color w:val="0000FF"/>
                <w:kern w:val="0"/>
                <w:sz w:val="18"/>
                <w:szCs w:val="18"/>
              </w:rPr>
              <w:t>http://www.shcpe.cn</w:t>
            </w:r>
            <w:r w:rsidRPr="00481153">
              <w:rPr>
                <w:rFonts w:ascii="Verdana" w:eastAsia="宋体" w:hAnsi="Verdana" w:cs="宋体"/>
                <w:color w:val="0000FF"/>
                <w:kern w:val="0"/>
                <w:sz w:val="18"/>
                <w:szCs w:val="18"/>
              </w:rPr>
              <w:t>），登录交易平台在</w:t>
            </w:r>
            <w:r w:rsidRPr="00481153">
              <w:rPr>
                <w:rFonts w:ascii="Verdana" w:eastAsia="宋体" w:hAnsi="Verdana" w:cs="宋体"/>
                <w:color w:val="0000FF"/>
                <w:kern w:val="0"/>
                <w:sz w:val="18"/>
                <w:szCs w:val="18"/>
              </w:rPr>
              <w:t>"</w:t>
            </w:r>
            <w:r w:rsidRPr="00481153">
              <w:rPr>
                <w:rFonts w:ascii="Verdana" w:eastAsia="宋体" w:hAnsi="Verdana" w:cs="宋体"/>
                <w:color w:val="0000FF"/>
                <w:kern w:val="0"/>
                <w:sz w:val="18"/>
                <w:szCs w:val="18"/>
              </w:rPr>
              <w:t>交易平台</w:t>
            </w:r>
            <w:r w:rsidRPr="00481153">
              <w:rPr>
                <w:rFonts w:ascii="Verdana" w:eastAsia="宋体" w:hAnsi="Verdana" w:cs="宋体"/>
                <w:color w:val="0000FF"/>
                <w:kern w:val="0"/>
                <w:sz w:val="18"/>
                <w:szCs w:val="18"/>
              </w:rPr>
              <w:t>--</w:t>
            </w:r>
            <w:r w:rsidRPr="00481153">
              <w:rPr>
                <w:rFonts w:ascii="Verdana" w:eastAsia="宋体" w:hAnsi="Verdana" w:cs="宋体"/>
                <w:color w:val="0000FF"/>
                <w:kern w:val="0"/>
                <w:sz w:val="18"/>
                <w:szCs w:val="18"/>
              </w:rPr>
              <w:t>投标项目管理</w:t>
            </w:r>
            <w:r w:rsidRPr="00481153">
              <w:rPr>
                <w:rFonts w:ascii="Verdana" w:eastAsia="宋体" w:hAnsi="Verdana" w:cs="宋体"/>
                <w:color w:val="0000FF"/>
                <w:kern w:val="0"/>
                <w:sz w:val="18"/>
                <w:szCs w:val="18"/>
              </w:rPr>
              <w:t>"</w:t>
            </w:r>
            <w:r w:rsidRPr="00481153">
              <w:rPr>
                <w:rFonts w:ascii="Verdana" w:eastAsia="宋体" w:hAnsi="Verdana" w:cs="宋体"/>
                <w:color w:val="0000FF"/>
                <w:kern w:val="0"/>
                <w:sz w:val="18"/>
                <w:szCs w:val="18"/>
              </w:rPr>
              <w:t>菜单中查询下载。</w:t>
            </w:r>
            <w:r w:rsidRPr="00481153">
              <w:rPr>
                <w:rFonts w:ascii="Verdana" w:eastAsia="宋体" w:hAnsi="Verdana" w:cs="宋体"/>
                <w:color w:val="0000FF"/>
                <w:kern w:val="0"/>
                <w:sz w:val="18"/>
                <w:szCs w:val="18"/>
              </w:rPr>
              <w:t xml:space="preserve"> </w:t>
            </w:r>
            <w:r w:rsidRPr="00481153">
              <w:rPr>
                <w:rFonts w:ascii="Verdana" w:eastAsia="宋体" w:hAnsi="Verdana" w:cs="宋体"/>
                <w:color w:val="0000FF"/>
                <w:kern w:val="0"/>
                <w:sz w:val="18"/>
                <w:szCs w:val="18"/>
              </w:rPr>
              <w:br/>
              <w:t>2</w:t>
            </w:r>
            <w:r w:rsidRPr="00481153">
              <w:rPr>
                <w:rFonts w:ascii="Verdana" w:eastAsia="宋体" w:hAnsi="Verdana" w:cs="宋体"/>
                <w:color w:val="0000FF"/>
                <w:kern w:val="0"/>
                <w:sz w:val="18"/>
                <w:szCs w:val="18"/>
              </w:rPr>
              <w:t>、潜在投标人或者其他利害关系人对资格预审文件有异议的，应当在提交资格预审申请文件截止时间</w:t>
            </w:r>
            <w:r w:rsidRPr="00481153">
              <w:rPr>
                <w:rFonts w:ascii="Verdana" w:eastAsia="宋体" w:hAnsi="Verdana" w:cs="宋体"/>
                <w:color w:val="0000FF"/>
                <w:kern w:val="0"/>
                <w:sz w:val="18"/>
                <w:szCs w:val="18"/>
              </w:rPr>
              <w:t>2</w:t>
            </w:r>
            <w:r w:rsidRPr="00481153">
              <w:rPr>
                <w:rFonts w:ascii="Verdana" w:eastAsia="宋体" w:hAnsi="Verdana" w:cs="宋体"/>
                <w:color w:val="0000FF"/>
                <w:kern w:val="0"/>
                <w:sz w:val="18"/>
                <w:szCs w:val="18"/>
              </w:rPr>
              <w:t>日前以书面署名形式向招标人提出；对招标文件有异议的，应当在投标截止时间</w:t>
            </w:r>
            <w:r w:rsidRPr="00481153">
              <w:rPr>
                <w:rFonts w:ascii="Verdana" w:eastAsia="宋体" w:hAnsi="Verdana" w:cs="宋体"/>
                <w:color w:val="0000FF"/>
                <w:kern w:val="0"/>
                <w:sz w:val="18"/>
                <w:szCs w:val="18"/>
              </w:rPr>
              <w:t>10</w:t>
            </w:r>
            <w:r w:rsidRPr="00481153">
              <w:rPr>
                <w:rFonts w:ascii="Verdana" w:eastAsia="宋体" w:hAnsi="Verdana" w:cs="宋体"/>
                <w:color w:val="0000FF"/>
                <w:kern w:val="0"/>
                <w:sz w:val="18"/>
                <w:szCs w:val="18"/>
              </w:rPr>
              <w:t>日前以书面署名形式向招标人提出。</w:t>
            </w:r>
            <w:r w:rsidRPr="00481153">
              <w:rPr>
                <w:rFonts w:ascii="Verdana" w:eastAsia="宋体" w:hAnsi="Verdana" w:cs="宋体"/>
                <w:color w:val="0000FF"/>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招标代理机构：</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上海</w:t>
            </w:r>
            <w:proofErr w:type="gramStart"/>
            <w:r w:rsidRPr="00481153">
              <w:rPr>
                <w:rFonts w:ascii="Verdana" w:eastAsia="宋体" w:hAnsi="Verdana" w:cs="宋体"/>
                <w:kern w:val="0"/>
                <w:sz w:val="18"/>
                <w:szCs w:val="18"/>
              </w:rPr>
              <w:t>协实建设</w:t>
            </w:r>
            <w:proofErr w:type="gramEnd"/>
            <w:r w:rsidRPr="00481153">
              <w:rPr>
                <w:rFonts w:ascii="Verdana" w:eastAsia="宋体" w:hAnsi="Verdana" w:cs="宋体"/>
                <w:kern w:val="0"/>
                <w:sz w:val="18"/>
                <w:szCs w:val="18"/>
              </w:rPr>
              <w:t>工程顾问有限公司</w:t>
            </w:r>
          </w:p>
        </w:tc>
      </w:tr>
      <w:tr w:rsidR="00481153" w:rsidRPr="00481153" w:rsidTr="00481153">
        <w:trPr>
          <w:trHeight w:val="450"/>
        </w:trPr>
        <w:tc>
          <w:tcPr>
            <w:tcW w:w="750" w:type="pct"/>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招标代理机构联系人：</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李大树</w:t>
            </w:r>
            <w:r w:rsidRPr="00481153">
              <w:rPr>
                <w:rFonts w:ascii="Verdana" w:eastAsia="宋体" w:hAnsi="Verdana" w:cs="宋体"/>
                <w:kern w:val="0"/>
                <w:sz w:val="18"/>
                <w:szCs w:val="18"/>
              </w:rPr>
              <w:t xml:space="preserve"> </w:t>
            </w:r>
          </w:p>
        </w:tc>
        <w:tc>
          <w:tcPr>
            <w:tcW w:w="750" w:type="pct"/>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联系电话：</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 xml:space="preserve">18717723978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公告备注：</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项目负责人必须完成个人身份采集，外省市投标人的项目负责人，必须完成进</w:t>
            </w:r>
            <w:proofErr w:type="gramStart"/>
            <w:r w:rsidRPr="00481153">
              <w:rPr>
                <w:rFonts w:ascii="Verdana" w:eastAsia="宋体" w:hAnsi="Verdana" w:cs="宋体"/>
                <w:kern w:val="0"/>
                <w:sz w:val="18"/>
                <w:szCs w:val="18"/>
              </w:rPr>
              <w:t>沪信息</w:t>
            </w:r>
            <w:proofErr w:type="gramEnd"/>
            <w:r w:rsidRPr="00481153">
              <w:rPr>
                <w:rFonts w:ascii="Verdana" w:eastAsia="宋体" w:hAnsi="Verdana" w:cs="宋体"/>
                <w:kern w:val="0"/>
                <w:sz w:val="18"/>
                <w:szCs w:val="18"/>
              </w:rPr>
              <w:t>报送</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递交投标文件方式：</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将电子投标文件递交至上海市建设工程交易服务中心电子招标投标交易服务平台</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lastRenderedPageBreak/>
              <w:t>递交投标文件截止时间：</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2021</w:t>
            </w:r>
            <w:r w:rsidRPr="00481153">
              <w:rPr>
                <w:rFonts w:ascii="Verdana" w:eastAsia="宋体" w:hAnsi="Verdana" w:cs="宋体"/>
                <w:kern w:val="0"/>
                <w:sz w:val="18"/>
                <w:szCs w:val="18"/>
              </w:rPr>
              <w:t>年</w:t>
            </w:r>
            <w:r w:rsidRPr="00481153">
              <w:rPr>
                <w:rFonts w:ascii="Verdana" w:eastAsia="宋体" w:hAnsi="Verdana" w:cs="宋体"/>
                <w:kern w:val="0"/>
                <w:sz w:val="18"/>
                <w:szCs w:val="18"/>
              </w:rPr>
              <w:t>08</w:t>
            </w:r>
            <w:r w:rsidRPr="00481153">
              <w:rPr>
                <w:rFonts w:ascii="Verdana" w:eastAsia="宋体" w:hAnsi="Verdana" w:cs="宋体"/>
                <w:kern w:val="0"/>
                <w:sz w:val="18"/>
                <w:szCs w:val="18"/>
              </w:rPr>
              <w:t>月</w:t>
            </w:r>
            <w:r w:rsidRPr="00481153">
              <w:rPr>
                <w:rFonts w:ascii="Verdana" w:eastAsia="宋体" w:hAnsi="Verdana" w:cs="宋体"/>
                <w:kern w:val="0"/>
                <w:sz w:val="18"/>
                <w:szCs w:val="18"/>
              </w:rPr>
              <w:t>13</w:t>
            </w:r>
            <w:r w:rsidRPr="00481153">
              <w:rPr>
                <w:rFonts w:ascii="Verdana" w:eastAsia="宋体" w:hAnsi="Verdana" w:cs="宋体"/>
                <w:kern w:val="0"/>
                <w:sz w:val="18"/>
                <w:szCs w:val="18"/>
              </w:rPr>
              <w:t>日</w:t>
            </w:r>
            <w:r w:rsidRPr="00481153">
              <w:rPr>
                <w:rFonts w:ascii="Verdana" w:eastAsia="宋体" w:hAnsi="Verdana" w:cs="宋体"/>
                <w:kern w:val="0"/>
                <w:sz w:val="18"/>
                <w:szCs w:val="18"/>
              </w:rPr>
              <w:t xml:space="preserve"> 13</w:t>
            </w:r>
            <w:r w:rsidRPr="00481153">
              <w:rPr>
                <w:rFonts w:ascii="Verdana" w:eastAsia="宋体" w:hAnsi="Verdana" w:cs="宋体"/>
                <w:kern w:val="0"/>
                <w:sz w:val="18"/>
                <w:szCs w:val="18"/>
              </w:rPr>
              <w:t>时</w:t>
            </w:r>
            <w:r w:rsidRPr="00481153">
              <w:rPr>
                <w:rFonts w:ascii="Verdana" w:eastAsia="宋体" w:hAnsi="Verdana" w:cs="宋体"/>
                <w:kern w:val="0"/>
                <w:sz w:val="18"/>
                <w:szCs w:val="18"/>
              </w:rPr>
              <w:t>30</w:t>
            </w:r>
            <w:r w:rsidRPr="00481153">
              <w:rPr>
                <w:rFonts w:ascii="Verdana" w:eastAsia="宋体" w:hAnsi="Verdana" w:cs="宋体"/>
                <w:kern w:val="0"/>
                <w:sz w:val="18"/>
                <w:szCs w:val="18"/>
              </w:rPr>
              <w:t>分</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开标地址：</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浦东新区牡丹路</w:t>
            </w:r>
            <w:r w:rsidRPr="00481153">
              <w:rPr>
                <w:rFonts w:ascii="Verdana" w:eastAsia="宋体" w:hAnsi="Verdana" w:cs="宋体"/>
                <w:kern w:val="0"/>
                <w:sz w:val="18"/>
                <w:szCs w:val="18"/>
              </w:rPr>
              <w:t>185</w:t>
            </w:r>
            <w:r w:rsidRPr="00481153">
              <w:rPr>
                <w:rFonts w:ascii="Verdana" w:eastAsia="宋体" w:hAnsi="Verdana" w:cs="宋体"/>
                <w:kern w:val="0"/>
                <w:sz w:val="18"/>
                <w:szCs w:val="18"/>
              </w:rPr>
              <w:t>号</w:t>
            </w:r>
            <w:r w:rsidRPr="00481153">
              <w:rPr>
                <w:rFonts w:ascii="Verdana" w:eastAsia="宋体" w:hAnsi="Verdana" w:cs="宋体"/>
                <w:kern w:val="0"/>
                <w:sz w:val="18"/>
                <w:szCs w:val="18"/>
              </w:rPr>
              <w:t>4</w:t>
            </w:r>
            <w:r w:rsidRPr="00481153">
              <w:rPr>
                <w:rFonts w:ascii="Verdana" w:eastAsia="宋体" w:hAnsi="Verdana" w:cs="宋体"/>
                <w:kern w:val="0"/>
                <w:sz w:val="18"/>
                <w:szCs w:val="18"/>
              </w:rPr>
              <w:t>楼</w:t>
            </w:r>
            <w:r w:rsidRPr="00481153">
              <w:rPr>
                <w:rFonts w:ascii="Verdana" w:eastAsia="宋体" w:hAnsi="Verdana" w:cs="宋体"/>
                <w:kern w:val="0"/>
                <w:sz w:val="18"/>
                <w:szCs w:val="18"/>
              </w:rPr>
              <w:t>404</w:t>
            </w:r>
            <w:r w:rsidRPr="00481153">
              <w:rPr>
                <w:rFonts w:ascii="Verdana" w:eastAsia="宋体" w:hAnsi="Verdana" w:cs="宋体"/>
                <w:kern w:val="0"/>
                <w:sz w:val="18"/>
                <w:szCs w:val="18"/>
              </w:rPr>
              <w:t>会议室（以当日电子屏幕显示为准）</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投标保证金：</w:t>
            </w:r>
            <w:r w:rsidRPr="00481153">
              <w:rPr>
                <w:rFonts w:ascii="Verdana" w:eastAsia="宋体" w:hAnsi="Verdana" w:cs="宋体"/>
                <w:kern w:val="0"/>
                <w:sz w:val="18"/>
                <w:szCs w:val="18"/>
              </w:rPr>
              <w:t xml:space="preserve"> </w:t>
            </w:r>
          </w:p>
        </w:tc>
        <w:tc>
          <w:tcPr>
            <w:tcW w:w="0" w:type="auto"/>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不设置投标保证金</w:t>
            </w:r>
            <w:r w:rsidRPr="00481153">
              <w:rPr>
                <w:rFonts w:ascii="Verdana" w:eastAsia="宋体" w:hAnsi="Verdana" w:cs="宋体"/>
                <w:kern w:val="0"/>
                <w:sz w:val="18"/>
                <w:szCs w:val="18"/>
              </w:rPr>
              <w:t xml:space="preserve"> </w:t>
            </w:r>
          </w:p>
        </w:tc>
        <w:tc>
          <w:tcPr>
            <w:tcW w:w="750" w:type="pct"/>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招标文件工本费：</w:t>
            </w:r>
            <w:r w:rsidRPr="00481153">
              <w:rPr>
                <w:rFonts w:ascii="Verdana" w:eastAsia="宋体" w:hAnsi="Verdana" w:cs="宋体"/>
                <w:kern w:val="0"/>
                <w:sz w:val="18"/>
                <w:szCs w:val="18"/>
              </w:rPr>
              <w:t xml:space="preserve"> </w:t>
            </w:r>
          </w:p>
        </w:tc>
        <w:tc>
          <w:tcPr>
            <w:tcW w:w="1750" w:type="pct"/>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1000</w:t>
            </w:r>
            <w:r w:rsidRPr="00481153">
              <w:rPr>
                <w:rFonts w:ascii="Verdana" w:eastAsia="宋体" w:hAnsi="Verdana" w:cs="宋体"/>
                <w:kern w:val="0"/>
                <w:sz w:val="18"/>
                <w:szCs w:val="18"/>
              </w:rPr>
              <w:t>元人民币</w:t>
            </w:r>
            <w:r w:rsidRPr="00481153">
              <w:rPr>
                <w:rFonts w:ascii="Verdana" w:eastAsia="宋体" w:hAnsi="Verdana" w:cs="宋体"/>
                <w:kern w:val="0"/>
                <w:sz w:val="18"/>
                <w:szCs w:val="18"/>
              </w:rPr>
              <w:t xml:space="preserve">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同时发布本次招标公告的媒介名称：</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上海市公共资源交易服务平台、上海市住房和城乡建设管理委员会门户网站、上海市建设工程交易服务中心网站、</w:t>
            </w:r>
            <w:r w:rsidRPr="00481153">
              <w:rPr>
                <w:rFonts w:ascii="Verdana" w:eastAsia="宋体" w:hAnsi="Verdana" w:cs="宋体"/>
                <w:kern w:val="0"/>
                <w:sz w:val="18"/>
                <w:szCs w:val="18"/>
              </w:rPr>
              <w:t xml:space="preserve">www.etu365.com </w:t>
            </w:r>
          </w:p>
        </w:tc>
      </w:tr>
      <w:tr w:rsidR="00481153" w:rsidRPr="00481153" w:rsidTr="00481153">
        <w:trPr>
          <w:trHeight w:val="450"/>
        </w:trPr>
        <w:tc>
          <w:tcPr>
            <w:tcW w:w="0" w:type="auto"/>
            <w:tcBorders>
              <w:top w:val="single" w:sz="6" w:space="0" w:color="D5D5D5"/>
              <w:left w:val="single" w:sz="6" w:space="0" w:color="D5D5D5"/>
              <w:bottom w:val="single" w:sz="6" w:space="0" w:color="D5D5D5"/>
              <w:right w:val="single" w:sz="6" w:space="0" w:color="D5D5D5"/>
            </w:tcBorders>
            <w:shd w:val="clear" w:color="auto" w:fill="F1F1F1"/>
            <w:tcMar>
              <w:top w:w="300" w:type="dxa"/>
              <w:left w:w="45" w:type="dxa"/>
              <w:bottom w:w="300" w:type="dxa"/>
              <w:right w:w="300" w:type="dxa"/>
            </w:tcMar>
            <w:vAlign w:val="center"/>
            <w:hideMark/>
          </w:tcPr>
          <w:p w:rsidR="00481153" w:rsidRPr="00481153" w:rsidRDefault="00481153" w:rsidP="00481153">
            <w:pPr>
              <w:widowControl/>
              <w:wordWrap w:val="0"/>
              <w:jc w:val="right"/>
              <w:rPr>
                <w:rFonts w:ascii="Verdana" w:eastAsia="宋体" w:hAnsi="Verdana" w:cs="宋体"/>
                <w:kern w:val="0"/>
                <w:sz w:val="18"/>
                <w:szCs w:val="18"/>
              </w:rPr>
            </w:pPr>
            <w:r w:rsidRPr="00481153">
              <w:rPr>
                <w:rFonts w:ascii="Verdana" w:eastAsia="宋体" w:hAnsi="Verdana" w:cs="宋体"/>
                <w:kern w:val="0"/>
                <w:sz w:val="18"/>
                <w:szCs w:val="18"/>
              </w:rPr>
              <w:t>监管部门：</w:t>
            </w:r>
            <w:r w:rsidRPr="00481153">
              <w:rPr>
                <w:rFonts w:ascii="Verdana" w:eastAsia="宋体" w:hAnsi="Verdana" w:cs="宋体"/>
                <w:kern w:val="0"/>
                <w:sz w:val="18"/>
                <w:szCs w:val="18"/>
              </w:rPr>
              <w:t xml:space="preserve"> </w:t>
            </w:r>
          </w:p>
        </w:tc>
        <w:tc>
          <w:tcPr>
            <w:tcW w:w="0" w:type="auto"/>
            <w:gridSpan w:val="3"/>
            <w:tcBorders>
              <w:top w:val="single" w:sz="6" w:space="0" w:color="D5D5D5"/>
              <w:left w:val="single" w:sz="6" w:space="0" w:color="D5D5D5"/>
              <w:bottom w:val="single" w:sz="6" w:space="0" w:color="D5D5D5"/>
              <w:right w:val="single" w:sz="6" w:space="0" w:color="D5D5D5"/>
            </w:tcBorders>
            <w:tcMar>
              <w:top w:w="300" w:type="dxa"/>
              <w:left w:w="45" w:type="dxa"/>
              <w:bottom w:w="300" w:type="dxa"/>
              <w:right w:w="300" w:type="dxa"/>
            </w:tcMar>
            <w:vAlign w:val="center"/>
            <w:hideMark/>
          </w:tcPr>
          <w:p w:rsidR="00481153" w:rsidRPr="00481153" w:rsidRDefault="00481153" w:rsidP="00481153">
            <w:pPr>
              <w:widowControl/>
              <w:wordWrap w:val="0"/>
              <w:jc w:val="left"/>
              <w:rPr>
                <w:rFonts w:ascii="Verdana" w:eastAsia="宋体" w:hAnsi="Verdana" w:cs="宋体"/>
                <w:kern w:val="0"/>
                <w:sz w:val="18"/>
                <w:szCs w:val="18"/>
              </w:rPr>
            </w:pPr>
            <w:r w:rsidRPr="00481153">
              <w:rPr>
                <w:rFonts w:ascii="Verdana" w:eastAsia="宋体" w:hAnsi="Verdana" w:cs="宋体"/>
                <w:kern w:val="0"/>
                <w:sz w:val="18"/>
                <w:szCs w:val="18"/>
              </w:rPr>
              <w:t>上海市浦东新区建设市场管理站</w:t>
            </w:r>
            <w:r w:rsidRPr="00481153">
              <w:rPr>
                <w:rFonts w:ascii="Verdana" w:eastAsia="宋体" w:hAnsi="Verdana" w:cs="宋体"/>
                <w:kern w:val="0"/>
                <w:sz w:val="18"/>
                <w:szCs w:val="18"/>
              </w:rPr>
              <w:t xml:space="preserve"> </w:t>
            </w:r>
          </w:p>
        </w:tc>
      </w:tr>
    </w:tbl>
    <w:p w:rsidR="009F6D29" w:rsidRPr="00481153" w:rsidRDefault="009F6D29"/>
    <w:sectPr w:rsidR="009F6D29" w:rsidRPr="00481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BB"/>
    <w:rsid w:val="00481153"/>
    <w:rsid w:val="009F6D29"/>
    <w:rsid w:val="00A2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B7DFD-1BA1-46D5-8A11-CA6979BD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811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153"/>
    <w:rPr>
      <w:rFonts w:ascii="宋体" w:eastAsia="宋体" w:hAnsi="宋体" w:cs="宋体"/>
      <w:b/>
      <w:bCs/>
      <w:kern w:val="36"/>
      <w:sz w:val="48"/>
      <w:szCs w:val="48"/>
    </w:rPr>
  </w:style>
  <w:style w:type="paragraph" w:styleId="a3">
    <w:name w:val="Normal (Web)"/>
    <w:basedOn w:val="a"/>
    <w:uiPriority w:val="99"/>
    <w:semiHidden/>
    <w:unhideWhenUsed/>
    <w:rsid w:val="004811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陈浩1</dc:creator>
  <cp:keywords/>
  <dc:description/>
  <cp:lastModifiedBy>陈浩1</cp:lastModifiedBy>
  <cp:revision>2</cp:revision>
  <dcterms:created xsi:type="dcterms:W3CDTF">2021-07-23T09:39:00Z</dcterms:created>
  <dcterms:modified xsi:type="dcterms:W3CDTF">2021-07-23T09:39:00Z</dcterms:modified>
</cp:coreProperties>
</file>