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D739" w14:textId="77777777" w:rsidR="00614451" w:rsidRDefault="00614451">
      <w:pPr>
        <w:spacing w:line="600" w:lineRule="exact"/>
        <w:jc w:val="center"/>
        <w:rPr>
          <w:rFonts w:ascii="仿宋" w:eastAsia="仿宋" w:hAnsi="仿宋"/>
          <w:sz w:val="30"/>
          <w:szCs w:val="30"/>
        </w:rPr>
      </w:pPr>
    </w:p>
    <w:p w14:paraId="028F6FE4" w14:textId="47B2FB36" w:rsidR="00614451" w:rsidRPr="005C0230" w:rsidRDefault="00000000">
      <w:pPr>
        <w:spacing w:line="600" w:lineRule="exact"/>
        <w:jc w:val="center"/>
        <w:rPr>
          <w:rFonts w:ascii="方正小标宋简体" w:eastAsia="方正小标宋简体" w:hAnsi="仿宋"/>
          <w:sz w:val="30"/>
          <w:szCs w:val="30"/>
        </w:rPr>
      </w:pPr>
      <w:r w:rsidRPr="005C0230">
        <w:rPr>
          <w:rFonts w:ascii="方正小标宋简体" w:eastAsia="方正小标宋简体" w:hAnsi="仿宋" w:hint="eastAsia"/>
          <w:sz w:val="30"/>
          <w:szCs w:val="30"/>
        </w:rPr>
        <w:t>上海市义务教育入学报名系统（升级改造）</w:t>
      </w:r>
    </w:p>
    <w:p w14:paraId="53C44190" w14:textId="77777777" w:rsidR="00614451" w:rsidRPr="005C0230" w:rsidRDefault="00000000">
      <w:pPr>
        <w:spacing w:line="600" w:lineRule="exact"/>
        <w:jc w:val="center"/>
        <w:rPr>
          <w:rFonts w:ascii="方正小标宋简体" w:eastAsia="方正小标宋简体" w:hAnsi="仿宋"/>
          <w:sz w:val="30"/>
          <w:szCs w:val="30"/>
        </w:rPr>
      </w:pPr>
      <w:r w:rsidRPr="005C0230">
        <w:rPr>
          <w:rFonts w:ascii="方正小标宋简体" w:eastAsia="方正小标宋简体" w:hAnsi="仿宋" w:hint="eastAsia"/>
          <w:sz w:val="30"/>
          <w:szCs w:val="30"/>
        </w:rPr>
        <w:t>采购需求和单一来源采购公示专家评审意见</w:t>
      </w:r>
    </w:p>
    <w:p w14:paraId="2B1412F3" w14:textId="77777777" w:rsidR="00614451" w:rsidRPr="005C0230" w:rsidRDefault="00614451">
      <w:pPr>
        <w:rPr>
          <w:rFonts w:ascii="方正小标宋简体" w:eastAsia="方正小标宋简体" w:hAnsi="仿宋"/>
          <w:sz w:val="30"/>
          <w:szCs w:val="30"/>
        </w:rPr>
      </w:pPr>
    </w:p>
    <w:p w14:paraId="3C27B265" w14:textId="448A97C0" w:rsidR="00614451" w:rsidRDefault="00000000">
      <w:pPr>
        <w:tabs>
          <w:tab w:val="left" w:pos="2097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202</w:t>
      </w:r>
      <w:r w:rsidR="005C0230"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月</w:t>
      </w:r>
      <w:r w:rsidR="00CB6162">
        <w:rPr>
          <w:rFonts w:ascii="仿宋" w:eastAsia="仿宋" w:hAnsi="仿宋"/>
          <w:sz w:val="30"/>
          <w:szCs w:val="30"/>
        </w:rPr>
        <w:t>31</w:t>
      </w:r>
      <w:r>
        <w:rPr>
          <w:rFonts w:ascii="仿宋" w:eastAsia="仿宋" w:hAnsi="仿宋" w:hint="eastAsia"/>
          <w:sz w:val="30"/>
          <w:szCs w:val="30"/>
        </w:rPr>
        <w:t>日</w:t>
      </w:r>
      <w:r w:rsidR="00CB6162">
        <w:rPr>
          <w:rFonts w:ascii="仿宋" w:eastAsia="仿宋" w:hAnsi="仿宋" w:hint="eastAsia"/>
          <w:sz w:val="30"/>
          <w:szCs w:val="30"/>
        </w:rPr>
        <w:t>下午</w:t>
      </w:r>
      <w:r>
        <w:rPr>
          <w:rFonts w:ascii="仿宋" w:eastAsia="仿宋" w:hAnsi="仿宋" w:hint="eastAsia"/>
          <w:sz w:val="30"/>
          <w:szCs w:val="30"/>
        </w:rPr>
        <w:t>，</w:t>
      </w:r>
      <w:bookmarkStart w:id="0" w:name="_Hlk78550694"/>
      <w:r>
        <w:rPr>
          <w:rFonts w:ascii="仿宋" w:eastAsia="仿宋" w:hAnsi="仿宋"/>
          <w:sz w:val="30"/>
          <w:szCs w:val="30"/>
        </w:rPr>
        <w:t>上海市</w:t>
      </w:r>
      <w:r w:rsidR="005C0230">
        <w:rPr>
          <w:rFonts w:ascii="仿宋" w:eastAsia="仿宋" w:hAnsi="仿宋" w:hint="eastAsia"/>
          <w:sz w:val="30"/>
          <w:szCs w:val="30"/>
        </w:rPr>
        <w:t>教师教育学院</w:t>
      </w:r>
      <w:r>
        <w:rPr>
          <w:rFonts w:ascii="仿宋" w:eastAsia="仿宋" w:hAnsi="仿宋"/>
          <w:sz w:val="30"/>
          <w:szCs w:val="30"/>
        </w:rPr>
        <w:t>组织专家组</w:t>
      </w:r>
      <w:bookmarkEnd w:id="0"/>
      <w:proofErr w:type="gramStart"/>
      <w:r w:rsidR="005C0230">
        <w:rPr>
          <w:rFonts w:ascii="仿宋" w:eastAsia="仿宋" w:hAnsi="仿宋" w:hint="eastAsia"/>
          <w:sz w:val="30"/>
          <w:szCs w:val="30"/>
        </w:rPr>
        <w:t>在腾讯会议室</w:t>
      </w:r>
      <w:proofErr w:type="gramEnd"/>
      <w:r w:rsidR="005C0230">
        <w:rPr>
          <w:rFonts w:ascii="仿宋" w:eastAsia="仿宋" w:hAnsi="仿宋" w:hint="eastAsia"/>
          <w:sz w:val="30"/>
          <w:szCs w:val="30"/>
        </w:rPr>
        <w:t>（</w:t>
      </w:r>
      <w:r w:rsidR="00737BB7" w:rsidRPr="008D78CE">
        <w:rPr>
          <w:rFonts w:ascii="华文仿宋" w:eastAsia="华文仿宋" w:hAnsi="华文仿宋"/>
          <w:sz w:val="32"/>
        </w:rPr>
        <w:t>510-638-605</w:t>
      </w:r>
      <w:r w:rsidR="005C0230"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进行了上海市义务教育入学报名系统（升级改造）采购需求和单一来源</w:t>
      </w:r>
      <w:r>
        <w:rPr>
          <w:rFonts w:ascii="仿宋" w:eastAsia="仿宋" w:hAnsi="仿宋"/>
          <w:sz w:val="30"/>
          <w:szCs w:val="30"/>
        </w:rPr>
        <w:t>采购公示</w:t>
      </w:r>
      <w:r>
        <w:rPr>
          <w:rFonts w:ascii="仿宋" w:eastAsia="仿宋" w:hAnsi="仿宋" w:hint="eastAsia"/>
          <w:sz w:val="30"/>
          <w:szCs w:val="30"/>
        </w:rPr>
        <w:t>专家</w:t>
      </w:r>
      <w:r>
        <w:rPr>
          <w:rFonts w:ascii="仿宋" w:eastAsia="仿宋" w:hAnsi="仿宋"/>
          <w:sz w:val="30"/>
          <w:szCs w:val="30"/>
        </w:rPr>
        <w:t>评审。</w:t>
      </w:r>
    </w:p>
    <w:p w14:paraId="59F3966B" w14:textId="19D81A2E" w:rsidR="00614451" w:rsidRDefault="00000000">
      <w:pPr>
        <w:tabs>
          <w:tab w:val="left" w:pos="2097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专家</w:t>
      </w:r>
      <w:r>
        <w:rPr>
          <w:rFonts w:ascii="仿宋" w:eastAsia="仿宋" w:hAnsi="仿宋"/>
          <w:sz w:val="30"/>
          <w:szCs w:val="30"/>
        </w:rPr>
        <w:t>组</w:t>
      </w:r>
      <w:r>
        <w:rPr>
          <w:rFonts w:ascii="仿宋" w:eastAsia="仿宋" w:hAnsi="仿宋" w:hint="eastAsia"/>
          <w:sz w:val="30"/>
          <w:szCs w:val="30"/>
        </w:rPr>
        <w:t>对</w:t>
      </w:r>
      <w:r>
        <w:rPr>
          <w:rFonts w:ascii="仿宋" w:eastAsia="仿宋" w:hAnsi="仿宋"/>
          <w:sz w:val="30"/>
          <w:szCs w:val="30"/>
        </w:rPr>
        <w:t>采购需求文档</w:t>
      </w:r>
      <w:r>
        <w:rPr>
          <w:rFonts w:ascii="仿宋" w:eastAsia="仿宋" w:hAnsi="仿宋" w:hint="eastAsia"/>
          <w:sz w:val="30"/>
          <w:szCs w:val="30"/>
        </w:rPr>
        <w:t>以及单一来源采购公示文档进行了逐项审阅与修改</w:t>
      </w:r>
      <w:r>
        <w:rPr>
          <w:rFonts w:ascii="仿宋" w:eastAsia="仿宋" w:hAnsi="仿宋"/>
          <w:sz w:val="30"/>
          <w:szCs w:val="30"/>
        </w:rPr>
        <w:t>，认为内容合理、可行，具有可操作性，基本满足</w:t>
      </w:r>
      <w:r>
        <w:rPr>
          <w:rFonts w:ascii="仿宋" w:eastAsia="仿宋" w:hAnsi="仿宋" w:hint="eastAsia"/>
          <w:sz w:val="30"/>
          <w:szCs w:val="30"/>
        </w:rPr>
        <w:t>202</w:t>
      </w:r>
      <w:r w:rsidR="00EF3AD7"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义务教育入学报名业务需求</w:t>
      </w:r>
      <w:r>
        <w:rPr>
          <w:rFonts w:ascii="仿宋" w:eastAsia="仿宋" w:hAnsi="仿宋" w:hint="eastAsia"/>
          <w:sz w:val="30"/>
          <w:szCs w:val="30"/>
        </w:rPr>
        <w:t>，一致同意通过</w:t>
      </w:r>
      <w:r>
        <w:rPr>
          <w:rFonts w:ascii="仿宋" w:eastAsia="仿宋" w:hAnsi="仿宋"/>
          <w:sz w:val="30"/>
          <w:szCs w:val="30"/>
        </w:rPr>
        <w:t>评审</w:t>
      </w:r>
      <w:r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/>
          <w:sz w:val="30"/>
          <w:szCs w:val="30"/>
        </w:rPr>
        <w:t>同时</w:t>
      </w:r>
      <w:r>
        <w:rPr>
          <w:rFonts w:ascii="仿宋" w:eastAsia="仿宋" w:hAnsi="仿宋" w:hint="eastAsia"/>
          <w:sz w:val="30"/>
          <w:szCs w:val="30"/>
        </w:rPr>
        <w:t>为确保项目建设的整体性、延续性、安全可靠性、高效可控性，建议本项目采用单一来源形式进行采购，由前期承担该项目建设与运</w:t>
      </w:r>
      <w:proofErr w:type="gramStart"/>
      <w:r>
        <w:rPr>
          <w:rFonts w:ascii="仿宋" w:eastAsia="仿宋" w:hAnsi="仿宋" w:hint="eastAsia"/>
          <w:sz w:val="30"/>
          <w:szCs w:val="30"/>
        </w:rPr>
        <w:t>维工作</w:t>
      </w:r>
      <w:proofErr w:type="gramEnd"/>
      <w:r>
        <w:rPr>
          <w:rFonts w:ascii="仿宋" w:eastAsia="仿宋" w:hAnsi="仿宋" w:hint="eastAsia"/>
          <w:sz w:val="30"/>
          <w:szCs w:val="30"/>
        </w:rPr>
        <w:t>的上海教育软件发展有限公司继续承担后续的升级改造工作。按照相关管理规定尽快进入采购流程。</w:t>
      </w:r>
    </w:p>
    <w:p w14:paraId="2269C72A" w14:textId="7736D847" w:rsidR="00614451" w:rsidRDefault="00614451" w:rsidP="00814014">
      <w:pPr>
        <w:tabs>
          <w:tab w:val="left" w:pos="2097"/>
        </w:tabs>
        <w:rPr>
          <w:rFonts w:ascii="仿宋" w:eastAsia="仿宋" w:hAnsi="仿宋" w:hint="eastAsia"/>
          <w:sz w:val="30"/>
          <w:szCs w:val="30"/>
        </w:rPr>
      </w:pPr>
    </w:p>
    <w:p w14:paraId="5953A3CE" w14:textId="65A10CCC" w:rsidR="00614451" w:rsidRDefault="00614451" w:rsidP="00D374B3">
      <w:pPr>
        <w:tabs>
          <w:tab w:val="left" w:pos="2097"/>
        </w:tabs>
        <w:rPr>
          <w:rFonts w:ascii="仿宋" w:eastAsia="仿宋" w:hAnsi="仿宋" w:hint="eastAsia"/>
          <w:sz w:val="30"/>
          <w:szCs w:val="30"/>
        </w:rPr>
      </w:pPr>
    </w:p>
    <w:p w14:paraId="78C00AB9" w14:textId="50C0C42D" w:rsidR="00614451" w:rsidRDefault="00814014" w:rsidP="00814014">
      <w:pPr>
        <w:tabs>
          <w:tab w:val="left" w:pos="2097"/>
        </w:tabs>
        <w:ind w:firstLineChars="700" w:firstLine="2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57D678B" wp14:editId="53799686">
            <wp:simplePos x="0" y="0"/>
            <wp:positionH relativeFrom="column">
              <wp:posOffset>3949700</wp:posOffset>
            </wp:positionH>
            <wp:positionV relativeFrom="paragraph">
              <wp:posOffset>542290</wp:posOffset>
            </wp:positionV>
            <wp:extent cx="1200785" cy="682625"/>
            <wp:effectExtent l="0" t="0" r="0" b="3175"/>
            <wp:wrapTopAndBottom/>
            <wp:docPr id="13851874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13544B21" wp14:editId="3390C245">
            <wp:simplePos x="0" y="0"/>
            <wp:positionH relativeFrom="column">
              <wp:posOffset>2990850</wp:posOffset>
            </wp:positionH>
            <wp:positionV relativeFrom="paragraph">
              <wp:posOffset>735330</wp:posOffset>
            </wp:positionV>
            <wp:extent cx="859790" cy="511810"/>
            <wp:effectExtent l="0" t="0" r="0" b="2540"/>
            <wp:wrapSquare wrapText="bothSides"/>
            <wp:docPr id="1791815048" name="图片 2" descr="图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15048" name="图片 2" descr="图示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E901629" wp14:editId="4F15F8A5">
            <wp:simplePos x="0" y="0"/>
            <wp:positionH relativeFrom="column">
              <wp:posOffset>2324100</wp:posOffset>
            </wp:positionH>
            <wp:positionV relativeFrom="paragraph">
              <wp:posOffset>588010</wp:posOffset>
            </wp:positionV>
            <wp:extent cx="554990" cy="908685"/>
            <wp:effectExtent l="0" t="0" r="0" b="5715"/>
            <wp:wrapSquare wrapText="bothSides"/>
            <wp:docPr id="2805475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仿宋" w:eastAsia="仿宋" w:hAnsi="仿宋" w:hint="eastAsia"/>
          <w:sz w:val="30"/>
          <w:szCs w:val="30"/>
        </w:rPr>
        <w:t>专家</w:t>
      </w:r>
      <w:r w:rsidR="00000000">
        <w:rPr>
          <w:rFonts w:ascii="仿宋" w:eastAsia="仿宋" w:hAnsi="仿宋"/>
          <w:sz w:val="30"/>
          <w:szCs w:val="30"/>
        </w:rPr>
        <w:t>签名：</w:t>
      </w:r>
    </w:p>
    <w:p w14:paraId="7A6842D4" w14:textId="451AD719" w:rsidR="00614451" w:rsidRDefault="00000000">
      <w:pPr>
        <w:tabs>
          <w:tab w:val="left" w:pos="2097"/>
        </w:tabs>
        <w:ind w:firstLineChars="1200" w:firstLine="3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</w:t>
      </w:r>
      <w:r>
        <w:rPr>
          <w:rFonts w:ascii="仿宋" w:eastAsia="仿宋" w:hAnsi="仿宋"/>
          <w:sz w:val="30"/>
          <w:szCs w:val="30"/>
        </w:rPr>
        <w:t xml:space="preserve">     202</w:t>
      </w:r>
      <w:r w:rsidR="00EF3AD7"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月</w:t>
      </w:r>
      <w:r w:rsidR="00737BB7">
        <w:rPr>
          <w:rFonts w:ascii="仿宋" w:eastAsia="仿宋" w:hAnsi="仿宋"/>
          <w:sz w:val="30"/>
          <w:szCs w:val="30"/>
        </w:rPr>
        <w:t>31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614451">
      <w:headerReference w:type="even" r:id="rId11"/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9E41" w14:textId="77777777" w:rsidR="00D01559" w:rsidRDefault="00D01559">
      <w:r>
        <w:separator/>
      </w:r>
    </w:p>
  </w:endnote>
  <w:endnote w:type="continuationSeparator" w:id="0">
    <w:p w14:paraId="4BB2E4D5" w14:textId="77777777" w:rsidR="00D01559" w:rsidRDefault="00D0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E6B9" w14:textId="77777777" w:rsidR="00D01559" w:rsidRDefault="00D01559">
      <w:r>
        <w:separator/>
      </w:r>
    </w:p>
  </w:footnote>
  <w:footnote w:type="continuationSeparator" w:id="0">
    <w:p w14:paraId="3D8406CD" w14:textId="77777777" w:rsidR="00D01559" w:rsidRDefault="00D01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4B35" w14:textId="77777777" w:rsidR="00614451" w:rsidRDefault="00614451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11C6" w14:textId="77777777" w:rsidR="00614451" w:rsidRDefault="00614451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7D"/>
    <w:rsid w:val="00061817"/>
    <w:rsid w:val="00112619"/>
    <w:rsid w:val="0013511B"/>
    <w:rsid w:val="00164BB1"/>
    <w:rsid w:val="001B650C"/>
    <w:rsid w:val="001E057D"/>
    <w:rsid w:val="00217E4F"/>
    <w:rsid w:val="002221CC"/>
    <w:rsid w:val="00245250"/>
    <w:rsid w:val="002523DF"/>
    <w:rsid w:val="003005DF"/>
    <w:rsid w:val="00357342"/>
    <w:rsid w:val="003B28E4"/>
    <w:rsid w:val="003E5FFD"/>
    <w:rsid w:val="003F7C3B"/>
    <w:rsid w:val="00400479"/>
    <w:rsid w:val="004C37A3"/>
    <w:rsid w:val="0053746A"/>
    <w:rsid w:val="005C0230"/>
    <w:rsid w:val="00614451"/>
    <w:rsid w:val="00624B9D"/>
    <w:rsid w:val="00737BB7"/>
    <w:rsid w:val="008049CA"/>
    <w:rsid w:val="00807D01"/>
    <w:rsid w:val="00814014"/>
    <w:rsid w:val="008710BA"/>
    <w:rsid w:val="00954378"/>
    <w:rsid w:val="0097127A"/>
    <w:rsid w:val="00AD04D9"/>
    <w:rsid w:val="00B44734"/>
    <w:rsid w:val="00C47934"/>
    <w:rsid w:val="00C53BB3"/>
    <w:rsid w:val="00CB6162"/>
    <w:rsid w:val="00CB6678"/>
    <w:rsid w:val="00CB6E96"/>
    <w:rsid w:val="00CD09FC"/>
    <w:rsid w:val="00D01559"/>
    <w:rsid w:val="00D02540"/>
    <w:rsid w:val="00D1318C"/>
    <w:rsid w:val="00D374B3"/>
    <w:rsid w:val="00D95267"/>
    <w:rsid w:val="00D95B15"/>
    <w:rsid w:val="00E128A2"/>
    <w:rsid w:val="00E13C75"/>
    <w:rsid w:val="00E33DC4"/>
    <w:rsid w:val="00E53454"/>
    <w:rsid w:val="00E76919"/>
    <w:rsid w:val="00EF3AD7"/>
    <w:rsid w:val="00FE3EAE"/>
    <w:rsid w:val="276A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9B598"/>
  <w15:docId w15:val="{59D803D0-6BBD-4F72-9014-2D52C265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5910C4-6A99-4D15-B2FE-606BDA8D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52</Words>
  <Characters>301</Characters>
  <Application>Microsoft Office Word</Application>
  <DocSecurity>0</DocSecurity>
  <Lines>2</Lines>
  <Paragraphs>1</Paragraphs>
  <ScaleCrop>false</ScaleCrop>
  <Company>Windows 10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陈群</cp:lastModifiedBy>
  <cp:revision>75</cp:revision>
  <cp:lastPrinted>2019-03-15T02:50:00Z</cp:lastPrinted>
  <dcterms:created xsi:type="dcterms:W3CDTF">2019-03-14T06:39:00Z</dcterms:created>
  <dcterms:modified xsi:type="dcterms:W3CDTF">2023-08-31T01:43:00Z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