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rPr>
          <w:rFonts w:hint="eastAsia" w:ascii="宋体" w:hAnsi="宋体" w:eastAsia="宋体"/>
          <w:color w:val="auto"/>
          <w:sz w:val="36"/>
          <w:szCs w:val="24"/>
          <w:lang w:eastAsia="zh-CN"/>
        </w:rPr>
      </w:pPr>
      <w:r>
        <w:rPr>
          <w:rFonts w:hint="eastAsia" w:ascii="宋体" w:hAnsi="宋体" w:eastAsia="宋体"/>
          <w:color w:val="auto"/>
          <w:sz w:val="36"/>
          <w:szCs w:val="24"/>
        </w:rPr>
        <w:t>长宁区第一次自然灾害综合风险普查服务公开招标项目需求</w:t>
      </w:r>
      <w:r>
        <w:rPr>
          <w:rFonts w:hint="eastAsia" w:ascii="宋体" w:hAnsi="宋体"/>
          <w:color w:val="auto"/>
          <w:sz w:val="36"/>
          <w:szCs w:val="24"/>
          <w:lang w:eastAsia="zh-CN"/>
        </w:rPr>
        <w:t>文件</w:t>
      </w:r>
    </w:p>
    <w:p>
      <w:pPr>
        <w:numPr>
          <w:ilvl w:val="0"/>
          <w:numId w:val="1"/>
        </w:numPr>
        <w:spacing w:beforeLines="0" w:afterLines="0" w:line="360" w:lineRule="auto"/>
        <w:jc w:val="left"/>
        <w:rPr>
          <w:rFonts w:hint="eastAsia" w:ascii="宋体" w:hAnsi="宋体" w:eastAsia="宋体"/>
          <w:b/>
          <w:bCs w:val="0"/>
          <w:color w:val="auto"/>
          <w:sz w:val="21"/>
          <w:szCs w:val="24"/>
        </w:rPr>
      </w:pPr>
      <w:r>
        <w:rPr>
          <w:rFonts w:hint="default" w:ascii="Times New Roman" w:hAnsi="Times New Roman" w:eastAsia="Times New Roman"/>
          <w:b/>
          <w:bCs w:val="0"/>
          <w:color w:val="auto"/>
          <w:sz w:val="21"/>
          <w:szCs w:val="24"/>
        </w:rPr>
        <w:t xml:space="preserve"> </w:t>
      </w:r>
      <w:r>
        <w:rPr>
          <w:rFonts w:hint="eastAsia" w:ascii="宋体" w:hAnsi="宋体" w:eastAsia="宋体"/>
          <w:b/>
          <w:bCs w:val="0"/>
          <w:color w:val="auto"/>
          <w:sz w:val="21"/>
          <w:szCs w:val="24"/>
        </w:rPr>
        <w:t xml:space="preserve">项目背景 </w:t>
      </w:r>
    </w:p>
    <w:p>
      <w:pPr>
        <w:numPr>
          <w:ilvl w:val="0"/>
          <w:numId w:val="0"/>
        </w:numPr>
        <w:spacing w:beforeLines="0" w:afterLines="0" w:line="360" w:lineRule="auto"/>
        <w:ind w:firstLine="420" w:firstLineChars="200"/>
        <w:jc w:val="left"/>
        <w:rPr>
          <w:rFonts w:hint="eastAsia" w:ascii="宋体" w:hAnsi="宋体" w:eastAsia="宋体"/>
          <w:color w:val="auto"/>
          <w:sz w:val="21"/>
          <w:szCs w:val="24"/>
        </w:rPr>
      </w:pPr>
      <w:r>
        <w:rPr>
          <w:rFonts w:hint="eastAsia" w:ascii="宋体" w:hAnsi="宋体" w:eastAsia="宋体"/>
          <w:color w:val="auto"/>
          <w:sz w:val="21"/>
          <w:szCs w:val="24"/>
        </w:rPr>
        <w:t>根据《国务院办公厅关于开展第一次全国自然灾害综合风险普查的通知》（国办发〔2020〕12号）、《国务院第一次全国自然灾害综合风险普查领导小组办公室关于印发&lt;第一次全国自然灾害综合风险普查总体方案&gt;的通知》（国灾险普办发〔2020〕2号）、《国务院第一次全国自然灾害综合风险普查领导小组办公室关于印发&lt;第一次全国自然灾害综合风险普查工作进度安排&gt;的通知》（国灾险普办发〔2020〕5号）和《上海市人民政府办公厅关于本市开展第一次自然灾害综合风险普查的通知》（沪府办发〔2020〕4号）、《上海市第一次自然灾害综合风险普查领导小组办公室关于印发本市开展第一次自然灾害综合风险普查总体方案的通知》（沪灾险普办〔2020〕1号）、《上海市第一次自然灾害综合风险普查领导小组办公室关于印发上海市第一次自然灾害综合风险普查实施方案的通知》（沪灾险普办〔2021〕4号）等文件</w:t>
      </w:r>
      <w:r>
        <w:rPr>
          <w:rFonts w:hint="eastAsia" w:ascii="宋体" w:hAnsi="宋体"/>
          <w:color w:val="auto"/>
          <w:sz w:val="21"/>
          <w:szCs w:val="24"/>
          <w:lang w:val="en-US" w:eastAsia="zh-CN"/>
        </w:rPr>
        <w:t>(详见公告附件</w:t>
      </w:r>
      <w:bookmarkStart w:id="0" w:name="_GoBack"/>
      <w:bookmarkEnd w:id="0"/>
      <w:r>
        <w:rPr>
          <w:rFonts w:hint="eastAsia" w:ascii="宋体" w:hAnsi="宋体"/>
          <w:color w:val="auto"/>
          <w:sz w:val="21"/>
          <w:szCs w:val="24"/>
          <w:lang w:val="en-US" w:eastAsia="zh-CN"/>
        </w:rPr>
        <w:t>)</w:t>
      </w:r>
      <w:r>
        <w:rPr>
          <w:rFonts w:hint="eastAsia" w:ascii="宋体" w:hAnsi="宋体" w:eastAsia="宋体"/>
          <w:color w:val="auto"/>
          <w:sz w:val="21"/>
          <w:szCs w:val="24"/>
        </w:rPr>
        <w:t>要求，开展</w:t>
      </w:r>
      <w:r>
        <w:rPr>
          <w:rFonts w:hint="eastAsia" w:ascii="宋体" w:hAnsi="宋体"/>
          <w:color w:val="auto"/>
          <w:sz w:val="21"/>
          <w:szCs w:val="24"/>
          <w:lang w:val="en-US" w:eastAsia="zh-CN"/>
        </w:rPr>
        <w:t>长宁</w:t>
      </w:r>
      <w:r>
        <w:rPr>
          <w:rFonts w:hint="eastAsia" w:ascii="宋体" w:hAnsi="宋体" w:eastAsia="宋体"/>
          <w:color w:val="auto"/>
          <w:sz w:val="21"/>
          <w:szCs w:val="24"/>
        </w:rPr>
        <w:t xml:space="preserve">区第一次全国自然灾害综合风险普查工作。通过普查摸清本区灾害风险隐患底数和防灾减灾救灾能力现状，客观认识全区灾害综合风险水平，为本区有效开展自然灾害防治和应急管理，大力推进精细化治理和韧性城市建设，提升全社会抵御自然灾害综合防范能力，为保障社会经济可持续发展提供权威的灾害风险信息和科学决策依据。 </w:t>
      </w:r>
    </w:p>
    <w:p>
      <w:pPr>
        <w:numPr>
          <w:ilvl w:val="0"/>
          <w:numId w:val="1"/>
        </w:numPr>
        <w:spacing w:beforeLines="0" w:afterLines="0" w:line="360" w:lineRule="auto"/>
        <w:jc w:val="left"/>
        <w:rPr>
          <w:rFonts w:hint="eastAsia" w:ascii="宋体" w:hAnsi="宋体" w:eastAsia="宋体"/>
          <w:b/>
          <w:bCs/>
          <w:color w:val="auto"/>
          <w:sz w:val="21"/>
          <w:szCs w:val="24"/>
        </w:rPr>
      </w:pPr>
      <w:r>
        <w:rPr>
          <w:rFonts w:hint="eastAsia" w:ascii="宋体" w:hAnsi="宋体" w:eastAsia="宋体"/>
          <w:b/>
          <w:bCs/>
          <w:color w:val="auto"/>
          <w:sz w:val="21"/>
          <w:szCs w:val="24"/>
        </w:rPr>
        <w:t xml:space="preserve">普查范围与内容 </w:t>
      </w:r>
    </w:p>
    <w:p>
      <w:pPr>
        <w:spacing w:beforeLines="0" w:afterLines="0" w:line="360" w:lineRule="auto"/>
        <w:ind w:firstLine="422" w:firstLineChars="200"/>
        <w:jc w:val="left"/>
        <w:rPr>
          <w:rFonts w:hint="eastAsia" w:ascii="宋体" w:hAnsi="宋体" w:eastAsia="宋体"/>
          <w:b/>
          <w:bCs/>
          <w:color w:val="auto"/>
          <w:sz w:val="21"/>
          <w:szCs w:val="24"/>
        </w:rPr>
      </w:pPr>
      <w:r>
        <w:rPr>
          <w:rFonts w:hint="eastAsia" w:ascii="宋体" w:hAnsi="宋体" w:eastAsia="宋体"/>
          <w:b/>
          <w:bCs/>
          <w:color w:val="auto"/>
          <w:sz w:val="21"/>
          <w:szCs w:val="24"/>
        </w:rPr>
        <w:t xml:space="preserve">（一）普查对象和时空范围 </w:t>
      </w:r>
    </w:p>
    <w:p>
      <w:pPr>
        <w:spacing w:beforeLines="0" w:afterLines="0" w:line="360" w:lineRule="auto"/>
        <w:ind w:firstLine="422" w:firstLineChars="200"/>
        <w:jc w:val="left"/>
        <w:rPr>
          <w:rFonts w:hint="eastAsia" w:ascii="宋体" w:hAnsi="宋体" w:eastAsia="宋体"/>
          <w:b/>
          <w:bCs/>
          <w:color w:val="auto"/>
          <w:sz w:val="21"/>
          <w:szCs w:val="24"/>
        </w:rPr>
      </w:pPr>
      <w:r>
        <w:rPr>
          <w:rFonts w:hint="eastAsia" w:ascii="宋体" w:hAnsi="宋体" w:eastAsia="宋体"/>
          <w:b/>
          <w:bCs/>
          <w:color w:val="auto"/>
          <w:sz w:val="21"/>
          <w:szCs w:val="24"/>
        </w:rPr>
        <w:t xml:space="preserve">1. 普查对象 </w:t>
      </w:r>
    </w:p>
    <w:p>
      <w:pPr>
        <w:spacing w:beforeLines="0" w:afterLines="0" w:line="360" w:lineRule="auto"/>
        <w:ind w:firstLine="420" w:firstLineChars="200"/>
        <w:jc w:val="left"/>
        <w:rPr>
          <w:rFonts w:hint="eastAsia" w:ascii="宋体" w:hAnsi="宋体" w:eastAsia="宋体"/>
          <w:color w:val="auto"/>
          <w:sz w:val="21"/>
          <w:szCs w:val="24"/>
        </w:rPr>
      </w:pPr>
      <w:r>
        <w:rPr>
          <w:rFonts w:hint="eastAsia" w:ascii="宋体" w:hAnsi="宋体" w:eastAsia="宋体"/>
          <w:color w:val="auto"/>
          <w:sz w:val="21"/>
          <w:szCs w:val="24"/>
        </w:rPr>
        <w:t xml:space="preserve">本次普查对象包括与自然灾害风险相关的自然和人文地理要素，区级人民政府及有关部门、街道办事处和镇人民政府、居民委员会、重点企事业单位和社会组织、部分居民等。 </w:t>
      </w:r>
    </w:p>
    <w:p>
      <w:pPr>
        <w:spacing w:beforeLines="0" w:afterLines="0" w:line="360" w:lineRule="auto"/>
        <w:ind w:firstLine="422" w:firstLineChars="200"/>
        <w:jc w:val="left"/>
        <w:rPr>
          <w:rFonts w:hint="eastAsia" w:ascii="宋体" w:hAnsi="宋体" w:eastAsia="宋体"/>
          <w:b/>
          <w:bCs/>
          <w:color w:val="auto"/>
          <w:sz w:val="21"/>
          <w:szCs w:val="24"/>
        </w:rPr>
      </w:pPr>
      <w:r>
        <w:rPr>
          <w:rFonts w:hint="eastAsia" w:ascii="宋体" w:hAnsi="宋体" w:eastAsia="宋体"/>
          <w:b/>
          <w:bCs/>
          <w:color w:val="auto"/>
          <w:sz w:val="21"/>
          <w:szCs w:val="24"/>
        </w:rPr>
        <w:t xml:space="preserve">2. 普查时空范围 </w:t>
      </w:r>
    </w:p>
    <w:p>
      <w:pPr>
        <w:spacing w:beforeLines="0" w:afterLines="0" w:line="360" w:lineRule="auto"/>
        <w:ind w:firstLine="420" w:firstLineChars="200"/>
        <w:jc w:val="left"/>
        <w:rPr>
          <w:rFonts w:hint="eastAsia" w:ascii="宋体" w:hAnsi="宋体" w:eastAsia="宋体"/>
          <w:color w:val="auto"/>
          <w:sz w:val="21"/>
          <w:szCs w:val="24"/>
        </w:rPr>
      </w:pPr>
      <w:r>
        <w:rPr>
          <w:rFonts w:hint="eastAsia" w:ascii="宋体" w:hAnsi="宋体" w:eastAsia="宋体"/>
          <w:color w:val="auto"/>
          <w:sz w:val="21"/>
          <w:szCs w:val="24"/>
        </w:rPr>
        <w:t>本次普查实施范围为长宁区全域范围，按照“在地统计”的原则开展各项普查任务。根据国家和上海普查工作总体要求，实施既与本区主要灾害种类及其次生衍生灾害特征、区情和经济发展水平相适应，又满足本区自然灾害防治和城市精细化治理需要的灾害综合风险普查。</w:t>
      </w:r>
    </w:p>
    <w:p>
      <w:pPr>
        <w:numPr>
          <w:ilvl w:val="0"/>
          <w:numId w:val="2"/>
        </w:numPr>
        <w:spacing w:beforeLines="0" w:afterLines="0" w:line="360" w:lineRule="auto"/>
        <w:ind w:firstLine="422" w:firstLineChars="200"/>
        <w:jc w:val="left"/>
        <w:rPr>
          <w:rFonts w:hint="default" w:ascii="宋体" w:hAnsi="宋体" w:eastAsia="宋体"/>
          <w:color w:val="auto"/>
          <w:sz w:val="21"/>
          <w:szCs w:val="24"/>
          <w:lang w:val="en-US" w:eastAsia="zh-CN"/>
        </w:rPr>
      </w:pPr>
      <w:r>
        <w:rPr>
          <w:rFonts w:hint="default" w:ascii="宋体" w:hAnsi="宋体" w:eastAsia="宋体"/>
          <w:b/>
          <w:bCs/>
          <w:color w:val="auto"/>
          <w:sz w:val="21"/>
          <w:szCs w:val="24"/>
          <w:lang w:val="en-US" w:eastAsia="zh-CN"/>
        </w:rPr>
        <w:t>致灾因子调查</w:t>
      </w:r>
      <w:r>
        <w:rPr>
          <w:rFonts w:hint="eastAsia" w:ascii="宋体" w:hAnsi="宋体"/>
          <w:b/>
          <w:bCs/>
          <w:color w:val="auto"/>
          <w:sz w:val="21"/>
          <w:szCs w:val="24"/>
          <w:lang w:val="en-US" w:eastAsia="zh-CN"/>
        </w:rPr>
        <w:t>。</w:t>
      </w:r>
      <w:r>
        <w:rPr>
          <w:rFonts w:hint="default" w:ascii="宋体" w:hAnsi="宋体" w:eastAsia="宋体"/>
          <w:color w:val="auto"/>
          <w:sz w:val="21"/>
          <w:szCs w:val="24"/>
          <w:lang w:val="en-US" w:eastAsia="zh-CN"/>
        </w:rPr>
        <w:t>依据不同灾害类型特点，调查收集30年以上长时间连续序列的数据资料，相关信息更新至2020年12月31日。</w:t>
      </w:r>
    </w:p>
    <w:p>
      <w:pPr>
        <w:numPr>
          <w:ilvl w:val="0"/>
          <w:numId w:val="2"/>
        </w:numPr>
        <w:spacing w:beforeLines="0" w:afterLines="0" w:line="360" w:lineRule="auto"/>
        <w:ind w:firstLine="422" w:firstLineChars="200"/>
        <w:jc w:val="left"/>
        <w:rPr>
          <w:rFonts w:hint="default" w:ascii="宋体" w:hAnsi="宋体" w:eastAsia="宋体"/>
          <w:color w:val="auto"/>
          <w:sz w:val="21"/>
          <w:szCs w:val="24"/>
          <w:lang w:val="en-US" w:eastAsia="zh-CN"/>
        </w:rPr>
      </w:pPr>
      <w:r>
        <w:rPr>
          <w:rFonts w:hint="default" w:ascii="宋体" w:hAnsi="宋体" w:eastAsia="宋体"/>
          <w:b/>
          <w:bCs/>
          <w:color w:val="auto"/>
          <w:sz w:val="21"/>
          <w:szCs w:val="24"/>
          <w:lang w:val="en-US" w:eastAsia="zh-CN"/>
        </w:rPr>
        <w:t>承灾体</w:t>
      </w:r>
      <w:r>
        <w:rPr>
          <w:rFonts w:hint="eastAsia" w:ascii="宋体" w:hAnsi="宋体"/>
          <w:b/>
          <w:bCs/>
          <w:color w:val="auto"/>
          <w:sz w:val="21"/>
          <w:szCs w:val="24"/>
          <w:lang w:val="en-US" w:eastAsia="zh-CN"/>
        </w:rPr>
        <w:t>、</w:t>
      </w:r>
      <w:r>
        <w:rPr>
          <w:rFonts w:hint="default" w:ascii="宋体" w:hAnsi="宋体" w:eastAsia="宋体"/>
          <w:b/>
          <w:bCs/>
          <w:color w:val="auto"/>
          <w:sz w:val="21"/>
          <w:szCs w:val="24"/>
          <w:lang w:val="en-US" w:eastAsia="zh-CN"/>
        </w:rPr>
        <w:t>综合减灾能力调查</w:t>
      </w:r>
      <w:r>
        <w:rPr>
          <w:rFonts w:hint="eastAsia" w:ascii="宋体" w:hAnsi="宋体"/>
          <w:b/>
          <w:bCs/>
          <w:color w:val="auto"/>
          <w:sz w:val="21"/>
          <w:szCs w:val="24"/>
          <w:lang w:val="en-US" w:eastAsia="zh-CN"/>
        </w:rPr>
        <w:t>和</w:t>
      </w:r>
      <w:r>
        <w:rPr>
          <w:rFonts w:hint="default" w:ascii="宋体" w:hAnsi="宋体" w:eastAsia="宋体"/>
          <w:b/>
          <w:bCs/>
          <w:color w:val="auto"/>
          <w:sz w:val="21"/>
          <w:szCs w:val="24"/>
          <w:lang w:val="en-US" w:eastAsia="zh-CN"/>
        </w:rPr>
        <w:t>重点隐患排查</w:t>
      </w:r>
      <w:r>
        <w:rPr>
          <w:rFonts w:hint="eastAsia" w:ascii="宋体" w:hAnsi="宋体"/>
          <w:color w:val="auto"/>
          <w:sz w:val="21"/>
          <w:szCs w:val="24"/>
          <w:lang w:val="en-US" w:eastAsia="zh-CN"/>
        </w:rPr>
        <w:t>。</w:t>
      </w:r>
      <w:r>
        <w:rPr>
          <w:rFonts w:hint="default" w:ascii="宋体" w:hAnsi="宋体" w:eastAsia="宋体"/>
          <w:color w:val="auto"/>
          <w:sz w:val="21"/>
          <w:szCs w:val="24"/>
          <w:lang w:val="en-US" w:eastAsia="zh-CN"/>
        </w:rPr>
        <w:t>年度时段为2020年1月1日至2020年12月31日，近三年时段为2018年1月1日至2020年12月31日，时点为2020年12月31日。</w:t>
      </w:r>
    </w:p>
    <w:p>
      <w:pPr>
        <w:numPr>
          <w:ilvl w:val="0"/>
          <w:numId w:val="2"/>
        </w:numPr>
        <w:spacing w:beforeLines="0" w:afterLines="0" w:line="360" w:lineRule="auto"/>
        <w:ind w:firstLine="422" w:firstLineChars="200"/>
        <w:jc w:val="left"/>
        <w:rPr>
          <w:rFonts w:hint="default" w:ascii="宋体" w:hAnsi="宋体" w:eastAsia="宋体"/>
          <w:color w:val="auto"/>
          <w:sz w:val="21"/>
          <w:szCs w:val="24"/>
          <w:lang w:val="en-US" w:eastAsia="zh-CN"/>
        </w:rPr>
      </w:pPr>
      <w:r>
        <w:rPr>
          <w:rFonts w:hint="default" w:ascii="宋体" w:hAnsi="宋体" w:eastAsia="宋体"/>
          <w:b/>
          <w:bCs/>
          <w:color w:val="auto"/>
          <w:sz w:val="21"/>
          <w:szCs w:val="24"/>
          <w:lang w:val="en-US" w:eastAsia="zh-CN"/>
        </w:rPr>
        <w:t>历史灾害调查</w:t>
      </w:r>
      <w:r>
        <w:rPr>
          <w:rFonts w:hint="eastAsia" w:ascii="宋体" w:hAnsi="宋体"/>
          <w:b/>
          <w:bCs/>
          <w:color w:val="auto"/>
          <w:sz w:val="21"/>
          <w:szCs w:val="24"/>
          <w:lang w:val="en-US" w:eastAsia="zh-CN"/>
        </w:rPr>
        <w:t>。</w:t>
      </w:r>
      <w:r>
        <w:rPr>
          <w:rFonts w:hint="default" w:ascii="宋体" w:hAnsi="宋体" w:eastAsia="宋体"/>
          <w:color w:val="auto"/>
          <w:sz w:val="21"/>
          <w:szCs w:val="24"/>
          <w:lang w:val="en-US" w:eastAsia="zh-CN"/>
        </w:rPr>
        <w:t>时段主要为1978年至2020年</w:t>
      </w:r>
      <w:r>
        <w:rPr>
          <w:rFonts w:hint="eastAsia" w:ascii="宋体" w:hAnsi="宋体" w:eastAsia="宋体"/>
          <w:color w:val="auto"/>
          <w:sz w:val="21"/>
          <w:szCs w:val="24"/>
          <w:lang w:val="en-US" w:eastAsia="zh-CN"/>
        </w:rPr>
        <w:t>。</w:t>
      </w:r>
      <w:r>
        <w:rPr>
          <w:rFonts w:hint="default" w:ascii="宋体" w:hAnsi="宋体" w:eastAsia="宋体"/>
          <w:color w:val="auto"/>
          <w:sz w:val="21"/>
          <w:szCs w:val="24"/>
          <w:lang w:val="en-US" w:eastAsia="zh-CN"/>
        </w:rPr>
        <w:t>包括历史年度自然灾害灾情调查和历史一般灾害事件调查；重大历史自然灾害调查配合市级完成，调查时段为1949年至2020年。</w:t>
      </w:r>
    </w:p>
    <w:p>
      <w:pPr>
        <w:numPr>
          <w:ilvl w:val="0"/>
          <w:numId w:val="3"/>
        </w:numPr>
        <w:spacing w:beforeLines="0" w:afterLines="0" w:line="360" w:lineRule="auto"/>
        <w:ind w:firstLine="422" w:firstLineChars="200"/>
        <w:jc w:val="left"/>
        <w:rPr>
          <w:rFonts w:hint="default" w:ascii="宋体" w:hAnsi="宋体" w:eastAsia="宋体"/>
          <w:b/>
          <w:bCs/>
          <w:color w:val="auto"/>
          <w:sz w:val="21"/>
          <w:szCs w:val="24"/>
          <w:lang w:val="en-US" w:eastAsia="zh-CN"/>
        </w:rPr>
      </w:pPr>
      <w:r>
        <w:rPr>
          <w:rFonts w:hint="eastAsia" w:ascii="宋体" w:hAnsi="宋体" w:eastAsia="宋体"/>
          <w:b/>
          <w:bCs/>
          <w:color w:val="auto"/>
          <w:sz w:val="21"/>
          <w:szCs w:val="24"/>
          <w:lang w:val="en-US" w:eastAsia="zh-CN"/>
        </w:rPr>
        <w:t>调查任务清单</w:t>
      </w:r>
    </w:p>
    <w:p>
      <w:pPr>
        <w:ind w:firstLine="422" w:firstLineChars="200"/>
        <w:jc w:val="center"/>
        <w:rPr>
          <w:rFonts w:hint="eastAsia" w:ascii="宋体" w:hAnsi="宋体"/>
          <w:b/>
          <w:sz w:val="21"/>
          <w:szCs w:val="21"/>
        </w:rPr>
      </w:pPr>
      <w:r>
        <w:rPr>
          <w:rFonts w:hint="eastAsia" w:ascii="宋体" w:hAnsi="宋体"/>
          <w:b/>
          <w:sz w:val="21"/>
          <w:szCs w:val="21"/>
          <w:lang w:val="en-US" w:eastAsia="zh-CN"/>
        </w:rPr>
        <w:t>长宁</w:t>
      </w:r>
      <w:r>
        <w:rPr>
          <w:rFonts w:hint="eastAsia" w:ascii="宋体" w:hAnsi="宋体"/>
          <w:b/>
          <w:sz w:val="21"/>
          <w:szCs w:val="21"/>
        </w:rPr>
        <w:t>区第一次自然灾害综合风险普查任务工作清单</w:t>
      </w:r>
    </w:p>
    <w:tbl>
      <w:tblPr>
        <w:tblStyle w:val="4"/>
        <w:tblW w:w="935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994"/>
        <w:gridCol w:w="2831"/>
        <w:gridCol w:w="2693"/>
        <w:gridCol w:w="98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blHeader/>
        </w:trPr>
        <w:tc>
          <w:tcPr>
            <w:tcW w:w="994" w:type="dxa"/>
            <w:vAlign w:val="center"/>
          </w:tcPr>
          <w:p>
            <w:pPr>
              <w:spacing w:line="240" w:lineRule="auto"/>
              <w:jc w:val="center"/>
              <w:rPr>
                <w:rFonts w:hint="eastAsia"/>
                <w:b/>
                <w:bCs/>
                <w:sz w:val="18"/>
                <w:szCs w:val="18"/>
              </w:rPr>
            </w:pPr>
            <w:r>
              <w:rPr>
                <w:rFonts w:hint="eastAsia"/>
                <w:b/>
                <w:bCs/>
                <w:sz w:val="18"/>
                <w:szCs w:val="18"/>
              </w:rPr>
              <w:t>序号</w:t>
            </w:r>
          </w:p>
        </w:tc>
        <w:tc>
          <w:tcPr>
            <w:tcW w:w="994" w:type="dxa"/>
            <w:vAlign w:val="center"/>
          </w:tcPr>
          <w:p>
            <w:pPr>
              <w:spacing w:line="240" w:lineRule="auto"/>
              <w:jc w:val="center"/>
              <w:rPr>
                <w:b/>
                <w:bCs/>
                <w:sz w:val="18"/>
                <w:szCs w:val="18"/>
              </w:rPr>
            </w:pPr>
            <w:r>
              <w:rPr>
                <w:rFonts w:hint="eastAsia"/>
                <w:b/>
                <w:bCs/>
                <w:sz w:val="18"/>
                <w:szCs w:val="18"/>
              </w:rPr>
              <w:t>任务大类</w:t>
            </w:r>
          </w:p>
        </w:tc>
        <w:tc>
          <w:tcPr>
            <w:tcW w:w="2831" w:type="dxa"/>
            <w:vAlign w:val="center"/>
          </w:tcPr>
          <w:p>
            <w:pPr>
              <w:spacing w:line="240" w:lineRule="auto"/>
              <w:jc w:val="center"/>
              <w:rPr>
                <w:b/>
                <w:bCs/>
                <w:sz w:val="18"/>
                <w:szCs w:val="18"/>
              </w:rPr>
            </w:pPr>
            <w:r>
              <w:rPr>
                <w:rFonts w:hint="eastAsia"/>
                <w:b/>
                <w:bCs/>
                <w:sz w:val="18"/>
                <w:szCs w:val="18"/>
              </w:rPr>
              <w:t>任务子项</w:t>
            </w:r>
          </w:p>
        </w:tc>
        <w:tc>
          <w:tcPr>
            <w:tcW w:w="2693" w:type="dxa"/>
            <w:vAlign w:val="center"/>
          </w:tcPr>
          <w:p>
            <w:pPr>
              <w:spacing w:line="240" w:lineRule="auto"/>
              <w:jc w:val="center"/>
              <w:rPr>
                <w:rFonts w:hint="eastAsia"/>
                <w:b/>
                <w:bCs/>
                <w:sz w:val="18"/>
                <w:szCs w:val="18"/>
              </w:rPr>
            </w:pPr>
            <w:r>
              <w:rPr>
                <w:rFonts w:hint="eastAsia"/>
                <w:b/>
                <w:bCs/>
                <w:sz w:val="18"/>
                <w:szCs w:val="18"/>
              </w:rPr>
              <w:t>任务</w:t>
            </w:r>
            <w:r>
              <w:rPr>
                <w:b/>
                <w:bCs/>
                <w:sz w:val="18"/>
                <w:szCs w:val="18"/>
              </w:rPr>
              <w:t>明细</w:t>
            </w:r>
          </w:p>
        </w:tc>
        <w:tc>
          <w:tcPr>
            <w:tcW w:w="989" w:type="dxa"/>
            <w:vAlign w:val="center"/>
          </w:tcPr>
          <w:p>
            <w:pPr>
              <w:spacing w:line="240" w:lineRule="auto"/>
              <w:jc w:val="center"/>
              <w:rPr>
                <w:b/>
                <w:bCs/>
                <w:sz w:val="18"/>
                <w:szCs w:val="18"/>
              </w:rPr>
            </w:pPr>
            <w:r>
              <w:rPr>
                <w:rFonts w:hint="eastAsia"/>
                <w:b/>
                <w:bCs/>
                <w:sz w:val="18"/>
                <w:szCs w:val="18"/>
              </w:rPr>
              <w:t>数量</w:t>
            </w:r>
          </w:p>
        </w:tc>
        <w:tc>
          <w:tcPr>
            <w:tcW w:w="850" w:type="dxa"/>
            <w:vAlign w:val="center"/>
          </w:tcPr>
          <w:p>
            <w:pPr>
              <w:spacing w:line="240" w:lineRule="auto"/>
              <w:jc w:val="center"/>
              <w:rPr>
                <w:b/>
                <w:bCs/>
                <w:sz w:val="18"/>
                <w:szCs w:val="18"/>
              </w:rPr>
            </w:pPr>
            <w:r>
              <w:rPr>
                <w:rFonts w:hint="eastAsia"/>
                <w:b/>
                <w:bCs/>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994" w:type="dxa"/>
          </w:tcPr>
          <w:p>
            <w:pPr>
              <w:jc w:val="center"/>
              <w:rPr>
                <w:rFonts w:hint="eastAsia" w:ascii="宋体" w:hAnsi="宋体" w:eastAsia="宋体"/>
                <w:sz w:val="22"/>
                <w:lang w:eastAsia="zh-CN"/>
              </w:rPr>
            </w:pPr>
            <w:r>
              <w:rPr>
                <w:rFonts w:hint="eastAsia" w:ascii="宋体" w:hAnsi="宋体"/>
                <w:sz w:val="22"/>
                <w:lang w:val="en-US" w:eastAsia="zh-CN"/>
              </w:rPr>
              <w:t>1</w:t>
            </w:r>
          </w:p>
        </w:tc>
        <w:tc>
          <w:tcPr>
            <w:tcW w:w="994" w:type="dxa"/>
            <w:vMerge w:val="restart"/>
            <w:vAlign w:val="center"/>
          </w:tcPr>
          <w:p>
            <w:pPr>
              <w:spacing w:line="240" w:lineRule="auto"/>
              <w:rPr>
                <w:sz w:val="18"/>
                <w:szCs w:val="18"/>
              </w:rPr>
            </w:pPr>
            <w:r>
              <w:rPr>
                <w:rFonts w:hint="eastAsia"/>
                <w:sz w:val="18"/>
                <w:szCs w:val="18"/>
              </w:rPr>
              <w:t>调查工作</w:t>
            </w:r>
          </w:p>
        </w:tc>
        <w:tc>
          <w:tcPr>
            <w:tcW w:w="2831" w:type="dxa"/>
            <w:vMerge w:val="restart"/>
            <w:vAlign w:val="center"/>
          </w:tcPr>
          <w:p>
            <w:pPr>
              <w:spacing w:line="240" w:lineRule="auto"/>
              <w:rPr>
                <w:sz w:val="18"/>
                <w:szCs w:val="18"/>
              </w:rPr>
            </w:pPr>
            <w:r>
              <w:rPr>
                <w:rFonts w:hint="eastAsia"/>
                <w:sz w:val="18"/>
                <w:szCs w:val="18"/>
              </w:rPr>
              <w:t>主要灾害致灾调查</w:t>
            </w:r>
          </w:p>
        </w:tc>
        <w:tc>
          <w:tcPr>
            <w:tcW w:w="2693" w:type="dxa"/>
            <w:noWrap/>
            <w:vAlign w:val="center"/>
          </w:tcPr>
          <w:p>
            <w:pPr>
              <w:spacing w:line="240" w:lineRule="auto"/>
              <w:rPr>
                <w:sz w:val="18"/>
                <w:szCs w:val="18"/>
              </w:rPr>
            </w:pPr>
            <w:r>
              <w:rPr>
                <w:rFonts w:hint="eastAsia"/>
                <w:sz w:val="18"/>
                <w:szCs w:val="18"/>
              </w:rPr>
              <w:t>地震灾害调查</w:t>
            </w:r>
          </w:p>
        </w:tc>
        <w:tc>
          <w:tcPr>
            <w:tcW w:w="989" w:type="dxa"/>
            <w:vAlign w:val="center"/>
          </w:tcPr>
          <w:p>
            <w:pPr>
              <w:spacing w:line="240" w:lineRule="auto"/>
              <w:jc w:val="center"/>
              <w:rPr>
                <w:sz w:val="18"/>
                <w:szCs w:val="18"/>
              </w:rPr>
            </w:pPr>
            <w:r>
              <w:rPr>
                <w:rFonts w:hint="eastAsia"/>
                <w:sz w:val="18"/>
                <w:szCs w:val="18"/>
              </w:rPr>
              <w:t>1</w:t>
            </w:r>
          </w:p>
        </w:tc>
        <w:tc>
          <w:tcPr>
            <w:tcW w:w="850" w:type="dxa"/>
            <w:vAlign w:val="center"/>
          </w:tcPr>
          <w:p>
            <w:pPr>
              <w:spacing w:line="240" w:lineRule="auto"/>
              <w:jc w:val="center"/>
              <w:rPr>
                <w:sz w:val="18"/>
                <w:szCs w:val="18"/>
              </w:rPr>
            </w:pPr>
            <w:r>
              <w:rPr>
                <w:rFonts w:hint="eastAsia"/>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994" w:type="dxa"/>
          </w:tcPr>
          <w:p>
            <w:pPr>
              <w:jc w:val="center"/>
              <w:rPr>
                <w:rFonts w:hint="eastAsia" w:ascii="宋体" w:hAnsi="宋体" w:eastAsia="宋体"/>
                <w:sz w:val="22"/>
                <w:lang w:val="en-US" w:eastAsia="zh-CN"/>
              </w:rPr>
            </w:pPr>
            <w:r>
              <w:rPr>
                <w:rFonts w:hint="eastAsia" w:ascii="宋体" w:hAnsi="宋体"/>
                <w:sz w:val="22"/>
                <w:lang w:val="en-US" w:eastAsia="zh-CN"/>
              </w:rPr>
              <w:t>2</w:t>
            </w:r>
          </w:p>
        </w:tc>
        <w:tc>
          <w:tcPr>
            <w:tcW w:w="994" w:type="dxa"/>
            <w:vMerge w:val="continue"/>
            <w:vAlign w:val="center"/>
          </w:tcPr>
          <w:p>
            <w:pPr>
              <w:spacing w:line="240" w:lineRule="auto"/>
              <w:rPr>
                <w:rFonts w:hint="eastAsia"/>
                <w:sz w:val="18"/>
                <w:szCs w:val="18"/>
              </w:rPr>
            </w:pPr>
          </w:p>
        </w:tc>
        <w:tc>
          <w:tcPr>
            <w:tcW w:w="2831" w:type="dxa"/>
            <w:vMerge w:val="continue"/>
            <w:vAlign w:val="center"/>
          </w:tcPr>
          <w:p>
            <w:pPr>
              <w:spacing w:line="240" w:lineRule="auto"/>
              <w:rPr>
                <w:rFonts w:hint="eastAsia"/>
                <w:sz w:val="18"/>
                <w:szCs w:val="18"/>
              </w:rPr>
            </w:pPr>
          </w:p>
        </w:tc>
        <w:tc>
          <w:tcPr>
            <w:tcW w:w="2693" w:type="dxa"/>
            <w:noWrap/>
            <w:vAlign w:val="center"/>
          </w:tcPr>
          <w:p>
            <w:pPr>
              <w:spacing w:line="240" w:lineRule="auto"/>
              <w:rPr>
                <w:rFonts w:hint="eastAsia" w:eastAsia="宋体"/>
                <w:sz w:val="18"/>
                <w:szCs w:val="18"/>
                <w:lang w:val="en-US" w:eastAsia="zh-CN"/>
              </w:rPr>
            </w:pPr>
            <w:r>
              <w:rPr>
                <w:rFonts w:hint="eastAsia"/>
                <w:sz w:val="18"/>
                <w:szCs w:val="18"/>
                <w:lang w:val="en-US" w:eastAsia="zh-CN"/>
              </w:rPr>
              <w:t>气象灾害调查</w:t>
            </w:r>
          </w:p>
        </w:tc>
        <w:tc>
          <w:tcPr>
            <w:tcW w:w="989" w:type="dxa"/>
            <w:vAlign w:val="center"/>
          </w:tcPr>
          <w:p>
            <w:pPr>
              <w:spacing w:line="240" w:lineRule="auto"/>
              <w:jc w:val="center"/>
              <w:rPr>
                <w:rFonts w:hint="eastAsia"/>
                <w:sz w:val="18"/>
                <w:szCs w:val="18"/>
              </w:rPr>
            </w:pPr>
            <w:r>
              <w:rPr>
                <w:rFonts w:hint="eastAsia"/>
                <w:sz w:val="18"/>
                <w:szCs w:val="18"/>
              </w:rPr>
              <w:t>1</w:t>
            </w:r>
          </w:p>
        </w:tc>
        <w:tc>
          <w:tcPr>
            <w:tcW w:w="850" w:type="dxa"/>
            <w:vAlign w:val="center"/>
          </w:tcPr>
          <w:p>
            <w:pPr>
              <w:spacing w:line="240" w:lineRule="auto"/>
              <w:jc w:val="center"/>
              <w:rPr>
                <w:rFonts w:hint="eastAsia"/>
                <w:sz w:val="18"/>
                <w:szCs w:val="18"/>
              </w:rPr>
            </w:pPr>
            <w:r>
              <w:rPr>
                <w:rFonts w:hint="eastAsia"/>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994" w:type="dxa"/>
          </w:tcPr>
          <w:p>
            <w:pPr>
              <w:jc w:val="center"/>
              <w:rPr>
                <w:rFonts w:hint="eastAsia" w:ascii="宋体" w:hAnsi="宋体" w:eastAsia="宋体"/>
                <w:sz w:val="22"/>
                <w:lang w:val="en-US" w:eastAsia="zh-CN"/>
              </w:rPr>
            </w:pPr>
            <w:r>
              <w:rPr>
                <w:rFonts w:hint="eastAsia" w:ascii="宋体" w:hAnsi="宋体"/>
                <w:sz w:val="22"/>
                <w:lang w:val="en-US" w:eastAsia="zh-CN"/>
              </w:rPr>
              <w:t>3</w:t>
            </w:r>
          </w:p>
        </w:tc>
        <w:tc>
          <w:tcPr>
            <w:tcW w:w="994" w:type="dxa"/>
            <w:vMerge w:val="continue"/>
            <w:vAlign w:val="center"/>
          </w:tcPr>
          <w:p>
            <w:pPr>
              <w:spacing w:line="240" w:lineRule="auto"/>
              <w:rPr>
                <w:rFonts w:hint="eastAsia"/>
                <w:sz w:val="18"/>
                <w:szCs w:val="18"/>
              </w:rPr>
            </w:pPr>
          </w:p>
        </w:tc>
        <w:tc>
          <w:tcPr>
            <w:tcW w:w="2831" w:type="dxa"/>
            <w:vMerge w:val="continue"/>
            <w:vAlign w:val="center"/>
          </w:tcPr>
          <w:p>
            <w:pPr>
              <w:spacing w:line="240" w:lineRule="auto"/>
              <w:rPr>
                <w:rFonts w:hint="eastAsia"/>
                <w:sz w:val="18"/>
                <w:szCs w:val="18"/>
              </w:rPr>
            </w:pPr>
          </w:p>
        </w:tc>
        <w:tc>
          <w:tcPr>
            <w:tcW w:w="2693" w:type="dxa"/>
            <w:noWrap/>
            <w:vAlign w:val="center"/>
          </w:tcPr>
          <w:p>
            <w:pPr>
              <w:spacing w:line="240" w:lineRule="auto"/>
              <w:rPr>
                <w:rFonts w:hint="default" w:eastAsia="宋体"/>
                <w:sz w:val="18"/>
                <w:szCs w:val="18"/>
                <w:lang w:val="en-US" w:eastAsia="zh-CN"/>
              </w:rPr>
            </w:pPr>
            <w:r>
              <w:rPr>
                <w:rFonts w:hint="eastAsia"/>
                <w:sz w:val="18"/>
                <w:szCs w:val="18"/>
                <w:lang w:val="en-US" w:eastAsia="zh-CN"/>
              </w:rPr>
              <w:t>水旱灾害调查</w:t>
            </w:r>
          </w:p>
        </w:tc>
        <w:tc>
          <w:tcPr>
            <w:tcW w:w="989" w:type="dxa"/>
            <w:vAlign w:val="center"/>
          </w:tcPr>
          <w:p>
            <w:pPr>
              <w:spacing w:line="240" w:lineRule="auto"/>
              <w:jc w:val="center"/>
              <w:rPr>
                <w:rFonts w:hint="eastAsia"/>
                <w:sz w:val="18"/>
                <w:szCs w:val="18"/>
              </w:rPr>
            </w:pPr>
            <w:r>
              <w:rPr>
                <w:rFonts w:hint="eastAsia"/>
                <w:sz w:val="18"/>
                <w:szCs w:val="18"/>
              </w:rPr>
              <w:t>1</w:t>
            </w:r>
          </w:p>
        </w:tc>
        <w:tc>
          <w:tcPr>
            <w:tcW w:w="850" w:type="dxa"/>
            <w:vAlign w:val="center"/>
          </w:tcPr>
          <w:p>
            <w:pPr>
              <w:spacing w:line="240" w:lineRule="auto"/>
              <w:jc w:val="center"/>
              <w:rPr>
                <w:rFonts w:hint="eastAsia"/>
                <w:sz w:val="18"/>
                <w:szCs w:val="18"/>
              </w:rPr>
            </w:pPr>
            <w:r>
              <w:rPr>
                <w:rFonts w:hint="eastAsia"/>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994" w:type="dxa"/>
          </w:tcPr>
          <w:p>
            <w:pPr>
              <w:jc w:val="center"/>
              <w:rPr>
                <w:rFonts w:hint="eastAsia" w:ascii="宋体" w:hAnsi="宋体"/>
                <w:sz w:val="22"/>
              </w:rPr>
            </w:pPr>
            <w:r>
              <w:rPr>
                <w:rFonts w:hint="eastAsia" w:ascii="宋体" w:hAnsi="宋体"/>
                <w:sz w:val="22"/>
              </w:rPr>
              <w:t>4</w:t>
            </w:r>
          </w:p>
        </w:tc>
        <w:tc>
          <w:tcPr>
            <w:tcW w:w="994" w:type="dxa"/>
            <w:vMerge w:val="continue"/>
            <w:vAlign w:val="center"/>
          </w:tcPr>
          <w:p>
            <w:pPr>
              <w:spacing w:line="240" w:lineRule="auto"/>
              <w:rPr>
                <w:sz w:val="18"/>
                <w:szCs w:val="18"/>
              </w:rPr>
            </w:pPr>
          </w:p>
        </w:tc>
        <w:tc>
          <w:tcPr>
            <w:tcW w:w="2831" w:type="dxa"/>
            <w:vMerge w:val="restart"/>
            <w:vAlign w:val="center"/>
          </w:tcPr>
          <w:p>
            <w:pPr>
              <w:spacing w:line="240" w:lineRule="auto"/>
              <w:rPr>
                <w:sz w:val="18"/>
                <w:szCs w:val="18"/>
              </w:rPr>
            </w:pPr>
            <w:r>
              <w:rPr>
                <w:rFonts w:hint="eastAsia"/>
                <w:sz w:val="18"/>
                <w:szCs w:val="18"/>
              </w:rPr>
              <w:t>承灾体调查</w:t>
            </w:r>
          </w:p>
        </w:tc>
        <w:tc>
          <w:tcPr>
            <w:tcW w:w="2693" w:type="dxa"/>
            <w:vAlign w:val="center"/>
          </w:tcPr>
          <w:p>
            <w:pPr>
              <w:spacing w:line="240" w:lineRule="auto"/>
              <w:rPr>
                <w:sz w:val="18"/>
                <w:szCs w:val="18"/>
              </w:rPr>
            </w:pPr>
            <w:r>
              <w:rPr>
                <w:rFonts w:hint="eastAsia"/>
                <w:sz w:val="18"/>
                <w:szCs w:val="18"/>
              </w:rPr>
              <w:t>公共服务设施调查</w:t>
            </w:r>
          </w:p>
        </w:tc>
        <w:tc>
          <w:tcPr>
            <w:tcW w:w="989" w:type="dxa"/>
            <w:vAlign w:val="center"/>
          </w:tcPr>
          <w:p>
            <w:pPr>
              <w:spacing w:line="240" w:lineRule="auto"/>
              <w:jc w:val="center"/>
              <w:rPr>
                <w:rFonts w:hint="default" w:eastAsia="宋体"/>
                <w:sz w:val="18"/>
                <w:szCs w:val="18"/>
                <w:lang w:val="en-US" w:eastAsia="zh-CN"/>
              </w:rPr>
            </w:pPr>
            <w:r>
              <w:rPr>
                <w:rFonts w:hint="eastAsia"/>
                <w:sz w:val="18"/>
                <w:szCs w:val="18"/>
                <w:lang w:val="en-US" w:eastAsia="zh-CN"/>
              </w:rPr>
              <w:t>316</w:t>
            </w:r>
          </w:p>
        </w:tc>
        <w:tc>
          <w:tcPr>
            <w:tcW w:w="850" w:type="dxa"/>
            <w:vAlign w:val="center"/>
          </w:tcPr>
          <w:p>
            <w:pPr>
              <w:spacing w:line="240" w:lineRule="auto"/>
              <w:jc w:val="center"/>
              <w:rPr>
                <w:sz w:val="18"/>
                <w:szCs w:val="18"/>
              </w:rPr>
            </w:pPr>
            <w:r>
              <w:rPr>
                <w:rFonts w:hint="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994" w:type="dxa"/>
          </w:tcPr>
          <w:p>
            <w:pPr>
              <w:jc w:val="center"/>
              <w:rPr>
                <w:rFonts w:hint="eastAsia" w:ascii="宋体" w:hAnsi="宋体"/>
                <w:sz w:val="22"/>
              </w:rPr>
            </w:pPr>
            <w:r>
              <w:rPr>
                <w:rFonts w:hint="eastAsia" w:ascii="宋体" w:hAnsi="宋体"/>
                <w:sz w:val="22"/>
              </w:rPr>
              <w:t>5</w:t>
            </w:r>
          </w:p>
        </w:tc>
        <w:tc>
          <w:tcPr>
            <w:tcW w:w="994" w:type="dxa"/>
            <w:vMerge w:val="continue"/>
            <w:vAlign w:val="center"/>
          </w:tcPr>
          <w:p>
            <w:pPr>
              <w:spacing w:line="240" w:lineRule="auto"/>
              <w:rPr>
                <w:sz w:val="18"/>
                <w:szCs w:val="18"/>
              </w:rPr>
            </w:pPr>
          </w:p>
        </w:tc>
        <w:tc>
          <w:tcPr>
            <w:tcW w:w="2831" w:type="dxa"/>
            <w:vMerge w:val="continue"/>
            <w:vAlign w:val="center"/>
          </w:tcPr>
          <w:p>
            <w:pPr>
              <w:spacing w:line="240" w:lineRule="auto"/>
              <w:rPr>
                <w:sz w:val="18"/>
                <w:szCs w:val="18"/>
              </w:rPr>
            </w:pPr>
          </w:p>
        </w:tc>
        <w:tc>
          <w:tcPr>
            <w:tcW w:w="2693" w:type="dxa"/>
            <w:vAlign w:val="center"/>
          </w:tcPr>
          <w:p>
            <w:pPr>
              <w:spacing w:line="240" w:lineRule="auto"/>
              <w:rPr>
                <w:sz w:val="18"/>
                <w:szCs w:val="18"/>
              </w:rPr>
            </w:pPr>
            <w:r>
              <w:rPr>
                <w:rFonts w:hint="eastAsia"/>
                <w:sz w:val="18"/>
                <w:szCs w:val="18"/>
              </w:rPr>
              <w:t>危化企业（含加油加气站）调查</w:t>
            </w:r>
          </w:p>
        </w:tc>
        <w:tc>
          <w:tcPr>
            <w:tcW w:w="989" w:type="dxa"/>
            <w:vAlign w:val="center"/>
          </w:tcPr>
          <w:p>
            <w:pPr>
              <w:spacing w:line="240" w:lineRule="auto"/>
              <w:jc w:val="center"/>
              <w:rPr>
                <w:rFonts w:hint="default" w:eastAsia="宋体"/>
                <w:sz w:val="18"/>
                <w:szCs w:val="18"/>
                <w:lang w:val="en-US" w:eastAsia="zh-CN"/>
              </w:rPr>
            </w:pPr>
            <w:r>
              <w:rPr>
                <w:rFonts w:hint="eastAsia"/>
                <w:sz w:val="18"/>
                <w:szCs w:val="18"/>
                <w:lang w:val="en-US" w:eastAsia="zh-CN"/>
              </w:rPr>
              <w:t>18</w:t>
            </w:r>
          </w:p>
        </w:tc>
        <w:tc>
          <w:tcPr>
            <w:tcW w:w="850" w:type="dxa"/>
            <w:vAlign w:val="center"/>
          </w:tcPr>
          <w:p>
            <w:pPr>
              <w:spacing w:line="240" w:lineRule="auto"/>
              <w:jc w:val="center"/>
              <w:rPr>
                <w:sz w:val="18"/>
                <w:szCs w:val="18"/>
              </w:rPr>
            </w:pPr>
            <w:r>
              <w:rPr>
                <w:rFonts w:hint="eastAsia"/>
                <w:sz w:val="18"/>
                <w:szCs w:val="1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994" w:type="dxa"/>
          </w:tcPr>
          <w:p>
            <w:pPr>
              <w:jc w:val="center"/>
              <w:rPr>
                <w:rFonts w:hint="eastAsia" w:ascii="宋体" w:hAnsi="宋体"/>
                <w:sz w:val="22"/>
              </w:rPr>
            </w:pPr>
          </w:p>
        </w:tc>
        <w:tc>
          <w:tcPr>
            <w:tcW w:w="994" w:type="dxa"/>
            <w:vMerge w:val="continue"/>
            <w:vAlign w:val="center"/>
          </w:tcPr>
          <w:p>
            <w:pPr>
              <w:spacing w:line="240" w:lineRule="auto"/>
              <w:rPr>
                <w:sz w:val="18"/>
                <w:szCs w:val="18"/>
              </w:rPr>
            </w:pPr>
          </w:p>
        </w:tc>
        <w:tc>
          <w:tcPr>
            <w:tcW w:w="2831" w:type="dxa"/>
            <w:vMerge w:val="continue"/>
            <w:vAlign w:val="center"/>
          </w:tcPr>
          <w:p>
            <w:pPr>
              <w:spacing w:line="240" w:lineRule="auto"/>
              <w:rPr>
                <w:rFonts w:hint="default" w:eastAsia="宋体"/>
                <w:sz w:val="18"/>
                <w:szCs w:val="18"/>
                <w:lang w:val="en-US" w:eastAsia="zh-CN"/>
              </w:rPr>
            </w:pPr>
          </w:p>
        </w:tc>
        <w:tc>
          <w:tcPr>
            <w:tcW w:w="2693" w:type="dxa"/>
            <w:vAlign w:val="center"/>
          </w:tcPr>
          <w:p>
            <w:pPr>
              <w:spacing w:line="240" w:lineRule="auto"/>
              <w:rPr>
                <w:rFonts w:hint="default" w:eastAsia="宋体"/>
                <w:sz w:val="18"/>
                <w:szCs w:val="18"/>
                <w:lang w:val="en-US" w:eastAsia="zh-CN"/>
              </w:rPr>
            </w:pPr>
            <w:r>
              <w:rPr>
                <w:rFonts w:hint="eastAsia"/>
                <w:sz w:val="18"/>
                <w:szCs w:val="18"/>
                <w:lang w:val="en-US" w:eastAsia="zh-CN"/>
              </w:rPr>
              <w:t>市政道路</w:t>
            </w:r>
          </w:p>
        </w:tc>
        <w:tc>
          <w:tcPr>
            <w:tcW w:w="989" w:type="dxa"/>
            <w:vAlign w:val="center"/>
          </w:tcPr>
          <w:p>
            <w:pPr>
              <w:spacing w:line="240" w:lineRule="auto"/>
              <w:jc w:val="center"/>
              <w:rPr>
                <w:rFonts w:hint="default"/>
                <w:sz w:val="18"/>
                <w:szCs w:val="18"/>
                <w:lang w:val="en-US" w:eastAsia="zh-CN"/>
              </w:rPr>
            </w:pPr>
            <w:r>
              <w:rPr>
                <w:rFonts w:hint="eastAsia"/>
                <w:sz w:val="18"/>
                <w:szCs w:val="18"/>
                <w:lang w:val="en-US" w:eastAsia="zh-CN"/>
              </w:rPr>
              <w:t>228</w:t>
            </w:r>
          </w:p>
        </w:tc>
        <w:tc>
          <w:tcPr>
            <w:tcW w:w="850" w:type="dxa"/>
            <w:vAlign w:val="center"/>
          </w:tcPr>
          <w:p>
            <w:pPr>
              <w:spacing w:line="240" w:lineRule="auto"/>
              <w:jc w:val="center"/>
              <w:rPr>
                <w:rFonts w:hint="default" w:eastAsia="宋体"/>
                <w:sz w:val="18"/>
                <w:szCs w:val="18"/>
                <w:lang w:val="en-US" w:eastAsia="zh-CN"/>
              </w:rPr>
            </w:pPr>
            <w:r>
              <w:rPr>
                <w:rFonts w:hint="eastAsia"/>
                <w:sz w:val="18"/>
                <w:szCs w:val="18"/>
                <w:lang w:val="en-US" w:eastAsia="zh-CN"/>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994" w:type="dxa"/>
          </w:tcPr>
          <w:p>
            <w:pPr>
              <w:jc w:val="center"/>
              <w:rPr>
                <w:rFonts w:hint="eastAsia" w:ascii="宋体" w:hAnsi="宋体"/>
                <w:sz w:val="22"/>
              </w:rPr>
            </w:pPr>
          </w:p>
        </w:tc>
        <w:tc>
          <w:tcPr>
            <w:tcW w:w="994" w:type="dxa"/>
            <w:vMerge w:val="continue"/>
            <w:vAlign w:val="center"/>
          </w:tcPr>
          <w:p>
            <w:pPr>
              <w:spacing w:line="240" w:lineRule="auto"/>
              <w:rPr>
                <w:sz w:val="18"/>
                <w:szCs w:val="18"/>
              </w:rPr>
            </w:pPr>
          </w:p>
        </w:tc>
        <w:tc>
          <w:tcPr>
            <w:tcW w:w="2831" w:type="dxa"/>
            <w:vMerge w:val="continue"/>
            <w:vAlign w:val="center"/>
          </w:tcPr>
          <w:p>
            <w:pPr>
              <w:spacing w:line="240" w:lineRule="auto"/>
              <w:rPr>
                <w:sz w:val="18"/>
                <w:szCs w:val="18"/>
              </w:rPr>
            </w:pPr>
          </w:p>
        </w:tc>
        <w:tc>
          <w:tcPr>
            <w:tcW w:w="2693" w:type="dxa"/>
            <w:vAlign w:val="center"/>
          </w:tcPr>
          <w:p>
            <w:pPr>
              <w:spacing w:line="240" w:lineRule="auto"/>
              <w:rPr>
                <w:rFonts w:hint="default" w:eastAsia="宋体"/>
                <w:sz w:val="18"/>
                <w:szCs w:val="18"/>
                <w:lang w:val="en-US" w:eastAsia="zh-CN"/>
              </w:rPr>
            </w:pPr>
            <w:r>
              <w:rPr>
                <w:rFonts w:hint="eastAsia"/>
                <w:sz w:val="18"/>
                <w:szCs w:val="18"/>
                <w:lang w:val="en-US" w:eastAsia="zh-CN"/>
              </w:rPr>
              <w:t>市政桥梁</w:t>
            </w:r>
          </w:p>
        </w:tc>
        <w:tc>
          <w:tcPr>
            <w:tcW w:w="989" w:type="dxa"/>
            <w:vAlign w:val="center"/>
          </w:tcPr>
          <w:p>
            <w:pPr>
              <w:spacing w:line="240" w:lineRule="auto"/>
              <w:jc w:val="center"/>
              <w:rPr>
                <w:rFonts w:hint="default"/>
                <w:sz w:val="18"/>
                <w:szCs w:val="18"/>
                <w:lang w:val="en-US" w:eastAsia="zh-CN"/>
              </w:rPr>
            </w:pPr>
            <w:r>
              <w:rPr>
                <w:rFonts w:hint="eastAsia"/>
                <w:sz w:val="18"/>
                <w:szCs w:val="18"/>
                <w:lang w:val="en-US" w:eastAsia="zh-CN"/>
              </w:rPr>
              <w:t>45</w:t>
            </w:r>
          </w:p>
        </w:tc>
        <w:tc>
          <w:tcPr>
            <w:tcW w:w="850" w:type="dxa"/>
            <w:vAlign w:val="center"/>
          </w:tcPr>
          <w:p>
            <w:pPr>
              <w:spacing w:line="240" w:lineRule="auto"/>
              <w:jc w:val="center"/>
              <w:rPr>
                <w:rFonts w:hint="default" w:eastAsia="宋体"/>
                <w:sz w:val="18"/>
                <w:szCs w:val="18"/>
                <w:lang w:val="en-US" w:eastAsia="zh-CN"/>
              </w:rPr>
            </w:pPr>
            <w:r>
              <w:rPr>
                <w:rFonts w:hint="eastAsia"/>
                <w:sz w:val="18"/>
                <w:szCs w:val="18"/>
                <w:lang w:val="en-US" w:eastAsia="zh-CN"/>
              </w:rPr>
              <w:t>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994" w:type="dxa"/>
          </w:tcPr>
          <w:p>
            <w:pPr>
              <w:jc w:val="center"/>
              <w:rPr>
                <w:rFonts w:hint="eastAsia" w:ascii="宋体" w:hAnsi="宋体"/>
                <w:sz w:val="22"/>
              </w:rPr>
            </w:pPr>
          </w:p>
        </w:tc>
        <w:tc>
          <w:tcPr>
            <w:tcW w:w="994" w:type="dxa"/>
            <w:vMerge w:val="continue"/>
            <w:vAlign w:val="center"/>
          </w:tcPr>
          <w:p>
            <w:pPr>
              <w:spacing w:line="240" w:lineRule="auto"/>
              <w:rPr>
                <w:sz w:val="18"/>
                <w:szCs w:val="18"/>
              </w:rPr>
            </w:pPr>
          </w:p>
        </w:tc>
        <w:tc>
          <w:tcPr>
            <w:tcW w:w="2831" w:type="dxa"/>
            <w:vMerge w:val="continue"/>
            <w:vAlign w:val="center"/>
          </w:tcPr>
          <w:p>
            <w:pPr>
              <w:spacing w:line="240" w:lineRule="auto"/>
              <w:rPr>
                <w:sz w:val="18"/>
                <w:szCs w:val="18"/>
              </w:rPr>
            </w:pPr>
          </w:p>
        </w:tc>
        <w:tc>
          <w:tcPr>
            <w:tcW w:w="2693" w:type="dxa"/>
            <w:vAlign w:val="center"/>
          </w:tcPr>
          <w:p>
            <w:pPr>
              <w:spacing w:line="240" w:lineRule="auto"/>
              <w:rPr>
                <w:rFonts w:hint="default"/>
                <w:sz w:val="18"/>
                <w:szCs w:val="18"/>
                <w:lang w:val="en-US" w:eastAsia="zh-CN"/>
              </w:rPr>
            </w:pPr>
            <w:r>
              <w:rPr>
                <w:rFonts w:hint="eastAsia"/>
                <w:sz w:val="18"/>
                <w:szCs w:val="18"/>
                <w:lang w:val="en-US" w:eastAsia="zh-CN"/>
              </w:rPr>
              <w:t>供水管线</w:t>
            </w:r>
          </w:p>
        </w:tc>
        <w:tc>
          <w:tcPr>
            <w:tcW w:w="989" w:type="dxa"/>
            <w:vAlign w:val="center"/>
          </w:tcPr>
          <w:p>
            <w:pPr>
              <w:spacing w:line="240" w:lineRule="auto"/>
              <w:jc w:val="center"/>
              <w:rPr>
                <w:rFonts w:hint="default"/>
                <w:sz w:val="18"/>
                <w:szCs w:val="18"/>
                <w:lang w:val="en-US" w:eastAsia="zh-CN"/>
              </w:rPr>
            </w:pPr>
            <w:r>
              <w:rPr>
                <w:rFonts w:hint="eastAsia"/>
                <w:sz w:val="18"/>
                <w:szCs w:val="18"/>
                <w:lang w:val="en-US" w:eastAsia="zh-CN"/>
              </w:rPr>
              <w:t>125</w:t>
            </w:r>
          </w:p>
        </w:tc>
        <w:tc>
          <w:tcPr>
            <w:tcW w:w="850" w:type="dxa"/>
            <w:vAlign w:val="center"/>
          </w:tcPr>
          <w:p>
            <w:pPr>
              <w:spacing w:line="240" w:lineRule="auto"/>
              <w:jc w:val="center"/>
              <w:rPr>
                <w:rFonts w:hint="default" w:eastAsia="宋体"/>
                <w:sz w:val="18"/>
                <w:szCs w:val="18"/>
                <w:lang w:val="en-US" w:eastAsia="zh-CN"/>
              </w:rPr>
            </w:pPr>
            <w:r>
              <w:rPr>
                <w:rFonts w:hint="eastAsia"/>
                <w:sz w:val="18"/>
                <w:szCs w:val="18"/>
                <w:lang w:val="en-US" w:eastAsia="zh-CN"/>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994" w:type="dxa"/>
          </w:tcPr>
          <w:p>
            <w:pPr>
              <w:jc w:val="center"/>
              <w:rPr>
                <w:rFonts w:hint="eastAsia" w:ascii="宋体" w:hAnsi="宋体"/>
                <w:sz w:val="22"/>
              </w:rPr>
            </w:pPr>
          </w:p>
        </w:tc>
        <w:tc>
          <w:tcPr>
            <w:tcW w:w="994" w:type="dxa"/>
            <w:vMerge w:val="continue"/>
            <w:vAlign w:val="center"/>
          </w:tcPr>
          <w:p>
            <w:pPr>
              <w:spacing w:line="240" w:lineRule="auto"/>
              <w:rPr>
                <w:sz w:val="18"/>
                <w:szCs w:val="18"/>
              </w:rPr>
            </w:pPr>
          </w:p>
        </w:tc>
        <w:tc>
          <w:tcPr>
            <w:tcW w:w="2831" w:type="dxa"/>
            <w:vMerge w:val="continue"/>
            <w:vAlign w:val="center"/>
          </w:tcPr>
          <w:p>
            <w:pPr>
              <w:spacing w:line="240" w:lineRule="auto"/>
              <w:rPr>
                <w:sz w:val="18"/>
                <w:szCs w:val="18"/>
              </w:rPr>
            </w:pPr>
          </w:p>
        </w:tc>
        <w:tc>
          <w:tcPr>
            <w:tcW w:w="2693" w:type="dxa"/>
            <w:vAlign w:val="center"/>
          </w:tcPr>
          <w:p>
            <w:pPr>
              <w:spacing w:line="240" w:lineRule="auto"/>
              <w:rPr>
                <w:rFonts w:hint="default"/>
                <w:sz w:val="18"/>
                <w:szCs w:val="18"/>
                <w:lang w:val="en-US" w:eastAsia="zh-CN"/>
              </w:rPr>
            </w:pPr>
            <w:r>
              <w:rPr>
                <w:rFonts w:hint="eastAsia"/>
                <w:sz w:val="18"/>
                <w:szCs w:val="18"/>
                <w:lang w:val="en-US" w:eastAsia="zh-CN"/>
              </w:rPr>
              <w:t>城镇房屋调查</w:t>
            </w:r>
          </w:p>
        </w:tc>
        <w:tc>
          <w:tcPr>
            <w:tcW w:w="989" w:type="dxa"/>
            <w:vAlign w:val="center"/>
          </w:tcPr>
          <w:p>
            <w:pPr>
              <w:spacing w:line="240" w:lineRule="auto"/>
              <w:jc w:val="center"/>
              <w:rPr>
                <w:rFonts w:hint="default"/>
                <w:sz w:val="18"/>
                <w:szCs w:val="18"/>
                <w:lang w:val="en-US" w:eastAsia="zh-CN"/>
              </w:rPr>
            </w:pPr>
            <w:r>
              <w:rPr>
                <w:rFonts w:hint="eastAsia"/>
                <w:sz w:val="18"/>
                <w:szCs w:val="18"/>
                <w:lang w:val="en-US" w:eastAsia="zh-CN"/>
              </w:rPr>
              <w:t>4500万</w:t>
            </w:r>
          </w:p>
        </w:tc>
        <w:tc>
          <w:tcPr>
            <w:tcW w:w="850" w:type="dxa"/>
            <w:vAlign w:val="center"/>
          </w:tcPr>
          <w:p>
            <w:pPr>
              <w:spacing w:line="240" w:lineRule="auto"/>
              <w:jc w:val="center"/>
              <w:rPr>
                <w:rFonts w:hint="default"/>
                <w:sz w:val="18"/>
                <w:szCs w:val="18"/>
                <w:lang w:val="en-US" w:eastAsia="zh-CN"/>
              </w:rPr>
            </w:pPr>
            <w:r>
              <w:rPr>
                <w:rFonts w:hint="eastAsia"/>
                <w:sz w:val="18"/>
                <w:szCs w:val="18"/>
                <w:lang w:val="en-US" w:eastAsia="zh-CN"/>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994" w:type="dxa"/>
          </w:tcPr>
          <w:p>
            <w:pPr>
              <w:jc w:val="center"/>
              <w:rPr>
                <w:rFonts w:hint="eastAsia" w:ascii="宋体" w:hAnsi="宋体"/>
                <w:sz w:val="22"/>
              </w:rPr>
            </w:pPr>
            <w:r>
              <w:rPr>
                <w:rFonts w:hint="eastAsia" w:ascii="宋体" w:hAnsi="宋体"/>
                <w:sz w:val="22"/>
              </w:rPr>
              <w:t>6</w:t>
            </w:r>
          </w:p>
        </w:tc>
        <w:tc>
          <w:tcPr>
            <w:tcW w:w="994" w:type="dxa"/>
            <w:vMerge w:val="continue"/>
            <w:vAlign w:val="center"/>
          </w:tcPr>
          <w:p>
            <w:pPr>
              <w:spacing w:line="240" w:lineRule="auto"/>
              <w:rPr>
                <w:sz w:val="18"/>
                <w:szCs w:val="18"/>
              </w:rPr>
            </w:pPr>
          </w:p>
        </w:tc>
        <w:tc>
          <w:tcPr>
            <w:tcW w:w="2831" w:type="dxa"/>
            <w:vMerge w:val="restart"/>
            <w:vAlign w:val="center"/>
          </w:tcPr>
          <w:p>
            <w:pPr>
              <w:spacing w:line="240" w:lineRule="auto"/>
              <w:rPr>
                <w:sz w:val="18"/>
                <w:szCs w:val="18"/>
              </w:rPr>
            </w:pPr>
            <w:r>
              <w:rPr>
                <w:rFonts w:hint="eastAsia"/>
                <w:sz w:val="18"/>
                <w:szCs w:val="18"/>
              </w:rPr>
              <w:t>历史灾害调查</w:t>
            </w:r>
          </w:p>
        </w:tc>
        <w:tc>
          <w:tcPr>
            <w:tcW w:w="2693" w:type="dxa"/>
            <w:vAlign w:val="center"/>
          </w:tcPr>
          <w:p>
            <w:pPr>
              <w:spacing w:line="240" w:lineRule="auto"/>
              <w:rPr>
                <w:sz w:val="18"/>
                <w:szCs w:val="18"/>
              </w:rPr>
            </w:pPr>
            <w:r>
              <w:rPr>
                <w:rFonts w:hint="eastAsia"/>
                <w:sz w:val="18"/>
                <w:szCs w:val="18"/>
              </w:rPr>
              <w:t>年度自然灾害调查</w:t>
            </w:r>
          </w:p>
        </w:tc>
        <w:tc>
          <w:tcPr>
            <w:tcW w:w="989" w:type="dxa"/>
            <w:vAlign w:val="center"/>
          </w:tcPr>
          <w:p>
            <w:pPr>
              <w:spacing w:line="240" w:lineRule="auto"/>
              <w:jc w:val="center"/>
              <w:rPr>
                <w:sz w:val="18"/>
                <w:szCs w:val="18"/>
              </w:rPr>
            </w:pPr>
            <w:r>
              <w:rPr>
                <w:rFonts w:hint="eastAsia"/>
                <w:sz w:val="18"/>
                <w:szCs w:val="18"/>
              </w:rPr>
              <w:t>1</w:t>
            </w:r>
          </w:p>
        </w:tc>
        <w:tc>
          <w:tcPr>
            <w:tcW w:w="850" w:type="dxa"/>
            <w:vAlign w:val="center"/>
          </w:tcPr>
          <w:p>
            <w:pPr>
              <w:spacing w:line="240" w:lineRule="auto"/>
              <w:jc w:val="center"/>
              <w:rPr>
                <w:sz w:val="18"/>
                <w:szCs w:val="18"/>
              </w:rPr>
            </w:pPr>
            <w:r>
              <w:rPr>
                <w:rFonts w:hint="eastAsia"/>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994" w:type="dxa"/>
          </w:tcPr>
          <w:p>
            <w:pPr>
              <w:jc w:val="center"/>
              <w:rPr>
                <w:rFonts w:hint="eastAsia" w:ascii="宋体" w:hAnsi="宋体"/>
                <w:sz w:val="22"/>
              </w:rPr>
            </w:pPr>
            <w:r>
              <w:rPr>
                <w:rFonts w:hint="eastAsia" w:ascii="宋体" w:hAnsi="宋体"/>
                <w:sz w:val="22"/>
              </w:rPr>
              <w:t>7</w:t>
            </w:r>
          </w:p>
        </w:tc>
        <w:tc>
          <w:tcPr>
            <w:tcW w:w="994" w:type="dxa"/>
            <w:vMerge w:val="continue"/>
            <w:vAlign w:val="center"/>
          </w:tcPr>
          <w:p>
            <w:pPr>
              <w:spacing w:line="240" w:lineRule="auto"/>
              <w:rPr>
                <w:sz w:val="18"/>
                <w:szCs w:val="18"/>
              </w:rPr>
            </w:pPr>
          </w:p>
        </w:tc>
        <w:tc>
          <w:tcPr>
            <w:tcW w:w="2831" w:type="dxa"/>
            <w:vMerge w:val="continue"/>
            <w:vAlign w:val="center"/>
          </w:tcPr>
          <w:p>
            <w:pPr>
              <w:spacing w:line="240" w:lineRule="auto"/>
              <w:rPr>
                <w:sz w:val="18"/>
                <w:szCs w:val="18"/>
              </w:rPr>
            </w:pPr>
          </w:p>
        </w:tc>
        <w:tc>
          <w:tcPr>
            <w:tcW w:w="2693" w:type="dxa"/>
            <w:vAlign w:val="center"/>
          </w:tcPr>
          <w:p>
            <w:pPr>
              <w:spacing w:line="240" w:lineRule="auto"/>
              <w:rPr>
                <w:sz w:val="18"/>
                <w:szCs w:val="18"/>
              </w:rPr>
            </w:pPr>
            <w:r>
              <w:rPr>
                <w:rFonts w:hint="eastAsia"/>
                <w:sz w:val="18"/>
                <w:szCs w:val="18"/>
              </w:rPr>
              <w:t>历史一般灾害事件调查</w:t>
            </w:r>
          </w:p>
        </w:tc>
        <w:tc>
          <w:tcPr>
            <w:tcW w:w="989" w:type="dxa"/>
            <w:vAlign w:val="center"/>
          </w:tcPr>
          <w:p>
            <w:pPr>
              <w:spacing w:line="240" w:lineRule="auto"/>
              <w:jc w:val="center"/>
              <w:rPr>
                <w:sz w:val="18"/>
                <w:szCs w:val="18"/>
              </w:rPr>
            </w:pPr>
            <w:r>
              <w:rPr>
                <w:rFonts w:hint="eastAsia"/>
                <w:sz w:val="18"/>
                <w:szCs w:val="18"/>
              </w:rPr>
              <w:t>1</w:t>
            </w:r>
          </w:p>
        </w:tc>
        <w:tc>
          <w:tcPr>
            <w:tcW w:w="850" w:type="dxa"/>
            <w:vAlign w:val="center"/>
          </w:tcPr>
          <w:p>
            <w:pPr>
              <w:spacing w:line="240" w:lineRule="auto"/>
              <w:jc w:val="center"/>
              <w:rPr>
                <w:sz w:val="18"/>
                <w:szCs w:val="18"/>
              </w:rPr>
            </w:pPr>
            <w:r>
              <w:rPr>
                <w:rFonts w:hint="eastAsia"/>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994" w:type="dxa"/>
          </w:tcPr>
          <w:p>
            <w:pPr>
              <w:jc w:val="center"/>
              <w:rPr>
                <w:rFonts w:hint="eastAsia" w:ascii="宋体" w:hAnsi="宋体"/>
                <w:sz w:val="22"/>
              </w:rPr>
            </w:pPr>
            <w:r>
              <w:rPr>
                <w:rFonts w:hint="eastAsia" w:ascii="宋体" w:hAnsi="宋体"/>
                <w:sz w:val="22"/>
              </w:rPr>
              <w:t>8</w:t>
            </w:r>
          </w:p>
        </w:tc>
        <w:tc>
          <w:tcPr>
            <w:tcW w:w="994" w:type="dxa"/>
            <w:vMerge w:val="continue"/>
            <w:vAlign w:val="center"/>
          </w:tcPr>
          <w:p>
            <w:pPr>
              <w:spacing w:line="240" w:lineRule="auto"/>
              <w:rPr>
                <w:sz w:val="18"/>
                <w:szCs w:val="18"/>
              </w:rPr>
            </w:pPr>
          </w:p>
        </w:tc>
        <w:tc>
          <w:tcPr>
            <w:tcW w:w="2831" w:type="dxa"/>
            <w:vMerge w:val="continue"/>
            <w:vAlign w:val="center"/>
          </w:tcPr>
          <w:p>
            <w:pPr>
              <w:spacing w:line="240" w:lineRule="auto"/>
              <w:rPr>
                <w:sz w:val="18"/>
                <w:szCs w:val="18"/>
              </w:rPr>
            </w:pPr>
          </w:p>
        </w:tc>
        <w:tc>
          <w:tcPr>
            <w:tcW w:w="2693" w:type="dxa"/>
            <w:vAlign w:val="center"/>
          </w:tcPr>
          <w:p>
            <w:pPr>
              <w:spacing w:line="240" w:lineRule="auto"/>
              <w:rPr>
                <w:sz w:val="18"/>
                <w:szCs w:val="18"/>
              </w:rPr>
            </w:pPr>
            <w:r>
              <w:rPr>
                <w:rFonts w:hint="eastAsia"/>
                <w:sz w:val="18"/>
                <w:szCs w:val="18"/>
              </w:rPr>
              <w:t>历史重大灾害事件调查</w:t>
            </w:r>
          </w:p>
        </w:tc>
        <w:tc>
          <w:tcPr>
            <w:tcW w:w="989" w:type="dxa"/>
            <w:vAlign w:val="center"/>
          </w:tcPr>
          <w:p>
            <w:pPr>
              <w:spacing w:line="240" w:lineRule="auto"/>
              <w:jc w:val="center"/>
              <w:rPr>
                <w:sz w:val="18"/>
                <w:szCs w:val="18"/>
              </w:rPr>
            </w:pPr>
            <w:r>
              <w:rPr>
                <w:rFonts w:hint="eastAsia"/>
                <w:sz w:val="18"/>
                <w:szCs w:val="18"/>
              </w:rPr>
              <w:t>1</w:t>
            </w:r>
          </w:p>
        </w:tc>
        <w:tc>
          <w:tcPr>
            <w:tcW w:w="850" w:type="dxa"/>
            <w:vAlign w:val="center"/>
          </w:tcPr>
          <w:p>
            <w:pPr>
              <w:spacing w:line="240" w:lineRule="auto"/>
              <w:jc w:val="center"/>
              <w:rPr>
                <w:sz w:val="18"/>
                <w:szCs w:val="18"/>
              </w:rPr>
            </w:pPr>
            <w:r>
              <w:rPr>
                <w:rFonts w:hint="eastAsia"/>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994" w:type="dxa"/>
          </w:tcPr>
          <w:p>
            <w:pPr>
              <w:jc w:val="center"/>
              <w:rPr>
                <w:rFonts w:hint="eastAsia" w:ascii="宋体" w:hAnsi="宋体"/>
                <w:sz w:val="22"/>
              </w:rPr>
            </w:pPr>
            <w:r>
              <w:rPr>
                <w:rFonts w:hint="eastAsia" w:ascii="宋体" w:hAnsi="宋体"/>
                <w:sz w:val="22"/>
              </w:rPr>
              <w:t>9</w:t>
            </w:r>
          </w:p>
        </w:tc>
        <w:tc>
          <w:tcPr>
            <w:tcW w:w="994" w:type="dxa"/>
            <w:vMerge w:val="continue"/>
            <w:vAlign w:val="center"/>
          </w:tcPr>
          <w:p>
            <w:pPr>
              <w:spacing w:line="240" w:lineRule="auto"/>
              <w:rPr>
                <w:sz w:val="18"/>
                <w:szCs w:val="18"/>
              </w:rPr>
            </w:pPr>
          </w:p>
        </w:tc>
        <w:tc>
          <w:tcPr>
            <w:tcW w:w="2831" w:type="dxa"/>
            <w:vMerge w:val="restart"/>
            <w:vAlign w:val="center"/>
          </w:tcPr>
          <w:p>
            <w:pPr>
              <w:spacing w:line="240" w:lineRule="auto"/>
              <w:rPr>
                <w:sz w:val="18"/>
                <w:szCs w:val="18"/>
              </w:rPr>
            </w:pPr>
            <w:r>
              <w:rPr>
                <w:rFonts w:hint="eastAsia"/>
                <w:sz w:val="18"/>
                <w:szCs w:val="18"/>
              </w:rPr>
              <w:t>综合减灾能力调查</w:t>
            </w:r>
          </w:p>
        </w:tc>
        <w:tc>
          <w:tcPr>
            <w:tcW w:w="2693" w:type="dxa"/>
            <w:vAlign w:val="center"/>
          </w:tcPr>
          <w:p>
            <w:pPr>
              <w:spacing w:line="240" w:lineRule="auto"/>
              <w:rPr>
                <w:rFonts w:hint="eastAsia"/>
                <w:sz w:val="18"/>
                <w:szCs w:val="18"/>
              </w:rPr>
            </w:pPr>
            <w:r>
              <w:rPr>
                <w:rFonts w:hint="eastAsia"/>
                <w:sz w:val="18"/>
                <w:szCs w:val="18"/>
                <w:lang w:val="en-US" w:eastAsia="zh-CN"/>
              </w:rPr>
              <w:t>政府灾害管理能力</w:t>
            </w:r>
          </w:p>
        </w:tc>
        <w:tc>
          <w:tcPr>
            <w:tcW w:w="989" w:type="dxa"/>
            <w:vAlign w:val="center"/>
          </w:tcPr>
          <w:p>
            <w:pPr>
              <w:spacing w:line="240" w:lineRule="auto"/>
              <w:jc w:val="center"/>
              <w:rPr>
                <w:sz w:val="18"/>
                <w:szCs w:val="18"/>
              </w:rPr>
            </w:pPr>
            <w:r>
              <w:rPr>
                <w:rFonts w:hint="eastAsia"/>
                <w:sz w:val="18"/>
                <w:szCs w:val="18"/>
                <w:lang w:val="en-US" w:eastAsia="zh-CN"/>
              </w:rPr>
              <w:t>6</w:t>
            </w:r>
          </w:p>
        </w:tc>
        <w:tc>
          <w:tcPr>
            <w:tcW w:w="850" w:type="dxa"/>
            <w:vAlign w:val="center"/>
          </w:tcPr>
          <w:p>
            <w:pPr>
              <w:spacing w:line="240" w:lineRule="auto"/>
              <w:jc w:val="center"/>
              <w:rPr>
                <w:sz w:val="18"/>
                <w:szCs w:val="18"/>
              </w:rPr>
            </w:pPr>
            <w:r>
              <w:rPr>
                <w:rFonts w:hint="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994" w:type="dxa"/>
          </w:tcPr>
          <w:p>
            <w:pPr>
              <w:jc w:val="center"/>
              <w:rPr>
                <w:rFonts w:hint="eastAsia" w:ascii="宋体" w:hAnsi="宋体"/>
                <w:sz w:val="22"/>
              </w:rPr>
            </w:pPr>
            <w:r>
              <w:rPr>
                <w:rFonts w:hint="eastAsia" w:ascii="宋体" w:hAnsi="宋体"/>
                <w:sz w:val="22"/>
              </w:rPr>
              <w:t>10</w:t>
            </w:r>
          </w:p>
        </w:tc>
        <w:tc>
          <w:tcPr>
            <w:tcW w:w="994" w:type="dxa"/>
            <w:vMerge w:val="continue"/>
            <w:vAlign w:val="center"/>
          </w:tcPr>
          <w:p>
            <w:pPr>
              <w:spacing w:line="240" w:lineRule="auto"/>
              <w:rPr>
                <w:sz w:val="18"/>
                <w:szCs w:val="18"/>
              </w:rPr>
            </w:pPr>
          </w:p>
        </w:tc>
        <w:tc>
          <w:tcPr>
            <w:tcW w:w="2831" w:type="dxa"/>
            <w:vMerge w:val="continue"/>
            <w:vAlign w:val="center"/>
          </w:tcPr>
          <w:p>
            <w:pPr>
              <w:spacing w:line="240" w:lineRule="auto"/>
              <w:rPr>
                <w:sz w:val="18"/>
                <w:szCs w:val="18"/>
              </w:rPr>
            </w:pPr>
          </w:p>
        </w:tc>
        <w:tc>
          <w:tcPr>
            <w:tcW w:w="2693" w:type="dxa"/>
            <w:vAlign w:val="center"/>
          </w:tcPr>
          <w:p>
            <w:pPr>
              <w:spacing w:line="240" w:lineRule="auto"/>
              <w:rPr>
                <w:rFonts w:hint="eastAsia"/>
                <w:sz w:val="18"/>
                <w:szCs w:val="18"/>
              </w:rPr>
            </w:pPr>
            <w:r>
              <w:rPr>
                <w:rFonts w:hint="eastAsia"/>
                <w:sz w:val="18"/>
                <w:szCs w:val="18"/>
                <w:lang w:val="en-US" w:eastAsia="zh-CN"/>
              </w:rPr>
              <w:t>政府专职和企事业专职消防队伍与装备</w:t>
            </w:r>
          </w:p>
        </w:tc>
        <w:tc>
          <w:tcPr>
            <w:tcW w:w="989" w:type="dxa"/>
            <w:vAlign w:val="center"/>
          </w:tcPr>
          <w:p>
            <w:pPr>
              <w:spacing w:line="240" w:lineRule="auto"/>
              <w:jc w:val="center"/>
              <w:rPr>
                <w:sz w:val="18"/>
                <w:szCs w:val="18"/>
              </w:rPr>
            </w:pPr>
            <w:r>
              <w:rPr>
                <w:rFonts w:hint="eastAsia"/>
                <w:sz w:val="18"/>
                <w:szCs w:val="18"/>
                <w:lang w:val="en-US" w:eastAsia="zh-CN"/>
              </w:rPr>
              <w:t>2</w:t>
            </w:r>
          </w:p>
        </w:tc>
        <w:tc>
          <w:tcPr>
            <w:tcW w:w="850" w:type="dxa"/>
            <w:vAlign w:val="center"/>
          </w:tcPr>
          <w:p>
            <w:pPr>
              <w:spacing w:line="240" w:lineRule="auto"/>
              <w:jc w:val="center"/>
              <w:rPr>
                <w:sz w:val="18"/>
                <w:szCs w:val="18"/>
              </w:rPr>
            </w:pPr>
            <w:r>
              <w:rPr>
                <w:rFonts w:hint="eastAsia"/>
                <w:sz w:val="18"/>
                <w:szCs w:val="18"/>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994" w:type="dxa"/>
          </w:tcPr>
          <w:p>
            <w:pPr>
              <w:jc w:val="center"/>
              <w:rPr>
                <w:rFonts w:hint="eastAsia" w:ascii="宋体" w:hAnsi="宋体"/>
                <w:sz w:val="22"/>
              </w:rPr>
            </w:pPr>
            <w:r>
              <w:rPr>
                <w:rFonts w:hint="eastAsia" w:ascii="宋体" w:hAnsi="宋体"/>
                <w:sz w:val="22"/>
              </w:rPr>
              <w:t>11</w:t>
            </w:r>
          </w:p>
        </w:tc>
        <w:tc>
          <w:tcPr>
            <w:tcW w:w="994" w:type="dxa"/>
            <w:vMerge w:val="continue"/>
            <w:vAlign w:val="center"/>
          </w:tcPr>
          <w:p>
            <w:pPr>
              <w:spacing w:line="240" w:lineRule="auto"/>
              <w:rPr>
                <w:sz w:val="18"/>
                <w:szCs w:val="18"/>
              </w:rPr>
            </w:pPr>
          </w:p>
        </w:tc>
        <w:tc>
          <w:tcPr>
            <w:tcW w:w="2831" w:type="dxa"/>
            <w:vMerge w:val="continue"/>
            <w:vAlign w:val="center"/>
          </w:tcPr>
          <w:p>
            <w:pPr>
              <w:spacing w:line="240" w:lineRule="auto"/>
              <w:rPr>
                <w:sz w:val="18"/>
                <w:szCs w:val="18"/>
              </w:rPr>
            </w:pPr>
          </w:p>
        </w:tc>
        <w:tc>
          <w:tcPr>
            <w:tcW w:w="2693" w:type="dxa"/>
            <w:vAlign w:val="center"/>
          </w:tcPr>
          <w:p>
            <w:pPr>
              <w:spacing w:line="240" w:lineRule="auto"/>
              <w:rPr>
                <w:rFonts w:hint="eastAsia"/>
                <w:sz w:val="18"/>
                <w:szCs w:val="18"/>
              </w:rPr>
            </w:pPr>
            <w:r>
              <w:rPr>
                <w:rFonts w:hint="eastAsia"/>
                <w:sz w:val="18"/>
                <w:szCs w:val="18"/>
                <w:lang w:val="en-US" w:eastAsia="zh-CN"/>
              </w:rPr>
              <w:t>地质灾害监测和工程防治</w:t>
            </w:r>
          </w:p>
        </w:tc>
        <w:tc>
          <w:tcPr>
            <w:tcW w:w="989" w:type="dxa"/>
            <w:vAlign w:val="center"/>
          </w:tcPr>
          <w:p>
            <w:pPr>
              <w:spacing w:line="240" w:lineRule="auto"/>
              <w:jc w:val="center"/>
              <w:rPr>
                <w:rFonts w:hint="eastAsia"/>
                <w:sz w:val="18"/>
                <w:szCs w:val="18"/>
              </w:rPr>
            </w:pPr>
            <w:r>
              <w:rPr>
                <w:rFonts w:hint="eastAsia"/>
                <w:sz w:val="18"/>
                <w:szCs w:val="18"/>
                <w:lang w:val="en-US" w:eastAsia="zh-CN"/>
              </w:rPr>
              <w:t>1</w:t>
            </w:r>
          </w:p>
        </w:tc>
        <w:tc>
          <w:tcPr>
            <w:tcW w:w="850" w:type="dxa"/>
            <w:vAlign w:val="center"/>
          </w:tcPr>
          <w:p>
            <w:pPr>
              <w:spacing w:line="240" w:lineRule="auto"/>
              <w:jc w:val="center"/>
              <w:rPr>
                <w:sz w:val="18"/>
                <w:szCs w:val="18"/>
              </w:rPr>
            </w:pPr>
            <w:r>
              <w:rPr>
                <w:rFonts w:hint="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994" w:type="dxa"/>
          </w:tcPr>
          <w:p>
            <w:pPr>
              <w:jc w:val="center"/>
              <w:rPr>
                <w:rFonts w:hint="eastAsia" w:ascii="宋体" w:hAnsi="宋体"/>
                <w:sz w:val="22"/>
              </w:rPr>
            </w:pPr>
            <w:r>
              <w:rPr>
                <w:rFonts w:hint="eastAsia" w:ascii="宋体" w:hAnsi="宋体"/>
                <w:sz w:val="22"/>
              </w:rPr>
              <w:t>12</w:t>
            </w:r>
          </w:p>
        </w:tc>
        <w:tc>
          <w:tcPr>
            <w:tcW w:w="994" w:type="dxa"/>
            <w:vMerge w:val="continue"/>
            <w:vAlign w:val="center"/>
          </w:tcPr>
          <w:p>
            <w:pPr>
              <w:spacing w:line="240" w:lineRule="auto"/>
              <w:rPr>
                <w:sz w:val="18"/>
                <w:szCs w:val="18"/>
              </w:rPr>
            </w:pPr>
          </w:p>
        </w:tc>
        <w:tc>
          <w:tcPr>
            <w:tcW w:w="2831" w:type="dxa"/>
            <w:vMerge w:val="continue"/>
            <w:vAlign w:val="center"/>
          </w:tcPr>
          <w:p>
            <w:pPr>
              <w:spacing w:line="240" w:lineRule="auto"/>
              <w:rPr>
                <w:sz w:val="18"/>
                <w:szCs w:val="18"/>
              </w:rPr>
            </w:pPr>
          </w:p>
        </w:tc>
        <w:tc>
          <w:tcPr>
            <w:tcW w:w="2693" w:type="dxa"/>
            <w:vAlign w:val="center"/>
          </w:tcPr>
          <w:p>
            <w:pPr>
              <w:spacing w:line="240" w:lineRule="auto"/>
              <w:rPr>
                <w:rFonts w:hint="eastAsia"/>
                <w:sz w:val="18"/>
                <w:szCs w:val="18"/>
              </w:rPr>
            </w:pPr>
            <w:r>
              <w:rPr>
                <w:rFonts w:hint="eastAsia"/>
                <w:sz w:val="18"/>
                <w:szCs w:val="18"/>
                <w:lang w:val="en-US" w:eastAsia="zh-CN"/>
              </w:rPr>
              <w:t>救灾物资储备库（点）</w:t>
            </w:r>
          </w:p>
        </w:tc>
        <w:tc>
          <w:tcPr>
            <w:tcW w:w="989" w:type="dxa"/>
            <w:vAlign w:val="center"/>
          </w:tcPr>
          <w:p>
            <w:pPr>
              <w:spacing w:line="240" w:lineRule="auto"/>
              <w:jc w:val="center"/>
              <w:rPr>
                <w:sz w:val="18"/>
                <w:szCs w:val="18"/>
              </w:rPr>
            </w:pPr>
            <w:r>
              <w:rPr>
                <w:rFonts w:hint="eastAsia"/>
                <w:sz w:val="18"/>
                <w:szCs w:val="18"/>
                <w:lang w:val="en-US" w:eastAsia="zh-CN"/>
              </w:rPr>
              <w:t>4</w:t>
            </w:r>
          </w:p>
        </w:tc>
        <w:tc>
          <w:tcPr>
            <w:tcW w:w="850" w:type="dxa"/>
            <w:vAlign w:val="center"/>
          </w:tcPr>
          <w:p>
            <w:pPr>
              <w:spacing w:line="240" w:lineRule="auto"/>
              <w:jc w:val="center"/>
              <w:rPr>
                <w:sz w:val="18"/>
                <w:szCs w:val="18"/>
              </w:rPr>
            </w:pPr>
            <w:r>
              <w:rPr>
                <w:rFonts w:hint="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994" w:type="dxa"/>
          </w:tcPr>
          <w:p>
            <w:pPr>
              <w:jc w:val="center"/>
              <w:rPr>
                <w:rFonts w:hint="eastAsia" w:ascii="宋体" w:hAnsi="宋体"/>
                <w:sz w:val="22"/>
              </w:rPr>
            </w:pPr>
            <w:r>
              <w:rPr>
                <w:rFonts w:hint="eastAsia" w:ascii="宋体" w:hAnsi="宋体"/>
                <w:sz w:val="22"/>
              </w:rPr>
              <w:t>13</w:t>
            </w:r>
          </w:p>
        </w:tc>
        <w:tc>
          <w:tcPr>
            <w:tcW w:w="994" w:type="dxa"/>
            <w:vMerge w:val="continue"/>
            <w:vAlign w:val="center"/>
          </w:tcPr>
          <w:p>
            <w:pPr>
              <w:spacing w:line="240" w:lineRule="auto"/>
              <w:rPr>
                <w:sz w:val="18"/>
                <w:szCs w:val="18"/>
              </w:rPr>
            </w:pPr>
          </w:p>
        </w:tc>
        <w:tc>
          <w:tcPr>
            <w:tcW w:w="2831" w:type="dxa"/>
            <w:vMerge w:val="continue"/>
            <w:vAlign w:val="center"/>
          </w:tcPr>
          <w:p>
            <w:pPr>
              <w:spacing w:line="240" w:lineRule="auto"/>
              <w:rPr>
                <w:sz w:val="18"/>
                <w:szCs w:val="18"/>
              </w:rPr>
            </w:pPr>
          </w:p>
        </w:tc>
        <w:tc>
          <w:tcPr>
            <w:tcW w:w="2693" w:type="dxa"/>
            <w:vAlign w:val="center"/>
          </w:tcPr>
          <w:p>
            <w:pPr>
              <w:spacing w:line="240" w:lineRule="auto"/>
              <w:rPr>
                <w:rFonts w:hint="eastAsia"/>
                <w:sz w:val="18"/>
                <w:szCs w:val="18"/>
              </w:rPr>
            </w:pPr>
            <w:r>
              <w:rPr>
                <w:rFonts w:hint="eastAsia"/>
                <w:sz w:val="18"/>
                <w:szCs w:val="18"/>
                <w:lang w:val="en-US" w:eastAsia="zh-CN"/>
              </w:rPr>
              <w:t>应急避难场所</w:t>
            </w:r>
          </w:p>
        </w:tc>
        <w:tc>
          <w:tcPr>
            <w:tcW w:w="989" w:type="dxa"/>
            <w:vAlign w:val="center"/>
          </w:tcPr>
          <w:p>
            <w:pPr>
              <w:spacing w:line="240" w:lineRule="auto"/>
              <w:jc w:val="center"/>
              <w:rPr>
                <w:sz w:val="18"/>
                <w:szCs w:val="18"/>
              </w:rPr>
            </w:pPr>
            <w:r>
              <w:rPr>
                <w:rFonts w:hint="eastAsia"/>
                <w:sz w:val="18"/>
                <w:szCs w:val="18"/>
                <w:lang w:val="en-US" w:eastAsia="zh-CN"/>
              </w:rPr>
              <w:t>4</w:t>
            </w:r>
          </w:p>
        </w:tc>
        <w:tc>
          <w:tcPr>
            <w:tcW w:w="850" w:type="dxa"/>
            <w:vAlign w:val="center"/>
          </w:tcPr>
          <w:p>
            <w:pPr>
              <w:spacing w:line="240" w:lineRule="auto"/>
              <w:jc w:val="center"/>
              <w:rPr>
                <w:sz w:val="18"/>
                <w:szCs w:val="18"/>
              </w:rPr>
            </w:pPr>
            <w:r>
              <w:rPr>
                <w:rFonts w:hint="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994" w:type="dxa"/>
          </w:tcPr>
          <w:p>
            <w:pPr>
              <w:jc w:val="center"/>
              <w:rPr>
                <w:rFonts w:hint="eastAsia" w:ascii="宋体" w:hAnsi="宋体"/>
                <w:sz w:val="22"/>
              </w:rPr>
            </w:pPr>
            <w:r>
              <w:rPr>
                <w:rFonts w:hint="eastAsia" w:ascii="宋体" w:hAnsi="宋体"/>
                <w:sz w:val="22"/>
              </w:rPr>
              <w:t>14</w:t>
            </w:r>
          </w:p>
        </w:tc>
        <w:tc>
          <w:tcPr>
            <w:tcW w:w="994" w:type="dxa"/>
            <w:vMerge w:val="continue"/>
            <w:vAlign w:val="center"/>
          </w:tcPr>
          <w:p>
            <w:pPr>
              <w:spacing w:line="240" w:lineRule="auto"/>
              <w:rPr>
                <w:sz w:val="18"/>
                <w:szCs w:val="18"/>
              </w:rPr>
            </w:pPr>
          </w:p>
        </w:tc>
        <w:tc>
          <w:tcPr>
            <w:tcW w:w="2831" w:type="dxa"/>
            <w:vMerge w:val="continue"/>
            <w:vAlign w:val="center"/>
          </w:tcPr>
          <w:p>
            <w:pPr>
              <w:spacing w:line="240" w:lineRule="auto"/>
              <w:rPr>
                <w:sz w:val="18"/>
                <w:szCs w:val="18"/>
              </w:rPr>
            </w:pPr>
          </w:p>
        </w:tc>
        <w:tc>
          <w:tcPr>
            <w:tcW w:w="2693" w:type="dxa"/>
            <w:vAlign w:val="center"/>
          </w:tcPr>
          <w:p>
            <w:pPr>
              <w:spacing w:line="240" w:lineRule="auto"/>
              <w:rPr>
                <w:rFonts w:hint="eastAsia"/>
                <w:sz w:val="18"/>
                <w:szCs w:val="18"/>
              </w:rPr>
            </w:pPr>
            <w:r>
              <w:rPr>
                <w:rFonts w:hint="eastAsia"/>
                <w:sz w:val="18"/>
                <w:szCs w:val="18"/>
                <w:lang w:val="en-US" w:eastAsia="zh-CN"/>
              </w:rPr>
              <w:t>保险和再保险企业减灾能力</w:t>
            </w:r>
          </w:p>
        </w:tc>
        <w:tc>
          <w:tcPr>
            <w:tcW w:w="989" w:type="dxa"/>
            <w:vAlign w:val="center"/>
          </w:tcPr>
          <w:p>
            <w:pPr>
              <w:spacing w:line="240" w:lineRule="auto"/>
              <w:jc w:val="center"/>
              <w:rPr>
                <w:sz w:val="18"/>
                <w:szCs w:val="18"/>
              </w:rPr>
            </w:pPr>
            <w:r>
              <w:rPr>
                <w:rFonts w:hint="eastAsia"/>
                <w:sz w:val="18"/>
                <w:szCs w:val="18"/>
                <w:lang w:val="en-US" w:eastAsia="zh-CN"/>
              </w:rPr>
              <w:t>12</w:t>
            </w:r>
          </w:p>
        </w:tc>
        <w:tc>
          <w:tcPr>
            <w:tcW w:w="850" w:type="dxa"/>
            <w:vAlign w:val="center"/>
          </w:tcPr>
          <w:p>
            <w:pPr>
              <w:spacing w:line="240" w:lineRule="auto"/>
              <w:jc w:val="center"/>
              <w:rPr>
                <w:sz w:val="18"/>
                <w:szCs w:val="18"/>
              </w:rPr>
            </w:pPr>
            <w:r>
              <w:rPr>
                <w:rFonts w:hint="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994" w:type="dxa"/>
          </w:tcPr>
          <w:p>
            <w:pPr>
              <w:jc w:val="center"/>
              <w:rPr>
                <w:rFonts w:hint="eastAsia" w:ascii="宋体" w:hAnsi="宋体"/>
                <w:sz w:val="22"/>
              </w:rPr>
            </w:pPr>
            <w:r>
              <w:rPr>
                <w:rFonts w:hint="eastAsia" w:ascii="宋体" w:hAnsi="宋体"/>
                <w:sz w:val="22"/>
              </w:rPr>
              <w:t>15</w:t>
            </w:r>
          </w:p>
        </w:tc>
        <w:tc>
          <w:tcPr>
            <w:tcW w:w="994" w:type="dxa"/>
            <w:vMerge w:val="continue"/>
            <w:vAlign w:val="center"/>
          </w:tcPr>
          <w:p>
            <w:pPr>
              <w:spacing w:line="240" w:lineRule="auto"/>
              <w:rPr>
                <w:sz w:val="18"/>
                <w:szCs w:val="18"/>
              </w:rPr>
            </w:pPr>
          </w:p>
        </w:tc>
        <w:tc>
          <w:tcPr>
            <w:tcW w:w="2831" w:type="dxa"/>
            <w:vMerge w:val="continue"/>
            <w:vAlign w:val="center"/>
          </w:tcPr>
          <w:p>
            <w:pPr>
              <w:spacing w:line="240" w:lineRule="auto"/>
              <w:rPr>
                <w:sz w:val="18"/>
                <w:szCs w:val="18"/>
              </w:rPr>
            </w:pPr>
          </w:p>
        </w:tc>
        <w:tc>
          <w:tcPr>
            <w:tcW w:w="2693" w:type="dxa"/>
            <w:vAlign w:val="center"/>
          </w:tcPr>
          <w:p>
            <w:pPr>
              <w:spacing w:line="240" w:lineRule="auto"/>
              <w:rPr>
                <w:rFonts w:hint="eastAsia"/>
                <w:sz w:val="18"/>
                <w:szCs w:val="18"/>
              </w:rPr>
            </w:pPr>
            <w:r>
              <w:rPr>
                <w:rFonts w:hint="eastAsia"/>
                <w:sz w:val="18"/>
                <w:szCs w:val="18"/>
                <w:lang w:val="en-US" w:eastAsia="zh-CN"/>
              </w:rPr>
              <w:t>社会组织减灾能力</w:t>
            </w:r>
          </w:p>
        </w:tc>
        <w:tc>
          <w:tcPr>
            <w:tcW w:w="989" w:type="dxa"/>
            <w:vAlign w:val="center"/>
          </w:tcPr>
          <w:p>
            <w:pPr>
              <w:spacing w:line="240" w:lineRule="auto"/>
              <w:jc w:val="center"/>
              <w:rPr>
                <w:sz w:val="18"/>
                <w:szCs w:val="18"/>
              </w:rPr>
            </w:pPr>
            <w:r>
              <w:rPr>
                <w:rFonts w:hint="eastAsia"/>
                <w:sz w:val="18"/>
                <w:szCs w:val="18"/>
                <w:lang w:val="en-US" w:eastAsia="zh-CN"/>
              </w:rPr>
              <w:t>2</w:t>
            </w:r>
          </w:p>
        </w:tc>
        <w:tc>
          <w:tcPr>
            <w:tcW w:w="850" w:type="dxa"/>
            <w:vAlign w:val="center"/>
          </w:tcPr>
          <w:p>
            <w:pPr>
              <w:spacing w:line="240" w:lineRule="auto"/>
              <w:jc w:val="center"/>
              <w:rPr>
                <w:sz w:val="18"/>
                <w:szCs w:val="18"/>
              </w:rPr>
            </w:pPr>
            <w:r>
              <w:rPr>
                <w:rFonts w:hint="eastAsia"/>
                <w:sz w:val="18"/>
                <w:szCs w:val="18"/>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994" w:type="dxa"/>
          </w:tcPr>
          <w:p>
            <w:pPr>
              <w:jc w:val="center"/>
              <w:rPr>
                <w:rFonts w:hint="eastAsia" w:ascii="宋体" w:hAnsi="宋体"/>
                <w:sz w:val="22"/>
              </w:rPr>
            </w:pPr>
            <w:r>
              <w:rPr>
                <w:rFonts w:hint="eastAsia" w:ascii="宋体" w:hAnsi="宋体"/>
                <w:sz w:val="22"/>
              </w:rPr>
              <w:t>16</w:t>
            </w:r>
          </w:p>
        </w:tc>
        <w:tc>
          <w:tcPr>
            <w:tcW w:w="994" w:type="dxa"/>
            <w:vMerge w:val="continue"/>
            <w:vAlign w:val="center"/>
          </w:tcPr>
          <w:p>
            <w:pPr>
              <w:spacing w:line="240" w:lineRule="auto"/>
              <w:rPr>
                <w:sz w:val="18"/>
                <w:szCs w:val="18"/>
              </w:rPr>
            </w:pPr>
          </w:p>
        </w:tc>
        <w:tc>
          <w:tcPr>
            <w:tcW w:w="2831" w:type="dxa"/>
            <w:vMerge w:val="continue"/>
            <w:vAlign w:val="center"/>
          </w:tcPr>
          <w:p>
            <w:pPr>
              <w:spacing w:line="240" w:lineRule="auto"/>
              <w:rPr>
                <w:sz w:val="18"/>
                <w:szCs w:val="18"/>
              </w:rPr>
            </w:pPr>
          </w:p>
        </w:tc>
        <w:tc>
          <w:tcPr>
            <w:tcW w:w="2693" w:type="dxa"/>
            <w:vAlign w:val="center"/>
          </w:tcPr>
          <w:p>
            <w:pPr>
              <w:spacing w:line="240" w:lineRule="auto"/>
              <w:rPr>
                <w:rFonts w:hint="eastAsia"/>
                <w:sz w:val="18"/>
                <w:szCs w:val="18"/>
              </w:rPr>
            </w:pPr>
            <w:r>
              <w:rPr>
                <w:rFonts w:hint="eastAsia"/>
                <w:sz w:val="18"/>
                <w:szCs w:val="18"/>
                <w:lang w:val="en-US" w:eastAsia="zh-CN"/>
              </w:rPr>
              <w:t>乡镇（街道）减灾能力</w:t>
            </w:r>
          </w:p>
        </w:tc>
        <w:tc>
          <w:tcPr>
            <w:tcW w:w="989" w:type="dxa"/>
            <w:vAlign w:val="center"/>
          </w:tcPr>
          <w:p>
            <w:pPr>
              <w:spacing w:line="240" w:lineRule="auto"/>
              <w:jc w:val="center"/>
              <w:rPr>
                <w:sz w:val="18"/>
                <w:szCs w:val="18"/>
              </w:rPr>
            </w:pPr>
            <w:r>
              <w:rPr>
                <w:rFonts w:hint="eastAsia"/>
                <w:sz w:val="18"/>
                <w:szCs w:val="18"/>
                <w:lang w:val="en-US" w:eastAsia="zh-CN"/>
              </w:rPr>
              <w:t>11</w:t>
            </w:r>
          </w:p>
        </w:tc>
        <w:tc>
          <w:tcPr>
            <w:tcW w:w="850" w:type="dxa"/>
            <w:vAlign w:val="center"/>
          </w:tcPr>
          <w:p>
            <w:pPr>
              <w:spacing w:line="240" w:lineRule="auto"/>
              <w:jc w:val="center"/>
              <w:rPr>
                <w:sz w:val="18"/>
                <w:szCs w:val="18"/>
              </w:rPr>
            </w:pPr>
            <w:r>
              <w:rPr>
                <w:rFonts w:hint="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994" w:type="dxa"/>
          </w:tcPr>
          <w:p>
            <w:pPr>
              <w:jc w:val="center"/>
              <w:rPr>
                <w:rFonts w:hint="eastAsia" w:ascii="宋体" w:hAnsi="宋体"/>
                <w:sz w:val="22"/>
              </w:rPr>
            </w:pPr>
            <w:r>
              <w:rPr>
                <w:rFonts w:hint="eastAsia" w:ascii="宋体" w:hAnsi="宋体"/>
                <w:sz w:val="22"/>
              </w:rPr>
              <w:t>17</w:t>
            </w:r>
          </w:p>
        </w:tc>
        <w:tc>
          <w:tcPr>
            <w:tcW w:w="994" w:type="dxa"/>
            <w:vMerge w:val="continue"/>
            <w:vAlign w:val="center"/>
          </w:tcPr>
          <w:p>
            <w:pPr>
              <w:spacing w:line="240" w:lineRule="auto"/>
              <w:rPr>
                <w:sz w:val="18"/>
                <w:szCs w:val="18"/>
              </w:rPr>
            </w:pPr>
          </w:p>
        </w:tc>
        <w:tc>
          <w:tcPr>
            <w:tcW w:w="2831" w:type="dxa"/>
            <w:vMerge w:val="continue"/>
            <w:vAlign w:val="center"/>
          </w:tcPr>
          <w:p>
            <w:pPr>
              <w:spacing w:line="240" w:lineRule="auto"/>
              <w:rPr>
                <w:sz w:val="18"/>
                <w:szCs w:val="18"/>
              </w:rPr>
            </w:pPr>
          </w:p>
        </w:tc>
        <w:tc>
          <w:tcPr>
            <w:tcW w:w="2693" w:type="dxa"/>
            <w:vAlign w:val="center"/>
          </w:tcPr>
          <w:p>
            <w:pPr>
              <w:spacing w:line="240" w:lineRule="auto"/>
              <w:rPr>
                <w:rFonts w:hint="eastAsia"/>
                <w:sz w:val="18"/>
                <w:szCs w:val="18"/>
              </w:rPr>
            </w:pPr>
            <w:r>
              <w:rPr>
                <w:rFonts w:hint="eastAsia"/>
                <w:sz w:val="18"/>
                <w:szCs w:val="18"/>
                <w:lang w:val="en-US" w:eastAsia="zh-CN"/>
              </w:rPr>
              <w:t>社区（行政村）减灾能力</w:t>
            </w:r>
          </w:p>
        </w:tc>
        <w:tc>
          <w:tcPr>
            <w:tcW w:w="989" w:type="dxa"/>
            <w:vAlign w:val="center"/>
          </w:tcPr>
          <w:p>
            <w:pPr>
              <w:spacing w:line="240" w:lineRule="auto"/>
              <w:jc w:val="center"/>
              <w:rPr>
                <w:sz w:val="18"/>
                <w:szCs w:val="18"/>
              </w:rPr>
            </w:pPr>
            <w:r>
              <w:rPr>
                <w:rFonts w:hint="eastAsia"/>
                <w:sz w:val="18"/>
                <w:szCs w:val="18"/>
                <w:lang w:val="en-US" w:eastAsia="zh-CN"/>
              </w:rPr>
              <w:t>185</w:t>
            </w:r>
          </w:p>
        </w:tc>
        <w:tc>
          <w:tcPr>
            <w:tcW w:w="850" w:type="dxa"/>
            <w:vAlign w:val="center"/>
          </w:tcPr>
          <w:p>
            <w:pPr>
              <w:spacing w:line="240" w:lineRule="auto"/>
              <w:jc w:val="center"/>
              <w:rPr>
                <w:sz w:val="18"/>
                <w:szCs w:val="18"/>
              </w:rPr>
            </w:pPr>
            <w:r>
              <w:rPr>
                <w:rFonts w:hint="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994" w:type="dxa"/>
          </w:tcPr>
          <w:p>
            <w:pPr>
              <w:jc w:val="center"/>
              <w:rPr>
                <w:rFonts w:hint="eastAsia" w:ascii="宋体" w:hAnsi="宋体"/>
                <w:sz w:val="22"/>
              </w:rPr>
            </w:pPr>
            <w:r>
              <w:rPr>
                <w:rFonts w:hint="eastAsia" w:ascii="宋体" w:hAnsi="宋体"/>
                <w:sz w:val="22"/>
              </w:rPr>
              <w:t>18</w:t>
            </w:r>
          </w:p>
        </w:tc>
        <w:tc>
          <w:tcPr>
            <w:tcW w:w="994" w:type="dxa"/>
            <w:vMerge w:val="continue"/>
            <w:vAlign w:val="center"/>
          </w:tcPr>
          <w:p>
            <w:pPr>
              <w:spacing w:line="240" w:lineRule="auto"/>
              <w:rPr>
                <w:sz w:val="18"/>
                <w:szCs w:val="18"/>
              </w:rPr>
            </w:pPr>
          </w:p>
        </w:tc>
        <w:tc>
          <w:tcPr>
            <w:tcW w:w="2831" w:type="dxa"/>
            <w:vMerge w:val="continue"/>
            <w:vAlign w:val="center"/>
          </w:tcPr>
          <w:p>
            <w:pPr>
              <w:spacing w:line="240" w:lineRule="auto"/>
              <w:rPr>
                <w:sz w:val="18"/>
                <w:szCs w:val="18"/>
              </w:rPr>
            </w:pPr>
          </w:p>
        </w:tc>
        <w:tc>
          <w:tcPr>
            <w:tcW w:w="2693" w:type="dxa"/>
            <w:vAlign w:val="center"/>
          </w:tcPr>
          <w:p>
            <w:pPr>
              <w:spacing w:line="240" w:lineRule="auto"/>
              <w:rPr>
                <w:rFonts w:hint="eastAsia"/>
                <w:sz w:val="18"/>
                <w:szCs w:val="18"/>
              </w:rPr>
            </w:pPr>
            <w:r>
              <w:rPr>
                <w:rFonts w:hint="eastAsia"/>
                <w:sz w:val="18"/>
                <w:szCs w:val="18"/>
                <w:lang w:val="en-US" w:eastAsia="zh-CN"/>
              </w:rPr>
              <w:t>家庭减灾能力</w:t>
            </w:r>
          </w:p>
        </w:tc>
        <w:tc>
          <w:tcPr>
            <w:tcW w:w="989" w:type="dxa"/>
            <w:vAlign w:val="center"/>
          </w:tcPr>
          <w:p>
            <w:pPr>
              <w:spacing w:line="240" w:lineRule="auto"/>
              <w:jc w:val="center"/>
              <w:rPr>
                <w:rFonts w:hint="default"/>
                <w:sz w:val="18"/>
                <w:szCs w:val="18"/>
                <w:lang w:val="en-US" w:eastAsia="zh-CN"/>
              </w:rPr>
            </w:pPr>
            <w:r>
              <w:rPr>
                <w:rFonts w:hint="eastAsia"/>
                <w:sz w:val="18"/>
                <w:szCs w:val="18"/>
                <w:lang w:val="en-US" w:eastAsia="zh-CN"/>
              </w:rPr>
              <w:t>1200</w:t>
            </w:r>
          </w:p>
        </w:tc>
        <w:tc>
          <w:tcPr>
            <w:tcW w:w="850" w:type="dxa"/>
            <w:vAlign w:val="center"/>
          </w:tcPr>
          <w:p>
            <w:pPr>
              <w:spacing w:line="240" w:lineRule="auto"/>
              <w:jc w:val="center"/>
              <w:rPr>
                <w:sz w:val="18"/>
                <w:szCs w:val="18"/>
              </w:rPr>
            </w:pPr>
            <w:r>
              <w:rPr>
                <w:rFonts w:hint="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994" w:type="dxa"/>
          </w:tcPr>
          <w:p>
            <w:pPr>
              <w:jc w:val="center"/>
              <w:rPr>
                <w:rFonts w:hint="eastAsia" w:ascii="宋体" w:hAnsi="宋体"/>
                <w:sz w:val="22"/>
              </w:rPr>
            </w:pPr>
            <w:r>
              <w:rPr>
                <w:rFonts w:hint="eastAsia" w:ascii="宋体" w:hAnsi="宋体"/>
                <w:sz w:val="22"/>
              </w:rPr>
              <w:t>20</w:t>
            </w:r>
          </w:p>
        </w:tc>
        <w:tc>
          <w:tcPr>
            <w:tcW w:w="994" w:type="dxa"/>
            <w:vMerge w:val="restart"/>
            <w:vAlign w:val="center"/>
          </w:tcPr>
          <w:p>
            <w:pPr>
              <w:spacing w:line="240" w:lineRule="auto"/>
              <w:rPr>
                <w:sz w:val="18"/>
                <w:szCs w:val="18"/>
              </w:rPr>
            </w:pPr>
            <w:r>
              <w:rPr>
                <w:rFonts w:hint="eastAsia"/>
                <w:sz w:val="18"/>
                <w:szCs w:val="18"/>
              </w:rPr>
              <w:t>成果审核汇交</w:t>
            </w:r>
          </w:p>
        </w:tc>
        <w:tc>
          <w:tcPr>
            <w:tcW w:w="2831" w:type="dxa"/>
            <w:vAlign w:val="center"/>
          </w:tcPr>
          <w:p>
            <w:pPr>
              <w:spacing w:line="240" w:lineRule="auto"/>
              <w:rPr>
                <w:sz w:val="18"/>
                <w:szCs w:val="18"/>
              </w:rPr>
            </w:pPr>
            <w:r>
              <w:rPr>
                <w:rFonts w:hint="eastAsia"/>
                <w:sz w:val="18"/>
                <w:szCs w:val="18"/>
              </w:rPr>
              <w:t>数据收集（条线部门横向对接）</w:t>
            </w:r>
          </w:p>
        </w:tc>
        <w:tc>
          <w:tcPr>
            <w:tcW w:w="2693" w:type="dxa"/>
            <w:vAlign w:val="center"/>
          </w:tcPr>
          <w:p>
            <w:pPr>
              <w:spacing w:line="240" w:lineRule="auto"/>
              <w:rPr>
                <w:sz w:val="18"/>
                <w:szCs w:val="18"/>
              </w:rPr>
            </w:pPr>
          </w:p>
        </w:tc>
        <w:tc>
          <w:tcPr>
            <w:tcW w:w="989" w:type="dxa"/>
            <w:vAlign w:val="center"/>
          </w:tcPr>
          <w:p>
            <w:pPr>
              <w:spacing w:line="240" w:lineRule="auto"/>
              <w:jc w:val="center"/>
              <w:rPr>
                <w:sz w:val="18"/>
                <w:szCs w:val="18"/>
              </w:rPr>
            </w:pPr>
            <w:r>
              <w:rPr>
                <w:rFonts w:hint="eastAsia"/>
                <w:sz w:val="18"/>
                <w:szCs w:val="18"/>
              </w:rPr>
              <w:t>1</w:t>
            </w:r>
          </w:p>
        </w:tc>
        <w:tc>
          <w:tcPr>
            <w:tcW w:w="850" w:type="dxa"/>
            <w:vAlign w:val="center"/>
          </w:tcPr>
          <w:p>
            <w:pPr>
              <w:spacing w:line="240" w:lineRule="auto"/>
              <w:jc w:val="center"/>
              <w:rPr>
                <w:sz w:val="18"/>
                <w:szCs w:val="18"/>
              </w:rPr>
            </w:pPr>
            <w:r>
              <w:rPr>
                <w:rFonts w:hint="eastAsia"/>
                <w:sz w:val="18"/>
                <w:szCs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994" w:type="dxa"/>
          </w:tcPr>
          <w:p>
            <w:pPr>
              <w:jc w:val="center"/>
              <w:rPr>
                <w:rFonts w:hint="eastAsia" w:ascii="宋体" w:hAnsi="宋体"/>
                <w:sz w:val="22"/>
              </w:rPr>
            </w:pPr>
            <w:r>
              <w:rPr>
                <w:rFonts w:hint="eastAsia" w:ascii="宋体" w:hAnsi="宋体"/>
                <w:sz w:val="22"/>
              </w:rPr>
              <w:t>31</w:t>
            </w:r>
          </w:p>
        </w:tc>
        <w:tc>
          <w:tcPr>
            <w:tcW w:w="994" w:type="dxa"/>
            <w:vMerge w:val="continue"/>
            <w:vAlign w:val="center"/>
          </w:tcPr>
          <w:p>
            <w:pPr>
              <w:spacing w:line="240" w:lineRule="auto"/>
              <w:rPr>
                <w:sz w:val="18"/>
                <w:szCs w:val="18"/>
              </w:rPr>
            </w:pPr>
          </w:p>
        </w:tc>
        <w:tc>
          <w:tcPr>
            <w:tcW w:w="2831" w:type="dxa"/>
            <w:vAlign w:val="center"/>
          </w:tcPr>
          <w:p>
            <w:pPr>
              <w:spacing w:line="240" w:lineRule="auto"/>
              <w:rPr>
                <w:rFonts w:hint="default" w:eastAsia="宋体"/>
                <w:sz w:val="18"/>
                <w:szCs w:val="18"/>
                <w:lang w:val="en-US" w:eastAsia="zh-CN"/>
              </w:rPr>
            </w:pPr>
            <w:r>
              <w:rPr>
                <w:rFonts w:hint="eastAsia"/>
                <w:sz w:val="18"/>
                <w:szCs w:val="18"/>
                <w:lang w:val="en-US" w:eastAsia="zh-CN"/>
              </w:rPr>
              <w:t>各条线部门数据综合性审核</w:t>
            </w:r>
          </w:p>
        </w:tc>
        <w:tc>
          <w:tcPr>
            <w:tcW w:w="2693" w:type="dxa"/>
            <w:vAlign w:val="center"/>
          </w:tcPr>
          <w:p>
            <w:pPr>
              <w:spacing w:line="240" w:lineRule="auto"/>
              <w:rPr>
                <w:sz w:val="18"/>
                <w:szCs w:val="18"/>
              </w:rPr>
            </w:pPr>
          </w:p>
        </w:tc>
        <w:tc>
          <w:tcPr>
            <w:tcW w:w="989" w:type="dxa"/>
            <w:vAlign w:val="center"/>
          </w:tcPr>
          <w:p>
            <w:pPr>
              <w:spacing w:line="240" w:lineRule="auto"/>
              <w:jc w:val="center"/>
              <w:rPr>
                <w:sz w:val="18"/>
                <w:szCs w:val="18"/>
              </w:rPr>
            </w:pPr>
            <w:r>
              <w:rPr>
                <w:rFonts w:hint="eastAsia"/>
                <w:sz w:val="18"/>
                <w:szCs w:val="18"/>
              </w:rPr>
              <w:t>1</w:t>
            </w:r>
          </w:p>
        </w:tc>
        <w:tc>
          <w:tcPr>
            <w:tcW w:w="850" w:type="dxa"/>
            <w:vAlign w:val="center"/>
          </w:tcPr>
          <w:p>
            <w:pPr>
              <w:spacing w:line="240" w:lineRule="auto"/>
              <w:jc w:val="center"/>
              <w:rPr>
                <w:sz w:val="18"/>
                <w:szCs w:val="18"/>
              </w:rPr>
            </w:pPr>
            <w:r>
              <w:rPr>
                <w:rFonts w:hint="eastAsia"/>
                <w:sz w:val="18"/>
                <w:szCs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994" w:type="dxa"/>
          </w:tcPr>
          <w:p>
            <w:pPr>
              <w:jc w:val="center"/>
              <w:rPr>
                <w:rFonts w:hint="eastAsia" w:ascii="宋体" w:hAnsi="宋体"/>
                <w:sz w:val="22"/>
              </w:rPr>
            </w:pPr>
            <w:r>
              <w:rPr>
                <w:rFonts w:hint="eastAsia" w:ascii="宋体" w:hAnsi="宋体"/>
                <w:sz w:val="22"/>
              </w:rPr>
              <w:t>32</w:t>
            </w:r>
          </w:p>
        </w:tc>
        <w:tc>
          <w:tcPr>
            <w:tcW w:w="994" w:type="dxa"/>
            <w:vMerge w:val="continue"/>
            <w:vAlign w:val="center"/>
          </w:tcPr>
          <w:p>
            <w:pPr>
              <w:spacing w:line="240" w:lineRule="auto"/>
              <w:rPr>
                <w:sz w:val="18"/>
                <w:szCs w:val="18"/>
              </w:rPr>
            </w:pPr>
          </w:p>
        </w:tc>
        <w:tc>
          <w:tcPr>
            <w:tcW w:w="2831" w:type="dxa"/>
            <w:vAlign w:val="center"/>
          </w:tcPr>
          <w:p>
            <w:pPr>
              <w:spacing w:line="240" w:lineRule="auto"/>
              <w:rPr>
                <w:sz w:val="18"/>
                <w:szCs w:val="18"/>
              </w:rPr>
            </w:pPr>
            <w:r>
              <w:rPr>
                <w:rFonts w:hint="eastAsia"/>
                <w:sz w:val="18"/>
                <w:szCs w:val="18"/>
              </w:rPr>
              <w:t>成果汇交（市灾普办纵向对接）</w:t>
            </w:r>
          </w:p>
        </w:tc>
        <w:tc>
          <w:tcPr>
            <w:tcW w:w="2693" w:type="dxa"/>
            <w:vAlign w:val="center"/>
          </w:tcPr>
          <w:p>
            <w:pPr>
              <w:spacing w:line="240" w:lineRule="auto"/>
              <w:rPr>
                <w:sz w:val="18"/>
                <w:szCs w:val="18"/>
              </w:rPr>
            </w:pPr>
          </w:p>
        </w:tc>
        <w:tc>
          <w:tcPr>
            <w:tcW w:w="989" w:type="dxa"/>
            <w:vAlign w:val="center"/>
          </w:tcPr>
          <w:p>
            <w:pPr>
              <w:spacing w:line="240" w:lineRule="auto"/>
              <w:jc w:val="center"/>
              <w:rPr>
                <w:sz w:val="18"/>
                <w:szCs w:val="18"/>
              </w:rPr>
            </w:pPr>
            <w:r>
              <w:rPr>
                <w:rFonts w:hint="eastAsia"/>
                <w:sz w:val="18"/>
                <w:szCs w:val="18"/>
              </w:rPr>
              <w:t>1</w:t>
            </w:r>
          </w:p>
        </w:tc>
        <w:tc>
          <w:tcPr>
            <w:tcW w:w="850" w:type="dxa"/>
            <w:vAlign w:val="center"/>
          </w:tcPr>
          <w:p>
            <w:pPr>
              <w:spacing w:line="240" w:lineRule="auto"/>
              <w:jc w:val="center"/>
              <w:rPr>
                <w:sz w:val="18"/>
                <w:szCs w:val="18"/>
              </w:rPr>
            </w:pPr>
            <w:r>
              <w:rPr>
                <w:rFonts w:hint="eastAsia"/>
                <w:sz w:val="18"/>
                <w:szCs w:val="1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994" w:type="dxa"/>
          </w:tcPr>
          <w:p>
            <w:pPr>
              <w:jc w:val="center"/>
              <w:rPr>
                <w:rFonts w:hint="eastAsia" w:ascii="宋体" w:hAnsi="宋体"/>
                <w:sz w:val="22"/>
              </w:rPr>
            </w:pPr>
            <w:r>
              <w:rPr>
                <w:rFonts w:hint="eastAsia" w:ascii="宋体" w:hAnsi="宋体"/>
                <w:sz w:val="22"/>
              </w:rPr>
              <w:t>33</w:t>
            </w:r>
          </w:p>
        </w:tc>
        <w:tc>
          <w:tcPr>
            <w:tcW w:w="994" w:type="dxa"/>
            <w:vMerge w:val="restart"/>
            <w:vAlign w:val="center"/>
          </w:tcPr>
          <w:p>
            <w:pPr>
              <w:spacing w:line="240" w:lineRule="auto"/>
              <w:rPr>
                <w:rFonts w:hint="default" w:eastAsia="宋体"/>
                <w:sz w:val="18"/>
                <w:szCs w:val="18"/>
                <w:lang w:val="en-US" w:eastAsia="zh-CN"/>
              </w:rPr>
            </w:pPr>
            <w:r>
              <w:rPr>
                <w:rFonts w:hint="eastAsia"/>
                <w:sz w:val="18"/>
                <w:szCs w:val="18"/>
                <w:lang w:val="en-US" w:eastAsia="zh-CN"/>
              </w:rPr>
              <w:t>其他工作</w:t>
            </w:r>
          </w:p>
        </w:tc>
        <w:tc>
          <w:tcPr>
            <w:tcW w:w="2831" w:type="dxa"/>
            <w:vAlign w:val="center"/>
          </w:tcPr>
          <w:p>
            <w:pPr>
              <w:spacing w:line="240" w:lineRule="auto"/>
              <w:rPr>
                <w:sz w:val="18"/>
                <w:szCs w:val="18"/>
              </w:rPr>
            </w:pPr>
            <w:r>
              <w:rPr>
                <w:rFonts w:hint="eastAsia"/>
                <w:sz w:val="18"/>
                <w:szCs w:val="18"/>
              </w:rPr>
              <w:t>空间数据制备</w:t>
            </w:r>
          </w:p>
        </w:tc>
        <w:tc>
          <w:tcPr>
            <w:tcW w:w="2693" w:type="dxa"/>
            <w:vAlign w:val="center"/>
          </w:tcPr>
          <w:p>
            <w:pPr>
              <w:spacing w:line="240" w:lineRule="auto"/>
              <w:rPr>
                <w:sz w:val="18"/>
                <w:szCs w:val="18"/>
              </w:rPr>
            </w:pPr>
            <w:r>
              <w:rPr>
                <w:rFonts w:hint="eastAsia"/>
                <w:sz w:val="18"/>
                <w:szCs w:val="18"/>
              </w:rPr>
              <w:t>区空间底版数据制备</w:t>
            </w:r>
          </w:p>
        </w:tc>
        <w:tc>
          <w:tcPr>
            <w:tcW w:w="989" w:type="dxa"/>
            <w:vAlign w:val="center"/>
          </w:tcPr>
          <w:p>
            <w:pPr>
              <w:spacing w:line="240" w:lineRule="auto"/>
              <w:jc w:val="center"/>
              <w:rPr>
                <w:rFonts w:hint="default" w:eastAsia="宋体"/>
                <w:sz w:val="18"/>
                <w:szCs w:val="18"/>
                <w:lang w:val="en-US" w:eastAsia="zh-CN"/>
              </w:rPr>
            </w:pPr>
            <w:r>
              <w:rPr>
                <w:rFonts w:hint="eastAsia"/>
                <w:sz w:val="18"/>
                <w:szCs w:val="18"/>
                <w:lang w:val="en-US" w:eastAsia="zh-CN"/>
              </w:rPr>
              <w:t>800</w:t>
            </w:r>
          </w:p>
        </w:tc>
        <w:tc>
          <w:tcPr>
            <w:tcW w:w="850" w:type="dxa"/>
            <w:vAlign w:val="center"/>
          </w:tcPr>
          <w:p>
            <w:pPr>
              <w:spacing w:line="240" w:lineRule="auto"/>
              <w:jc w:val="center"/>
              <w:rPr>
                <w:sz w:val="18"/>
                <w:szCs w:val="18"/>
              </w:rPr>
            </w:pPr>
            <w:r>
              <w:rPr>
                <w:rFonts w:hint="eastAsia"/>
                <w:sz w:val="18"/>
                <w:szCs w:val="18"/>
              </w:rPr>
              <w:t>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994" w:type="dxa"/>
          </w:tcPr>
          <w:p>
            <w:pPr>
              <w:jc w:val="center"/>
              <w:rPr>
                <w:rFonts w:hint="eastAsia" w:ascii="宋体" w:hAnsi="宋体"/>
                <w:sz w:val="22"/>
              </w:rPr>
            </w:pPr>
            <w:r>
              <w:rPr>
                <w:rFonts w:hint="eastAsia" w:ascii="宋体" w:hAnsi="宋体"/>
                <w:sz w:val="22"/>
              </w:rPr>
              <w:t>34</w:t>
            </w:r>
          </w:p>
        </w:tc>
        <w:tc>
          <w:tcPr>
            <w:tcW w:w="994" w:type="dxa"/>
            <w:vMerge w:val="continue"/>
            <w:vAlign w:val="center"/>
          </w:tcPr>
          <w:p>
            <w:pPr>
              <w:spacing w:line="240" w:lineRule="auto"/>
              <w:rPr>
                <w:sz w:val="18"/>
                <w:szCs w:val="18"/>
              </w:rPr>
            </w:pPr>
          </w:p>
        </w:tc>
        <w:tc>
          <w:tcPr>
            <w:tcW w:w="2831" w:type="dxa"/>
            <w:vAlign w:val="center"/>
          </w:tcPr>
          <w:p>
            <w:pPr>
              <w:spacing w:line="240" w:lineRule="auto"/>
              <w:rPr>
                <w:sz w:val="18"/>
                <w:szCs w:val="18"/>
              </w:rPr>
            </w:pPr>
            <w:r>
              <w:rPr>
                <w:rFonts w:hint="eastAsia"/>
                <w:sz w:val="18"/>
                <w:szCs w:val="18"/>
              </w:rPr>
              <w:t>培训工作</w:t>
            </w:r>
          </w:p>
        </w:tc>
        <w:tc>
          <w:tcPr>
            <w:tcW w:w="2693" w:type="dxa"/>
            <w:vAlign w:val="center"/>
          </w:tcPr>
          <w:p>
            <w:pPr>
              <w:spacing w:line="240" w:lineRule="auto"/>
              <w:rPr>
                <w:sz w:val="18"/>
                <w:szCs w:val="18"/>
              </w:rPr>
            </w:pPr>
            <w:r>
              <w:rPr>
                <w:rFonts w:hint="eastAsia"/>
                <w:sz w:val="18"/>
                <w:szCs w:val="18"/>
              </w:rPr>
              <w:t>区灾普办培训</w:t>
            </w:r>
          </w:p>
        </w:tc>
        <w:tc>
          <w:tcPr>
            <w:tcW w:w="989" w:type="dxa"/>
            <w:vAlign w:val="center"/>
          </w:tcPr>
          <w:p>
            <w:pPr>
              <w:spacing w:line="240" w:lineRule="auto"/>
              <w:jc w:val="center"/>
              <w:rPr>
                <w:rFonts w:hint="default" w:eastAsia="宋体"/>
                <w:sz w:val="18"/>
                <w:szCs w:val="18"/>
                <w:lang w:val="en-US" w:eastAsia="zh-CN"/>
              </w:rPr>
            </w:pPr>
            <w:r>
              <w:rPr>
                <w:rFonts w:hint="eastAsia"/>
                <w:sz w:val="18"/>
                <w:szCs w:val="18"/>
                <w:lang w:val="en-US" w:eastAsia="zh-CN"/>
              </w:rPr>
              <w:t>根据实际情况</w:t>
            </w:r>
          </w:p>
        </w:tc>
        <w:tc>
          <w:tcPr>
            <w:tcW w:w="850" w:type="dxa"/>
            <w:vAlign w:val="center"/>
          </w:tcPr>
          <w:p>
            <w:pPr>
              <w:spacing w:line="240" w:lineRule="auto"/>
              <w:jc w:val="center"/>
              <w:rPr>
                <w:sz w:val="18"/>
                <w:szCs w:val="18"/>
              </w:rPr>
            </w:pPr>
            <w:r>
              <w:rPr>
                <w:rFonts w:hint="eastAsia"/>
                <w:sz w:val="18"/>
                <w:szCs w:val="18"/>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994" w:type="dxa"/>
          </w:tcPr>
          <w:p>
            <w:pPr>
              <w:jc w:val="center"/>
              <w:rPr>
                <w:rFonts w:hint="eastAsia" w:ascii="宋体" w:hAnsi="宋体"/>
                <w:sz w:val="22"/>
              </w:rPr>
            </w:pPr>
            <w:r>
              <w:rPr>
                <w:rFonts w:hint="eastAsia" w:ascii="宋体" w:hAnsi="宋体"/>
                <w:sz w:val="22"/>
              </w:rPr>
              <w:t>35</w:t>
            </w:r>
          </w:p>
        </w:tc>
        <w:tc>
          <w:tcPr>
            <w:tcW w:w="994" w:type="dxa"/>
            <w:vMerge w:val="continue"/>
            <w:vAlign w:val="center"/>
          </w:tcPr>
          <w:p>
            <w:pPr>
              <w:spacing w:line="240" w:lineRule="auto"/>
              <w:rPr>
                <w:sz w:val="18"/>
                <w:szCs w:val="18"/>
              </w:rPr>
            </w:pPr>
          </w:p>
        </w:tc>
        <w:tc>
          <w:tcPr>
            <w:tcW w:w="2831" w:type="dxa"/>
            <w:vMerge w:val="restart"/>
            <w:vAlign w:val="center"/>
          </w:tcPr>
          <w:p>
            <w:pPr>
              <w:spacing w:line="240" w:lineRule="auto"/>
              <w:rPr>
                <w:sz w:val="18"/>
                <w:szCs w:val="18"/>
              </w:rPr>
            </w:pPr>
            <w:r>
              <w:rPr>
                <w:rFonts w:hint="eastAsia"/>
                <w:sz w:val="18"/>
                <w:szCs w:val="18"/>
              </w:rPr>
              <w:t>宣传工作</w:t>
            </w:r>
          </w:p>
        </w:tc>
        <w:tc>
          <w:tcPr>
            <w:tcW w:w="2693" w:type="dxa"/>
            <w:vAlign w:val="center"/>
          </w:tcPr>
          <w:p>
            <w:pPr>
              <w:spacing w:line="240" w:lineRule="auto"/>
              <w:rPr>
                <w:sz w:val="18"/>
                <w:szCs w:val="18"/>
              </w:rPr>
            </w:pPr>
            <w:r>
              <w:rPr>
                <w:rFonts w:hint="eastAsia"/>
                <w:sz w:val="18"/>
                <w:szCs w:val="18"/>
              </w:rPr>
              <w:t>宣传海报</w:t>
            </w:r>
          </w:p>
        </w:tc>
        <w:tc>
          <w:tcPr>
            <w:tcW w:w="989" w:type="dxa"/>
            <w:vAlign w:val="center"/>
          </w:tcPr>
          <w:p>
            <w:pPr>
              <w:spacing w:line="240" w:lineRule="auto"/>
              <w:jc w:val="center"/>
              <w:rPr>
                <w:rFonts w:hint="eastAsia" w:eastAsia="宋体"/>
                <w:sz w:val="18"/>
                <w:szCs w:val="18"/>
                <w:lang w:eastAsia="zh-CN"/>
              </w:rPr>
            </w:pPr>
            <w:r>
              <w:rPr>
                <w:rFonts w:hint="eastAsia"/>
                <w:sz w:val="18"/>
                <w:szCs w:val="18"/>
                <w:lang w:val="en-US" w:eastAsia="zh-CN"/>
              </w:rPr>
              <w:t>根据实际情况</w:t>
            </w:r>
          </w:p>
        </w:tc>
        <w:tc>
          <w:tcPr>
            <w:tcW w:w="850" w:type="dxa"/>
            <w:vAlign w:val="center"/>
          </w:tcPr>
          <w:p>
            <w:pPr>
              <w:spacing w:line="240" w:lineRule="auto"/>
              <w:jc w:val="center"/>
              <w:rPr>
                <w:sz w:val="18"/>
                <w:szCs w:val="18"/>
              </w:rPr>
            </w:pPr>
            <w:r>
              <w:rPr>
                <w:rFonts w:hint="eastAsia"/>
                <w:sz w:val="18"/>
                <w:szCs w:val="18"/>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994" w:type="dxa"/>
          </w:tcPr>
          <w:p>
            <w:pPr>
              <w:jc w:val="center"/>
              <w:rPr>
                <w:rFonts w:hint="eastAsia" w:ascii="宋体" w:hAnsi="宋体"/>
                <w:sz w:val="22"/>
              </w:rPr>
            </w:pPr>
            <w:r>
              <w:rPr>
                <w:rFonts w:hint="eastAsia" w:ascii="宋体" w:hAnsi="宋体"/>
                <w:sz w:val="22"/>
              </w:rPr>
              <w:t>36</w:t>
            </w:r>
          </w:p>
        </w:tc>
        <w:tc>
          <w:tcPr>
            <w:tcW w:w="994" w:type="dxa"/>
            <w:vMerge w:val="continue"/>
            <w:vAlign w:val="center"/>
          </w:tcPr>
          <w:p>
            <w:pPr>
              <w:spacing w:line="240" w:lineRule="auto"/>
              <w:rPr>
                <w:sz w:val="18"/>
                <w:szCs w:val="18"/>
              </w:rPr>
            </w:pPr>
          </w:p>
        </w:tc>
        <w:tc>
          <w:tcPr>
            <w:tcW w:w="2831" w:type="dxa"/>
            <w:vMerge w:val="continue"/>
            <w:vAlign w:val="center"/>
          </w:tcPr>
          <w:p>
            <w:pPr>
              <w:spacing w:line="240" w:lineRule="auto"/>
              <w:rPr>
                <w:sz w:val="18"/>
                <w:szCs w:val="18"/>
              </w:rPr>
            </w:pPr>
          </w:p>
        </w:tc>
        <w:tc>
          <w:tcPr>
            <w:tcW w:w="2693" w:type="dxa"/>
            <w:vAlign w:val="center"/>
          </w:tcPr>
          <w:p>
            <w:pPr>
              <w:spacing w:line="240" w:lineRule="auto"/>
              <w:rPr>
                <w:sz w:val="18"/>
                <w:szCs w:val="18"/>
              </w:rPr>
            </w:pPr>
            <w:r>
              <w:rPr>
                <w:rFonts w:hint="eastAsia"/>
                <w:sz w:val="18"/>
                <w:szCs w:val="18"/>
              </w:rPr>
              <w:t>横幅标语</w:t>
            </w:r>
          </w:p>
        </w:tc>
        <w:tc>
          <w:tcPr>
            <w:tcW w:w="989" w:type="dxa"/>
            <w:vAlign w:val="center"/>
          </w:tcPr>
          <w:p>
            <w:pPr>
              <w:spacing w:line="240" w:lineRule="auto"/>
              <w:jc w:val="center"/>
              <w:rPr>
                <w:rFonts w:hint="eastAsia" w:eastAsia="宋体"/>
                <w:sz w:val="18"/>
                <w:szCs w:val="18"/>
                <w:lang w:eastAsia="zh-CN"/>
              </w:rPr>
            </w:pPr>
            <w:r>
              <w:rPr>
                <w:rFonts w:hint="eastAsia"/>
                <w:sz w:val="18"/>
                <w:szCs w:val="18"/>
                <w:lang w:val="en-US" w:eastAsia="zh-CN"/>
              </w:rPr>
              <w:t>根据实际情况</w:t>
            </w:r>
          </w:p>
        </w:tc>
        <w:tc>
          <w:tcPr>
            <w:tcW w:w="850" w:type="dxa"/>
            <w:vAlign w:val="center"/>
          </w:tcPr>
          <w:p>
            <w:pPr>
              <w:spacing w:line="240" w:lineRule="auto"/>
              <w:jc w:val="center"/>
              <w:rPr>
                <w:sz w:val="18"/>
                <w:szCs w:val="18"/>
              </w:rPr>
            </w:pPr>
            <w:r>
              <w:rPr>
                <w:rFonts w:hint="eastAsia"/>
                <w:sz w:val="18"/>
                <w:szCs w:val="18"/>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994" w:type="dxa"/>
          </w:tcPr>
          <w:p>
            <w:pPr>
              <w:jc w:val="center"/>
              <w:rPr>
                <w:rFonts w:hint="eastAsia" w:ascii="宋体" w:hAnsi="宋体"/>
                <w:sz w:val="22"/>
              </w:rPr>
            </w:pPr>
            <w:r>
              <w:rPr>
                <w:rFonts w:hint="eastAsia" w:ascii="宋体" w:hAnsi="宋体"/>
                <w:sz w:val="22"/>
              </w:rPr>
              <w:t>37</w:t>
            </w:r>
          </w:p>
        </w:tc>
        <w:tc>
          <w:tcPr>
            <w:tcW w:w="994" w:type="dxa"/>
            <w:vMerge w:val="continue"/>
            <w:vAlign w:val="center"/>
          </w:tcPr>
          <w:p>
            <w:pPr>
              <w:spacing w:line="240" w:lineRule="auto"/>
              <w:rPr>
                <w:sz w:val="18"/>
                <w:szCs w:val="18"/>
              </w:rPr>
            </w:pPr>
          </w:p>
        </w:tc>
        <w:tc>
          <w:tcPr>
            <w:tcW w:w="2831" w:type="dxa"/>
            <w:vMerge w:val="continue"/>
            <w:vAlign w:val="center"/>
          </w:tcPr>
          <w:p>
            <w:pPr>
              <w:spacing w:line="240" w:lineRule="auto"/>
              <w:rPr>
                <w:sz w:val="18"/>
                <w:szCs w:val="18"/>
              </w:rPr>
            </w:pPr>
          </w:p>
        </w:tc>
        <w:tc>
          <w:tcPr>
            <w:tcW w:w="2693" w:type="dxa"/>
            <w:vAlign w:val="center"/>
          </w:tcPr>
          <w:p>
            <w:pPr>
              <w:spacing w:line="240" w:lineRule="auto"/>
              <w:rPr>
                <w:sz w:val="18"/>
                <w:szCs w:val="18"/>
              </w:rPr>
            </w:pPr>
            <w:r>
              <w:rPr>
                <w:rFonts w:hint="eastAsia"/>
                <w:sz w:val="18"/>
                <w:szCs w:val="18"/>
              </w:rPr>
              <w:t>宣传手册</w:t>
            </w:r>
          </w:p>
        </w:tc>
        <w:tc>
          <w:tcPr>
            <w:tcW w:w="989" w:type="dxa"/>
            <w:vAlign w:val="center"/>
          </w:tcPr>
          <w:p>
            <w:pPr>
              <w:spacing w:line="240" w:lineRule="auto"/>
              <w:jc w:val="center"/>
              <w:rPr>
                <w:rFonts w:hint="eastAsia" w:eastAsia="宋体"/>
                <w:sz w:val="18"/>
                <w:szCs w:val="18"/>
                <w:lang w:eastAsia="zh-CN"/>
              </w:rPr>
            </w:pPr>
            <w:r>
              <w:rPr>
                <w:rFonts w:hint="eastAsia"/>
                <w:sz w:val="18"/>
                <w:szCs w:val="18"/>
                <w:lang w:val="en-US" w:eastAsia="zh-CN"/>
              </w:rPr>
              <w:t>根据实际情况</w:t>
            </w:r>
          </w:p>
        </w:tc>
        <w:tc>
          <w:tcPr>
            <w:tcW w:w="850" w:type="dxa"/>
            <w:vAlign w:val="center"/>
          </w:tcPr>
          <w:p>
            <w:pPr>
              <w:spacing w:line="240" w:lineRule="auto"/>
              <w:jc w:val="center"/>
              <w:rPr>
                <w:sz w:val="18"/>
                <w:szCs w:val="18"/>
              </w:rPr>
            </w:pPr>
            <w:r>
              <w:rPr>
                <w:rFonts w:hint="eastAsia"/>
                <w:sz w:val="18"/>
                <w:szCs w:val="18"/>
              </w:rPr>
              <w:t>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994" w:type="dxa"/>
          </w:tcPr>
          <w:p>
            <w:pPr>
              <w:jc w:val="center"/>
              <w:rPr>
                <w:rFonts w:hint="eastAsia" w:ascii="宋体" w:hAnsi="宋体"/>
                <w:sz w:val="22"/>
              </w:rPr>
            </w:pPr>
            <w:r>
              <w:rPr>
                <w:rFonts w:hint="eastAsia" w:ascii="宋体" w:hAnsi="宋体"/>
                <w:sz w:val="22"/>
              </w:rPr>
              <w:t>38</w:t>
            </w:r>
          </w:p>
        </w:tc>
        <w:tc>
          <w:tcPr>
            <w:tcW w:w="994" w:type="dxa"/>
            <w:vMerge w:val="continue"/>
            <w:vAlign w:val="center"/>
          </w:tcPr>
          <w:p>
            <w:pPr>
              <w:spacing w:line="240" w:lineRule="auto"/>
              <w:rPr>
                <w:sz w:val="18"/>
                <w:szCs w:val="18"/>
              </w:rPr>
            </w:pPr>
          </w:p>
        </w:tc>
        <w:tc>
          <w:tcPr>
            <w:tcW w:w="2831" w:type="dxa"/>
            <w:vMerge w:val="continue"/>
            <w:vAlign w:val="center"/>
          </w:tcPr>
          <w:p>
            <w:pPr>
              <w:spacing w:line="240" w:lineRule="auto"/>
              <w:rPr>
                <w:sz w:val="18"/>
                <w:szCs w:val="18"/>
              </w:rPr>
            </w:pPr>
          </w:p>
        </w:tc>
        <w:tc>
          <w:tcPr>
            <w:tcW w:w="2693" w:type="dxa"/>
            <w:vAlign w:val="center"/>
          </w:tcPr>
          <w:p>
            <w:pPr>
              <w:spacing w:line="240" w:lineRule="auto"/>
              <w:rPr>
                <w:rFonts w:hint="eastAsia" w:eastAsia="宋体"/>
                <w:sz w:val="18"/>
                <w:szCs w:val="18"/>
                <w:lang w:eastAsia="zh-CN"/>
              </w:rPr>
            </w:pPr>
            <w:r>
              <w:rPr>
                <w:rFonts w:hint="eastAsia"/>
                <w:sz w:val="18"/>
                <w:szCs w:val="18"/>
              </w:rPr>
              <w:t>宣传</w:t>
            </w:r>
            <w:r>
              <w:rPr>
                <w:rFonts w:hint="eastAsia"/>
                <w:sz w:val="18"/>
                <w:szCs w:val="18"/>
                <w:lang w:val="en-US" w:eastAsia="zh-CN"/>
              </w:rPr>
              <w:t>礼品</w:t>
            </w:r>
          </w:p>
        </w:tc>
        <w:tc>
          <w:tcPr>
            <w:tcW w:w="989" w:type="dxa"/>
            <w:vAlign w:val="center"/>
          </w:tcPr>
          <w:p>
            <w:pPr>
              <w:spacing w:line="240" w:lineRule="auto"/>
              <w:jc w:val="center"/>
              <w:rPr>
                <w:rFonts w:hint="eastAsia" w:eastAsia="宋体"/>
                <w:sz w:val="18"/>
                <w:szCs w:val="18"/>
                <w:lang w:eastAsia="zh-CN"/>
              </w:rPr>
            </w:pPr>
            <w:r>
              <w:rPr>
                <w:rFonts w:hint="eastAsia"/>
                <w:sz w:val="18"/>
                <w:szCs w:val="18"/>
                <w:lang w:val="en-US" w:eastAsia="zh-CN"/>
              </w:rPr>
              <w:t>根据实际情况</w:t>
            </w:r>
          </w:p>
        </w:tc>
        <w:tc>
          <w:tcPr>
            <w:tcW w:w="850" w:type="dxa"/>
            <w:vAlign w:val="center"/>
          </w:tcPr>
          <w:p>
            <w:pPr>
              <w:spacing w:line="240" w:lineRule="auto"/>
              <w:jc w:val="center"/>
              <w:rPr>
                <w:sz w:val="18"/>
                <w:szCs w:val="18"/>
              </w:rPr>
            </w:pPr>
            <w:r>
              <w:rPr>
                <w:rFonts w:hint="eastAsia"/>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994" w:type="dxa"/>
          </w:tcPr>
          <w:p>
            <w:pPr>
              <w:jc w:val="center"/>
              <w:rPr>
                <w:rFonts w:hint="eastAsia" w:ascii="宋体" w:hAnsi="宋体"/>
                <w:sz w:val="22"/>
              </w:rPr>
            </w:pPr>
            <w:r>
              <w:rPr>
                <w:rFonts w:hint="eastAsia" w:ascii="宋体" w:hAnsi="宋体"/>
                <w:sz w:val="22"/>
              </w:rPr>
              <w:t>39</w:t>
            </w:r>
          </w:p>
        </w:tc>
        <w:tc>
          <w:tcPr>
            <w:tcW w:w="994" w:type="dxa"/>
            <w:vMerge w:val="continue"/>
            <w:vAlign w:val="center"/>
          </w:tcPr>
          <w:p>
            <w:pPr>
              <w:spacing w:line="240" w:lineRule="auto"/>
              <w:rPr>
                <w:sz w:val="18"/>
                <w:szCs w:val="18"/>
              </w:rPr>
            </w:pPr>
          </w:p>
        </w:tc>
        <w:tc>
          <w:tcPr>
            <w:tcW w:w="2831" w:type="dxa"/>
            <w:vAlign w:val="center"/>
          </w:tcPr>
          <w:p>
            <w:pPr>
              <w:spacing w:line="240" w:lineRule="auto"/>
              <w:rPr>
                <w:sz w:val="18"/>
                <w:szCs w:val="18"/>
              </w:rPr>
            </w:pPr>
            <w:r>
              <w:rPr>
                <w:rFonts w:hint="eastAsia"/>
                <w:sz w:val="18"/>
                <w:szCs w:val="18"/>
              </w:rPr>
              <w:t>成果建档</w:t>
            </w:r>
          </w:p>
        </w:tc>
        <w:tc>
          <w:tcPr>
            <w:tcW w:w="2693" w:type="dxa"/>
            <w:vAlign w:val="center"/>
          </w:tcPr>
          <w:p>
            <w:pPr>
              <w:spacing w:line="240" w:lineRule="auto"/>
              <w:rPr>
                <w:sz w:val="18"/>
                <w:szCs w:val="18"/>
              </w:rPr>
            </w:pPr>
          </w:p>
        </w:tc>
        <w:tc>
          <w:tcPr>
            <w:tcW w:w="989" w:type="dxa"/>
            <w:vAlign w:val="center"/>
          </w:tcPr>
          <w:p>
            <w:pPr>
              <w:spacing w:line="240" w:lineRule="auto"/>
              <w:jc w:val="center"/>
              <w:rPr>
                <w:rFonts w:hint="eastAsia" w:eastAsia="宋体"/>
                <w:sz w:val="18"/>
                <w:szCs w:val="18"/>
                <w:lang w:eastAsia="zh-CN"/>
              </w:rPr>
            </w:pPr>
            <w:r>
              <w:rPr>
                <w:rFonts w:hint="eastAsia"/>
                <w:sz w:val="18"/>
                <w:szCs w:val="18"/>
                <w:lang w:val="en-US" w:eastAsia="zh-CN"/>
              </w:rPr>
              <w:t>1</w:t>
            </w:r>
          </w:p>
        </w:tc>
        <w:tc>
          <w:tcPr>
            <w:tcW w:w="850" w:type="dxa"/>
            <w:vAlign w:val="center"/>
          </w:tcPr>
          <w:p>
            <w:pPr>
              <w:spacing w:line="240" w:lineRule="auto"/>
              <w:jc w:val="center"/>
              <w:rPr>
                <w:rFonts w:hint="eastAsia" w:eastAsia="宋体"/>
                <w:sz w:val="18"/>
                <w:szCs w:val="18"/>
                <w:lang w:eastAsia="zh-CN"/>
              </w:rPr>
            </w:pPr>
            <w:r>
              <w:rPr>
                <w:rFonts w:hint="eastAsia"/>
                <w:sz w:val="18"/>
                <w:szCs w:val="18"/>
                <w:lang w:val="en-US" w:eastAsia="zh-CN"/>
              </w:rPr>
              <w:t>次</w:t>
            </w:r>
          </w:p>
        </w:tc>
      </w:tr>
    </w:tbl>
    <w:p>
      <w:pPr>
        <w:spacing w:beforeLines="0" w:afterLines="0" w:line="360" w:lineRule="auto"/>
        <w:ind w:firstLine="422" w:firstLineChars="200"/>
        <w:jc w:val="left"/>
        <w:rPr>
          <w:rFonts w:hint="eastAsia" w:ascii="宋体" w:hAnsi="宋体" w:eastAsia="宋体"/>
          <w:b/>
          <w:bCs/>
          <w:color w:val="auto"/>
          <w:sz w:val="21"/>
          <w:szCs w:val="24"/>
        </w:rPr>
      </w:pPr>
      <w:r>
        <w:rPr>
          <w:rFonts w:hint="eastAsia" w:ascii="宋体" w:hAnsi="宋体" w:eastAsia="宋体"/>
          <w:b/>
          <w:bCs/>
          <w:color w:val="auto"/>
          <w:sz w:val="21"/>
          <w:szCs w:val="24"/>
        </w:rPr>
        <w:t>（</w:t>
      </w:r>
      <w:r>
        <w:rPr>
          <w:rFonts w:hint="eastAsia" w:ascii="宋体" w:hAnsi="宋体"/>
          <w:b/>
          <w:bCs/>
          <w:color w:val="auto"/>
          <w:sz w:val="21"/>
          <w:szCs w:val="24"/>
          <w:lang w:val="en-US" w:eastAsia="zh-CN"/>
        </w:rPr>
        <w:t>二</w:t>
      </w:r>
      <w:r>
        <w:rPr>
          <w:rFonts w:hint="eastAsia" w:ascii="宋体" w:hAnsi="宋体" w:eastAsia="宋体"/>
          <w:b/>
          <w:bCs/>
          <w:color w:val="auto"/>
          <w:sz w:val="21"/>
          <w:szCs w:val="24"/>
        </w:rPr>
        <w:t>）普查</w:t>
      </w:r>
      <w:r>
        <w:rPr>
          <w:rFonts w:hint="eastAsia" w:ascii="宋体" w:hAnsi="宋体"/>
          <w:b/>
          <w:bCs/>
          <w:color w:val="auto"/>
          <w:sz w:val="21"/>
          <w:szCs w:val="24"/>
          <w:lang w:val="en-US" w:eastAsia="zh-CN"/>
        </w:rPr>
        <w:t>内容</w:t>
      </w:r>
      <w:r>
        <w:rPr>
          <w:rFonts w:hint="eastAsia" w:ascii="宋体" w:hAnsi="宋体" w:eastAsia="宋体"/>
          <w:b/>
          <w:bCs/>
          <w:color w:val="auto"/>
          <w:sz w:val="21"/>
          <w:szCs w:val="24"/>
        </w:rPr>
        <w:t xml:space="preserve"> </w:t>
      </w:r>
    </w:p>
    <w:p>
      <w:pPr>
        <w:keepNext w:val="0"/>
        <w:keepLines w:val="0"/>
        <w:widowControl/>
        <w:suppressLineNumbers w:val="0"/>
        <w:ind w:firstLine="422" w:firstLineChars="200"/>
        <w:jc w:val="left"/>
        <w:rPr>
          <w:color w:val="auto"/>
        </w:rPr>
      </w:pPr>
      <w:r>
        <w:rPr>
          <w:rFonts w:hint="eastAsia" w:ascii="宋体" w:hAnsi="宋体" w:cs="宋体"/>
          <w:b/>
          <w:bCs/>
          <w:color w:val="auto"/>
          <w:kern w:val="0"/>
          <w:sz w:val="21"/>
          <w:szCs w:val="21"/>
          <w:lang w:val="en-US" w:eastAsia="zh-CN" w:bidi="ar"/>
        </w:rPr>
        <w:t xml:space="preserve">1. </w:t>
      </w:r>
      <w:r>
        <w:rPr>
          <w:rFonts w:hint="eastAsia" w:ascii="宋体" w:hAnsi="宋体" w:eastAsia="宋体" w:cs="宋体"/>
          <w:b/>
          <w:bCs/>
          <w:color w:val="auto"/>
          <w:kern w:val="0"/>
          <w:sz w:val="21"/>
          <w:szCs w:val="21"/>
          <w:lang w:val="en-US" w:eastAsia="zh-CN" w:bidi="ar"/>
        </w:rPr>
        <w:t>区灾害风险普查</w:t>
      </w:r>
      <w:r>
        <w:rPr>
          <w:rFonts w:hint="eastAsia" w:ascii="宋体" w:hAnsi="宋体" w:cs="宋体"/>
          <w:b/>
          <w:bCs/>
          <w:color w:val="auto"/>
          <w:kern w:val="0"/>
          <w:sz w:val="21"/>
          <w:szCs w:val="21"/>
          <w:lang w:val="en-US" w:eastAsia="zh-CN" w:bidi="ar"/>
        </w:rPr>
        <w:t>综合性</w:t>
      </w:r>
      <w:r>
        <w:rPr>
          <w:rFonts w:hint="eastAsia" w:ascii="宋体" w:hAnsi="宋体" w:eastAsia="宋体" w:cs="宋体"/>
          <w:b/>
          <w:bCs/>
          <w:color w:val="auto"/>
          <w:kern w:val="0"/>
          <w:sz w:val="21"/>
          <w:szCs w:val="21"/>
          <w:lang w:val="en-US" w:eastAsia="zh-CN" w:bidi="ar"/>
        </w:rPr>
        <w:t xml:space="preserve">工作 </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eastAsia="宋体"/>
          <w:color w:val="auto"/>
          <w:sz w:val="21"/>
          <w:szCs w:val="24"/>
          <w:lang w:val="en-US" w:eastAsia="zh-CN"/>
        </w:rPr>
        <w:t>主要包括培训、宣传、部门联络、数据准备、成果汇集与整理、数据审核、材料撰写</w:t>
      </w:r>
      <w:r>
        <w:rPr>
          <w:rFonts w:hint="eastAsia" w:ascii="宋体" w:hAnsi="宋体"/>
          <w:color w:val="auto"/>
          <w:sz w:val="21"/>
          <w:szCs w:val="24"/>
          <w:lang w:val="en-US" w:eastAsia="zh-CN"/>
        </w:rPr>
        <w:t>、方案设计</w:t>
      </w:r>
      <w:r>
        <w:rPr>
          <w:rFonts w:hint="eastAsia" w:ascii="宋体" w:hAnsi="宋体" w:eastAsia="宋体"/>
          <w:color w:val="auto"/>
          <w:sz w:val="21"/>
          <w:szCs w:val="24"/>
          <w:lang w:val="en-US" w:eastAsia="zh-CN"/>
        </w:rPr>
        <w:t>及</w:t>
      </w:r>
      <w:r>
        <w:rPr>
          <w:rFonts w:hint="eastAsia" w:ascii="宋体" w:hAnsi="宋体"/>
          <w:color w:val="auto"/>
          <w:sz w:val="21"/>
          <w:szCs w:val="24"/>
          <w:lang w:val="en-US" w:eastAsia="zh-CN"/>
        </w:rPr>
        <w:t>档案整理等。本项目需供应商提供设计方案、解放方案或组织方案。</w:t>
      </w:r>
    </w:p>
    <w:p>
      <w:pPr>
        <w:keepNext w:val="0"/>
        <w:keepLines w:val="0"/>
        <w:widowControl/>
        <w:suppressLineNumbers w:val="0"/>
        <w:ind w:firstLine="422" w:firstLineChars="200"/>
        <w:jc w:val="left"/>
        <w:rPr>
          <w:color w:val="auto"/>
        </w:rPr>
      </w:pPr>
      <w:r>
        <w:rPr>
          <w:rFonts w:hint="eastAsia" w:ascii="宋体" w:hAnsi="宋体" w:cs="宋体"/>
          <w:b/>
          <w:bCs/>
          <w:color w:val="auto"/>
          <w:kern w:val="0"/>
          <w:sz w:val="21"/>
          <w:szCs w:val="21"/>
          <w:lang w:val="en-US" w:eastAsia="zh-CN" w:bidi="ar"/>
        </w:rPr>
        <w:t>2. 清查工作</w:t>
      </w:r>
      <w:r>
        <w:rPr>
          <w:rFonts w:hint="eastAsia" w:ascii="宋体" w:hAnsi="宋体" w:eastAsia="宋体" w:cs="宋体"/>
          <w:b/>
          <w:bCs/>
          <w:color w:val="auto"/>
          <w:kern w:val="0"/>
          <w:sz w:val="21"/>
          <w:szCs w:val="21"/>
          <w:lang w:val="en-US" w:eastAsia="zh-CN" w:bidi="ar"/>
        </w:rPr>
        <w:t xml:space="preserve"> </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按照相关文件要求，做好承灾体中公共服务设施、危险化学品企业（含加油加气加氢站）、交通设施、水利设施等数据准备及清查工作。</w:t>
      </w:r>
    </w:p>
    <w:p>
      <w:pPr>
        <w:keepNext w:val="0"/>
        <w:keepLines w:val="0"/>
        <w:widowControl/>
        <w:suppressLineNumbers w:val="0"/>
        <w:ind w:firstLine="422" w:firstLineChars="200"/>
        <w:jc w:val="left"/>
        <w:rPr>
          <w:rFonts w:hint="eastAsia" w:ascii="宋体" w:hAnsi="宋体" w:eastAsia="宋体" w:cs="宋体"/>
          <w:b/>
          <w:bCs/>
          <w:color w:val="auto"/>
          <w:kern w:val="0"/>
          <w:sz w:val="21"/>
          <w:szCs w:val="21"/>
          <w:lang w:val="en-US" w:eastAsia="zh-CN" w:bidi="ar"/>
        </w:rPr>
      </w:pPr>
      <w:r>
        <w:rPr>
          <w:rFonts w:hint="eastAsia" w:ascii="宋体" w:hAnsi="宋体" w:cs="宋体"/>
          <w:b/>
          <w:bCs/>
          <w:color w:val="auto"/>
          <w:kern w:val="0"/>
          <w:sz w:val="21"/>
          <w:szCs w:val="21"/>
          <w:lang w:val="en-US" w:eastAsia="zh-CN" w:bidi="ar"/>
        </w:rPr>
        <w:t>3. 调查工作</w:t>
      </w:r>
      <w:r>
        <w:rPr>
          <w:rFonts w:hint="eastAsia" w:ascii="宋体" w:hAnsi="宋体" w:eastAsia="宋体" w:cs="宋体"/>
          <w:b/>
          <w:bCs/>
          <w:color w:val="auto"/>
          <w:kern w:val="0"/>
          <w:sz w:val="21"/>
          <w:szCs w:val="21"/>
          <w:lang w:val="en-US" w:eastAsia="zh-CN" w:bidi="ar"/>
        </w:rPr>
        <w:t xml:space="preserve"> </w:t>
      </w:r>
    </w:p>
    <w:p>
      <w:pPr>
        <w:keepNext w:val="0"/>
        <w:keepLines w:val="0"/>
        <w:widowControl/>
        <w:suppressLineNumbers w:val="0"/>
        <w:ind w:firstLine="422" w:firstLineChars="200"/>
        <w:jc w:val="left"/>
        <w:rPr>
          <w:rFonts w:hint="default" w:ascii="宋体" w:hAnsi="宋体" w:eastAsia="宋体" w:cs="宋体"/>
          <w:b/>
          <w:bCs/>
          <w:color w:val="auto"/>
          <w:kern w:val="0"/>
          <w:sz w:val="21"/>
          <w:szCs w:val="21"/>
          <w:lang w:val="en-US" w:eastAsia="zh-CN" w:bidi="ar"/>
        </w:rPr>
      </w:pPr>
      <w:r>
        <w:rPr>
          <w:rFonts w:hint="eastAsia" w:ascii="宋体" w:hAnsi="宋体" w:cs="宋体"/>
          <w:b/>
          <w:bCs/>
          <w:color w:val="auto"/>
          <w:kern w:val="0"/>
          <w:sz w:val="21"/>
          <w:szCs w:val="21"/>
          <w:lang w:val="en-US" w:eastAsia="zh-CN" w:bidi="ar"/>
        </w:rPr>
        <w:t>（1）主要灾害调查</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1）气象灾害。配合市级开展气象灾害的特征调查和致灾、孕灾要素分析，针对台风、暴雨、高温等主要气象灾害引发的人口死亡、直接经济损失、房屋倒塌、基础设施破坏等影响，全面获取本区主要气象灾害的致灾因子信息和孕灾环境信息、特定承灾体致灾阈值；配合市级开展气象灾害风险区划与评估工作。</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2）水旱灾害。负责摸清区域内涝点底数，完成长宁区内涝灾害危险性地图。配合市级进行暴雨洪水特征调查、暴雨洪水致灾孕灾要素分析，完成暴雨洪水易发区调查分析、水文（位）站特征值计算复核，完成水文站网功能评价、统一水文测站高程基准；配合市级开展暴雨、洪水频率分析，更新暴雨频率图，编制长宁区洪水频率图。统筹利用已有基础数据，由市级行业部门牵头，区相关部门配合，组织开展承灾体单体信息和区域性特征调查，重点对全市河道、海塘、 堤防、泵闸、雨水泵站、雨水管网、雨水调蓄设施、城市供水水源地、 原水系统、水厂及供水管网设施等重要承灾体的空间位置信息和灾害属性信息进行调查。重点调查主要江河干支流堤防、水闸、城市排水、排涝泵站的现状防洪除涝能力、防洪工程达标情况、安全运行状态，评估淀北片的除涝能力、达标情况，调查城区重要交通设施等洪涝灾害重点隐患。</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3）地震灾害。负责钻孔和场地地震工程地质条件调查分析工作，收集整理必要的基础数据；配合市级开展人员伤亡模型修正等相关工作。重点调查其可能引发重大人员伤亡、严重次生灾害或阻碍社会运行的承灾体。</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4）地质灾害。按照国家、行业及地方标准，配合市级开展地面沉降、崩塌等地质灾害调查；在全面收集已发生地质灾害点（区）及隐患的基础上，配合市级开展地质灾害遥感解译、中高易发点（区）地质灾害调查和精细化调（勘）查工作，查明地质灾害点（区）空间分布、基本灾害特征、稳定性现状、致灾因子属性、孕灾地质背景条件属性等信息，建立长宁区地质灾害数据库；配合市级开展地质灾害危险性评估，编制地质灾害危险性评价图系。</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5）森林火灾。配合市级开展森林可燃物调查、野外火源调查和气象条件调查（2000年以来），建设森林火灾危险性调查与评估数据库。综合森林可燃物、燃烧性因子、立地类型、野外火源以及气象条件等情况，结合已有资源数据、调查数据、多源遥感数据，进行森林火灾危险性综合研判与分析，配合市级开展森林火灾危险性评估，编制森林火灾危险性分级分布图。</w:t>
      </w:r>
    </w:p>
    <w:p>
      <w:pPr>
        <w:keepNext w:val="0"/>
        <w:keepLines w:val="0"/>
        <w:widowControl/>
        <w:suppressLineNumbers w:val="0"/>
        <w:ind w:firstLine="422" w:firstLineChars="200"/>
        <w:jc w:val="left"/>
        <w:rPr>
          <w:rFonts w:hint="default" w:ascii="宋体" w:hAnsi="宋体" w:eastAsia="宋体" w:cs="宋体"/>
          <w:b/>
          <w:bCs/>
          <w:color w:val="auto"/>
          <w:kern w:val="0"/>
          <w:sz w:val="21"/>
          <w:szCs w:val="21"/>
          <w:lang w:val="en-US" w:eastAsia="zh-CN" w:bidi="ar"/>
        </w:rPr>
      </w:pPr>
      <w:r>
        <w:rPr>
          <w:rFonts w:hint="eastAsia" w:ascii="宋体" w:hAnsi="宋体" w:cs="宋体"/>
          <w:b/>
          <w:bCs/>
          <w:color w:val="auto"/>
          <w:kern w:val="0"/>
          <w:sz w:val="21"/>
          <w:szCs w:val="21"/>
          <w:lang w:val="en-US" w:eastAsia="zh-CN" w:bidi="ar"/>
        </w:rPr>
        <w:t>（2）承灾体调查</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1）房屋建筑调查。内业提取住宅、非住宅房屋建筑单栋轮廓，掌握房屋建筑的地理位置、占地面积信息；在房屋建筑单栋轮廓底图基础上，开展外业实地调查并使用外业采集工具录入单栋（单体）房屋建筑的建筑面积、结构、建筑年代、用途、层数、经济价值、使用状况、设防水平等信息。</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2）交通基础设施调查。针对本区市政道路、市政桥梁开展内外业调查，通过内业收集已有属性信息，通过外业补充性调查设施的空间分布和属性数据。交通设施基础信息主要包括道路（线路）等级、正斜交角、桥梁类别、桥梁总长、设计使用年限、桥梁检测记录、加固、维修记录、技术状况等级、附属设施内容，灾害属性信息设防烈度、区域地质构造及不良地质简述及隐患。</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3）公共服务系统调查。针对教育、卫生、社会福利等重点公共服务系统，详查学校、医疗卫生机构等公共服务机构的人员情况、功能与服务情况、应急保障能力等信息。</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4）危险化学品企业调查。危险化学品企业调查范围包括处于化工园区内的所有危险化学品企业及所在园区相关情况，以及未处于化工园区的危险化学品企业（含加油加气加氢站）。</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5）人口、经济及农作物等资料收集、数据标准化整理。配合市灾险普查办整理形成长宁区内人口、产业、水利设施、土地资源、森林资源，以及通信、燃气、铁路、民航、能源等相关数据集，并根据普查需求对部分内容进行更新与补充调查。</w:t>
      </w:r>
    </w:p>
    <w:p>
      <w:pPr>
        <w:keepNext w:val="0"/>
        <w:keepLines w:val="0"/>
        <w:widowControl/>
        <w:suppressLineNumbers w:val="0"/>
        <w:ind w:firstLine="422" w:firstLineChars="200"/>
        <w:jc w:val="left"/>
        <w:rPr>
          <w:rFonts w:hint="default" w:ascii="宋体" w:hAnsi="宋体" w:eastAsia="宋体" w:cs="宋体"/>
          <w:b/>
          <w:bCs/>
          <w:color w:val="auto"/>
          <w:kern w:val="0"/>
          <w:sz w:val="21"/>
          <w:szCs w:val="21"/>
          <w:lang w:val="en-US" w:eastAsia="zh-CN" w:bidi="ar"/>
        </w:rPr>
      </w:pPr>
      <w:r>
        <w:rPr>
          <w:rFonts w:hint="eastAsia" w:ascii="宋体" w:hAnsi="宋体" w:cs="宋体"/>
          <w:b/>
          <w:bCs/>
          <w:color w:val="auto"/>
          <w:kern w:val="0"/>
          <w:sz w:val="21"/>
          <w:szCs w:val="21"/>
          <w:lang w:val="en-US" w:eastAsia="zh-CN" w:bidi="ar"/>
        </w:rPr>
        <w:t>（3）历史灾害调查</w:t>
      </w:r>
    </w:p>
    <w:p>
      <w:pPr>
        <w:numPr>
          <w:ilvl w:val="0"/>
          <w:numId w:val="0"/>
        </w:numPr>
        <w:spacing w:beforeLines="0" w:afterLines="0" w:line="360" w:lineRule="auto"/>
        <w:ind w:firstLine="420" w:firstLineChars="200"/>
        <w:jc w:val="left"/>
        <w:rPr>
          <w:rFonts w:hint="default" w:ascii="宋体" w:hAnsi="宋体"/>
          <w:color w:val="auto"/>
          <w:sz w:val="21"/>
          <w:szCs w:val="24"/>
          <w:lang w:val="en-US" w:eastAsia="zh-CN"/>
        </w:rPr>
      </w:pPr>
      <w:r>
        <w:rPr>
          <w:rFonts w:hint="default" w:ascii="宋体" w:hAnsi="宋体"/>
          <w:color w:val="auto"/>
          <w:sz w:val="21"/>
          <w:szCs w:val="24"/>
          <w:lang w:val="en-US" w:eastAsia="zh-CN"/>
        </w:rPr>
        <w:t>全面调查、整理、汇总1978年以来长宁区历史年度自然灾害灾情、历史一般灾害事件调查，建立要素完整、内容详实、数据规范的长时间序列历史灾害数据集。配合市级开展历史年度自然灾害灾情评估。</w:t>
      </w:r>
    </w:p>
    <w:p>
      <w:pPr>
        <w:numPr>
          <w:ilvl w:val="0"/>
          <w:numId w:val="0"/>
        </w:numPr>
        <w:spacing w:beforeLines="0" w:afterLines="0" w:line="360" w:lineRule="auto"/>
        <w:ind w:firstLine="420" w:firstLineChars="200"/>
        <w:jc w:val="left"/>
        <w:rPr>
          <w:rFonts w:hint="default" w:ascii="宋体" w:hAnsi="宋体"/>
          <w:color w:val="auto"/>
          <w:sz w:val="21"/>
          <w:szCs w:val="24"/>
          <w:lang w:val="en-US" w:eastAsia="zh-CN"/>
        </w:rPr>
      </w:pPr>
      <w:r>
        <w:rPr>
          <w:rFonts w:hint="default" w:ascii="宋体" w:hAnsi="宋体"/>
          <w:color w:val="auto"/>
          <w:sz w:val="21"/>
          <w:szCs w:val="24"/>
          <w:lang w:val="en-US" w:eastAsia="zh-CN"/>
        </w:rPr>
        <w:t>1）历史年度自然灾害灾情调查。调查1978-2020年年度地震发生水平、年度气象要素、年度水文要素、年度灾害发生频次、年度人员受灾、房屋倒损、基础设施损毁、因灾直接经济损失情况和应对工作情况等。</w:t>
      </w:r>
    </w:p>
    <w:p>
      <w:pPr>
        <w:numPr>
          <w:ilvl w:val="0"/>
          <w:numId w:val="0"/>
        </w:numPr>
        <w:spacing w:beforeLines="0" w:afterLines="0" w:line="360" w:lineRule="auto"/>
        <w:ind w:firstLine="420" w:firstLineChars="200"/>
        <w:jc w:val="left"/>
        <w:rPr>
          <w:rFonts w:hint="default" w:ascii="宋体" w:hAnsi="宋体"/>
          <w:color w:val="auto"/>
          <w:sz w:val="21"/>
          <w:szCs w:val="24"/>
          <w:lang w:val="en-US" w:eastAsia="zh-CN"/>
        </w:rPr>
      </w:pPr>
      <w:r>
        <w:rPr>
          <w:rFonts w:hint="default" w:ascii="宋体" w:hAnsi="宋体"/>
          <w:color w:val="auto"/>
          <w:sz w:val="21"/>
          <w:szCs w:val="24"/>
          <w:lang w:val="en-US" w:eastAsia="zh-CN"/>
        </w:rPr>
        <w:t>2）历史一般灾害事件调查。调查1978-2020年灾害事件的灾害发生时间、灾害影响范围、致灾因子、人员受灾、农业受灾、森林和草原受灾、房屋倒损、基础设施损毁、因灾直接经济损失等情况、应对工作情况等。</w:t>
      </w:r>
    </w:p>
    <w:p>
      <w:pPr>
        <w:numPr>
          <w:ilvl w:val="0"/>
          <w:numId w:val="0"/>
        </w:numPr>
        <w:spacing w:beforeLines="0" w:afterLines="0" w:line="360" w:lineRule="auto"/>
        <w:ind w:firstLine="420" w:firstLineChars="200"/>
        <w:jc w:val="left"/>
        <w:rPr>
          <w:rFonts w:hint="default" w:ascii="宋体" w:hAnsi="宋体"/>
          <w:color w:val="auto"/>
          <w:sz w:val="21"/>
          <w:szCs w:val="24"/>
          <w:lang w:val="en-US" w:eastAsia="zh-CN"/>
        </w:rPr>
      </w:pPr>
      <w:r>
        <w:rPr>
          <w:rFonts w:hint="default" w:ascii="宋体" w:hAnsi="宋体"/>
          <w:color w:val="auto"/>
          <w:sz w:val="21"/>
          <w:szCs w:val="24"/>
          <w:lang w:val="en-US" w:eastAsia="zh-CN"/>
        </w:rPr>
        <w:t>3）历史重大灾害事件调查。以重大灾害事件为统计基准、重点调查2000-2020年发生的重大自然灾害事件的发生时间、灾害影响范围、致灾因子强度、人员受灾情况、房屋倒损情况、工业损失情况、基础设施损毁情况、因灾直接经济损失情况以及处置救援情况、救灾投入情况、恢复重建情况等。</w:t>
      </w:r>
    </w:p>
    <w:p>
      <w:pPr>
        <w:keepNext w:val="0"/>
        <w:keepLines w:val="0"/>
        <w:widowControl/>
        <w:suppressLineNumbers w:val="0"/>
        <w:ind w:firstLine="422" w:firstLineChars="200"/>
        <w:jc w:val="left"/>
        <w:rPr>
          <w:rFonts w:hint="default" w:ascii="宋体" w:hAnsi="宋体" w:eastAsia="宋体" w:cs="宋体"/>
          <w:b/>
          <w:bCs/>
          <w:color w:val="auto"/>
          <w:kern w:val="0"/>
          <w:sz w:val="21"/>
          <w:szCs w:val="21"/>
          <w:lang w:val="en-US" w:eastAsia="zh-CN" w:bidi="ar"/>
        </w:rPr>
      </w:pPr>
      <w:r>
        <w:rPr>
          <w:rFonts w:hint="eastAsia" w:ascii="宋体" w:hAnsi="宋体" w:cs="宋体"/>
          <w:b/>
          <w:bCs/>
          <w:color w:val="auto"/>
          <w:kern w:val="0"/>
          <w:sz w:val="21"/>
          <w:szCs w:val="21"/>
          <w:lang w:val="en-US" w:eastAsia="zh-CN" w:bidi="ar"/>
        </w:rPr>
        <w:t>（4）综合减灾能力调查</w:t>
      </w:r>
    </w:p>
    <w:p>
      <w:pPr>
        <w:numPr>
          <w:ilvl w:val="0"/>
          <w:numId w:val="0"/>
        </w:numPr>
        <w:spacing w:beforeLines="0" w:afterLines="0" w:line="360" w:lineRule="auto"/>
        <w:ind w:firstLine="420" w:firstLineChars="200"/>
        <w:jc w:val="left"/>
        <w:rPr>
          <w:rFonts w:hint="default" w:ascii="宋体" w:hAnsi="宋体"/>
          <w:color w:val="auto"/>
          <w:sz w:val="21"/>
          <w:szCs w:val="24"/>
          <w:lang w:val="en-US" w:eastAsia="zh-CN"/>
        </w:rPr>
      </w:pPr>
      <w:r>
        <w:rPr>
          <w:rFonts w:hint="default" w:ascii="宋体" w:hAnsi="宋体"/>
          <w:color w:val="auto"/>
          <w:sz w:val="21"/>
          <w:szCs w:val="24"/>
          <w:lang w:val="en-US" w:eastAsia="zh-CN"/>
        </w:rPr>
        <w:t>全面调查与评估政府、社会力量和企业、基层在减灾备灾、应急救援、转移安置和恢复重建过程中各种资源或能力的现状水平。配合市级开展市级行政单元综合减灾能力的评估。</w:t>
      </w:r>
    </w:p>
    <w:p>
      <w:pPr>
        <w:numPr>
          <w:ilvl w:val="0"/>
          <w:numId w:val="0"/>
        </w:numPr>
        <w:spacing w:beforeLines="0" w:afterLines="0" w:line="360" w:lineRule="auto"/>
        <w:ind w:firstLine="420" w:firstLineChars="200"/>
        <w:jc w:val="left"/>
        <w:rPr>
          <w:rFonts w:hint="default" w:ascii="宋体" w:hAnsi="宋体"/>
          <w:color w:val="auto"/>
          <w:sz w:val="21"/>
          <w:szCs w:val="24"/>
          <w:lang w:val="en-US" w:eastAsia="zh-CN"/>
        </w:rPr>
      </w:pPr>
      <w:r>
        <w:rPr>
          <w:rFonts w:hint="default" w:ascii="宋体" w:hAnsi="宋体"/>
          <w:color w:val="auto"/>
          <w:sz w:val="21"/>
          <w:szCs w:val="24"/>
          <w:lang w:val="en-US" w:eastAsia="zh-CN"/>
        </w:rPr>
        <w:t>1）政府综合减灾能力调查。主要调查长宁区政府用于防灾减灾救灾的灾害管理队伍、各类专业救援救助队伍和灾害信息员队伍等人力资源，救灾物资储备基地、灾害避难场所、灾害监测预警系统与装备、生命线应急保障系统等物资资源，日常防灾投入、灾害储备资金等财力资源，以及灾害防治工程的工程防灾能力。</w:t>
      </w:r>
    </w:p>
    <w:p>
      <w:pPr>
        <w:numPr>
          <w:ilvl w:val="0"/>
          <w:numId w:val="0"/>
        </w:numPr>
        <w:spacing w:beforeLines="0" w:afterLines="0" w:line="360" w:lineRule="auto"/>
        <w:ind w:firstLine="420" w:firstLineChars="200"/>
        <w:jc w:val="left"/>
        <w:rPr>
          <w:rFonts w:hint="default" w:ascii="宋体" w:hAnsi="宋体"/>
          <w:color w:val="auto"/>
          <w:sz w:val="21"/>
          <w:szCs w:val="24"/>
          <w:lang w:val="en-US" w:eastAsia="zh-CN"/>
        </w:rPr>
      </w:pPr>
      <w:r>
        <w:rPr>
          <w:rFonts w:hint="default" w:ascii="宋体" w:hAnsi="宋体"/>
          <w:color w:val="auto"/>
          <w:sz w:val="21"/>
          <w:szCs w:val="24"/>
          <w:lang w:val="en-US" w:eastAsia="zh-CN"/>
        </w:rPr>
        <w:t>2）企业和社会组织减灾能力调查。主要调查各类社会力量应急救援队伍，涉灾的其他各类社会团体、民办非企业组织、基金会、志愿者组织、社工组织等社会力量，以及大型物流公司、大型救灾装备生产制造企业、大型工程建设企业、保险与再保险等企业参与减灾备灾、应急救援、转移安置、救助和恢复重建的资源(能力)。</w:t>
      </w:r>
    </w:p>
    <w:p>
      <w:pPr>
        <w:numPr>
          <w:ilvl w:val="0"/>
          <w:numId w:val="0"/>
        </w:numPr>
        <w:spacing w:beforeLines="0" w:afterLines="0" w:line="360" w:lineRule="auto"/>
        <w:ind w:firstLine="420" w:firstLineChars="200"/>
        <w:jc w:val="left"/>
        <w:rPr>
          <w:rFonts w:hint="default" w:ascii="宋体" w:hAnsi="宋体"/>
          <w:color w:val="auto"/>
          <w:sz w:val="21"/>
          <w:szCs w:val="24"/>
          <w:lang w:val="en-US" w:eastAsia="zh-CN"/>
        </w:rPr>
      </w:pPr>
      <w:r>
        <w:rPr>
          <w:rFonts w:hint="default" w:ascii="宋体" w:hAnsi="宋体"/>
          <w:color w:val="auto"/>
          <w:sz w:val="21"/>
          <w:szCs w:val="24"/>
          <w:lang w:val="en-US" w:eastAsia="zh-CN"/>
        </w:rPr>
        <w:t>3）乡镇和社区综合能力调查。主要调查街道（镇）和社区救援队伍资源、应急救灾装备和物资储备情况、应急预案、应急处置方案建设情况、风险隐患掌握情况、预警信息获知能力、信息报送能力、防灾减灾救灾和应急救援技能知识宣传普及情况等内容。</w:t>
      </w:r>
    </w:p>
    <w:p>
      <w:pPr>
        <w:numPr>
          <w:ilvl w:val="0"/>
          <w:numId w:val="0"/>
        </w:numPr>
        <w:spacing w:beforeLines="0" w:afterLines="0" w:line="360" w:lineRule="auto"/>
        <w:ind w:firstLine="420" w:firstLineChars="200"/>
        <w:jc w:val="left"/>
        <w:rPr>
          <w:rFonts w:hint="default" w:ascii="宋体" w:hAnsi="宋体"/>
          <w:color w:val="auto"/>
          <w:sz w:val="21"/>
          <w:szCs w:val="24"/>
          <w:lang w:val="en-US" w:eastAsia="zh-CN"/>
        </w:rPr>
      </w:pPr>
      <w:r>
        <w:rPr>
          <w:rFonts w:hint="default" w:ascii="宋体" w:hAnsi="宋体"/>
          <w:color w:val="auto"/>
          <w:sz w:val="21"/>
          <w:szCs w:val="24"/>
          <w:lang w:val="en-US" w:eastAsia="zh-CN"/>
        </w:rPr>
        <w:t>4）家庭减灾能力调查。抽样调查家庭居民的风险和灾害识别能力、自救和互救能力等。</w:t>
      </w:r>
    </w:p>
    <w:p>
      <w:pPr>
        <w:keepNext w:val="0"/>
        <w:keepLines w:val="0"/>
        <w:widowControl/>
        <w:suppressLineNumbers w:val="0"/>
        <w:ind w:firstLine="422" w:firstLineChars="200"/>
        <w:jc w:val="left"/>
        <w:rPr>
          <w:rFonts w:hint="eastAsia" w:ascii="宋体" w:hAnsi="宋体" w:cs="宋体"/>
          <w:b/>
          <w:bCs/>
          <w:color w:val="auto"/>
          <w:kern w:val="0"/>
          <w:sz w:val="21"/>
          <w:szCs w:val="21"/>
          <w:lang w:val="en-US" w:eastAsia="zh-CN" w:bidi="ar"/>
        </w:rPr>
      </w:pPr>
      <w:r>
        <w:rPr>
          <w:rFonts w:hint="eastAsia" w:ascii="宋体" w:hAnsi="宋体" w:cs="宋体"/>
          <w:b/>
          <w:bCs/>
          <w:color w:val="auto"/>
          <w:kern w:val="0"/>
          <w:sz w:val="21"/>
          <w:szCs w:val="21"/>
          <w:lang w:val="en-US" w:eastAsia="zh-CN" w:bidi="ar"/>
        </w:rPr>
        <w:t>（5）重点隐患调查</w:t>
      </w:r>
    </w:p>
    <w:p>
      <w:pPr>
        <w:numPr>
          <w:ilvl w:val="0"/>
          <w:numId w:val="0"/>
        </w:numPr>
        <w:spacing w:beforeLines="0" w:afterLines="0" w:line="360" w:lineRule="auto"/>
        <w:ind w:firstLine="420" w:firstLineChars="200"/>
        <w:jc w:val="left"/>
        <w:rPr>
          <w:rFonts w:hint="default" w:ascii="宋体" w:hAnsi="宋体"/>
          <w:color w:val="auto"/>
          <w:sz w:val="21"/>
          <w:szCs w:val="24"/>
          <w:lang w:val="en-US" w:eastAsia="zh-CN"/>
        </w:rPr>
      </w:pPr>
      <w:r>
        <w:rPr>
          <w:rFonts w:hint="default" w:ascii="宋体" w:hAnsi="宋体"/>
          <w:color w:val="auto"/>
          <w:sz w:val="21"/>
          <w:szCs w:val="24"/>
          <w:lang w:val="en-US" w:eastAsia="zh-CN"/>
        </w:rPr>
        <w:t>配合市级和相关部门开展地震灾害重点隐患评估、洪水灾害重点隐患调查、森林火灾重点隐患调查评估、重点隐患分区分类分级综合评估工作。</w:t>
      </w:r>
    </w:p>
    <w:p>
      <w:pPr>
        <w:numPr>
          <w:ilvl w:val="0"/>
          <w:numId w:val="1"/>
        </w:numPr>
        <w:spacing w:beforeLines="0" w:afterLines="0" w:line="360" w:lineRule="auto"/>
        <w:jc w:val="left"/>
        <w:rPr>
          <w:rFonts w:hint="eastAsia" w:ascii="宋体" w:hAnsi="宋体" w:eastAsia="宋体"/>
          <w:b/>
          <w:bCs/>
          <w:color w:val="auto"/>
          <w:sz w:val="21"/>
          <w:szCs w:val="24"/>
        </w:rPr>
      </w:pPr>
      <w:r>
        <w:rPr>
          <w:rFonts w:hint="eastAsia" w:ascii="宋体" w:hAnsi="宋体"/>
          <w:b/>
          <w:bCs/>
          <w:color w:val="auto"/>
          <w:sz w:val="21"/>
          <w:szCs w:val="24"/>
          <w:lang w:val="en-US" w:eastAsia="zh-CN"/>
        </w:rPr>
        <w:t>技术方法</w:t>
      </w:r>
      <w:r>
        <w:rPr>
          <w:rFonts w:hint="eastAsia" w:ascii="宋体" w:hAnsi="宋体" w:eastAsia="宋体"/>
          <w:b/>
          <w:bCs/>
          <w:color w:val="auto"/>
          <w:sz w:val="21"/>
          <w:szCs w:val="24"/>
        </w:rPr>
        <w:t xml:space="preserve"> </w:t>
      </w:r>
    </w:p>
    <w:p>
      <w:pPr>
        <w:numPr>
          <w:ilvl w:val="0"/>
          <w:numId w:val="0"/>
        </w:numPr>
        <w:spacing w:beforeLines="0" w:afterLines="0" w:line="360" w:lineRule="auto"/>
        <w:ind w:firstLine="420" w:firstLineChars="200"/>
        <w:jc w:val="left"/>
        <w:rPr>
          <w:rFonts w:hint="default" w:ascii="宋体" w:hAnsi="宋体"/>
          <w:color w:val="auto"/>
          <w:sz w:val="21"/>
          <w:szCs w:val="24"/>
          <w:lang w:val="en-US" w:eastAsia="zh-CN"/>
        </w:rPr>
      </w:pPr>
      <w:r>
        <w:rPr>
          <w:rFonts w:hint="eastAsia" w:ascii="宋体" w:hAnsi="宋体"/>
          <w:color w:val="auto"/>
          <w:sz w:val="21"/>
          <w:szCs w:val="24"/>
          <w:lang w:val="en-US" w:eastAsia="zh-CN"/>
        </w:rPr>
        <w:t xml:space="preserve">1.前期数据清查。按照“在地统计”原则，根据市区两级任务分工，完成本区各类普查对象的数据清查工作。 </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2.专题要素制备。依据国家要求，结合上海“一网统管”数据要求，开展本区自然灾害综合风险普查所需的各类专题要素制备。</w:t>
      </w:r>
    </w:p>
    <w:p>
      <w:pPr>
        <w:numPr>
          <w:ilvl w:val="0"/>
          <w:numId w:val="0"/>
        </w:numPr>
        <w:spacing w:beforeLines="0" w:afterLines="0" w:line="360" w:lineRule="auto"/>
        <w:ind w:firstLine="420" w:firstLineChars="200"/>
        <w:jc w:val="left"/>
        <w:rPr>
          <w:rFonts w:hint="default" w:ascii="宋体" w:hAnsi="宋体"/>
          <w:color w:val="auto"/>
          <w:sz w:val="21"/>
          <w:szCs w:val="24"/>
          <w:lang w:val="en-US" w:eastAsia="zh-CN"/>
        </w:rPr>
      </w:pPr>
      <w:r>
        <w:rPr>
          <w:rFonts w:hint="eastAsia" w:ascii="宋体" w:hAnsi="宋体"/>
          <w:color w:val="auto"/>
          <w:sz w:val="21"/>
          <w:szCs w:val="24"/>
          <w:lang w:val="en-US" w:eastAsia="zh-CN"/>
        </w:rPr>
        <w:t xml:space="preserve">3.承灾体调查。共享利用已有普查、调查数据库和业务数据资料，利用内外业一体化技术手段，采集承灾体相关信息，形成承灾体调查成果。 </w:t>
      </w:r>
    </w:p>
    <w:p>
      <w:pPr>
        <w:numPr>
          <w:ilvl w:val="0"/>
          <w:numId w:val="0"/>
        </w:numPr>
        <w:spacing w:beforeLines="0" w:afterLines="0" w:line="360" w:lineRule="auto"/>
        <w:ind w:firstLine="420" w:firstLineChars="200"/>
        <w:jc w:val="left"/>
        <w:rPr>
          <w:rFonts w:hint="default" w:ascii="宋体" w:hAnsi="宋体"/>
          <w:color w:val="auto"/>
          <w:sz w:val="21"/>
          <w:szCs w:val="24"/>
          <w:lang w:val="en-US" w:eastAsia="zh-CN"/>
        </w:rPr>
      </w:pPr>
      <w:r>
        <w:rPr>
          <w:rFonts w:hint="eastAsia" w:ascii="宋体" w:hAnsi="宋体"/>
          <w:color w:val="auto"/>
          <w:sz w:val="21"/>
          <w:szCs w:val="24"/>
          <w:lang w:val="en-US" w:eastAsia="zh-CN"/>
        </w:rPr>
        <w:t xml:space="preserve">4.历史灾害调查与综合减灾能力调查。以全面调查、重点调查和抽样调查相结合的方式开展调查历史年度自然灾害灾情调查、政府减灾能力调查、企业与社会组织减灾能力调查、街道和社区减灾能 力调查、家庭减灾能力调查，形成历史灾害和综合减灾能力调查成果。 </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 xml:space="preserve">5.重点隐患调查。以多灾种、多要素、全链条相结合的方式，配合市级开展各项重点隐患调查工作。 </w:t>
      </w:r>
    </w:p>
    <w:p>
      <w:pPr>
        <w:keepNext w:val="0"/>
        <w:keepLines w:val="0"/>
        <w:widowControl/>
        <w:suppressLineNumbers w:val="0"/>
        <w:jc w:val="left"/>
        <w:rPr>
          <w:color w:val="auto"/>
        </w:rPr>
      </w:pPr>
      <w:r>
        <w:rPr>
          <w:rFonts w:hint="eastAsia" w:ascii="宋体" w:hAnsi="宋体" w:cs="宋体"/>
          <w:b/>
          <w:bCs/>
          <w:color w:val="auto"/>
          <w:kern w:val="0"/>
          <w:sz w:val="21"/>
          <w:szCs w:val="21"/>
          <w:lang w:val="en-US" w:eastAsia="zh-CN" w:bidi="ar"/>
        </w:rPr>
        <w:t>三</w:t>
      </w:r>
      <w:r>
        <w:rPr>
          <w:rFonts w:hint="eastAsia" w:ascii="宋体" w:hAnsi="宋体" w:eastAsia="宋体" w:cs="宋体"/>
          <w:b/>
          <w:bCs/>
          <w:color w:val="auto"/>
          <w:kern w:val="0"/>
          <w:sz w:val="21"/>
          <w:szCs w:val="21"/>
          <w:lang w:val="en-US" w:eastAsia="zh-CN" w:bidi="ar"/>
        </w:rPr>
        <w:t xml:space="preserve">、 </w:t>
      </w:r>
      <w:r>
        <w:rPr>
          <w:rFonts w:hint="eastAsia" w:ascii="宋体" w:hAnsi="宋体" w:cs="宋体"/>
          <w:b/>
          <w:bCs/>
          <w:color w:val="auto"/>
          <w:kern w:val="0"/>
          <w:sz w:val="21"/>
          <w:szCs w:val="21"/>
          <w:lang w:val="en-US" w:eastAsia="zh-CN" w:bidi="ar"/>
        </w:rPr>
        <w:t>项目人员团队要求</w:t>
      </w:r>
      <w:r>
        <w:rPr>
          <w:rFonts w:hint="eastAsia" w:ascii="宋体" w:hAnsi="宋体" w:eastAsia="宋体" w:cs="宋体"/>
          <w:b/>
          <w:bCs/>
          <w:color w:val="auto"/>
          <w:kern w:val="0"/>
          <w:sz w:val="21"/>
          <w:szCs w:val="21"/>
          <w:lang w:val="en-US" w:eastAsia="zh-CN" w:bidi="ar"/>
        </w:rPr>
        <w:t xml:space="preserve"> </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1. 项目团队应有相似项目业绩及丰富经验。</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2. 项目团队应对本次普查资料掌握详尽，对灾害特点、分析全面、准确，对本项目有充分的理解。</w:t>
      </w:r>
    </w:p>
    <w:p>
      <w:pPr>
        <w:numPr>
          <w:ilvl w:val="0"/>
          <w:numId w:val="0"/>
        </w:numPr>
        <w:spacing w:beforeLines="0" w:afterLines="0" w:line="360" w:lineRule="auto"/>
        <w:ind w:firstLine="420" w:firstLineChars="200"/>
        <w:jc w:val="left"/>
        <w:rPr>
          <w:rFonts w:hint="default" w:ascii="宋体" w:hAnsi="宋体"/>
          <w:color w:val="auto"/>
          <w:sz w:val="21"/>
          <w:szCs w:val="24"/>
          <w:lang w:val="en-US" w:eastAsia="zh-CN"/>
        </w:rPr>
      </w:pPr>
      <w:r>
        <w:rPr>
          <w:rFonts w:hint="eastAsia" w:ascii="宋体" w:hAnsi="宋体"/>
          <w:color w:val="auto"/>
          <w:sz w:val="21"/>
          <w:szCs w:val="24"/>
          <w:lang w:val="en-US" w:eastAsia="zh-CN"/>
        </w:rPr>
        <w:t>3. 项目团队成员应配备齐全，配比合理，并具有相关从业经验或相关证书。</w:t>
      </w:r>
    </w:p>
    <w:p>
      <w:pPr>
        <w:keepNext w:val="0"/>
        <w:keepLines w:val="0"/>
        <w:widowControl/>
        <w:suppressLineNumbers w:val="0"/>
        <w:jc w:val="left"/>
        <w:rPr>
          <w:color w:val="auto"/>
        </w:rPr>
      </w:pPr>
      <w:r>
        <w:rPr>
          <w:rFonts w:hint="eastAsia" w:ascii="宋体" w:hAnsi="宋体" w:eastAsia="宋体" w:cs="宋体"/>
          <w:b/>
          <w:bCs/>
          <w:color w:val="auto"/>
          <w:kern w:val="0"/>
          <w:sz w:val="21"/>
          <w:szCs w:val="21"/>
          <w:lang w:val="en-US" w:eastAsia="zh-CN" w:bidi="ar"/>
        </w:rPr>
        <w:t xml:space="preserve">四、 技术质量及进度要求 </w:t>
      </w:r>
    </w:p>
    <w:p>
      <w:pPr>
        <w:numPr>
          <w:ilvl w:val="0"/>
          <w:numId w:val="0"/>
        </w:numPr>
        <w:spacing w:beforeLines="0" w:afterLines="0" w:line="360" w:lineRule="auto"/>
        <w:ind w:firstLine="422" w:firstLineChars="200"/>
        <w:jc w:val="left"/>
        <w:rPr>
          <w:rFonts w:hint="eastAsia" w:ascii="宋体" w:hAnsi="宋体"/>
          <w:b/>
          <w:bCs/>
          <w:color w:val="auto"/>
          <w:sz w:val="21"/>
          <w:szCs w:val="24"/>
          <w:lang w:val="en-US" w:eastAsia="zh-CN"/>
        </w:rPr>
      </w:pPr>
      <w:r>
        <w:rPr>
          <w:rFonts w:hint="eastAsia" w:ascii="宋体" w:hAnsi="宋体"/>
          <w:b/>
          <w:bCs/>
          <w:color w:val="auto"/>
          <w:sz w:val="21"/>
          <w:szCs w:val="24"/>
          <w:lang w:val="en-US" w:eastAsia="zh-CN"/>
        </w:rPr>
        <w:t xml:space="preserve">1. 数学基础 </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 xml:space="preserve">（1）大地基准 </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 xml:space="preserve">天地图变形坐标系。 </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 xml:space="preserve">（2）投影方式 </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 xml:space="preserve">采用高斯-克吕格投影。 </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 xml:space="preserve">（3）高程基准 </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 xml:space="preserve">高程基准采用1985国家高程基准。 </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 xml:space="preserve">（4）空间精度 </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 xml:space="preserve">本次普查数据总体上定位精度参考1:2000地形图的成图精度。 </w:t>
      </w:r>
    </w:p>
    <w:p>
      <w:pPr>
        <w:numPr>
          <w:ilvl w:val="0"/>
          <w:numId w:val="0"/>
        </w:numPr>
        <w:spacing w:beforeLines="0" w:afterLines="0" w:line="360" w:lineRule="auto"/>
        <w:ind w:firstLine="422" w:firstLineChars="200"/>
        <w:jc w:val="left"/>
        <w:rPr>
          <w:rFonts w:hint="eastAsia" w:ascii="宋体" w:hAnsi="宋体"/>
          <w:b/>
          <w:bCs/>
          <w:color w:val="auto"/>
          <w:sz w:val="21"/>
          <w:szCs w:val="24"/>
          <w:lang w:val="en-US" w:eastAsia="zh-CN"/>
        </w:rPr>
      </w:pPr>
      <w:r>
        <w:rPr>
          <w:rFonts w:hint="eastAsia" w:ascii="宋体" w:hAnsi="宋体"/>
          <w:b/>
          <w:bCs/>
          <w:color w:val="auto"/>
          <w:sz w:val="21"/>
          <w:szCs w:val="24"/>
          <w:lang w:val="en-US" w:eastAsia="zh-CN"/>
        </w:rPr>
        <w:t xml:space="preserve">2. 质量要求 </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 xml:space="preserve">按照国家、上海市、长宁区相关技术标准，完成长宁区自然灾害综合风险普查区应急局 相关调查工作。 </w:t>
      </w:r>
    </w:p>
    <w:p>
      <w:pPr>
        <w:numPr>
          <w:ilvl w:val="0"/>
          <w:numId w:val="0"/>
        </w:numPr>
        <w:spacing w:beforeLines="0" w:afterLines="0" w:line="360" w:lineRule="auto"/>
        <w:ind w:firstLine="422" w:firstLineChars="200"/>
        <w:jc w:val="left"/>
        <w:rPr>
          <w:rFonts w:hint="eastAsia" w:ascii="宋体" w:hAnsi="宋体"/>
          <w:b/>
          <w:bCs/>
          <w:color w:val="auto"/>
          <w:sz w:val="21"/>
          <w:szCs w:val="24"/>
          <w:lang w:val="en-US" w:eastAsia="zh-CN"/>
        </w:rPr>
      </w:pPr>
      <w:r>
        <w:rPr>
          <w:rFonts w:hint="eastAsia" w:ascii="宋体" w:hAnsi="宋体"/>
          <w:b/>
          <w:bCs/>
          <w:color w:val="auto"/>
          <w:sz w:val="21"/>
          <w:szCs w:val="24"/>
          <w:lang w:val="en-US" w:eastAsia="zh-CN"/>
        </w:rPr>
        <w:t xml:space="preserve">3. 进度要求 </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自合同签订之日起至2022年10月15日止。</w:t>
      </w:r>
    </w:p>
    <w:p>
      <w:pPr>
        <w:keepNext w:val="0"/>
        <w:keepLines w:val="0"/>
        <w:widowControl/>
        <w:suppressLineNumbers w:val="0"/>
        <w:jc w:val="left"/>
        <w:rPr>
          <w:color w:val="auto"/>
        </w:rPr>
      </w:pPr>
      <w:r>
        <w:rPr>
          <w:rFonts w:hint="eastAsia" w:ascii="宋体" w:hAnsi="宋体" w:eastAsia="宋体" w:cs="宋体"/>
          <w:b/>
          <w:bCs/>
          <w:color w:val="auto"/>
          <w:kern w:val="0"/>
          <w:sz w:val="21"/>
          <w:szCs w:val="21"/>
          <w:lang w:val="en-US" w:eastAsia="zh-CN" w:bidi="ar"/>
        </w:rPr>
        <w:t xml:space="preserve">五、 成果内容 </w:t>
      </w:r>
    </w:p>
    <w:p>
      <w:pPr>
        <w:numPr>
          <w:ilvl w:val="0"/>
          <w:numId w:val="0"/>
        </w:numPr>
        <w:spacing w:beforeLines="0" w:afterLines="0" w:line="360" w:lineRule="auto"/>
        <w:ind w:firstLine="422" w:firstLineChars="200"/>
        <w:jc w:val="left"/>
        <w:rPr>
          <w:rFonts w:hint="eastAsia" w:ascii="宋体" w:hAnsi="宋体"/>
          <w:b/>
          <w:bCs/>
          <w:color w:val="auto"/>
          <w:sz w:val="21"/>
          <w:szCs w:val="24"/>
          <w:lang w:val="en-US" w:eastAsia="zh-CN"/>
        </w:rPr>
      </w:pPr>
      <w:r>
        <w:rPr>
          <w:rFonts w:hint="eastAsia" w:ascii="宋体" w:hAnsi="宋体"/>
          <w:b/>
          <w:bCs/>
          <w:color w:val="auto"/>
          <w:sz w:val="21"/>
          <w:szCs w:val="24"/>
          <w:lang w:val="en-US" w:eastAsia="zh-CN"/>
        </w:rPr>
        <w:t xml:space="preserve">1. 成果形式 </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 xml:space="preserve">全面收集各项普查成果，经综合性审核后按照上级统一的要求进行数据标准化 转换处理和数据汇交，形成本区综合性成果，并开展工作总结和技术总结。成果类型如下： </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 xml:space="preserve">（1）数据成果 </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主要包括主要灾害致灾调查数据、承灾体调查数据、历史灾害调查数据、综合减灾能力 调查、重点隐患调查数据等，涵盖各类空间数据和统计数据。</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 xml:space="preserve">（2）文字报告类成果 </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 xml:space="preserve">主要包括三种类型的文字报告，包括各类、各级报告，数据成果、图件成果等各类成果 分析报告，普查过程中各个阶段、各专题及综合类工作和技术总结报告。 </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 xml:space="preserve">（3）图件成果 </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 xml:space="preserve">配合市级形成涉及本区的承灾体空间分布图，历史灾害调查与评估图谱，综合减灾能力 调查与评估图谱，重点隐患分布图谱等图件成果。 </w:t>
      </w:r>
    </w:p>
    <w:p>
      <w:pPr>
        <w:numPr>
          <w:ilvl w:val="0"/>
          <w:numId w:val="0"/>
        </w:numPr>
        <w:spacing w:beforeLines="0" w:afterLines="0" w:line="360" w:lineRule="auto"/>
        <w:ind w:firstLine="422" w:firstLineChars="200"/>
        <w:jc w:val="left"/>
        <w:rPr>
          <w:rFonts w:hint="eastAsia" w:ascii="宋体" w:hAnsi="宋体"/>
          <w:b/>
          <w:bCs/>
          <w:color w:val="auto"/>
          <w:sz w:val="21"/>
          <w:szCs w:val="24"/>
          <w:lang w:val="en-US" w:eastAsia="zh-CN"/>
        </w:rPr>
      </w:pPr>
      <w:r>
        <w:rPr>
          <w:rFonts w:hint="eastAsia" w:ascii="宋体" w:hAnsi="宋体"/>
          <w:b/>
          <w:bCs/>
          <w:color w:val="auto"/>
          <w:sz w:val="21"/>
          <w:szCs w:val="24"/>
          <w:lang w:val="en-US" w:eastAsia="zh-CN"/>
        </w:rPr>
        <w:t xml:space="preserve">2. 成果汇交 </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 xml:space="preserve">按照市灾险普办统一下发的数据与成果汇交和质量审核相关要求，依据市、区两级各部 门成果汇交职责，根据“自下而上纵向汇交”、“横向同级汇交”的原则（“自下而上纵向 汇交”即区内各行业成果的汇交由相关各级行业部门组织向上级部门汇交；“横向同级汇交” 即区灾普办组织收集本区内各行业成果形成综合成果），开展成果汇交工作，确保调查成果 汇交的准确性、完整性。 </w:t>
      </w:r>
    </w:p>
    <w:p>
      <w:pPr>
        <w:keepNext w:val="0"/>
        <w:keepLines w:val="0"/>
        <w:widowControl/>
        <w:suppressLineNumbers w:val="0"/>
        <w:jc w:val="left"/>
        <w:rPr>
          <w:rFonts w:hint="eastAsia" w:ascii="宋体" w:hAnsi="宋体" w:eastAsia="宋体" w:cs="宋体"/>
          <w:b/>
          <w:bCs/>
          <w:color w:val="auto"/>
          <w:kern w:val="0"/>
          <w:sz w:val="21"/>
          <w:szCs w:val="21"/>
          <w:lang w:val="en-US" w:eastAsia="zh-CN" w:bidi="ar"/>
        </w:rPr>
      </w:pPr>
      <w:r>
        <w:rPr>
          <w:rFonts w:hint="eastAsia" w:ascii="宋体" w:hAnsi="宋体" w:cs="宋体"/>
          <w:b/>
          <w:bCs/>
          <w:color w:val="auto"/>
          <w:kern w:val="0"/>
          <w:sz w:val="21"/>
          <w:szCs w:val="21"/>
          <w:lang w:val="en-US" w:eastAsia="zh-CN" w:bidi="ar"/>
        </w:rPr>
        <w:t>六、</w:t>
      </w:r>
      <w:r>
        <w:rPr>
          <w:rFonts w:hint="eastAsia" w:ascii="宋体" w:hAnsi="宋体" w:eastAsia="宋体" w:cs="宋体"/>
          <w:b/>
          <w:bCs/>
          <w:color w:val="auto"/>
          <w:kern w:val="0"/>
          <w:sz w:val="21"/>
          <w:szCs w:val="21"/>
          <w:lang w:val="en-US" w:eastAsia="zh-CN" w:bidi="ar"/>
        </w:rPr>
        <w:t xml:space="preserve">质量考核和验收标准 </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1.中标单位需按采购人的要求，完成相应工作成果，全部提交并获得采购人认可，采购人负责组织项目验收。</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 xml:space="preserve">2.验收依据为参照采购文件、中标公司投标文件，国家和行业有关规范、规程和标准。 </w:t>
      </w:r>
    </w:p>
    <w:p>
      <w:pPr>
        <w:keepNext w:val="0"/>
        <w:keepLines w:val="0"/>
        <w:widowControl/>
        <w:suppressLineNumbers w:val="0"/>
        <w:jc w:val="left"/>
        <w:rPr>
          <w:rFonts w:hint="default" w:ascii="宋体" w:hAnsi="宋体" w:eastAsia="宋体" w:cs="宋体"/>
          <w:b/>
          <w:bCs/>
          <w:color w:val="auto"/>
          <w:kern w:val="0"/>
          <w:sz w:val="21"/>
          <w:szCs w:val="21"/>
          <w:lang w:val="en-US" w:eastAsia="zh-CN" w:bidi="ar"/>
        </w:rPr>
      </w:pPr>
      <w:r>
        <w:rPr>
          <w:rFonts w:hint="eastAsia" w:ascii="宋体" w:hAnsi="宋体" w:cs="宋体"/>
          <w:b/>
          <w:bCs/>
          <w:color w:val="auto"/>
          <w:kern w:val="0"/>
          <w:sz w:val="21"/>
          <w:szCs w:val="21"/>
          <w:lang w:val="en-US" w:eastAsia="zh-CN" w:bidi="ar"/>
        </w:rPr>
        <w:t>七</w:t>
      </w:r>
      <w:r>
        <w:rPr>
          <w:rFonts w:hint="eastAsia" w:ascii="宋体" w:hAnsi="宋体" w:eastAsia="宋体" w:cs="宋体"/>
          <w:b/>
          <w:bCs/>
          <w:color w:val="auto"/>
          <w:kern w:val="0"/>
          <w:sz w:val="21"/>
          <w:szCs w:val="21"/>
          <w:lang w:val="en-US" w:eastAsia="zh-CN" w:bidi="ar"/>
        </w:rPr>
        <w:t>.</w:t>
      </w:r>
      <w:r>
        <w:rPr>
          <w:rFonts w:hint="eastAsia"/>
          <w:b/>
          <w:bCs/>
          <w:color w:val="auto"/>
        </w:rPr>
        <w:t>本项目的特定资格要求</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1.按招标公告要求</w:t>
      </w:r>
    </w:p>
    <w:p>
      <w:pPr>
        <w:keepNext w:val="0"/>
        <w:keepLines w:val="0"/>
        <w:widowControl/>
        <w:suppressLineNumbers w:val="0"/>
        <w:jc w:val="left"/>
        <w:rPr>
          <w:rFonts w:hint="default" w:ascii="宋体" w:hAnsi="宋体" w:eastAsia="宋体" w:cs="宋体"/>
          <w:b/>
          <w:bCs/>
          <w:color w:val="auto"/>
          <w:kern w:val="0"/>
          <w:sz w:val="21"/>
          <w:szCs w:val="21"/>
          <w:lang w:val="en-US" w:eastAsia="zh-CN" w:bidi="ar"/>
        </w:rPr>
      </w:pPr>
      <w:r>
        <w:rPr>
          <w:rFonts w:hint="eastAsia" w:ascii="宋体" w:hAnsi="宋体" w:cs="宋体"/>
          <w:b/>
          <w:bCs/>
          <w:color w:val="auto"/>
          <w:kern w:val="0"/>
          <w:sz w:val="21"/>
          <w:szCs w:val="21"/>
          <w:lang w:val="en-US" w:eastAsia="zh-CN" w:bidi="ar"/>
        </w:rPr>
        <w:t>八</w:t>
      </w:r>
      <w:r>
        <w:rPr>
          <w:rFonts w:hint="eastAsia" w:ascii="宋体" w:hAnsi="宋体" w:eastAsia="宋体" w:cs="宋体"/>
          <w:b/>
          <w:bCs/>
          <w:color w:val="auto"/>
          <w:kern w:val="0"/>
          <w:sz w:val="21"/>
          <w:szCs w:val="21"/>
          <w:lang w:val="en-US" w:eastAsia="zh-CN" w:bidi="ar"/>
        </w:rPr>
        <w:t>.付款</w:t>
      </w:r>
      <w:r>
        <w:rPr>
          <w:rFonts w:hint="eastAsia" w:ascii="宋体" w:hAnsi="宋体" w:cs="宋体"/>
          <w:b/>
          <w:bCs/>
          <w:color w:val="auto"/>
          <w:kern w:val="0"/>
          <w:sz w:val="21"/>
          <w:szCs w:val="21"/>
          <w:lang w:val="en-US" w:eastAsia="zh-CN" w:bidi="ar"/>
        </w:rPr>
        <w:t>方式</w:t>
      </w:r>
    </w:p>
    <w:p>
      <w:pPr>
        <w:ind w:firstLine="420"/>
        <w:rPr>
          <w:rFonts w:hint="eastAsia"/>
          <w:color w:val="auto"/>
        </w:rPr>
      </w:pPr>
      <w:r>
        <w:rPr>
          <w:rFonts w:hint="eastAsia"/>
          <w:b/>
          <w:bCs/>
          <w:color w:val="auto"/>
        </w:rPr>
        <w:t>1 本合同以人民币付款（单位：元）。</w:t>
      </w:r>
    </w:p>
    <w:p>
      <w:pPr>
        <w:ind w:firstLine="420"/>
        <w:rPr>
          <w:rFonts w:hint="eastAsia"/>
          <w:b/>
          <w:bCs/>
          <w:color w:val="auto"/>
        </w:rPr>
      </w:pPr>
      <w:r>
        <w:rPr>
          <w:rFonts w:hint="eastAsia"/>
          <w:b/>
          <w:bCs/>
          <w:color w:val="auto"/>
        </w:rPr>
        <w:t>2 本合同款项按照以下方式支付。</w:t>
      </w:r>
    </w:p>
    <w:p>
      <w:pPr>
        <w:ind w:firstLine="420"/>
        <w:rPr>
          <w:rFonts w:hint="eastAsia"/>
          <w:color w:val="auto"/>
        </w:rPr>
      </w:pPr>
      <w:r>
        <w:rPr>
          <w:rFonts w:hint="eastAsia"/>
          <w:color w:val="auto"/>
          <w:lang w:val="en-US" w:eastAsia="zh-CN"/>
        </w:rPr>
        <w:t>2.1</w:t>
      </w:r>
      <w:r>
        <w:rPr>
          <w:rFonts w:hint="eastAsia"/>
          <w:color w:val="auto"/>
        </w:rPr>
        <w:t>付款内容：（分期付款）</w:t>
      </w:r>
    </w:p>
    <w:p>
      <w:pPr>
        <w:ind w:firstLine="420"/>
        <w:rPr>
          <w:rFonts w:hint="eastAsia"/>
          <w:color w:val="auto"/>
        </w:rPr>
      </w:pPr>
      <w:r>
        <w:rPr>
          <w:rFonts w:hint="eastAsia"/>
          <w:color w:val="auto"/>
        </w:rPr>
        <w:t>2.2付款条件：</w:t>
      </w:r>
    </w:p>
    <w:p>
      <w:pPr>
        <w:ind w:firstLine="420"/>
        <w:rPr>
          <w:color w:val="auto"/>
        </w:rPr>
      </w:pPr>
      <w:r>
        <w:rPr>
          <w:rFonts w:hint="eastAsia"/>
          <w:color w:val="auto"/>
        </w:rPr>
        <w:t>首期款：签订合同后</w:t>
      </w:r>
      <w:r>
        <w:rPr>
          <w:color w:val="auto"/>
        </w:rPr>
        <w:t xml:space="preserve"> 20 </w:t>
      </w:r>
      <w:r>
        <w:rPr>
          <w:rFonts w:hint="eastAsia"/>
          <w:color w:val="auto"/>
        </w:rPr>
        <w:t>日内，甲方向乙方支付合同价款</w:t>
      </w:r>
      <w:r>
        <w:rPr>
          <w:color w:val="auto"/>
        </w:rPr>
        <w:t xml:space="preserve"> 30%</w:t>
      </w:r>
      <w:r>
        <w:rPr>
          <w:rFonts w:hint="eastAsia"/>
          <w:color w:val="auto"/>
        </w:rPr>
        <w:t>。</w:t>
      </w:r>
    </w:p>
    <w:p>
      <w:pPr>
        <w:ind w:firstLine="420"/>
        <w:rPr>
          <w:color w:val="auto"/>
        </w:rPr>
      </w:pPr>
      <w:r>
        <w:rPr>
          <w:rFonts w:hint="eastAsia"/>
          <w:color w:val="auto"/>
        </w:rPr>
        <w:t>二期款：完成调查任务及成果汇集整理与审核后，甲方向乙方支付合同价款</w:t>
      </w:r>
      <w:r>
        <w:rPr>
          <w:color w:val="auto"/>
        </w:rPr>
        <w:t xml:space="preserve"> </w:t>
      </w:r>
      <w:r>
        <w:rPr>
          <w:rFonts w:hint="eastAsia"/>
          <w:color w:val="auto"/>
          <w:lang w:val="en-US" w:eastAsia="zh-CN"/>
        </w:rPr>
        <w:t>6</w:t>
      </w:r>
      <w:r>
        <w:rPr>
          <w:color w:val="auto"/>
        </w:rPr>
        <w:t>0%</w:t>
      </w:r>
      <w:r>
        <w:rPr>
          <w:rFonts w:hint="eastAsia"/>
          <w:color w:val="auto"/>
        </w:rPr>
        <w:t>。</w:t>
      </w:r>
    </w:p>
    <w:p>
      <w:pPr>
        <w:ind w:firstLine="420"/>
        <w:rPr>
          <w:rFonts w:hint="eastAsia" w:ascii="宋体" w:hAnsi="宋体"/>
          <w:color w:val="auto"/>
          <w:sz w:val="21"/>
          <w:szCs w:val="24"/>
          <w:lang w:val="en-US" w:eastAsia="zh-CN"/>
        </w:rPr>
      </w:pPr>
      <w:r>
        <w:rPr>
          <w:rFonts w:hint="eastAsia"/>
          <w:color w:val="auto"/>
        </w:rPr>
        <w:t>尾款：项目完成并通过验收后，甲方向乙方支付合同价款</w:t>
      </w:r>
      <w:r>
        <w:rPr>
          <w:color w:val="auto"/>
        </w:rPr>
        <w:t xml:space="preserve"> 10%</w:t>
      </w:r>
      <w:r>
        <w:rPr>
          <w:rFonts w:hint="eastAsia"/>
          <w:color w:val="auto"/>
        </w:rPr>
        <w:t>。</w:t>
      </w:r>
    </w:p>
    <w:p>
      <w:pPr>
        <w:keepNext w:val="0"/>
        <w:keepLines w:val="0"/>
        <w:widowControl/>
        <w:suppressLineNumbers w:val="0"/>
        <w:jc w:val="left"/>
        <w:rPr>
          <w:rFonts w:hint="eastAsia" w:ascii="宋体" w:hAnsi="宋体" w:eastAsia="宋体" w:cs="宋体"/>
          <w:b/>
          <w:bCs/>
          <w:color w:val="auto"/>
          <w:kern w:val="0"/>
          <w:sz w:val="21"/>
          <w:szCs w:val="21"/>
          <w:lang w:val="en-US" w:eastAsia="zh-CN" w:bidi="ar"/>
        </w:rPr>
      </w:pPr>
      <w:r>
        <w:rPr>
          <w:rFonts w:hint="eastAsia" w:ascii="宋体" w:hAnsi="宋体" w:cs="宋体"/>
          <w:b/>
          <w:bCs/>
          <w:color w:val="auto"/>
          <w:kern w:val="0"/>
          <w:sz w:val="21"/>
          <w:szCs w:val="21"/>
          <w:lang w:val="en-US" w:eastAsia="zh-CN" w:bidi="ar"/>
        </w:rPr>
        <w:t>九</w:t>
      </w:r>
      <w:r>
        <w:rPr>
          <w:rFonts w:hint="eastAsia" w:ascii="宋体" w:hAnsi="宋体" w:eastAsia="宋体" w:cs="宋体"/>
          <w:b/>
          <w:bCs/>
          <w:color w:val="auto"/>
          <w:kern w:val="0"/>
          <w:sz w:val="21"/>
          <w:szCs w:val="21"/>
          <w:lang w:val="en-US" w:eastAsia="zh-CN" w:bidi="ar"/>
        </w:rPr>
        <w:t xml:space="preserve">、保密要求 </w:t>
      </w:r>
    </w:p>
    <w:p>
      <w:pPr>
        <w:numPr>
          <w:ilvl w:val="0"/>
          <w:numId w:val="0"/>
        </w:numPr>
        <w:spacing w:beforeLines="0" w:afterLines="0" w:line="360" w:lineRule="auto"/>
        <w:ind w:firstLine="420" w:firstLineChars="200"/>
        <w:jc w:val="left"/>
        <w:rPr>
          <w:rFonts w:hint="eastAsia" w:ascii="宋体" w:hAnsi="宋体"/>
          <w:color w:val="auto"/>
          <w:sz w:val="21"/>
          <w:szCs w:val="24"/>
          <w:lang w:val="en-US" w:eastAsia="zh-CN"/>
        </w:rPr>
      </w:pPr>
      <w:r>
        <w:rPr>
          <w:rFonts w:hint="eastAsia" w:ascii="宋体" w:hAnsi="宋体"/>
          <w:color w:val="auto"/>
          <w:sz w:val="21"/>
          <w:szCs w:val="24"/>
          <w:lang w:val="en-US" w:eastAsia="zh-CN"/>
        </w:rPr>
        <w:t>中标方应遵守国家的有关保密规定，妥善保管采购人提供的数据资料，保守工作中涉及的业务秘密，未经采购人同意不得将资料泄露给第三方或以营利为目的将资料泄露给第三方。</w:t>
      </w:r>
    </w:p>
    <w:p>
      <w:pPr>
        <w:numPr>
          <w:ilvl w:val="0"/>
          <w:numId w:val="0"/>
        </w:numPr>
        <w:spacing w:beforeLines="0" w:afterLines="0" w:line="360" w:lineRule="auto"/>
        <w:ind w:firstLine="420" w:firstLineChars="200"/>
        <w:jc w:val="left"/>
        <w:rPr>
          <w:rFonts w:hint="default" w:ascii="宋体" w:hAnsi="宋体"/>
          <w:color w:val="auto"/>
          <w:sz w:val="21"/>
          <w:szCs w:val="24"/>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0" w:afterLines="0"/>
      <w:jc w:val="left"/>
      <w:rPr>
        <w:rFonts w:hint="eastAsia" w:ascii="宋体" w:hAnsi="宋体" w:eastAsia="宋体"/>
        <w:sz w:val="21"/>
        <w:szCs w:val="21"/>
        <w:lang w:eastAsia="zh-CN"/>
      </w:rPr>
    </w:pPr>
    <w:r>
      <w:rPr>
        <w:rFonts w:hint="eastAsia" w:ascii="宋体" w:hAnsi="宋体"/>
        <w:sz w:val="21"/>
        <w:szCs w:val="21"/>
        <w:lang w:val="en-US" w:eastAsia="zh-CN"/>
      </w:rPr>
      <w:t xml:space="preserve">ZC20220007  </w:t>
    </w:r>
    <w:r>
      <w:rPr>
        <w:rFonts w:hint="eastAsia" w:ascii="宋体" w:hAnsi="宋体" w:eastAsia="宋体"/>
        <w:sz w:val="21"/>
        <w:szCs w:val="21"/>
      </w:rPr>
      <w:t>长宁区第一次自然灾害综合风险普查服务公开招标项目</w:t>
    </w:r>
    <w:r>
      <w:rPr>
        <w:rFonts w:hint="eastAsia" w:ascii="宋体" w:hAnsi="宋体"/>
        <w:sz w:val="21"/>
        <w:szCs w:val="21"/>
        <w:lang w:val="en-US" w:eastAsia="zh-CN"/>
      </w:rPr>
      <w:t xml:space="preserve">          </w:t>
    </w:r>
    <w:r>
      <w:rPr>
        <w:rFonts w:hint="eastAsia" w:ascii="宋体" w:hAnsi="宋体" w:eastAsia="宋体"/>
        <w:sz w:val="21"/>
        <w:szCs w:val="21"/>
      </w:rPr>
      <w:t>需求</w:t>
    </w:r>
    <w:r>
      <w:rPr>
        <w:rFonts w:hint="eastAsia" w:ascii="宋体" w:hAnsi="宋体"/>
        <w:sz w:val="21"/>
        <w:szCs w:val="21"/>
        <w:lang w:eastAsia="zh-CN"/>
      </w:rPr>
      <w:t>文件</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52D3C"/>
    <w:multiLevelType w:val="singleLevel"/>
    <w:tmpl w:val="A4152D3C"/>
    <w:lvl w:ilvl="0" w:tentative="0">
      <w:start w:val="3"/>
      <w:numFmt w:val="decimal"/>
      <w:suff w:val="space"/>
      <w:lvlText w:val="%1."/>
      <w:lvlJc w:val="left"/>
    </w:lvl>
  </w:abstractNum>
  <w:abstractNum w:abstractNumId="1">
    <w:nsid w:val="B0A4C29B"/>
    <w:multiLevelType w:val="singleLevel"/>
    <w:tmpl w:val="B0A4C29B"/>
    <w:lvl w:ilvl="0" w:tentative="0">
      <w:start w:val="1"/>
      <w:numFmt w:val="chineseCounting"/>
      <w:suff w:val="space"/>
      <w:lvlText w:val="%1、"/>
      <w:lvlJc w:val="left"/>
      <w:rPr>
        <w:rFonts w:hint="eastAsia"/>
      </w:rPr>
    </w:lvl>
  </w:abstractNum>
  <w:abstractNum w:abstractNumId="2">
    <w:nsid w:val="B172F6F7"/>
    <w:multiLevelType w:val="singleLevel"/>
    <w:tmpl w:val="B172F6F7"/>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A4B78"/>
    <w:rsid w:val="02E66893"/>
    <w:rsid w:val="05681A7F"/>
    <w:rsid w:val="069670FE"/>
    <w:rsid w:val="09A55693"/>
    <w:rsid w:val="0A4D56E8"/>
    <w:rsid w:val="0A6E5D8A"/>
    <w:rsid w:val="0EEA6CA2"/>
    <w:rsid w:val="144808AD"/>
    <w:rsid w:val="16451401"/>
    <w:rsid w:val="19312BB1"/>
    <w:rsid w:val="1992704C"/>
    <w:rsid w:val="1B844DD6"/>
    <w:rsid w:val="1C0D35EA"/>
    <w:rsid w:val="1D0508CB"/>
    <w:rsid w:val="1E1D2D92"/>
    <w:rsid w:val="215E2B41"/>
    <w:rsid w:val="228E6B84"/>
    <w:rsid w:val="23BD161F"/>
    <w:rsid w:val="24F02F7E"/>
    <w:rsid w:val="283B5F6E"/>
    <w:rsid w:val="2D0721D0"/>
    <w:rsid w:val="2F8D1F5F"/>
    <w:rsid w:val="34445C59"/>
    <w:rsid w:val="39B8138C"/>
    <w:rsid w:val="3A184B1B"/>
    <w:rsid w:val="3B824136"/>
    <w:rsid w:val="4117799E"/>
    <w:rsid w:val="43753DA0"/>
    <w:rsid w:val="45193F42"/>
    <w:rsid w:val="45834BF4"/>
    <w:rsid w:val="4AE62D2E"/>
    <w:rsid w:val="4BCB40E3"/>
    <w:rsid w:val="4DD011F4"/>
    <w:rsid w:val="4E1F78D0"/>
    <w:rsid w:val="511F61FC"/>
    <w:rsid w:val="51CC1FA3"/>
    <w:rsid w:val="52D81C2F"/>
    <w:rsid w:val="5683174B"/>
    <w:rsid w:val="5AA71457"/>
    <w:rsid w:val="651C447E"/>
    <w:rsid w:val="65347C32"/>
    <w:rsid w:val="67103ED9"/>
    <w:rsid w:val="67402281"/>
    <w:rsid w:val="67ED7463"/>
    <w:rsid w:val="6A0D5AC7"/>
    <w:rsid w:val="6BCB0EEB"/>
    <w:rsid w:val="704E0CBB"/>
    <w:rsid w:val="7213725F"/>
    <w:rsid w:val="798E7B3F"/>
    <w:rsid w:val="7AD61FD9"/>
    <w:rsid w:val="7B3138B1"/>
    <w:rsid w:val="7F9C2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Times New Roman" w:hAnsi="Times New Roman" w:eastAsia="宋体" w:cs="Times New Roman"/>
      <w:kern w:val="2"/>
      <w:sz w:val="21"/>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5313</Words>
  <Characters>5479</Characters>
  <Lines>0</Lines>
  <Paragraphs>0</Paragraphs>
  <TotalTime>41</TotalTime>
  <ScaleCrop>false</ScaleCrop>
  <LinksUpToDate>false</LinksUpToDate>
  <CharactersWithSpaces>5560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2021-12-29T02:05:00Z</dcterms:created>
  <dc:creator> </dc:creator>
  <cp:lastModifiedBy>wangq</cp:lastModifiedBy>
  <dcterms:modified xsi:type="dcterms:W3CDTF">2022-06-01T06:49:29Z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97DA956283F544FB8737F5AC4E6E80D8</vt:lpwstr>
  </property>
</Properties>
</file>