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EFD" w:rsidRDefault="00610EFD">
      <w:pPr>
        <w:spacing w:line="360" w:lineRule="auto"/>
        <w:jc w:val="center"/>
        <w:rPr>
          <w:rFonts w:ascii="Times New Roman" w:eastAsia="Times New Roman"/>
          <w:b/>
          <w:sz w:val="24"/>
        </w:rPr>
      </w:pPr>
      <w:r>
        <w:rPr>
          <w:rFonts w:ascii="Times New Roman" w:eastAsia="Times New Roman"/>
          <w:b/>
          <w:sz w:val="24"/>
        </w:rPr>
        <w:t>上海市长宁区虹桥街道2021年社区综合为老服务中心</w:t>
      </w:r>
    </w:p>
    <w:p w:rsidR="00610EFD" w:rsidRDefault="00610EFD">
      <w:pPr>
        <w:spacing w:line="360" w:lineRule="auto"/>
        <w:jc w:val="center"/>
        <w:rPr>
          <w:rFonts w:ascii="Times New Roman" w:eastAsia="Times New Roman" w:hAnsi="Times New Roman"/>
          <w:b/>
          <w:sz w:val="24"/>
        </w:rPr>
      </w:pPr>
      <w:r>
        <w:rPr>
          <w:rFonts w:ascii="Times New Roman" w:eastAsia="Times New Roman"/>
          <w:b/>
          <w:sz w:val="24"/>
        </w:rPr>
        <w:t>委托运营管理服务公开招标项目需求文件</w:t>
      </w:r>
    </w:p>
    <w:p w:rsidR="00610EFD" w:rsidRDefault="00610EFD">
      <w:pPr>
        <w:spacing w:line="360" w:lineRule="auto"/>
        <w:rPr>
          <w:rFonts w:ascii="Times New Roman" w:eastAsia="Times New Roman"/>
          <w:b/>
        </w:rPr>
      </w:pPr>
    </w:p>
    <w:p w:rsidR="00610EFD" w:rsidRDefault="00610EFD">
      <w:pPr>
        <w:spacing w:line="360" w:lineRule="auto"/>
        <w:rPr>
          <w:rFonts w:ascii="Times New Roman" w:eastAsia="Times New Roman" w:hAnsi="Times New Roman"/>
          <w:b/>
        </w:rPr>
      </w:pPr>
      <w:r>
        <w:rPr>
          <w:rFonts w:ascii="Times New Roman" w:eastAsia="Times New Roman"/>
          <w:b/>
        </w:rPr>
        <w:t>一、项目基本情况</w:t>
      </w:r>
    </w:p>
    <w:p w:rsidR="00610EFD" w:rsidRDefault="00610EFD">
      <w:pPr>
        <w:spacing w:line="360" w:lineRule="auto"/>
        <w:rPr>
          <w:rFonts w:ascii="Times New Roman" w:eastAsia="Times New Roman" w:hAnsi="Times New Roman"/>
        </w:rPr>
      </w:pPr>
      <w:r>
        <w:rPr>
          <w:rFonts w:ascii="Times New Roman" w:eastAsia="Times New Roman"/>
        </w:rPr>
        <w:t>（一）招标人</w:t>
      </w:r>
    </w:p>
    <w:p w:rsidR="00610EFD" w:rsidRDefault="00610EFD">
      <w:pPr>
        <w:spacing w:line="360" w:lineRule="auto"/>
        <w:rPr>
          <w:rFonts w:ascii="Times New Roman" w:eastAsia="Times New Roman" w:hAnsi="Times New Roman"/>
        </w:rPr>
      </w:pPr>
      <w:r>
        <w:rPr>
          <w:rFonts w:ascii="Times New Roman" w:eastAsia="Times New Roman"/>
        </w:rPr>
        <w:t>本项目招标人是上海市长宁区虹桥街道办事处。</w:t>
      </w:r>
    </w:p>
    <w:p w:rsidR="00610EFD" w:rsidRDefault="00610EFD">
      <w:pPr>
        <w:spacing w:line="360" w:lineRule="auto"/>
        <w:rPr>
          <w:rFonts w:ascii="Times New Roman" w:eastAsia="Times New Roman" w:hAnsi="Times New Roman"/>
        </w:rPr>
      </w:pPr>
      <w:r>
        <w:rPr>
          <w:rFonts w:ascii="Times New Roman" w:eastAsia="Times New Roman"/>
        </w:rPr>
        <w:t>（二）项目基本情况</w:t>
      </w:r>
    </w:p>
    <w:p w:rsidR="00610EFD" w:rsidRDefault="00610EFD">
      <w:pPr>
        <w:spacing w:line="360" w:lineRule="auto"/>
        <w:ind w:firstLineChars="200" w:firstLine="420"/>
        <w:rPr>
          <w:rFonts w:ascii="Times New Roman" w:eastAsia="Times New Roman" w:hAnsi="Times New Roman"/>
        </w:rPr>
      </w:pPr>
      <w:r>
        <w:rPr>
          <w:rFonts w:ascii="Times New Roman" w:eastAsia="Times New Roman"/>
        </w:rPr>
        <w:t>该项目位于长宁区中山西路</w:t>
      </w:r>
      <w:r>
        <w:rPr>
          <w:rFonts w:ascii="Times New Roman" w:eastAsia="Times New Roman" w:hAnsi="Times New Roman"/>
        </w:rPr>
        <w:t xml:space="preserve"> 1030 </w:t>
      </w:r>
      <w:r>
        <w:rPr>
          <w:rFonts w:ascii="Times New Roman" w:eastAsia="Times New Roman"/>
        </w:rPr>
        <w:t>弄</w:t>
      </w:r>
      <w:r>
        <w:rPr>
          <w:rFonts w:ascii="Times New Roman" w:eastAsia="Times New Roman" w:hAnsi="Times New Roman"/>
        </w:rPr>
        <w:t>8</w:t>
      </w:r>
      <w:r>
        <w:rPr>
          <w:rFonts w:ascii="Times New Roman" w:eastAsia="Times New Roman"/>
        </w:rPr>
        <w:t>号，位于虹一小区内，老龄化程度较高，总建筑面积</w:t>
      </w:r>
      <w:r>
        <w:rPr>
          <w:rFonts w:ascii="Times New Roman" w:eastAsia="Times New Roman" w:hAnsi="Times New Roman"/>
        </w:rPr>
        <w:t xml:space="preserve"> 3072</w:t>
      </w:r>
      <w:r>
        <w:rPr>
          <w:rFonts w:ascii="Times New Roman" w:eastAsia="Times New Roman"/>
        </w:rPr>
        <w:t>平米，二楼为社区嵌入式养老机构，同时设置了日间照料、喘息服务、助餐点、居家养老服务、护理站等多项综合为老服务功能。</w:t>
      </w:r>
    </w:p>
    <w:p w:rsidR="00610EFD" w:rsidRDefault="00610EFD">
      <w:pPr>
        <w:spacing w:line="360" w:lineRule="auto"/>
        <w:ind w:firstLineChars="200" w:firstLine="420"/>
        <w:rPr>
          <w:rFonts w:ascii="Times New Roman" w:eastAsia="Times New Roman" w:hAnsi="Times New Roman"/>
        </w:rPr>
      </w:pPr>
      <w:r>
        <w:rPr>
          <w:rFonts w:ascii="Times New Roman" w:eastAsia="Times New Roman"/>
        </w:rPr>
        <w:t>虹桥街道综合为老服务中心服务宗旨是让在中心入住和活动的长者可以减少孤独感，建立归宿感，专业的照护团队给长者的生活照料带来安全感，减轻子女及家庭的负担，也有利于提高长者的生活质量给长者带来舒适感。在关注长者的身体，心理健康和生活照料之外，为老服中心也为老年人提供丰富多彩的娱乐活动，并根据长者的喜好进行调节，满足他们完成年轻时没有精力而忽略放弃的一些兴趣爱好，同时也满足长者老有所学、老有所乐的需求。</w:t>
      </w:r>
    </w:p>
    <w:p w:rsidR="00610EFD" w:rsidRDefault="00610EFD">
      <w:pPr>
        <w:spacing w:line="360" w:lineRule="auto"/>
        <w:ind w:firstLineChars="200" w:firstLine="420"/>
        <w:rPr>
          <w:rFonts w:ascii="Times New Roman" w:eastAsia="Times New Roman" w:hAnsi="Times New Roman"/>
        </w:rPr>
      </w:pPr>
      <w:r>
        <w:rPr>
          <w:rFonts w:ascii="Times New Roman" w:eastAsia="Times New Roman"/>
        </w:rPr>
        <w:t>该项目以政府购买服务方式，采用</w:t>
      </w:r>
      <w:r>
        <w:rPr>
          <w:rFonts w:ascii="Times New Roman" w:eastAsia="Times New Roman" w:hAnsi="Times New Roman"/>
        </w:rPr>
        <w:t>“</w:t>
      </w:r>
      <w:r>
        <w:rPr>
          <w:rFonts w:ascii="Times New Roman" w:eastAsia="Times New Roman"/>
        </w:rPr>
        <w:t>委托管理</w:t>
      </w:r>
      <w:r>
        <w:rPr>
          <w:rFonts w:ascii="Times New Roman" w:eastAsia="Times New Roman" w:hAnsi="Times New Roman"/>
        </w:rPr>
        <w:t>”</w:t>
      </w:r>
      <w:r>
        <w:rPr>
          <w:rFonts w:ascii="Times New Roman" w:eastAsia="Times New Roman"/>
        </w:rPr>
        <w:t>模式，通过对运营方的公开招标、择优遴选，以及对委托项目的定期评估、绩效考核，秉承家庭式照护理念，为服务对象营造家庭化、现代化、人性化、无障碍化的住养照护环境，为入住长者提供安全、积极、适宜的照护服务。</w:t>
      </w:r>
    </w:p>
    <w:p w:rsidR="00610EFD" w:rsidRDefault="00610EFD">
      <w:pPr>
        <w:spacing w:line="360" w:lineRule="auto"/>
        <w:rPr>
          <w:rFonts w:ascii="Times New Roman" w:eastAsia="Times New Roman"/>
        </w:rPr>
      </w:pPr>
      <w:r>
        <w:rPr>
          <w:rFonts w:ascii="Times New Roman" w:eastAsia="Times New Roman"/>
          <w:b/>
          <w:bCs/>
        </w:rPr>
        <w:t xml:space="preserve">    </w:t>
      </w:r>
      <w:r>
        <w:rPr>
          <w:rFonts w:ascii="Times New Roman" w:eastAsia="Times New Roman"/>
        </w:rPr>
        <w:t>项目预算总资金：人民币222.95万元。</w:t>
      </w:r>
    </w:p>
    <w:p w:rsidR="00610EFD" w:rsidRDefault="00610EFD">
      <w:pPr>
        <w:spacing w:line="360" w:lineRule="auto"/>
        <w:rPr>
          <w:rFonts w:ascii="Times New Roman" w:eastAsia="Times New Roman"/>
          <w:b/>
          <w:bCs/>
        </w:rPr>
      </w:pPr>
    </w:p>
    <w:p w:rsidR="00610EFD" w:rsidRDefault="00610EFD">
      <w:pPr>
        <w:spacing w:line="360" w:lineRule="auto"/>
        <w:rPr>
          <w:rFonts w:ascii="Times New Roman" w:eastAsia="Times New Roman" w:hAnsi="Times New Roman"/>
          <w:b/>
          <w:bCs/>
        </w:rPr>
      </w:pPr>
      <w:r>
        <w:rPr>
          <w:rFonts w:ascii="Times New Roman" w:eastAsia="Times New Roman"/>
          <w:b/>
          <w:bCs/>
        </w:rPr>
        <w:t>二、委托管理内容</w:t>
      </w:r>
    </w:p>
    <w:p w:rsidR="00610EFD" w:rsidRDefault="00610EFD">
      <w:pPr>
        <w:spacing w:line="360" w:lineRule="auto"/>
        <w:rPr>
          <w:rFonts w:ascii="Times New Roman" w:eastAsia="Times New Roman" w:hAnsi="Times New Roman"/>
        </w:rPr>
      </w:pPr>
      <w:r>
        <w:rPr>
          <w:rFonts w:ascii="Times New Roman" w:eastAsia="Times New Roman"/>
        </w:rPr>
        <w:t xml:space="preserve">    本次主要是对虹桥街道综合为老服务中心的一、二、三楼及二期服务区域的委托运营管理进行招标。</w:t>
      </w:r>
    </w:p>
    <w:p w:rsidR="00610EFD" w:rsidRDefault="00610EFD">
      <w:pPr>
        <w:pStyle w:val="ListParagraph"/>
        <w:numPr>
          <w:ilvl w:val="0"/>
          <w:numId w:val="1"/>
        </w:numPr>
        <w:spacing w:line="360" w:lineRule="auto"/>
        <w:ind w:firstLineChars="0"/>
        <w:rPr>
          <w:rFonts w:ascii="Times New Roman" w:hAnsi="Times New Roman"/>
          <w:color w:val="000000"/>
        </w:rPr>
      </w:pPr>
      <w:smartTag w:uri="urn:schemas-microsoft-com:office:smarttags" w:element="chmetcnv">
        <w:smartTagPr>
          <w:attr w:name="TCSC" w:val="0"/>
          <w:attr w:name="NumberType" w:val="1"/>
          <w:attr w:name="Negative" w:val="False"/>
          <w:attr w:name="HasSpace" w:val="False"/>
          <w:attr w:name="SourceValue" w:val="1"/>
          <w:attr w:name="UnitName" w:val="F"/>
        </w:smartTagPr>
        <w:r>
          <w:rPr>
            <w:rFonts w:ascii="Times New Roman" w:hAnsi="Times New Roman"/>
          </w:rPr>
          <w:t>1F</w:t>
        </w:r>
      </w:smartTag>
      <w:r>
        <w:rPr>
          <w:rFonts w:ascii="Times New Roman" w:eastAsia="Times New Roman"/>
        </w:rPr>
        <w:t>：（</w:t>
      </w:r>
      <w:r>
        <w:rPr>
          <w:rFonts w:ascii="Times New Roman" w:hAnsi="Times New Roman"/>
        </w:rPr>
        <w:t>1</w:t>
      </w:r>
      <w:r>
        <w:rPr>
          <w:rFonts w:ascii="Times New Roman" w:eastAsia="Times New Roman"/>
        </w:rPr>
        <w:t>）助餐服务（堂吃、送餐）</w:t>
      </w:r>
      <w:r>
        <w:rPr>
          <w:rFonts w:ascii="Times New Roman" w:eastAsia="Times New Roman"/>
          <w:color w:val="000000"/>
        </w:rPr>
        <w:t>（供餐点需提供食品经营许可证，卫生许可证，全体工作人员需持健康证）；</w:t>
      </w:r>
    </w:p>
    <w:p w:rsidR="00610EFD" w:rsidRDefault="00610EFD">
      <w:pPr>
        <w:pStyle w:val="ListParagraph"/>
        <w:spacing w:line="360" w:lineRule="auto"/>
        <w:ind w:leftChars="196" w:left="412" w:firstLineChars="150" w:firstLine="315"/>
        <w:rPr>
          <w:rFonts w:ascii="Times New Roman" w:hAnsi="Times New Roman"/>
        </w:rPr>
      </w:pPr>
      <w:r>
        <w:rPr>
          <w:rFonts w:ascii="Times New Roman" w:eastAsia="Times New Roman"/>
        </w:rPr>
        <w:t>（</w:t>
      </w:r>
      <w:r>
        <w:rPr>
          <w:rFonts w:ascii="Times New Roman" w:hAnsi="Times New Roman"/>
        </w:rPr>
        <w:t>2</w:t>
      </w:r>
      <w:r>
        <w:rPr>
          <w:rFonts w:ascii="Times New Roman" w:eastAsia="Times New Roman"/>
        </w:rPr>
        <w:t>）便民服务（理发、扦脚、维修、助浴等）；</w:t>
      </w:r>
    </w:p>
    <w:p w:rsidR="00610EFD" w:rsidRDefault="00610EFD">
      <w:pPr>
        <w:pStyle w:val="ListParagraph"/>
        <w:spacing w:line="360" w:lineRule="auto"/>
        <w:ind w:leftChars="196" w:left="412" w:firstLineChars="150" w:firstLine="315"/>
        <w:rPr>
          <w:rFonts w:ascii="Times New Roman" w:hAnsi="Times New Roman"/>
        </w:rPr>
      </w:pPr>
      <w:r>
        <w:rPr>
          <w:rFonts w:ascii="Times New Roman" w:eastAsia="Times New Roman"/>
        </w:rPr>
        <w:t>（</w:t>
      </w:r>
      <w:r>
        <w:rPr>
          <w:rFonts w:ascii="Times New Roman" w:hAnsi="Times New Roman"/>
        </w:rPr>
        <w:t>3</w:t>
      </w:r>
      <w:r>
        <w:rPr>
          <w:rFonts w:ascii="Times New Roman" w:eastAsia="Times New Roman"/>
        </w:rPr>
        <w:t>）养老顾问；</w:t>
      </w:r>
    </w:p>
    <w:p w:rsidR="00610EFD" w:rsidRDefault="00610EFD">
      <w:pPr>
        <w:pStyle w:val="ListParagraph"/>
        <w:spacing w:line="360" w:lineRule="auto"/>
        <w:ind w:leftChars="196" w:left="412" w:firstLineChars="150" w:firstLine="315"/>
        <w:rPr>
          <w:rFonts w:ascii="Times New Roman"/>
        </w:rPr>
      </w:pPr>
      <w:r>
        <w:rPr>
          <w:rFonts w:ascii="Times New Roman" w:eastAsia="Times New Roman"/>
        </w:rPr>
        <w:t>（</w:t>
      </w:r>
      <w:r>
        <w:rPr>
          <w:rFonts w:ascii="Times New Roman" w:hAnsi="Times New Roman"/>
        </w:rPr>
        <w:t>4</w:t>
      </w:r>
      <w:r>
        <w:rPr>
          <w:rFonts w:ascii="Times New Roman" w:eastAsia="Times New Roman"/>
        </w:rPr>
        <w:t>）老年文化交流活动；</w:t>
      </w:r>
    </w:p>
    <w:p w:rsidR="00610EFD" w:rsidRDefault="00610EFD">
      <w:pPr>
        <w:pStyle w:val="ListParagraph"/>
        <w:spacing w:line="360" w:lineRule="auto"/>
        <w:ind w:leftChars="196" w:left="412" w:firstLineChars="150" w:firstLine="315"/>
        <w:rPr>
          <w:rFonts w:ascii="Times New Roman"/>
        </w:rPr>
      </w:pPr>
      <w:r>
        <w:rPr>
          <w:rFonts w:ascii="Times New Roman" w:eastAsia="Times New Roman"/>
        </w:rPr>
        <w:t>（5）中心宣传工作（包含微信公众号维护）；</w:t>
      </w:r>
    </w:p>
    <w:p w:rsidR="00610EFD" w:rsidRDefault="00610EFD">
      <w:pPr>
        <w:pStyle w:val="ListParagraph"/>
        <w:spacing w:line="360" w:lineRule="auto"/>
        <w:ind w:leftChars="196" w:left="412" w:firstLineChars="150" w:firstLine="315"/>
        <w:rPr>
          <w:rFonts w:ascii="Times New Roman" w:hAnsi="Times New Roman"/>
        </w:rPr>
      </w:pPr>
      <w:r>
        <w:rPr>
          <w:rFonts w:ascii="Times New Roman" w:eastAsia="Times New Roman"/>
        </w:rPr>
        <w:t>（6）中心品牌活动的开展。</w:t>
      </w:r>
    </w:p>
    <w:p w:rsidR="00610EFD" w:rsidRDefault="00610EFD">
      <w:pPr>
        <w:spacing w:line="360" w:lineRule="auto"/>
        <w:rPr>
          <w:rFonts w:ascii="Times New Roman" w:hAnsi="Times New Roman"/>
        </w:rPr>
      </w:pPr>
      <w:r>
        <w:rPr>
          <w:rFonts w:ascii="Times New Roman" w:hAnsi="Times New Roman"/>
        </w:rPr>
        <w:t>2</w:t>
      </w:r>
      <w:r>
        <w:rPr>
          <w:rFonts w:ascii="Times New Roman" w:eastAsia="Times New Roman"/>
        </w:rPr>
        <w:t>、</w:t>
      </w:r>
      <w:smartTag w:uri="urn:schemas-microsoft-com:office:smarttags" w:element="chmetcnv">
        <w:smartTagPr>
          <w:attr w:name="TCSC" w:val="0"/>
          <w:attr w:name="NumberType" w:val="1"/>
          <w:attr w:name="Negative" w:val="False"/>
          <w:attr w:name="HasSpace" w:val="False"/>
          <w:attr w:name="SourceValue" w:val="2"/>
          <w:attr w:name="UnitName" w:val="F"/>
        </w:smartTagPr>
        <w:r>
          <w:rPr>
            <w:rFonts w:ascii="Times New Roman" w:hAnsi="Times New Roman"/>
          </w:rPr>
          <w:t>2F</w:t>
        </w:r>
      </w:smartTag>
      <w:r>
        <w:rPr>
          <w:rFonts w:ascii="Times New Roman" w:eastAsia="Times New Roman"/>
        </w:rPr>
        <w:t>：机构照护</w:t>
      </w:r>
    </w:p>
    <w:p w:rsidR="00610EFD" w:rsidRDefault="00610EFD">
      <w:pPr>
        <w:spacing w:line="360" w:lineRule="auto"/>
        <w:rPr>
          <w:rFonts w:ascii="Times New Roman" w:hAnsi="Times New Roman"/>
        </w:rPr>
      </w:pPr>
      <w:r>
        <w:rPr>
          <w:rFonts w:ascii="Times New Roman" w:eastAsia="Times New Roman"/>
        </w:rPr>
        <w:t xml:space="preserve">    （</w:t>
      </w:r>
      <w:r>
        <w:rPr>
          <w:rFonts w:ascii="Times New Roman" w:hAnsi="Times New Roman"/>
        </w:rPr>
        <w:t>1</w:t>
      </w:r>
      <w:r>
        <w:rPr>
          <w:rFonts w:ascii="Times New Roman" w:eastAsia="Times New Roman"/>
        </w:rPr>
        <w:t>）基本生活照护：协助长者进餐、进水、吃药；晨晚间护理、皮肤护理等；</w:t>
      </w:r>
    </w:p>
    <w:p w:rsidR="00610EFD" w:rsidRDefault="00610EFD">
      <w:pPr>
        <w:spacing w:line="360" w:lineRule="auto"/>
        <w:rPr>
          <w:rFonts w:ascii="Times New Roman" w:hAnsi="Times New Roman"/>
        </w:rPr>
      </w:pPr>
      <w:r>
        <w:rPr>
          <w:rFonts w:ascii="Times New Roman" w:eastAsia="Times New Roman"/>
        </w:rPr>
        <w:t xml:space="preserve">    （</w:t>
      </w:r>
      <w:r>
        <w:rPr>
          <w:rFonts w:ascii="Times New Roman" w:hAnsi="Times New Roman"/>
        </w:rPr>
        <w:t>2</w:t>
      </w:r>
      <w:r>
        <w:rPr>
          <w:rFonts w:ascii="Times New Roman" w:eastAsia="Times New Roman"/>
        </w:rPr>
        <w:t>）康复服务：对长者进行康复评估后制定康复计划，逐步对长者进行肢体关节训练、床上训练及康复宣教等；</w:t>
      </w:r>
    </w:p>
    <w:p w:rsidR="00610EFD" w:rsidRDefault="00610EFD">
      <w:pPr>
        <w:spacing w:line="360" w:lineRule="auto"/>
        <w:rPr>
          <w:rFonts w:ascii="Times New Roman" w:hAnsi="Times New Roman"/>
        </w:rPr>
      </w:pPr>
      <w:r>
        <w:rPr>
          <w:rFonts w:ascii="Times New Roman" w:eastAsia="Times New Roman"/>
        </w:rPr>
        <w:t xml:space="preserve">    （</w:t>
      </w:r>
      <w:r>
        <w:rPr>
          <w:rFonts w:ascii="Times New Roman" w:hAnsi="Times New Roman"/>
        </w:rPr>
        <w:t>3</w:t>
      </w:r>
      <w:r>
        <w:rPr>
          <w:rFonts w:ascii="Times New Roman" w:eastAsia="Times New Roman"/>
        </w:rPr>
        <w:t>）医疗照护：定期对长者进行健康管理保证基本医疗需求，对长者的病情进行跟踪建立病历；</w:t>
      </w:r>
    </w:p>
    <w:p w:rsidR="00610EFD" w:rsidRDefault="00610EFD">
      <w:pPr>
        <w:spacing w:line="360" w:lineRule="auto"/>
        <w:rPr>
          <w:rFonts w:ascii="Times New Roman" w:hAnsi="Times New Roman"/>
        </w:rPr>
      </w:pPr>
      <w:r>
        <w:rPr>
          <w:rFonts w:ascii="Times New Roman" w:eastAsia="Times New Roman"/>
        </w:rPr>
        <w:t xml:space="preserve">    （</w:t>
      </w:r>
      <w:r>
        <w:rPr>
          <w:rFonts w:ascii="Times New Roman" w:hAnsi="Times New Roman"/>
        </w:rPr>
        <w:t>4</w:t>
      </w:r>
      <w:r>
        <w:rPr>
          <w:rFonts w:ascii="Times New Roman" w:eastAsia="Times New Roman"/>
        </w:rPr>
        <w:t>）娱乐活动：通过开展形式多样，内容丰富的文体娱乐活动，培养长者兴趣爱好，促进</w:t>
      </w:r>
      <w:r>
        <w:rPr>
          <w:rFonts w:ascii="Times New Roman" w:hAnsi="Times New Roman"/>
        </w:rPr>
        <w:t>“</w:t>
      </w:r>
      <w:r>
        <w:rPr>
          <w:rFonts w:ascii="Times New Roman" w:eastAsia="Times New Roman"/>
        </w:rPr>
        <w:t>老有所学</w:t>
      </w:r>
      <w:r>
        <w:rPr>
          <w:rFonts w:ascii="Times New Roman" w:hAnsi="Times New Roman"/>
        </w:rPr>
        <w:t>”</w:t>
      </w:r>
      <w:r>
        <w:rPr>
          <w:rFonts w:ascii="Times New Roman" w:eastAsia="Times New Roman"/>
        </w:rPr>
        <w:t>、</w:t>
      </w:r>
      <w:r>
        <w:rPr>
          <w:rFonts w:ascii="Times New Roman" w:hAnsi="Times New Roman"/>
        </w:rPr>
        <w:t>“</w:t>
      </w:r>
      <w:r>
        <w:rPr>
          <w:rFonts w:ascii="Times New Roman" w:eastAsia="Times New Roman"/>
        </w:rPr>
        <w:t>老有所乐</w:t>
      </w:r>
      <w:r>
        <w:rPr>
          <w:rFonts w:ascii="Times New Roman" w:hAnsi="Times New Roman"/>
        </w:rPr>
        <w:t>”</w:t>
      </w:r>
      <w:r>
        <w:rPr>
          <w:rFonts w:ascii="Times New Roman" w:eastAsia="Times New Roman"/>
        </w:rPr>
        <w:t>的快乐养老观念；</w:t>
      </w:r>
    </w:p>
    <w:p w:rsidR="00610EFD" w:rsidRDefault="00610EFD">
      <w:pPr>
        <w:spacing w:line="360" w:lineRule="auto"/>
        <w:rPr>
          <w:rFonts w:ascii="Times New Roman"/>
        </w:rPr>
      </w:pPr>
      <w:r>
        <w:rPr>
          <w:rFonts w:ascii="Times New Roman" w:eastAsia="Times New Roman"/>
        </w:rPr>
        <w:t xml:space="preserve">    （</w:t>
      </w:r>
      <w:r>
        <w:rPr>
          <w:rFonts w:ascii="Times New Roman" w:hAnsi="Times New Roman"/>
        </w:rPr>
        <w:t>5</w:t>
      </w:r>
      <w:r>
        <w:rPr>
          <w:rFonts w:ascii="Times New Roman" w:eastAsia="Times New Roman"/>
        </w:rPr>
        <w:t>）其他精神慰藉、心理咨询等服务；</w:t>
      </w:r>
    </w:p>
    <w:p w:rsidR="00610EFD" w:rsidRDefault="00610EFD">
      <w:pPr>
        <w:spacing w:line="360" w:lineRule="auto"/>
        <w:rPr>
          <w:rFonts w:ascii="Times New Roman"/>
          <w:highlight w:val="yellow"/>
        </w:rPr>
      </w:pPr>
      <w:r>
        <w:rPr>
          <w:rFonts w:ascii="Times New Roman" w:eastAsia="Times New Roman"/>
        </w:rPr>
        <w:t xml:space="preserve">    （6）其他上级业务主管单位要求养老机构开展的服务。</w:t>
      </w:r>
    </w:p>
    <w:p w:rsidR="00610EFD" w:rsidRDefault="00610EFD">
      <w:pPr>
        <w:spacing w:line="360" w:lineRule="auto"/>
        <w:rPr>
          <w:rFonts w:ascii="Times New Roman" w:hAnsi="Times New Roman"/>
        </w:rPr>
      </w:pPr>
      <w:r>
        <w:rPr>
          <w:rFonts w:ascii="Times New Roman" w:hAnsi="Times New Roman"/>
        </w:rPr>
        <w:t>3</w:t>
      </w:r>
      <w:r>
        <w:rPr>
          <w:rFonts w:ascii="Times New Roman" w:eastAsia="Times New Roman"/>
        </w:rPr>
        <w:t>、</w:t>
      </w:r>
      <w:smartTag w:uri="urn:schemas-microsoft-com:office:smarttags" w:element="chmetcnv">
        <w:smartTagPr>
          <w:attr w:name="TCSC" w:val="0"/>
          <w:attr w:name="NumberType" w:val="1"/>
          <w:attr w:name="Negative" w:val="False"/>
          <w:attr w:name="HasSpace" w:val="False"/>
          <w:attr w:name="SourceValue" w:val="3"/>
          <w:attr w:name="UnitName" w:val="F"/>
        </w:smartTagPr>
        <w:r>
          <w:rPr>
            <w:rFonts w:ascii="Times New Roman" w:hAnsi="Times New Roman"/>
          </w:rPr>
          <w:t>3F</w:t>
        </w:r>
      </w:smartTag>
      <w:r>
        <w:rPr>
          <w:rFonts w:ascii="Times New Roman" w:eastAsia="Times New Roman"/>
        </w:rPr>
        <w:t>：日间照护服务</w:t>
      </w:r>
    </w:p>
    <w:p w:rsidR="00610EFD" w:rsidRDefault="00610EFD">
      <w:pPr>
        <w:spacing w:line="360" w:lineRule="auto"/>
        <w:rPr>
          <w:rFonts w:ascii="Times New Roman" w:hAnsi="Times New Roman"/>
        </w:rPr>
      </w:pPr>
      <w:r>
        <w:rPr>
          <w:rFonts w:ascii="Times New Roman" w:hAnsi="Times New Roman"/>
        </w:rPr>
        <w:t xml:space="preserve">    </w:t>
      </w:r>
      <w:r>
        <w:rPr>
          <w:rFonts w:ascii="宋体" w:eastAsia="宋体" w:hAnsi="宋体" w:cs="宋体" w:hint="eastAsia"/>
        </w:rPr>
        <w:t>（</w:t>
      </w:r>
      <w:r>
        <w:rPr>
          <w:rFonts w:ascii="Times New Roman" w:hAnsi="Times New Roman"/>
        </w:rPr>
        <w:t>1</w:t>
      </w:r>
      <w:r>
        <w:rPr>
          <w:rFonts w:ascii="宋体" w:eastAsia="宋体" w:hAnsi="宋体" w:cs="宋体" w:hint="eastAsia"/>
        </w:rPr>
        <w:t>）日间照护服务，包括生活协助、康护服务、陪伴聊天等；</w:t>
      </w:r>
    </w:p>
    <w:p w:rsidR="00610EFD" w:rsidRDefault="00610EFD">
      <w:pPr>
        <w:spacing w:line="360" w:lineRule="auto"/>
        <w:rPr>
          <w:rFonts w:ascii="Times New Roman" w:hAnsi="Times New Roman"/>
        </w:rPr>
      </w:pPr>
      <w:r>
        <w:rPr>
          <w:rFonts w:ascii="Times New Roman" w:hAnsi="Times New Roman"/>
        </w:rPr>
        <w:t xml:space="preserve">    </w:t>
      </w:r>
      <w:r>
        <w:rPr>
          <w:rFonts w:ascii="宋体" w:eastAsia="宋体" w:hAnsi="宋体" w:cs="宋体" w:hint="eastAsia"/>
        </w:rPr>
        <w:t>（</w:t>
      </w:r>
      <w:r>
        <w:rPr>
          <w:rFonts w:ascii="Times New Roman" w:hAnsi="Times New Roman"/>
        </w:rPr>
        <w:t>2</w:t>
      </w:r>
      <w:r>
        <w:rPr>
          <w:rFonts w:ascii="宋体" w:eastAsia="宋体" w:hAnsi="宋体" w:cs="宋体" w:hint="eastAsia"/>
        </w:rPr>
        <w:t>）专业干预；认知症非药物干预服务等；</w:t>
      </w:r>
    </w:p>
    <w:p w:rsidR="00610EFD" w:rsidRDefault="00610EFD">
      <w:pPr>
        <w:spacing w:line="360" w:lineRule="auto"/>
        <w:rPr>
          <w:rFonts w:ascii="Times New Roman" w:hAnsi="Times New Roman"/>
        </w:rPr>
      </w:pPr>
      <w:r>
        <w:rPr>
          <w:rFonts w:ascii="Times New Roman" w:hAnsi="Times New Roman"/>
        </w:rPr>
        <w:t xml:space="preserve">    </w:t>
      </w:r>
      <w:r>
        <w:rPr>
          <w:rFonts w:ascii="宋体" w:eastAsia="宋体" w:hAnsi="宋体" w:cs="宋体" w:hint="eastAsia"/>
        </w:rPr>
        <w:t>（</w:t>
      </w:r>
      <w:r>
        <w:rPr>
          <w:rFonts w:ascii="Times New Roman" w:hAnsi="Times New Roman"/>
        </w:rPr>
        <w:t>3</w:t>
      </w:r>
      <w:r>
        <w:rPr>
          <w:rFonts w:ascii="宋体" w:eastAsia="宋体" w:hAnsi="宋体" w:cs="宋体" w:hint="eastAsia"/>
        </w:rPr>
        <w:t>）智能康复服务。</w:t>
      </w:r>
    </w:p>
    <w:p w:rsidR="00610EFD" w:rsidRDefault="00610EFD">
      <w:pPr>
        <w:numPr>
          <w:ilvl w:val="0"/>
          <w:numId w:val="2"/>
        </w:numPr>
        <w:spacing w:line="360" w:lineRule="auto"/>
        <w:rPr>
          <w:rFonts w:ascii="Times New Roman" w:hAnsi="Times New Roman"/>
        </w:rPr>
      </w:pPr>
      <w:r>
        <w:rPr>
          <w:rFonts w:ascii="宋体" w:eastAsia="宋体" w:hAnsi="宋体" w:cs="宋体" w:hint="eastAsia"/>
        </w:rPr>
        <w:t>体养结合服务。</w:t>
      </w:r>
    </w:p>
    <w:p w:rsidR="00610EFD" w:rsidRDefault="00610EFD">
      <w:pPr>
        <w:spacing w:line="360" w:lineRule="auto"/>
        <w:rPr>
          <w:rFonts w:ascii="Times New Roman" w:hAnsi="Times New Roman"/>
        </w:rPr>
      </w:pPr>
    </w:p>
    <w:p w:rsidR="00610EFD" w:rsidRDefault="00610EFD">
      <w:pPr>
        <w:spacing w:line="360" w:lineRule="auto"/>
        <w:rPr>
          <w:rFonts w:ascii="Times New Roman" w:hAnsi="Times New Roman"/>
          <w:b/>
          <w:bCs/>
        </w:rPr>
      </w:pPr>
      <w:r>
        <w:rPr>
          <w:rFonts w:ascii="Times New Roman" w:eastAsia="Times New Roman"/>
          <w:b/>
          <w:bCs/>
        </w:rPr>
        <w:t>三、服务对象</w:t>
      </w:r>
    </w:p>
    <w:p w:rsidR="00610EFD" w:rsidRDefault="00610EFD">
      <w:pPr>
        <w:spacing w:line="360" w:lineRule="auto"/>
        <w:ind w:firstLineChars="200" w:firstLine="420"/>
        <w:rPr>
          <w:rFonts w:ascii="Times New Roman"/>
        </w:rPr>
      </w:pPr>
      <w:r>
        <w:rPr>
          <w:rFonts w:ascii="Times New Roman" w:eastAsia="Times New Roman"/>
        </w:rPr>
        <w:t>虹桥街道</w:t>
      </w:r>
      <w:r>
        <w:rPr>
          <w:rFonts w:ascii="宋体" w:eastAsia="宋体" w:hAnsi="宋体" w:cs="宋体" w:hint="eastAsia"/>
        </w:rPr>
        <w:t>辖区内</w:t>
      </w:r>
      <w:r>
        <w:rPr>
          <w:rFonts w:ascii="Times New Roman" w:hAnsi="Times New Roman"/>
        </w:rPr>
        <w:t xml:space="preserve">60 </w:t>
      </w:r>
      <w:r>
        <w:rPr>
          <w:rFonts w:ascii="Times New Roman" w:eastAsia="Times New Roman"/>
        </w:rPr>
        <w:t>周岁及以上的老年群体。</w:t>
      </w:r>
    </w:p>
    <w:p w:rsidR="00610EFD" w:rsidRDefault="00610EFD">
      <w:pPr>
        <w:spacing w:line="360" w:lineRule="auto"/>
        <w:ind w:firstLineChars="200" w:firstLine="420"/>
        <w:rPr>
          <w:rFonts w:ascii="Times New Roman" w:hAnsi="Times New Roman"/>
        </w:rPr>
      </w:pPr>
    </w:p>
    <w:p w:rsidR="00610EFD" w:rsidRDefault="00610EFD">
      <w:pPr>
        <w:spacing w:line="360" w:lineRule="auto"/>
        <w:rPr>
          <w:rFonts w:ascii="Times New Roman" w:hAnsi="Times New Roman"/>
          <w:b/>
          <w:bCs/>
        </w:rPr>
      </w:pPr>
      <w:r>
        <w:rPr>
          <w:rFonts w:ascii="Times New Roman" w:eastAsia="Times New Roman"/>
          <w:b/>
          <w:bCs/>
        </w:rPr>
        <w:t>四、服务期限</w:t>
      </w:r>
    </w:p>
    <w:p w:rsidR="00610EFD" w:rsidRDefault="00610EFD">
      <w:pPr>
        <w:spacing w:line="360" w:lineRule="auto"/>
        <w:rPr>
          <w:rFonts w:ascii="Times New Roman" w:hAnsi="Times New Roman"/>
          <w:color w:val="FF0000"/>
        </w:rPr>
      </w:pPr>
      <w:r>
        <w:rPr>
          <w:rFonts w:ascii="Times New Roman" w:eastAsia="Times New Roman"/>
        </w:rPr>
        <w:t xml:space="preserve">    本项目报价按服务期限为</w:t>
      </w:r>
      <w:r>
        <w:rPr>
          <w:rFonts w:ascii="Times New Roman" w:hAnsi="Times New Roman"/>
        </w:rPr>
        <w:t>12</w:t>
      </w:r>
      <w:r>
        <w:rPr>
          <w:rFonts w:ascii="宋体" w:eastAsia="宋体" w:hAnsi="宋体" w:cs="宋体" w:hint="eastAsia"/>
        </w:rPr>
        <w:t>个月</w:t>
      </w:r>
      <w:r>
        <w:rPr>
          <w:rFonts w:ascii="宋体" w:eastAsia="宋体" w:hAnsi="宋体" w:cs="宋体" w:hint="eastAsia"/>
          <w:color w:val="000000"/>
        </w:rPr>
        <w:t>（具体签订时间要视装修结束时间而定）。</w:t>
      </w:r>
    </w:p>
    <w:p w:rsidR="00610EFD" w:rsidRDefault="00610EFD">
      <w:pPr>
        <w:spacing w:line="360" w:lineRule="auto"/>
        <w:rPr>
          <w:rFonts w:ascii="Times New Roman" w:hAnsi="Times New Roman"/>
          <w:color w:val="FF0000"/>
        </w:rPr>
      </w:pPr>
    </w:p>
    <w:p w:rsidR="00610EFD" w:rsidRDefault="00610EFD">
      <w:pPr>
        <w:spacing w:line="360" w:lineRule="auto"/>
        <w:rPr>
          <w:rFonts w:ascii="Times New Roman" w:hAnsi="Times New Roman"/>
          <w:b/>
          <w:bCs/>
        </w:rPr>
      </w:pPr>
      <w:r>
        <w:rPr>
          <w:rFonts w:ascii="Times New Roman" w:eastAsia="Times New Roman"/>
          <w:b/>
          <w:bCs/>
        </w:rPr>
        <w:t>五、服务费用</w:t>
      </w:r>
    </w:p>
    <w:p w:rsidR="00610EFD" w:rsidRDefault="00610EFD">
      <w:pPr>
        <w:spacing w:line="360" w:lineRule="auto"/>
        <w:ind w:firstLineChars="200" w:firstLine="420"/>
        <w:rPr>
          <w:rFonts w:ascii="Times New Roman" w:hAnsi="Times New Roman"/>
        </w:rPr>
      </w:pPr>
      <w:r>
        <w:rPr>
          <w:rFonts w:ascii="Times New Roman" w:eastAsia="Times New Roman"/>
        </w:rPr>
        <w:t>虹桥街道综合为老服务中心运营管理项目服务费用主要为人员成本、讲师及志愿者费用、办公费用、活动物料费用、日用品费用、送餐费用等等。</w:t>
      </w:r>
    </w:p>
    <w:p w:rsidR="00610EFD" w:rsidRDefault="00610EFD">
      <w:pPr>
        <w:spacing w:line="360" w:lineRule="auto"/>
        <w:rPr>
          <w:rFonts w:ascii="Times New Roman"/>
          <w:b/>
          <w:bCs/>
        </w:rPr>
      </w:pPr>
    </w:p>
    <w:p w:rsidR="00610EFD" w:rsidRDefault="00610EFD">
      <w:pPr>
        <w:spacing w:line="360" w:lineRule="auto"/>
        <w:rPr>
          <w:rFonts w:ascii="Times New Roman" w:hAnsi="Times New Roman"/>
          <w:b/>
          <w:bCs/>
        </w:rPr>
      </w:pPr>
      <w:r>
        <w:rPr>
          <w:rFonts w:ascii="Times New Roman" w:eastAsia="Times New Roman"/>
          <w:b/>
          <w:bCs/>
        </w:rPr>
        <w:t>六、对投标人的相关要求</w:t>
      </w:r>
    </w:p>
    <w:p w:rsidR="00610EFD" w:rsidRDefault="00610EFD">
      <w:pPr>
        <w:spacing w:line="360" w:lineRule="auto"/>
        <w:rPr>
          <w:rFonts w:ascii="Times New Roman" w:hAnsi="Times New Roman"/>
        </w:rPr>
      </w:pPr>
      <w:r>
        <w:rPr>
          <w:rFonts w:ascii="Times New Roman" w:eastAsia="Times New Roman"/>
        </w:rPr>
        <w:t>（一）对投标人的相关要求</w:t>
      </w:r>
    </w:p>
    <w:p w:rsidR="00610EFD" w:rsidRDefault="00610EFD">
      <w:pPr>
        <w:spacing w:line="360" w:lineRule="auto"/>
        <w:rPr>
          <w:rFonts w:ascii="Times New Roman" w:hAnsi="Times New Roman"/>
        </w:rPr>
      </w:pPr>
      <w:r>
        <w:rPr>
          <w:rFonts w:ascii="Times New Roman" w:hAnsi="Times New Roman"/>
        </w:rPr>
        <w:t>1</w:t>
      </w:r>
      <w:r>
        <w:rPr>
          <w:rFonts w:ascii="Times New Roman" w:eastAsia="Times New Roman"/>
        </w:rPr>
        <w:t>、基本要求</w:t>
      </w:r>
    </w:p>
    <w:p w:rsidR="00610EFD" w:rsidRDefault="00610EFD">
      <w:pPr>
        <w:spacing w:line="360" w:lineRule="auto"/>
        <w:ind w:firstLineChars="150" w:firstLine="315"/>
        <w:rPr>
          <w:rFonts w:ascii="Times New Roman" w:hAnsi="Times New Roman"/>
        </w:rPr>
      </w:pPr>
      <w:r>
        <w:rPr>
          <w:rFonts w:ascii="Times New Roman" w:eastAsia="Times New Roman"/>
        </w:rPr>
        <w:t xml:space="preserve"> （1）具有独立承担民事责任的能力；</w:t>
      </w:r>
    </w:p>
    <w:p w:rsidR="00610EFD" w:rsidRDefault="00610EFD">
      <w:pPr>
        <w:spacing w:line="360" w:lineRule="auto"/>
        <w:ind w:firstLineChars="150" w:firstLine="315"/>
        <w:rPr>
          <w:rFonts w:ascii="Times New Roman" w:hAnsi="Times New Roman"/>
        </w:rPr>
      </w:pPr>
      <w:r>
        <w:rPr>
          <w:rFonts w:ascii="Times New Roman" w:eastAsia="Times New Roman"/>
        </w:rPr>
        <w:t xml:space="preserve"> （2）具有良好的商业信誉和健全的财务会计制度；</w:t>
      </w:r>
    </w:p>
    <w:p w:rsidR="00610EFD" w:rsidRDefault="00610EFD">
      <w:pPr>
        <w:spacing w:line="360" w:lineRule="auto"/>
        <w:ind w:firstLineChars="150" w:firstLine="315"/>
        <w:rPr>
          <w:rFonts w:ascii="Times New Roman" w:hAnsi="Times New Roman"/>
        </w:rPr>
      </w:pPr>
      <w:r>
        <w:rPr>
          <w:rFonts w:ascii="Times New Roman" w:eastAsia="Times New Roman"/>
        </w:rPr>
        <w:t xml:space="preserve"> （3）具有履行合同所必需的设备和专业技术能力；</w:t>
      </w:r>
    </w:p>
    <w:p w:rsidR="00610EFD" w:rsidRDefault="00610EFD">
      <w:pPr>
        <w:spacing w:line="360" w:lineRule="auto"/>
        <w:ind w:firstLineChars="150" w:firstLine="315"/>
        <w:rPr>
          <w:rFonts w:ascii="Times New Roman" w:hAnsi="Times New Roman"/>
        </w:rPr>
      </w:pPr>
      <w:r>
        <w:rPr>
          <w:rFonts w:ascii="Times New Roman" w:eastAsia="Times New Roman"/>
        </w:rPr>
        <w:t xml:space="preserve"> （4）有依法缴纳税收和社会保障资金的良好记录；</w:t>
      </w:r>
    </w:p>
    <w:p w:rsidR="00610EFD" w:rsidRDefault="00610EFD">
      <w:pPr>
        <w:spacing w:line="360" w:lineRule="auto"/>
        <w:ind w:firstLineChars="150" w:firstLine="315"/>
        <w:rPr>
          <w:rFonts w:ascii="Times New Roman" w:hAnsi="Times New Roman"/>
        </w:rPr>
      </w:pPr>
      <w:r>
        <w:rPr>
          <w:rFonts w:ascii="Times New Roman" w:eastAsia="Times New Roman"/>
        </w:rPr>
        <w:t xml:space="preserve"> （5）投标人应当具备承担招标项目的能力，国家有关规定对投标人资格条件或者招标文件对投标人资格条件有规定的，投标人应当具备规定的资格条件；</w:t>
      </w:r>
    </w:p>
    <w:p w:rsidR="00610EFD" w:rsidRDefault="00610EFD">
      <w:pPr>
        <w:spacing w:line="360" w:lineRule="auto"/>
        <w:rPr>
          <w:rFonts w:ascii="Times New Roman" w:hAnsi="Times New Roman"/>
        </w:rPr>
      </w:pPr>
      <w:r>
        <w:rPr>
          <w:rFonts w:ascii="Times New Roman" w:eastAsia="Times New Roman"/>
        </w:rPr>
        <w:t xml:space="preserve">    （6）本项目不接受联合体投标。</w:t>
      </w:r>
    </w:p>
    <w:p w:rsidR="00610EFD" w:rsidRDefault="00610EFD">
      <w:pPr>
        <w:spacing w:line="360" w:lineRule="auto"/>
        <w:rPr>
          <w:rFonts w:ascii="Times New Roman" w:hAnsi="Times New Roman"/>
        </w:rPr>
      </w:pPr>
      <w:r>
        <w:rPr>
          <w:rFonts w:ascii="Times New Roman" w:hAnsi="Times New Roman"/>
        </w:rPr>
        <w:t>2</w:t>
      </w:r>
      <w:r>
        <w:rPr>
          <w:rFonts w:ascii="Times New Roman" w:eastAsia="Times New Roman"/>
        </w:rPr>
        <w:t>、专业要求</w:t>
      </w:r>
    </w:p>
    <w:p w:rsidR="00610EFD" w:rsidRDefault="00610EFD">
      <w:pPr>
        <w:spacing w:line="360" w:lineRule="auto"/>
        <w:rPr>
          <w:rFonts w:ascii="Times New Roman" w:hAnsi="Times New Roman"/>
        </w:rPr>
      </w:pPr>
      <w:r>
        <w:rPr>
          <w:rFonts w:ascii="Times New Roman" w:eastAsia="Times New Roman"/>
        </w:rPr>
        <w:t xml:space="preserve">    （</w:t>
      </w:r>
      <w:r>
        <w:rPr>
          <w:rFonts w:ascii="Times New Roman" w:hAnsi="Times New Roman"/>
        </w:rPr>
        <w:t>1</w:t>
      </w:r>
      <w:r>
        <w:rPr>
          <w:rFonts w:ascii="Times New Roman" w:eastAsia="Times New Roman"/>
        </w:rPr>
        <w:t>）本项目为保基本项目，投标人需有管理运营保基本养老机构的运营经验；</w:t>
      </w:r>
    </w:p>
    <w:p w:rsidR="00610EFD" w:rsidRDefault="00610EFD">
      <w:pPr>
        <w:spacing w:line="360" w:lineRule="auto"/>
        <w:rPr>
          <w:rFonts w:ascii="Times New Roman" w:hAnsi="Times New Roman"/>
        </w:rPr>
      </w:pPr>
      <w:r>
        <w:rPr>
          <w:rFonts w:ascii="Times New Roman" w:eastAsia="Times New Roman"/>
        </w:rPr>
        <w:t xml:space="preserve">    （</w:t>
      </w:r>
      <w:r>
        <w:rPr>
          <w:rFonts w:ascii="Times New Roman" w:hAnsi="Times New Roman"/>
        </w:rPr>
        <w:t>2</w:t>
      </w:r>
      <w:r>
        <w:rPr>
          <w:rFonts w:ascii="Times New Roman" w:eastAsia="Times New Roman"/>
        </w:rPr>
        <w:t>）本项目为机构、日托、助老便民服务为一体的机构，投标人需有</w:t>
      </w:r>
      <w:r>
        <w:rPr>
          <w:rFonts w:ascii="Times New Roman" w:hAnsi="Times New Roman"/>
        </w:rPr>
        <w:t xml:space="preserve"> 1 </w:t>
      </w:r>
      <w:r>
        <w:rPr>
          <w:rFonts w:ascii="Times New Roman" w:eastAsia="Times New Roman"/>
        </w:rPr>
        <w:t>家含有机构、日间照料中心、便民服务为一体的养老综合体或者综合为老服务中心；</w:t>
      </w:r>
    </w:p>
    <w:p w:rsidR="00610EFD" w:rsidRDefault="00610EFD">
      <w:pPr>
        <w:spacing w:line="360" w:lineRule="auto"/>
        <w:rPr>
          <w:rFonts w:ascii="Times New Roman" w:hAnsi="Times New Roman"/>
        </w:rPr>
      </w:pPr>
      <w:r>
        <w:rPr>
          <w:rFonts w:ascii="Times New Roman" w:eastAsia="Times New Roman"/>
        </w:rPr>
        <w:t xml:space="preserve">    （</w:t>
      </w:r>
      <w:r>
        <w:rPr>
          <w:rFonts w:ascii="Times New Roman" w:hAnsi="Times New Roman"/>
        </w:rPr>
        <w:t>3</w:t>
      </w:r>
      <w:r>
        <w:rPr>
          <w:rFonts w:ascii="Times New Roman" w:eastAsia="Times New Roman"/>
        </w:rPr>
        <w:t>）鉴于医养结合是今后养老服务的主要方向，投标人或其发起成立的管理机构需有与医疗机构合作经验；</w:t>
      </w:r>
    </w:p>
    <w:p w:rsidR="00610EFD" w:rsidRDefault="00610EFD">
      <w:pPr>
        <w:spacing w:line="360" w:lineRule="auto"/>
        <w:rPr>
          <w:rFonts w:ascii="Times New Roman" w:hAnsi="Times New Roman"/>
        </w:rPr>
      </w:pPr>
      <w:r>
        <w:rPr>
          <w:rFonts w:ascii="Times New Roman" w:eastAsia="Times New Roman"/>
        </w:rPr>
        <w:t xml:space="preserve">    （</w:t>
      </w:r>
      <w:r>
        <w:rPr>
          <w:rFonts w:ascii="Times New Roman" w:hAnsi="Times New Roman"/>
        </w:rPr>
        <w:t>4</w:t>
      </w:r>
      <w:r>
        <w:rPr>
          <w:rFonts w:ascii="Times New Roman" w:eastAsia="Times New Roman"/>
        </w:rPr>
        <w:t>）鉴于养老机构需要进行医养结合，投标人或其发起成立的管理机构需要有设立、管理内设医疗机构的经验；</w:t>
      </w:r>
    </w:p>
    <w:p w:rsidR="00610EFD" w:rsidRDefault="00610EFD">
      <w:pPr>
        <w:spacing w:line="360" w:lineRule="auto"/>
        <w:rPr>
          <w:rFonts w:ascii="Times New Roman" w:hAnsi="Times New Roman"/>
        </w:rPr>
      </w:pPr>
      <w:r>
        <w:rPr>
          <w:rFonts w:ascii="Times New Roman" w:eastAsia="Times New Roman"/>
        </w:rPr>
        <w:t xml:space="preserve">    （</w:t>
      </w:r>
      <w:r>
        <w:rPr>
          <w:rFonts w:ascii="Times New Roman" w:hAnsi="Times New Roman"/>
        </w:rPr>
        <w:t>5</w:t>
      </w:r>
      <w:r>
        <w:rPr>
          <w:rFonts w:ascii="Times New Roman" w:eastAsia="Times New Roman"/>
        </w:rPr>
        <w:t>）鉴于各类活动组织和安排对老人的服务与管理具有重要作用，养教结合中，组织一些专业的学习活动对于老人的情绪疏导有积极作用，投标人或其发起成立的管理机构如与老年大学有合作经验者尤佳；</w:t>
      </w:r>
    </w:p>
    <w:p w:rsidR="00610EFD" w:rsidRDefault="00610EFD">
      <w:pPr>
        <w:spacing w:line="360" w:lineRule="auto"/>
        <w:rPr>
          <w:rFonts w:ascii="Times New Roman" w:hAnsi="Times New Roman"/>
        </w:rPr>
      </w:pPr>
      <w:r>
        <w:rPr>
          <w:rFonts w:ascii="Times New Roman" w:eastAsia="Times New Roman"/>
        </w:rPr>
        <w:t xml:space="preserve">    （</w:t>
      </w:r>
      <w:r>
        <w:rPr>
          <w:rFonts w:ascii="Times New Roman" w:hAnsi="Times New Roman"/>
        </w:rPr>
        <w:t>6</w:t>
      </w:r>
      <w:r>
        <w:rPr>
          <w:rFonts w:ascii="Times New Roman" w:eastAsia="Times New Roman"/>
        </w:rPr>
        <w:t>）鉴于老人与中小学生乃至幼儿园小朋友的互动对老人的情绪疏导、精神慰藉有积极作用，投标人或其发起成立的管理机构如有与中小学校结对共建经验尤佳；</w:t>
      </w:r>
    </w:p>
    <w:p w:rsidR="00610EFD" w:rsidRDefault="00610EFD">
      <w:pPr>
        <w:spacing w:line="360" w:lineRule="auto"/>
        <w:rPr>
          <w:rFonts w:ascii="Times New Roman" w:hAnsi="Times New Roman"/>
        </w:rPr>
      </w:pPr>
      <w:r>
        <w:rPr>
          <w:rFonts w:ascii="Times New Roman" w:eastAsia="Times New Roman"/>
        </w:rPr>
        <w:t xml:space="preserve">    （</w:t>
      </w:r>
      <w:r>
        <w:rPr>
          <w:rFonts w:ascii="Times New Roman" w:hAnsi="Times New Roman"/>
        </w:rPr>
        <w:t>7</w:t>
      </w:r>
      <w:r>
        <w:rPr>
          <w:rFonts w:ascii="Times New Roman" w:eastAsia="Times New Roman"/>
        </w:rPr>
        <w:t>）鉴于志愿者是养老机构不可或缺的社会资源，投标人或其发起成立的机构需要有</w:t>
      </w:r>
      <w:r>
        <w:rPr>
          <w:rFonts w:ascii="Times New Roman" w:hAnsi="Times New Roman"/>
        </w:rPr>
        <w:t xml:space="preserve"> 1 </w:t>
      </w:r>
      <w:r>
        <w:rPr>
          <w:rFonts w:ascii="宋体" w:eastAsia="宋体" w:hAnsi="宋体" w:cs="宋体" w:hint="eastAsia"/>
        </w:rPr>
        <w:t>家区级精神文明委员会办公室认定的志愿者服务基地，有组织和管理志愿者公益活动的经验和能力；</w:t>
      </w:r>
    </w:p>
    <w:p w:rsidR="00610EFD" w:rsidRDefault="00610EFD">
      <w:pPr>
        <w:spacing w:line="360" w:lineRule="auto"/>
        <w:rPr>
          <w:rFonts w:ascii="Times New Roman" w:hAnsi="Times New Roman"/>
        </w:rPr>
      </w:pPr>
      <w:r>
        <w:rPr>
          <w:rFonts w:ascii="Times New Roman" w:hAnsi="Times New Roman"/>
        </w:rPr>
        <w:t xml:space="preserve">    </w:t>
      </w:r>
      <w:r>
        <w:rPr>
          <w:rFonts w:ascii="宋体" w:eastAsia="宋体" w:hAnsi="宋体" w:cs="宋体" w:hint="eastAsia"/>
        </w:rPr>
        <w:t>（</w:t>
      </w:r>
      <w:r>
        <w:rPr>
          <w:rFonts w:ascii="Times New Roman" w:hAnsi="Times New Roman"/>
        </w:rPr>
        <w:t>8</w:t>
      </w:r>
      <w:r>
        <w:rPr>
          <w:rFonts w:ascii="宋体" w:eastAsia="宋体" w:hAnsi="宋体" w:cs="宋体" w:hint="eastAsia"/>
        </w:rPr>
        <w:t>）鉴于该项目敬老院有较多认知症的长者，投标人或其发起成立的机构需要有管理和服务失智失能老人的经验。</w:t>
      </w:r>
      <w:r>
        <w:rPr>
          <w:rFonts w:ascii="Times New Roman" w:hAnsi="Times New Roman"/>
        </w:rPr>
        <w:t xml:space="preserve"> </w:t>
      </w:r>
    </w:p>
    <w:p w:rsidR="00610EFD" w:rsidRDefault="00610EFD">
      <w:pPr>
        <w:spacing w:line="360" w:lineRule="auto"/>
        <w:rPr>
          <w:rFonts w:ascii="Times New Roman" w:hAnsi="Times New Roman"/>
        </w:rPr>
      </w:pPr>
      <w:r>
        <w:rPr>
          <w:rFonts w:ascii="宋体" w:eastAsia="宋体" w:hAnsi="宋体" w:cs="宋体" w:hint="eastAsia"/>
        </w:rPr>
        <w:t>（二）人员配置要求</w:t>
      </w:r>
      <w:r>
        <w:rPr>
          <w:rFonts w:ascii="Times New Roman" w:hAnsi="Times New Roman"/>
        </w:rPr>
        <w:t xml:space="preserve"> </w:t>
      </w:r>
    </w:p>
    <w:tbl>
      <w:tblPr>
        <w:tblW w:w="6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8"/>
        <w:gridCol w:w="709"/>
        <w:gridCol w:w="991"/>
        <w:gridCol w:w="426"/>
        <w:gridCol w:w="568"/>
        <w:gridCol w:w="566"/>
        <w:gridCol w:w="426"/>
        <w:gridCol w:w="426"/>
        <w:gridCol w:w="426"/>
        <w:gridCol w:w="426"/>
        <w:gridCol w:w="426"/>
        <w:gridCol w:w="426"/>
        <w:gridCol w:w="426"/>
      </w:tblGrid>
      <w:tr w:rsidR="00610EFD" w:rsidRPr="00924B97" w:rsidTr="00924B97">
        <w:trPr>
          <w:jc w:val="center"/>
        </w:trPr>
        <w:tc>
          <w:tcPr>
            <w:tcW w:w="708" w:type="dxa"/>
          </w:tcPr>
          <w:p w:rsidR="00610EFD" w:rsidRPr="00924B97" w:rsidRDefault="00610EFD" w:rsidP="00924B97">
            <w:pPr>
              <w:spacing w:line="360" w:lineRule="auto"/>
              <w:rPr>
                <w:rFonts w:ascii="Times New Roman" w:hAnsi="Times New Roman"/>
              </w:rPr>
            </w:pPr>
            <w:r w:rsidRPr="00924B97">
              <w:rPr>
                <w:rFonts w:ascii="宋体" w:eastAsia="宋体" w:hAnsi="宋体" w:cs="宋体" w:hint="eastAsia"/>
              </w:rPr>
              <w:t>岗位</w:t>
            </w:r>
          </w:p>
          <w:p w:rsidR="00610EFD" w:rsidRPr="00924B97" w:rsidRDefault="00610EFD" w:rsidP="00924B97">
            <w:pPr>
              <w:spacing w:line="360" w:lineRule="auto"/>
              <w:rPr>
                <w:rFonts w:ascii="Times New Roman" w:hAnsi="Times New Roman"/>
              </w:rPr>
            </w:pPr>
            <w:r w:rsidRPr="00924B97">
              <w:rPr>
                <w:rFonts w:ascii="宋体" w:eastAsia="宋体" w:hAnsi="宋体" w:cs="宋体" w:hint="eastAsia"/>
              </w:rPr>
              <w:t>名称</w:t>
            </w:r>
            <w:r w:rsidRPr="00924B97">
              <w:rPr>
                <w:rFonts w:ascii="Times New Roman" w:hAnsi="Times New Roman"/>
              </w:rPr>
              <w:t xml:space="preserve"> </w:t>
            </w:r>
          </w:p>
        </w:tc>
        <w:tc>
          <w:tcPr>
            <w:tcW w:w="709" w:type="dxa"/>
          </w:tcPr>
          <w:p w:rsidR="00610EFD" w:rsidRPr="00924B97" w:rsidRDefault="00610EFD" w:rsidP="00924B97">
            <w:pPr>
              <w:spacing w:line="360" w:lineRule="auto"/>
              <w:rPr>
                <w:rFonts w:ascii="Times New Roman" w:hAnsi="Times New Roman"/>
              </w:rPr>
            </w:pPr>
            <w:r w:rsidRPr="00924B97">
              <w:rPr>
                <w:rFonts w:ascii="宋体" w:eastAsia="宋体" w:hAnsi="宋体" w:cs="宋体" w:hint="eastAsia"/>
              </w:rPr>
              <w:t>院长</w:t>
            </w:r>
          </w:p>
        </w:tc>
        <w:tc>
          <w:tcPr>
            <w:tcW w:w="991" w:type="dxa"/>
          </w:tcPr>
          <w:p w:rsidR="00610EFD" w:rsidRPr="00924B97" w:rsidRDefault="00610EFD" w:rsidP="00924B97">
            <w:pPr>
              <w:spacing w:line="360" w:lineRule="auto"/>
              <w:rPr>
                <w:rFonts w:ascii="Times New Roman" w:hAnsi="Times New Roman"/>
              </w:rPr>
            </w:pPr>
            <w:r w:rsidRPr="00924B97">
              <w:rPr>
                <w:rFonts w:ascii="宋体" w:eastAsia="宋体" w:hAnsi="宋体" w:cs="宋体" w:hint="eastAsia"/>
              </w:rPr>
              <w:t>行政助理（人事、出纳）</w:t>
            </w:r>
          </w:p>
        </w:tc>
        <w:tc>
          <w:tcPr>
            <w:tcW w:w="426" w:type="dxa"/>
          </w:tcPr>
          <w:p w:rsidR="00610EFD" w:rsidRPr="00924B97" w:rsidRDefault="00610EFD" w:rsidP="00924B97">
            <w:pPr>
              <w:spacing w:line="360" w:lineRule="auto"/>
              <w:rPr>
                <w:rFonts w:ascii="Times New Roman" w:hAnsi="Times New Roman"/>
              </w:rPr>
            </w:pPr>
            <w:r w:rsidRPr="00924B97">
              <w:rPr>
                <w:rFonts w:ascii="宋体" w:eastAsia="宋体" w:hAnsi="宋体" w:cs="宋体" w:hint="eastAsia"/>
              </w:rPr>
              <w:t>行政</w:t>
            </w:r>
          </w:p>
          <w:p w:rsidR="00610EFD" w:rsidRPr="00924B97" w:rsidRDefault="00610EFD" w:rsidP="00924B97">
            <w:pPr>
              <w:spacing w:line="360" w:lineRule="auto"/>
              <w:rPr>
                <w:rFonts w:ascii="Times New Roman" w:hAnsi="Times New Roman"/>
              </w:rPr>
            </w:pPr>
            <w:r w:rsidRPr="00924B97">
              <w:rPr>
                <w:rFonts w:ascii="宋体" w:eastAsia="宋体" w:hAnsi="宋体" w:cs="宋体" w:hint="eastAsia"/>
              </w:rPr>
              <w:t>接待</w:t>
            </w:r>
          </w:p>
        </w:tc>
        <w:tc>
          <w:tcPr>
            <w:tcW w:w="568" w:type="dxa"/>
          </w:tcPr>
          <w:p w:rsidR="00610EFD" w:rsidRPr="00924B97" w:rsidRDefault="00610EFD" w:rsidP="00924B97">
            <w:pPr>
              <w:spacing w:line="360" w:lineRule="auto"/>
              <w:rPr>
                <w:rFonts w:ascii="Times New Roman" w:hAnsi="Times New Roman"/>
              </w:rPr>
            </w:pPr>
            <w:r w:rsidRPr="00924B97">
              <w:rPr>
                <w:rFonts w:ascii="宋体" w:eastAsia="宋体" w:hAnsi="宋体" w:cs="宋体" w:hint="eastAsia"/>
              </w:rPr>
              <w:t>社工</w:t>
            </w:r>
          </w:p>
        </w:tc>
        <w:tc>
          <w:tcPr>
            <w:tcW w:w="566" w:type="dxa"/>
          </w:tcPr>
          <w:p w:rsidR="00610EFD" w:rsidRPr="00924B97" w:rsidRDefault="00610EFD" w:rsidP="00924B97">
            <w:pPr>
              <w:spacing w:line="360" w:lineRule="auto"/>
              <w:rPr>
                <w:rFonts w:ascii="Times New Roman" w:hAnsi="Times New Roman"/>
              </w:rPr>
            </w:pPr>
            <w:r w:rsidRPr="00924B97">
              <w:rPr>
                <w:rFonts w:ascii="宋体" w:eastAsia="宋体" w:hAnsi="宋体" w:cs="宋体" w:hint="eastAsia"/>
              </w:rPr>
              <w:t>护理</w:t>
            </w:r>
          </w:p>
          <w:p w:rsidR="00610EFD" w:rsidRPr="00924B97" w:rsidRDefault="00610EFD" w:rsidP="00924B97">
            <w:pPr>
              <w:spacing w:line="360" w:lineRule="auto"/>
              <w:rPr>
                <w:rFonts w:ascii="Times New Roman" w:hAnsi="Times New Roman"/>
              </w:rPr>
            </w:pPr>
            <w:r w:rsidRPr="00924B97">
              <w:rPr>
                <w:rFonts w:ascii="宋体" w:eastAsia="宋体" w:hAnsi="宋体" w:cs="宋体" w:hint="eastAsia"/>
              </w:rPr>
              <w:t>主任</w:t>
            </w:r>
          </w:p>
        </w:tc>
        <w:tc>
          <w:tcPr>
            <w:tcW w:w="426" w:type="dxa"/>
          </w:tcPr>
          <w:p w:rsidR="00610EFD" w:rsidRPr="00924B97" w:rsidRDefault="00610EFD" w:rsidP="00924B97">
            <w:pPr>
              <w:spacing w:line="360" w:lineRule="auto"/>
              <w:rPr>
                <w:rFonts w:ascii="Times New Roman" w:hAnsi="Times New Roman"/>
              </w:rPr>
            </w:pPr>
            <w:r w:rsidRPr="00924B97">
              <w:rPr>
                <w:rFonts w:ascii="宋体" w:eastAsia="宋体" w:hAnsi="宋体" w:cs="宋体" w:hint="eastAsia"/>
              </w:rPr>
              <w:t>护士</w:t>
            </w:r>
          </w:p>
        </w:tc>
        <w:tc>
          <w:tcPr>
            <w:tcW w:w="426" w:type="dxa"/>
          </w:tcPr>
          <w:p w:rsidR="00610EFD" w:rsidRPr="00924B97" w:rsidRDefault="00610EFD" w:rsidP="00924B97">
            <w:pPr>
              <w:spacing w:line="360" w:lineRule="auto"/>
              <w:rPr>
                <w:rFonts w:ascii="Times New Roman" w:hAnsi="Times New Roman"/>
              </w:rPr>
            </w:pPr>
            <w:r w:rsidRPr="00924B97">
              <w:rPr>
                <w:rFonts w:ascii="宋体" w:eastAsia="宋体" w:hAnsi="宋体" w:cs="宋体" w:hint="eastAsia"/>
              </w:rPr>
              <w:t>照护员</w:t>
            </w:r>
          </w:p>
        </w:tc>
        <w:tc>
          <w:tcPr>
            <w:tcW w:w="426" w:type="dxa"/>
          </w:tcPr>
          <w:p w:rsidR="00610EFD" w:rsidRPr="00924B97" w:rsidRDefault="00610EFD" w:rsidP="00924B97">
            <w:pPr>
              <w:spacing w:line="360" w:lineRule="auto"/>
              <w:rPr>
                <w:rFonts w:ascii="Times New Roman" w:hAnsi="Times New Roman"/>
              </w:rPr>
            </w:pPr>
            <w:r w:rsidRPr="00924B97">
              <w:rPr>
                <w:rFonts w:ascii="宋体" w:eastAsia="宋体" w:hAnsi="宋体" w:cs="宋体" w:hint="eastAsia"/>
              </w:rPr>
              <w:t>洗衣员</w:t>
            </w:r>
          </w:p>
        </w:tc>
        <w:tc>
          <w:tcPr>
            <w:tcW w:w="426" w:type="dxa"/>
          </w:tcPr>
          <w:p w:rsidR="00610EFD" w:rsidRPr="00924B97" w:rsidRDefault="00610EFD" w:rsidP="00924B97">
            <w:pPr>
              <w:spacing w:line="360" w:lineRule="auto"/>
              <w:rPr>
                <w:rFonts w:ascii="Times New Roman" w:hAnsi="Times New Roman"/>
              </w:rPr>
            </w:pPr>
            <w:r w:rsidRPr="00924B97">
              <w:rPr>
                <w:rFonts w:ascii="宋体" w:eastAsia="宋体" w:hAnsi="宋体" w:cs="宋体" w:hint="eastAsia"/>
              </w:rPr>
              <w:t>后勤主管</w:t>
            </w:r>
          </w:p>
        </w:tc>
        <w:tc>
          <w:tcPr>
            <w:tcW w:w="426" w:type="dxa"/>
          </w:tcPr>
          <w:p w:rsidR="00610EFD" w:rsidRPr="00924B97" w:rsidRDefault="00610EFD" w:rsidP="00924B97">
            <w:pPr>
              <w:spacing w:line="360" w:lineRule="auto"/>
              <w:rPr>
                <w:rFonts w:ascii="Times New Roman" w:hAnsi="Times New Roman"/>
              </w:rPr>
            </w:pPr>
            <w:r w:rsidRPr="00924B97">
              <w:rPr>
                <w:rFonts w:ascii="宋体" w:eastAsia="宋体" w:hAnsi="宋体" w:cs="宋体" w:hint="eastAsia"/>
              </w:rPr>
              <w:t>厨工</w:t>
            </w:r>
          </w:p>
        </w:tc>
        <w:tc>
          <w:tcPr>
            <w:tcW w:w="426" w:type="dxa"/>
          </w:tcPr>
          <w:p w:rsidR="00610EFD" w:rsidRPr="00924B97" w:rsidRDefault="00610EFD" w:rsidP="00924B97">
            <w:pPr>
              <w:spacing w:line="360" w:lineRule="auto"/>
              <w:rPr>
                <w:rFonts w:ascii="Times New Roman" w:hAnsi="Times New Roman"/>
              </w:rPr>
            </w:pPr>
            <w:r w:rsidRPr="00924B97">
              <w:rPr>
                <w:rFonts w:ascii="宋体" w:eastAsia="宋体" w:hAnsi="宋体" w:cs="宋体" w:hint="eastAsia"/>
              </w:rPr>
              <w:t>厨师</w:t>
            </w:r>
          </w:p>
        </w:tc>
        <w:tc>
          <w:tcPr>
            <w:tcW w:w="426" w:type="dxa"/>
          </w:tcPr>
          <w:p w:rsidR="00610EFD" w:rsidRPr="00924B97" w:rsidRDefault="00610EFD" w:rsidP="00924B97">
            <w:pPr>
              <w:spacing w:line="360" w:lineRule="auto"/>
              <w:rPr>
                <w:rFonts w:ascii="Times New Roman" w:hAnsi="Times New Roman"/>
              </w:rPr>
            </w:pPr>
            <w:r w:rsidRPr="00924B97">
              <w:rPr>
                <w:rFonts w:ascii="宋体" w:eastAsia="宋体" w:hAnsi="宋体" w:cs="宋体" w:hint="eastAsia"/>
              </w:rPr>
              <w:t>合计</w:t>
            </w:r>
          </w:p>
        </w:tc>
      </w:tr>
      <w:tr w:rsidR="00610EFD" w:rsidRPr="00924B97" w:rsidTr="00924B97">
        <w:trPr>
          <w:jc w:val="center"/>
        </w:trPr>
        <w:tc>
          <w:tcPr>
            <w:tcW w:w="708" w:type="dxa"/>
          </w:tcPr>
          <w:p w:rsidR="00610EFD" w:rsidRPr="00924B97" w:rsidRDefault="00610EFD" w:rsidP="00924B97">
            <w:pPr>
              <w:spacing w:line="360" w:lineRule="auto"/>
              <w:rPr>
                <w:rFonts w:ascii="Times New Roman" w:hAnsi="Times New Roman"/>
              </w:rPr>
            </w:pPr>
            <w:r w:rsidRPr="00924B97">
              <w:rPr>
                <w:rFonts w:ascii="宋体" w:eastAsia="宋体" w:hAnsi="宋体" w:cs="宋体" w:hint="eastAsia"/>
              </w:rPr>
              <w:t>人数</w:t>
            </w:r>
          </w:p>
        </w:tc>
        <w:tc>
          <w:tcPr>
            <w:tcW w:w="709" w:type="dxa"/>
          </w:tcPr>
          <w:p w:rsidR="00610EFD" w:rsidRPr="00924B97" w:rsidRDefault="00610EFD" w:rsidP="00924B97">
            <w:pPr>
              <w:spacing w:line="360" w:lineRule="auto"/>
              <w:rPr>
                <w:rFonts w:ascii="Times New Roman" w:hAnsi="Times New Roman"/>
              </w:rPr>
            </w:pPr>
            <w:r w:rsidRPr="00924B97">
              <w:rPr>
                <w:rFonts w:ascii="Times New Roman" w:hAnsi="Times New Roman"/>
              </w:rPr>
              <w:t>1</w:t>
            </w:r>
          </w:p>
        </w:tc>
        <w:tc>
          <w:tcPr>
            <w:tcW w:w="991" w:type="dxa"/>
          </w:tcPr>
          <w:p w:rsidR="00610EFD" w:rsidRPr="00924B97" w:rsidRDefault="00610EFD" w:rsidP="00924B97">
            <w:pPr>
              <w:spacing w:line="360" w:lineRule="auto"/>
              <w:rPr>
                <w:rFonts w:ascii="Times New Roman" w:hAnsi="Times New Roman"/>
              </w:rPr>
            </w:pPr>
            <w:r w:rsidRPr="00924B97">
              <w:rPr>
                <w:rFonts w:ascii="Times New Roman" w:hAnsi="Times New Roman"/>
              </w:rPr>
              <w:t>1</w:t>
            </w:r>
          </w:p>
        </w:tc>
        <w:tc>
          <w:tcPr>
            <w:tcW w:w="426" w:type="dxa"/>
          </w:tcPr>
          <w:p w:rsidR="00610EFD" w:rsidRPr="00924B97" w:rsidRDefault="00610EFD" w:rsidP="00924B97">
            <w:pPr>
              <w:spacing w:line="360" w:lineRule="auto"/>
              <w:rPr>
                <w:rFonts w:ascii="Times New Roman" w:hAnsi="Times New Roman"/>
              </w:rPr>
            </w:pPr>
            <w:r w:rsidRPr="00924B97">
              <w:rPr>
                <w:rFonts w:ascii="Times New Roman" w:hAnsi="Times New Roman"/>
              </w:rPr>
              <w:t>1</w:t>
            </w:r>
          </w:p>
        </w:tc>
        <w:tc>
          <w:tcPr>
            <w:tcW w:w="568" w:type="dxa"/>
          </w:tcPr>
          <w:p w:rsidR="00610EFD" w:rsidRPr="00924B97" w:rsidRDefault="00610EFD" w:rsidP="00924B97">
            <w:pPr>
              <w:spacing w:line="360" w:lineRule="auto"/>
              <w:rPr>
                <w:rFonts w:ascii="Times New Roman" w:hAnsi="Times New Roman"/>
              </w:rPr>
            </w:pPr>
            <w:r w:rsidRPr="00924B97">
              <w:rPr>
                <w:rFonts w:ascii="Times New Roman" w:hAnsi="Times New Roman"/>
              </w:rPr>
              <w:t>2</w:t>
            </w:r>
          </w:p>
        </w:tc>
        <w:tc>
          <w:tcPr>
            <w:tcW w:w="566" w:type="dxa"/>
          </w:tcPr>
          <w:p w:rsidR="00610EFD" w:rsidRPr="00924B97" w:rsidRDefault="00610EFD" w:rsidP="00924B97">
            <w:pPr>
              <w:spacing w:line="360" w:lineRule="auto"/>
              <w:rPr>
                <w:rFonts w:ascii="Times New Roman" w:hAnsi="Times New Roman"/>
              </w:rPr>
            </w:pPr>
            <w:r w:rsidRPr="00924B97">
              <w:rPr>
                <w:rFonts w:ascii="Times New Roman" w:hAnsi="Times New Roman"/>
              </w:rPr>
              <w:t>1</w:t>
            </w:r>
          </w:p>
        </w:tc>
        <w:tc>
          <w:tcPr>
            <w:tcW w:w="426" w:type="dxa"/>
          </w:tcPr>
          <w:p w:rsidR="00610EFD" w:rsidRPr="00924B97" w:rsidRDefault="00610EFD" w:rsidP="00924B97">
            <w:pPr>
              <w:spacing w:line="360" w:lineRule="auto"/>
              <w:rPr>
                <w:rFonts w:ascii="Times New Roman" w:hAnsi="Times New Roman"/>
              </w:rPr>
            </w:pPr>
            <w:r w:rsidRPr="00924B97">
              <w:rPr>
                <w:rFonts w:ascii="Times New Roman" w:hAnsi="Times New Roman"/>
              </w:rPr>
              <w:t>2</w:t>
            </w:r>
          </w:p>
        </w:tc>
        <w:tc>
          <w:tcPr>
            <w:tcW w:w="426" w:type="dxa"/>
          </w:tcPr>
          <w:p w:rsidR="00610EFD" w:rsidRPr="00924B97" w:rsidRDefault="00610EFD" w:rsidP="00924B97">
            <w:pPr>
              <w:spacing w:line="360" w:lineRule="auto"/>
              <w:rPr>
                <w:rFonts w:ascii="Times New Roman" w:hAnsi="Times New Roman"/>
              </w:rPr>
            </w:pPr>
            <w:r w:rsidRPr="00924B97">
              <w:rPr>
                <w:rFonts w:ascii="Times New Roman" w:hAnsi="Times New Roman"/>
              </w:rPr>
              <w:t>12</w:t>
            </w:r>
          </w:p>
        </w:tc>
        <w:tc>
          <w:tcPr>
            <w:tcW w:w="426" w:type="dxa"/>
          </w:tcPr>
          <w:p w:rsidR="00610EFD" w:rsidRPr="00924B97" w:rsidRDefault="00610EFD" w:rsidP="00924B97">
            <w:pPr>
              <w:spacing w:line="360" w:lineRule="auto"/>
              <w:rPr>
                <w:rFonts w:ascii="Times New Roman" w:hAnsi="Times New Roman"/>
              </w:rPr>
            </w:pPr>
            <w:r w:rsidRPr="00924B97">
              <w:rPr>
                <w:rFonts w:ascii="Times New Roman" w:hAnsi="Times New Roman"/>
              </w:rPr>
              <w:t>2</w:t>
            </w:r>
          </w:p>
        </w:tc>
        <w:tc>
          <w:tcPr>
            <w:tcW w:w="426" w:type="dxa"/>
          </w:tcPr>
          <w:p w:rsidR="00610EFD" w:rsidRPr="00924B97" w:rsidRDefault="00610EFD" w:rsidP="00924B97">
            <w:pPr>
              <w:spacing w:line="360" w:lineRule="auto"/>
              <w:rPr>
                <w:rFonts w:ascii="Times New Roman" w:hAnsi="Times New Roman"/>
              </w:rPr>
            </w:pPr>
            <w:r w:rsidRPr="00924B97">
              <w:rPr>
                <w:rFonts w:ascii="Times New Roman" w:hAnsi="Times New Roman"/>
              </w:rPr>
              <w:t>1</w:t>
            </w:r>
          </w:p>
        </w:tc>
        <w:tc>
          <w:tcPr>
            <w:tcW w:w="426" w:type="dxa"/>
          </w:tcPr>
          <w:p w:rsidR="00610EFD" w:rsidRPr="00924B97" w:rsidRDefault="00610EFD" w:rsidP="00924B97">
            <w:pPr>
              <w:spacing w:line="360" w:lineRule="auto"/>
              <w:rPr>
                <w:rFonts w:ascii="Times New Roman" w:hAnsi="Times New Roman"/>
              </w:rPr>
            </w:pPr>
            <w:r w:rsidRPr="00924B97">
              <w:rPr>
                <w:rFonts w:ascii="Times New Roman" w:hAnsi="Times New Roman"/>
              </w:rPr>
              <w:t>2</w:t>
            </w:r>
          </w:p>
        </w:tc>
        <w:tc>
          <w:tcPr>
            <w:tcW w:w="426" w:type="dxa"/>
          </w:tcPr>
          <w:p w:rsidR="00610EFD" w:rsidRPr="00924B97" w:rsidRDefault="00610EFD" w:rsidP="00924B97">
            <w:pPr>
              <w:spacing w:line="360" w:lineRule="auto"/>
              <w:rPr>
                <w:rFonts w:ascii="Times New Roman" w:hAnsi="Times New Roman"/>
              </w:rPr>
            </w:pPr>
            <w:r w:rsidRPr="00924B97">
              <w:rPr>
                <w:rFonts w:ascii="Times New Roman" w:hAnsi="Times New Roman"/>
              </w:rPr>
              <w:t>3</w:t>
            </w:r>
          </w:p>
        </w:tc>
        <w:tc>
          <w:tcPr>
            <w:tcW w:w="426" w:type="dxa"/>
          </w:tcPr>
          <w:p w:rsidR="00610EFD" w:rsidRPr="00924B97" w:rsidRDefault="00610EFD" w:rsidP="00924B97">
            <w:pPr>
              <w:spacing w:line="360" w:lineRule="auto"/>
              <w:rPr>
                <w:rFonts w:ascii="Times New Roman" w:hAnsi="Times New Roman"/>
              </w:rPr>
            </w:pPr>
            <w:r w:rsidRPr="00924B97">
              <w:rPr>
                <w:rFonts w:ascii="Times New Roman" w:hAnsi="Times New Roman"/>
              </w:rPr>
              <w:t>28</w:t>
            </w:r>
          </w:p>
        </w:tc>
      </w:tr>
    </w:tbl>
    <w:p w:rsidR="00610EFD" w:rsidRDefault="00610EFD">
      <w:pPr>
        <w:spacing w:line="360" w:lineRule="auto"/>
        <w:rPr>
          <w:rFonts w:ascii="Times New Roman" w:hAnsi="Times New Roman"/>
        </w:rPr>
      </w:pPr>
      <w:r>
        <w:rPr>
          <w:rFonts w:ascii="宋体" w:eastAsia="宋体" w:hAnsi="宋体" w:cs="宋体" w:hint="eastAsia"/>
        </w:rPr>
        <w:t>（三）服务内容要求</w:t>
      </w:r>
      <w:r>
        <w:rPr>
          <w:rFonts w:ascii="Times New Roman" w:hAnsi="Times New Roman"/>
        </w:rPr>
        <w:t xml:space="preserve"> </w:t>
      </w:r>
    </w:p>
    <w:p w:rsidR="00610EFD" w:rsidRDefault="00610EFD">
      <w:pPr>
        <w:spacing w:line="360" w:lineRule="auto"/>
        <w:rPr>
          <w:rFonts w:ascii="Times New Roman" w:hAnsi="Times New Roman"/>
        </w:rPr>
      </w:pPr>
      <w:r>
        <w:rPr>
          <w:rFonts w:ascii="Times New Roman" w:hAnsi="Times New Roman"/>
        </w:rPr>
        <w:t xml:space="preserve">    </w:t>
      </w:r>
      <w:r>
        <w:rPr>
          <w:rFonts w:ascii="宋体" w:eastAsia="宋体" w:hAnsi="宋体" w:cs="宋体" w:hint="eastAsia"/>
        </w:rPr>
        <w:t>该项目各项服务内容满意度不低于</w:t>
      </w:r>
      <w:r>
        <w:rPr>
          <w:rFonts w:ascii="Times New Roman" w:hAnsi="Times New Roman"/>
        </w:rPr>
        <w:t xml:space="preserve"> 95%</w:t>
      </w:r>
      <w:r>
        <w:rPr>
          <w:rFonts w:ascii="宋体" w:eastAsia="宋体" w:hAnsi="宋体" w:cs="宋体" w:hint="eastAsia"/>
        </w:rPr>
        <w:t>，知晓率不低于</w:t>
      </w:r>
      <w:r>
        <w:rPr>
          <w:rFonts w:ascii="Times New Roman" w:hAnsi="Times New Roman"/>
        </w:rPr>
        <w:t xml:space="preserve"> 95%</w:t>
      </w:r>
      <w:r>
        <w:rPr>
          <w:rFonts w:ascii="宋体" w:eastAsia="宋体" w:hAnsi="宋体" w:cs="宋体" w:hint="eastAsia"/>
        </w:rPr>
        <w:t>。</w:t>
      </w:r>
    </w:p>
    <w:p w:rsidR="00610EFD" w:rsidRDefault="00610EFD">
      <w:pPr>
        <w:spacing w:line="360" w:lineRule="auto"/>
        <w:rPr>
          <w:rFonts w:ascii="Times New Roman" w:hAnsi="Times New Roman"/>
        </w:rPr>
      </w:pPr>
      <w:r>
        <w:rPr>
          <w:rFonts w:ascii="宋体" w:eastAsia="宋体" w:hAnsi="宋体" w:cs="宋体" w:hint="eastAsia"/>
        </w:rPr>
        <w:t>（四）技术方案要求</w:t>
      </w:r>
      <w:r>
        <w:rPr>
          <w:rFonts w:ascii="Times New Roman" w:hAnsi="Times New Roman"/>
        </w:rPr>
        <w:t xml:space="preserve"> </w:t>
      </w:r>
    </w:p>
    <w:p w:rsidR="00610EFD" w:rsidRDefault="00610EFD">
      <w:pPr>
        <w:spacing w:line="360" w:lineRule="auto"/>
        <w:ind w:firstLineChars="200" w:firstLine="420"/>
        <w:rPr>
          <w:rFonts w:ascii="Times New Roman" w:hAnsi="Times New Roman"/>
        </w:rPr>
      </w:pPr>
      <w:r>
        <w:rPr>
          <w:rFonts w:ascii="宋体" w:eastAsia="宋体" w:hAnsi="宋体" w:cs="宋体" w:hint="eastAsia"/>
        </w:rPr>
        <w:t>投标人对养老行业有深刻的理解，在投标文件中提出具体的运营方案和管理思路。</w:t>
      </w:r>
    </w:p>
    <w:p w:rsidR="00610EFD" w:rsidRDefault="00610EFD">
      <w:pPr>
        <w:spacing w:line="360" w:lineRule="auto"/>
        <w:ind w:firstLineChars="200" w:firstLine="420"/>
        <w:rPr>
          <w:rFonts w:ascii="Times New Roman" w:hAnsi="Times New Roman"/>
        </w:rPr>
      </w:pPr>
      <w:r>
        <w:rPr>
          <w:rFonts w:ascii="宋体" w:eastAsia="宋体" w:hAnsi="宋体" w:cs="宋体" w:hint="eastAsia"/>
        </w:rPr>
        <w:t>投标人制定的管理运营方案要阐述</w:t>
      </w:r>
      <w:r>
        <w:rPr>
          <w:rFonts w:ascii="Times New Roman" w:hAnsi="Times New Roman"/>
        </w:rPr>
        <w:t>“</w:t>
      </w:r>
      <w:r>
        <w:rPr>
          <w:rFonts w:ascii="宋体" w:eastAsia="宋体" w:hAnsi="宋体" w:cs="宋体" w:hint="eastAsia"/>
        </w:rPr>
        <w:t>相关管理体系，运营策略，团队配置，业务塑造和服务研发的具体做法</w:t>
      </w:r>
      <w:r>
        <w:rPr>
          <w:rFonts w:ascii="Times New Roman" w:hAnsi="Times New Roman"/>
        </w:rPr>
        <w:t>”</w:t>
      </w:r>
      <w:r>
        <w:rPr>
          <w:rFonts w:ascii="宋体" w:eastAsia="宋体" w:hAnsi="宋体" w:cs="宋体" w:hint="eastAsia"/>
        </w:rPr>
        <w:t>，（包括但不限于：运营成本测算、员工招募和培训工作的安排、伙食费收费标准的测算、以及本招标需求中未提及但有助于项目推进的有关做法）。</w:t>
      </w:r>
      <w:r>
        <w:rPr>
          <w:rFonts w:ascii="Times New Roman" w:hAnsi="Times New Roman"/>
        </w:rPr>
        <w:t xml:space="preserve"> </w:t>
      </w:r>
    </w:p>
    <w:p w:rsidR="00610EFD" w:rsidRDefault="00610EFD">
      <w:pPr>
        <w:spacing w:line="360" w:lineRule="auto"/>
        <w:rPr>
          <w:rFonts w:ascii="Times New Roman" w:hAnsi="Times New Roman"/>
        </w:rPr>
      </w:pPr>
      <w:r>
        <w:rPr>
          <w:rFonts w:ascii="宋体" w:eastAsia="宋体" w:hAnsi="宋体" w:cs="宋体" w:hint="eastAsia"/>
        </w:rPr>
        <w:t>（五）其他要求</w:t>
      </w:r>
      <w:r>
        <w:rPr>
          <w:rFonts w:ascii="Times New Roman" w:hAnsi="Times New Roman"/>
        </w:rPr>
        <w:t xml:space="preserve"> </w:t>
      </w:r>
    </w:p>
    <w:p w:rsidR="00610EFD" w:rsidRDefault="00610EFD">
      <w:pPr>
        <w:spacing w:line="360" w:lineRule="auto"/>
        <w:ind w:firstLineChars="200" w:firstLine="420"/>
        <w:rPr>
          <w:rFonts w:ascii="Times New Roman" w:hAnsi="Times New Roman"/>
        </w:rPr>
      </w:pPr>
      <w:r>
        <w:rPr>
          <w:rFonts w:ascii="宋体" w:eastAsia="宋体" w:hAnsi="宋体" w:cs="宋体" w:hint="eastAsia"/>
        </w:rPr>
        <w:t>参加本次招标活动前三年内，投标人自觉遵守国家法律法规，在经营活动中无违法记录，</w:t>
      </w:r>
    </w:p>
    <w:p w:rsidR="00610EFD" w:rsidRDefault="00610EFD">
      <w:pPr>
        <w:spacing w:line="360" w:lineRule="auto"/>
        <w:rPr>
          <w:rFonts w:ascii="Times New Roman" w:hAnsi="Times New Roman"/>
        </w:rPr>
      </w:pPr>
      <w:r>
        <w:rPr>
          <w:rFonts w:ascii="宋体" w:eastAsia="宋体" w:hAnsi="宋体" w:cs="宋体" w:hint="eastAsia"/>
        </w:rPr>
        <w:t>无利用不正当手段骗取中标，无重大经济刑事案件。</w:t>
      </w:r>
      <w:r>
        <w:rPr>
          <w:rFonts w:ascii="Times New Roman" w:hAnsi="Times New Roman"/>
        </w:rPr>
        <w:t xml:space="preserve"> </w:t>
      </w:r>
    </w:p>
    <w:p w:rsidR="00610EFD" w:rsidRDefault="00610EFD">
      <w:pPr>
        <w:spacing w:line="360" w:lineRule="auto"/>
        <w:rPr>
          <w:rFonts w:ascii="Times New Roman" w:hAnsi="Times New Roman"/>
        </w:rPr>
      </w:pPr>
    </w:p>
    <w:p w:rsidR="00610EFD" w:rsidRDefault="00610EFD">
      <w:pPr>
        <w:spacing w:line="360" w:lineRule="auto"/>
        <w:rPr>
          <w:rFonts w:ascii="Times New Roman" w:hAnsi="Times New Roman"/>
          <w:b/>
          <w:bCs/>
        </w:rPr>
      </w:pPr>
      <w:r>
        <w:rPr>
          <w:rFonts w:ascii="宋体" w:eastAsia="宋体" w:hAnsi="宋体" w:cs="宋体" w:hint="eastAsia"/>
          <w:b/>
          <w:bCs/>
        </w:rPr>
        <w:t>七、实施进度要求</w:t>
      </w:r>
    </w:p>
    <w:p w:rsidR="00610EFD" w:rsidRDefault="00610EFD">
      <w:pPr>
        <w:spacing w:line="360" w:lineRule="auto"/>
        <w:ind w:firstLineChars="200" w:firstLine="420"/>
        <w:rPr>
          <w:rFonts w:ascii="Times New Roman" w:hAnsi="Times New Roman"/>
        </w:rPr>
      </w:pPr>
      <w:r>
        <w:rPr>
          <w:rFonts w:ascii="宋体" w:eastAsia="宋体" w:hAnsi="宋体" w:cs="宋体" w:hint="eastAsia"/>
        </w:rPr>
        <w:t>根据项目服务内容，编制服务方案，并根据服务方案具体落实，保证项目实施的完整性和连贯性。</w:t>
      </w:r>
      <w:r>
        <w:rPr>
          <w:rFonts w:ascii="Times New Roman" w:hAnsi="Times New Roman"/>
        </w:rPr>
        <w:t xml:space="preserve"> </w:t>
      </w:r>
    </w:p>
    <w:p w:rsidR="00610EFD" w:rsidRDefault="00610EFD">
      <w:pPr>
        <w:spacing w:line="360" w:lineRule="auto"/>
        <w:ind w:firstLineChars="200" w:firstLine="420"/>
        <w:rPr>
          <w:rFonts w:ascii="Times New Roman" w:hAnsi="Times New Roman"/>
        </w:rPr>
      </w:pPr>
    </w:p>
    <w:p w:rsidR="00610EFD" w:rsidRDefault="00610EFD">
      <w:pPr>
        <w:spacing w:line="360" w:lineRule="auto"/>
        <w:rPr>
          <w:rFonts w:ascii="Times New Roman" w:hAnsi="Times New Roman"/>
          <w:b/>
          <w:bCs/>
        </w:rPr>
      </w:pPr>
      <w:r>
        <w:rPr>
          <w:rFonts w:ascii="宋体" w:eastAsia="宋体" w:hAnsi="宋体" w:cs="宋体" w:hint="eastAsia"/>
          <w:b/>
          <w:bCs/>
        </w:rPr>
        <w:t>八、项目合同约定</w:t>
      </w:r>
    </w:p>
    <w:p w:rsidR="00610EFD" w:rsidRDefault="00610EFD">
      <w:pPr>
        <w:spacing w:line="360" w:lineRule="auto"/>
        <w:rPr>
          <w:rFonts w:ascii="Times New Roman" w:hAnsi="Times New Roman"/>
        </w:rPr>
      </w:pPr>
      <w:r>
        <w:rPr>
          <w:rFonts w:ascii="Times New Roman" w:hAnsi="Times New Roman"/>
        </w:rPr>
        <w:t xml:space="preserve">    </w:t>
      </w:r>
      <w:r>
        <w:rPr>
          <w:rFonts w:ascii="宋体" w:eastAsia="宋体" w:hAnsi="宋体" w:cs="宋体" w:hint="eastAsia"/>
        </w:rPr>
        <w:t>为明确招标人和中标人的权责，双方应及时签订合同，主要约定以下事项：</w:t>
      </w:r>
      <w:r>
        <w:rPr>
          <w:rFonts w:ascii="Times New Roman" w:hAnsi="Times New Roman"/>
        </w:rPr>
        <w:t xml:space="preserve"> </w:t>
      </w:r>
    </w:p>
    <w:p w:rsidR="00610EFD" w:rsidRDefault="00610EFD">
      <w:pPr>
        <w:spacing w:line="360" w:lineRule="auto"/>
        <w:rPr>
          <w:rFonts w:ascii="Times New Roman" w:hAnsi="Times New Roman"/>
        </w:rPr>
      </w:pPr>
      <w:r>
        <w:rPr>
          <w:rFonts w:ascii="宋体" w:eastAsia="宋体" w:hAnsi="宋体" w:cs="宋体" w:hint="eastAsia"/>
        </w:rPr>
        <w:t>（一）财务管理</w:t>
      </w:r>
      <w:r>
        <w:rPr>
          <w:rFonts w:ascii="Times New Roman" w:hAnsi="Times New Roman"/>
        </w:rPr>
        <w:t xml:space="preserve"> </w:t>
      </w:r>
    </w:p>
    <w:p w:rsidR="00610EFD" w:rsidRDefault="00610EFD">
      <w:pPr>
        <w:spacing w:line="360" w:lineRule="auto"/>
        <w:rPr>
          <w:rFonts w:ascii="Times New Roman" w:hAnsi="Times New Roman"/>
        </w:rPr>
      </w:pPr>
      <w:r>
        <w:rPr>
          <w:rFonts w:ascii="Times New Roman" w:hAnsi="Times New Roman"/>
        </w:rPr>
        <w:t>1</w:t>
      </w:r>
      <w:r>
        <w:rPr>
          <w:rFonts w:ascii="宋体" w:eastAsia="宋体" w:hAnsi="宋体" w:cs="宋体" w:hint="eastAsia"/>
        </w:rPr>
        <w:t>、虹桥街道综合为老服务中心（以下简称本机构）具体财务管理方式由街道与运营方在区相关部门指导下协商沟通确定；</w:t>
      </w:r>
      <w:r>
        <w:rPr>
          <w:rFonts w:ascii="Times New Roman" w:hAnsi="Times New Roman"/>
        </w:rPr>
        <w:t xml:space="preserve"> </w:t>
      </w:r>
    </w:p>
    <w:p w:rsidR="00610EFD" w:rsidRDefault="00610EFD">
      <w:pPr>
        <w:spacing w:line="360" w:lineRule="auto"/>
        <w:rPr>
          <w:rFonts w:ascii="Times New Roman" w:hAnsi="Times New Roman"/>
        </w:rPr>
      </w:pPr>
      <w:r>
        <w:rPr>
          <w:rFonts w:ascii="Times New Roman" w:hAnsi="Times New Roman"/>
        </w:rPr>
        <w:t>2</w:t>
      </w:r>
      <w:r>
        <w:rPr>
          <w:rFonts w:ascii="宋体" w:eastAsia="宋体" w:hAnsi="宋体" w:cs="宋体" w:hint="eastAsia"/>
        </w:rPr>
        <w:t>、本机构在委托管理运营期内发生的各项运营费用及工作人员薪酬福利由中标人承担，日常报账由中标人负责；</w:t>
      </w:r>
      <w:r>
        <w:rPr>
          <w:rFonts w:ascii="Times New Roman" w:hAnsi="Times New Roman"/>
        </w:rPr>
        <w:t xml:space="preserve"> </w:t>
      </w:r>
    </w:p>
    <w:p w:rsidR="00610EFD" w:rsidRDefault="00610EFD">
      <w:pPr>
        <w:spacing w:line="360" w:lineRule="auto"/>
        <w:rPr>
          <w:rFonts w:ascii="Times New Roman" w:hAnsi="Times New Roman"/>
        </w:rPr>
      </w:pPr>
      <w:r>
        <w:rPr>
          <w:rFonts w:ascii="Times New Roman" w:hAnsi="Times New Roman"/>
        </w:rPr>
        <w:t>3</w:t>
      </w:r>
      <w:r>
        <w:rPr>
          <w:rFonts w:ascii="宋体" w:eastAsia="宋体" w:hAnsi="宋体" w:cs="宋体" w:hint="eastAsia"/>
        </w:rPr>
        <w:t>、中标人对机构财务应做到管理规范、收支有据、账目清楚；强化项目成本管理，减少不必要的开支，以最终达到服务提升、成本降低、社会影响力提高。若出现违规使用机构资金，侵占、挪用、滥用机构的资金、财产，故意损坏、隐匿或丢弃凭证、账簿等不法行为的，招标人有权提前终止合同。</w:t>
      </w:r>
      <w:r>
        <w:rPr>
          <w:rFonts w:ascii="Times New Roman" w:hAnsi="Times New Roman"/>
        </w:rPr>
        <w:t xml:space="preserve"> </w:t>
      </w:r>
    </w:p>
    <w:p w:rsidR="00610EFD" w:rsidRDefault="00610EFD">
      <w:pPr>
        <w:spacing w:line="360" w:lineRule="auto"/>
        <w:rPr>
          <w:rFonts w:ascii="Times New Roman" w:hAnsi="Times New Roman"/>
        </w:rPr>
      </w:pPr>
      <w:r>
        <w:rPr>
          <w:rFonts w:ascii="宋体" w:eastAsia="宋体" w:hAnsi="宋体" w:cs="宋体" w:hint="eastAsia"/>
        </w:rPr>
        <w:t>（二）服务收费</w:t>
      </w:r>
      <w:r>
        <w:rPr>
          <w:rFonts w:ascii="Times New Roman" w:hAnsi="Times New Roman"/>
        </w:rPr>
        <w:t xml:space="preserve"> </w:t>
      </w:r>
    </w:p>
    <w:p w:rsidR="00610EFD" w:rsidRDefault="00610EFD">
      <w:pPr>
        <w:spacing w:line="360" w:lineRule="auto"/>
        <w:rPr>
          <w:rFonts w:ascii="Times New Roman" w:hAnsi="Times New Roman"/>
        </w:rPr>
      </w:pPr>
      <w:r>
        <w:rPr>
          <w:rFonts w:ascii="Times New Roman" w:hAnsi="Times New Roman"/>
        </w:rPr>
        <w:t xml:space="preserve">    </w:t>
      </w:r>
      <w:r>
        <w:rPr>
          <w:rFonts w:ascii="宋体" w:eastAsia="宋体" w:hAnsi="宋体" w:cs="宋体" w:hint="eastAsia"/>
        </w:rPr>
        <w:t>本机构服务收费根据市、区养老机构服务收费管理规定执行，实行政府指导价，由区发改委（物价局）对其按成本核价，中标人不得另立名目自行扩大收费范围、内容和标准。</w:t>
      </w:r>
      <w:r>
        <w:rPr>
          <w:rFonts w:ascii="Times New Roman" w:hAnsi="Times New Roman"/>
        </w:rPr>
        <w:t xml:space="preserve"> </w:t>
      </w:r>
    </w:p>
    <w:p w:rsidR="00610EFD" w:rsidRDefault="00610EFD">
      <w:pPr>
        <w:spacing w:line="360" w:lineRule="auto"/>
        <w:rPr>
          <w:rFonts w:ascii="Times New Roman" w:hAnsi="Times New Roman"/>
        </w:rPr>
      </w:pPr>
      <w:r>
        <w:rPr>
          <w:rFonts w:ascii="宋体" w:eastAsia="宋体" w:hAnsi="宋体" w:cs="宋体" w:hint="eastAsia"/>
        </w:rPr>
        <w:t>（三）员工管理</w:t>
      </w:r>
      <w:r>
        <w:rPr>
          <w:rFonts w:ascii="Times New Roman" w:hAnsi="Times New Roman"/>
        </w:rPr>
        <w:t xml:space="preserve"> </w:t>
      </w:r>
    </w:p>
    <w:p w:rsidR="00610EFD" w:rsidRDefault="00610EFD">
      <w:pPr>
        <w:spacing w:line="360" w:lineRule="auto"/>
        <w:rPr>
          <w:rFonts w:ascii="Times New Roman" w:hAnsi="Times New Roman"/>
        </w:rPr>
      </w:pPr>
      <w:r>
        <w:rPr>
          <w:rFonts w:ascii="Times New Roman" w:hAnsi="Times New Roman"/>
        </w:rPr>
        <w:t>1</w:t>
      </w:r>
      <w:r>
        <w:rPr>
          <w:rFonts w:ascii="宋体" w:eastAsia="宋体" w:hAnsi="宋体" w:cs="宋体" w:hint="eastAsia"/>
        </w:rPr>
        <w:t>、中标人根据本机构运营需要，按照上海市地方标准《养老机构设施与服务要求》</w:t>
      </w:r>
    </w:p>
    <w:p w:rsidR="00610EFD" w:rsidRDefault="00610EFD">
      <w:pPr>
        <w:spacing w:line="360" w:lineRule="auto"/>
        <w:rPr>
          <w:rFonts w:ascii="Times New Roman" w:hAnsi="Times New Roman"/>
        </w:rPr>
      </w:pPr>
      <w:r>
        <w:rPr>
          <w:rFonts w:ascii="宋体" w:eastAsia="宋体" w:hAnsi="宋体" w:cs="宋体" w:hint="eastAsia"/>
        </w:rPr>
        <w:t>（</w:t>
      </w:r>
      <w:r>
        <w:rPr>
          <w:rFonts w:ascii="Times New Roman" w:hAnsi="Times New Roman"/>
        </w:rPr>
        <w:t>DB31/T685-2013</w:t>
      </w:r>
      <w:r>
        <w:rPr>
          <w:rFonts w:ascii="宋体" w:eastAsia="宋体" w:hAnsi="宋体" w:cs="宋体" w:hint="eastAsia"/>
        </w:rPr>
        <w:t>）规范配备各岗位工作人员；</w:t>
      </w:r>
      <w:r>
        <w:rPr>
          <w:rFonts w:ascii="Times New Roman" w:hAnsi="Times New Roman"/>
        </w:rPr>
        <w:t xml:space="preserve"> </w:t>
      </w:r>
    </w:p>
    <w:p w:rsidR="00610EFD" w:rsidRDefault="00610EFD">
      <w:pPr>
        <w:spacing w:line="360" w:lineRule="auto"/>
        <w:rPr>
          <w:rFonts w:ascii="Times New Roman" w:hAnsi="Times New Roman"/>
        </w:rPr>
      </w:pPr>
      <w:r>
        <w:rPr>
          <w:rFonts w:ascii="Times New Roman" w:hAnsi="Times New Roman"/>
        </w:rPr>
        <w:t>2</w:t>
      </w:r>
      <w:r>
        <w:rPr>
          <w:rFonts w:ascii="宋体" w:eastAsia="宋体" w:hAnsi="宋体" w:cs="宋体" w:hint="eastAsia"/>
        </w:rPr>
        <w:t>、中标人可以自主招聘员工，并与员工签订劳动合同，做到规范用工；</w:t>
      </w:r>
      <w:r>
        <w:rPr>
          <w:rFonts w:ascii="Times New Roman" w:hAnsi="Times New Roman"/>
        </w:rPr>
        <w:t xml:space="preserve"> </w:t>
      </w:r>
    </w:p>
    <w:p w:rsidR="00610EFD" w:rsidRDefault="00610EFD">
      <w:pPr>
        <w:spacing w:line="360" w:lineRule="auto"/>
        <w:rPr>
          <w:rFonts w:ascii="Times New Roman" w:hAnsi="Times New Roman"/>
        </w:rPr>
      </w:pPr>
      <w:r>
        <w:rPr>
          <w:rFonts w:ascii="Times New Roman" w:hAnsi="Times New Roman"/>
        </w:rPr>
        <w:t>3</w:t>
      </w:r>
      <w:r>
        <w:rPr>
          <w:rFonts w:ascii="宋体" w:eastAsia="宋体" w:hAnsi="宋体" w:cs="宋体" w:hint="eastAsia"/>
        </w:rPr>
        <w:t>、中标人负责对员工进行日常管理、绩效考核、业务培训，健全员工晋升、奖惩考核机制，</w:t>
      </w:r>
    </w:p>
    <w:p w:rsidR="00610EFD" w:rsidRDefault="00610EFD">
      <w:pPr>
        <w:spacing w:line="360" w:lineRule="auto"/>
        <w:rPr>
          <w:rFonts w:ascii="Times New Roman" w:hAnsi="Times New Roman"/>
        </w:rPr>
      </w:pPr>
      <w:r>
        <w:rPr>
          <w:rFonts w:ascii="宋体" w:eastAsia="宋体" w:hAnsi="宋体" w:cs="宋体" w:hint="eastAsia"/>
        </w:rPr>
        <w:t>做好养老服务人员队伍建设，提升员工的业务能力及服务水平。</w:t>
      </w:r>
      <w:r>
        <w:rPr>
          <w:rFonts w:ascii="Times New Roman" w:hAnsi="Times New Roman"/>
        </w:rPr>
        <w:t xml:space="preserve"> </w:t>
      </w:r>
    </w:p>
    <w:p w:rsidR="00610EFD" w:rsidRDefault="00610EFD">
      <w:pPr>
        <w:spacing w:line="360" w:lineRule="auto"/>
        <w:rPr>
          <w:rFonts w:ascii="Times New Roman" w:hAnsi="Times New Roman"/>
        </w:rPr>
      </w:pPr>
      <w:r>
        <w:rPr>
          <w:rFonts w:ascii="宋体" w:eastAsia="宋体" w:hAnsi="宋体" w:cs="宋体" w:hint="eastAsia"/>
        </w:rPr>
        <w:t>（四）固定资产</w:t>
      </w:r>
      <w:r>
        <w:rPr>
          <w:rFonts w:ascii="Times New Roman" w:hAnsi="Times New Roman"/>
        </w:rPr>
        <w:t xml:space="preserve"> </w:t>
      </w:r>
    </w:p>
    <w:p w:rsidR="00610EFD" w:rsidRDefault="00610EFD">
      <w:pPr>
        <w:spacing w:line="360" w:lineRule="auto"/>
        <w:rPr>
          <w:rFonts w:ascii="Times New Roman" w:hAnsi="Times New Roman"/>
        </w:rPr>
      </w:pPr>
      <w:r>
        <w:rPr>
          <w:rFonts w:ascii="Times New Roman" w:hAnsi="Times New Roman"/>
        </w:rPr>
        <w:t>1</w:t>
      </w:r>
      <w:r>
        <w:rPr>
          <w:rFonts w:ascii="宋体" w:eastAsia="宋体" w:hAnsi="宋体" w:cs="宋体" w:hint="eastAsia"/>
        </w:rPr>
        <w:t>、本机构固定资产归属于招标人所有，中标人根据委托约定拥有使用权。招标人需保证中标人运营所必需的硬件设施的齐整完好，确保移交给中标人的固定资产能够正常使用；</w:t>
      </w:r>
      <w:r>
        <w:rPr>
          <w:rFonts w:ascii="Times New Roman" w:hAnsi="Times New Roman"/>
        </w:rPr>
        <w:t xml:space="preserve"> </w:t>
      </w:r>
    </w:p>
    <w:p w:rsidR="00610EFD" w:rsidRDefault="00610EFD">
      <w:pPr>
        <w:spacing w:line="360" w:lineRule="auto"/>
        <w:rPr>
          <w:rFonts w:ascii="Times New Roman" w:hAnsi="Times New Roman"/>
        </w:rPr>
      </w:pPr>
      <w:r>
        <w:rPr>
          <w:rFonts w:ascii="Times New Roman" w:hAnsi="Times New Roman"/>
        </w:rPr>
        <w:t>2</w:t>
      </w:r>
      <w:r>
        <w:rPr>
          <w:rFonts w:ascii="宋体" w:eastAsia="宋体" w:hAnsi="宋体" w:cs="宋体" w:hint="eastAsia"/>
        </w:rPr>
        <w:t>、中标人应保证本机构固定资产的安全，做好定期维修、保养、年检，中标人需跟踪固定资产的使用情况，设施设备日常维修由中标人负责出资维修，非人员违规操作导致设施设备重大维修由中标人及时通报招标人，申请区财政专项维修资金开展维修工作；</w:t>
      </w:r>
      <w:r>
        <w:rPr>
          <w:rFonts w:ascii="Times New Roman" w:hAnsi="Times New Roman"/>
        </w:rPr>
        <w:t xml:space="preserve"> </w:t>
      </w:r>
    </w:p>
    <w:p w:rsidR="00610EFD" w:rsidRDefault="00610EFD">
      <w:pPr>
        <w:spacing w:line="360" w:lineRule="auto"/>
        <w:rPr>
          <w:rFonts w:ascii="Times New Roman" w:hAnsi="Times New Roman"/>
        </w:rPr>
      </w:pPr>
      <w:r>
        <w:rPr>
          <w:rFonts w:ascii="Times New Roman" w:hAnsi="Times New Roman"/>
        </w:rPr>
        <w:t>3</w:t>
      </w:r>
      <w:r>
        <w:rPr>
          <w:rFonts w:ascii="宋体" w:eastAsia="宋体" w:hAnsi="宋体" w:cs="宋体" w:hint="eastAsia"/>
        </w:rPr>
        <w:t>、本机构固定资产的申购、报废均需由中标人报请招标人批准认可方可实施，中标人不得私自处置机构固定资产；</w:t>
      </w:r>
      <w:r>
        <w:rPr>
          <w:rFonts w:ascii="Times New Roman" w:hAnsi="Times New Roman"/>
        </w:rPr>
        <w:t xml:space="preserve"> </w:t>
      </w:r>
    </w:p>
    <w:p w:rsidR="00610EFD" w:rsidRDefault="00610EFD">
      <w:pPr>
        <w:spacing w:line="360" w:lineRule="auto"/>
        <w:rPr>
          <w:rFonts w:ascii="Times New Roman" w:hAnsi="Times New Roman"/>
        </w:rPr>
      </w:pPr>
      <w:r>
        <w:rPr>
          <w:rFonts w:ascii="Times New Roman" w:hAnsi="Times New Roman"/>
        </w:rPr>
        <w:t>4</w:t>
      </w:r>
      <w:r>
        <w:rPr>
          <w:rFonts w:ascii="宋体" w:eastAsia="宋体" w:hAnsi="宋体" w:cs="宋体" w:hint="eastAsia"/>
        </w:rPr>
        <w:t>、中标人应配合招标人做好固定资产清查，不得无故拒绝任何形式的资产清查。</w:t>
      </w:r>
      <w:r>
        <w:rPr>
          <w:rFonts w:ascii="Times New Roman" w:hAnsi="Times New Roman"/>
        </w:rPr>
        <w:t xml:space="preserve"> </w:t>
      </w:r>
    </w:p>
    <w:p w:rsidR="00610EFD" w:rsidRDefault="00610EFD">
      <w:pPr>
        <w:spacing w:line="360" w:lineRule="auto"/>
        <w:rPr>
          <w:rFonts w:ascii="Times New Roman" w:hAnsi="Times New Roman"/>
        </w:rPr>
      </w:pPr>
      <w:r>
        <w:rPr>
          <w:rFonts w:ascii="宋体" w:eastAsia="宋体" w:hAnsi="宋体" w:cs="宋体" w:hint="eastAsia"/>
        </w:rPr>
        <w:t>（五）维护修缮</w:t>
      </w:r>
      <w:r>
        <w:rPr>
          <w:rFonts w:ascii="Times New Roman" w:hAnsi="Times New Roman"/>
        </w:rPr>
        <w:t xml:space="preserve"> </w:t>
      </w:r>
    </w:p>
    <w:p w:rsidR="00610EFD" w:rsidRDefault="00610EFD">
      <w:pPr>
        <w:spacing w:line="360" w:lineRule="auto"/>
        <w:rPr>
          <w:rFonts w:ascii="Times New Roman" w:hAnsi="Times New Roman"/>
        </w:rPr>
      </w:pPr>
      <w:r>
        <w:rPr>
          <w:rFonts w:ascii="Times New Roman" w:hAnsi="Times New Roman"/>
        </w:rPr>
        <w:t xml:space="preserve">    </w:t>
      </w:r>
      <w:r>
        <w:rPr>
          <w:rFonts w:ascii="宋体" w:eastAsia="宋体" w:hAnsi="宋体" w:cs="宋体" w:hint="eastAsia"/>
        </w:rPr>
        <w:t>中标人负责对本机构建筑物内外设施的日常维护、保养及修缮，如有重大修缮项目由中标人报请招标人批准，申请区财政专项资金进行修缮。</w:t>
      </w:r>
      <w:r>
        <w:rPr>
          <w:rFonts w:ascii="Times New Roman" w:hAnsi="Times New Roman"/>
        </w:rPr>
        <w:t xml:space="preserve"> </w:t>
      </w:r>
    </w:p>
    <w:p w:rsidR="00610EFD" w:rsidRDefault="00610EFD">
      <w:pPr>
        <w:spacing w:line="360" w:lineRule="auto"/>
        <w:rPr>
          <w:rFonts w:ascii="Times New Roman" w:hAnsi="Times New Roman"/>
        </w:rPr>
      </w:pPr>
      <w:r>
        <w:rPr>
          <w:rFonts w:ascii="宋体" w:eastAsia="宋体" w:hAnsi="宋体" w:cs="宋体" w:hint="eastAsia"/>
        </w:rPr>
        <w:t>（六）期满交接</w:t>
      </w:r>
      <w:r>
        <w:rPr>
          <w:rFonts w:ascii="Times New Roman" w:hAnsi="Times New Roman"/>
        </w:rPr>
        <w:t xml:space="preserve"> </w:t>
      </w:r>
    </w:p>
    <w:p w:rsidR="00610EFD" w:rsidRDefault="00610EFD">
      <w:pPr>
        <w:spacing w:line="360" w:lineRule="auto"/>
        <w:rPr>
          <w:rFonts w:ascii="Times New Roman" w:hAnsi="Times New Roman"/>
        </w:rPr>
      </w:pPr>
      <w:r>
        <w:rPr>
          <w:rFonts w:ascii="Times New Roman" w:hAnsi="Times New Roman"/>
        </w:rPr>
        <w:t xml:space="preserve">    </w:t>
      </w:r>
      <w:r>
        <w:rPr>
          <w:rFonts w:ascii="宋体" w:eastAsia="宋体" w:hAnsi="宋体" w:cs="宋体" w:hint="eastAsia"/>
        </w:rPr>
        <w:t>在合同届满或提前终止时，中标人应配合招标人做好人、财、物的交接，并移交以下资料：</w:t>
      </w:r>
    </w:p>
    <w:p w:rsidR="00610EFD" w:rsidRDefault="00610EFD">
      <w:pPr>
        <w:spacing w:line="360" w:lineRule="auto"/>
        <w:rPr>
          <w:rFonts w:ascii="Times New Roman" w:hAnsi="Times New Roman"/>
        </w:rPr>
      </w:pPr>
      <w:r>
        <w:rPr>
          <w:rFonts w:ascii="Times New Roman" w:hAnsi="Times New Roman"/>
        </w:rPr>
        <w:t>1</w:t>
      </w:r>
      <w:r>
        <w:rPr>
          <w:rFonts w:ascii="宋体" w:eastAsia="宋体" w:hAnsi="宋体" w:cs="宋体" w:hint="eastAsia"/>
        </w:rPr>
        <w:t>、设施设备使用、维护、保养、年检资料；</w:t>
      </w:r>
      <w:r>
        <w:rPr>
          <w:rFonts w:ascii="Times New Roman" w:hAnsi="Times New Roman"/>
        </w:rPr>
        <w:t xml:space="preserve"> </w:t>
      </w:r>
    </w:p>
    <w:p w:rsidR="00610EFD" w:rsidRDefault="00610EFD">
      <w:pPr>
        <w:spacing w:line="360" w:lineRule="auto"/>
        <w:rPr>
          <w:rFonts w:ascii="Times New Roman" w:hAnsi="Times New Roman"/>
        </w:rPr>
      </w:pPr>
      <w:r>
        <w:rPr>
          <w:rFonts w:ascii="Times New Roman" w:hAnsi="Times New Roman"/>
        </w:rPr>
        <w:t>2</w:t>
      </w:r>
      <w:r>
        <w:rPr>
          <w:rFonts w:ascii="宋体" w:eastAsia="宋体" w:hAnsi="宋体" w:cs="宋体" w:hint="eastAsia"/>
        </w:rPr>
        <w:t>、做好留用员工的交接。</w:t>
      </w:r>
      <w:r>
        <w:rPr>
          <w:rFonts w:ascii="Times New Roman" w:hAnsi="Times New Roman"/>
        </w:rPr>
        <w:t xml:space="preserve"> </w:t>
      </w:r>
    </w:p>
    <w:p w:rsidR="00610EFD" w:rsidRDefault="00610EFD">
      <w:pPr>
        <w:spacing w:line="360" w:lineRule="auto"/>
        <w:rPr>
          <w:rFonts w:ascii="Times New Roman" w:hAnsi="Times New Roman"/>
        </w:rPr>
      </w:pPr>
    </w:p>
    <w:p w:rsidR="00610EFD" w:rsidRDefault="00610EFD">
      <w:pPr>
        <w:spacing w:line="360" w:lineRule="auto"/>
        <w:rPr>
          <w:rFonts w:ascii="Times New Roman" w:hAnsi="Times New Roman"/>
          <w:b/>
          <w:bCs/>
        </w:rPr>
      </w:pPr>
      <w:r>
        <w:rPr>
          <w:rFonts w:ascii="宋体" w:eastAsia="宋体" w:hAnsi="宋体" w:cs="宋体" w:hint="eastAsia"/>
          <w:b/>
          <w:bCs/>
        </w:rPr>
        <w:t>九、项目验收方式</w:t>
      </w:r>
    </w:p>
    <w:p w:rsidR="00610EFD" w:rsidRDefault="00610EFD">
      <w:pPr>
        <w:spacing w:line="360" w:lineRule="auto"/>
        <w:rPr>
          <w:rFonts w:ascii="Times New Roman" w:hAnsi="Times New Roman"/>
        </w:rPr>
      </w:pPr>
      <w:r>
        <w:rPr>
          <w:rFonts w:ascii="Times New Roman" w:hAnsi="Times New Roman"/>
        </w:rPr>
        <w:t xml:space="preserve">    </w:t>
      </w:r>
      <w:r>
        <w:rPr>
          <w:rFonts w:ascii="宋体" w:eastAsia="宋体" w:hAnsi="宋体" w:cs="宋体" w:hint="eastAsia"/>
        </w:rPr>
        <w:t>招标人负责对本机构的日常运营进行监管，同时委托第三方专业机构对本项目执行情况进行评估并出具评估报告，作为项目经费拨付的依据。</w:t>
      </w:r>
      <w:r>
        <w:rPr>
          <w:rFonts w:ascii="Times New Roman" w:hAnsi="Times New Roman"/>
        </w:rPr>
        <w:t xml:space="preserve"> </w:t>
      </w:r>
    </w:p>
    <w:p w:rsidR="00610EFD" w:rsidRDefault="00610EFD">
      <w:pPr>
        <w:spacing w:line="360" w:lineRule="auto"/>
        <w:rPr>
          <w:rFonts w:ascii="Times New Roman" w:hAnsi="Times New Roman"/>
        </w:rPr>
      </w:pPr>
      <w:r>
        <w:rPr>
          <w:rFonts w:ascii="Times New Roman" w:hAnsi="Times New Roman"/>
        </w:rPr>
        <w:t xml:space="preserve">    </w:t>
      </w:r>
      <w:r>
        <w:rPr>
          <w:rFonts w:ascii="宋体" w:eastAsia="宋体" w:hAnsi="宋体" w:cs="宋体" w:hint="eastAsia"/>
        </w:rPr>
        <w:t>招标人购买服务费用与机构监管情况、考核绩效挂钩。绩效考核内容包括：服务满意度、</w:t>
      </w:r>
    </w:p>
    <w:p w:rsidR="00610EFD" w:rsidRDefault="00610EFD">
      <w:pPr>
        <w:spacing w:line="360" w:lineRule="auto"/>
        <w:rPr>
          <w:rFonts w:ascii="Times New Roman" w:hAnsi="Times New Roman"/>
        </w:rPr>
      </w:pPr>
      <w:r>
        <w:rPr>
          <w:rFonts w:ascii="宋体" w:eastAsia="宋体" w:hAnsi="宋体" w:cs="宋体" w:hint="eastAsia"/>
        </w:rPr>
        <w:t>设施设备维护情况、养老机构服务质量大检查、绩效目标完成情况等。</w:t>
      </w:r>
      <w:r>
        <w:rPr>
          <w:rFonts w:ascii="Times New Roman" w:hAnsi="Times New Roman"/>
        </w:rPr>
        <w:t xml:space="preserve">   </w:t>
      </w:r>
    </w:p>
    <w:p w:rsidR="00610EFD" w:rsidRDefault="00610EFD">
      <w:pPr>
        <w:spacing w:line="360" w:lineRule="auto"/>
        <w:rPr>
          <w:rFonts w:ascii="Times New Roman" w:hAnsi="Times New Roman"/>
        </w:rPr>
      </w:pPr>
    </w:p>
    <w:p w:rsidR="00610EFD" w:rsidRDefault="00610EFD">
      <w:pPr>
        <w:spacing w:line="360" w:lineRule="auto"/>
        <w:rPr>
          <w:rFonts w:ascii="Times New Roman" w:hAnsi="Times New Roman"/>
          <w:b/>
          <w:bCs/>
        </w:rPr>
      </w:pPr>
      <w:r>
        <w:rPr>
          <w:rFonts w:ascii="宋体" w:eastAsia="宋体" w:hAnsi="宋体" w:cs="宋体" w:hint="eastAsia"/>
          <w:b/>
          <w:bCs/>
        </w:rPr>
        <w:t>十、投标人应响应的事项及承诺</w:t>
      </w:r>
    </w:p>
    <w:p w:rsidR="00610EFD" w:rsidRDefault="00610EFD">
      <w:pPr>
        <w:spacing w:line="360" w:lineRule="auto"/>
        <w:rPr>
          <w:rFonts w:ascii="Times New Roman" w:hAnsi="Times New Roman"/>
        </w:rPr>
      </w:pPr>
      <w:r>
        <w:rPr>
          <w:rFonts w:ascii="宋体" w:eastAsia="宋体" w:hAnsi="宋体" w:cs="宋体" w:hint="eastAsia"/>
        </w:rPr>
        <w:t>（一）投标人需响应的事项</w:t>
      </w:r>
      <w:r>
        <w:rPr>
          <w:rFonts w:ascii="Times New Roman" w:hAnsi="Times New Roman"/>
        </w:rPr>
        <w:t xml:space="preserve"> </w:t>
      </w:r>
    </w:p>
    <w:p w:rsidR="00610EFD" w:rsidRDefault="00610EFD">
      <w:pPr>
        <w:spacing w:line="360" w:lineRule="auto"/>
        <w:rPr>
          <w:rFonts w:ascii="Times New Roman" w:hAnsi="Times New Roman"/>
        </w:rPr>
      </w:pPr>
      <w:r>
        <w:rPr>
          <w:rFonts w:ascii="Times New Roman" w:hAnsi="Times New Roman"/>
        </w:rPr>
        <w:t>1</w:t>
      </w:r>
      <w:r>
        <w:rPr>
          <w:rFonts w:ascii="宋体" w:eastAsia="宋体" w:hAnsi="宋体" w:cs="宋体" w:hint="eastAsia"/>
        </w:rPr>
        <w:t>、投标人对养老行业有深刻的理解，在投标文件中提出具体的运营方案和管理思路（包括但不限于：运营成本测算、员工招募和培训工作的安排、伙食费收费标准的测算、对养老机构投入力度的测算、以及本招标需求中未提及但有助于项目推进的有关做法）。</w:t>
      </w:r>
    </w:p>
    <w:p w:rsidR="00610EFD" w:rsidRDefault="00610EFD">
      <w:pPr>
        <w:spacing w:line="360" w:lineRule="auto"/>
        <w:rPr>
          <w:rFonts w:ascii="Times New Roman" w:hAnsi="Times New Roman"/>
        </w:rPr>
      </w:pPr>
      <w:r>
        <w:rPr>
          <w:rFonts w:ascii="Times New Roman" w:hAnsi="Times New Roman"/>
        </w:rPr>
        <w:t>2</w:t>
      </w:r>
      <w:r>
        <w:rPr>
          <w:rFonts w:ascii="宋体" w:eastAsia="宋体" w:hAnsi="宋体" w:cs="宋体" w:hint="eastAsia"/>
        </w:rPr>
        <w:t>、投标人须在投标文件中提出养老机构管理和服务团队的组成情况。管理和服务团队须符合相关要求和资质。管理人员数量必须与开展业务工作相适应，主要管理人员须有大型养老机构管理经验，有管理失能住养老人的相关经验；有运营社区嵌入式长照、日照等经验；护理人员数量必须满足《养老机构设施与服务要求》（</w:t>
      </w:r>
      <w:r>
        <w:rPr>
          <w:rFonts w:ascii="Times New Roman" w:hAnsi="Times New Roman"/>
        </w:rPr>
        <w:t>DB31/T685-2013</w:t>
      </w:r>
      <w:r>
        <w:rPr>
          <w:rFonts w:ascii="宋体" w:eastAsia="宋体" w:hAnsi="宋体" w:cs="宋体" w:hint="eastAsia"/>
        </w:rPr>
        <w:t>）且必须持证上岗（上岗证及健康证）。</w:t>
      </w:r>
      <w:r>
        <w:rPr>
          <w:rFonts w:ascii="Times New Roman" w:hAnsi="Times New Roman"/>
        </w:rPr>
        <w:t xml:space="preserve">  </w:t>
      </w:r>
    </w:p>
    <w:p w:rsidR="00610EFD" w:rsidRDefault="00610EFD">
      <w:pPr>
        <w:spacing w:line="360" w:lineRule="auto"/>
        <w:rPr>
          <w:rFonts w:ascii="Times New Roman" w:hAnsi="Times New Roman"/>
        </w:rPr>
      </w:pPr>
      <w:r>
        <w:rPr>
          <w:rFonts w:ascii="宋体" w:eastAsia="宋体" w:hAnsi="宋体" w:cs="宋体" w:hint="eastAsia"/>
        </w:rPr>
        <w:t>（二）投标人须作出的承诺</w:t>
      </w:r>
      <w:r>
        <w:rPr>
          <w:rFonts w:ascii="Times New Roman" w:hAnsi="Times New Roman"/>
        </w:rPr>
        <w:t xml:space="preserve"> </w:t>
      </w:r>
    </w:p>
    <w:p w:rsidR="00610EFD" w:rsidRDefault="00610EFD">
      <w:pPr>
        <w:spacing w:line="360" w:lineRule="auto"/>
        <w:rPr>
          <w:rFonts w:ascii="Times New Roman" w:hAnsi="Times New Roman"/>
        </w:rPr>
      </w:pPr>
      <w:r>
        <w:rPr>
          <w:rFonts w:ascii="Times New Roman" w:hAnsi="Times New Roman"/>
        </w:rPr>
        <w:t>1</w:t>
      </w:r>
      <w:r>
        <w:rPr>
          <w:rFonts w:ascii="宋体" w:eastAsia="宋体" w:hAnsi="宋体" w:cs="宋体" w:hint="eastAsia"/>
        </w:rPr>
        <w:t>、本项目存在各类风险（包括但不限于：安全生产风险、投资风险等），投标人应承诺自行制定风险防范措施，给予妥善实施。</w:t>
      </w:r>
      <w:r>
        <w:rPr>
          <w:rFonts w:ascii="Times New Roman" w:hAnsi="Times New Roman"/>
        </w:rPr>
        <w:t xml:space="preserve"> </w:t>
      </w:r>
    </w:p>
    <w:p w:rsidR="00610EFD" w:rsidRDefault="00610EFD">
      <w:pPr>
        <w:spacing w:line="360" w:lineRule="auto"/>
        <w:rPr>
          <w:rFonts w:ascii="Times New Roman" w:hAnsi="Times New Roman"/>
        </w:rPr>
      </w:pPr>
      <w:r>
        <w:rPr>
          <w:rFonts w:ascii="Times New Roman" w:hAnsi="Times New Roman"/>
        </w:rPr>
        <w:t>2</w:t>
      </w:r>
      <w:r>
        <w:rPr>
          <w:rFonts w:ascii="宋体" w:eastAsia="宋体" w:hAnsi="宋体" w:cs="宋体" w:hint="eastAsia"/>
        </w:rPr>
        <w:t>、投标人承诺按照《上海市养老机构条例》、《上海市养老机构管理和服务基本标准》、《</w:t>
      </w:r>
      <w:r>
        <w:rPr>
          <w:rFonts w:ascii="Times New Roman" w:hAnsi="Times New Roman"/>
        </w:rPr>
        <w:t xml:space="preserve"> </w:t>
      </w:r>
      <w:r>
        <w:rPr>
          <w:rFonts w:ascii="宋体" w:eastAsia="宋体" w:hAnsi="宋体" w:cs="宋体" w:hint="eastAsia"/>
        </w:rPr>
        <w:t>养</w:t>
      </w:r>
    </w:p>
    <w:p w:rsidR="00610EFD" w:rsidRDefault="00610EFD">
      <w:pPr>
        <w:spacing w:line="360" w:lineRule="auto"/>
        <w:rPr>
          <w:rFonts w:ascii="Times New Roman" w:hAnsi="Times New Roman"/>
        </w:rPr>
      </w:pPr>
      <w:r>
        <w:rPr>
          <w:rFonts w:ascii="宋体" w:eastAsia="宋体" w:hAnsi="宋体" w:cs="宋体" w:hint="eastAsia"/>
        </w:rPr>
        <w:t>老</w:t>
      </w:r>
      <w:r>
        <w:rPr>
          <w:rFonts w:ascii="Times New Roman" w:hAnsi="Times New Roman"/>
        </w:rPr>
        <w:t xml:space="preserve"> </w:t>
      </w:r>
      <w:r>
        <w:rPr>
          <w:rFonts w:ascii="宋体" w:eastAsia="宋体" w:hAnsi="宋体" w:cs="宋体" w:hint="eastAsia"/>
        </w:rPr>
        <w:t>机构设施与服务要求》（</w:t>
      </w:r>
      <w:r>
        <w:rPr>
          <w:rFonts w:ascii="Times New Roman" w:hAnsi="Times New Roman"/>
        </w:rPr>
        <w:t>DB31/T685-2013</w:t>
      </w:r>
      <w:r>
        <w:rPr>
          <w:rFonts w:ascii="宋体" w:eastAsia="宋体" w:hAnsi="宋体" w:cs="宋体" w:hint="eastAsia"/>
        </w:rPr>
        <w:t>）等规定配备管理人员、医技人员、护理人员、其他专业技术人员、后勤人员等。</w:t>
      </w:r>
      <w:r>
        <w:rPr>
          <w:rFonts w:ascii="Times New Roman" w:hAnsi="Times New Roman"/>
        </w:rPr>
        <w:t xml:space="preserve"> </w:t>
      </w:r>
    </w:p>
    <w:p w:rsidR="00610EFD" w:rsidRDefault="00610EFD">
      <w:pPr>
        <w:spacing w:line="360" w:lineRule="auto"/>
        <w:rPr>
          <w:rFonts w:ascii="Times New Roman" w:hAnsi="Times New Roman"/>
        </w:rPr>
      </w:pPr>
      <w:r>
        <w:rPr>
          <w:rFonts w:ascii="Times New Roman" w:hAnsi="Times New Roman"/>
        </w:rPr>
        <w:t>3</w:t>
      </w:r>
      <w:r>
        <w:rPr>
          <w:rFonts w:ascii="宋体" w:eastAsia="宋体" w:hAnsi="宋体" w:cs="宋体" w:hint="eastAsia"/>
        </w:rPr>
        <w:t>、投标人应具有良好的社会责任感，必须愿意接受主管单位的监督管理和考核，能积极配合政府做好保障性床位的安排。</w:t>
      </w:r>
      <w:r>
        <w:rPr>
          <w:rFonts w:ascii="Times New Roman" w:hAnsi="Times New Roman"/>
        </w:rPr>
        <w:t xml:space="preserve"> </w:t>
      </w:r>
    </w:p>
    <w:p w:rsidR="00610EFD" w:rsidRDefault="00610EFD">
      <w:pPr>
        <w:spacing w:line="360" w:lineRule="auto"/>
        <w:rPr>
          <w:rFonts w:ascii="Times New Roman" w:hAnsi="Times New Roman"/>
        </w:rPr>
      </w:pPr>
      <w:r>
        <w:rPr>
          <w:rFonts w:ascii="Times New Roman" w:hAnsi="Times New Roman"/>
        </w:rPr>
        <w:t>4</w:t>
      </w:r>
      <w:r>
        <w:rPr>
          <w:rFonts w:ascii="宋体" w:eastAsia="宋体" w:hAnsi="宋体" w:cs="宋体" w:hint="eastAsia"/>
        </w:rPr>
        <w:t>、若中标人提前终止租赁，退出项目管理，承诺会提前</w:t>
      </w:r>
      <w:r>
        <w:rPr>
          <w:rFonts w:ascii="Times New Roman" w:hAnsi="Times New Roman"/>
        </w:rPr>
        <w:t xml:space="preserve"> 2 </w:t>
      </w:r>
      <w:r>
        <w:rPr>
          <w:rFonts w:ascii="宋体" w:eastAsia="宋体" w:hAnsi="宋体" w:cs="宋体" w:hint="eastAsia"/>
        </w:rPr>
        <w:t>个月告知主管部门，并承担相应违约责任。</w:t>
      </w:r>
      <w:r>
        <w:rPr>
          <w:rFonts w:ascii="Times New Roman" w:hAnsi="Times New Roman"/>
        </w:rPr>
        <w:t xml:space="preserve"> </w:t>
      </w:r>
    </w:p>
    <w:p w:rsidR="00610EFD" w:rsidRDefault="00610EFD">
      <w:pPr>
        <w:spacing w:line="360" w:lineRule="auto"/>
        <w:rPr>
          <w:rFonts w:ascii="Times New Roman" w:hAnsi="Times New Roman"/>
        </w:rPr>
      </w:pPr>
    </w:p>
    <w:p w:rsidR="00610EFD" w:rsidRDefault="00610EFD">
      <w:pPr>
        <w:spacing w:line="360" w:lineRule="auto"/>
        <w:rPr>
          <w:rFonts w:ascii="Times New Roman" w:hAnsi="Times New Roman"/>
          <w:b/>
          <w:bCs/>
        </w:rPr>
      </w:pPr>
      <w:r>
        <w:rPr>
          <w:rFonts w:ascii="宋体" w:eastAsia="宋体" w:hAnsi="宋体" w:cs="宋体" w:hint="eastAsia"/>
          <w:b/>
          <w:bCs/>
        </w:rPr>
        <w:t>十一、其他声明</w:t>
      </w:r>
    </w:p>
    <w:p w:rsidR="00610EFD" w:rsidRDefault="00610EFD">
      <w:pPr>
        <w:spacing w:line="360" w:lineRule="auto"/>
        <w:rPr>
          <w:rFonts w:ascii="Times New Roman" w:hAnsi="Times New Roman"/>
        </w:rPr>
      </w:pPr>
      <w:r>
        <w:rPr>
          <w:rFonts w:ascii="Times New Roman" w:hAnsi="Times New Roman"/>
        </w:rPr>
        <w:t xml:space="preserve">    </w:t>
      </w:r>
      <w:r>
        <w:rPr>
          <w:rFonts w:ascii="宋体" w:eastAsia="宋体" w:hAnsi="宋体" w:cs="宋体" w:hint="eastAsia"/>
        </w:rPr>
        <w:t>在项目合同履行期间，若招标人主体资格、机构性质等发生变更，影响到中标人履行项目合同的，中标人应配合招标人在主管单位的指导下变更项目合同。</w:t>
      </w:r>
      <w:r>
        <w:rPr>
          <w:rFonts w:ascii="Times New Roman" w:hAnsi="Times New Roman"/>
        </w:rPr>
        <w:t xml:space="preserve"> </w:t>
      </w:r>
    </w:p>
    <w:p w:rsidR="00610EFD" w:rsidRDefault="00610EFD">
      <w:pPr>
        <w:spacing w:line="360" w:lineRule="auto"/>
        <w:rPr>
          <w:rFonts w:ascii="Times New Roman" w:hAnsi="Times New Roman"/>
        </w:rPr>
      </w:pPr>
      <w:r>
        <w:rPr>
          <w:rFonts w:ascii="Times New Roman" w:hAnsi="Times New Roman"/>
        </w:rPr>
        <w:t xml:space="preserve">    </w:t>
      </w:r>
      <w:r>
        <w:rPr>
          <w:rFonts w:ascii="宋体" w:eastAsia="宋体" w:hAnsi="宋体" w:cs="宋体" w:hint="eastAsia"/>
        </w:rPr>
        <w:t>其他未尽事宜由招标人与中标签订的项目合同中具体约定。</w:t>
      </w:r>
      <w:r>
        <w:rPr>
          <w:rFonts w:ascii="Times New Roman" w:hAnsi="Times New Roman"/>
        </w:rPr>
        <w:t xml:space="preserve"> </w:t>
      </w:r>
    </w:p>
    <w:p w:rsidR="00610EFD" w:rsidRDefault="00610EFD">
      <w:pPr>
        <w:spacing w:line="360" w:lineRule="auto"/>
        <w:rPr>
          <w:rFonts w:ascii="Times New Roman" w:hAnsi="Times New Roman"/>
        </w:rPr>
      </w:pPr>
    </w:p>
    <w:p w:rsidR="00610EFD" w:rsidRDefault="00610EFD">
      <w:pPr>
        <w:numPr>
          <w:ilvl w:val="0"/>
          <w:numId w:val="3"/>
        </w:numPr>
        <w:spacing w:line="360" w:lineRule="auto"/>
        <w:rPr>
          <w:rFonts w:ascii="Times New Roman" w:hAnsi="Times New Roman"/>
          <w:b/>
          <w:bCs/>
        </w:rPr>
      </w:pPr>
      <w:r>
        <w:rPr>
          <w:rFonts w:ascii="宋体" w:eastAsia="宋体" w:hAnsi="宋体" w:cs="宋体" w:hint="eastAsia"/>
          <w:b/>
          <w:bCs/>
        </w:rPr>
        <w:t>付款方式</w:t>
      </w:r>
    </w:p>
    <w:p w:rsidR="00610EFD" w:rsidRDefault="00610EFD">
      <w:pPr>
        <w:spacing w:line="360" w:lineRule="auto"/>
        <w:rPr>
          <w:rFonts w:ascii="Times New Roman" w:hAnsi="Times New Roman"/>
          <w:color w:val="000000"/>
        </w:rPr>
      </w:pPr>
      <w:r>
        <w:rPr>
          <w:rFonts w:ascii="Times New Roman" w:hAnsi="Times New Roman"/>
        </w:rPr>
        <w:t xml:space="preserve">    </w:t>
      </w:r>
      <w:r>
        <w:rPr>
          <w:rFonts w:ascii="宋体" w:eastAsia="宋体" w:hAnsi="宋体" w:cs="宋体" w:hint="eastAsia"/>
        </w:rPr>
        <w:t>签订合同后拨付总金额的</w:t>
      </w:r>
      <w:r>
        <w:rPr>
          <w:rFonts w:ascii="Times New Roman" w:hAnsi="Times New Roman"/>
        </w:rPr>
        <w:t xml:space="preserve"> 50%</w:t>
      </w:r>
      <w:r>
        <w:rPr>
          <w:rFonts w:ascii="宋体" w:eastAsia="宋体" w:hAnsi="宋体" w:cs="宋体" w:hint="eastAsia"/>
        </w:rPr>
        <w:t>，运行一半时间评估合格后拨付总金额的</w:t>
      </w:r>
      <w:r>
        <w:rPr>
          <w:rFonts w:ascii="Times New Roman" w:hAnsi="Times New Roman"/>
        </w:rPr>
        <w:t xml:space="preserve"> 40%</w:t>
      </w:r>
      <w:r>
        <w:rPr>
          <w:rFonts w:ascii="宋体" w:eastAsia="宋体" w:hAnsi="宋体" w:cs="宋体" w:hint="eastAsia"/>
        </w:rPr>
        <w:t>，服务期限结束并评估验收合格后拨付总金额的</w:t>
      </w:r>
      <w:r>
        <w:rPr>
          <w:rFonts w:ascii="Times New Roman" w:hAnsi="Times New Roman"/>
        </w:rPr>
        <w:t xml:space="preserve"> 10%</w:t>
      </w:r>
      <w:r>
        <w:rPr>
          <w:rFonts w:ascii="宋体" w:eastAsia="宋体" w:hAnsi="宋体" w:cs="宋体" w:hint="eastAsia"/>
          <w:color w:val="000000"/>
        </w:rPr>
        <w:t>（一年两次评估是由第三方社会组织提供，评估费用由中标方支付）。</w:t>
      </w:r>
      <w:bookmarkStart w:id="0" w:name="_GoBack"/>
      <w:bookmarkEnd w:id="0"/>
    </w:p>
    <w:sectPr w:rsidR="00610EFD" w:rsidSect="00FA693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
    <w:altName w:val="SimSun"/>
    <w:panose1 w:val="00000000000000000000"/>
    <w:charset w:val="00"/>
    <w:family w:val="auto"/>
    <w:notTrueType/>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B2B4F8"/>
    <w:multiLevelType w:val="singleLevel"/>
    <w:tmpl w:val="CBB2B4F8"/>
    <w:lvl w:ilvl="0">
      <w:start w:val="12"/>
      <w:numFmt w:val="chineseCounting"/>
      <w:suff w:val="nothing"/>
      <w:lvlText w:val="%1、"/>
      <w:lvlJc w:val="left"/>
      <w:rPr>
        <w:rFonts w:cs="Times New Roman" w:hint="eastAsia"/>
      </w:rPr>
    </w:lvl>
  </w:abstractNum>
  <w:abstractNum w:abstractNumId="1">
    <w:nsid w:val="25C44DA9"/>
    <w:multiLevelType w:val="singleLevel"/>
    <w:tmpl w:val="25C44DA9"/>
    <w:lvl w:ilvl="0">
      <w:start w:val="4"/>
      <w:numFmt w:val="decimal"/>
      <w:suff w:val="nothing"/>
      <w:lvlText w:val="%1、"/>
      <w:lvlJc w:val="left"/>
      <w:rPr>
        <w:rFonts w:cs="Times New Roman"/>
      </w:rPr>
    </w:lvl>
  </w:abstractNum>
  <w:abstractNum w:abstractNumId="2">
    <w:nsid w:val="56D15027"/>
    <w:multiLevelType w:val="multilevel"/>
    <w:tmpl w:val="56D15027"/>
    <w:lvl w:ilvl="0">
      <w:start w:val="1"/>
      <w:numFmt w:val="decimal"/>
      <w:lvlText w:val="%1、"/>
      <w:lvlJc w:val="left"/>
      <w:pPr>
        <w:ind w:left="411" w:hanging="411"/>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7A4A"/>
    <w:rsid w:val="9F77DC97"/>
    <w:rsid w:val="00030D49"/>
    <w:rsid w:val="002328D6"/>
    <w:rsid w:val="00232C53"/>
    <w:rsid w:val="00257ED0"/>
    <w:rsid w:val="0027080E"/>
    <w:rsid w:val="00293BE8"/>
    <w:rsid w:val="002A4C9D"/>
    <w:rsid w:val="00610EFD"/>
    <w:rsid w:val="00660B94"/>
    <w:rsid w:val="00723C16"/>
    <w:rsid w:val="00773227"/>
    <w:rsid w:val="00832247"/>
    <w:rsid w:val="00924B97"/>
    <w:rsid w:val="009C56A6"/>
    <w:rsid w:val="00AF746E"/>
    <w:rsid w:val="00B2133D"/>
    <w:rsid w:val="00B74B8F"/>
    <w:rsid w:val="00B8261D"/>
    <w:rsid w:val="00CA7201"/>
    <w:rsid w:val="00CB5522"/>
    <w:rsid w:val="00DB53A2"/>
    <w:rsid w:val="00EC4ED0"/>
    <w:rsid w:val="00F37A4A"/>
    <w:rsid w:val="00FA6939"/>
    <w:rsid w:val="24243121"/>
    <w:rsid w:val="38CF3FEF"/>
    <w:rsid w:val="5AA91EF3"/>
    <w:rsid w:val="5FFFA7FE"/>
    <w:rsid w:val="68D17128"/>
    <w:rsid w:val="6F9A7E0F"/>
    <w:rsid w:val="795B662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93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A6939"/>
    <w:rPr>
      <w:sz w:val="18"/>
      <w:szCs w:val="18"/>
    </w:rPr>
  </w:style>
  <w:style w:type="character" w:customStyle="1" w:styleId="BalloonTextChar">
    <w:name w:val="Balloon Text Char"/>
    <w:basedOn w:val="DefaultParagraphFont"/>
    <w:link w:val="BalloonText"/>
    <w:uiPriority w:val="99"/>
    <w:semiHidden/>
    <w:locked/>
    <w:rsid w:val="00FA6939"/>
    <w:rPr>
      <w:rFonts w:cs="Times New Roman"/>
      <w:sz w:val="18"/>
      <w:szCs w:val="18"/>
    </w:rPr>
  </w:style>
  <w:style w:type="paragraph" w:styleId="Footer">
    <w:name w:val="footer"/>
    <w:basedOn w:val="Normal"/>
    <w:link w:val="FooterChar"/>
    <w:uiPriority w:val="99"/>
    <w:semiHidden/>
    <w:rsid w:val="00FA693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A6939"/>
    <w:rPr>
      <w:rFonts w:cs="Times New Roman"/>
      <w:sz w:val="18"/>
      <w:szCs w:val="18"/>
    </w:rPr>
  </w:style>
  <w:style w:type="paragraph" w:styleId="Header">
    <w:name w:val="header"/>
    <w:basedOn w:val="Normal"/>
    <w:link w:val="HeaderChar"/>
    <w:uiPriority w:val="99"/>
    <w:semiHidden/>
    <w:rsid w:val="00FA693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A6939"/>
    <w:rPr>
      <w:rFonts w:cs="Times New Roman"/>
      <w:sz w:val="18"/>
      <w:szCs w:val="18"/>
    </w:rPr>
  </w:style>
  <w:style w:type="table" w:styleId="TableGrid">
    <w:name w:val="Table Grid"/>
    <w:basedOn w:val="TableNormal"/>
    <w:uiPriority w:val="99"/>
    <w:rsid w:val="00FA6939"/>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FA693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111</TotalTime>
  <Pages>7</Pages>
  <Words>670</Words>
  <Characters>3821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14</cp:revision>
  <dcterms:created xsi:type="dcterms:W3CDTF">2019-03-11T21:58:00Z</dcterms:created>
  <dcterms:modified xsi:type="dcterms:W3CDTF">2021-03-24T06:56:00Z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2052-10.1.0.7526</vt:lpwstr>
  </property>
</Properties>
</file>