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sz w:val="28"/>
          <w:szCs w:val="28"/>
        </w:rPr>
      </w:pPr>
      <w:r>
        <w:rPr>
          <w:rFonts w:hint="eastAsia" w:ascii="宋体" w:hAnsi="宋体" w:cs="宋体"/>
          <w:b/>
          <w:bCs/>
          <w:sz w:val="28"/>
          <w:szCs w:val="28"/>
        </w:rPr>
        <w:t>长宁区娄山关路445弄综合项目空调通风</w:t>
      </w:r>
      <w:r>
        <w:rPr>
          <w:rFonts w:hint="eastAsia" w:ascii="宋体" w:hAnsi="宋体" w:cs="宋体"/>
          <w:b/>
          <w:bCs/>
          <w:sz w:val="28"/>
          <w:szCs w:val="28"/>
          <w:lang w:eastAsia="zh-CN"/>
        </w:rPr>
        <w:t>系统</w:t>
      </w:r>
      <w:r>
        <w:rPr>
          <w:rFonts w:hint="eastAsia" w:ascii="宋体" w:hAnsi="宋体" w:cs="宋体"/>
          <w:b/>
          <w:bCs/>
          <w:sz w:val="28"/>
          <w:szCs w:val="28"/>
        </w:rPr>
        <w:t>公开招标项目</w:t>
      </w:r>
    </w:p>
    <w:p>
      <w:pPr>
        <w:spacing w:line="360" w:lineRule="auto"/>
        <w:jc w:val="center"/>
        <w:rPr>
          <w:rFonts w:ascii="宋体" w:hAnsi="宋体" w:cs="宋体"/>
          <w:b/>
          <w:bCs/>
          <w:sz w:val="28"/>
          <w:szCs w:val="28"/>
        </w:rPr>
      </w:pPr>
      <w:r>
        <w:rPr>
          <w:rFonts w:hint="eastAsia" w:ascii="宋体" w:hAnsi="宋体" w:cs="宋体"/>
          <w:b/>
          <w:bCs/>
          <w:sz w:val="28"/>
          <w:szCs w:val="28"/>
        </w:rPr>
        <w:t>采购需求文件</w:t>
      </w:r>
    </w:p>
    <w:p>
      <w:pPr>
        <w:spacing w:line="360" w:lineRule="auto"/>
        <w:rPr>
          <w:rFonts w:ascii="宋体" w:hAnsi="宋体" w:cs="宋体"/>
          <w:b/>
          <w:bCs/>
          <w:color w:val="000000"/>
          <w:sz w:val="24"/>
          <w:szCs w:val="24"/>
        </w:rPr>
      </w:pPr>
    </w:p>
    <w:p>
      <w:pPr>
        <w:spacing w:line="360" w:lineRule="auto"/>
        <w:rPr>
          <w:rFonts w:ascii="宋体" w:hAnsi="宋体" w:cs="宋体"/>
          <w:b/>
          <w:bCs/>
          <w:color w:val="000000"/>
          <w:sz w:val="24"/>
          <w:szCs w:val="24"/>
        </w:rPr>
      </w:pPr>
      <w:r>
        <w:rPr>
          <w:rFonts w:hint="eastAsia" w:ascii="宋体" w:hAnsi="宋体" w:cs="宋体"/>
          <w:b/>
          <w:bCs/>
          <w:color w:val="000000"/>
          <w:sz w:val="24"/>
          <w:szCs w:val="24"/>
        </w:rPr>
        <w:t>一</w:t>
      </w:r>
      <w:r>
        <w:rPr>
          <w:rFonts w:ascii="宋体" w:hAnsi="宋体" w:cs="宋体"/>
          <w:b/>
          <w:bCs/>
          <w:color w:val="000000"/>
          <w:sz w:val="24"/>
          <w:szCs w:val="24"/>
        </w:rPr>
        <w:t>、</w:t>
      </w:r>
      <w:r>
        <w:rPr>
          <w:rFonts w:hint="eastAsia" w:ascii="宋体" w:hAnsi="宋体" w:cs="宋体"/>
          <w:b/>
          <w:bCs/>
          <w:color w:val="000000"/>
          <w:sz w:val="24"/>
          <w:szCs w:val="24"/>
        </w:rPr>
        <w:t>项目概况</w:t>
      </w:r>
    </w:p>
    <w:p>
      <w:pPr>
        <w:spacing w:line="360" w:lineRule="auto"/>
        <w:rPr>
          <w:rFonts w:ascii="宋体" w:hAnsi="宋体" w:cs="宋体"/>
          <w:b/>
          <w:bCs/>
          <w:color w:val="000000"/>
          <w:sz w:val="24"/>
          <w:szCs w:val="24"/>
        </w:rPr>
      </w:pPr>
      <w:r>
        <w:rPr>
          <w:rFonts w:ascii="宋体" w:hAnsi="宋体" w:cs="宋体"/>
          <w:b/>
          <w:bCs/>
          <w:color w:val="000000"/>
          <w:sz w:val="24"/>
          <w:szCs w:val="24"/>
        </w:rPr>
        <w:t>1</w:t>
      </w:r>
      <w:r>
        <w:rPr>
          <w:rFonts w:hint="eastAsia" w:ascii="宋体" w:hAnsi="宋体" w:cs="宋体"/>
          <w:b/>
          <w:bCs/>
          <w:color w:val="000000"/>
          <w:sz w:val="24"/>
          <w:szCs w:val="24"/>
        </w:rPr>
        <w:t>.</w:t>
      </w:r>
      <w:r>
        <w:rPr>
          <w:rFonts w:ascii="宋体" w:hAnsi="宋体" w:cs="宋体"/>
          <w:b/>
          <w:bCs/>
          <w:color w:val="000000"/>
          <w:sz w:val="24"/>
          <w:szCs w:val="24"/>
        </w:rPr>
        <w:t>采购单位概况</w:t>
      </w:r>
    </w:p>
    <w:p>
      <w:pPr>
        <w:spacing w:line="360" w:lineRule="auto"/>
        <w:ind w:firstLine="420" w:firstLineChars="200"/>
        <w:rPr>
          <w:rFonts w:ascii="宋体" w:hAnsi="宋体" w:cs="宋体"/>
          <w:sz w:val="21"/>
          <w:szCs w:val="21"/>
        </w:rPr>
      </w:pPr>
      <w:r>
        <w:rPr>
          <w:rFonts w:hint="eastAsia" w:ascii="宋体" w:hAnsi="宋体" w:cs="宋体"/>
          <w:sz w:val="21"/>
          <w:szCs w:val="21"/>
        </w:rPr>
        <w:t>本</w:t>
      </w:r>
      <w:r>
        <w:rPr>
          <w:rFonts w:hint="eastAsia" w:ascii="宋体" w:hAnsi="宋体" w:cs="宋体"/>
          <w:sz w:val="21"/>
          <w:szCs w:val="21"/>
          <w:lang w:eastAsia="zh-CN"/>
        </w:rPr>
        <w:t>项目</w:t>
      </w:r>
      <w:r>
        <w:rPr>
          <w:rFonts w:hint="eastAsia" w:ascii="宋体" w:hAnsi="宋体" w:cs="宋体"/>
          <w:sz w:val="21"/>
          <w:szCs w:val="21"/>
        </w:rPr>
        <w:t>为娄山关路445弄综合项目，</w:t>
      </w:r>
      <w:r>
        <w:rPr>
          <w:rFonts w:hint="eastAsia" w:ascii="宋体" w:hAnsi="宋体" w:cs="宋体"/>
          <w:sz w:val="21"/>
          <w:szCs w:val="21"/>
          <w:lang w:eastAsia="zh-CN"/>
        </w:rPr>
        <w:t>项目</w:t>
      </w:r>
      <w:r>
        <w:rPr>
          <w:rFonts w:hint="eastAsia" w:ascii="宋体" w:hAnsi="宋体" w:cs="宋体"/>
          <w:sz w:val="21"/>
          <w:szCs w:val="21"/>
        </w:rPr>
        <w:t>位于上海市长宁区，项目施工场地（以下简称“现场”）具体地理位置如下：项目建设地点位于长宁区天山社区 W040302 单元 B4-05 地块， 基地东至娄山关路、南至紫云西路、西至虹桥华庭小区、北至金虹桥国际中心。本项目总建筑面积约44850m2，其中地上部分建筑面积约26250m2，建筑高度65m，建筑层数地上8层，地下3层，建筑类型为一类高层公共建筑。</w:t>
      </w:r>
    </w:p>
    <w:p>
      <w:pPr>
        <w:spacing w:line="360" w:lineRule="auto"/>
        <w:ind w:firstLine="420" w:firstLineChars="200"/>
        <w:rPr>
          <w:rFonts w:ascii="宋体" w:hAnsi="宋体" w:cs="宋体"/>
          <w:sz w:val="21"/>
          <w:szCs w:val="21"/>
        </w:rPr>
      </w:pPr>
      <w:r>
        <w:rPr>
          <w:rFonts w:hint="eastAsia" w:ascii="宋体" w:hAnsi="宋体" w:cs="宋体"/>
          <w:sz w:val="21"/>
          <w:szCs w:val="21"/>
        </w:rPr>
        <w:t>本</w:t>
      </w:r>
      <w:r>
        <w:rPr>
          <w:rFonts w:hint="eastAsia" w:ascii="宋体" w:hAnsi="宋体" w:cs="宋体"/>
          <w:sz w:val="21"/>
          <w:szCs w:val="21"/>
          <w:lang w:eastAsia="zh-CN"/>
        </w:rPr>
        <w:t>项目</w:t>
      </w:r>
      <w:r>
        <w:rPr>
          <w:rFonts w:hint="eastAsia" w:ascii="宋体" w:hAnsi="宋体" w:cs="宋体"/>
          <w:sz w:val="21"/>
          <w:szCs w:val="21"/>
        </w:rPr>
        <w:t>主要功能为：B3F为物业用房，B2/1F为社区文化活动用房，B1/6F~8F为体育中心，2F~5F为青少年科创中心。地下主要为：汽车库及设备用房、游泳馆等，战时部分区域为人防单元；地上部分为体育馆、报告厅、办公、教室及其附属房间等。</w:t>
      </w:r>
    </w:p>
    <w:p>
      <w:pPr>
        <w:spacing w:line="360" w:lineRule="auto"/>
        <w:ind w:firstLine="211" w:firstLineChars="100"/>
        <w:rPr>
          <w:rFonts w:hint="eastAsia" w:ascii="宋体" w:hAnsi="宋体" w:cs="宋体"/>
          <w:b/>
          <w:bCs/>
          <w:color w:val="000000"/>
          <w:sz w:val="24"/>
          <w:szCs w:val="24"/>
        </w:rPr>
      </w:pPr>
      <w:r>
        <w:rPr>
          <w:rFonts w:hint="eastAsia" w:ascii="宋体" w:hAnsi="宋体" w:cs="宋体"/>
          <w:b/>
          <w:sz w:val="21"/>
          <w:szCs w:val="21"/>
        </w:rPr>
        <w:t>建筑图纸详见本项目招标公告附件。</w:t>
      </w:r>
    </w:p>
    <w:p>
      <w:pPr>
        <w:spacing w:line="360" w:lineRule="auto"/>
        <w:rPr>
          <w:rFonts w:ascii="宋体" w:hAnsi="宋体" w:cs="宋体"/>
          <w:b/>
          <w:bCs/>
          <w:color w:val="000000"/>
          <w:sz w:val="24"/>
          <w:szCs w:val="24"/>
        </w:rPr>
      </w:pPr>
      <w:r>
        <w:rPr>
          <w:rFonts w:hint="eastAsia" w:ascii="宋体" w:hAnsi="宋体" w:cs="宋体"/>
          <w:b/>
          <w:bCs/>
          <w:color w:val="000000"/>
          <w:sz w:val="24"/>
          <w:szCs w:val="24"/>
        </w:rPr>
        <w:t>2.招标范围</w:t>
      </w:r>
    </w:p>
    <w:p>
      <w:pPr>
        <w:spacing w:line="360" w:lineRule="auto"/>
        <w:ind w:firstLine="420" w:firstLineChars="200"/>
        <w:rPr>
          <w:rFonts w:ascii="宋体" w:hAnsi="宋体" w:cs="宋体"/>
          <w:sz w:val="21"/>
          <w:szCs w:val="21"/>
        </w:rPr>
      </w:pPr>
      <w:r>
        <w:rPr>
          <w:rFonts w:hint="eastAsia" w:ascii="宋体" w:hAnsi="宋体" w:cs="宋体"/>
          <w:sz w:val="21"/>
          <w:szCs w:val="21"/>
        </w:rPr>
        <w:t>本次招标范围为：</w:t>
      </w:r>
    </w:p>
    <w:p>
      <w:pPr>
        <w:spacing w:line="360" w:lineRule="auto"/>
        <w:ind w:firstLine="422" w:firstLineChars="200"/>
        <w:rPr>
          <w:rFonts w:ascii="宋体" w:hAnsi="宋体" w:cs="宋体"/>
          <w:b/>
          <w:sz w:val="21"/>
          <w:szCs w:val="21"/>
        </w:rPr>
      </w:pPr>
      <w:r>
        <w:rPr>
          <w:rFonts w:hint="eastAsia" w:ascii="宋体" w:hAnsi="宋体" w:cs="宋体"/>
          <w:b/>
          <w:sz w:val="21"/>
          <w:szCs w:val="21"/>
        </w:rPr>
        <w:t>（1）风冷热泵空调系统：</w:t>
      </w:r>
    </w:p>
    <w:p>
      <w:pPr>
        <w:spacing w:line="360" w:lineRule="auto"/>
        <w:ind w:firstLine="420" w:firstLineChars="200"/>
        <w:rPr>
          <w:rFonts w:ascii="宋体" w:hAnsi="宋体" w:cs="宋体"/>
          <w:sz w:val="21"/>
          <w:szCs w:val="21"/>
        </w:rPr>
      </w:pPr>
      <w:r>
        <w:rPr>
          <w:rFonts w:hint="eastAsia" w:ascii="宋体" w:hAnsi="宋体" w:cs="宋体"/>
          <w:sz w:val="21"/>
          <w:szCs w:val="21"/>
        </w:rPr>
        <w:t>1）本项目两管制风冷热泵机组设备的供应、安装、</w:t>
      </w:r>
      <w:bookmarkStart w:id="0" w:name="_Hlk142394797"/>
      <w:r>
        <w:rPr>
          <w:rFonts w:hint="eastAsia" w:ascii="宋体" w:hAnsi="宋体" w:cs="宋体"/>
          <w:sz w:val="21"/>
          <w:szCs w:val="21"/>
        </w:rPr>
        <w:t>管道连接、调试、竣工验收移交及质保期限内的维保工作</w:t>
      </w:r>
      <w:bookmarkEnd w:id="0"/>
      <w:r>
        <w:rPr>
          <w:rFonts w:hint="eastAsia" w:ascii="宋体" w:hAnsi="宋体" w:cs="宋体"/>
          <w:sz w:val="21"/>
          <w:szCs w:val="21"/>
        </w:rPr>
        <w:t>。</w:t>
      </w:r>
    </w:p>
    <w:p>
      <w:pPr>
        <w:spacing w:line="360" w:lineRule="auto"/>
        <w:ind w:firstLine="420" w:firstLineChars="200"/>
        <w:rPr>
          <w:rFonts w:ascii="宋体" w:hAnsi="宋体" w:cs="宋体"/>
          <w:sz w:val="21"/>
          <w:szCs w:val="21"/>
        </w:rPr>
      </w:pPr>
      <w:r>
        <w:rPr>
          <w:rFonts w:hint="eastAsia" w:ascii="宋体" w:hAnsi="宋体" w:cs="宋体"/>
          <w:sz w:val="21"/>
          <w:szCs w:val="21"/>
        </w:rPr>
        <w:t>2）本项目空调末端PAU新风机组、AHU空调机组、高大空间空气处理单元、两管制风机盘FCU、冷热水循环泵、定压补水装置、全自动加药装置、管道、阀门、管道和材料的供应及安装调试、竣工验收移交及质保期限内的维保工作。</w:t>
      </w:r>
    </w:p>
    <w:p>
      <w:pPr>
        <w:spacing w:line="360" w:lineRule="auto"/>
        <w:ind w:firstLine="422" w:firstLineChars="200"/>
        <w:rPr>
          <w:rFonts w:ascii="宋体" w:hAnsi="宋体" w:cs="宋体"/>
          <w:b/>
          <w:sz w:val="21"/>
          <w:szCs w:val="21"/>
        </w:rPr>
      </w:pPr>
      <w:r>
        <w:rPr>
          <w:rFonts w:hint="eastAsia" w:ascii="宋体" w:hAnsi="宋体" w:cs="宋体"/>
          <w:b/>
          <w:sz w:val="21"/>
          <w:szCs w:val="21"/>
        </w:rPr>
        <w:t>（2）多联机式空调系统：</w:t>
      </w:r>
    </w:p>
    <w:p>
      <w:pPr>
        <w:spacing w:line="360" w:lineRule="auto"/>
        <w:ind w:firstLine="420" w:firstLineChars="200"/>
        <w:rPr>
          <w:rFonts w:ascii="宋体" w:hAnsi="宋体" w:cs="宋体"/>
          <w:sz w:val="21"/>
          <w:szCs w:val="21"/>
        </w:rPr>
      </w:pPr>
      <w:r>
        <w:rPr>
          <w:rFonts w:hint="eastAsia" w:ascii="宋体" w:hAnsi="宋体" w:cs="宋体"/>
          <w:sz w:val="21"/>
          <w:szCs w:val="21"/>
        </w:rPr>
        <w:t>本项目多联机空调设备、新风处理设备、全热交换器及分体空调器的供应、安装、管道连接、调试、竣工验收移交及质保期限内的维保工作。</w:t>
      </w:r>
    </w:p>
    <w:p>
      <w:pPr>
        <w:spacing w:line="360" w:lineRule="auto"/>
        <w:rPr>
          <w:rFonts w:ascii="宋体" w:hAnsi="宋体" w:cs="宋体"/>
          <w:b/>
          <w:bCs/>
          <w:color w:val="000000"/>
          <w:sz w:val="24"/>
          <w:szCs w:val="24"/>
        </w:rPr>
      </w:pPr>
      <w:r>
        <w:rPr>
          <w:rFonts w:hint="eastAsia" w:ascii="宋体" w:hAnsi="宋体" w:cs="宋体"/>
          <w:b/>
          <w:bCs/>
          <w:color w:val="000000"/>
          <w:sz w:val="24"/>
          <w:szCs w:val="24"/>
        </w:rPr>
        <w:t>3.施工界面划分</w:t>
      </w:r>
    </w:p>
    <w:p>
      <w:pPr>
        <w:spacing w:line="360" w:lineRule="auto"/>
        <w:ind w:firstLine="422" w:firstLineChars="200"/>
        <w:rPr>
          <w:rFonts w:ascii="宋体" w:hAnsi="宋体" w:cs="宋体"/>
          <w:b/>
          <w:sz w:val="21"/>
          <w:szCs w:val="21"/>
        </w:rPr>
      </w:pPr>
      <w:r>
        <w:rPr>
          <w:rFonts w:hint="eastAsia" w:ascii="宋体" w:hAnsi="宋体" w:cs="宋体"/>
          <w:b/>
          <w:sz w:val="21"/>
          <w:szCs w:val="21"/>
        </w:rPr>
        <w:t>（1）风冷热泵空调系统</w:t>
      </w:r>
    </w:p>
    <w:p>
      <w:pPr>
        <w:spacing w:line="360" w:lineRule="auto"/>
        <w:ind w:firstLine="422" w:firstLineChars="200"/>
        <w:rPr>
          <w:rFonts w:ascii="宋体" w:hAnsi="宋体" w:cs="宋体"/>
          <w:sz w:val="21"/>
          <w:szCs w:val="21"/>
        </w:rPr>
      </w:pPr>
      <w:r>
        <w:rPr>
          <w:rFonts w:hint="eastAsia" w:ascii="宋体" w:hAnsi="宋体" w:cs="宋体"/>
          <w:b/>
          <w:sz w:val="21"/>
          <w:szCs w:val="21"/>
        </w:rPr>
        <w:t>A.空调冷热源侧：</w:t>
      </w:r>
      <w:r>
        <w:rPr>
          <w:rFonts w:hint="eastAsia" w:ascii="宋体" w:hAnsi="宋体" w:cs="宋体"/>
          <w:sz w:val="21"/>
          <w:szCs w:val="21"/>
        </w:rPr>
        <w:t>负责空调冷热源侧设备、管道的供应（甲供设备和材料除外）及安装，包括但不限于：①风冷热泵空调机组、循环水泵的安装；②冷冻水管的连接、冲洗、压力试验、防腐绝热施工；③附属成套装置（定压补水、自动加药）、阀门阀件、固定支架及抗震支架等相关设备和配/附件的安装。</w:t>
      </w:r>
    </w:p>
    <w:p>
      <w:pPr>
        <w:spacing w:line="360" w:lineRule="auto"/>
        <w:ind w:firstLine="422" w:firstLineChars="200"/>
        <w:rPr>
          <w:rFonts w:ascii="宋体" w:hAnsi="宋体" w:cs="宋体"/>
          <w:sz w:val="21"/>
          <w:szCs w:val="21"/>
        </w:rPr>
      </w:pPr>
      <w:r>
        <w:rPr>
          <w:rFonts w:hint="eastAsia" w:ascii="宋体" w:hAnsi="宋体" w:cs="宋体"/>
          <w:b/>
          <w:sz w:val="21"/>
          <w:szCs w:val="21"/>
        </w:rPr>
        <w:t>B.空调末端系统：</w:t>
      </w:r>
      <w:r>
        <w:rPr>
          <w:rFonts w:hint="eastAsia" w:ascii="宋体" w:hAnsi="宋体" w:cs="宋体"/>
          <w:sz w:val="21"/>
          <w:szCs w:val="21"/>
        </w:rPr>
        <w:t>负责空调末端设备、管道和材料的供应（甲供设备和材料除外）及安装，包括但不限于：①AHU空调机组、PAU新风机组和风机盘管FCU的安装；②冷冻水管、冷凝水管的连接、冲洗、压力试验、防腐绝热施工；③空调送风、回风、新风及风阀等的安装；④上述①、②所含管道的固定支架及抗震支架等相关设备和配/附件的安装。</w:t>
      </w:r>
    </w:p>
    <w:p>
      <w:pPr>
        <w:spacing w:line="360" w:lineRule="auto"/>
        <w:ind w:firstLine="422" w:firstLineChars="200"/>
        <w:rPr>
          <w:rFonts w:ascii="宋体" w:hAnsi="宋体" w:cs="宋体"/>
          <w:sz w:val="21"/>
          <w:szCs w:val="21"/>
        </w:rPr>
      </w:pPr>
      <w:r>
        <w:rPr>
          <w:rFonts w:hint="eastAsia" w:ascii="宋体" w:hAnsi="宋体" w:cs="宋体"/>
          <w:b/>
          <w:sz w:val="21"/>
          <w:szCs w:val="21"/>
        </w:rPr>
        <w:t>C.空调系统BA控制：</w:t>
      </w:r>
      <w:r>
        <w:rPr>
          <w:rFonts w:hint="eastAsia" w:ascii="宋体" w:hAnsi="宋体" w:cs="宋体"/>
          <w:sz w:val="21"/>
          <w:szCs w:val="21"/>
        </w:rPr>
        <w:t>①空调冷热源侧及末端设备需具备开放式的通讯协议和接口，以便弱电智能化单位成功接入；②负责承包范围内空调设备启动控制柜等的供应及安装、按照设计图纸或技术文件要求在启动控制柜内提供独立的无源接线端子供弱电智能化单位接驳，并配合弱电智能化单位安装和调试；③负责承包范围内空调系统所含各类电动阀门阀件、计量装置等取源部件的采购及安装，各类调节风阀的电动执行器提供模拟模拟控制信号、水阀电动执行器提供模拟反馈信号。</w:t>
      </w:r>
    </w:p>
    <w:p>
      <w:pPr>
        <w:spacing w:line="360" w:lineRule="auto"/>
        <w:ind w:firstLine="422" w:firstLineChars="200"/>
        <w:rPr>
          <w:rFonts w:ascii="宋体" w:hAnsi="宋体" w:cs="宋体"/>
          <w:sz w:val="21"/>
          <w:szCs w:val="21"/>
        </w:rPr>
      </w:pPr>
      <w:r>
        <w:rPr>
          <w:rFonts w:hint="eastAsia" w:ascii="宋体" w:hAnsi="宋体" w:cs="宋体"/>
          <w:b/>
          <w:sz w:val="21"/>
          <w:szCs w:val="21"/>
        </w:rPr>
        <w:t>D.空调系统刷油防腐绝热：</w:t>
      </w:r>
      <w:r>
        <w:rPr>
          <w:rFonts w:hint="eastAsia" w:ascii="宋体" w:hAnsi="宋体" w:cs="宋体"/>
          <w:sz w:val="21"/>
          <w:szCs w:val="21"/>
        </w:rPr>
        <w:t>供应承包范围内所有风管、水管、水泵、阀门及有关设备和管道的保温材料及外表处理及修饰油漆、标识工程。</w:t>
      </w:r>
    </w:p>
    <w:p>
      <w:pPr>
        <w:spacing w:line="360" w:lineRule="auto"/>
        <w:ind w:firstLine="422" w:firstLineChars="200"/>
        <w:rPr>
          <w:rFonts w:ascii="宋体" w:hAnsi="宋体" w:cs="宋体"/>
          <w:sz w:val="21"/>
          <w:szCs w:val="21"/>
        </w:rPr>
      </w:pPr>
      <w:r>
        <w:rPr>
          <w:rFonts w:hint="eastAsia" w:ascii="宋体" w:hAnsi="宋体" w:cs="宋体"/>
          <w:b/>
          <w:sz w:val="21"/>
          <w:szCs w:val="21"/>
        </w:rPr>
        <w:t>E.空调系统隔振减震：</w:t>
      </w:r>
      <w:r>
        <w:rPr>
          <w:rFonts w:hint="eastAsia" w:ascii="宋体" w:hAnsi="宋体" w:cs="宋体"/>
          <w:sz w:val="21"/>
          <w:szCs w:val="21"/>
        </w:rPr>
        <w:t>①供应及安装承包范围内空调设备的防震设施和装置，如隔振垫片、防振吊钩、弹簧隔震器、隔震减震基座等，其中风冷热泵空调机组、循环水泵及末端空调机组的减震机组均在设备出厂前随厂提供；②安装于屋面的空调设备，若临近居民区由建设单位协调土建或总包单位提供设备浮筑地台基础和降噪围挡。</w:t>
      </w:r>
    </w:p>
    <w:p>
      <w:pPr>
        <w:spacing w:line="360" w:lineRule="auto"/>
        <w:ind w:firstLine="422" w:firstLineChars="200"/>
        <w:rPr>
          <w:rFonts w:ascii="宋体" w:hAnsi="宋体" w:cs="宋体"/>
          <w:sz w:val="21"/>
          <w:szCs w:val="21"/>
        </w:rPr>
      </w:pPr>
      <w:r>
        <w:rPr>
          <w:rFonts w:hint="eastAsia" w:ascii="宋体" w:hAnsi="宋体" w:cs="宋体"/>
          <w:b/>
          <w:sz w:val="21"/>
          <w:szCs w:val="21"/>
        </w:rPr>
        <w:t>F.空调系统设备电源和控制线路：</w:t>
      </w:r>
      <w:r>
        <w:rPr>
          <w:rFonts w:hint="eastAsia" w:ascii="宋体" w:hAnsi="宋体" w:cs="宋体"/>
          <w:sz w:val="21"/>
          <w:szCs w:val="21"/>
        </w:rPr>
        <w:t>①风冷空调机组和末端空调机组出厂时需配置启动控制柜，控制柜所含电气控制元器件等需满足电气和弱电智能化专业搭接需求；②负责对总包已引敷至空调设备接线盒的电源线压接和接线；③负责风冷热泵空调系统风机盘管、信号控制用线管（不含暗埋线管和86线盒）及信号线的敷设和穿线。</w:t>
      </w:r>
    </w:p>
    <w:p>
      <w:pPr>
        <w:spacing w:line="360" w:lineRule="auto"/>
        <w:ind w:firstLine="422" w:firstLineChars="200"/>
        <w:rPr>
          <w:rFonts w:ascii="宋体" w:hAnsi="宋体" w:cs="宋体"/>
          <w:sz w:val="21"/>
          <w:szCs w:val="21"/>
        </w:rPr>
      </w:pPr>
      <w:r>
        <w:rPr>
          <w:rFonts w:hint="eastAsia" w:ascii="宋体" w:hAnsi="宋体" w:cs="宋体"/>
          <w:b/>
          <w:sz w:val="21"/>
          <w:szCs w:val="21"/>
        </w:rPr>
        <w:t>G.其他：</w:t>
      </w:r>
      <w:r>
        <w:rPr>
          <w:rFonts w:hint="eastAsia" w:ascii="宋体" w:hAnsi="宋体" w:cs="宋体"/>
          <w:sz w:val="21"/>
          <w:szCs w:val="21"/>
        </w:rPr>
        <w:t>①负责提供自身施工范围内管道穿墙套管、套管与管道间的防水和防火封堵；②凝结水排水系统由给排水专业提供立管并预留水平接驳三通口。</w:t>
      </w:r>
    </w:p>
    <w:p>
      <w:pPr>
        <w:spacing w:line="360" w:lineRule="auto"/>
        <w:ind w:firstLine="422" w:firstLineChars="200"/>
        <w:rPr>
          <w:rFonts w:ascii="宋体" w:hAnsi="宋体" w:cs="宋体"/>
          <w:b/>
          <w:sz w:val="21"/>
          <w:szCs w:val="21"/>
        </w:rPr>
      </w:pPr>
      <w:r>
        <w:rPr>
          <w:rFonts w:hint="eastAsia" w:ascii="宋体" w:hAnsi="宋体" w:cs="宋体"/>
          <w:b/>
          <w:sz w:val="21"/>
          <w:szCs w:val="21"/>
        </w:rPr>
        <w:t>（2）多联机式空调系统</w:t>
      </w:r>
    </w:p>
    <w:p>
      <w:pPr>
        <w:spacing w:line="360" w:lineRule="auto"/>
        <w:ind w:firstLine="422" w:firstLineChars="200"/>
        <w:rPr>
          <w:rFonts w:ascii="宋体" w:hAnsi="宋体" w:cs="宋体"/>
          <w:sz w:val="21"/>
          <w:szCs w:val="21"/>
        </w:rPr>
      </w:pPr>
      <w:r>
        <w:rPr>
          <w:rFonts w:hint="eastAsia" w:ascii="宋体" w:hAnsi="宋体" w:cs="宋体"/>
          <w:b/>
          <w:sz w:val="21"/>
          <w:szCs w:val="21"/>
        </w:rPr>
        <w:t>A.具体：</w:t>
      </w:r>
      <w:r>
        <w:rPr>
          <w:rFonts w:hint="eastAsia" w:ascii="宋体" w:hAnsi="宋体" w:cs="宋体"/>
          <w:sz w:val="21"/>
          <w:szCs w:val="21"/>
        </w:rPr>
        <w:t>负责多联空调设备及新风设备、管道和材料的供应（甲供设备和材料除外）及安装，包括但不限于：①多联空调室内外机、新风处理、全热交换机组及分体空调器的安装；②冷媒铜管、冷凝水管的连接、冲洗、压力试验、防腐绝热施工；③空调送风、回风、新风管道、风口、风阀等的安装；③上述①、②所含管道的固定支架及抗震支架等相关设备和配/附件的安装。</w:t>
      </w:r>
    </w:p>
    <w:p>
      <w:pPr>
        <w:spacing w:line="360" w:lineRule="auto"/>
        <w:ind w:firstLine="422" w:firstLineChars="200"/>
        <w:rPr>
          <w:rFonts w:ascii="宋体" w:hAnsi="宋体" w:cs="宋体"/>
          <w:sz w:val="21"/>
          <w:szCs w:val="21"/>
        </w:rPr>
      </w:pPr>
      <w:r>
        <w:rPr>
          <w:rFonts w:hint="eastAsia" w:ascii="宋体" w:hAnsi="宋体" w:cs="宋体"/>
          <w:b/>
          <w:sz w:val="21"/>
          <w:szCs w:val="21"/>
        </w:rPr>
        <w:t>B.空调系统就地控制：</w:t>
      </w:r>
      <w:r>
        <w:rPr>
          <w:rFonts w:hint="eastAsia" w:ascii="宋体" w:hAnsi="宋体" w:cs="宋体"/>
          <w:sz w:val="21"/>
          <w:szCs w:val="21"/>
        </w:rPr>
        <w:t>负责承包范围内空调新风系统所含各类风管阀门阀件的采购及安装，各类调节风阀的电动执行器提供模拟控制信号。</w:t>
      </w:r>
    </w:p>
    <w:p>
      <w:pPr>
        <w:spacing w:line="360" w:lineRule="auto"/>
        <w:ind w:firstLine="422" w:firstLineChars="200"/>
        <w:rPr>
          <w:rFonts w:ascii="宋体" w:hAnsi="宋体" w:cs="宋体"/>
          <w:sz w:val="21"/>
          <w:szCs w:val="21"/>
        </w:rPr>
      </w:pPr>
      <w:r>
        <w:rPr>
          <w:rFonts w:hint="eastAsia" w:ascii="宋体" w:hAnsi="宋体" w:cs="宋体"/>
          <w:b/>
          <w:sz w:val="21"/>
          <w:szCs w:val="21"/>
        </w:rPr>
        <w:t>C.空调系统刷油防腐绝热：</w:t>
      </w:r>
      <w:r>
        <w:rPr>
          <w:rFonts w:hint="eastAsia" w:ascii="宋体" w:hAnsi="宋体" w:cs="宋体"/>
          <w:sz w:val="21"/>
          <w:szCs w:val="21"/>
        </w:rPr>
        <w:t>供应及施工所有风管、水管、水泵、阀门及有关设备和管道的保温材料及外表处理及修饰油漆、标识。</w:t>
      </w:r>
    </w:p>
    <w:p>
      <w:pPr>
        <w:spacing w:line="360" w:lineRule="auto"/>
        <w:ind w:firstLine="422" w:firstLineChars="200"/>
        <w:rPr>
          <w:rFonts w:ascii="宋体" w:hAnsi="宋体" w:cs="宋体"/>
          <w:sz w:val="21"/>
          <w:szCs w:val="21"/>
        </w:rPr>
      </w:pPr>
      <w:r>
        <w:rPr>
          <w:rFonts w:hint="eastAsia" w:ascii="宋体" w:hAnsi="宋体" w:cs="宋体"/>
          <w:b/>
          <w:sz w:val="21"/>
          <w:szCs w:val="21"/>
        </w:rPr>
        <w:t>D.空调系统隔振减震：</w:t>
      </w:r>
      <w:r>
        <w:rPr>
          <w:rFonts w:hint="eastAsia" w:ascii="宋体" w:hAnsi="宋体" w:cs="宋体"/>
          <w:sz w:val="21"/>
          <w:szCs w:val="21"/>
        </w:rPr>
        <w:t>①供应及安装承包范围内空调设备的防震设施和装置，如隔振垫片、防振吊钩、弹簧隔震器、隔震减震基座等；②安装于屋面的空调设备，若临近居民区由建设单位协调土建或总包单位提供设备浮筑地台基础和降噪围挡。</w:t>
      </w:r>
    </w:p>
    <w:p>
      <w:pPr>
        <w:spacing w:line="360" w:lineRule="auto"/>
        <w:ind w:firstLine="422" w:firstLineChars="200"/>
        <w:rPr>
          <w:rFonts w:ascii="宋体" w:hAnsi="宋体" w:cs="宋体"/>
          <w:sz w:val="21"/>
          <w:szCs w:val="21"/>
        </w:rPr>
      </w:pPr>
      <w:r>
        <w:rPr>
          <w:rFonts w:hint="eastAsia" w:ascii="宋体" w:hAnsi="宋体" w:cs="宋体"/>
          <w:b/>
          <w:sz w:val="21"/>
          <w:szCs w:val="21"/>
        </w:rPr>
        <w:t>E.空调系统设备电源和控制线路：</w:t>
      </w:r>
      <w:r>
        <w:rPr>
          <w:rFonts w:hint="eastAsia" w:ascii="宋体" w:hAnsi="宋体" w:cs="宋体"/>
          <w:sz w:val="21"/>
          <w:szCs w:val="21"/>
        </w:rPr>
        <w:t>①负责对总包已引敷至空调设备接线盒的电源线压接和接线；②负责多联机空调系统室内机、新风全热交换设备及分体空调器信号控制用线管（不含暗埋线管和86线盒）及信号线的敷设和穿线。</w:t>
      </w:r>
    </w:p>
    <w:p>
      <w:pPr>
        <w:spacing w:line="360" w:lineRule="auto"/>
        <w:ind w:firstLine="422" w:firstLineChars="200"/>
        <w:rPr>
          <w:rFonts w:ascii="宋体" w:hAnsi="宋体" w:cs="宋体"/>
          <w:sz w:val="21"/>
          <w:szCs w:val="21"/>
        </w:rPr>
      </w:pPr>
      <w:r>
        <w:rPr>
          <w:rFonts w:hint="eastAsia" w:ascii="宋体" w:hAnsi="宋体" w:cs="宋体"/>
          <w:b/>
          <w:sz w:val="21"/>
          <w:szCs w:val="21"/>
        </w:rPr>
        <w:t>F.其他：</w:t>
      </w:r>
      <w:r>
        <w:rPr>
          <w:rFonts w:hint="eastAsia" w:ascii="宋体" w:hAnsi="宋体" w:cs="宋体"/>
          <w:sz w:val="21"/>
          <w:szCs w:val="21"/>
        </w:rPr>
        <w:t>①负责提供自身施工范围内管道穿墙套管、套管与管道间的防水和防火封堵；②凝结水排水系统由给排水专业提供立管并预留水平接驳三通口。</w:t>
      </w:r>
    </w:p>
    <w:p>
      <w:pPr>
        <w:spacing w:line="360" w:lineRule="auto"/>
        <w:ind w:firstLine="422" w:firstLineChars="200"/>
        <w:rPr>
          <w:rFonts w:ascii="宋体" w:hAnsi="宋体" w:cs="宋体"/>
          <w:b/>
          <w:sz w:val="21"/>
          <w:szCs w:val="21"/>
        </w:rPr>
      </w:pPr>
      <w:r>
        <w:rPr>
          <w:rFonts w:hint="eastAsia" w:ascii="宋体" w:hAnsi="宋体" w:cs="宋体"/>
          <w:b/>
          <w:sz w:val="21"/>
          <w:szCs w:val="21"/>
        </w:rPr>
        <w:t>（3）其他系统</w:t>
      </w:r>
    </w:p>
    <w:p>
      <w:pPr>
        <w:spacing w:line="360" w:lineRule="auto"/>
        <w:ind w:firstLine="422" w:firstLineChars="200"/>
        <w:rPr>
          <w:rFonts w:ascii="宋体" w:hAnsi="宋体" w:cs="宋体"/>
          <w:sz w:val="21"/>
          <w:szCs w:val="21"/>
        </w:rPr>
      </w:pPr>
      <w:r>
        <w:rPr>
          <w:rFonts w:hint="eastAsia" w:ascii="宋体" w:hAnsi="宋体" w:cs="宋体"/>
          <w:b/>
          <w:sz w:val="21"/>
          <w:szCs w:val="21"/>
        </w:rPr>
        <w:t>A.防排烟、通风（含人防通风）：</w:t>
      </w:r>
      <w:r>
        <w:rPr>
          <w:rFonts w:hint="eastAsia" w:ascii="宋体" w:hAnsi="宋体" w:cs="宋体"/>
          <w:sz w:val="21"/>
          <w:szCs w:val="21"/>
        </w:rPr>
        <w:t>不在本次招标范围；</w:t>
      </w:r>
    </w:p>
    <w:p>
      <w:pPr>
        <w:spacing w:line="360" w:lineRule="auto"/>
        <w:ind w:firstLine="422" w:firstLineChars="200"/>
        <w:rPr>
          <w:rFonts w:ascii="宋体" w:hAnsi="宋体" w:cs="宋体"/>
          <w:sz w:val="21"/>
          <w:szCs w:val="21"/>
        </w:rPr>
      </w:pPr>
      <w:r>
        <w:rPr>
          <w:rFonts w:hint="eastAsia" w:ascii="宋体" w:hAnsi="宋体" w:cs="宋体"/>
          <w:b/>
          <w:sz w:val="21"/>
          <w:szCs w:val="21"/>
        </w:rPr>
        <w:t>B.泳池专用空调系统：</w:t>
      </w:r>
      <w:r>
        <w:rPr>
          <w:rFonts w:hint="eastAsia" w:ascii="宋体" w:hAnsi="宋体" w:cs="宋体"/>
          <w:sz w:val="21"/>
          <w:szCs w:val="21"/>
        </w:rPr>
        <w:t>不在本次招标范围。</w:t>
      </w:r>
    </w:p>
    <w:p>
      <w:pPr>
        <w:spacing w:line="360" w:lineRule="auto"/>
        <w:rPr>
          <w:rFonts w:ascii="宋体" w:hAnsi="宋体" w:cs="宋体"/>
          <w:b/>
          <w:bCs/>
          <w:color w:val="000000"/>
          <w:sz w:val="24"/>
          <w:szCs w:val="24"/>
        </w:rPr>
      </w:pPr>
      <w:r>
        <w:rPr>
          <w:rFonts w:hint="eastAsia" w:ascii="宋体" w:hAnsi="宋体" w:cs="宋体"/>
          <w:b/>
          <w:bCs/>
          <w:color w:val="000000"/>
          <w:sz w:val="24"/>
          <w:szCs w:val="24"/>
        </w:rPr>
        <w:t>4.投标方案</w:t>
      </w:r>
    </w:p>
    <w:p>
      <w:pPr>
        <w:spacing w:line="360" w:lineRule="auto"/>
        <w:ind w:firstLine="420" w:firstLineChars="200"/>
        <w:rPr>
          <w:rFonts w:ascii="宋体" w:hAnsi="宋体" w:cs="宋体"/>
          <w:sz w:val="21"/>
          <w:szCs w:val="21"/>
        </w:rPr>
      </w:pPr>
      <w:r>
        <w:rPr>
          <w:rFonts w:hint="eastAsia" w:ascii="宋体" w:hAnsi="宋体" w:cs="宋体"/>
          <w:sz w:val="21"/>
          <w:szCs w:val="21"/>
        </w:rPr>
        <w:t>本项目由投标人根据本招标需求，提供深化设计方案和施工组织方案。</w:t>
      </w:r>
      <w:r>
        <w:rPr>
          <w:rFonts w:hint="eastAsia" w:ascii="宋体" w:hAnsi="宋体" w:cs="宋体"/>
          <w:b/>
          <w:sz w:val="21"/>
          <w:szCs w:val="21"/>
        </w:rPr>
        <w:t>设计图纸详见本项目招标公告附件。</w:t>
      </w:r>
    </w:p>
    <w:p>
      <w:pPr>
        <w:spacing w:line="360" w:lineRule="auto"/>
        <w:rPr>
          <w:rFonts w:ascii="宋体" w:hAnsi="宋体" w:cs="宋体"/>
          <w:b/>
          <w:bCs/>
          <w:color w:val="000000"/>
          <w:sz w:val="24"/>
          <w:szCs w:val="24"/>
        </w:rPr>
      </w:pPr>
      <w:r>
        <w:rPr>
          <w:rFonts w:hint="eastAsia" w:ascii="宋体" w:hAnsi="宋体" w:cs="宋体"/>
          <w:b/>
          <w:bCs/>
          <w:color w:val="000000"/>
          <w:sz w:val="24"/>
          <w:szCs w:val="24"/>
        </w:rPr>
        <w:t>5.资料和信息的使用</w:t>
      </w:r>
    </w:p>
    <w:p>
      <w:pPr>
        <w:spacing w:line="360" w:lineRule="auto"/>
        <w:ind w:firstLine="420" w:firstLineChars="200"/>
        <w:rPr>
          <w:rFonts w:ascii="宋体" w:hAnsi="宋体" w:cs="宋体"/>
          <w:sz w:val="21"/>
          <w:szCs w:val="21"/>
        </w:rPr>
      </w:pPr>
      <w:r>
        <w:rPr>
          <w:rFonts w:hint="eastAsia" w:ascii="宋体" w:hAnsi="宋体" w:cs="宋体"/>
          <w:sz w:val="21"/>
          <w:szCs w:val="21"/>
        </w:rPr>
        <w:t>涉及本项目情况的资料和信息数据，是招标人现有的和客观的，招标人保证有关资料和信息数据的真实、准确。但投标人据此作出的推论、判断和决策，由投标人自行负责。</w:t>
      </w:r>
    </w:p>
    <w:p>
      <w:pPr>
        <w:spacing w:line="360" w:lineRule="auto"/>
        <w:rPr>
          <w:rFonts w:ascii="宋体" w:hAnsi="宋体" w:cs="宋体"/>
          <w:b/>
          <w:bCs/>
          <w:color w:val="000000"/>
          <w:sz w:val="24"/>
          <w:szCs w:val="24"/>
        </w:rPr>
      </w:pPr>
      <w:r>
        <w:rPr>
          <w:rFonts w:hint="eastAsia" w:ascii="宋体" w:hAnsi="宋体" w:cs="宋体"/>
          <w:b/>
          <w:bCs/>
          <w:color w:val="000000"/>
          <w:sz w:val="24"/>
          <w:szCs w:val="24"/>
        </w:rPr>
        <w:t>6.质量要求</w:t>
      </w:r>
    </w:p>
    <w:p>
      <w:pPr>
        <w:spacing w:line="360" w:lineRule="auto"/>
        <w:ind w:firstLine="420" w:firstLineChars="200"/>
        <w:rPr>
          <w:rFonts w:ascii="宋体" w:hAnsi="宋体" w:cs="宋体"/>
          <w:sz w:val="21"/>
          <w:szCs w:val="21"/>
        </w:rPr>
      </w:pPr>
      <w:r>
        <w:rPr>
          <w:rFonts w:hint="eastAsia" w:ascii="宋体" w:hAnsi="宋体" w:cs="宋体"/>
          <w:sz w:val="21"/>
          <w:szCs w:val="21"/>
          <w:lang w:eastAsia="zh-CN"/>
        </w:rPr>
        <w:t>项目</w:t>
      </w:r>
      <w:r>
        <w:rPr>
          <w:rFonts w:hint="eastAsia" w:ascii="宋体" w:hAnsi="宋体" w:cs="宋体"/>
          <w:sz w:val="21"/>
          <w:szCs w:val="21"/>
        </w:rPr>
        <w:t>质量要求及目标：</w:t>
      </w:r>
      <w:r>
        <w:rPr>
          <w:rFonts w:hint="eastAsia" w:ascii="宋体" w:hAnsi="宋体" w:cs="宋体"/>
          <w:sz w:val="21"/>
          <w:szCs w:val="21"/>
          <w:lang w:eastAsia="zh-CN"/>
        </w:rPr>
        <w:t>项目</w:t>
      </w:r>
      <w:r>
        <w:rPr>
          <w:rFonts w:hint="eastAsia" w:ascii="宋体" w:hAnsi="宋体" w:cs="宋体"/>
          <w:sz w:val="21"/>
          <w:szCs w:val="21"/>
        </w:rPr>
        <w:t>竣工验收一次性合格，并达到规定验收标准。满足国家、地方相应规范、合同、招标文件及设计图纸相关要求。</w:t>
      </w:r>
    </w:p>
    <w:p>
      <w:pPr>
        <w:spacing w:line="360" w:lineRule="auto"/>
        <w:ind w:firstLine="420" w:firstLineChars="200"/>
        <w:rPr>
          <w:rFonts w:ascii="宋体" w:hAnsi="宋体" w:cs="宋体"/>
          <w:sz w:val="21"/>
          <w:szCs w:val="21"/>
        </w:rPr>
      </w:pPr>
    </w:p>
    <w:p>
      <w:pPr>
        <w:spacing w:line="360" w:lineRule="auto"/>
        <w:rPr>
          <w:rFonts w:ascii="宋体" w:hAnsi="宋体" w:cs="宋体"/>
          <w:b/>
          <w:bCs/>
          <w:color w:val="000000"/>
          <w:sz w:val="24"/>
          <w:szCs w:val="24"/>
        </w:rPr>
      </w:pPr>
      <w:r>
        <w:rPr>
          <w:rFonts w:hint="eastAsia" w:ascii="宋体" w:hAnsi="宋体" w:cs="宋体"/>
          <w:b/>
          <w:bCs/>
          <w:color w:val="000000"/>
          <w:sz w:val="24"/>
          <w:szCs w:val="24"/>
        </w:rPr>
        <w:t>二、主要设备技术规格及要求</w:t>
      </w:r>
    </w:p>
    <w:p>
      <w:pPr>
        <w:spacing w:line="360" w:lineRule="auto"/>
        <w:rPr>
          <w:rFonts w:ascii="宋体" w:hAnsi="宋体" w:cs="宋体"/>
          <w:b/>
          <w:bCs/>
          <w:color w:val="000000"/>
          <w:sz w:val="24"/>
          <w:szCs w:val="24"/>
        </w:rPr>
      </w:pPr>
      <w:r>
        <w:rPr>
          <w:rFonts w:hint="eastAsia" w:ascii="宋体" w:hAnsi="宋体" w:cs="宋体"/>
          <w:b/>
          <w:bCs/>
          <w:color w:val="000000"/>
          <w:sz w:val="24"/>
          <w:szCs w:val="24"/>
        </w:rPr>
        <w:t>1.两管制风冷热泵机组</w:t>
      </w:r>
    </w:p>
    <w:p>
      <w:pPr>
        <w:spacing w:line="360" w:lineRule="auto"/>
        <w:ind w:firstLine="420" w:firstLineChars="200"/>
        <w:rPr>
          <w:rFonts w:ascii="宋体" w:hAnsi="宋体" w:cs="宋体"/>
          <w:sz w:val="21"/>
          <w:szCs w:val="21"/>
        </w:rPr>
      </w:pPr>
      <w:r>
        <w:rPr>
          <w:rFonts w:hint="eastAsia" w:ascii="宋体" w:hAnsi="宋体" w:cs="宋体"/>
          <w:sz w:val="21"/>
          <w:szCs w:val="21"/>
        </w:rPr>
        <w:t>1.1．两管制风冷热泵机组采购需求表</w:t>
      </w:r>
    </w:p>
    <w:tbl>
      <w:tblPr>
        <w:tblStyle w:val="18"/>
        <w:tblW w:w="874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559"/>
        <w:gridCol w:w="5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1529" w:type="dxa"/>
            <w:vAlign w:val="center"/>
          </w:tcPr>
          <w:p>
            <w:pPr>
              <w:rPr>
                <w:rFonts w:ascii="宋体" w:hAnsi="宋体" w:cs="宋体"/>
                <w:sz w:val="21"/>
                <w:szCs w:val="21"/>
              </w:rPr>
            </w:pPr>
            <w:r>
              <w:rPr>
                <w:rFonts w:hint="eastAsia" w:ascii="宋体" w:hAnsi="宋体" w:cs="宋体"/>
                <w:b/>
                <w:bCs/>
                <w:color w:val="000000"/>
                <w:sz w:val="21"/>
                <w:szCs w:val="21"/>
              </w:rPr>
              <w:t>设备名称</w:t>
            </w:r>
          </w:p>
        </w:tc>
        <w:tc>
          <w:tcPr>
            <w:tcW w:w="1559" w:type="dxa"/>
            <w:vAlign w:val="center"/>
          </w:tcPr>
          <w:p>
            <w:pPr>
              <w:jc w:val="center"/>
              <w:rPr>
                <w:rFonts w:ascii="宋体" w:hAnsi="宋体" w:cs="宋体"/>
                <w:sz w:val="21"/>
                <w:szCs w:val="21"/>
              </w:rPr>
            </w:pPr>
            <w:r>
              <w:rPr>
                <w:rFonts w:hint="eastAsia" w:ascii="宋体" w:hAnsi="宋体" w:cs="宋体"/>
                <w:b/>
                <w:bCs/>
                <w:color w:val="000000"/>
                <w:sz w:val="21"/>
                <w:szCs w:val="21"/>
              </w:rPr>
              <w:t>设备数量</w:t>
            </w:r>
          </w:p>
        </w:tc>
        <w:tc>
          <w:tcPr>
            <w:tcW w:w="5657" w:type="dxa"/>
            <w:vAlign w:val="center"/>
          </w:tcPr>
          <w:p>
            <w:pPr>
              <w:jc w:val="center"/>
              <w:rPr>
                <w:rFonts w:ascii="宋体" w:hAnsi="宋体" w:cs="宋体"/>
                <w:sz w:val="21"/>
                <w:szCs w:val="21"/>
              </w:rPr>
            </w:pPr>
            <w:r>
              <w:rPr>
                <w:rFonts w:hint="eastAsia" w:ascii="宋体" w:hAnsi="宋体" w:cs="宋体"/>
                <w:b/>
                <w:bCs/>
                <w:color w:val="000000"/>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1529" w:type="dxa"/>
            <w:vAlign w:val="center"/>
          </w:tcPr>
          <w:p>
            <w:pPr>
              <w:jc w:val="center"/>
              <w:rPr>
                <w:rFonts w:ascii="宋体" w:hAnsi="宋体" w:cs="宋体"/>
                <w:sz w:val="21"/>
                <w:szCs w:val="21"/>
              </w:rPr>
            </w:pPr>
            <w:r>
              <w:rPr>
                <w:rFonts w:hint="eastAsia" w:ascii="宋体" w:hAnsi="宋体" w:cs="宋体"/>
                <w:color w:val="000000"/>
                <w:sz w:val="21"/>
                <w:szCs w:val="21"/>
              </w:rPr>
              <w:t>两管制风冷热泵机组</w:t>
            </w:r>
          </w:p>
        </w:tc>
        <w:tc>
          <w:tcPr>
            <w:tcW w:w="1559" w:type="dxa"/>
            <w:vAlign w:val="center"/>
          </w:tcPr>
          <w:p>
            <w:pPr>
              <w:jc w:val="center"/>
              <w:rPr>
                <w:rFonts w:ascii="宋体" w:hAnsi="宋体" w:cs="宋体"/>
                <w:sz w:val="21"/>
                <w:szCs w:val="21"/>
              </w:rPr>
            </w:pPr>
            <w:r>
              <w:rPr>
                <w:rFonts w:hint="eastAsia" w:ascii="宋体" w:hAnsi="宋体" w:cs="宋体"/>
                <w:color w:val="000000"/>
                <w:sz w:val="21"/>
                <w:szCs w:val="21"/>
              </w:rPr>
              <w:t>2台</w:t>
            </w:r>
          </w:p>
        </w:tc>
        <w:tc>
          <w:tcPr>
            <w:tcW w:w="5657" w:type="dxa"/>
            <w:vAlign w:val="center"/>
          </w:tcPr>
          <w:p>
            <w:pPr>
              <w:rPr>
                <w:rFonts w:ascii="宋体" w:hAnsi="宋体" w:cs="宋体"/>
                <w:color w:val="000000"/>
                <w:sz w:val="21"/>
                <w:szCs w:val="21"/>
              </w:rPr>
            </w:pPr>
            <w:r>
              <w:rPr>
                <w:rFonts w:hint="eastAsia" w:ascii="宋体" w:hAnsi="宋体" w:cs="宋体"/>
                <w:color w:val="000000"/>
                <w:sz w:val="21"/>
                <w:szCs w:val="21"/>
              </w:rPr>
              <w:t>制冷工况：制冷量660KW、7/12℃、环境温度35℃、COP≥3.55、IPLV≥3.2；制热工况：制冷量634KW、40/45℃、环境温度7℃、COP≥3.6；</w:t>
            </w:r>
          </w:p>
          <w:p>
            <w:pPr>
              <w:rPr>
                <w:rFonts w:ascii="宋体" w:hAnsi="宋体" w:cs="宋体"/>
                <w:color w:val="000000"/>
                <w:sz w:val="21"/>
                <w:szCs w:val="21"/>
              </w:rPr>
            </w:pPr>
            <w:r>
              <w:rPr>
                <w:rFonts w:hint="eastAsia" w:ascii="宋体" w:hAnsi="宋体" w:cs="宋体"/>
                <w:color w:val="000000"/>
                <w:sz w:val="21"/>
                <w:szCs w:val="21"/>
              </w:rPr>
              <w:t>水侧：113m3/h、最大水压降≤25.8Kpa、工作压力1.0Mpa；电源类型：380-3-50；其他：机组自带控制柜、含“485"接口和“Modbus”开放通讯协议</w:t>
            </w:r>
          </w:p>
        </w:tc>
      </w:tr>
    </w:tbl>
    <w:p>
      <w:pPr>
        <w:spacing w:line="360" w:lineRule="auto"/>
        <w:ind w:firstLine="420" w:firstLineChars="200"/>
        <w:rPr>
          <w:rFonts w:ascii="宋体" w:hAnsi="宋体" w:cs="宋体"/>
          <w:sz w:val="21"/>
          <w:szCs w:val="21"/>
        </w:rPr>
      </w:pPr>
    </w:p>
    <w:p>
      <w:pPr>
        <w:spacing w:line="360" w:lineRule="auto"/>
        <w:ind w:firstLine="420" w:firstLineChars="200"/>
        <w:rPr>
          <w:rFonts w:ascii="宋体" w:hAnsi="宋体" w:cs="宋体"/>
          <w:sz w:val="21"/>
          <w:szCs w:val="21"/>
        </w:rPr>
      </w:pPr>
      <w:r>
        <w:rPr>
          <w:rFonts w:hint="eastAsia" w:ascii="宋体" w:hAnsi="宋体" w:cs="宋体"/>
          <w:sz w:val="21"/>
          <w:szCs w:val="21"/>
        </w:rPr>
        <w:t>1.2．两管制风冷热泵机组技术要求</w:t>
      </w:r>
    </w:p>
    <w:tbl>
      <w:tblPr>
        <w:tblStyle w:val="17"/>
        <w:tblW w:w="861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b/>
                <w:color w:val="000000"/>
                <w:sz w:val="21"/>
                <w:szCs w:val="21"/>
              </w:rPr>
            </w:pPr>
            <w:r>
              <w:rPr>
                <w:rFonts w:hint="eastAsia" w:ascii="宋体" w:hAnsi="宋体" w:cs="宋体"/>
                <w:b/>
                <w:color w:val="000000"/>
                <w:sz w:val="21"/>
                <w:szCs w:val="21"/>
              </w:rPr>
              <w:t>序号</w:t>
            </w:r>
          </w:p>
        </w:tc>
        <w:tc>
          <w:tcPr>
            <w:tcW w:w="7654" w:type="dxa"/>
            <w:vAlign w:val="center"/>
          </w:tcPr>
          <w:p>
            <w:pPr>
              <w:rPr>
                <w:rFonts w:ascii="宋体" w:hAnsi="宋体" w:cs="宋体"/>
                <w:b/>
                <w:color w:val="000000"/>
                <w:sz w:val="21"/>
                <w:szCs w:val="21"/>
              </w:rPr>
            </w:pPr>
            <w:r>
              <w:rPr>
                <w:rFonts w:hint="eastAsia" w:ascii="宋体" w:hAnsi="宋体" w:cs="宋体"/>
                <w:b/>
                <w:color w:val="000000"/>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b/>
                <w:color w:val="000000"/>
                <w:sz w:val="21"/>
                <w:szCs w:val="21"/>
              </w:rPr>
            </w:pPr>
            <w:r>
              <w:rPr>
                <w:rFonts w:hint="eastAsia" w:ascii="宋体" w:hAnsi="宋体" w:cs="宋体"/>
                <w:b/>
                <w:color w:val="000000"/>
                <w:sz w:val="21"/>
                <w:szCs w:val="21"/>
              </w:rPr>
              <w:t>一、</w:t>
            </w:r>
          </w:p>
        </w:tc>
        <w:tc>
          <w:tcPr>
            <w:tcW w:w="7654" w:type="dxa"/>
            <w:vAlign w:val="center"/>
          </w:tcPr>
          <w:p>
            <w:pPr>
              <w:rPr>
                <w:rFonts w:ascii="宋体" w:hAnsi="宋体" w:cs="宋体"/>
                <w:b/>
                <w:color w:val="000000"/>
                <w:sz w:val="21"/>
                <w:szCs w:val="21"/>
              </w:rPr>
            </w:pPr>
            <w:r>
              <w:rPr>
                <w:rFonts w:hint="eastAsia" w:ascii="宋体" w:hAnsi="宋体" w:cs="宋体"/>
                <w:b/>
                <w:color w:val="000000"/>
                <w:sz w:val="21"/>
                <w:szCs w:val="21"/>
              </w:rPr>
              <w:t>报价范围及要求：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1.1</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风冷热泵机组2套相关设备的供货、运输、保险、卸货、吊装就位、调试、验收合格、培训及保修等；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1.2</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总报价包括风冷热泵机组等相关设备的减震基础、配合系统安装和调试，但不包括系统管路安装。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1.3</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本说明未及部分应按国家有关规定进行。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b/>
                <w:color w:val="FF0000"/>
                <w:sz w:val="21"/>
                <w:szCs w:val="21"/>
              </w:rPr>
            </w:pPr>
            <w:r>
              <w:rPr>
                <w:rFonts w:hint="eastAsia" w:ascii="宋体" w:hAnsi="宋体" w:cs="宋体"/>
                <w:b/>
                <w:color w:val="FF0000"/>
                <w:sz w:val="21"/>
                <w:szCs w:val="21"/>
              </w:rPr>
              <w:t>1.4</w:t>
            </w:r>
          </w:p>
        </w:tc>
        <w:tc>
          <w:tcPr>
            <w:tcW w:w="7654" w:type="dxa"/>
            <w:vAlign w:val="center"/>
          </w:tcPr>
          <w:p>
            <w:pPr>
              <w:rPr>
                <w:rFonts w:ascii="宋体" w:hAnsi="宋体" w:cs="宋体"/>
                <w:b/>
                <w:color w:val="FF0000"/>
                <w:sz w:val="21"/>
                <w:szCs w:val="21"/>
              </w:rPr>
            </w:pPr>
            <w:r>
              <w:rPr>
                <w:rFonts w:hint="eastAsia" w:ascii="宋体" w:hAnsi="宋体" w:cs="宋体"/>
                <w:b/>
                <w:color w:val="FF0000"/>
                <w:sz w:val="21"/>
                <w:szCs w:val="21"/>
              </w:rPr>
              <w:t>★本项目不接受设备组合或组装投标。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b/>
                <w:color w:val="000000"/>
                <w:sz w:val="21"/>
                <w:szCs w:val="21"/>
              </w:rPr>
            </w:pPr>
            <w:r>
              <w:rPr>
                <w:rFonts w:hint="eastAsia" w:ascii="宋体" w:hAnsi="宋体" w:cs="宋体"/>
                <w:b/>
                <w:color w:val="000000"/>
                <w:sz w:val="21"/>
                <w:szCs w:val="21"/>
              </w:rPr>
              <w:t>二、</w:t>
            </w:r>
          </w:p>
        </w:tc>
        <w:tc>
          <w:tcPr>
            <w:tcW w:w="7654" w:type="dxa"/>
            <w:vAlign w:val="center"/>
          </w:tcPr>
          <w:p>
            <w:pPr>
              <w:rPr>
                <w:rFonts w:ascii="宋体" w:hAnsi="宋体" w:cs="宋体"/>
                <w:b/>
                <w:color w:val="000000"/>
                <w:sz w:val="21"/>
                <w:szCs w:val="21"/>
              </w:rPr>
            </w:pPr>
            <w:r>
              <w:rPr>
                <w:rFonts w:hint="eastAsia" w:ascii="宋体" w:hAnsi="宋体" w:cs="宋体"/>
                <w:b/>
                <w:color w:val="000000"/>
                <w:sz w:val="21"/>
                <w:szCs w:val="21"/>
              </w:rPr>
              <w:t>风冷热泵机组等相关设备采购清单及技术要求：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2.1</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总体要求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2.1.1</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风冷热泵机组质量功能符合国家和上海市制定的各项规范和技术要求。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2.1.2</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风冷热泵机组机身应附有原厂的标志牌，标注厂家的名称，设备的型号，机组编号及有关的技术数据。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2.1.3</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资料呈审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2.1.3.1</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提交由风冷热泵机组厂家提供的技术数据。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2.1.3.2</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提供由原厂所编印的安装、操作及维修手册、内容应详述有关操作和维修的程序及守则等。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2.1.3.3</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提供技术图纸需详细显示有关热泵机组的安装尺寸、固定螺丝位置、避震弹簧及所需之土建要求等资料。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b/>
                <w:color w:val="000000"/>
                <w:sz w:val="21"/>
                <w:szCs w:val="21"/>
              </w:rPr>
            </w:pPr>
            <w:r>
              <w:rPr>
                <w:rFonts w:hint="eastAsia" w:ascii="宋体" w:hAnsi="宋体" w:cs="宋体"/>
                <w:b/>
                <w:color w:val="000000"/>
                <w:sz w:val="21"/>
                <w:szCs w:val="21"/>
              </w:rPr>
              <w:t>2.1.3.4</w:t>
            </w:r>
          </w:p>
        </w:tc>
        <w:tc>
          <w:tcPr>
            <w:tcW w:w="7654" w:type="dxa"/>
            <w:vAlign w:val="center"/>
          </w:tcPr>
          <w:p>
            <w:pPr>
              <w:rPr>
                <w:rFonts w:ascii="宋体" w:hAnsi="宋体" w:cs="宋体"/>
                <w:b/>
                <w:color w:val="000000"/>
                <w:sz w:val="21"/>
                <w:szCs w:val="21"/>
              </w:rPr>
            </w:pPr>
            <w:r>
              <w:rPr>
                <w:rFonts w:hint="eastAsia" w:ascii="宋体" w:hAnsi="宋体" w:cs="宋体"/>
                <w:b/>
                <w:color w:val="000000"/>
                <w:sz w:val="21"/>
                <w:szCs w:val="21"/>
              </w:rPr>
              <w:t>▲压缩机与整机为同一品牌，投标方需同时提供主机以及压缩机的制造商生产的相关资料。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b/>
                <w:color w:val="FF0000"/>
                <w:sz w:val="21"/>
                <w:szCs w:val="21"/>
              </w:rPr>
            </w:pPr>
            <w:r>
              <w:rPr>
                <w:rFonts w:hint="eastAsia" w:ascii="宋体" w:hAnsi="宋体" w:cs="宋体"/>
                <w:b/>
                <w:color w:val="FF0000"/>
                <w:sz w:val="21"/>
                <w:szCs w:val="21"/>
              </w:rPr>
              <w:t>2.1.3.5</w:t>
            </w:r>
          </w:p>
        </w:tc>
        <w:tc>
          <w:tcPr>
            <w:tcW w:w="7654" w:type="dxa"/>
            <w:vAlign w:val="center"/>
          </w:tcPr>
          <w:p>
            <w:pPr>
              <w:rPr>
                <w:rFonts w:ascii="宋体" w:hAnsi="宋体" w:cs="宋体"/>
                <w:b/>
                <w:color w:val="FF0000"/>
                <w:sz w:val="21"/>
                <w:szCs w:val="21"/>
              </w:rPr>
            </w:pPr>
            <w:r>
              <w:rPr>
                <w:rFonts w:hint="eastAsia" w:ascii="宋体" w:hAnsi="宋体" w:cs="宋体"/>
                <w:b/>
                <w:color w:val="FF0000"/>
                <w:sz w:val="21"/>
                <w:szCs w:val="21"/>
              </w:rPr>
              <w:t>★所投机型需提供中国节能产品认证证书。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b/>
                <w:color w:val="000000"/>
                <w:sz w:val="21"/>
                <w:szCs w:val="21"/>
              </w:rPr>
            </w:pPr>
            <w:r>
              <w:rPr>
                <w:rFonts w:hint="eastAsia" w:ascii="宋体" w:hAnsi="宋体" w:cs="宋体"/>
                <w:b/>
                <w:color w:val="000000"/>
                <w:sz w:val="21"/>
                <w:szCs w:val="21"/>
              </w:rPr>
              <w:t>三</w:t>
            </w:r>
          </w:p>
        </w:tc>
        <w:tc>
          <w:tcPr>
            <w:tcW w:w="7654" w:type="dxa"/>
            <w:vAlign w:val="center"/>
          </w:tcPr>
          <w:p>
            <w:pPr>
              <w:rPr>
                <w:rFonts w:ascii="宋体" w:hAnsi="宋体" w:cs="宋体"/>
                <w:b/>
                <w:color w:val="000000"/>
                <w:sz w:val="21"/>
                <w:szCs w:val="21"/>
              </w:rPr>
            </w:pPr>
            <w:r>
              <w:rPr>
                <w:rFonts w:hint="eastAsia" w:ascii="宋体" w:hAnsi="宋体" w:cs="宋体"/>
                <w:b/>
                <w:color w:val="000000"/>
                <w:sz w:val="21"/>
                <w:szCs w:val="21"/>
              </w:rPr>
              <w:t>两管制螺杆式风冷热泵机组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3.1</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设备类型：两管制螺杆式风冷热泵机组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3.2</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设备主要配件功能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3.2.1</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带通讯接口RS485，开放通讯协议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3.2.2</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配弹簧减震器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3.2.3</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带水流开关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3.3</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数量：2台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3.4</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进出水管方式：左式1台、右式1台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3.5</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不允许拼装组合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3.6</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运行模式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3.6.1</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单独夏季制冷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3.6.2</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单独冬季制热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3.6.3</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过渡季节制冷或制热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3.7</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结构类型：风冷式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3.8</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单台机组制冷量/制热量及偏差：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b/>
                <w:color w:val="000000"/>
                <w:sz w:val="21"/>
                <w:szCs w:val="21"/>
              </w:rPr>
            </w:pPr>
            <w:r>
              <w:rPr>
                <w:rFonts w:hint="eastAsia" w:ascii="宋体" w:hAnsi="宋体" w:cs="宋体"/>
                <w:b/>
                <w:color w:val="000000"/>
                <w:sz w:val="21"/>
                <w:szCs w:val="21"/>
              </w:rPr>
              <w:t>3.8.1</w:t>
            </w:r>
          </w:p>
        </w:tc>
        <w:tc>
          <w:tcPr>
            <w:tcW w:w="7654" w:type="dxa"/>
            <w:vAlign w:val="center"/>
          </w:tcPr>
          <w:p>
            <w:pPr>
              <w:rPr>
                <w:rFonts w:ascii="宋体" w:hAnsi="宋体" w:cs="宋体"/>
                <w:b/>
                <w:color w:val="000000"/>
                <w:sz w:val="21"/>
                <w:szCs w:val="21"/>
              </w:rPr>
            </w:pPr>
            <w:r>
              <w:rPr>
                <w:rFonts w:hint="eastAsia" w:ascii="宋体" w:hAnsi="宋体" w:cs="宋体"/>
                <w:b/>
                <w:color w:val="000000"/>
                <w:sz w:val="21"/>
                <w:szCs w:val="21"/>
              </w:rPr>
              <w:t>▲制冷量：660（国家标准工况）（KW) （偏差范围±5%）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b/>
                <w:color w:val="000000"/>
                <w:sz w:val="21"/>
                <w:szCs w:val="21"/>
              </w:rPr>
            </w:pPr>
            <w:r>
              <w:rPr>
                <w:rFonts w:hint="eastAsia" w:ascii="宋体" w:hAnsi="宋体" w:cs="宋体"/>
                <w:b/>
                <w:color w:val="000000"/>
                <w:sz w:val="21"/>
                <w:szCs w:val="21"/>
              </w:rPr>
              <w:t>3.8.2</w:t>
            </w:r>
          </w:p>
        </w:tc>
        <w:tc>
          <w:tcPr>
            <w:tcW w:w="7654" w:type="dxa"/>
            <w:vAlign w:val="center"/>
          </w:tcPr>
          <w:p>
            <w:pPr>
              <w:rPr>
                <w:rFonts w:ascii="宋体" w:hAnsi="宋体" w:cs="宋体"/>
                <w:b/>
                <w:color w:val="000000"/>
                <w:sz w:val="21"/>
                <w:szCs w:val="21"/>
              </w:rPr>
            </w:pPr>
            <w:r>
              <w:rPr>
                <w:rFonts w:hint="eastAsia" w:ascii="宋体" w:hAnsi="宋体" w:cs="宋体"/>
                <w:b/>
                <w:color w:val="000000"/>
                <w:sz w:val="21"/>
                <w:szCs w:val="21"/>
              </w:rPr>
              <w:t>▲制热量：634（国家标准工况）（KW) （偏差范围±5%）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3.10</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输入功率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b/>
                <w:color w:val="000000"/>
                <w:sz w:val="21"/>
                <w:szCs w:val="21"/>
              </w:rPr>
            </w:pPr>
            <w:r>
              <w:rPr>
                <w:rFonts w:hint="eastAsia" w:ascii="宋体" w:hAnsi="宋体" w:cs="宋体"/>
                <w:b/>
                <w:color w:val="000000"/>
                <w:sz w:val="21"/>
                <w:szCs w:val="21"/>
              </w:rPr>
              <w:t>3.10.1</w:t>
            </w:r>
          </w:p>
        </w:tc>
        <w:tc>
          <w:tcPr>
            <w:tcW w:w="7654" w:type="dxa"/>
            <w:vAlign w:val="center"/>
          </w:tcPr>
          <w:p>
            <w:pPr>
              <w:rPr>
                <w:rFonts w:ascii="宋体" w:hAnsi="宋体" w:cs="宋体"/>
                <w:b/>
                <w:color w:val="000000"/>
                <w:sz w:val="21"/>
                <w:szCs w:val="21"/>
              </w:rPr>
            </w:pPr>
            <w:r>
              <w:rPr>
                <w:rFonts w:hint="eastAsia" w:ascii="宋体" w:hAnsi="宋体" w:cs="宋体"/>
                <w:b/>
                <w:color w:val="000000"/>
                <w:sz w:val="21"/>
                <w:szCs w:val="21"/>
              </w:rPr>
              <w:t>▲制冷时输入功率（含风机）≤204KW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3.11</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进出水温度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3.11.1</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冷冻水出水温度：7℃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3.11.2</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冷冻水回水温度：12℃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3.11.3</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热水出水温度：45℃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3.11.4</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热水回水温度：40℃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3.12</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进出水流量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3.12.1</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冷水流量： 113 m³/h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3.12.2</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热水流量： 114 m³/h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b/>
                <w:color w:val="000000"/>
                <w:sz w:val="21"/>
                <w:szCs w:val="21"/>
              </w:rPr>
            </w:pPr>
            <w:r>
              <w:rPr>
                <w:rFonts w:hint="eastAsia" w:ascii="宋体" w:hAnsi="宋体" w:cs="宋体"/>
                <w:b/>
                <w:color w:val="000000"/>
                <w:sz w:val="21"/>
                <w:szCs w:val="21"/>
              </w:rPr>
              <w:t>3.13</w:t>
            </w:r>
          </w:p>
        </w:tc>
        <w:tc>
          <w:tcPr>
            <w:tcW w:w="7654" w:type="dxa"/>
            <w:vAlign w:val="center"/>
          </w:tcPr>
          <w:p>
            <w:pPr>
              <w:rPr>
                <w:rFonts w:ascii="宋体" w:hAnsi="宋体" w:cs="宋体"/>
                <w:b/>
                <w:color w:val="000000"/>
                <w:sz w:val="21"/>
                <w:szCs w:val="21"/>
              </w:rPr>
            </w:pPr>
            <w:r>
              <w:rPr>
                <w:rFonts w:hint="eastAsia" w:ascii="宋体" w:hAnsi="宋体" w:cs="宋体"/>
                <w:b/>
                <w:color w:val="000000"/>
                <w:sz w:val="21"/>
                <w:szCs w:val="21"/>
              </w:rPr>
              <w:t>▲制冷介质：R134a环保冷媒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3.14</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蒸发器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3.14.1</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式样：满液或干式壳管式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3.14.2</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最大水阻力≤70 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3.14.3</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工作压力：1.0 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3.14.4</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污垢系数：0.018m²·℃/KW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3.15</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COP(w/w)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3.16</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机组工作环境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3.16.1</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最低：≤-10℃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3.16.2</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最高：≥50℃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3.17</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节流方式：电子膨胀阀节流控制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3.18</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压缩机类型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3.18.1</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半封闭式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3.18.2</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螺杆式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3.19</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制冷量调节范围：10%～100%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3.20</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噪声（标准测试情况下）：&lt;78db(A)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3.21</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化霜模式：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3.21.1</w:t>
            </w:r>
          </w:p>
        </w:tc>
        <w:tc>
          <w:tcPr>
            <w:tcW w:w="7654" w:type="dxa"/>
            <w:vAlign w:val="center"/>
          </w:tcPr>
          <w:p>
            <w:pPr>
              <w:ind w:right="-1174" w:rightChars="-587"/>
              <w:rPr>
                <w:rFonts w:ascii="宋体" w:hAnsi="宋体" w:cs="宋体"/>
                <w:color w:val="000000"/>
                <w:sz w:val="21"/>
                <w:szCs w:val="21"/>
              </w:rPr>
            </w:pPr>
            <w:r>
              <w:rPr>
                <w:rFonts w:hint="eastAsia" w:ascii="宋体" w:hAnsi="宋体" w:cs="宋体"/>
                <w:color w:val="000000"/>
                <w:sz w:val="21"/>
                <w:szCs w:val="21"/>
              </w:rPr>
              <w:t>自动化霜模式，非定时化霜模式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3.21.2</w:t>
            </w:r>
          </w:p>
        </w:tc>
        <w:tc>
          <w:tcPr>
            <w:tcW w:w="7654" w:type="dxa"/>
            <w:vAlign w:val="center"/>
          </w:tcPr>
          <w:p>
            <w:pPr>
              <w:ind w:right="-1174" w:rightChars="-587"/>
              <w:rPr>
                <w:rFonts w:ascii="宋体" w:hAnsi="宋体" w:cs="宋体"/>
                <w:color w:val="000000"/>
                <w:sz w:val="21"/>
                <w:szCs w:val="21"/>
              </w:rPr>
            </w:pPr>
            <w:r>
              <w:rPr>
                <w:rFonts w:hint="eastAsia" w:ascii="宋体" w:hAnsi="宋体" w:cs="宋体"/>
                <w:color w:val="000000"/>
                <w:sz w:val="21"/>
                <w:szCs w:val="21"/>
              </w:rPr>
              <w:t>化霜模式启动：自动检测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b/>
                <w:color w:val="000000"/>
                <w:sz w:val="21"/>
                <w:szCs w:val="21"/>
              </w:rPr>
            </w:pPr>
            <w:r>
              <w:rPr>
                <w:rFonts w:hint="eastAsia" w:ascii="宋体" w:hAnsi="宋体" w:cs="宋体"/>
                <w:b/>
                <w:color w:val="000000"/>
                <w:sz w:val="21"/>
                <w:szCs w:val="21"/>
              </w:rPr>
              <w:t>3.22</w:t>
            </w:r>
          </w:p>
        </w:tc>
        <w:tc>
          <w:tcPr>
            <w:tcW w:w="7654" w:type="dxa"/>
            <w:vAlign w:val="center"/>
          </w:tcPr>
          <w:p>
            <w:pPr>
              <w:ind w:right="-1174" w:rightChars="-587"/>
              <w:rPr>
                <w:rFonts w:ascii="宋体" w:hAnsi="宋体" w:cs="宋体"/>
                <w:b/>
                <w:color w:val="000000"/>
                <w:sz w:val="21"/>
                <w:szCs w:val="21"/>
              </w:rPr>
            </w:pPr>
            <w:r>
              <w:rPr>
                <w:rFonts w:hint="eastAsia" w:ascii="宋体" w:hAnsi="宋体" w:cs="宋体"/>
                <w:b/>
                <w:color w:val="000000"/>
                <w:sz w:val="21"/>
                <w:szCs w:val="21"/>
              </w:rPr>
              <w:t>▲机组运行重量≤5600kg/台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b/>
                <w:color w:val="000000"/>
                <w:sz w:val="21"/>
                <w:szCs w:val="21"/>
              </w:rPr>
            </w:pPr>
            <w:r>
              <w:rPr>
                <w:rFonts w:hint="eastAsia" w:ascii="宋体" w:hAnsi="宋体" w:cs="宋体"/>
                <w:b/>
                <w:color w:val="000000"/>
                <w:sz w:val="21"/>
                <w:szCs w:val="21"/>
              </w:rPr>
              <w:t>3.23</w:t>
            </w:r>
          </w:p>
        </w:tc>
        <w:tc>
          <w:tcPr>
            <w:tcW w:w="7654" w:type="dxa"/>
            <w:vAlign w:val="center"/>
          </w:tcPr>
          <w:p>
            <w:pPr>
              <w:ind w:right="-1174" w:rightChars="-587"/>
              <w:rPr>
                <w:rFonts w:ascii="宋体" w:hAnsi="宋体" w:cs="宋体"/>
                <w:b/>
                <w:color w:val="000000"/>
                <w:sz w:val="21"/>
                <w:szCs w:val="21"/>
              </w:rPr>
            </w:pPr>
            <w:r>
              <w:rPr>
                <w:rFonts w:hint="eastAsia" w:ascii="宋体" w:hAnsi="宋体" w:cs="宋体"/>
                <w:b/>
                <w:color w:val="000000"/>
                <w:sz w:val="21"/>
                <w:szCs w:val="21"/>
              </w:rPr>
              <w:t xml:space="preserve">▲机组外形尺寸（长×宽×高）≤6500（mm）×2300(mm) ×2450(mm)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3.24</w:t>
            </w:r>
          </w:p>
        </w:tc>
        <w:tc>
          <w:tcPr>
            <w:tcW w:w="7654" w:type="dxa"/>
            <w:vAlign w:val="center"/>
          </w:tcPr>
          <w:p>
            <w:pPr>
              <w:ind w:right="-1174" w:rightChars="-587"/>
              <w:rPr>
                <w:rFonts w:ascii="宋体" w:hAnsi="宋体" w:cs="宋体"/>
                <w:color w:val="000000"/>
                <w:sz w:val="21"/>
                <w:szCs w:val="21"/>
              </w:rPr>
            </w:pPr>
            <w:r>
              <w:rPr>
                <w:rFonts w:hint="eastAsia" w:ascii="宋体" w:hAnsi="宋体" w:cs="宋体"/>
                <w:color w:val="000000"/>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3.24.1</w:t>
            </w:r>
          </w:p>
        </w:tc>
        <w:tc>
          <w:tcPr>
            <w:tcW w:w="7654" w:type="dxa"/>
            <w:vAlign w:val="center"/>
          </w:tcPr>
          <w:p>
            <w:pPr>
              <w:snapToGrid w:val="0"/>
              <w:rPr>
                <w:rFonts w:ascii="宋体" w:hAnsi="宋体" w:cs="宋体"/>
                <w:color w:val="000000"/>
                <w:sz w:val="21"/>
                <w:szCs w:val="21"/>
              </w:rPr>
            </w:pPr>
            <w:r>
              <w:rPr>
                <w:rFonts w:hint="eastAsia" w:ascii="宋体" w:hAnsi="宋体" w:cs="宋体"/>
                <w:color w:val="000000"/>
                <w:sz w:val="21"/>
                <w:szCs w:val="21"/>
              </w:rPr>
              <w:t>投标人可在本表基础上增加行次填写其他技术参数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3.24.2</w:t>
            </w:r>
          </w:p>
        </w:tc>
        <w:tc>
          <w:tcPr>
            <w:tcW w:w="7654" w:type="dxa"/>
            <w:vAlign w:val="center"/>
          </w:tcPr>
          <w:p>
            <w:pPr>
              <w:snapToGrid w:val="0"/>
              <w:rPr>
                <w:rFonts w:ascii="宋体" w:hAnsi="宋体" w:cs="宋体"/>
                <w:color w:val="000000"/>
                <w:sz w:val="21"/>
                <w:szCs w:val="21"/>
              </w:rPr>
            </w:pPr>
            <w:r>
              <w:rPr>
                <w:rFonts w:hint="eastAsia" w:ascii="宋体" w:hAnsi="宋体" w:cs="宋体"/>
                <w:color w:val="000000"/>
                <w:sz w:val="21"/>
                <w:szCs w:val="21"/>
              </w:rPr>
              <w:t>需配厂家启动开关柜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3.24.3</w:t>
            </w:r>
          </w:p>
        </w:tc>
        <w:tc>
          <w:tcPr>
            <w:tcW w:w="7654" w:type="dxa"/>
            <w:vAlign w:val="center"/>
          </w:tcPr>
          <w:p>
            <w:pPr>
              <w:snapToGrid w:val="0"/>
              <w:rPr>
                <w:rFonts w:ascii="宋体" w:hAnsi="宋体" w:cs="宋体"/>
                <w:color w:val="000000"/>
                <w:sz w:val="21"/>
                <w:szCs w:val="21"/>
              </w:rPr>
            </w:pPr>
            <w:r>
              <w:rPr>
                <w:rFonts w:hint="eastAsia" w:ascii="宋体" w:hAnsi="宋体" w:cs="宋体"/>
                <w:color w:val="000000"/>
                <w:sz w:val="21"/>
                <w:szCs w:val="21"/>
              </w:rPr>
              <w:t>配制弹簧减震器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3.24.4</w:t>
            </w:r>
          </w:p>
        </w:tc>
        <w:tc>
          <w:tcPr>
            <w:tcW w:w="7654" w:type="dxa"/>
            <w:vAlign w:val="center"/>
          </w:tcPr>
          <w:p>
            <w:pPr>
              <w:snapToGrid w:val="0"/>
              <w:rPr>
                <w:rFonts w:ascii="宋体" w:hAnsi="宋体" w:cs="宋体"/>
                <w:color w:val="000000"/>
                <w:sz w:val="21"/>
                <w:szCs w:val="21"/>
              </w:rPr>
            </w:pPr>
            <w:r>
              <w:rPr>
                <w:rFonts w:hint="eastAsia" w:ascii="宋体" w:hAnsi="宋体" w:cs="宋体"/>
                <w:color w:val="000000"/>
                <w:sz w:val="21"/>
                <w:szCs w:val="21"/>
              </w:rPr>
              <w:t>带BAS接口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3.25</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热泵机组所有配件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3.25.1</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必须为行业内知名品牌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3.25.2</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机组整机调试：必须在原厂内进行（含内部的管子连接电气配线、进行加压和真空试漏及注入冷媒等）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3.25.3</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螺杆热泵机组在工厂内进行性能测试，并提供该机组性能测试报告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3.26</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热泵机组控制系统（每台）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3.26.1</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控制显示模块：含微型电脑及LCD显示控制屏幕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3.26.2</w:t>
            </w:r>
          </w:p>
        </w:tc>
        <w:tc>
          <w:tcPr>
            <w:tcW w:w="7654" w:type="dxa"/>
            <w:vAlign w:val="center"/>
          </w:tcPr>
          <w:p>
            <w:pPr>
              <w:rPr>
                <w:rFonts w:ascii="宋体" w:hAnsi="宋体" w:cs="宋体"/>
                <w:color w:val="000000"/>
                <w:sz w:val="21"/>
                <w:szCs w:val="21"/>
              </w:rPr>
            </w:pPr>
            <w:r>
              <w:rPr>
                <w:rFonts w:hint="eastAsia" w:ascii="宋体" w:hAnsi="宋体" w:cs="宋体"/>
                <w:color w:val="000000"/>
                <w:sz w:val="21"/>
                <w:szCs w:val="21"/>
              </w:rPr>
              <w:t>具有中英文显示功能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3.26.3</w:t>
            </w:r>
          </w:p>
        </w:tc>
        <w:tc>
          <w:tcPr>
            <w:tcW w:w="7654" w:type="dxa"/>
            <w:vAlign w:val="center"/>
          </w:tcPr>
          <w:p>
            <w:pPr>
              <w:pStyle w:val="46"/>
              <w:adjustRightInd/>
              <w:rPr>
                <w:rFonts w:hAnsi="宋体"/>
                <w:sz w:val="21"/>
                <w:szCs w:val="21"/>
              </w:rPr>
            </w:pPr>
            <w:r>
              <w:rPr>
                <w:rFonts w:hint="eastAsia" w:hAnsi="宋体"/>
                <w:sz w:val="21"/>
                <w:szCs w:val="21"/>
              </w:rPr>
              <w:t>具有与楼宇自动化系统相连的功能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宋体" w:hAnsi="宋体" w:cs="宋体"/>
                <w:color w:val="000000"/>
                <w:sz w:val="21"/>
                <w:szCs w:val="21"/>
              </w:rPr>
            </w:pPr>
            <w:r>
              <w:rPr>
                <w:rFonts w:hint="eastAsia" w:ascii="宋体" w:hAnsi="宋体" w:cs="宋体"/>
                <w:color w:val="000000"/>
                <w:sz w:val="21"/>
                <w:szCs w:val="21"/>
              </w:rPr>
              <w:t>3.27</w:t>
            </w:r>
          </w:p>
        </w:tc>
        <w:tc>
          <w:tcPr>
            <w:tcW w:w="7654" w:type="dxa"/>
            <w:vAlign w:val="center"/>
          </w:tcPr>
          <w:p>
            <w:pPr>
              <w:pStyle w:val="46"/>
              <w:adjustRightInd/>
              <w:rPr>
                <w:rFonts w:hAnsi="宋体"/>
                <w:sz w:val="21"/>
                <w:szCs w:val="21"/>
              </w:rPr>
            </w:pPr>
            <w:r>
              <w:rPr>
                <w:rFonts w:hint="eastAsia" w:hAnsi="宋体"/>
                <w:sz w:val="21"/>
                <w:szCs w:val="21"/>
              </w:rPr>
              <w:t>冷媒充灌：提供制冷系统的所需的全部冷媒</w:t>
            </w:r>
          </w:p>
        </w:tc>
      </w:tr>
    </w:tbl>
    <w:p>
      <w:pPr>
        <w:spacing w:line="360" w:lineRule="auto"/>
        <w:ind w:firstLine="420" w:firstLineChars="200"/>
        <w:rPr>
          <w:rFonts w:ascii="宋体" w:hAnsi="宋体" w:cs="宋体"/>
          <w:sz w:val="21"/>
          <w:szCs w:val="21"/>
        </w:rPr>
      </w:pPr>
    </w:p>
    <w:p>
      <w:pPr>
        <w:spacing w:line="360" w:lineRule="auto"/>
        <w:ind w:firstLine="420" w:firstLineChars="200"/>
        <w:rPr>
          <w:rFonts w:ascii="宋体" w:hAnsi="宋体" w:cs="宋体"/>
          <w:sz w:val="21"/>
          <w:szCs w:val="21"/>
        </w:rPr>
        <w:sectPr>
          <w:headerReference r:id="rId3" w:type="default"/>
          <w:footerReference r:id="rId4" w:type="default"/>
          <w:pgSz w:w="11906" w:h="16838"/>
          <w:pgMar w:top="1440" w:right="1080" w:bottom="1440" w:left="1080" w:header="851" w:footer="992" w:gutter="0"/>
          <w:pgNumType w:fmt="numberInDash"/>
          <w:cols w:space="425" w:num="1"/>
          <w:docGrid w:linePitch="312" w:charSpace="0"/>
        </w:sectPr>
      </w:pPr>
    </w:p>
    <w:p>
      <w:pPr>
        <w:spacing w:line="360" w:lineRule="auto"/>
        <w:rPr>
          <w:rFonts w:ascii="宋体" w:hAnsi="宋体" w:cs="宋体"/>
          <w:b/>
          <w:bCs/>
          <w:color w:val="000000"/>
          <w:sz w:val="24"/>
          <w:szCs w:val="24"/>
        </w:rPr>
      </w:pPr>
      <w:r>
        <w:rPr>
          <w:rFonts w:hint="eastAsia" w:ascii="宋体" w:hAnsi="宋体" w:cs="宋体"/>
          <w:b/>
          <w:bCs/>
          <w:color w:val="000000"/>
          <w:sz w:val="24"/>
          <w:szCs w:val="24"/>
        </w:rPr>
        <w:t>2.多联式空调机组</w:t>
      </w:r>
    </w:p>
    <w:p>
      <w:pPr>
        <w:spacing w:line="360" w:lineRule="auto"/>
        <w:ind w:firstLine="420" w:firstLineChars="200"/>
        <w:rPr>
          <w:rFonts w:ascii="宋体" w:hAnsi="宋体" w:cs="宋体"/>
          <w:sz w:val="21"/>
          <w:szCs w:val="21"/>
        </w:rPr>
      </w:pPr>
      <w:r>
        <w:rPr>
          <w:rFonts w:hint="eastAsia" w:ascii="宋体" w:hAnsi="宋体" w:cs="宋体"/>
          <w:sz w:val="21"/>
          <w:szCs w:val="21"/>
        </w:rPr>
        <w:t>2.1</w:t>
      </w:r>
      <w:r>
        <w:rPr>
          <w:rFonts w:ascii="宋体" w:hAnsi="宋体" w:cs="宋体"/>
          <w:sz w:val="21"/>
          <w:szCs w:val="21"/>
        </w:rPr>
        <w:t>.</w:t>
      </w:r>
      <w:r>
        <w:rPr>
          <w:rFonts w:hint="eastAsia" w:ascii="宋体" w:hAnsi="宋体" w:cs="宋体"/>
          <w:sz w:val="21"/>
          <w:szCs w:val="21"/>
        </w:rPr>
        <w:t>多联式空调机组采购需求表</w:t>
      </w:r>
    </w:p>
    <w:tbl>
      <w:tblPr>
        <w:tblStyle w:val="17"/>
        <w:tblW w:w="14163" w:type="dxa"/>
        <w:tblInd w:w="0" w:type="dxa"/>
        <w:tblLayout w:type="fixed"/>
        <w:tblCellMar>
          <w:top w:w="0" w:type="dxa"/>
          <w:left w:w="108" w:type="dxa"/>
          <w:bottom w:w="0" w:type="dxa"/>
          <w:right w:w="108" w:type="dxa"/>
        </w:tblCellMar>
      </w:tblPr>
      <w:tblGrid>
        <w:gridCol w:w="452"/>
        <w:gridCol w:w="2025"/>
        <w:gridCol w:w="643"/>
        <w:gridCol w:w="1813"/>
        <w:gridCol w:w="1700"/>
        <w:gridCol w:w="1683"/>
        <w:gridCol w:w="1867"/>
        <w:gridCol w:w="1980"/>
        <w:gridCol w:w="2000"/>
      </w:tblGrid>
      <w:tr>
        <w:tblPrEx>
          <w:tblLayout w:type="fixed"/>
          <w:tblCellMar>
            <w:top w:w="0" w:type="dxa"/>
            <w:left w:w="108" w:type="dxa"/>
            <w:bottom w:w="0" w:type="dxa"/>
            <w:right w:w="108" w:type="dxa"/>
          </w:tblCellMar>
        </w:tblPrEx>
        <w:trPr>
          <w:trHeight w:val="623" w:hRule="atLeast"/>
        </w:trPr>
        <w:tc>
          <w:tcPr>
            <w:tcW w:w="452" w:type="dxa"/>
            <w:vMerge w:val="restart"/>
            <w:tcBorders>
              <w:top w:val="single" w:color="auto" w:sz="4" w:space="0"/>
              <w:left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序号</w:t>
            </w:r>
          </w:p>
        </w:tc>
        <w:tc>
          <w:tcPr>
            <w:tcW w:w="2025" w:type="dxa"/>
            <w:vMerge w:val="restart"/>
            <w:tcBorders>
              <w:top w:val="single" w:color="auto" w:sz="4" w:space="0"/>
              <w:left w:val="single" w:color="000000" w:sz="4" w:space="0"/>
              <w:right w:val="single" w:color="000000" w:sz="4" w:space="0"/>
            </w:tcBorders>
            <w:shd w:val="clear" w:color="auto" w:fill="auto"/>
            <w:noWrap/>
            <w:vAlign w:val="center"/>
          </w:tcPr>
          <w:p>
            <w:pPr>
              <w:rPr>
                <w:rFonts w:ascii="宋体" w:hAnsi="宋体" w:cs="宋体"/>
                <w:color w:val="000000"/>
                <w:sz w:val="21"/>
                <w:szCs w:val="21"/>
              </w:rPr>
            </w:pPr>
            <w:r>
              <w:rPr>
                <w:rFonts w:hint="eastAsia" w:ascii="宋体" w:hAnsi="宋体" w:cs="宋体"/>
                <w:color w:val="000000"/>
                <w:sz w:val="21"/>
                <w:szCs w:val="21"/>
              </w:rPr>
              <w:t>设备名称及型号</w:t>
            </w:r>
          </w:p>
        </w:tc>
        <w:tc>
          <w:tcPr>
            <w:tcW w:w="643"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数量</w:t>
            </w:r>
          </w:p>
        </w:tc>
        <w:tc>
          <w:tcPr>
            <w:tcW w:w="1813"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制冷量（允许负偏离3%，超出扣分，正偏离不作要求）</w:t>
            </w:r>
          </w:p>
        </w:tc>
        <w:tc>
          <w:tcPr>
            <w:tcW w:w="170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制热量（允许负偏离3%，超出扣分，正偏离不作要求）</w:t>
            </w:r>
          </w:p>
        </w:tc>
        <w:tc>
          <w:tcPr>
            <w:tcW w:w="1683"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制功率（允许负偏离3%，超出扣分，正偏离不作要求）</w:t>
            </w:r>
          </w:p>
        </w:tc>
        <w:tc>
          <w:tcPr>
            <w:tcW w:w="1867"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噪音 （允许负偏离3%，超出扣分，正偏离不作要求）</w:t>
            </w:r>
          </w:p>
        </w:tc>
        <w:tc>
          <w:tcPr>
            <w:tcW w:w="198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静压（允许负偏离3%，超出扣分，正偏离不作要求）</w:t>
            </w:r>
          </w:p>
        </w:tc>
        <w:tc>
          <w:tcPr>
            <w:tcW w:w="2000"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备注</w:t>
            </w:r>
          </w:p>
        </w:tc>
      </w:tr>
      <w:tr>
        <w:tblPrEx>
          <w:tblLayout w:type="fixed"/>
          <w:tblCellMar>
            <w:top w:w="0" w:type="dxa"/>
            <w:left w:w="108" w:type="dxa"/>
            <w:bottom w:w="0" w:type="dxa"/>
            <w:right w:w="108" w:type="dxa"/>
          </w:tblCellMar>
        </w:tblPrEx>
        <w:trPr>
          <w:trHeight w:val="363" w:hRule="atLeast"/>
        </w:trPr>
        <w:tc>
          <w:tcPr>
            <w:tcW w:w="452" w:type="dxa"/>
            <w:vMerge w:val="continue"/>
            <w:tcBorders>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p>
        </w:tc>
        <w:tc>
          <w:tcPr>
            <w:tcW w:w="2025" w:type="dxa"/>
            <w:vMerge w:val="continue"/>
            <w:tcBorders>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1"/>
                <w:szCs w:val="21"/>
              </w:rPr>
            </w:pPr>
          </w:p>
        </w:tc>
        <w:tc>
          <w:tcPr>
            <w:tcW w:w="643"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台</w:t>
            </w:r>
          </w:p>
        </w:tc>
        <w:tc>
          <w:tcPr>
            <w:tcW w:w="1813"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kW</w:t>
            </w:r>
          </w:p>
        </w:tc>
        <w:tc>
          <w:tcPr>
            <w:tcW w:w="1700"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kW</w:t>
            </w:r>
          </w:p>
        </w:tc>
        <w:tc>
          <w:tcPr>
            <w:tcW w:w="1683"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kW</w:t>
            </w:r>
          </w:p>
        </w:tc>
        <w:tc>
          <w:tcPr>
            <w:tcW w:w="1867"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dB(A)</w:t>
            </w:r>
          </w:p>
        </w:tc>
        <w:tc>
          <w:tcPr>
            <w:tcW w:w="1980"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Pa</w:t>
            </w:r>
          </w:p>
        </w:tc>
        <w:tc>
          <w:tcPr>
            <w:tcW w:w="2000" w:type="dxa"/>
            <w:vMerge w:val="continue"/>
            <w:tcBorders>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p>
        </w:tc>
      </w:tr>
      <w:tr>
        <w:tblPrEx>
          <w:tblLayout w:type="fixed"/>
          <w:tblCellMar>
            <w:top w:w="0" w:type="dxa"/>
            <w:left w:w="108" w:type="dxa"/>
            <w:bottom w:w="0" w:type="dxa"/>
            <w:right w:w="108" w:type="dxa"/>
          </w:tblCellMar>
        </w:tblPrEx>
        <w:trPr>
          <w:trHeight w:val="454" w:hRule="atLeast"/>
        </w:trPr>
        <w:tc>
          <w:tcPr>
            <w:tcW w:w="141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一、多联室外机</w:t>
            </w:r>
          </w:p>
        </w:tc>
      </w:tr>
      <w:tr>
        <w:tblPrEx>
          <w:tblLayout w:type="fixed"/>
          <w:tblCellMar>
            <w:top w:w="0" w:type="dxa"/>
            <w:left w:w="108" w:type="dxa"/>
            <w:bottom w:w="0" w:type="dxa"/>
            <w:right w:w="108" w:type="dxa"/>
          </w:tblCellMar>
        </w:tblPrEx>
        <w:trPr>
          <w:trHeight w:val="454"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1"/>
                <w:szCs w:val="21"/>
              </w:rPr>
            </w:pPr>
            <w:r>
              <w:rPr>
                <w:rFonts w:hint="eastAsia" w:ascii="宋体" w:hAnsi="宋体" w:cs="宋体"/>
                <w:color w:val="000000"/>
                <w:sz w:val="21"/>
                <w:szCs w:val="21"/>
              </w:rPr>
              <w:t>4HP空调室外机</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12</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≤2.97</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≤54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　侧出风</w:t>
            </w:r>
          </w:p>
        </w:tc>
      </w:tr>
      <w:tr>
        <w:tblPrEx>
          <w:tblLayout w:type="fixed"/>
          <w:tblCellMar>
            <w:top w:w="0" w:type="dxa"/>
            <w:left w:w="108" w:type="dxa"/>
            <w:bottom w:w="0" w:type="dxa"/>
            <w:right w:w="108" w:type="dxa"/>
          </w:tblCellMar>
        </w:tblPrEx>
        <w:trPr>
          <w:trHeight w:val="454"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2</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1"/>
                <w:szCs w:val="21"/>
              </w:rPr>
            </w:pPr>
            <w:r>
              <w:rPr>
                <w:rFonts w:hint="eastAsia" w:ascii="宋体" w:hAnsi="宋体" w:cs="宋体"/>
                <w:color w:val="000000"/>
                <w:sz w:val="21"/>
                <w:szCs w:val="21"/>
              </w:rPr>
              <w:t>18HP空调室外机</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50.4</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56.5</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≤13.6</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≤61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≥110</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　顶出风</w:t>
            </w:r>
          </w:p>
        </w:tc>
      </w:tr>
      <w:tr>
        <w:tblPrEx>
          <w:tblLayout w:type="fixed"/>
          <w:tblCellMar>
            <w:top w:w="0" w:type="dxa"/>
            <w:left w:w="108" w:type="dxa"/>
            <w:bottom w:w="0" w:type="dxa"/>
            <w:right w:w="108" w:type="dxa"/>
          </w:tblCellMar>
        </w:tblPrEx>
        <w:trPr>
          <w:trHeight w:val="454"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3</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1"/>
                <w:szCs w:val="21"/>
              </w:rPr>
            </w:pPr>
            <w:r>
              <w:rPr>
                <w:rFonts w:hint="eastAsia" w:ascii="宋体" w:hAnsi="宋体" w:cs="宋体"/>
                <w:color w:val="000000"/>
                <w:sz w:val="21"/>
                <w:szCs w:val="21"/>
              </w:rPr>
              <w:t>20HP空调室外机</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56</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63</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≤15.7</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≤62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≥110</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　顶出风</w:t>
            </w:r>
          </w:p>
        </w:tc>
      </w:tr>
      <w:tr>
        <w:tblPrEx>
          <w:tblLayout w:type="fixed"/>
          <w:tblCellMar>
            <w:top w:w="0" w:type="dxa"/>
            <w:left w:w="108" w:type="dxa"/>
            <w:bottom w:w="0" w:type="dxa"/>
            <w:right w:w="108" w:type="dxa"/>
          </w:tblCellMar>
        </w:tblPrEx>
        <w:trPr>
          <w:trHeight w:val="454"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4</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1"/>
                <w:szCs w:val="21"/>
              </w:rPr>
            </w:pPr>
            <w:r>
              <w:rPr>
                <w:rFonts w:hint="eastAsia" w:ascii="宋体" w:hAnsi="宋体" w:cs="宋体"/>
                <w:color w:val="000000"/>
                <w:sz w:val="21"/>
                <w:szCs w:val="21"/>
              </w:rPr>
              <w:t>22HP空调室外机</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61.5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69</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≤17.8</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≤62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≥110</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　顶出风</w:t>
            </w:r>
          </w:p>
        </w:tc>
      </w:tr>
      <w:tr>
        <w:tblPrEx>
          <w:tblLayout w:type="fixed"/>
          <w:tblCellMar>
            <w:top w:w="0" w:type="dxa"/>
            <w:left w:w="108" w:type="dxa"/>
            <w:bottom w:w="0" w:type="dxa"/>
            <w:right w:w="108" w:type="dxa"/>
          </w:tblCellMar>
        </w:tblPrEx>
        <w:trPr>
          <w:trHeight w:val="454"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1"/>
                <w:szCs w:val="21"/>
              </w:rPr>
            </w:pPr>
            <w:r>
              <w:rPr>
                <w:rFonts w:hint="eastAsia" w:ascii="宋体" w:hAnsi="宋体" w:cs="宋体"/>
                <w:color w:val="000000"/>
                <w:sz w:val="21"/>
                <w:szCs w:val="21"/>
              </w:rPr>
              <w:t>24HP空调室外机</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68.5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75</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≤18.5</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≤62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≥110</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　顶出风</w:t>
            </w:r>
          </w:p>
        </w:tc>
      </w:tr>
      <w:tr>
        <w:tblPrEx>
          <w:tblLayout w:type="fixed"/>
          <w:tblCellMar>
            <w:top w:w="0" w:type="dxa"/>
            <w:left w:w="108" w:type="dxa"/>
            <w:bottom w:w="0" w:type="dxa"/>
            <w:right w:w="108" w:type="dxa"/>
          </w:tblCellMar>
        </w:tblPrEx>
        <w:trPr>
          <w:trHeight w:val="454"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6</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1"/>
                <w:szCs w:val="21"/>
              </w:rPr>
            </w:pPr>
            <w:r>
              <w:rPr>
                <w:rFonts w:hint="eastAsia" w:ascii="宋体" w:hAnsi="宋体" w:cs="宋体"/>
                <w:color w:val="000000"/>
                <w:sz w:val="21"/>
                <w:szCs w:val="21"/>
              </w:rPr>
              <w:t>26HP空调室外机</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73.5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81.5</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≤19.6</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≤62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≥110</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　顶出风</w:t>
            </w:r>
          </w:p>
        </w:tc>
      </w:tr>
      <w:tr>
        <w:tblPrEx>
          <w:tblLayout w:type="fixed"/>
          <w:tblCellMar>
            <w:top w:w="0" w:type="dxa"/>
            <w:left w:w="108" w:type="dxa"/>
            <w:bottom w:w="0" w:type="dxa"/>
            <w:right w:w="108" w:type="dxa"/>
          </w:tblCellMar>
        </w:tblPrEx>
        <w:trPr>
          <w:trHeight w:val="454"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7</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1"/>
                <w:szCs w:val="21"/>
              </w:rPr>
            </w:pPr>
            <w:r>
              <w:rPr>
                <w:rFonts w:hint="eastAsia" w:ascii="宋体" w:hAnsi="宋体" w:cs="宋体"/>
                <w:color w:val="000000"/>
                <w:sz w:val="21"/>
                <w:szCs w:val="21"/>
              </w:rPr>
              <w:t>28HP空调室外机</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78.5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87.5</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≤20.8</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≤63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≥110</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　顶出风</w:t>
            </w:r>
          </w:p>
        </w:tc>
      </w:tr>
      <w:tr>
        <w:tblPrEx>
          <w:tblLayout w:type="fixed"/>
          <w:tblCellMar>
            <w:top w:w="0" w:type="dxa"/>
            <w:left w:w="108" w:type="dxa"/>
            <w:bottom w:w="0" w:type="dxa"/>
            <w:right w:w="108" w:type="dxa"/>
          </w:tblCellMar>
        </w:tblPrEx>
        <w:trPr>
          <w:trHeight w:val="454"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8</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1"/>
                <w:szCs w:val="21"/>
              </w:rPr>
            </w:pPr>
            <w:r>
              <w:rPr>
                <w:rFonts w:hint="eastAsia" w:ascii="宋体" w:hAnsi="宋体" w:cs="宋体"/>
                <w:color w:val="000000"/>
                <w:sz w:val="21"/>
                <w:szCs w:val="21"/>
              </w:rPr>
              <w:t>30HP空调室外机</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85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95</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≤22.9</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≤64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≥110</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　顶出风</w:t>
            </w:r>
          </w:p>
        </w:tc>
      </w:tr>
      <w:tr>
        <w:tblPrEx>
          <w:tblLayout w:type="fixed"/>
          <w:tblCellMar>
            <w:top w:w="0" w:type="dxa"/>
            <w:left w:w="108" w:type="dxa"/>
            <w:bottom w:w="0" w:type="dxa"/>
            <w:right w:w="108" w:type="dxa"/>
          </w:tblCellMar>
        </w:tblPrEx>
        <w:trPr>
          <w:trHeight w:val="454"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9</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1"/>
                <w:szCs w:val="21"/>
              </w:rPr>
            </w:pPr>
            <w:r>
              <w:rPr>
                <w:rFonts w:hint="eastAsia" w:ascii="宋体" w:hAnsi="宋体" w:cs="宋体"/>
                <w:color w:val="000000"/>
                <w:sz w:val="21"/>
                <w:szCs w:val="21"/>
              </w:rPr>
              <w:t>36HP空调室外机</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101</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112</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≤27.8</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≤66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≥110</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　顶出风</w:t>
            </w:r>
          </w:p>
        </w:tc>
      </w:tr>
      <w:tr>
        <w:tblPrEx>
          <w:tblLayout w:type="fixed"/>
          <w:tblCellMar>
            <w:top w:w="0" w:type="dxa"/>
            <w:left w:w="108" w:type="dxa"/>
            <w:bottom w:w="0" w:type="dxa"/>
            <w:right w:w="108" w:type="dxa"/>
          </w:tblCellMar>
        </w:tblPrEx>
        <w:trPr>
          <w:trHeight w:val="454"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1"/>
                <w:szCs w:val="21"/>
              </w:rPr>
            </w:pPr>
            <w:r>
              <w:rPr>
                <w:rFonts w:hint="eastAsia" w:ascii="宋体" w:hAnsi="宋体" w:cs="宋体"/>
                <w:color w:val="000000"/>
                <w:sz w:val="21"/>
                <w:szCs w:val="21"/>
              </w:rPr>
              <w:t>40HP空调室外机</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112</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123.5</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≤32.1</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≤67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≥110</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　顶出风</w:t>
            </w:r>
          </w:p>
        </w:tc>
      </w:tr>
      <w:tr>
        <w:tblPrEx>
          <w:tblLayout w:type="fixed"/>
          <w:tblCellMar>
            <w:top w:w="0" w:type="dxa"/>
            <w:left w:w="108" w:type="dxa"/>
            <w:bottom w:w="0" w:type="dxa"/>
            <w:right w:w="108" w:type="dxa"/>
          </w:tblCellMar>
        </w:tblPrEx>
        <w:trPr>
          <w:trHeight w:val="454"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11</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1"/>
                <w:szCs w:val="21"/>
              </w:rPr>
            </w:pPr>
            <w:r>
              <w:rPr>
                <w:rFonts w:hint="eastAsia" w:ascii="宋体" w:hAnsi="宋体" w:cs="宋体"/>
                <w:color w:val="000000"/>
                <w:sz w:val="21"/>
                <w:szCs w:val="21"/>
              </w:rPr>
              <w:t>42HP空调室外机</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117</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130</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≤35.0</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≤68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≥110</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　顶出风</w:t>
            </w:r>
          </w:p>
        </w:tc>
      </w:tr>
      <w:tr>
        <w:tblPrEx>
          <w:tblLayout w:type="fixed"/>
          <w:tblCellMar>
            <w:top w:w="0" w:type="dxa"/>
            <w:left w:w="108" w:type="dxa"/>
            <w:bottom w:w="0" w:type="dxa"/>
            <w:right w:w="108" w:type="dxa"/>
          </w:tblCellMar>
        </w:tblPrEx>
        <w:trPr>
          <w:trHeight w:val="454"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12</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1"/>
                <w:szCs w:val="21"/>
              </w:rPr>
            </w:pPr>
            <w:r>
              <w:rPr>
                <w:rFonts w:hint="eastAsia" w:ascii="宋体" w:hAnsi="宋体" w:cs="宋体"/>
                <w:color w:val="000000"/>
                <w:sz w:val="21"/>
                <w:szCs w:val="21"/>
              </w:rPr>
              <w:t>44HP空调室外机</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123.9</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138</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≤33.08</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≤62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≥110</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　顶出风</w:t>
            </w:r>
          </w:p>
        </w:tc>
      </w:tr>
      <w:tr>
        <w:tblPrEx>
          <w:tblLayout w:type="fixed"/>
          <w:tblCellMar>
            <w:top w:w="0" w:type="dxa"/>
            <w:left w:w="108" w:type="dxa"/>
            <w:bottom w:w="0" w:type="dxa"/>
            <w:right w:w="108" w:type="dxa"/>
          </w:tblCellMar>
        </w:tblPrEx>
        <w:trPr>
          <w:trHeight w:val="454"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13</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1"/>
                <w:szCs w:val="21"/>
              </w:rPr>
            </w:pPr>
            <w:r>
              <w:rPr>
                <w:rFonts w:hint="eastAsia" w:ascii="宋体" w:hAnsi="宋体" w:cs="宋体"/>
                <w:color w:val="000000"/>
                <w:sz w:val="21"/>
                <w:szCs w:val="21"/>
              </w:rPr>
              <w:t>46HP空调室外机</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129.5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144.5</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≤35.29</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≤62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≥110</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　顶出风</w:t>
            </w:r>
          </w:p>
        </w:tc>
      </w:tr>
      <w:tr>
        <w:tblPrEx>
          <w:tblLayout w:type="fixed"/>
          <w:tblCellMar>
            <w:top w:w="0" w:type="dxa"/>
            <w:left w:w="108" w:type="dxa"/>
            <w:bottom w:w="0" w:type="dxa"/>
            <w:right w:w="108" w:type="dxa"/>
          </w:tblCellMar>
        </w:tblPrEx>
        <w:trPr>
          <w:trHeight w:val="454" w:hRule="atLeast"/>
        </w:trPr>
        <w:tc>
          <w:tcPr>
            <w:tcW w:w="141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二、多联室内机</w:t>
            </w:r>
          </w:p>
        </w:tc>
      </w:tr>
      <w:tr>
        <w:tblPrEx>
          <w:tblLayout w:type="fixed"/>
          <w:tblCellMar>
            <w:top w:w="0" w:type="dxa"/>
            <w:left w:w="108" w:type="dxa"/>
            <w:bottom w:w="0" w:type="dxa"/>
            <w:right w:w="108" w:type="dxa"/>
          </w:tblCellMar>
        </w:tblPrEx>
        <w:trPr>
          <w:trHeight w:val="454"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1"/>
                <w:szCs w:val="21"/>
              </w:rPr>
            </w:pPr>
            <w:r>
              <w:rPr>
                <w:rFonts w:hint="eastAsia" w:ascii="宋体" w:hAnsi="宋体" w:cs="宋体"/>
                <w:color w:val="000000"/>
                <w:sz w:val="21"/>
                <w:szCs w:val="21"/>
              </w:rPr>
              <w:t>四面出风嵌入式室内机</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2.5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2.8</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≤0.02</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≤30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自带冷凝水提升泵</w:t>
            </w:r>
          </w:p>
        </w:tc>
      </w:tr>
      <w:tr>
        <w:tblPrEx>
          <w:tblLayout w:type="fixed"/>
          <w:tblCellMar>
            <w:top w:w="0" w:type="dxa"/>
            <w:left w:w="108" w:type="dxa"/>
            <w:bottom w:w="0" w:type="dxa"/>
            <w:right w:w="108" w:type="dxa"/>
          </w:tblCellMar>
        </w:tblPrEx>
        <w:trPr>
          <w:trHeight w:val="454"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2</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1"/>
                <w:szCs w:val="21"/>
              </w:rPr>
            </w:pPr>
            <w:r>
              <w:rPr>
                <w:rFonts w:hint="eastAsia" w:ascii="宋体" w:hAnsi="宋体" w:cs="宋体"/>
                <w:color w:val="000000"/>
                <w:sz w:val="21"/>
                <w:szCs w:val="21"/>
              </w:rPr>
              <w:t>四面出风嵌入式室内机</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4.5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5</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≤0.04</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≤37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自带冷凝水提升泵</w:t>
            </w:r>
          </w:p>
        </w:tc>
      </w:tr>
      <w:tr>
        <w:tblPrEx>
          <w:tblLayout w:type="fixed"/>
          <w:tblCellMar>
            <w:top w:w="0" w:type="dxa"/>
            <w:left w:w="108" w:type="dxa"/>
            <w:bottom w:w="0" w:type="dxa"/>
            <w:right w:w="108" w:type="dxa"/>
          </w:tblCellMar>
        </w:tblPrEx>
        <w:trPr>
          <w:trHeight w:val="454"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3</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1"/>
                <w:szCs w:val="21"/>
              </w:rPr>
            </w:pPr>
            <w:r>
              <w:rPr>
                <w:rFonts w:hint="eastAsia" w:ascii="宋体" w:hAnsi="宋体" w:cs="宋体"/>
                <w:color w:val="000000"/>
                <w:sz w:val="21"/>
                <w:szCs w:val="21"/>
              </w:rPr>
              <w:t>四面出风嵌入式室内机</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6.3</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7.1</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≤0.04</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≤37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自带冷凝水提升泵</w:t>
            </w:r>
          </w:p>
        </w:tc>
      </w:tr>
      <w:tr>
        <w:tblPrEx>
          <w:tblLayout w:type="fixed"/>
          <w:tblCellMar>
            <w:top w:w="0" w:type="dxa"/>
            <w:left w:w="108" w:type="dxa"/>
            <w:bottom w:w="0" w:type="dxa"/>
            <w:right w:w="108" w:type="dxa"/>
          </w:tblCellMar>
        </w:tblPrEx>
        <w:trPr>
          <w:trHeight w:val="454"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4</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1"/>
                <w:szCs w:val="21"/>
              </w:rPr>
            </w:pPr>
            <w:r>
              <w:rPr>
                <w:rFonts w:hint="eastAsia" w:ascii="宋体" w:hAnsi="宋体" w:cs="宋体"/>
                <w:color w:val="000000"/>
                <w:sz w:val="21"/>
                <w:szCs w:val="21"/>
              </w:rPr>
              <w:t>四面出风嵌入式室内机</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7.1</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8</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≤0.04</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≤37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自带冷凝水提升泵</w:t>
            </w:r>
          </w:p>
        </w:tc>
      </w:tr>
      <w:tr>
        <w:tblPrEx>
          <w:tblLayout w:type="fixed"/>
          <w:tblCellMar>
            <w:top w:w="0" w:type="dxa"/>
            <w:left w:w="108" w:type="dxa"/>
            <w:bottom w:w="0" w:type="dxa"/>
            <w:right w:w="108" w:type="dxa"/>
          </w:tblCellMar>
        </w:tblPrEx>
        <w:trPr>
          <w:trHeight w:val="454"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1"/>
                <w:szCs w:val="21"/>
              </w:rPr>
            </w:pPr>
            <w:r>
              <w:rPr>
                <w:rFonts w:hint="eastAsia" w:ascii="宋体" w:hAnsi="宋体" w:cs="宋体"/>
                <w:color w:val="000000"/>
                <w:sz w:val="21"/>
                <w:szCs w:val="21"/>
              </w:rPr>
              <w:t>四面出风嵌入式室内机</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8</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9</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≤0.05</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≤43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自带冷凝水提升泵</w:t>
            </w:r>
          </w:p>
        </w:tc>
      </w:tr>
      <w:tr>
        <w:tblPrEx>
          <w:tblLayout w:type="fixed"/>
          <w:tblCellMar>
            <w:top w:w="0" w:type="dxa"/>
            <w:left w:w="108" w:type="dxa"/>
            <w:bottom w:w="0" w:type="dxa"/>
            <w:right w:w="108" w:type="dxa"/>
          </w:tblCellMar>
        </w:tblPrEx>
        <w:trPr>
          <w:trHeight w:val="454"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6</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1"/>
                <w:szCs w:val="21"/>
              </w:rPr>
            </w:pPr>
            <w:r>
              <w:rPr>
                <w:rFonts w:hint="eastAsia" w:ascii="宋体" w:hAnsi="宋体" w:cs="宋体"/>
                <w:color w:val="000000"/>
                <w:sz w:val="21"/>
                <w:szCs w:val="21"/>
              </w:rPr>
              <w:t>四面出风嵌入式室内机</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11.2</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≤0.08</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≤43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自带冷凝水提升泵</w:t>
            </w:r>
          </w:p>
        </w:tc>
      </w:tr>
      <w:tr>
        <w:tblPrEx>
          <w:tblLayout w:type="fixed"/>
          <w:tblCellMar>
            <w:top w:w="0" w:type="dxa"/>
            <w:left w:w="108" w:type="dxa"/>
            <w:bottom w:w="0" w:type="dxa"/>
            <w:right w:w="108" w:type="dxa"/>
          </w:tblCellMar>
        </w:tblPrEx>
        <w:trPr>
          <w:trHeight w:val="454"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7</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1"/>
                <w:szCs w:val="21"/>
              </w:rPr>
            </w:pPr>
            <w:r>
              <w:rPr>
                <w:rFonts w:hint="eastAsia" w:ascii="宋体" w:hAnsi="宋体" w:cs="宋体"/>
                <w:color w:val="000000"/>
                <w:sz w:val="21"/>
                <w:szCs w:val="21"/>
              </w:rPr>
              <w:t>内藏风管式室内机</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2.8</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3.2</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≤0.04</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≤30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≥50</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自带冷凝水提升泵</w:t>
            </w:r>
          </w:p>
        </w:tc>
      </w:tr>
      <w:tr>
        <w:tblPrEx>
          <w:tblLayout w:type="fixed"/>
          <w:tblCellMar>
            <w:top w:w="0" w:type="dxa"/>
            <w:left w:w="108" w:type="dxa"/>
            <w:bottom w:w="0" w:type="dxa"/>
            <w:right w:w="108" w:type="dxa"/>
          </w:tblCellMar>
        </w:tblPrEx>
        <w:trPr>
          <w:trHeight w:val="454"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8</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1"/>
                <w:szCs w:val="21"/>
              </w:rPr>
            </w:pPr>
            <w:r>
              <w:rPr>
                <w:rFonts w:hint="eastAsia" w:ascii="宋体" w:hAnsi="宋体" w:cs="宋体"/>
                <w:color w:val="000000"/>
                <w:sz w:val="21"/>
                <w:szCs w:val="21"/>
              </w:rPr>
              <w:t>内藏风管式室内机</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23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4</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4.5</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≤0.05</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≤34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≥50</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自带冷凝水提升泵</w:t>
            </w:r>
          </w:p>
        </w:tc>
      </w:tr>
      <w:tr>
        <w:tblPrEx>
          <w:tblLayout w:type="fixed"/>
          <w:tblCellMar>
            <w:top w:w="0" w:type="dxa"/>
            <w:left w:w="108" w:type="dxa"/>
            <w:bottom w:w="0" w:type="dxa"/>
            <w:right w:w="108" w:type="dxa"/>
          </w:tblCellMar>
        </w:tblPrEx>
        <w:trPr>
          <w:trHeight w:val="454"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9</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1"/>
                <w:szCs w:val="21"/>
              </w:rPr>
            </w:pPr>
            <w:r>
              <w:rPr>
                <w:rFonts w:hint="eastAsia" w:ascii="宋体" w:hAnsi="宋体" w:cs="宋体"/>
                <w:color w:val="000000"/>
                <w:sz w:val="21"/>
                <w:szCs w:val="21"/>
              </w:rPr>
              <w:t>内藏风管式室内机</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5.6</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6.3</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≤0.07</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≤36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≥50</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自带冷凝水提升泵</w:t>
            </w:r>
          </w:p>
        </w:tc>
      </w:tr>
      <w:tr>
        <w:tblPrEx>
          <w:tblLayout w:type="fixed"/>
          <w:tblCellMar>
            <w:top w:w="0" w:type="dxa"/>
            <w:left w:w="108" w:type="dxa"/>
            <w:bottom w:w="0" w:type="dxa"/>
            <w:right w:w="108" w:type="dxa"/>
          </w:tblCellMar>
        </w:tblPrEx>
        <w:trPr>
          <w:trHeight w:val="454"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1"/>
                <w:szCs w:val="21"/>
              </w:rPr>
            </w:pPr>
            <w:r>
              <w:rPr>
                <w:rFonts w:hint="eastAsia" w:ascii="宋体" w:hAnsi="宋体" w:cs="宋体"/>
                <w:color w:val="000000"/>
                <w:sz w:val="21"/>
                <w:szCs w:val="21"/>
              </w:rPr>
              <w:t>内藏风管式室内机</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6.3</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7.1</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≤0.07</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≤37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≥50</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自带冷凝水提升泵</w:t>
            </w:r>
          </w:p>
        </w:tc>
      </w:tr>
      <w:tr>
        <w:tblPrEx>
          <w:tblLayout w:type="fixed"/>
          <w:tblCellMar>
            <w:top w:w="0" w:type="dxa"/>
            <w:left w:w="108" w:type="dxa"/>
            <w:bottom w:w="0" w:type="dxa"/>
            <w:right w:w="108" w:type="dxa"/>
          </w:tblCellMar>
        </w:tblPrEx>
        <w:trPr>
          <w:trHeight w:val="454"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11</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1"/>
                <w:szCs w:val="21"/>
              </w:rPr>
            </w:pPr>
            <w:r>
              <w:rPr>
                <w:rFonts w:hint="eastAsia" w:ascii="宋体" w:hAnsi="宋体" w:cs="宋体"/>
                <w:color w:val="000000"/>
                <w:sz w:val="21"/>
                <w:szCs w:val="21"/>
              </w:rPr>
              <w:t>内藏风管式室内机</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32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7.1</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8</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≤0.07</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≤37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≥50</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自带冷凝水提升泵</w:t>
            </w:r>
          </w:p>
        </w:tc>
      </w:tr>
      <w:tr>
        <w:tblPrEx>
          <w:tblLayout w:type="fixed"/>
          <w:tblCellMar>
            <w:top w:w="0" w:type="dxa"/>
            <w:left w:w="108" w:type="dxa"/>
            <w:bottom w:w="0" w:type="dxa"/>
            <w:right w:w="108" w:type="dxa"/>
          </w:tblCellMar>
        </w:tblPrEx>
        <w:trPr>
          <w:trHeight w:val="454"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12</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1"/>
                <w:szCs w:val="21"/>
              </w:rPr>
            </w:pPr>
            <w:r>
              <w:rPr>
                <w:rFonts w:hint="eastAsia" w:ascii="宋体" w:hAnsi="宋体" w:cs="宋体"/>
                <w:color w:val="000000"/>
                <w:sz w:val="21"/>
                <w:szCs w:val="21"/>
              </w:rPr>
              <w:t>内藏风管式室内机</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49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8</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9</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≤0.11</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≤38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≥50</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自带冷凝水提升泵</w:t>
            </w:r>
          </w:p>
        </w:tc>
      </w:tr>
      <w:tr>
        <w:tblPrEx>
          <w:tblLayout w:type="fixed"/>
          <w:tblCellMar>
            <w:top w:w="0" w:type="dxa"/>
            <w:left w:w="108" w:type="dxa"/>
            <w:bottom w:w="0" w:type="dxa"/>
            <w:right w:w="108" w:type="dxa"/>
          </w:tblCellMar>
        </w:tblPrEx>
        <w:trPr>
          <w:trHeight w:val="454"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13</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1"/>
                <w:szCs w:val="21"/>
              </w:rPr>
            </w:pPr>
            <w:r>
              <w:rPr>
                <w:rFonts w:hint="eastAsia" w:ascii="宋体" w:hAnsi="宋体" w:cs="宋体"/>
                <w:color w:val="000000"/>
                <w:sz w:val="21"/>
                <w:szCs w:val="21"/>
              </w:rPr>
              <w:t>内藏风管式室内机</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69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9</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10</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≤0.11</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≤39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≥50</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自带冷凝水提升泵</w:t>
            </w:r>
          </w:p>
        </w:tc>
      </w:tr>
      <w:tr>
        <w:tblPrEx>
          <w:tblLayout w:type="fixed"/>
          <w:tblCellMar>
            <w:top w:w="0" w:type="dxa"/>
            <w:left w:w="108" w:type="dxa"/>
            <w:bottom w:w="0" w:type="dxa"/>
            <w:right w:w="108" w:type="dxa"/>
          </w:tblCellMar>
        </w:tblPrEx>
        <w:trPr>
          <w:trHeight w:val="454"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14</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1"/>
                <w:szCs w:val="21"/>
              </w:rPr>
            </w:pPr>
            <w:r>
              <w:rPr>
                <w:rFonts w:hint="eastAsia" w:ascii="宋体" w:hAnsi="宋体" w:cs="宋体"/>
                <w:color w:val="000000"/>
                <w:sz w:val="21"/>
                <w:szCs w:val="21"/>
              </w:rPr>
              <w:t>内藏风管式室内机</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11.2</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≤0.12</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≤39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≥50</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自带冷凝水提升泵</w:t>
            </w:r>
          </w:p>
        </w:tc>
      </w:tr>
      <w:tr>
        <w:tblPrEx>
          <w:tblLayout w:type="fixed"/>
          <w:tblCellMar>
            <w:top w:w="0" w:type="dxa"/>
            <w:left w:w="108" w:type="dxa"/>
            <w:bottom w:w="0" w:type="dxa"/>
            <w:right w:w="108" w:type="dxa"/>
          </w:tblCellMar>
        </w:tblPrEx>
        <w:trPr>
          <w:trHeight w:val="454"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15</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1"/>
                <w:szCs w:val="21"/>
              </w:rPr>
            </w:pPr>
            <w:r>
              <w:rPr>
                <w:rFonts w:hint="eastAsia" w:ascii="宋体" w:hAnsi="宋体" w:cs="宋体"/>
                <w:color w:val="000000"/>
                <w:sz w:val="21"/>
                <w:szCs w:val="21"/>
              </w:rPr>
              <w:t>内藏风管式室内机</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21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11.2</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12.5</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≤0.12</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≤41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≥50</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自带冷凝水提升泵</w:t>
            </w:r>
          </w:p>
        </w:tc>
      </w:tr>
      <w:tr>
        <w:tblPrEx>
          <w:tblLayout w:type="fixed"/>
          <w:tblCellMar>
            <w:top w:w="0" w:type="dxa"/>
            <w:left w:w="108" w:type="dxa"/>
            <w:bottom w:w="0" w:type="dxa"/>
            <w:right w:w="108" w:type="dxa"/>
          </w:tblCellMar>
        </w:tblPrEx>
        <w:trPr>
          <w:trHeight w:val="454"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16</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1"/>
                <w:szCs w:val="21"/>
              </w:rPr>
            </w:pPr>
            <w:r>
              <w:rPr>
                <w:rFonts w:hint="eastAsia" w:ascii="宋体" w:hAnsi="宋体" w:cs="宋体"/>
                <w:color w:val="000000"/>
                <w:sz w:val="21"/>
                <w:szCs w:val="21"/>
              </w:rPr>
              <w:t>内藏风管式室内机</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27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14</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16</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≤0.18</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≤41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≥50</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自带冷凝水提升泵</w:t>
            </w:r>
          </w:p>
        </w:tc>
      </w:tr>
      <w:tr>
        <w:tblPrEx>
          <w:tblLayout w:type="fixed"/>
          <w:tblCellMar>
            <w:top w:w="0" w:type="dxa"/>
            <w:left w:w="108" w:type="dxa"/>
            <w:bottom w:w="0" w:type="dxa"/>
            <w:right w:w="108" w:type="dxa"/>
          </w:tblCellMar>
        </w:tblPrEx>
        <w:trPr>
          <w:trHeight w:val="454"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17</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1"/>
                <w:szCs w:val="21"/>
              </w:rPr>
            </w:pPr>
            <w:r>
              <w:rPr>
                <w:rFonts w:hint="eastAsia" w:ascii="宋体" w:hAnsi="宋体" w:cs="宋体"/>
                <w:color w:val="000000"/>
                <w:sz w:val="21"/>
                <w:szCs w:val="21"/>
              </w:rPr>
              <w:t>高静压风管式室内机</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25.2</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26</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≤0.78</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≤42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≥200</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自带冷凝水提升泵</w:t>
            </w:r>
          </w:p>
        </w:tc>
      </w:tr>
      <w:tr>
        <w:tblPrEx>
          <w:tblLayout w:type="fixed"/>
          <w:tblCellMar>
            <w:top w:w="0" w:type="dxa"/>
            <w:left w:w="108" w:type="dxa"/>
            <w:bottom w:w="0" w:type="dxa"/>
            <w:right w:w="108" w:type="dxa"/>
          </w:tblCellMar>
        </w:tblPrEx>
        <w:trPr>
          <w:trHeight w:val="454"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18</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1"/>
                <w:szCs w:val="21"/>
              </w:rPr>
            </w:pPr>
            <w:r>
              <w:rPr>
                <w:rFonts w:hint="eastAsia" w:ascii="宋体" w:hAnsi="宋体" w:cs="宋体"/>
                <w:color w:val="000000"/>
                <w:sz w:val="21"/>
                <w:szCs w:val="21"/>
              </w:rPr>
              <w:t>壁挂式室内机</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3.6</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4</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≤0.03</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≤37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　</w:t>
            </w:r>
          </w:p>
        </w:tc>
      </w:tr>
      <w:tr>
        <w:tblPrEx>
          <w:tblLayout w:type="fixed"/>
          <w:tblCellMar>
            <w:top w:w="0" w:type="dxa"/>
            <w:left w:w="108" w:type="dxa"/>
            <w:bottom w:w="0" w:type="dxa"/>
            <w:right w:w="108" w:type="dxa"/>
          </w:tblCellMar>
        </w:tblPrEx>
        <w:trPr>
          <w:trHeight w:val="454"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19</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1"/>
                <w:szCs w:val="21"/>
              </w:rPr>
            </w:pPr>
            <w:r>
              <w:rPr>
                <w:rFonts w:hint="eastAsia" w:ascii="宋体" w:hAnsi="宋体" w:cs="宋体"/>
                <w:color w:val="000000"/>
                <w:sz w:val="21"/>
                <w:szCs w:val="21"/>
              </w:rPr>
              <w:t>壁挂式室内机</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7.1</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8</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≤0.05</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≤44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　</w:t>
            </w:r>
          </w:p>
        </w:tc>
      </w:tr>
      <w:tr>
        <w:tblPrEx>
          <w:tblLayout w:type="fixed"/>
          <w:tblCellMar>
            <w:top w:w="0" w:type="dxa"/>
            <w:left w:w="108" w:type="dxa"/>
            <w:bottom w:w="0" w:type="dxa"/>
            <w:right w:w="108" w:type="dxa"/>
          </w:tblCellMar>
        </w:tblPrEx>
        <w:trPr>
          <w:trHeight w:val="454"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20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1"/>
                <w:szCs w:val="21"/>
              </w:rPr>
            </w:pPr>
            <w:r>
              <w:rPr>
                <w:rFonts w:hint="eastAsia" w:ascii="宋体" w:hAnsi="宋体" w:cs="宋体"/>
                <w:color w:val="000000"/>
                <w:sz w:val="21"/>
                <w:szCs w:val="21"/>
              </w:rPr>
              <w:t>壁挂式室内机</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8</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9</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≤0.07</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≤45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　</w:t>
            </w:r>
          </w:p>
        </w:tc>
      </w:tr>
      <w:tr>
        <w:tblPrEx>
          <w:tblLayout w:type="fixed"/>
          <w:tblCellMar>
            <w:top w:w="0" w:type="dxa"/>
            <w:left w:w="108" w:type="dxa"/>
            <w:bottom w:w="0" w:type="dxa"/>
            <w:right w:w="108" w:type="dxa"/>
          </w:tblCellMar>
        </w:tblPrEx>
        <w:trPr>
          <w:trHeight w:val="454" w:hRule="atLeast"/>
        </w:trPr>
        <w:tc>
          <w:tcPr>
            <w:tcW w:w="141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三、新风处理机组</w:t>
            </w:r>
          </w:p>
        </w:tc>
      </w:tr>
      <w:tr>
        <w:tblPrEx>
          <w:tblLayout w:type="fixed"/>
          <w:tblCellMar>
            <w:top w:w="0" w:type="dxa"/>
            <w:left w:w="108" w:type="dxa"/>
            <w:bottom w:w="0" w:type="dxa"/>
            <w:right w:w="108" w:type="dxa"/>
          </w:tblCellMar>
        </w:tblPrEx>
        <w:trPr>
          <w:trHeight w:val="454"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1"/>
                <w:szCs w:val="21"/>
              </w:rPr>
            </w:pPr>
            <w:r>
              <w:rPr>
                <w:rFonts w:hint="eastAsia" w:ascii="宋体" w:hAnsi="宋体" w:cs="宋体"/>
                <w:color w:val="000000"/>
                <w:sz w:val="21"/>
                <w:szCs w:val="21"/>
              </w:rPr>
              <w:t>新风室外机</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28</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31.5</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≤11.5</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≤57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≥110</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p>
        </w:tc>
      </w:tr>
      <w:tr>
        <w:tblPrEx>
          <w:tblLayout w:type="fixed"/>
          <w:tblCellMar>
            <w:top w:w="0" w:type="dxa"/>
            <w:left w:w="108" w:type="dxa"/>
            <w:bottom w:w="0" w:type="dxa"/>
            <w:right w:w="108" w:type="dxa"/>
          </w:tblCellMar>
        </w:tblPrEx>
        <w:trPr>
          <w:trHeight w:val="454"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2</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1"/>
                <w:szCs w:val="21"/>
              </w:rPr>
            </w:pPr>
            <w:r>
              <w:rPr>
                <w:rFonts w:hint="eastAsia" w:ascii="宋体" w:hAnsi="宋体" w:cs="宋体"/>
                <w:color w:val="000000"/>
                <w:sz w:val="21"/>
                <w:szCs w:val="21"/>
              </w:rPr>
              <w:t>新风处理机</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28</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17.4</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≤0.3</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≤47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≥400</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p>
        </w:tc>
      </w:tr>
      <w:tr>
        <w:tblPrEx>
          <w:tblLayout w:type="fixed"/>
          <w:tblCellMar>
            <w:top w:w="0" w:type="dxa"/>
            <w:left w:w="108" w:type="dxa"/>
            <w:bottom w:w="0" w:type="dxa"/>
            <w:right w:w="108" w:type="dxa"/>
          </w:tblCellMar>
        </w:tblPrEx>
        <w:trPr>
          <w:trHeight w:val="454" w:hRule="atLeast"/>
        </w:trPr>
        <w:tc>
          <w:tcPr>
            <w:tcW w:w="141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五、分体空调</w:t>
            </w:r>
          </w:p>
        </w:tc>
      </w:tr>
      <w:tr>
        <w:tblPrEx>
          <w:tblLayout w:type="fixed"/>
          <w:tblCellMar>
            <w:top w:w="0" w:type="dxa"/>
            <w:left w:w="108" w:type="dxa"/>
            <w:bottom w:w="0" w:type="dxa"/>
            <w:right w:w="108" w:type="dxa"/>
          </w:tblCellMar>
        </w:tblPrEx>
        <w:trPr>
          <w:trHeight w:val="454"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1"/>
                <w:szCs w:val="21"/>
              </w:rPr>
            </w:pPr>
            <w:r>
              <w:rPr>
                <w:rFonts w:hint="eastAsia" w:ascii="宋体" w:hAnsi="宋体" w:cs="宋体"/>
                <w:color w:val="000000"/>
                <w:sz w:val="21"/>
                <w:szCs w:val="21"/>
              </w:rPr>
              <w:t>1.0HP热泵型分体空调</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2.5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壁挂式、二级能效、变频</w:t>
            </w:r>
          </w:p>
        </w:tc>
      </w:tr>
      <w:tr>
        <w:tblPrEx>
          <w:tblLayout w:type="fixed"/>
          <w:tblCellMar>
            <w:top w:w="0" w:type="dxa"/>
            <w:left w:w="108" w:type="dxa"/>
            <w:bottom w:w="0" w:type="dxa"/>
            <w:right w:w="108" w:type="dxa"/>
          </w:tblCellMar>
        </w:tblPrEx>
        <w:trPr>
          <w:trHeight w:val="454"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2</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1"/>
                <w:szCs w:val="21"/>
              </w:rPr>
            </w:pPr>
            <w:r>
              <w:rPr>
                <w:rFonts w:hint="eastAsia" w:ascii="宋体" w:hAnsi="宋体" w:cs="宋体"/>
                <w:color w:val="000000"/>
                <w:sz w:val="21"/>
                <w:szCs w:val="21"/>
              </w:rPr>
              <w:t>1.5HP热泵型分体空调</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3.6</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壁挂式、二级能效、变频</w:t>
            </w:r>
          </w:p>
        </w:tc>
      </w:tr>
      <w:tr>
        <w:tblPrEx>
          <w:tblLayout w:type="fixed"/>
          <w:tblCellMar>
            <w:top w:w="0" w:type="dxa"/>
            <w:left w:w="108" w:type="dxa"/>
            <w:bottom w:w="0" w:type="dxa"/>
            <w:right w:w="108" w:type="dxa"/>
          </w:tblCellMar>
        </w:tblPrEx>
        <w:trPr>
          <w:trHeight w:val="454"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3</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1"/>
                <w:szCs w:val="21"/>
              </w:rPr>
            </w:pPr>
            <w:r>
              <w:rPr>
                <w:rFonts w:hint="eastAsia" w:ascii="宋体" w:hAnsi="宋体" w:cs="宋体"/>
                <w:color w:val="000000"/>
                <w:sz w:val="21"/>
                <w:szCs w:val="21"/>
              </w:rPr>
              <w:t>5.0HP热泵型分体空调</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12</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柜式、二级能效、变频</w:t>
            </w:r>
          </w:p>
        </w:tc>
      </w:tr>
    </w:tbl>
    <w:p>
      <w:pPr>
        <w:spacing w:line="360" w:lineRule="auto"/>
        <w:ind w:firstLine="420" w:firstLineChars="200"/>
        <w:rPr>
          <w:rFonts w:ascii="宋体" w:hAnsi="宋体" w:cs="宋体"/>
          <w:sz w:val="21"/>
          <w:szCs w:val="21"/>
        </w:rPr>
      </w:pPr>
    </w:p>
    <w:p>
      <w:pPr>
        <w:spacing w:line="360" w:lineRule="auto"/>
        <w:rPr>
          <w:rFonts w:ascii="宋体" w:hAnsi="宋体" w:cs="宋体"/>
          <w:b/>
          <w:bCs/>
          <w:color w:val="000000"/>
          <w:sz w:val="24"/>
          <w:szCs w:val="24"/>
        </w:rPr>
      </w:pPr>
      <w:r>
        <w:rPr>
          <w:rFonts w:ascii="宋体" w:hAnsi="宋体" w:cs="宋体"/>
          <w:sz w:val="21"/>
          <w:szCs w:val="21"/>
        </w:rPr>
        <w:br w:type="page"/>
      </w:r>
      <w:r>
        <w:rPr>
          <w:rFonts w:hint="eastAsia" w:ascii="宋体" w:hAnsi="宋体" w:cs="宋体"/>
          <w:b/>
          <w:bCs/>
          <w:color w:val="000000"/>
          <w:sz w:val="24"/>
          <w:szCs w:val="24"/>
        </w:rPr>
        <w:t>3.全热交换器</w:t>
      </w:r>
    </w:p>
    <w:p>
      <w:pPr>
        <w:spacing w:line="360" w:lineRule="auto"/>
        <w:ind w:firstLine="420" w:firstLineChars="200"/>
        <w:rPr>
          <w:rFonts w:ascii="宋体" w:hAnsi="宋体" w:cs="宋体"/>
          <w:sz w:val="21"/>
          <w:szCs w:val="21"/>
        </w:rPr>
      </w:pPr>
      <w:r>
        <w:rPr>
          <w:rFonts w:hint="eastAsia" w:ascii="宋体" w:hAnsi="宋体" w:cs="宋体"/>
          <w:sz w:val="21"/>
          <w:szCs w:val="21"/>
        </w:rPr>
        <w:t>3.1</w:t>
      </w:r>
      <w:r>
        <w:rPr>
          <w:rFonts w:ascii="宋体" w:hAnsi="宋体" w:cs="宋体"/>
          <w:sz w:val="21"/>
          <w:szCs w:val="21"/>
        </w:rPr>
        <w:t>.</w:t>
      </w:r>
      <w:r>
        <w:rPr>
          <w:rFonts w:hint="eastAsia" w:ascii="宋体" w:hAnsi="宋体" w:cs="宋体"/>
          <w:sz w:val="21"/>
          <w:szCs w:val="21"/>
        </w:rPr>
        <w:t>全热交换器采购需求表</w:t>
      </w:r>
    </w:p>
    <w:tbl>
      <w:tblPr>
        <w:tblStyle w:val="17"/>
        <w:tblW w:w="141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474"/>
        <w:gridCol w:w="881"/>
        <w:gridCol w:w="895"/>
        <w:gridCol w:w="1267"/>
        <w:gridCol w:w="1322"/>
        <w:gridCol w:w="1419"/>
        <w:gridCol w:w="1419"/>
        <w:gridCol w:w="1722"/>
        <w:gridCol w:w="1212"/>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95" w:type="dxa"/>
            <w:vMerge w:val="restart"/>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序号</w:t>
            </w:r>
          </w:p>
        </w:tc>
        <w:tc>
          <w:tcPr>
            <w:tcW w:w="1474" w:type="dxa"/>
            <w:vMerge w:val="restart"/>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设备名称</w:t>
            </w:r>
          </w:p>
        </w:tc>
        <w:tc>
          <w:tcPr>
            <w:tcW w:w="881" w:type="dxa"/>
            <w:vMerge w:val="restart"/>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单位</w:t>
            </w:r>
          </w:p>
        </w:tc>
        <w:tc>
          <w:tcPr>
            <w:tcW w:w="895" w:type="dxa"/>
            <w:vMerge w:val="restart"/>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数量</w:t>
            </w:r>
          </w:p>
        </w:tc>
        <w:tc>
          <w:tcPr>
            <w:tcW w:w="1267"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额定风量</w:t>
            </w:r>
          </w:p>
        </w:tc>
        <w:tc>
          <w:tcPr>
            <w:tcW w:w="1322"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机外余压</w:t>
            </w:r>
          </w:p>
        </w:tc>
        <w:tc>
          <w:tcPr>
            <w:tcW w:w="1419"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电源</w:t>
            </w:r>
          </w:p>
        </w:tc>
        <w:tc>
          <w:tcPr>
            <w:tcW w:w="1419"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输入功率</w:t>
            </w:r>
          </w:p>
        </w:tc>
        <w:tc>
          <w:tcPr>
            <w:tcW w:w="1722"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热回收效率</w:t>
            </w:r>
          </w:p>
        </w:tc>
        <w:tc>
          <w:tcPr>
            <w:tcW w:w="1212"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噪声</w:t>
            </w:r>
          </w:p>
        </w:tc>
        <w:tc>
          <w:tcPr>
            <w:tcW w:w="1864" w:type="dxa"/>
            <w:vMerge w:val="restart"/>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95" w:type="dxa"/>
            <w:vMerge w:val="continue"/>
            <w:vAlign w:val="center"/>
          </w:tcPr>
          <w:p>
            <w:pPr>
              <w:rPr>
                <w:rFonts w:ascii="宋体" w:hAnsi="宋体" w:cs="宋体"/>
                <w:color w:val="000000"/>
                <w:sz w:val="21"/>
                <w:szCs w:val="21"/>
              </w:rPr>
            </w:pPr>
          </w:p>
        </w:tc>
        <w:tc>
          <w:tcPr>
            <w:tcW w:w="1474" w:type="dxa"/>
            <w:vMerge w:val="continue"/>
            <w:vAlign w:val="center"/>
          </w:tcPr>
          <w:p>
            <w:pPr>
              <w:rPr>
                <w:rFonts w:ascii="宋体" w:hAnsi="宋体" w:cs="宋体"/>
                <w:color w:val="000000"/>
                <w:sz w:val="21"/>
                <w:szCs w:val="21"/>
              </w:rPr>
            </w:pPr>
          </w:p>
        </w:tc>
        <w:tc>
          <w:tcPr>
            <w:tcW w:w="881" w:type="dxa"/>
            <w:vMerge w:val="continue"/>
            <w:vAlign w:val="center"/>
          </w:tcPr>
          <w:p>
            <w:pPr>
              <w:rPr>
                <w:rFonts w:ascii="宋体" w:hAnsi="宋体" w:cs="宋体"/>
                <w:color w:val="000000"/>
                <w:sz w:val="21"/>
                <w:szCs w:val="21"/>
              </w:rPr>
            </w:pPr>
          </w:p>
        </w:tc>
        <w:tc>
          <w:tcPr>
            <w:tcW w:w="895" w:type="dxa"/>
            <w:vMerge w:val="continue"/>
            <w:vAlign w:val="center"/>
          </w:tcPr>
          <w:p>
            <w:pPr>
              <w:rPr>
                <w:rFonts w:ascii="宋体" w:hAnsi="宋体" w:cs="宋体"/>
                <w:color w:val="000000"/>
                <w:sz w:val="21"/>
                <w:szCs w:val="21"/>
              </w:rPr>
            </w:pPr>
          </w:p>
        </w:tc>
        <w:tc>
          <w:tcPr>
            <w:tcW w:w="1267"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m3/h</w:t>
            </w:r>
          </w:p>
        </w:tc>
        <w:tc>
          <w:tcPr>
            <w:tcW w:w="1322"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Pa</w:t>
            </w:r>
          </w:p>
        </w:tc>
        <w:tc>
          <w:tcPr>
            <w:tcW w:w="1419"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V-φ-Hz</w:t>
            </w:r>
          </w:p>
        </w:tc>
        <w:tc>
          <w:tcPr>
            <w:tcW w:w="1419"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KW</w:t>
            </w:r>
          </w:p>
        </w:tc>
        <w:tc>
          <w:tcPr>
            <w:tcW w:w="1722"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w:t>
            </w:r>
          </w:p>
        </w:tc>
        <w:tc>
          <w:tcPr>
            <w:tcW w:w="1212"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Db(A)</w:t>
            </w:r>
          </w:p>
        </w:tc>
        <w:tc>
          <w:tcPr>
            <w:tcW w:w="1864" w:type="dxa"/>
            <w:vMerge w:val="continue"/>
            <w:shd w:val="clear" w:color="auto" w:fill="auto"/>
            <w:vAlign w:val="center"/>
          </w:tcPr>
          <w:p>
            <w:pPr>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95" w:type="dxa"/>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w:t>
            </w:r>
          </w:p>
        </w:tc>
        <w:tc>
          <w:tcPr>
            <w:tcW w:w="1474"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全热交换器</w:t>
            </w:r>
          </w:p>
        </w:tc>
        <w:tc>
          <w:tcPr>
            <w:tcW w:w="881" w:type="dxa"/>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台</w:t>
            </w:r>
          </w:p>
        </w:tc>
        <w:tc>
          <w:tcPr>
            <w:tcW w:w="895" w:type="dxa"/>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2</w:t>
            </w:r>
          </w:p>
        </w:tc>
        <w:tc>
          <w:tcPr>
            <w:tcW w:w="1267" w:type="dxa"/>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2000</w:t>
            </w:r>
          </w:p>
        </w:tc>
        <w:tc>
          <w:tcPr>
            <w:tcW w:w="1322" w:type="dxa"/>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170</w:t>
            </w:r>
          </w:p>
        </w:tc>
        <w:tc>
          <w:tcPr>
            <w:tcW w:w="1419" w:type="dxa"/>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380-3-50</w:t>
            </w:r>
          </w:p>
        </w:tc>
        <w:tc>
          <w:tcPr>
            <w:tcW w:w="1419" w:type="dxa"/>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1.16</w:t>
            </w:r>
          </w:p>
        </w:tc>
        <w:tc>
          <w:tcPr>
            <w:tcW w:w="1722" w:type="dxa"/>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≥65%</w:t>
            </w:r>
          </w:p>
        </w:tc>
        <w:tc>
          <w:tcPr>
            <w:tcW w:w="1212" w:type="dxa"/>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≤57</w:t>
            </w:r>
          </w:p>
        </w:tc>
        <w:tc>
          <w:tcPr>
            <w:tcW w:w="1864" w:type="dxa"/>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初效过滤G4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95" w:type="dxa"/>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2</w:t>
            </w:r>
          </w:p>
        </w:tc>
        <w:tc>
          <w:tcPr>
            <w:tcW w:w="1474"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全热交换器</w:t>
            </w:r>
          </w:p>
        </w:tc>
        <w:tc>
          <w:tcPr>
            <w:tcW w:w="881" w:type="dxa"/>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台</w:t>
            </w:r>
          </w:p>
        </w:tc>
        <w:tc>
          <w:tcPr>
            <w:tcW w:w="895" w:type="dxa"/>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7</w:t>
            </w:r>
          </w:p>
        </w:tc>
        <w:tc>
          <w:tcPr>
            <w:tcW w:w="1267" w:type="dxa"/>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2500</w:t>
            </w:r>
          </w:p>
        </w:tc>
        <w:tc>
          <w:tcPr>
            <w:tcW w:w="1322" w:type="dxa"/>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200</w:t>
            </w:r>
          </w:p>
        </w:tc>
        <w:tc>
          <w:tcPr>
            <w:tcW w:w="1419" w:type="dxa"/>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380-3-50</w:t>
            </w:r>
          </w:p>
        </w:tc>
        <w:tc>
          <w:tcPr>
            <w:tcW w:w="1419" w:type="dxa"/>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1.6</w:t>
            </w:r>
          </w:p>
        </w:tc>
        <w:tc>
          <w:tcPr>
            <w:tcW w:w="1722" w:type="dxa"/>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≥65%</w:t>
            </w:r>
          </w:p>
        </w:tc>
        <w:tc>
          <w:tcPr>
            <w:tcW w:w="1212" w:type="dxa"/>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≤58</w:t>
            </w:r>
          </w:p>
        </w:tc>
        <w:tc>
          <w:tcPr>
            <w:tcW w:w="1864" w:type="dxa"/>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初效过滤G4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95" w:type="dxa"/>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3</w:t>
            </w:r>
          </w:p>
        </w:tc>
        <w:tc>
          <w:tcPr>
            <w:tcW w:w="1474"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全热交换器</w:t>
            </w:r>
          </w:p>
        </w:tc>
        <w:tc>
          <w:tcPr>
            <w:tcW w:w="881" w:type="dxa"/>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台</w:t>
            </w:r>
          </w:p>
        </w:tc>
        <w:tc>
          <w:tcPr>
            <w:tcW w:w="895" w:type="dxa"/>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2</w:t>
            </w:r>
          </w:p>
        </w:tc>
        <w:tc>
          <w:tcPr>
            <w:tcW w:w="1267" w:type="dxa"/>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3500</w:t>
            </w:r>
          </w:p>
        </w:tc>
        <w:tc>
          <w:tcPr>
            <w:tcW w:w="1322" w:type="dxa"/>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220</w:t>
            </w:r>
          </w:p>
        </w:tc>
        <w:tc>
          <w:tcPr>
            <w:tcW w:w="1419" w:type="dxa"/>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380-3-50</w:t>
            </w:r>
          </w:p>
        </w:tc>
        <w:tc>
          <w:tcPr>
            <w:tcW w:w="1419" w:type="dxa"/>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3.0</w:t>
            </w:r>
          </w:p>
        </w:tc>
        <w:tc>
          <w:tcPr>
            <w:tcW w:w="1722" w:type="dxa"/>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≥65%</w:t>
            </w:r>
          </w:p>
        </w:tc>
        <w:tc>
          <w:tcPr>
            <w:tcW w:w="1212" w:type="dxa"/>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≤64</w:t>
            </w:r>
          </w:p>
        </w:tc>
        <w:tc>
          <w:tcPr>
            <w:tcW w:w="1864" w:type="dxa"/>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初效过滤G4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695" w:type="dxa"/>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4</w:t>
            </w:r>
          </w:p>
        </w:tc>
        <w:tc>
          <w:tcPr>
            <w:tcW w:w="1474"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全热交换器</w:t>
            </w:r>
          </w:p>
        </w:tc>
        <w:tc>
          <w:tcPr>
            <w:tcW w:w="881" w:type="dxa"/>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台</w:t>
            </w:r>
          </w:p>
        </w:tc>
        <w:tc>
          <w:tcPr>
            <w:tcW w:w="895" w:type="dxa"/>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8</w:t>
            </w:r>
          </w:p>
        </w:tc>
        <w:tc>
          <w:tcPr>
            <w:tcW w:w="1267" w:type="dxa"/>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5000</w:t>
            </w:r>
          </w:p>
        </w:tc>
        <w:tc>
          <w:tcPr>
            <w:tcW w:w="1322" w:type="dxa"/>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250</w:t>
            </w:r>
          </w:p>
        </w:tc>
        <w:tc>
          <w:tcPr>
            <w:tcW w:w="1419" w:type="dxa"/>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380-3-50</w:t>
            </w:r>
          </w:p>
        </w:tc>
        <w:tc>
          <w:tcPr>
            <w:tcW w:w="1419" w:type="dxa"/>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4.9</w:t>
            </w:r>
          </w:p>
        </w:tc>
        <w:tc>
          <w:tcPr>
            <w:tcW w:w="1722" w:type="dxa"/>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≥65%</w:t>
            </w:r>
          </w:p>
        </w:tc>
        <w:tc>
          <w:tcPr>
            <w:tcW w:w="1212" w:type="dxa"/>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≤65</w:t>
            </w:r>
          </w:p>
        </w:tc>
        <w:tc>
          <w:tcPr>
            <w:tcW w:w="1864" w:type="dxa"/>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初效过滤G4</w:t>
            </w:r>
          </w:p>
        </w:tc>
      </w:tr>
    </w:tbl>
    <w:p>
      <w:pPr>
        <w:spacing w:line="360" w:lineRule="auto"/>
        <w:ind w:firstLine="420" w:firstLineChars="200"/>
        <w:rPr>
          <w:rFonts w:ascii="宋体" w:hAnsi="宋体" w:cs="宋体"/>
          <w:sz w:val="21"/>
          <w:szCs w:val="21"/>
        </w:rPr>
      </w:pPr>
      <w:r>
        <w:rPr>
          <w:rFonts w:hint="eastAsia" w:ascii="宋体" w:hAnsi="宋体" w:cs="宋体"/>
          <w:sz w:val="21"/>
          <w:szCs w:val="21"/>
        </w:rPr>
        <w:t>3.2</w:t>
      </w:r>
      <w:r>
        <w:rPr>
          <w:rFonts w:ascii="宋体" w:hAnsi="宋体" w:cs="宋体"/>
          <w:sz w:val="21"/>
          <w:szCs w:val="21"/>
        </w:rPr>
        <w:t>.</w:t>
      </w:r>
      <w:r>
        <w:rPr>
          <w:rFonts w:hint="eastAsia" w:ascii="宋体" w:hAnsi="宋体" w:cs="宋体"/>
          <w:sz w:val="21"/>
          <w:szCs w:val="21"/>
        </w:rPr>
        <w:t>全热交换机技术要求</w:t>
      </w:r>
    </w:p>
    <w:p>
      <w:pPr>
        <w:spacing w:line="360" w:lineRule="auto"/>
        <w:ind w:firstLine="420" w:firstLineChars="200"/>
        <w:rPr>
          <w:rFonts w:ascii="宋体" w:hAnsi="宋体" w:cs="宋体"/>
          <w:sz w:val="21"/>
          <w:szCs w:val="21"/>
        </w:rPr>
      </w:pPr>
      <w:r>
        <w:rPr>
          <w:rFonts w:hint="eastAsia" w:ascii="宋体" w:hAnsi="宋体" w:cs="宋体"/>
          <w:sz w:val="21"/>
          <w:szCs w:val="21"/>
        </w:rPr>
        <w:t>1）初效过滤器的初阻力≤40Pa，终阻力≤100Pa。</w:t>
      </w:r>
    </w:p>
    <w:p>
      <w:pPr>
        <w:spacing w:line="360" w:lineRule="auto"/>
        <w:ind w:firstLine="420" w:firstLineChars="200"/>
        <w:rPr>
          <w:rFonts w:ascii="宋体" w:hAnsi="宋体" w:cs="宋体"/>
          <w:sz w:val="21"/>
          <w:szCs w:val="21"/>
        </w:rPr>
      </w:pPr>
      <w:r>
        <w:rPr>
          <w:rFonts w:ascii="宋体" w:hAnsi="宋体" w:cs="宋体"/>
          <w:sz w:val="21"/>
          <w:szCs w:val="21"/>
        </w:rPr>
        <w:t>2</w:t>
      </w:r>
      <w:r>
        <w:rPr>
          <w:rFonts w:hint="eastAsia" w:ascii="宋体" w:hAnsi="宋体" w:cs="宋体"/>
          <w:sz w:val="21"/>
          <w:szCs w:val="21"/>
        </w:rPr>
        <w:t>）粒径≥5.0μm，效率为80%。</w:t>
      </w:r>
    </w:p>
    <w:p>
      <w:pPr>
        <w:spacing w:line="360" w:lineRule="auto"/>
        <w:ind w:firstLine="420" w:firstLineChars="200"/>
        <w:rPr>
          <w:rFonts w:ascii="宋体" w:hAnsi="宋体" w:cs="宋体"/>
          <w:sz w:val="21"/>
          <w:szCs w:val="21"/>
        </w:rPr>
      </w:pPr>
      <w:r>
        <w:rPr>
          <w:rFonts w:ascii="宋体" w:hAnsi="宋体" w:cs="宋体"/>
          <w:sz w:val="21"/>
          <w:szCs w:val="21"/>
        </w:rPr>
        <w:t>3</w:t>
      </w:r>
      <w:r>
        <w:rPr>
          <w:rFonts w:hint="eastAsia" w:ascii="宋体" w:hAnsi="宋体" w:cs="宋体"/>
          <w:sz w:val="21"/>
          <w:szCs w:val="21"/>
        </w:rPr>
        <w:t>）PM2.5过滤，滤网压损＜40Pa，集尘效率≥95%。</w:t>
      </w:r>
    </w:p>
    <w:p>
      <w:pPr>
        <w:spacing w:line="360" w:lineRule="auto"/>
        <w:ind w:firstLine="420" w:firstLineChars="200"/>
        <w:rPr>
          <w:rFonts w:ascii="宋体" w:hAnsi="宋体" w:cs="宋体"/>
          <w:sz w:val="21"/>
          <w:szCs w:val="21"/>
        </w:rPr>
      </w:pPr>
    </w:p>
    <w:p>
      <w:pPr>
        <w:spacing w:line="360" w:lineRule="auto"/>
        <w:rPr>
          <w:rFonts w:ascii="宋体" w:hAnsi="宋体" w:cs="宋体"/>
          <w:b/>
          <w:bCs/>
          <w:color w:val="000000"/>
          <w:sz w:val="24"/>
          <w:szCs w:val="24"/>
        </w:rPr>
      </w:pPr>
      <w:r>
        <w:rPr>
          <w:rFonts w:hint="eastAsia" w:ascii="宋体" w:hAnsi="宋体" w:cs="宋体"/>
          <w:b/>
          <w:bCs/>
          <w:color w:val="000000"/>
          <w:sz w:val="24"/>
          <w:szCs w:val="24"/>
        </w:rPr>
        <w:t>4.PAU新风机组和AHU空调机组</w:t>
      </w:r>
    </w:p>
    <w:p>
      <w:pPr>
        <w:spacing w:line="360" w:lineRule="auto"/>
        <w:ind w:firstLine="420" w:firstLineChars="200"/>
        <w:rPr>
          <w:rFonts w:ascii="宋体" w:hAnsi="宋体" w:cs="宋体"/>
          <w:sz w:val="21"/>
          <w:szCs w:val="21"/>
        </w:rPr>
      </w:pPr>
      <w:r>
        <w:rPr>
          <w:rFonts w:hint="eastAsia" w:ascii="宋体" w:hAnsi="宋体" w:cs="宋体"/>
          <w:sz w:val="21"/>
          <w:szCs w:val="21"/>
        </w:rPr>
        <w:t>4.1.PAU新风机组AHU空调机组采购需求表</w:t>
      </w:r>
    </w:p>
    <w:tbl>
      <w:tblPr>
        <w:tblStyle w:val="17"/>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1045"/>
        <w:gridCol w:w="1045"/>
        <w:gridCol w:w="1046"/>
        <w:gridCol w:w="975"/>
        <w:gridCol w:w="992"/>
        <w:gridCol w:w="1169"/>
        <w:gridCol w:w="1045"/>
        <w:gridCol w:w="1046"/>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vMerge w:val="restart"/>
            <w:vAlign w:val="center"/>
          </w:tcPr>
          <w:p>
            <w:pPr>
              <w:textAlignment w:val="center"/>
              <w:rPr>
                <w:rFonts w:ascii="宋体" w:hAnsi="宋体" w:cs="宋体"/>
                <w:color w:val="000000"/>
                <w:sz w:val="21"/>
                <w:szCs w:val="21"/>
              </w:rPr>
            </w:pPr>
            <w:r>
              <w:rPr>
                <w:rFonts w:hint="eastAsia" w:ascii="宋体" w:hAnsi="宋体" w:cs="宋体"/>
                <w:color w:val="000000"/>
                <w:sz w:val="21"/>
                <w:szCs w:val="21"/>
              </w:rPr>
              <w:t>序号</w:t>
            </w:r>
          </w:p>
        </w:tc>
        <w:tc>
          <w:tcPr>
            <w:tcW w:w="1418" w:type="dxa"/>
            <w:vMerge w:val="restart"/>
            <w:vAlign w:val="center"/>
          </w:tcPr>
          <w:p>
            <w:pPr>
              <w:textAlignment w:val="center"/>
              <w:rPr>
                <w:rFonts w:ascii="宋体" w:hAnsi="宋体" w:cs="宋体"/>
                <w:color w:val="000000"/>
                <w:sz w:val="21"/>
                <w:szCs w:val="21"/>
              </w:rPr>
            </w:pPr>
            <w:r>
              <w:rPr>
                <w:rFonts w:hint="eastAsia" w:ascii="宋体" w:hAnsi="宋体" w:cs="宋体"/>
                <w:color w:val="000000"/>
                <w:sz w:val="21"/>
                <w:szCs w:val="21"/>
              </w:rPr>
              <w:t>设备名称</w:t>
            </w:r>
          </w:p>
        </w:tc>
        <w:tc>
          <w:tcPr>
            <w:tcW w:w="1045" w:type="dxa"/>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数量</w:t>
            </w:r>
          </w:p>
        </w:tc>
        <w:tc>
          <w:tcPr>
            <w:tcW w:w="1045" w:type="dxa"/>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回风量</w:t>
            </w:r>
          </w:p>
        </w:tc>
        <w:tc>
          <w:tcPr>
            <w:tcW w:w="1046" w:type="dxa"/>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新风量</w:t>
            </w:r>
          </w:p>
        </w:tc>
        <w:tc>
          <w:tcPr>
            <w:tcW w:w="975" w:type="dxa"/>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名义制冷量</w:t>
            </w:r>
          </w:p>
        </w:tc>
        <w:tc>
          <w:tcPr>
            <w:tcW w:w="992" w:type="dxa"/>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名义制热量</w:t>
            </w:r>
          </w:p>
        </w:tc>
        <w:tc>
          <w:tcPr>
            <w:tcW w:w="1169" w:type="dxa"/>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耗电量限值</w:t>
            </w:r>
          </w:p>
        </w:tc>
        <w:tc>
          <w:tcPr>
            <w:tcW w:w="1045" w:type="dxa"/>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噪音</w:t>
            </w:r>
          </w:p>
        </w:tc>
        <w:tc>
          <w:tcPr>
            <w:tcW w:w="1046" w:type="dxa"/>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静压</w:t>
            </w:r>
          </w:p>
        </w:tc>
        <w:tc>
          <w:tcPr>
            <w:tcW w:w="3686" w:type="dxa"/>
            <w:vMerge w:val="restart"/>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vMerge w:val="continue"/>
            <w:vAlign w:val="center"/>
          </w:tcPr>
          <w:p>
            <w:pPr>
              <w:textAlignment w:val="center"/>
              <w:rPr>
                <w:rFonts w:ascii="宋体" w:hAnsi="宋体" w:cs="宋体"/>
                <w:color w:val="000000"/>
                <w:sz w:val="21"/>
                <w:szCs w:val="21"/>
              </w:rPr>
            </w:pPr>
          </w:p>
        </w:tc>
        <w:tc>
          <w:tcPr>
            <w:tcW w:w="1418" w:type="dxa"/>
            <w:vMerge w:val="continue"/>
            <w:vAlign w:val="center"/>
          </w:tcPr>
          <w:p>
            <w:pPr>
              <w:textAlignment w:val="center"/>
              <w:rPr>
                <w:rFonts w:ascii="宋体" w:hAnsi="宋体" w:cs="宋体"/>
                <w:color w:val="000000"/>
                <w:sz w:val="21"/>
                <w:szCs w:val="21"/>
              </w:rPr>
            </w:pPr>
          </w:p>
        </w:tc>
        <w:tc>
          <w:tcPr>
            <w:tcW w:w="1045" w:type="dxa"/>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台</w:t>
            </w:r>
          </w:p>
        </w:tc>
        <w:tc>
          <w:tcPr>
            <w:tcW w:w="1045" w:type="dxa"/>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m3/h</w:t>
            </w:r>
          </w:p>
        </w:tc>
        <w:tc>
          <w:tcPr>
            <w:tcW w:w="1046" w:type="dxa"/>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m3/h</w:t>
            </w:r>
          </w:p>
        </w:tc>
        <w:tc>
          <w:tcPr>
            <w:tcW w:w="975" w:type="dxa"/>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kW</w:t>
            </w:r>
          </w:p>
        </w:tc>
        <w:tc>
          <w:tcPr>
            <w:tcW w:w="992" w:type="dxa"/>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kW</w:t>
            </w:r>
          </w:p>
        </w:tc>
        <w:tc>
          <w:tcPr>
            <w:tcW w:w="1169" w:type="dxa"/>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kW</w:t>
            </w:r>
          </w:p>
        </w:tc>
        <w:tc>
          <w:tcPr>
            <w:tcW w:w="1045" w:type="dxa"/>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dB(A)</w:t>
            </w:r>
          </w:p>
        </w:tc>
        <w:tc>
          <w:tcPr>
            <w:tcW w:w="1046" w:type="dxa"/>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Pa</w:t>
            </w:r>
          </w:p>
        </w:tc>
        <w:tc>
          <w:tcPr>
            <w:tcW w:w="3686" w:type="dxa"/>
            <w:vMerge w:val="continue"/>
            <w:shd w:val="clear" w:color="auto" w:fill="auto"/>
            <w:vAlign w:val="center"/>
          </w:tcPr>
          <w:p>
            <w:pPr>
              <w:jc w:val="center"/>
              <w:textAlignment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1</w:t>
            </w:r>
          </w:p>
        </w:tc>
        <w:tc>
          <w:tcPr>
            <w:tcW w:w="1418"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PAU新风处理机组</w:t>
            </w:r>
          </w:p>
        </w:tc>
        <w:tc>
          <w:tcPr>
            <w:tcW w:w="1045"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1</w:t>
            </w:r>
          </w:p>
        </w:tc>
        <w:tc>
          <w:tcPr>
            <w:tcW w:w="1045"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w:t>
            </w:r>
          </w:p>
        </w:tc>
        <w:tc>
          <w:tcPr>
            <w:tcW w:w="1046"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4500</w:t>
            </w:r>
          </w:p>
        </w:tc>
        <w:tc>
          <w:tcPr>
            <w:tcW w:w="975"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75</w:t>
            </w:r>
          </w:p>
        </w:tc>
        <w:tc>
          <w:tcPr>
            <w:tcW w:w="992"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112</w:t>
            </w:r>
          </w:p>
        </w:tc>
        <w:tc>
          <w:tcPr>
            <w:tcW w:w="1169"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4.0/380V</w:t>
            </w:r>
          </w:p>
        </w:tc>
        <w:tc>
          <w:tcPr>
            <w:tcW w:w="1045"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≤70</w:t>
            </w:r>
          </w:p>
        </w:tc>
        <w:tc>
          <w:tcPr>
            <w:tcW w:w="1046"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400</w:t>
            </w:r>
          </w:p>
        </w:tc>
        <w:tc>
          <w:tcPr>
            <w:tcW w:w="3686"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全新风工况/两管制/吊式；变频风机；机组功能段：进风段+初中效段（G4+F7)+冷/热盘管段+送风段、自带变频启动箱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2</w:t>
            </w:r>
          </w:p>
        </w:tc>
        <w:tc>
          <w:tcPr>
            <w:tcW w:w="1418"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PAU新风处理机组</w:t>
            </w:r>
          </w:p>
        </w:tc>
        <w:tc>
          <w:tcPr>
            <w:tcW w:w="1045"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2</w:t>
            </w:r>
          </w:p>
        </w:tc>
        <w:tc>
          <w:tcPr>
            <w:tcW w:w="1045"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w:t>
            </w:r>
          </w:p>
        </w:tc>
        <w:tc>
          <w:tcPr>
            <w:tcW w:w="1046"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2500</w:t>
            </w:r>
          </w:p>
        </w:tc>
        <w:tc>
          <w:tcPr>
            <w:tcW w:w="975"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31.7</w:t>
            </w:r>
          </w:p>
        </w:tc>
        <w:tc>
          <w:tcPr>
            <w:tcW w:w="992"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34.5</w:t>
            </w:r>
          </w:p>
        </w:tc>
        <w:tc>
          <w:tcPr>
            <w:tcW w:w="1169"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0.55/380V</w:t>
            </w:r>
          </w:p>
        </w:tc>
        <w:tc>
          <w:tcPr>
            <w:tcW w:w="1045"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≤61</w:t>
            </w:r>
          </w:p>
        </w:tc>
        <w:tc>
          <w:tcPr>
            <w:tcW w:w="1046"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280</w:t>
            </w:r>
          </w:p>
        </w:tc>
        <w:tc>
          <w:tcPr>
            <w:tcW w:w="3686"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全新风工况/两管制/吊式；变频风机、变频电机；机组功能段：进风段+初效段（G4)+冷/热盘管段+送风段、自带变频启动箱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3</w:t>
            </w:r>
          </w:p>
        </w:tc>
        <w:tc>
          <w:tcPr>
            <w:tcW w:w="1418"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PAU新风处理机组</w:t>
            </w:r>
          </w:p>
        </w:tc>
        <w:tc>
          <w:tcPr>
            <w:tcW w:w="1045"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14</w:t>
            </w:r>
          </w:p>
        </w:tc>
        <w:tc>
          <w:tcPr>
            <w:tcW w:w="1045"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w:t>
            </w:r>
          </w:p>
        </w:tc>
        <w:tc>
          <w:tcPr>
            <w:tcW w:w="1046"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2500</w:t>
            </w:r>
          </w:p>
        </w:tc>
        <w:tc>
          <w:tcPr>
            <w:tcW w:w="975"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31.7</w:t>
            </w:r>
          </w:p>
        </w:tc>
        <w:tc>
          <w:tcPr>
            <w:tcW w:w="992"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34.5</w:t>
            </w:r>
          </w:p>
        </w:tc>
        <w:tc>
          <w:tcPr>
            <w:tcW w:w="1169"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0.55/380V</w:t>
            </w:r>
          </w:p>
        </w:tc>
        <w:tc>
          <w:tcPr>
            <w:tcW w:w="1045"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≤60</w:t>
            </w:r>
          </w:p>
        </w:tc>
        <w:tc>
          <w:tcPr>
            <w:tcW w:w="1046"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120</w:t>
            </w:r>
          </w:p>
        </w:tc>
        <w:tc>
          <w:tcPr>
            <w:tcW w:w="3686"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全新风工况/两管制/吊式；变频风机、变频电机；机组功能段：进风段+初效段（G4)+冷/热盘管段+送风段、自带变频启动箱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4</w:t>
            </w:r>
          </w:p>
        </w:tc>
        <w:tc>
          <w:tcPr>
            <w:tcW w:w="1418"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AHU空调机组</w:t>
            </w:r>
          </w:p>
        </w:tc>
        <w:tc>
          <w:tcPr>
            <w:tcW w:w="1045"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1</w:t>
            </w:r>
          </w:p>
        </w:tc>
        <w:tc>
          <w:tcPr>
            <w:tcW w:w="1045"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13000</w:t>
            </w:r>
          </w:p>
        </w:tc>
        <w:tc>
          <w:tcPr>
            <w:tcW w:w="1046"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2000</w:t>
            </w:r>
          </w:p>
        </w:tc>
        <w:tc>
          <w:tcPr>
            <w:tcW w:w="975"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90</w:t>
            </w:r>
          </w:p>
        </w:tc>
        <w:tc>
          <w:tcPr>
            <w:tcW w:w="992"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50</w:t>
            </w:r>
          </w:p>
        </w:tc>
        <w:tc>
          <w:tcPr>
            <w:tcW w:w="1169"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7.5/380V</w:t>
            </w:r>
          </w:p>
        </w:tc>
        <w:tc>
          <w:tcPr>
            <w:tcW w:w="1045"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≤87</w:t>
            </w:r>
          </w:p>
        </w:tc>
        <w:tc>
          <w:tcPr>
            <w:tcW w:w="1046"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400</w:t>
            </w:r>
          </w:p>
        </w:tc>
        <w:tc>
          <w:tcPr>
            <w:tcW w:w="3686"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混合工况/两管制/卧式;变频风机；机组功能段：混合段+初中效段（G4+F7)+冷/热盘管段+送风段、自带变频启动箱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5</w:t>
            </w:r>
          </w:p>
        </w:tc>
        <w:tc>
          <w:tcPr>
            <w:tcW w:w="1418"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AHU空调机组</w:t>
            </w:r>
          </w:p>
        </w:tc>
        <w:tc>
          <w:tcPr>
            <w:tcW w:w="1045"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1</w:t>
            </w:r>
          </w:p>
        </w:tc>
        <w:tc>
          <w:tcPr>
            <w:tcW w:w="1045"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13000</w:t>
            </w:r>
          </w:p>
        </w:tc>
        <w:tc>
          <w:tcPr>
            <w:tcW w:w="1046"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2000</w:t>
            </w:r>
          </w:p>
        </w:tc>
        <w:tc>
          <w:tcPr>
            <w:tcW w:w="975"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90</w:t>
            </w:r>
          </w:p>
        </w:tc>
        <w:tc>
          <w:tcPr>
            <w:tcW w:w="992"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50</w:t>
            </w:r>
          </w:p>
        </w:tc>
        <w:tc>
          <w:tcPr>
            <w:tcW w:w="1169"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7.5/380V</w:t>
            </w:r>
          </w:p>
        </w:tc>
        <w:tc>
          <w:tcPr>
            <w:tcW w:w="1045"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≤87</w:t>
            </w:r>
          </w:p>
        </w:tc>
        <w:tc>
          <w:tcPr>
            <w:tcW w:w="1046"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400</w:t>
            </w:r>
          </w:p>
        </w:tc>
        <w:tc>
          <w:tcPr>
            <w:tcW w:w="3686"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混合工况/两管制/卧式;变频风机；机组功能段：混合段+初中效段（G4+F7)+冷/热盘管段+送风段、自带变频启动箱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6</w:t>
            </w:r>
          </w:p>
        </w:tc>
        <w:tc>
          <w:tcPr>
            <w:tcW w:w="1418"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AHU空调机组</w:t>
            </w:r>
          </w:p>
        </w:tc>
        <w:tc>
          <w:tcPr>
            <w:tcW w:w="1045"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1</w:t>
            </w:r>
          </w:p>
        </w:tc>
        <w:tc>
          <w:tcPr>
            <w:tcW w:w="1045"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25000</w:t>
            </w:r>
          </w:p>
        </w:tc>
        <w:tc>
          <w:tcPr>
            <w:tcW w:w="1046"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5000</w:t>
            </w:r>
          </w:p>
        </w:tc>
        <w:tc>
          <w:tcPr>
            <w:tcW w:w="975"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320</w:t>
            </w:r>
          </w:p>
        </w:tc>
        <w:tc>
          <w:tcPr>
            <w:tcW w:w="992"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200</w:t>
            </w:r>
          </w:p>
        </w:tc>
        <w:tc>
          <w:tcPr>
            <w:tcW w:w="1169"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15/380V</w:t>
            </w:r>
          </w:p>
        </w:tc>
        <w:tc>
          <w:tcPr>
            <w:tcW w:w="1045"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≤91</w:t>
            </w:r>
          </w:p>
        </w:tc>
        <w:tc>
          <w:tcPr>
            <w:tcW w:w="1046"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400</w:t>
            </w:r>
          </w:p>
        </w:tc>
        <w:tc>
          <w:tcPr>
            <w:tcW w:w="3686"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混合工况/两管制/卧式;变频风机；机组功能段：混合段+初中效段（G4+F7)+冷/热盘管段+送风段、自带变频启动箱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7</w:t>
            </w:r>
          </w:p>
        </w:tc>
        <w:tc>
          <w:tcPr>
            <w:tcW w:w="1418"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AHU空调机组</w:t>
            </w:r>
          </w:p>
        </w:tc>
        <w:tc>
          <w:tcPr>
            <w:tcW w:w="1045"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1</w:t>
            </w:r>
          </w:p>
        </w:tc>
        <w:tc>
          <w:tcPr>
            <w:tcW w:w="1045"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9500</w:t>
            </w:r>
          </w:p>
        </w:tc>
        <w:tc>
          <w:tcPr>
            <w:tcW w:w="1046"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2000</w:t>
            </w:r>
          </w:p>
        </w:tc>
        <w:tc>
          <w:tcPr>
            <w:tcW w:w="975"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75</w:t>
            </w:r>
          </w:p>
        </w:tc>
        <w:tc>
          <w:tcPr>
            <w:tcW w:w="992"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40</w:t>
            </w:r>
          </w:p>
        </w:tc>
        <w:tc>
          <w:tcPr>
            <w:tcW w:w="1169"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7.5/380V</w:t>
            </w:r>
          </w:p>
        </w:tc>
        <w:tc>
          <w:tcPr>
            <w:tcW w:w="1045"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≤87</w:t>
            </w:r>
          </w:p>
        </w:tc>
        <w:tc>
          <w:tcPr>
            <w:tcW w:w="1046"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400</w:t>
            </w:r>
          </w:p>
        </w:tc>
        <w:tc>
          <w:tcPr>
            <w:tcW w:w="3686"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混合工况/两管制/卧式;变频风机；机组功能段：混合段+初中效段（G4+F7)+冷/热盘管段+送风段、自带变频启动箱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8</w:t>
            </w:r>
          </w:p>
        </w:tc>
        <w:tc>
          <w:tcPr>
            <w:tcW w:w="1418"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AHU空调机组</w:t>
            </w:r>
          </w:p>
        </w:tc>
        <w:tc>
          <w:tcPr>
            <w:tcW w:w="1045"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1</w:t>
            </w:r>
          </w:p>
        </w:tc>
        <w:tc>
          <w:tcPr>
            <w:tcW w:w="1045"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13000</w:t>
            </w:r>
          </w:p>
        </w:tc>
        <w:tc>
          <w:tcPr>
            <w:tcW w:w="1046"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2000</w:t>
            </w:r>
          </w:p>
        </w:tc>
        <w:tc>
          <w:tcPr>
            <w:tcW w:w="975"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90</w:t>
            </w:r>
          </w:p>
        </w:tc>
        <w:tc>
          <w:tcPr>
            <w:tcW w:w="992"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50</w:t>
            </w:r>
          </w:p>
        </w:tc>
        <w:tc>
          <w:tcPr>
            <w:tcW w:w="1169"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7.5/380V</w:t>
            </w:r>
          </w:p>
        </w:tc>
        <w:tc>
          <w:tcPr>
            <w:tcW w:w="1045"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≤87</w:t>
            </w:r>
          </w:p>
        </w:tc>
        <w:tc>
          <w:tcPr>
            <w:tcW w:w="1046"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400</w:t>
            </w:r>
          </w:p>
        </w:tc>
        <w:tc>
          <w:tcPr>
            <w:tcW w:w="3686"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混合工况/两管制/卧式;变频风机；机组功能段：混合段+初中效段（G4+F7)+冷/热盘管段+送风段、自带变频启动箱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9</w:t>
            </w:r>
          </w:p>
        </w:tc>
        <w:tc>
          <w:tcPr>
            <w:tcW w:w="1418"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AHU空调机组</w:t>
            </w:r>
          </w:p>
        </w:tc>
        <w:tc>
          <w:tcPr>
            <w:tcW w:w="1045"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1</w:t>
            </w:r>
          </w:p>
        </w:tc>
        <w:tc>
          <w:tcPr>
            <w:tcW w:w="1045"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25000</w:t>
            </w:r>
          </w:p>
        </w:tc>
        <w:tc>
          <w:tcPr>
            <w:tcW w:w="1046"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5000</w:t>
            </w:r>
          </w:p>
        </w:tc>
        <w:tc>
          <w:tcPr>
            <w:tcW w:w="975"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320</w:t>
            </w:r>
          </w:p>
        </w:tc>
        <w:tc>
          <w:tcPr>
            <w:tcW w:w="992"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200</w:t>
            </w:r>
          </w:p>
        </w:tc>
        <w:tc>
          <w:tcPr>
            <w:tcW w:w="1169"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15/380V</w:t>
            </w:r>
          </w:p>
        </w:tc>
        <w:tc>
          <w:tcPr>
            <w:tcW w:w="1045"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≤91</w:t>
            </w:r>
          </w:p>
        </w:tc>
        <w:tc>
          <w:tcPr>
            <w:tcW w:w="1046"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400</w:t>
            </w:r>
          </w:p>
        </w:tc>
        <w:tc>
          <w:tcPr>
            <w:tcW w:w="3686"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混合工况/两管制/卧式;变频风机；机组功能段：混合段+初中效段（G4+F7)+冷/热盘管段+送风段、自带变频启动箱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10</w:t>
            </w:r>
          </w:p>
        </w:tc>
        <w:tc>
          <w:tcPr>
            <w:tcW w:w="1418"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AHU空调机组</w:t>
            </w:r>
          </w:p>
        </w:tc>
        <w:tc>
          <w:tcPr>
            <w:tcW w:w="1045"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1</w:t>
            </w:r>
          </w:p>
        </w:tc>
        <w:tc>
          <w:tcPr>
            <w:tcW w:w="1045"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13000</w:t>
            </w:r>
          </w:p>
        </w:tc>
        <w:tc>
          <w:tcPr>
            <w:tcW w:w="1046"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2000</w:t>
            </w:r>
          </w:p>
        </w:tc>
        <w:tc>
          <w:tcPr>
            <w:tcW w:w="975"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90</w:t>
            </w:r>
          </w:p>
        </w:tc>
        <w:tc>
          <w:tcPr>
            <w:tcW w:w="992"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50</w:t>
            </w:r>
          </w:p>
        </w:tc>
        <w:tc>
          <w:tcPr>
            <w:tcW w:w="1169"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7.5/380V</w:t>
            </w:r>
          </w:p>
        </w:tc>
        <w:tc>
          <w:tcPr>
            <w:tcW w:w="1045"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≤87</w:t>
            </w:r>
          </w:p>
        </w:tc>
        <w:tc>
          <w:tcPr>
            <w:tcW w:w="1046"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400</w:t>
            </w:r>
          </w:p>
        </w:tc>
        <w:tc>
          <w:tcPr>
            <w:tcW w:w="3686"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混合工况/两管制/卧式;变频风机；机组功能段：混合段+初中效段（G4+F7)+冷/热盘管段+送风段、自带变频启动箱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11</w:t>
            </w:r>
          </w:p>
        </w:tc>
        <w:tc>
          <w:tcPr>
            <w:tcW w:w="1418"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AH空调机组</w:t>
            </w:r>
          </w:p>
        </w:tc>
        <w:tc>
          <w:tcPr>
            <w:tcW w:w="1045"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1</w:t>
            </w:r>
          </w:p>
        </w:tc>
        <w:tc>
          <w:tcPr>
            <w:tcW w:w="1045"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16000</w:t>
            </w:r>
          </w:p>
        </w:tc>
        <w:tc>
          <w:tcPr>
            <w:tcW w:w="1046"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4000</w:t>
            </w:r>
          </w:p>
        </w:tc>
        <w:tc>
          <w:tcPr>
            <w:tcW w:w="975"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120</w:t>
            </w:r>
          </w:p>
        </w:tc>
        <w:tc>
          <w:tcPr>
            <w:tcW w:w="992"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60</w:t>
            </w:r>
          </w:p>
        </w:tc>
        <w:tc>
          <w:tcPr>
            <w:tcW w:w="1169"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11/380V</w:t>
            </w:r>
          </w:p>
        </w:tc>
        <w:tc>
          <w:tcPr>
            <w:tcW w:w="1045"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≤89</w:t>
            </w:r>
          </w:p>
        </w:tc>
        <w:tc>
          <w:tcPr>
            <w:tcW w:w="1046"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400</w:t>
            </w:r>
          </w:p>
        </w:tc>
        <w:tc>
          <w:tcPr>
            <w:tcW w:w="3686"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混合工况/两管制/卧式;变频风机；机组功能段：混合段+初中效段（G4+F7)+冷/热盘管段+送风段、自带变频启动箱</w:t>
            </w:r>
          </w:p>
        </w:tc>
      </w:tr>
    </w:tbl>
    <w:p>
      <w:pPr>
        <w:spacing w:line="360" w:lineRule="auto"/>
        <w:ind w:firstLine="420" w:firstLineChars="200"/>
        <w:rPr>
          <w:rFonts w:ascii="宋体" w:hAnsi="宋体" w:cs="宋体"/>
          <w:sz w:val="21"/>
          <w:szCs w:val="21"/>
        </w:rPr>
      </w:pPr>
    </w:p>
    <w:p>
      <w:pPr>
        <w:spacing w:line="360" w:lineRule="auto"/>
        <w:ind w:firstLine="420" w:firstLineChars="200"/>
        <w:rPr>
          <w:rFonts w:ascii="宋体" w:hAnsi="宋体" w:cs="宋体"/>
          <w:sz w:val="21"/>
          <w:szCs w:val="21"/>
        </w:rPr>
      </w:pPr>
      <w:r>
        <w:rPr>
          <w:rFonts w:hint="eastAsia" w:ascii="宋体" w:hAnsi="宋体" w:cs="宋体"/>
          <w:sz w:val="21"/>
          <w:szCs w:val="21"/>
        </w:rPr>
        <w:t>4.2</w:t>
      </w:r>
      <w:r>
        <w:rPr>
          <w:rFonts w:ascii="宋体" w:hAnsi="宋体" w:cs="宋体"/>
          <w:sz w:val="21"/>
          <w:szCs w:val="21"/>
        </w:rPr>
        <w:t>.</w:t>
      </w:r>
      <w:r>
        <w:rPr>
          <w:rFonts w:hint="eastAsia" w:ascii="宋体" w:hAnsi="宋体" w:cs="宋体"/>
          <w:sz w:val="21"/>
          <w:szCs w:val="21"/>
        </w:rPr>
        <w:t>新风机组和全空气处理机组技术要求</w:t>
      </w:r>
    </w:p>
    <w:p>
      <w:pPr>
        <w:spacing w:line="360" w:lineRule="auto"/>
        <w:ind w:firstLine="420" w:firstLineChars="200"/>
        <w:rPr>
          <w:rFonts w:ascii="宋体" w:hAnsi="宋体" w:cs="宋体"/>
          <w:sz w:val="21"/>
          <w:szCs w:val="21"/>
        </w:rPr>
      </w:pPr>
      <w:r>
        <w:rPr>
          <w:rFonts w:hint="eastAsia" w:ascii="宋体" w:hAnsi="宋体" w:cs="宋体"/>
          <w:sz w:val="21"/>
          <w:szCs w:val="21"/>
        </w:rPr>
        <w:t>1）空调、新风机组功能段组合为新回风混合段+过滤段（G4+F7）+冷热盘管段+送风段。</w:t>
      </w:r>
    </w:p>
    <w:p>
      <w:pPr>
        <w:spacing w:line="360" w:lineRule="auto"/>
        <w:ind w:firstLine="420" w:firstLineChars="200"/>
        <w:rPr>
          <w:rFonts w:ascii="宋体" w:hAnsi="宋体" w:cs="宋体"/>
          <w:sz w:val="21"/>
          <w:szCs w:val="21"/>
        </w:rPr>
      </w:pPr>
      <w:r>
        <w:rPr>
          <w:rFonts w:hint="eastAsia" w:ascii="宋体" w:hAnsi="宋体" w:cs="宋体"/>
          <w:sz w:val="21"/>
          <w:szCs w:val="21"/>
        </w:rPr>
        <w:t>2）盘管冷冻水进出水温度为7/12°C，热水进出水温度40/45°C，工作压力1.0MPa。</w:t>
      </w:r>
    </w:p>
    <w:p>
      <w:pPr>
        <w:spacing w:line="360" w:lineRule="auto"/>
        <w:ind w:firstLine="420" w:firstLineChars="200"/>
        <w:rPr>
          <w:rFonts w:ascii="宋体" w:hAnsi="宋体" w:cs="宋体"/>
          <w:sz w:val="21"/>
          <w:szCs w:val="21"/>
        </w:rPr>
      </w:pPr>
      <w:r>
        <w:rPr>
          <w:rFonts w:hint="eastAsia" w:ascii="宋体" w:hAnsi="宋体" w:cs="宋体"/>
          <w:sz w:val="21"/>
          <w:szCs w:val="21"/>
        </w:rPr>
        <w:t>3）水管接管方向：顺空调机组内气流方向，盘管进出水管在机组左侧的为左向，反之则为右向。</w:t>
      </w:r>
    </w:p>
    <w:p>
      <w:pPr>
        <w:spacing w:line="360" w:lineRule="auto"/>
        <w:ind w:firstLine="420" w:firstLineChars="200"/>
        <w:rPr>
          <w:rFonts w:ascii="宋体" w:hAnsi="宋体" w:cs="宋体"/>
          <w:sz w:val="21"/>
          <w:szCs w:val="21"/>
        </w:rPr>
      </w:pPr>
      <w:r>
        <w:rPr>
          <w:rFonts w:hint="eastAsia" w:ascii="宋体" w:hAnsi="宋体" w:cs="宋体"/>
          <w:sz w:val="21"/>
          <w:szCs w:val="21"/>
        </w:rPr>
        <w:t>4）考虑积灰、间歇运行以及特殊时期全新风运行等因素，空调及新风机组选型时，冷热水盘管排数均不应少于6排，盘管换热面积预留10%余量，且盘管换热面积预留20%余量。</w:t>
      </w:r>
    </w:p>
    <w:p>
      <w:pPr>
        <w:spacing w:line="360" w:lineRule="auto"/>
        <w:ind w:firstLine="420" w:firstLineChars="200"/>
        <w:rPr>
          <w:rFonts w:ascii="宋体" w:hAnsi="宋体" w:cs="宋体"/>
          <w:sz w:val="21"/>
          <w:szCs w:val="21"/>
        </w:rPr>
      </w:pPr>
      <w:r>
        <w:rPr>
          <w:rFonts w:hint="eastAsia" w:ascii="宋体" w:hAnsi="宋体" w:cs="宋体"/>
          <w:sz w:val="21"/>
          <w:szCs w:val="21"/>
        </w:rPr>
        <w:t>5）初效过滤器的初阻力≤50Pa，终阻力≤100Pa,粒径≥5.0μm，效率为80%；中效过滤器的初阻力≤80Pa，终阻力≤160Pa，粒径≥1.0μm，效率为70%。</w:t>
      </w:r>
    </w:p>
    <w:p>
      <w:pPr>
        <w:spacing w:line="360" w:lineRule="auto"/>
        <w:ind w:firstLine="420" w:firstLineChars="200"/>
        <w:rPr>
          <w:rFonts w:ascii="宋体" w:hAnsi="宋体" w:cs="宋体"/>
          <w:sz w:val="21"/>
          <w:szCs w:val="21"/>
        </w:rPr>
      </w:pPr>
      <w:r>
        <w:rPr>
          <w:rFonts w:hint="eastAsia" w:ascii="宋体" w:hAnsi="宋体" w:cs="宋体"/>
          <w:sz w:val="21"/>
          <w:szCs w:val="21"/>
        </w:rPr>
        <w:t>6）空调、新风机组的全压应以过滤器终阻力计算；机组漏风率应≤1.0%；箱体厚度应不低于25mm。</w:t>
      </w:r>
    </w:p>
    <w:p>
      <w:pPr>
        <w:spacing w:line="360" w:lineRule="auto"/>
        <w:ind w:firstLine="420" w:firstLineChars="200"/>
        <w:rPr>
          <w:rFonts w:ascii="宋体" w:hAnsi="宋体" w:cs="宋体"/>
          <w:sz w:val="21"/>
          <w:szCs w:val="21"/>
        </w:rPr>
      </w:pPr>
      <w:r>
        <w:rPr>
          <w:rFonts w:hint="eastAsia" w:ascii="宋体" w:hAnsi="宋体" w:cs="宋体"/>
          <w:sz w:val="21"/>
          <w:szCs w:val="21"/>
        </w:rPr>
        <w:t>7）空调、新风机组混合段面风速不宜超过2.0m/s；盘管面风速不超过2.7m/s，且配档水板。</w:t>
      </w:r>
    </w:p>
    <w:p>
      <w:pPr>
        <w:spacing w:line="360" w:lineRule="auto"/>
        <w:ind w:firstLine="420" w:firstLineChars="200"/>
        <w:rPr>
          <w:rFonts w:ascii="宋体" w:hAnsi="宋体" w:cs="宋体"/>
          <w:sz w:val="21"/>
          <w:szCs w:val="21"/>
        </w:rPr>
      </w:pPr>
      <w:r>
        <w:rPr>
          <w:rFonts w:hint="eastAsia" w:ascii="宋体" w:hAnsi="宋体" w:cs="宋体"/>
          <w:sz w:val="21"/>
          <w:szCs w:val="21"/>
        </w:rPr>
        <w:t>8）所有空调及新风机组盘管后应预留不小于400mm的空间以用于将来装配盘管杀菌消毒装置。</w:t>
      </w:r>
    </w:p>
    <w:p>
      <w:pPr>
        <w:spacing w:line="360" w:lineRule="auto"/>
        <w:ind w:firstLine="420" w:firstLineChars="200"/>
        <w:rPr>
          <w:rFonts w:ascii="宋体" w:hAnsi="宋体" w:cs="宋体"/>
          <w:sz w:val="21"/>
          <w:szCs w:val="21"/>
        </w:rPr>
      </w:pPr>
      <w:r>
        <w:rPr>
          <w:rFonts w:hint="eastAsia" w:ascii="宋体" w:hAnsi="宋体" w:cs="宋体"/>
          <w:sz w:val="21"/>
          <w:szCs w:val="21"/>
        </w:rPr>
        <w:t>9）风机的设计工况效率应满足GB19761的要求。</w:t>
      </w:r>
    </w:p>
    <w:p>
      <w:pPr>
        <w:spacing w:line="360" w:lineRule="auto"/>
        <w:ind w:firstLine="420" w:firstLineChars="200"/>
        <w:rPr>
          <w:rFonts w:ascii="宋体" w:hAnsi="宋体" w:cs="宋体"/>
          <w:sz w:val="21"/>
          <w:szCs w:val="21"/>
        </w:rPr>
      </w:pPr>
      <w:r>
        <w:rPr>
          <w:rFonts w:hint="eastAsia" w:ascii="宋体" w:hAnsi="宋体" w:cs="宋体"/>
          <w:sz w:val="21"/>
          <w:szCs w:val="21"/>
        </w:rPr>
        <w:t>10）投标人提供的表冷器应满足采购需求中所规定的技术参数，表冷器应按供方所在国家有关标准设计制造，并提供所采用的制造标准。</w:t>
      </w:r>
    </w:p>
    <w:p>
      <w:pPr>
        <w:spacing w:line="360" w:lineRule="auto"/>
        <w:ind w:firstLine="420" w:firstLineChars="200"/>
        <w:rPr>
          <w:rFonts w:ascii="宋体" w:hAnsi="宋体" w:cs="宋体"/>
          <w:sz w:val="21"/>
          <w:szCs w:val="21"/>
        </w:rPr>
      </w:pPr>
      <w:r>
        <w:rPr>
          <w:rFonts w:hint="eastAsia" w:ascii="宋体" w:hAnsi="宋体" w:cs="宋体"/>
          <w:sz w:val="21"/>
          <w:szCs w:val="21"/>
        </w:rPr>
        <w:t>11）表冷器换热管管材应采用优质紫铜管，其铜管管径和壁厚的选择应满足整机的热工性能及耐压要求；表冷器的翅片应采用机械胀管的方式固定在紫铜管上，翅片厚度和间距的设计应能满足整机的热工性能；翅片不应采用蜂窝型和条缝型等“开窗”的形式。</w:t>
      </w:r>
    </w:p>
    <w:p>
      <w:pPr>
        <w:spacing w:line="360" w:lineRule="auto"/>
        <w:ind w:firstLine="420" w:firstLineChars="200"/>
        <w:rPr>
          <w:rFonts w:ascii="宋体" w:hAnsi="宋体" w:cs="宋体"/>
          <w:sz w:val="21"/>
          <w:szCs w:val="21"/>
        </w:rPr>
      </w:pPr>
    </w:p>
    <w:p>
      <w:pPr>
        <w:spacing w:line="360" w:lineRule="auto"/>
        <w:rPr>
          <w:rFonts w:ascii="宋体" w:hAnsi="宋体" w:cs="宋体"/>
          <w:b/>
          <w:bCs/>
          <w:color w:val="000000"/>
          <w:sz w:val="24"/>
          <w:szCs w:val="24"/>
        </w:rPr>
      </w:pPr>
      <w:r>
        <w:rPr>
          <w:rFonts w:hint="eastAsia" w:ascii="宋体" w:hAnsi="宋体" w:cs="宋体"/>
          <w:b/>
          <w:bCs/>
          <w:color w:val="000000"/>
          <w:sz w:val="24"/>
          <w:szCs w:val="24"/>
        </w:rPr>
        <w:t>5.高大空间空气处理单元</w:t>
      </w:r>
    </w:p>
    <w:p>
      <w:pPr>
        <w:spacing w:line="360" w:lineRule="auto"/>
        <w:ind w:firstLine="420" w:firstLineChars="200"/>
        <w:rPr>
          <w:rFonts w:ascii="宋体" w:hAnsi="宋体" w:cs="宋体"/>
          <w:sz w:val="21"/>
          <w:szCs w:val="21"/>
        </w:rPr>
      </w:pPr>
      <w:r>
        <w:rPr>
          <w:rFonts w:hint="eastAsia" w:ascii="宋体" w:hAnsi="宋体" w:cs="宋体"/>
          <w:sz w:val="21"/>
          <w:szCs w:val="21"/>
        </w:rPr>
        <w:t>5.1</w:t>
      </w:r>
      <w:r>
        <w:rPr>
          <w:rFonts w:ascii="宋体" w:hAnsi="宋体" w:cs="宋体"/>
          <w:sz w:val="21"/>
          <w:szCs w:val="21"/>
        </w:rPr>
        <w:t>.</w:t>
      </w:r>
      <w:r>
        <w:rPr>
          <w:rFonts w:hint="eastAsia" w:ascii="宋体" w:hAnsi="宋体" w:cs="宋体"/>
          <w:sz w:val="21"/>
          <w:szCs w:val="21"/>
        </w:rPr>
        <w:t>高大空间空气处理单元采购需求表</w:t>
      </w:r>
    </w:p>
    <w:tbl>
      <w:tblPr>
        <w:tblStyle w:val="17"/>
        <w:tblW w:w="14059"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862"/>
        <w:gridCol w:w="1513"/>
        <w:gridCol w:w="1513"/>
        <w:gridCol w:w="1514"/>
        <w:gridCol w:w="1513"/>
        <w:gridCol w:w="1513"/>
        <w:gridCol w:w="1514"/>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vMerge w:val="restart"/>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序号</w:t>
            </w:r>
          </w:p>
        </w:tc>
        <w:tc>
          <w:tcPr>
            <w:tcW w:w="2862" w:type="dxa"/>
            <w:vMerge w:val="restart"/>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设备名称</w:t>
            </w:r>
          </w:p>
        </w:tc>
        <w:tc>
          <w:tcPr>
            <w:tcW w:w="1513" w:type="dxa"/>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数量</w:t>
            </w:r>
          </w:p>
        </w:tc>
        <w:tc>
          <w:tcPr>
            <w:tcW w:w="1513" w:type="dxa"/>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额定风量</w:t>
            </w:r>
          </w:p>
        </w:tc>
        <w:tc>
          <w:tcPr>
            <w:tcW w:w="1514" w:type="dxa"/>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机外静压</w:t>
            </w:r>
          </w:p>
        </w:tc>
        <w:tc>
          <w:tcPr>
            <w:tcW w:w="1513" w:type="dxa"/>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制冷量</w:t>
            </w:r>
          </w:p>
        </w:tc>
        <w:tc>
          <w:tcPr>
            <w:tcW w:w="1513" w:type="dxa"/>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制热量</w:t>
            </w:r>
          </w:p>
        </w:tc>
        <w:tc>
          <w:tcPr>
            <w:tcW w:w="1514" w:type="dxa"/>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噪音</w:t>
            </w:r>
          </w:p>
        </w:tc>
        <w:tc>
          <w:tcPr>
            <w:tcW w:w="1442" w:type="dxa"/>
            <w:vMerge w:val="restart"/>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vMerge w:val="continue"/>
            <w:vAlign w:val="center"/>
          </w:tcPr>
          <w:p>
            <w:pPr>
              <w:textAlignment w:val="center"/>
              <w:rPr>
                <w:rFonts w:ascii="宋体" w:hAnsi="宋体" w:cs="宋体"/>
                <w:color w:val="000000"/>
                <w:sz w:val="21"/>
                <w:szCs w:val="21"/>
              </w:rPr>
            </w:pPr>
          </w:p>
        </w:tc>
        <w:tc>
          <w:tcPr>
            <w:tcW w:w="2862" w:type="dxa"/>
            <w:vMerge w:val="continue"/>
            <w:vAlign w:val="center"/>
          </w:tcPr>
          <w:p>
            <w:pPr>
              <w:textAlignment w:val="center"/>
              <w:rPr>
                <w:rFonts w:ascii="宋体" w:hAnsi="宋体" w:cs="宋体"/>
                <w:color w:val="000000"/>
                <w:sz w:val="21"/>
                <w:szCs w:val="21"/>
              </w:rPr>
            </w:pPr>
          </w:p>
        </w:tc>
        <w:tc>
          <w:tcPr>
            <w:tcW w:w="1513" w:type="dxa"/>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台</w:t>
            </w:r>
          </w:p>
        </w:tc>
        <w:tc>
          <w:tcPr>
            <w:tcW w:w="1513" w:type="dxa"/>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m3/h</w:t>
            </w:r>
          </w:p>
        </w:tc>
        <w:tc>
          <w:tcPr>
            <w:tcW w:w="1514" w:type="dxa"/>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Pa</w:t>
            </w:r>
          </w:p>
        </w:tc>
        <w:tc>
          <w:tcPr>
            <w:tcW w:w="1513" w:type="dxa"/>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kW</w:t>
            </w:r>
          </w:p>
        </w:tc>
        <w:tc>
          <w:tcPr>
            <w:tcW w:w="1513" w:type="dxa"/>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kW</w:t>
            </w:r>
          </w:p>
        </w:tc>
        <w:tc>
          <w:tcPr>
            <w:tcW w:w="1514" w:type="dxa"/>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dB(A)</w:t>
            </w:r>
          </w:p>
        </w:tc>
        <w:tc>
          <w:tcPr>
            <w:tcW w:w="1442" w:type="dxa"/>
            <w:vMerge w:val="continue"/>
            <w:vAlign w:val="center"/>
          </w:tcPr>
          <w:p>
            <w:pPr>
              <w:textAlignment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1</w:t>
            </w:r>
          </w:p>
        </w:tc>
        <w:tc>
          <w:tcPr>
            <w:tcW w:w="2862"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高大空间空气处理单元</w:t>
            </w:r>
          </w:p>
        </w:tc>
        <w:tc>
          <w:tcPr>
            <w:tcW w:w="1513"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4</w:t>
            </w:r>
          </w:p>
        </w:tc>
        <w:tc>
          <w:tcPr>
            <w:tcW w:w="1513"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8000</w:t>
            </w:r>
          </w:p>
        </w:tc>
        <w:tc>
          <w:tcPr>
            <w:tcW w:w="1514"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350</w:t>
            </w:r>
          </w:p>
        </w:tc>
        <w:tc>
          <w:tcPr>
            <w:tcW w:w="1513"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92.0</w:t>
            </w:r>
          </w:p>
        </w:tc>
        <w:tc>
          <w:tcPr>
            <w:tcW w:w="1513"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92.6</w:t>
            </w:r>
          </w:p>
        </w:tc>
        <w:tc>
          <w:tcPr>
            <w:tcW w:w="1514"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≤75</w:t>
            </w:r>
          </w:p>
        </w:tc>
        <w:tc>
          <w:tcPr>
            <w:tcW w:w="1442"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变频风机</w:t>
            </w:r>
          </w:p>
        </w:tc>
      </w:tr>
    </w:tbl>
    <w:p>
      <w:pPr>
        <w:spacing w:line="360" w:lineRule="auto"/>
        <w:ind w:firstLine="420" w:firstLineChars="200"/>
        <w:rPr>
          <w:rFonts w:ascii="宋体" w:hAnsi="宋体" w:cs="宋体"/>
          <w:sz w:val="21"/>
          <w:szCs w:val="21"/>
        </w:rPr>
      </w:pPr>
      <w:r>
        <w:rPr>
          <w:rFonts w:hint="eastAsia" w:ascii="宋体" w:hAnsi="宋体" w:cs="宋体"/>
          <w:sz w:val="21"/>
          <w:szCs w:val="21"/>
        </w:rPr>
        <w:t>备注：高大空间空气处理单元电源380V，最大耗电功率3.0KW。</w:t>
      </w:r>
    </w:p>
    <w:p>
      <w:pPr>
        <w:spacing w:line="360" w:lineRule="auto"/>
        <w:ind w:firstLine="420" w:firstLineChars="200"/>
        <w:rPr>
          <w:rFonts w:ascii="宋体" w:hAnsi="宋体" w:cs="宋体"/>
          <w:sz w:val="21"/>
          <w:szCs w:val="21"/>
        </w:rPr>
      </w:pPr>
    </w:p>
    <w:p>
      <w:pPr>
        <w:spacing w:line="360" w:lineRule="auto"/>
        <w:rPr>
          <w:rFonts w:ascii="宋体" w:hAnsi="宋体" w:cs="宋体"/>
          <w:b/>
          <w:bCs/>
          <w:color w:val="000000"/>
          <w:sz w:val="24"/>
          <w:szCs w:val="24"/>
        </w:rPr>
      </w:pPr>
      <w:r>
        <w:rPr>
          <w:rFonts w:hint="eastAsia" w:ascii="宋体" w:hAnsi="宋体" w:cs="宋体"/>
          <w:b/>
          <w:bCs/>
          <w:color w:val="000000"/>
          <w:sz w:val="24"/>
          <w:szCs w:val="24"/>
        </w:rPr>
        <w:t>6.两管制风机盘管FCU</w:t>
      </w:r>
    </w:p>
    <w:p>
      <w:pPr>
        <w:spacing w:line="360" w:lineRule="auto"/>
        <w:ind w:firstLine="420" w:firstLineChars="200"/>
        <w:rPr>
          <w:rFonts w:ascii="宋体" w:hAnsi="宋体" w:cs="宋体"/>
          <w:sz w:val="21"/>
          <w:szCs w:val="21"/>
        </w:rPr>
      </w:pPr>
      <w:r>
        <w:rPr>
          <w:rFonts w:hint="eastAsia" w:ascii="宋体" w:hAnsi="宋体" w:cs="宋体"/>
          <w:sz w:val="21"/>
          <w:szCs w:val="21"/>
        </w:rPr>
        <w:t>6.1</w:t>
      </w:r>
      <w:r>
        <w:rPr>
          <w:rFonts w:ascii="宋体" w:hAnsi="宋体" w:cs="宋体"/>
          <w:sz w:val="21"/>
          <w:szCs w:val="21"/>
        </w:rPr>
        <w:t>.</w:t>
      </w:r>
      <w:r>
        <w:rPr>
          <w:rFonts w:hint="eastAsia" w:ascii="宋体" w:hAnsi="宋体" w:cs="宋体"/>
          <w:sz w:val="21"/>
          <w:szCs w:val="21"/>
        </w:rPr>
        <w:t>两管制风机盘管FCU采购需求表</w:t>
      </w:r>
    </w:p>
    <w:tbl>
      <w:tblPr>
        <w:tblStyle w:val="17"/>
        <w:tblW w:w="13946" w:type="dxa"/>
        <w:tblInd w:w="83" w:type="dxa"/>
        <w:tblLayout w:type="fixed"/>
        <w:tblCellMar>
          <w:top w:w="0" w:type="dxa"/>
          <w:left w:w="108" w:type="dxa"/>
          <w:bottom w:w="0" w:type="dxa"/>
          <w:right w:w="108" w:type="dxa"/>
        </w:tblCellMar>
      </w:tblPr>
      <w:tblGrid>
        <w:gridCol w:w="705"/>
        <w:gridCol w:w="2415"/>
        <w:gridCol w:w="855"/>
        <w:gridCol w:w="1163"/>
        <w:gridCol w:w="1590"/>
        <w:gridCol w:w="1650"/>
        <w:gridCol w:w="1320"/>
        <w:gridCol w:w="4248"/>
      </w:tblGrid>
      <w:tr>
        <w:tblPrEx>
          <w:tblLayout w:type="fixed"/>
          <w:tblCellMar>
            <w:top w:w="0" w:type="dxa"/>
            <w:left w:w="108" w:type="dxa"/>
            <w:bottom w:w="0" w:type="dxa"/>
            <w:right w:w="108" w:type="dxa"/>
          </w:tblCellMar>
        </w:tblPrEx>
        <w:trPr>
          <w:trHeight w:val="454" w:hRule="atLeast"/>
        </w:trPr>
        <w:tc>
          <w:tcPr>
            <w:tcW w:w="705" w:type="dxa"/>
            <w:vMerge w:val="restart"/>
            <w:tcBorders>
              <w:top w:val="single" w:color="auto" w:sz="4" w:space="0"/>
              <w:left w:val="single" w:color="auto" w:sz="4" w:space="0"/>
              <w:right w:val="single" w:color="auto" w:sz="4" w:space="0"/>
            </w:tcBorders>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序号</w:t>
            </w:r>
          </w:p>
        </w:tc>
        <w:tc>
          <w:tcPr>
            <w:tcW w:w="2415" w:type="dxa"/>
            <w:vMerge w:val="restart"/>
            <w:tcBorders>
              <w:top w:val="single" w:color="auto" w:sz="4" w:space="0"/>
              <w:left w:val="single" w:color="auto" w:sz="4" w:space="0"/>
              <w:right w:val="single" w:color="auto" w:sz="4" w:space="0"/>
            </w:tcBorders>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设备名称</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数量</w:t>
            </w:r>
          </w:p>
        </w:tc>
        <w:tc>
          <w:tcPr>
            <w:tcW w:w="1163"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制冷量</w:t>
            </w:r>
          </w:p>
        </w:tc>
        <w:tc>
          <w:tcPr>
            <w:tcW w:w="1590"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制热量</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高档风量</w:t>
            </w:r>
          </w:p>
        </w:tc>
        <w:tc>
          <w:tcPr>
            <w:tcW w:w="1320"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机外静压</w:t>
            </w:r>
          </w:p>
        </w:tc>
        <w:tc>
          <w:tcPr>
            <w:tcW w:w="4248" w:type="dxa"/>
            <w:vMerge w:val="restart"/>
            <w:tcBorders>
              <w:top w:val="single" w:color="auto" w:sz="4" w:space="0"/>
              <w:left w:val="nil"/>
              <w:right w:val="single" w:color="auto"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备注</w:t>
            </w:r>
          </w:p>
        </w:tc>
      </w:tr>
      <w:tr>
        <w:tblPrEx>
          <w:tblLayout w:type="fixed"/>
          <w:tblCellMar>
            <w:top w:w="0" w:type="dxa"/>
            <w:left w:w="108" w:type="dxa"/>
            <w:bottom w:w="0" w:type="dxa"/>
            <w:right w:w="108" w:type="dxa"/>
          </w:tblCellMar>
        </w:tblPrEx>
        <w:trPr>
          <w:trHeight w:val="454" w:hRule="atLeast"/>
        </w:trPr>
        <w:tc>
          <w:tcPr>
            <w:tcW w:w="705" w:type="dxa"/>
            <w:vMerge w:val="continue"/>
            <w:tcBorders>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sz w:val="21"/>
                <w:szCs w:val="21"/>
              </w:rPr>
            </w:pPr>
          </w:p>
        </w:tc>
        <w:tc>
          <w:tcPr>
            <w:tcW w:w="2415" w:type="dxa"/>
            <w:vMerge w:val="continue"/>
            <w:tcBorders>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sz w:val="21"/>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台</w:t>
            </w:r>
          </w:p>
        </w:tc>
        <w:tc>
          <w:tcPr>
            <w:tcW w:w="1163"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kW</w:t>
            </w:r>
          </w:p>
        </w:tc>
        <w:tc>
          <w:tcPr>
            <w:tcW w:w="1590"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kW</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m3/h</w:t>
            </w:r>
          </w:p>
        </w:tc>
        <w:tc>
          <w:tcPr>
            <w:tcW w:w="1320"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Pa</w:t>
            </w:r>
          </w:p>
        </w:tc>
        <w:tc>
          <w:tcPr>
            <w:tcW w:w="4248" w:type="dxa"/>
            <w:vMerge w:val="continue"/>
            <w:tcBorders>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000000"/>
                <w:sz w:val="21"/>
                <w:szCs w:val="21"/>
              </w:rPr>
            </w:pPr>
          </w:p>
        </w:tc>
      </w:tr>
      <w:tr>
        <w:tblPrEx>
          <w:tblLayout w:type="fixed"/>
          <w:tblCellMar>
            <w:top w:w="0" w:type="dxa"/>
            <w:left w:w="108" w:type="dxa"/>
            <w:bottom w:w="0" w:type="dxa"/>
            <w:right w:w="108" w:type="dxa"/>
          </w:tblCellMar>
        </w:tblPrEx>
        <w:trPr>
          <w:trHeight w:val="454" w:hRule="atLeast"/>
        </w:trPr>
        <w:tc>
          <w:tcPr>
            <w:tcW w:w="705" w:type="dxa"/>
            <w:tcBorders>
              <w:top w:val="nil"/>
              <w:left w:val="single" w:color="auto" w:sz="4" w:space="0"/>
              <w:bottom w:val="single" w:color="auto" w:sz="4" w:space="0"/>
              <w:right w:val="single" w:color="auto" w:sz="4" w:space="0"/>
            </w:tcBorders>
            <w:shd w:val="clear" w:color="000000" w:fill="FFFFFF"/>
            <w:vAlign w:val="center"/>
          </w:tcPr>
          <w:p>
            <w:pPr>
              <w:textAlignment w:val="center"/>
              <w:rPr>
                <w:rFonts w:ascii="宋体" w:hAnsi="宋体" w:cs="宋体"/>
                <w:color w:val="000000"/>
                <w:sz w:val="21"/>
                <w:szCs w:val="21"/>
              </w:rPr>
            </w:pPr>
            <w:r>
              <w:rPr>
                <w:rFonts w:hint="eastAsia" w:ascii="宋体" w:hAnsi="宋体" w:cs="宋体"/>
                <w:color w:val="000000"/>
                <w:sz w:val="21"/>
                <w:szCs w:val="21"/>
              </w:rPr>
              <w:t>1</w:t>
            </w:r>
          </w:p>
        </w:tc>
        <w:tc>
          <w:tcPr>
            <w:tcW w:w="2415" w:type="dxa"/>
            <w:tcBorders>
              <w:top w:val="nil"/>
              <w:left w:val="nil"/>
              <w:bottom w:val="single" w:color="auto" w:sz="4" w:space="0"/>
              <w:right w:val="single" w:color="auto" w:sz="4" w:space="0"/>
            </w:tcBorders>
            <w:shd w:val="clear" w:color="000000" w:fill="FFFFFF"/>
            <w:vAlign w:val="center"/>
          </w:tcPr>
          <w:p>
            <w:pPr>
              <w:textAlignment w:val="center"/>
              <w:rPr>
                <w:rFonts w:ascii="宋体" w:hAnsi="宋体" w:cs="宋体"/>
                <w:color w:val="000000"/>
                <w:sz w:val="21"/>
                <w:szCs w:val="21"/>
              </w:rPr>
            </w:pPr>
            <w:r>
              <w:rPr>
                <w:rFonts w:hint="eastAsia" w:ascii="宋体" w:hAnsi="宋体" w:cs="宋体"/>
                <w:color w:val="000000"/>
                <w:sz w:val="21"/>
                <w:szCs w:val="21"/>
              </w:rPr>
              <w:t>卧式暗装风机盘管FCU</w:t>
            </w:r>
          </w:p>
        </w:tc>
        <w:tc>
          <w:tcPr>
            <w:tcW w:w="855" w:type="dxa"/>
            <w:tcBorders>
              <w:top w:val="nil"/>
              <w:left w:val="nil"/>
              <w:bottom w:val="single" w:color="auto" w:sz="4" w:space="0"/>
              <w:right w:val="single" w:color="auto" w:sz="4" w:space="0"/>
            </w:tcBorders>
            <w:shd w:val="clear" w:color="000000" w:fill="FFFFFF"/>
            <w:vAlign w:val="center"/>
          </w:tcPr>
          <w:p>
            <w:pPr>
              <w:textAlignment w:val="center"/>
              <w:rPr>
                <w:rFonts w:ascii="宋体" w:hAnsi="宋体" w:cs="宋体"/>
                <w:color w:val="000000"/>
                <w:sz w:val="21"/>
                <w:szCs w:val="21"/>
              </w:rPr>
            </w:pPr>
            <w:r>
              <w:rPr>
                <w:rFonts w:hint="eastAsia" w:ascii="宋体" w:hAnsi="宋体" w:cs="宋体"/>
                <w:color w:val="000000"/>
                <w:sz w:val="21"/>
                <w:szCs w:val="21"/>
              </w:rPr>
              <w:t>7</w:t>
            </w:r>
          </w:p>
        </w:tc>
        <w:tc>
          <w:tcPr>
            <w:tcW w:w="1163"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5.81</w:t>
            </w:r>
          </w:p>
        </w:tc>
        <w:tc>
          <w:tcPr>
            <w:tcW w:w="1590"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9.38</w:t>
            </w:r>
          </w:p>
        </w:tc>
        <w:tc>
          <w:tcPr>
            <w:tcW w:w="1650"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1020</w:t>
            </w:r>
          </w:p>
        </w:tc>
        <w:tc>
          <w:tcPr>
            <w:tcW w:w="1320"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30</w:t>
            </w:r>
          </w:p>
        </w:tc>
        <w:tc>
          <w:tcPr>
            <w:tcW w:w="4248" w:type="dxa"/>
            <w:tcBorders>
              <w:top w:val="nil"/>
              <w:left w:val="nil"/>
              <w:bottom w:val="single" w:color="auto" w:sz="4" w:space="0"/>
              <w:right w:val="single" w:color="auto" w:sz="4" w:space="0"/>
            </w:tcBorders>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两管制/三排管/交流电机/选配回风箱</w:t>
            </w:r>
          </w:p>
        </w:tc>
      </w:tr>
      <w:tr>
        <w:tblPrEx>
          <w:tblLayout w:type="fixed"/>
          <w:tblCellMar>
            <w:top w:w="0" w:type="dxa"/>
            <w:left w:w="108" w:type="dxa"/>
            <w:bottom w:w="0" w:type="dxa"/>
            <w:right w:w="108" w:type="dxa"/>
          </w:tblCellMar>
        </w:tblPrEx>
        <w:trPr>
          <w:trHeight w:val="454" w:hRule="atLeast"/>
        </w:trPr>
        <w:tc>
          <w:tcPr>
            <w:tcW w:w="705" w:type="dxa"/>
            <w:tcBorders>
              <w:top w:val="nil"/>
              <w:left w:val="single" w:color="auto" w:sz="4" w:space="0"/>
              <w:bottom w:val="single" w:color="auto" w:sz="4" w:space="0"/>
              <w:right w:val="single" w:color="auto" w:sz="4" w:space="0"/>
            </w:tcBorders>
            <w:shd w:val="clear" w:color="000000" w:fill="FFFFFF"/>
            <w:vAlign w:val="center"/>
          </w:tcPr>
          <w:p>
            <w:pPr>
              <w:textAlignment w:val="center"/>
              <w:rPr>
                <w:rFonts w:ascii="宋体" w:hAnsi="宋体" w:cs="宋体"/>
                <w:color w:val="000000"/>
                <w:sz w:val="21"/>
                <w:szCs w:val="21"/>
              </w:rPr>
            </w:pPr>
            <w:r>
              <w:rPr>
                <w:rFonts w:hint="eastAsia" w:ascii="宋体" w:hAnsi="宋体" w:cs="宋体"/>
                <w:color w:val="000000"/>
                <w:sz w:val="21"/>
                <w:szCs w:val="21"/>
              </w:rPr>
              <w:t>2</w:t>
            </w:r>
          </w:p>
        </w:tc>
        <w:tc>
          <w:tcPr>
            <w:tcW w:w="2415" w:type="dxa"/>
            <w:tcBorders>
              <w:top w:val="nil"/>
              <w:left w:val="nil"/>
              <w:bottom w:val="single" w:color="auto" w:sz="4" w:space="0"/>
              <w:right w:val="single" w:color="auto" w:sz="4" w:space="0"/>
            </w:tcBorders>
            <w:shd w:val="clear" w:color="000000" w:fill="FFFFFF"/>
            <w:vAlign w:val="center"/>
          </w:tcPr>
          <w:p>
            <w:pPr>
              <w:textAlignment w:val="center"/>
              <w:rPr>
                <w:rFonts w:ascii="宋体" w:hAnsi="宋体" w:cs="宋体"/>
                <w:color w:val="000000"/>
                <w:sz w:val="21"/>
                <w:szCs w:val="21"/>
              </w:rPr>
            </w:pPr>
            <w:r>
              <w:rPr>
                <w:rFonts w:hint="eastAsia" w:ascii="宋体" w:hAnsi="宋体" w:cs="宋体"/>
                <w:color w:val="000000"/>
                <w:sz w:val="21"/>
                <w:szCs w:val="21"/>
              </w:rPr>
              <w:t>卧式暗装风机盘管FCU</w:t>
            </w:r>
          </w:p>
        </w:tc>
        <w:tc>
          <w:tcPr>
            <w:tcW w:w="855" w:type="dxa"/>
            <w:tcBorders>
              <w:top w:val="nil"/>
              <w:left w:val="nil"/>
              <w:bottom w:val="single" w:color="auto" w:sz="4" w:space="0"/>
              <w:right w:val="single" w:color="auto" w:sz="4" w:space="0"/>
            </w:tcBorders>
            <w:shd w:val="clear" w:color="000000" w:fill="FFFFFF"/>
            <w:vAlign w:val="center"/>
          </w:tcPr>
          <w:p>
            <w:pPr>
              <w:textAlignment w:val="center"/>
              <w:rPr>
                <w:rFonts w:ascii="宋体" w:hAnsi="宋体" w:cs="宋体"/>
                <w:color w:val="000000"/>
                <w:sz w:val="21"/>
                <w:szCs w:val="21"/>
              </w:rPr>
            </w:pPr>
            <w:r>
              <w:rPr>
                <w:rFonts w:hint="eastAsia" w:ascii="宋体" w:hAnsi="宋体" w:cs="宋体"/>
                <w:color w:val="000000"/>
                <w:sz w:val="21"/>
                <w:szCs w:val="21"/>
              </w:rPr>
              <w:t>4</w:t>
            </w:r>
          </w:p>
        </w:tc>
        <w:tc>
          <w:tcPr>
            <w:tcW w:w="1163"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7.92</w:t>
            </w:r>
          </w:p>
        </w:tc>
        <w:tc>
          <w:tcPr>
            <w:tcW w:w="1590"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12.79</w:t>
            </w:r>
          </w:p>
        </w:tc>
        <w:tc>
          <w:tcPr>
            <w:tcW w:w="1650"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1360</w:t>
            </w:r>
          </w:p>
        </w:tc>
        <w:tc>
          <w:tcPr>
            <w:tcW w:w="1320"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30</w:t>
            </w:r>
          </w:p>
        </w:tc>
        <w:tc>
          <w:tcPr>
            <w:tcW w:w="4248" w:type="dxa"/>
            <w:tcBorders>
              <w:top w:val="nil"/>
              <w:left w:val="nil"/>
              <w:bottom w:val="single" w:color="auto" w:sz="4" w:space="0"/>
              <w:right w:val="single" w:color="auto" w:sz="4" w:space="0"/>
            </w:tcBorders>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两管制/三排管/交流电机/选配回风箱</w:t>
            </w:r>
          </w:p>
        </w:tc>
      </w:tr>
      <w:tr>
        <w:tblPrEx>
          <w:tblLayout w:type="fixed"/>
          <w:tblCellMar>
            <w:top w:w="0" w:type="dxa"/>
            <w:left w:w="108" w:type="dxa"/>
            <w:bottom w:w="0" w:type="dxa"/>
            <w:right w:w="108" w:type="dxa"/>
          </w:tblCellMar>
        </w:tblPrEx>
        <w:trPr>
          <w:trHeight w:val="454" w:hRule="atLeast"/>
        </w:trPr>
        <w:tc>
          <w:tcPr>
            <w:tcW w:w="705" w:type="dxa"/>
            <w:tcBorders>
              <w:top w:val="nil"/>
              <w:left w:val="single" w:color="auto" w:sz="4" w:space="0"/>
              <w:bottom w:val="single" w:color="auto" w:sz="4" w:space="0"/>
              <w:right w:val="single" w:color="auto" w:sz="4" w:space="0"/>
            </w:tcBorders>
            <w:shd w:val="clear" w:color="000000" w:fill="FFFFFF"/>
            <w:vAlign w:val="center"/>
          </w:tcPr>
          <w:p>
            <w:pPr>
              <w:textAlignment w:val="center"/>
              <w:rPr>
                <w:rFonts w:ascii="宋体" w:hAnsi="宋体" w:cs="宋体"/>
                <w:color w:val="000000"/>
                <w:sz w:val="21"/>
                <w:szCs w:val="21"/>
              </w:rPr>
            </w:pPr>
            <w:r>
              <w:rPr>
                <w:rFonts w:hint="eastAsia" w:ascii="宋体" w:hAnsi="宋体" w:cs="宋体"/>
                <w:color w:val="000000"/>
                <w:sz w:val="21"/>
                <w:szCs w:val="21"/>
              </w:rPr>
              <w:t>3</w:t>
            </w:r>
          </w:p>
        </w:tc>
        <w:tc>
          <w:tcPr>
            <w:tcW w:w="2415" w:type="dxa"/>
            <w:tcBorders>
              <w:top w:val="nil"/>
              <w:left w:val="nil"/>
              <w:bottom w:val="single" w:color="auto" w:sz="4" w:space="0"/>
              <w:right w:val="single" w:color="auto" w:sz="4" w:space="0"/>
            </w:tcBorders>
            <w:shd w:val="clear" w:color="000000" w:fill="FFFFFF"/>
            <w:vAlign w:val="center"/>
          </w:tcPr>
          <w:p>
            <w:pPr>
              <w:textAlignment w:val="center"/>
              <w:rPr>
                <w:rFonts w:ascii="宋体" w:hAnsi="宋体" w:cs="宋体"/>
                <w:color w:val="000000"/>
                <w:sz w:val="21"/>
                <w:szCs w:val="21"/>
              </w:rPr>
            </w:pPr>
            <w:r>
              <w:rPr>
                <w:rFonts w:hint="eastAsia" w:ascii="宋体" w:hAnsi="宋体" w:cs="宋体"/>
                <w:color w:val="000000"/>
                <w:sz w:val="21"/>
                <w:szCs w:val="21"/>
              </w:rPr>
              <w:t>卧式暗装风机盘管FCU</w:t>
            </w:r>
          </w:p>
        </w:tc>
        <w:tc>
          <w:tcPr>
            <w:tcW w:w="855" w:type="dxa"/>
            <w:tcBorders>
              <w:top w:val="nil"/>
              <w:left w:val="nil"/>
              <w:bottom w:val="single" w:color="auto" w:sz="4" w:space="0"/>
              <w:right w:val="single" w:color="auto" w:sz="4" w:space="0"/>
            </w:tcBorders>
            <w:shd w:val="clear" w:color="000000" w:fill="FFFFFF"/>
            <w:vAlign w:val="center"/>
          </w:tcPr>
          <w:p>
            <w:pPr>
              <w:textAlignment w:val="center"/>
              <w:rPr>
                <w:rFonts w:ascii="宋体" w:hAnsi="宋体" w:cs="宋体"/>
                <w:color w:val="000000"/>
                <w:sz w:val="21"/>
                <w:szCs w:val="21"/>
              </w:rPr>
            </w:pPr>
            <w:r>
              <w:rPr>
                <w:rFonts w:hint="eastAsia" w:ascii="宋体" w:hAnsi="宋体" w:cs="宋体"/>
                <w:color w:val="000000"/>
                <w:sz w:val="21"/>
                <w:szCs w:val="21"/>
              </w:rPr>
              <w:t>2</w:t>
            </w:r>
          </w:p>
        </w:tc>
        <w:tc>
          <w:tcPr>
            <w:tcW w:w="1163"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9.2</w:t>
            </w:r>
          </w:p>
        </w:tc>
        <w:tc>
          <w:tcPr>
            <w:tcW w:w="1590"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14.5</w:t>
            </w:r>
          </w:p>
        </w:tc>
        <w:tc>
          <w:tcPr>
            <w:tcW w:w="1650"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1700</w:t>
            </w:r>
          </w:p>
        </w:tc>
        <w:tc>
          <w:tcPr>
            <w:tcW w:w="1320"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30</w:t>
            </w:r>
          </w:p>
        </w:tc>
        <w:tc>
          <w:tcPr>
            <w:tcW w:w="4248" w:type="dxa"/>
            <w:tcBorders>
              <w:top w:val="nil"/>
              <w:left w:val="nil"/>
              <w:bottom w:val="single" w:color="auto" w:sz="4" w:space="0"/>
              <w:right w:val="single" w:color="auto" w:sz="4" w:space="0"/>
            </w:tcBorders>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两管制/三排管/交流电机/选配回风箱</w:t>
            </w:r>
          </w:p>
        </w:tc>
      </w:tr>
      <w:tr>
        <w:tblPrEx>
          <w:tblLayout w:type="fixed"/>
          <w:tblCellMar>
            <w:top w:w="0" w:type="dxa"/>
            <w:left w:w="108" w:type="dxa"/>
            <w:bottom w:w="0" w:type="dxa"/>
            <w:right w:w="108" w:type="dxa"/>
          </w:tblCellMar>
        </w:tblPrEx>
        <w:trPr>
          <w:trHeight w:val="454" w:hRule="atLeast"/>
        </w:trPr>
        <w:tc>
          <w:tcPr>
            <w:tcW w:w="705" w:type="dxa"/>
            <w:tcBorders>
              <w:top w:val="nil"/>
              <w:left w:val="single" w:color="auto" w:sz="4" w:space="0"/>
              <w:bottom w:val="single" w:color="auto" w:sz="4" w:space="0"/>
              <w:right w:val="single" w:color="auto" w:sz="4" w:space="0"/>
            </w:tcBorders>
            <w:shd w:val="clear" w:color="000000" w:fill="FFFFFF"/>
            <w:vAlign w:val="center"/>
          </w:tcPr>
          <w:p>
            <w:pPr>
              <w:textAlignment w:val="center"/>
              <w:rPr>
                <w:rFonts w:ascii="宋体" w:hAnsi="宋体" w:cs="宋体"/>
                <w:color w:val="000000"/>
                <w:sz w:val="21"/>
                <w:szCs w:val="21"/>
              </w:rPr>
            </w:pPr>
            <w:r>
              <w:rPr>
                <w:rFonts w:hint="eastAsia" w:ascii="宋体" w:hAnsi="宋体" w:cs="宋体"/>
                <w:color w:val="000000"/>
                <w:sz w:val="21"/>
                <w:szCs w:val="21"/>
              </w:rPr>
              <w:t>4</w:t>
            </w:r>
          </w:p>
        </w:tc>
        <w:tc>
          <w:tcPr>
            <w:tcW w:w="2415" w:type="dxa"/>
            <w:tcBorders>
              <w:top w:val="nil"/>
              <w:left w:val="nil"/>
              <w:bottom w:val="single" w:color="auto" w:sz="4" w:space="0"/>
              <w:right w:val="single" w:color="auto" w:sz="4" w:space="0"/>
            </w:tcBorders>
            <w:shd w:val="clear" w:color="000000" w:fill="FFFFFF"/>
            <w:vAlign w:val="center"/>
          </w:tcPr>
          <w:p>
            <w:pPr>
              <w:textAlignment w:val="center"/>
              <w:rPr>
                <w:rFonts w:ascii="宋体" w:hAnsi="宋体" w:cs="宋体"/>
                <w:color w:val="000000"/>
                <w:sz w:val="21"/>
                <w:szCs w:val="21"/>
              </w:rPr>
            </w:pPr>
            <w:r>
              <w:rPr>
                <w:rFonts w:hint="eastAsia" w:ascii="宋体" w:hAnsi="宋体" w:cs="宋体"/>
                <w:color w:val="000000"/>
                <w:sz w:val="21"/>
                <w:szCs w:val="21"/>
              </w:rPr>
              <w:t>卧式暗装风机盘管FCU</w:t>
            </w:r>
          </w:p>
        </w:tc>
        <w:tc>
          <w:tcPr>
            <w:tcW w:w="855" w:type="dxa"/>
            <w:tcBorders>
              <w:top w:val="nil"/>
              <w:left w:val="nil"/>
              <w:bottom w:val="single" w:color="auto" w:sz="4" w:space="0"/>
              <w:right w:val="single" w:color="auto" w:sz="4" w:space="0"/>
            </w:tcBorders>
            <w:shd w:val="clear" w:color="000000" w:fill="FFFFFF"/>
            <w:vAlign w:val="center"/>
          </w:tcPr>
          <w:p>
            <w:pPr>
              <w:textAlignment w:val="center"/>
              <w:rPr>
                <w:rFonts w:ascii="宋体" w:hAnsi="宋体" w:cs="宋体"/>
                <w:color w:val="000000"/>
                <w:sz w:val="21"/>
                <w:szCs w:val="21"/>
              </w:rPr>
            </w:pPr>
            <w:r>
              <w:rPr>
                <w:rFonts w:hint="eastAsia" w:ascii="宋体" w:hAnsi="宋体" w:cs="宋体"/>
                <w:color w:val="000000"/>
                <w:sz w:val="21"/>
                <w:szCs w:val="21"/>
              </w:rPr>
              <w:t>12</w:t>
            </w:r>
          </w:p>
        </w:tc>
        <w:tc>
          <w:tcPr>
            <w:tcW w:w="1163"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11.05</w:t>
            </w:r>
          </w:p>
        </w:tc>
        <w:tc>
          <w:tcPr>
            <w:tcW w:w="1590"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17.5</w:t>
            </w:r>
          </w:p>
        </w:tc>
        <w:tc>
          <w:tcPr>
            <w:tcW w:w="1650"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2040</w:t>
            </w:r>
          </w:p>
        </w:tc>
        <w:tc>
          <w:tcPr>
            <w:tcW w:w="1320"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30</w:t>
            </w:r>
          </w:p>
        </w:tc>
        <w:tc>
          <w:tcPr>
            <w:tcW w:w="4248" w:type="dxa"/>
            <w:tcBorders>
              <w:top w:val="nil"/>
              <w:left w:val="nil"/>
              <w:bottom w:val="single" w:color="auto" w:sz="4" w:space="0"/>
              <w:right w:val="single" w:color="auto" w:sz="4" w:space="0"/>
            </w:tcBorders>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两管制/三排管/交流电机/选配回风箱</w:t>
            </w:r>
          </w:p>
        </w:tc>
      </w:tr>
    </w:tbl>
    <w:p>
      <w:pPr>
        <w:spacing w:line="360" w:lineRule="auto"/>
        <w:ind w:firstLine="420" w:firstLineChars="200"/>
        <w:rPr>
          <w:rFonts w:ascii="宋体" w:hAnsi="宋体" w:cs="宋体"/>
          <w:sz w:val="21"/>
          <w:szCs w:val="21"/>
        </w:rPr>
      </w:pPr>
      <w:r>
        <w:rPr>
          <w:rFonts w:hint="eastAsia" w:ascii="宋体" w:hAnsi="宋体" w:cs="宋体"/>
          <w:sz w:val="21"/>
          <w:szCs w:val="21"/>
        </w:rPr>
        <w:t>6.</w:t>
      </w:r>
      <w:r>
        <w:rPr>
          <w:rFonts w:ascii="宋体" w:hAnsi="宋体" w:cs="宋体"/>
          <w:sz w:val="21"/>
          <w:szCs w:val="21"/>
        </w:rPr>
        <w:t>2.</w:t>
      </w:r>
      <w:r>
        <w:rPr>
          <w:rFonts w:hint="eastAsia" w:ascii="宋体" w:hAnsi="宋体" w:cs="宋体"/>
          <w:sz w:val="21"/>
          <w:szCs w:val="21"/>
        </w:rPr>
        <w:t>两管制风机盘管FCU技术要求</w:t>
      </w:r>
    </w:p>
    <w:p>
      <w:pPr>
        <w:spacing w:line="360" w:lineRule="auto"/>
        <w:ind w:firstLine="420" w:firstLineChars="200"/>
        <w:rPr>
          <w:rFonts w:ascii="宋体" w:hAnsi="宋体" w:cs="宋体"/>
          <w:sz w:val="21"/>
          <w:szCs w:val="21"/>
        </w:rPr>
      </w:pPr>
      <w:r>
        <w:rPr>
          <w:rFonts w:hint="eastAsia" w:ascii="宋体" w:hAnsi="宋体" w:cs="宋体"/>
          <w:sz w:val="21"/>
          <w:szCs w:val="21"/>
        </w:rPr>
        <w:t>1）制冷工况进出水温度7/12℃（进风干球温度27℃、湿球温度19.5℃），制热工况进出水温度40/45℃（进风干球温度21℃、湿球温度≤15℃）；</w:t>
      </w:r>
    </w:p>
    <w:p>
      <w:pPr>
        <w:spacing w:line="360" w:lineRule="auto"/>
        <w:ind w:firstLine="420" w:firstLineChars="200"/>
        <w:rPr>
          <w:rFonts w:ascii="宋体" w:hAnsi="宋体" w:cs="宋体"/>
          <w:sz w:val="21"/>
          <w:szCs w:val="21"/>
        </w:rPr>
      </w:pPr>
      <w:r>
        <w:rPr>
          <w:rFonts w:hint="eastAsia" w:ascii="宋体" w:hAnsi="宋体" w:cs="宋体"/>
          <w:sz w:val="21"/>
          <w:szCs w:val="21"/>
        </w:rPr>
        <w:t>2）风机盘管FCU包括：离心式风机、轴承、电机、盘管、钣金件、电气、凝结水盘（带保温）、回风箱、过滤网及其他部件。所有风机盘管不可含有任何石棉或有石棉产品。</w:t>
      </w:r>
    </w:p>
    <w:p>
      <w:pPr>
        <w:spacing w:line="360" w:lineRule="auto"/>
        <w:ind w:firstLine="420" w:firstLineChars="200"/>
        <w:rPr>
          <w:rFonts w:ascii="宋体" w:hAnsi="宋体" w:cs="宋体"/>
          <w:sz w:val="21"/>
          <w:szCs w:val="21"/>
        </w:rPr>
      </w:pPr>
      <w:r>
        <w:rPr>
          <w:rFonts w:hint="eastAsia" w:ascii="宋体" w:hAnsi="宋体" w:cs="宋体"/>
          <w:sz w:val="21"/>
          <w:szCs w:val="21"/>
        </w:rPr>
        <w:t>3）整体结构简单，方便拆装及清洗盘管翅片，可选12/30/50Pa多种机外静压。</w:t>
      </w:r>
    </w:p>
    <w:p>
      <w:pPr>
        <w:spacing w:line="360" w:lineRule="auto"/>
        <w:ind w:firstLine="420" w:firstLineChars="200"/>
        <w:rPr>
          <w:rFonts w:ascii="宋体" w:hAnsi="宋体" w:cs="宋体"/>
          <w:sz w:val="21"/>
          <w:szCs w:val="21"/>
        </w:rPr>
      </w:pPr>
      <w:r>
        <w:rPr>
          <w:rFonts w:hint="eastAsia" w:ascii="宋体" w:hAnsi="宋体" w:cs="宋体"/>
          <w:sz w:val="21"/>
          <w:szCs w:val="21"/>
        </w:rPr>
        <w:t>4）风机盘管FCU可选配带后回风箱或下回风箱以及过滤装置、水盘具备不同长度选项。</w:t>
      </w:r>
    </w:p>
    <w:p>
      <w:pPr>
        <w:spacing w:line="360" w:lineRule="auto"/>
        <w:ind w:firstLine="420" w:firstLineChars="200"/>
        <w:rPr>
          <w:rFonts w:ascii="宋体" w:hAnsi="宋体" w:cs="宋体"/>
          <w:sz w:val="21"/>
          <w:szCs w:val="21"/>
        </w:rPr>
      </w:pPr>
      <w:r>
        <w:rPr>
          <w:rFonts w:hint="eastAsia" w:ascii="宋体" w:hAnsi="宋体" w:cs="宋体"/>
          <w:sz w:val="21"/>
          <w:szCs w:val="21"/>
        </w:rPr>
        <w:t>5）包装满足运输和装卸要求，防潮湿、防磕碰、防振动。</w:t>
      </w:r>
    </w:p>
    <w:p>
      <w:pPr>
        <w:spacing w:line="360" w:lineRule="auto"/>
        <w:ind w:firstLine="420" w:firstLineChars="200"/>
        <w:rPr>
          <w:rFonts w:ascii="宋体" w:hAnsi="宋体" w:cs="宋体"/>
          <w:sz w:val="21"/>
          <w:szCs w:val="21"/>
        </w:rPr>
      </w:pPr>
      <w:r>
        <w:rPr>
          <w:rFonts w:hint="eastAsia" w:ascii="宋体" w:hAnsi="宋体" w:cs="宋体"/>
          <w:sz w:val="21"/>
          <w:szCs w:val="21"/>
        </w:rPr>
        <w:t>6）风机应进行严格的动静平衡校验，使其震动小、不老化、不变形。</w:t>
      </w:r>
    </w:p>
    <w:p>
      <w:pPr>
        <w:spacing w:line="360" w:lineRule="auto"/>
        <w:ind w:firstLine="420" w:firstLineChars="200"/>
        <w:rPr>
          <w:rFonts w:ascii="宋体" w:hAnsi="宋体" w:cs="宋体"/>
          <w:sz w:val="21"/>
          <w:szCs w:val="21"/>
        </w:rPr>
      </w:pPr>
      <w:r>
        <w:rPr>
          <w:rFonts w:hint="eastAsia" w:ascii="宋体" w:hAnsi="宋体" w:cs="宋体"/>
          <w:sz w:val="21"/>
          <w:szCs w:val="21"/>
        </w:rPr>
        <w:t>7）电机轴承设计使用寿命35000小时以上。</w:t>
      </w:r>
    </w:p>
    <w:p>
      <w:pPr>
        <w:spacing w:line="360" w:lineRule="auto"/>
        <w:ind w:firstLine="420" w:firstLineChars="200"/>
        <w:rPr>
          <w:rFonts w:ascii="宋体" w:hAnsi="宋体" w:cs="宋体"/>
          <w:sz w:val="21"/>
          <w:szCs w:val="21"/>
        </w:rPr>
      </w:pPr>
      <w:r>
        <w:rPr>
          <w:rFonts w:hint="eastAsia" w:ascii="宋体" w:hAnsi="宋体" w:cs="宋体"/>
          <w:sz w:val="21"/>
          <w:szCs w:val="21"/>
        </w:rPr>
        <w:t xml:space="preserve">8）机组箱体采用的保温、隔声材料应无毒、无腐蚀、无异味，并具有难燃或自熄性和不易吸水等特性，防火等级B1级。 </w:t>
      </w:r>
      <w:r>
        <w:rPr>
          <w:rFonts w:hint="eastAsia" w:ascii="宋体" w:hAnsi="宋体" w:cs="宋体"/>
          <w:sz w:val="21"/>
          <w:szCs w:val="21"/>
        </w:rPr>
        <w:tab/>
      </w:r>
    </w:p>
    <w:p>
      <w:pPr>
        <w:spacing w:line="360" w:lineRule="auto"/>
        <w:ind w:firstLine="420" w:firstLineChars="200"/>
        <w:rPr>
          <w:rFonts w:ascii="宋体" w:hAnsi="宋体" w:cs="宋体"/>
          <w:sz w:val="21"/>
          <w:szCs w:val="21"/>
        </w:rPr>
      </w:pPr>
      <w:r>
        <w:rPr>
          <w:rFonts w:hint="eastAsia" w:ascii="宋体" w:hAnsi="宋体" w:cs="宋体"/>
          <w:sz w:val="21"/>
          <w:szCs w:val="21"/>
        </w:rPr>
        <w:t>9）所有风机盘管FCU用温控开关需采用网络型。</w:t>
      </w:r>
    </w:p>
    <w:p>
      <w:pPr>
        <w:spacing w:line="360" w:lineRule="auto"/>
        <w:rPr>
          <w:rFonts w:ascii="宋体" w:hAnsi="宋体" w:cs="宋体"/>
          <w:b/>
          <w:bCs/>
          <w:color w:val="000000"/>
          <w:sz w:val="24"/>
          <w:szCs w:val="24"/>
        </w:rPr>
      </w:pPr>
    </w:p>
    <w:p>
      <w:pPr>
        <w:spacing w:line="360" w:lineRule="auto"/>
        <w:rPr>
          <w:rFonts w:ascii="宋体" w:hAnsi="宋体" w:cs="宋体"/>
          <w:b/>
          <w:bCs/>
          <w:color w:val="000000"/>
          <w:sz w:val="24"/>
          <w:szCs w:val="24"/>
        </w:rPr>
      </w:pPr>
      <w:r>
        <w:rPr>
          <w:rFonts w:hint="eastAsia" w:ascii="宋体" w:hAnsi="宋体" w:cs="宋体"/>
          <w:b/>
          <w:bCs/>
          <w:color w:val="000000"/>
          <w:sz w:val="24"/>
          <w:szCs w:val="24"/>
        </w:rPr>
        <w:t>7.冷热水循环水泵</w:t>
      </w:r>
    </w:p>
    <w:p>
      <w:pPr>
        <w:spacing w:line="360" w:lineRule="auto"/>
        <w:ind w:firstLine="420" w:firstLineChars="200"/>
        <w:rPr>
          <w:rFonts w:ascii="宋体" w:hAnsi="宋体" w:cs="宋体"/>
          <w:sz w:val="21"/>
          <w:szCs w:val="21"/>
        </w:rPr>
      </w:pPr>
      <w:r>
        <w:rPr>
          <w:rFonts w:hint="eastAsia" w:ascii="宋体" w:hAnsi="宋体" w:cs="宋体"/>
          <w:sz w:val="21"/>
          <w:szCs w:val="21"/>
        </w:rPr>
        <w:t>7.1.冷热水循环水泵采购需求表</w:t>
      </w:r>
    </w:p>
    <w:tbl>
      <w:tblPr>
        <w:tblStyle w:val="17"/>
        <w:tblW w:w="13977"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010"/>
        <w:gridCol w:w="1019"/>
        <w:gridCol w:w="992"/>
        <w:gridCol w:w="993"/>
        <w:gridCol w:w="1134"/>
        <w:gridCol w:w="1134"/>
        <w:gridCol w:w="1275"/>
        <w:gridCol w:w="1134"/>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00" w:type="dxa"/>
            <w:vMerge w:val="restart"/>
            <w:shd w:val="clear" w:color="auto" w:fill="auto"/>
            <w:noWrap/>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序号</w:t>
            </w:r>
          </w:p>
        </w:tc>
        <w:tc>
          <w:tcPr>
            <w:tcW w:w="2010" w:type="dxa"/>
            <w:vMerge w:val="restart"/>
            <w:shd w:val="clear" w:color="auto" w:fill="auto"/>
            <w:noWrap/>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设备名称</w:t>
            </w:r>
          </w:p>
        </w:tc>
        <w:tc>
          <w:tcPr>
            <w:tcW w:w="1019" w:type="dxa"/>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数量</w:t>
            </w:r>
          </w:p>
        </w:tc>
        <w:tc>
          <w:tcPr>
            <w:tcW w:w="992" w:type="dxa"/>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流量</w:t>
            </w:r>
          </w:p>
        </w:tc>
        <w:tc>
          <w:tcPr>
            <w:tcW w:w="993" w:type="dxa"/>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扬程</w:t>
            </w:r>
          </w:p>
        </w:tc>
        <w:tc>
          <w:tcPr>
            <w:tcW w:w="1134" w:type="dxa"/>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泵体工作压力</w:t>
            </w:r>
          </w:p>
        </w:tc>
        <w:tc>
          <w:tcPr>
            <w:tcW w:w="1134" w:type="dxa"/>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额定转速</w:t>
            </w:r>
          </w:p>
        </w:tc>
        <w:tc>
          <w:tcPr>
            <w:tcW w:w="1275" w:type="dxa"/>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电机功率</w:t>
            </w:r>
          </w:p>
        </w:tc>
        <w:tc>
          <w:tcPr>
            <w:tcW w:w="1134" w:type="dxa"/>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效率</w:t>
            </w:r>
          </w:p>
        </w:tc>
        <w:tc>
          <w:tcPr>
            <w:tcW w:w="3686" w:type="dxa"/>
            <w:vMerge w:val="restart"/>
            <w:shd w:val="clear" w:color="auto" w:fill="auto"/>
            <w:noWrap/>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00" w:type="dxa"/>
            <w:vMerge w:val="continue"/>
            <w:shd w:val="clear" w:color="auto" w:fill="auto"/>
            <w:noWrap/>
            <w:vAlign w:val="center"/>
          </w:tcPr>
          <w:p>
            <w:pPr>
              <w:textAlignment w:val="center"/>
              <w:rPr>
                <w:rFonts w:ascii="宋体" w:hAnsi="宋体" w:cs="宋体"/>
                <w:color w:val="000000"/>
                <w:sz w:val="21"/>
                <w:szCs w:val="21"/>
              </w:rPr>
            </w:pPr>
          </w:p>
        </w:tc>
        <w:tc>
          <w:tcPr>
            <w:tcW w:w="2010" w:type="dxa"/>
            <w:vMerge w:val="continue"/>
            <w:shd w:val="clear" w:color="auto" w:fill="auto"/>
            <w:noWrap/>
            <w:vAlign w:val="center"/>
          </w:tcPr>
          <w:p>
            <w:pPr>
              <w:textAlignment w:val="center"/>
              <w:rPr>
                <w:rFonts w:ascii="宋体" w:hAnsi="宋体" w:cs="宋体"/>
                <w:color w:val="000000"/>
                <w:sz w:val="21"/>
                <w:szCs w:val="21"/>
              </w:rPr>
            </w:pPr>
          </w:p>
        </w:tc>
        <w:tc>
          <w:tcPr>
            <w:tcW w:w="1019" w:type="dxa"/>
            <w:shd w:val="clear" w:color="auto" w:fill="auto"/>
            <w:noWrap/>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台</w:t>
            </w:r>
          </w:p>
        </w:tc>
        <w:tc>
          <w:tcPr>
            <w:tcW w:w="992" w:type="dxa"/>
            <w:shd w:val="clear" w:color="auto" w:fill="auto"/>
            <w:noWrap/>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m3/h</w:t>
            </w:r>
          </w:p>
        </w:tc>
        <w:tc>
          <w:tcPr>
            <w:tcW w:w="993" w:type="dxa"/>
            <w:shd w:val="clear" w:color="auto" w:fill="auto"/>
            <w:noWrap/>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mH2O</w:t>
            </w:r>
          </w:p>
        </w:tc>
        <w:tc>
          <w:tcPr>
            <w:tcW w:w="1134" w:type="dxa"/>
            <w:shd w:val="clear" w:color="auto" w:fill="auto"/>
            <w:noWrap/>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MPa</w:t>
            </w:r>
          </w:p>
        </w:tc>
        <w:tc>
          <w:tcPr>
            <w:tcW w:w="1134" w:type="dxa"/>
            <w:shd w:val="clear" w:color="auto" w:fill="auto"/>
            <w:noWrap/>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rpm</w:t>
            </w:r>
          </w:p>
        </w:tc>
        <w:tc>
          <w:tcPr>
            <w:tcW w:w="1275" w:type="dxa"/>
            <w:shd w:val="clear" w:color="auto" w:fill="auto"/>
            <w:noWrap/>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KW（电源380-3-50）</w:t>
            </w:r>
          </w:p>
        </w:tc>
        <w:tc>
          <w:tcPr>
            <w:tcW w:w="1134" w:type="dxa"/>
            <w:shd w:val="clear" w:color="auto" w:fill="auto"/>
            <w:noWrap/>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w:t>
            </w:r>
          </w:p>
        </w:tc>
        <w:tc>
          <w:tcPr>
            <w:tcW w:w="3686" w:type="dxa"/>
            <w:vMerge w:val="continue"/>
            <w:vAlign w:val="center"/>
          </w:tcPr>
          <w:p>
            <w:pPr>
              <w:textAlignment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00"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1</w:t>
            </w:r>
          </w:p>
        </w:tc>
        <w:tc>
          <w:tcPr>
            <w:tcW w:w="2010" w:type="dxa"/>
            <w:shd w:val="clear" w:color="000000" w:fill="FFFFFF"/>
            <w:vAlign w:val="center"/>
          </w:tcPr>
          <w:p>
            <w:pPr>
              <w:textAlignment w:val="center"/>
              <w:rPr>
                <w:rFonts w:ascii="宋体" w:hAnsi="宋体" w:cs="宋体"/>
                <w:color w:val="000000"/>
                <w:sz w:val="21"/>
                <w:szCs w:val="21"/>
              </w:rPr>
            </w:pPr>
            <w:r>
              <w:rPr>
                <w:rFonts w:hint="eastAsia" w:ascii="宋体" w:hAnsi="宋体" w:cs="宋体"/>
                <w:color w:val="000000"/>
                <w:sz w:val="21"/>
                <w:szCs w:val="21"/>
              </w:rPr>
              <w:t>冷热水循环水泵</w:t>
            </w:r>
          </w:p>
        </w:tc>
        <w:tc>
          <w:tcPr>
            <w:tcW w:w="1019"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3</w:t>
            </w:r>
          </w:p>
        </w:tc>
        <w:tc>
          <w:tcPr>
            <w:tcW w:w="992"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162</w:t>
            </w:r>
          </w:p>
        </w:tc>
        <w:tc>
          <w:tcPr>
            <w:tcW w:w="993"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 xml:space="preserve">30 </w:t>
            </w:r>
          </w:p>
        </w:tc>
        <w:tc>
          <w:tcPr>
            <w:tcW w:w="1134"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 xml:space="preserve">1.0 </w:t>
            </w:r>
          </w:p>
        </w:tc>
        <w:tc>
          <w:tcPr>
            <w:tcW w:w="1134"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≤1450</w:t>
            </w:r>
          </w:p>
        </w:tc>
        <w:tc>
          <w:tcPr>
            <w:tcW w:w="1275"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18.5</w:t>
            </w:r>
          </w:p>
        </w:tc>
        <w:tc>
          <w:tcPr>
            <w:tcW w:w="1134"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≥75</w:t>
            </w:r>
          </w:p>
        </w:tc>
        <w:tc>
          <w:tcPr>
            <w:tcW w:w="3686"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两用一备；室外型，立式变频 、配置弹簧减振台座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00"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2</w:t>
            </w:r>
          </w:p>
        </w:tc>
        <w:tc>
          <w:tcPr>
            <w:tcW w:w="2010" w:type="dxa"/>
            <w:shd w:val="clear" w:color="000000" w:fill="FFFFFF"/>
            <w:vAlign w:val="center"/>
          </w:tcPr>
          <w:p>
            <w:pPr>
              <w:textAlignment w:val="center"/>
              <w:rPr>
                <w:rFonts w:ascii="宋体" w:hAnsi="宋体" w:cs="宋体"/>
                <w:color w:val="000000"/>
                <w:sz w:val="21"/>
                <w:szCs w:val="21"/>
              </w:rPr>
            </w:pPr>
            <w:r>
              <w:rPr>
                <w:rFonts w:hint="eastAsia" w:ascii="宋体" w:hAnsi="宋体" w:cs="宋体"/>
                <w:color w:val="000000"/>
                <w:sz w:val="21"/>
                <w:szCs w:val="21"/>
              </w:rPr>
              <w:t>冷热水循环水泵</w:t>
            </w:r>
          </w:p>
        </w:tc>
        <w:tc>
          <w:tcPr>
            <w:tcW w:w="1019"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3</w:t>
            </w:r>
          </w:p>
        </w:tc>
        <w:tc>
          <w:tcPr>
            <w:tcW w:w="992"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79</w:t>
            </w:r>
          </w:p>
        </w:tc>
        <w:tc>
          <w:tcPr>
            <w:tcW w:w="993"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 xml:space="preserve">27 </w:t>
            </w:r>
          </w:p>
        </w:tc>
        <w:tc>
          <w:tcPr>
            <w:tcW w:w="1134"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 xml:space="preserve">1.0 </w:t>
            </w:r>
          </w:p>
        </w:tc>
        <w:tc>
          <w:tcPr>
            <w:tcW w:w="1134"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≤1450</w:t>
            </w:r>
          </w:p>
        </w:tc>
        <w:tc>
          <w:tcPr>
            <w:tcW w:w="1275"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11</w:t>
            </w:r>
          </w:p>
        </w:tc>
        <w:tc>
          <w:tcPr>
            <w:tcW w:w="1134"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≥75</w:t>
            </w:r>
          </w:p>
        </w:tc>
        <w:tc>
          <w:tcPr>
            <w:tcW w:w="3686"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两用一备；室外型，立式变频 、配置弹簧减振台座</w:t>
            </w:r>
          </w:p>
        </w:tc>
      </w:tr>
    </w:tbl>
    <w:p>
      <w:pPr>
        <w:spacing w:line="360" w:lineRule="auto"/>
        <w:ind w:firstLine="420" w:firstLineChars="200"/>
        <w:rPr>
          <w:rFonts w:ascii="宋体" w:hAnsi="宋体" w:cs="宋体"/>
          <w:sz w:val="21"/>
          <w:szCs w:val="21"/>
        </w:rPr>
      </w:pPr>
      <w:r>
        <w:rPr>
          <w:rFonts w:hint="eastAsia" w:ascii="宋体" w:hAnsi="宋体" w:cs="宋体"/>
          <w:sz w:val="21"/>
          <w:szCs w:val="21"/>
        </w:rPr>
        <w:t>7.2冷热水循环水泵技术要求</w:t>
      </w:r>
    </w:p>
    <w:p>
      <w:pPr>
        <w:spacing w:line="360" w:lineRule="auto"/>
        <w:ind w:firstLine="420" w:firstLineChars="200"/>
        <w:rPr>
          <w:rFonts w:ascii="宋体" w:hAnsi="宋体" w:cs="宋体"/>
          <w:sz w:val="21"/>
          <w:szCs w:val="21"/>
        </w:rPr>
      </w:pPr>
      <w:r>
        <w:rPr>
          <w:rFonts w:hint="eastAsia" w:ascii="宋体" w:hAnsi="宋体" w:cs="宋体"/>
          <w:sz w:val="21"/>
          <w:szCs w:val="21"/>
        </w:rPr>
        <w:t>1）水泵厂家提供的设计特性曲线在水泵设计工况范围类的流量、扬程、效率不允许有负偏差，扬程的正偏差不超过5%。</w:t>
      </w:r>
    </w:p>
    <w:p>
      <w:pPr>
        <w:spacing w:line="360" w:lineRule="auto"/>
        <w:ind w:firstLine="420" w:firstLineChars="200"/>
        <w:rPr>
          <w:rFonts w:ascii="宋体" w:hAnsi="宋体" w:cs="宋体"/>
          <w:sz w:val="21"/>
          <w:szCs w:val="21"/>
        </w:rPr>
      </w:pPr>
      <w:r>
        <w:rPr>
          <w:rFonts w:hint="eastAsia" w:ascii="宋体" w:hAnsi="宋体" w:cs="宋体"/>
          <w:sz w:val="21"/>
          <w:szCs w:val="21"/>
        </w:rPr>
        <w:t>2）水泵机组的最大振动双最大极限值符合国家有关标准。</w:t>
      </w:r>
    </w:p>
    <w:p>
      <w:pPr>
        <w:spacing w:line="360" w:lineRule="auto"/>
        <w:ind w:firstLine="420" w:firstLineChars="200"/>
        <w:rPr>
          <w:rFonts w:ascii="宋体" w:hAnsi="宋体" w:cs="宋体"/>
          <w:sz w:val="21"/>
          <w:szCs w:val="21"/>
        </w:rPr>
      </w:pPr>
      <w:r>
        <w:rPr>
          <w:rFonts w:hint="eastAsia" w:ascii="宋体" w:hAnsi="宋体" w:cs="宋体"/>
          <w:sz w:val="21"/>
          <w:szCs w:val="21"/>
        </w:rPr>
        <w:t>3）离心泵组的流量与扬程的关系曲线应是无驼峰的运行稳定曲线，从额定流量到零流量的杨用是上升的、高值不超过额定流量的20%。</w:t>
      </w:r>
    </w:p>
    <w:p>
      <w:pPr>
        <w:spacing w:line="360" w:lineRule="auto"/>
        <w:ind w:firstLine="420" w:firstLineChars="200"/>
        <w:rPr>
          <w:rFonts w:ascii="宋体" w:hAnsi="宋体" w:cs="宋体"/>
          <w:sz w:val="21"/>
          <w:szCs w:val="21"/>
        </w:rPr>
      </w:pPr>
    </w:p>
    <w:p>
      <w:pPr>
        <w:spacing w:line="360" w:lineRule="auto"/>
        <w:rPr>
          <w:rFonts w:ascii="宋体" w:hAnsi="宋体" w:cs="宋体"/>
          <w:b/>
          <w:bCs/>
          <w:color w:val="000000"/>
          <w:sz w:val="24"/>
          <w:szCs w:val="24"/>
        </w:rPr>
      </w:pPr>
      <w:r>
        <w:rPr>
          <w:rFonts w:hint="eastAsia" w:ascii="宋体" w:hAnsi="宋体" w:cs="宋体"/>
          <w:b/>
          <w:bCs/>
          <w:color w:val="000000"/>
          <w:sz w:val="24"/>
          <w:szCs w:val="24"/>
        </w:rPr>
        <w:t>8.定压补水装置</w:t>
      </w:r>
    </w:p>
    <w:p>
      <w:pPr>
        <w:spacing w:line="360" w:lineRule="auto"/>
        <w:ind w:firstLine="420" w:firstLineChars="200"/>
        <w:rPr>
          <w:rFonts w:ascii="宋体" w:hAnsi="宋体" w:cs="宋体"/>
          <w:sz w:val="21"/>
          <w:szCs w:val="21"/>
        </w:rPr>
      </w:pPr>
      <w:r>
        <w:rPr>
          <w:rFonts w:hint="eastAsia" w:ascii="宋体" w:hAnsi="宋体" w:cs="宋体"/>
          <w:sz w:val="21"/>
          <w:szCs w:val="21"/>
        </w:rPr>
        <w:t>8.1</w:t>
      </w:r>
      <w:r>
        <w:rPr>
          <w:rFonts w:ascii="宋体" w:hAnsi="宋体" w:cs="宋体"/>
          <w:sz w:val="21"/>
          <w:szCs w:val="21"/>
        </w:rPr>
        <w:t>.</w:t>
      </w:r>
      <w:r>
        <w:rPr>
          <w:rFonts w:hint="eastAsia" w:ascii="宋体" w:hAnsi="宋体" w:cs="宋体"/>
          <w:sz w:val="21"/>
          <w:szCs w:val="21"/>
        </w:rPr>
        <w:t>定压补水装置采购需求表</w:t>
      </w:r>
    </w:p>
    <w:tbl>
      <w:tblPr>
        <w:tblStyle w:val="17"/>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2175"/>
        <w:gridCol w:w="1265"/>
        <w:gridCol w:w="1265"/>
        <w:gridCol w:w="1265"/>
        <w:gridCol w:w="1265"/>
        <w:gridCol w:w="1265"/>
        <w:gridCol w:w="1266"/>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8" w:type="dxa"/>
            <w:vMerge w:val="restart"/>
            <w:shd w:val="clear" w:color="auto" w:fill="auto"/>
            <w:noWrap/>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序号</w:t>
            </w:r>
          </w:p>
        </w:tc>
        <w:tc>
          <w:tcPr>
            <w:tcW w:w="2175" w:type="dxa"/>
            <w:vMerge w:val="restart"/>
            <w:shd w:val="clear" w:color="auto" w:fill="auto"/>
            <w:noWrap/>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设备名称</w:t>
            </w:r>
          </w:p>
        </w:tc>
        <w:tc>
          <w:tcPr>
            <w:tcW w:w="1265" w:type="dxa"/>
            <w:shd w:val="clear" w:color="auto" w:fill="auto"/>
            <w:noWrap/>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数量</w:t>
            </w:r>
          </w:p>
        </w:tc>
        <w:tc>
          <w:tcPr>
            <w:tcW w:w="1265" w:type="dxa"/>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补水泵流量</w:t>
            </w:r>
          </w:p>
        </w:tc>
        <w:tc>
          <w:tcPr>
            <w:tcW w:w="1265" w:type="dxa"/>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补水泵扬程</w:t>
            </w:r>
          </w:p>
        </w:tc>
        <w:tc>
          <w:tcPr>
            <w:tcW w:w="1265" w:type="dxa"/>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隔膜罐有效容积</w:t>
            </w:r>
          </w:p>
        </w:tc>
        <w:tc>
          <w:tcPr>
            <w:tcW w:w="1265" w:type="dxa"/>
            <w:shd w:val="clear" w:color="auto" w:fill="auto"/>
            <w:noWrap/>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电源</w:t>
            </w:r>
          </w:p>
        </w:tc>
        <w:tc>
          <w:tcPr>
            <w:tcW w:w="1266" w:type="dxa"/>
            <w:shd w:val="clear" w:color="auto" w:fill="auto"/>
            <w:noWrap/>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功率</w:t>
            </w:r>
          </w:p>
        </w:tc>
        <w:tc>
          <w:tcPr>
            <w:tcW w:w="3686" w:type="dxa"/>
            <w:vMerge w:val="restart"/>
            <w:shd w:val="clear" w:color="auto" w:fill="auto"/>
            <w:noWrap/>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8" w:type="dxa"/>
            <w:vMerge w:val="continue"/>
            <w:vAlign w:val="center"/>
          </w:tcPr>
          <w:p>
            <w:pPr>
              <w:jc w:val="center"/>
              <w:textAlignment w:val="center"/>
              <w:rPr>
                <w:rFonts w:ascii="宋体" w:hAnsi="宋体" w:cs="宋体"/>
                <w:color w:val="000000"/>
                <w:sz w:val="21"/>
                <w:szCs w:val="21"/>
              </w:rPr>
            </w:pPr>
          </w:p>
        </w:tc>
        <w:tc>
          <w:tcPr>
            <w:tcW w:w="2175" w:type="dxa"/>
            <w:vMerge w:val="continue"/>
            <w:vAlign w:val="center"/>
          </w:tcPr>
          <w:p>
            <w:pPr>
              <w:jc w:val="center"/>
              <w:textAlignment w:val="center"/>
              <w:rPr>
                <w:rFonts w:ascii="宋体" w:hAnsi="宋体" w:cs="宋体"/>
                <w:color w:val="000000"/>
                <w:sz w:val="21"/>
                <w:szCs w:val="21"/>
              </w:rPr>
            </w:pPr>
          </w:p>
        </w:tc>
        <w:tc>
          <w:tcPr>
            <w:tcW w:w="1265" w:type="dxa"/>
            <w:shd w:val="clear" w:color="auto" w:fill="auto"/>
            <w:noWrap/>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套</w:t>
            </w:r>
          </w:p>
        </w:tc>
        <w:tc>
          <w:tcPr>
            <w:tcW w:w="1265" w:type="dxa"/>
            <w:shd w:val="clear" w:color="auto" w:fill="auto"/>
            <w:noWrap/>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m3/h</w:t>
            </w:r>
          </w:p>
        </w:tc>
        <w:tc>
          <w:tcPr>
            <w:tcW w:w="1265" w:type="dxa"/>
            <w:shd w:val="clear" w:color="auto" w:fill="auto"/>
            <w:noWrap/>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m</w:t>
            </w:r>
          </w:p>
        </w:tc>
        <w:tc>
          <w:tcPr>
            <w:tcW w:w="1265" w:type="dxa"/>
            <w:shd w:val="clear" w:color="auto" w:fill="auto"/>
            <w:noWrap/>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m3</w:t>
            </w:r>
          </w:p>
        </w:tc>
        <w:tc>
          <w:tcPr>
            <w:tcW w:w="1265" w:type="dxa"/>
            <w:shd w:val="clear" w:color="auto" w:fill="auto"/>
            <w:noWrap/>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V-φ-Hz</w:t>
            </w:r>
          </w:p>
        </w:tc>
        <w:tc>
          <w:tcPr>
            <w:tcW w:w="1266" w:type="dxa"/>
            <w:shd w:val="clear" w:color="auto" w:fill="auto"/>
            <w:noWrap/>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kW</w:t>
            </w:r>
          </w:p>
        </w:tc>
        <w:tc>
          <w:tcPr>
            <w:tcW w:w="3686" w:type="dxa"/>
            <w:vMerge w:val="continue"/>
            <w:shd w:val="clear" w:color="auto" w:fill="auto"/>
            <w:noWrap/>
            <w:vAlign w:val="center"/>
          </w:tcPr>
          <w:p>
            <w:pPr>
              <w:jc w:val="center"/>
              <w:textAlignment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8"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1</w:t>
            </w:r>
          </w:p>
        </w:tc>
        <w:tc>
          <w:tcPr>
            <w:tcW w:w="2175"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成套定压补水装置</w:t>
            </w:r>
          </w:p>
        </w:tc>
        <w:tc>
          <w:tcPr>
            <w:tcW w:w="1265"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1</w:t>
            </w:r>
          </w:p>
        </w:tc>
        <w:tc>
          <w:tcPr>
            <w:tcW w:w="1265"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 xml:space="preserve">3 </w:t>
            </w:r>
          </w:p>
        </w:tc>
        <w:tc>
          <w:tcPr>
            <w:tcW w:w="1265"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10</w:t>
            </w:r>
          </w:p>
        </w:tc>
        <w:tc>
          <w:tcPr>
            <w:tcW w:w="1265"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2</w:t>
            </w:r>
          </w:p>
        </w:tc>
        <w:tc>
          <w:tcPr>
            <w:tcW w:w="1265"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380-3-50</w:t>
            </w:r>
          </w:p>
        </w:tc>
        <w:tc>
          <w:tcPr>
            <w:tcW w:w="1266"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3</w:t>
            </w:r>
          </w:p>
        </w:tc>
        <w:tc>
          <w:tcPr>
            <w:tcW w:w="3686"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自带控制柜；补水泵一用一备、常压式隔膜罐</w:t>
            </w:r>
          </w:p>
        </w:tc>
      </w:tr>
    </w:tbl>
    <w:p>
      <w:pPr>
        <w:spacing w:line="360" w:lineRule="auto"/>
        <w:ind w:firstLine="420" w:firstLineChars="200"/>
        <w:rPr>
          <w:rFonts w:ascii="宋体" w:hAnsi="宋体" w:cs="宋体"/>
          <w:sz w:val="21"/>
          <w:szCs w:val="21"/>
        </w:rPr>
      </w:pPr>
    </w:p>
    <w:p>
      <w:pPr>
        <w:spacing w:line="360" w:lineRule="auto"/>
        <w:ind w:firstLine="420" w:firstLineChars="200"/>
        <w:rPr>
          <w:rFonts w:ascii="宋体" w:hAnsi="宋体" w:cs="宋体"/>
          <w:sz w:val="21"/>
          <w:szCs w:val="21"/>
        </w:rPr>
      </w:pPr>
      <w:r>
        <w:rPr>
          <w:rFonts w:hint="eastAsia" w:ascii="宋体" w:hAnsi="宋体" w:cs="宋体"/>
          <w:sz w:val="21"/>
          <w:szCs w:val="21"/>
        </w:rPr>
        <w:t>8.2定压补水装置技术要求</w:t>
      </w:r>
    </w:p>
    <w:p>
      <w:pPr>
        <w:spacing w:line="360" w:lineRule="auto"/>
        <w:ind w:firstLine="420" w:firstLineChars="200"/>
        <w:rPr>
          <w:rFonts w:ascii="宋体" w:hAnsi="宋体" w:cs="宋体"/>
          <w:sz w:val="21"/>
          <w:szCs w:val="21"/>
        </w:rPr>
      </w:pPr>
      <w:r>
        <w:rPr>
          <w:rFonts w:hint="eastAsia" w:ascii="宋体" w:hAnsi="宋体" w:cs="宋体"/>
          <w:sz w:val="21"/>
          <w:szCs w:val="21"/>
        </w:rPr>
        <w:t>1）装置主要压力参数为：定压点压力5.0mH2O、补水泵启动压力5.0mH2O、补水泵停泵压力16.0mH2O、电磁阀开启压力18.0mH2O、安全阀开启压力5.0mH2O，上述压力值均为表压。</w:t>
      </w:r>
    </w:p>
    <w:p>
      <w:pPr>
        <w:spacing w:line="360" w:lineRule="auto"/>
        <w:ind w:firstLine="420" w:firstLineChars="200"/>
        <w:rPr>
          <w:rFonts w:ascii="宋体" w:hAnsi="宋体" w:cs="宋体"/>
          <w:sz w:val="21"/>
          <w:szCs w:val="21"/>
        </w:rPr>
      </w:pPr>
      <w:bookmarkStart w:id="1" w:name="_Hlk142464667"/>
      <w:r>
        <w:rPr>
          <w:rFonts w:hint="eastAsia" w:ascii="宋体" w:hAnsi="宋体" w:cs="宋体"/>
          <w:sz w:val="21"/>
          <w:szCs w:val="21"/>
        </w:rPr>
        <w:t>2）定压补水装置</w:t>
      </w:r>
      <w:bookmarkEnd w:id="1"/>
      <w:r>
        <w:rPr>
          <w:rFonts w:hint="eastAsia" w:ascii="宋体" w:hAnsi="宋体" w:cs="宋体"/>
          <w:sz w:val="21"/>
          <w:szCs w:val="21"/>
        </w:rPr>
        <w:t>由钢罐体、罐体内丁基橡胶隔膜、罐体附件、罐体管道接口及支座构成，罐内由橡胶隔膜分隔为气室与水室,罐体内壁须含防腐涂层。</w:t>
      </w:r>
    </w:p>
    <w:p>
      <w:pPr>
        <w:spacing w:line="360" w:lineRule="auto"/>
        <w:ind w:firstLine="420" w:firstLineChars="200"/>
        <w:rPr>
          <w:rFonts w:ascii="宋体" w:hAnsi="宋体" w:cs="宋体"/>
          <w:sz w:val="21"/>
          <w:szCs w:val="21"/>
        </w:rPr>
      </w:pPr>
      <w:r>
        <w:rPr>
          <w:rFonts w:hint="eastAsia" w:ascii="宋体" w:hAnsi="宋体" w:cs="宋体"/>
          <w:sz w:val="21"/>
          <w:szCs w:val="21"/>
        </w:rPr>
        <w:t>3）补水泵一用一备，配常压隔膜罐（防止膨胀水中进入空气）。</w:t>
      </w:r>
    </w:p>
    <w:p>
      <w:pPr>
        <w:spacing w:line="360" w:lineRule="auto"/>
        <w:ind w:firstLine="420" w:firstLineChars="200"/>
        <w:rPr>
          <w:rFonts w:ascii="宋体" w:hAnsi="宋体" w:cs="宋体"/>
          <w:sz w:val="21"/>
          <w:szCs w:val="21"/>
        </w:rPr>
      </w:pPr>
      <w:r>
        <w:rPr>
          <w:rFonts w:hint="eastAsia" w:ascii="宋体" w:hAnsi="宋体" w:cs="宋体"/>
          <w:sz w:val="21"/>
          <w:szCs w:val="21"/>
        </w:rPr>
        <w:t>4）定压补水装置自带控制柜。</w:t>
      </w:r>
    </w:p>
    <w:p>
      <w:pPr>
        <w:spacing w:line="360" w:lineRule="auto"/>
        <w:ind w:firstLine="420" w:firstLineChars="200"/>
        <w:rPr>
          <w:rFonts w:ascii="宋体" w:hAnsi="宋体" w:cs="宋体"/>
          <w:sz w:val="21"/>
          <w:szCs w:val="21"/>
        </w:rPr>
      </w:pPr>
    </w:p>
    <w:p>
      <w:pPr>
        <w:spacing w:line="360" w:lineRule="auto"/>
        <w:rPr>
          <w:rFonts w:ascii="宋体" w:hAnsi="宋体" w:cs="宋体"/>
          <w:b/>
          <w:bCs/>
          <w:color w:val="000000"/>
          <w:sz w:val="24"/>
          <w:szCs w:val="24"/>
        </w:rPr>
      </w:pPr>
      <w:r>
        <w:rPr>
          <w:rFonts w:hint="eastAsia" w:ascii="宋体" w:hAnsi="宋体" w:cs="宋体"/>
          <w:b/>
          <w:bCs/>
          <w:color w:val="000000"/>
          <w:sz w:val="24"/>
          <w:szCs w:val="24"/>
        </w:rPr>
        <w:t>9.全自动化学加药装置</w:t>
      </w:r>
    </w:p>
    <w:p>
      <w:pPr>
        <w:spacing w:line="360" w:lineRule="auto"/>
        <w:ind w:firstLine="420" w:firstLineChars="200"/>
        <w:rPr>
          <w:rFonts w:ascii="宋体" w:hAnsi="宋体" w:cs="宋体"/>
          <w:sz w:val="21"/>
          <w:szCs w:val="21"/>
        </w:rPr>
      </w:pPr>
      <w:r>
        <w:rPr>
          <w:rFonts w:hint="eastAsia" w:ascii="宋体" w:hAnsi="宋体" w:cs="宋体"/>
          <w:sz w:val="21"/>
          <w:szCs w:val="21"/>
        </w:rPr>
        <w:t>9.1全自动控制化学加药装置采购需求表</w:t>
      </w:r>
    </w:p>
    <w:tbl>
      <w:tblPr>
        <w:tblStyle w:val="17"/>
        <w:tblW w:w="13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2160"/>
        <w:gridCol w:w="1095"/>
        <w:gridCol w:w="1335"/>
        <w:gridCol w:w="1170"/>
        <w:gridCol w:w="1290"/>
        <w:gridCol w:w="1410"/>
        <w:gridCol w:w="870"/>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23" w:type="dxa"/>
            <w:vMerge w:val="restart"/>
            <w:shd w:val="clear" w:color="auto" w:fill="auto"/>
            <w:noWrap/>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序号</w:t>
            </w:r>
          </w:p>
        </w:tc>
        <w:tc>
          <w:tcPr>
            <w:tcW w:w="2160" w:type="dxa"/>
            <w:vMerge w:val="restart"/>
            <w:shd w:val="clear" w:color="auto" w:fill="auto"/>
            <w:noWrap/>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设备名称</w:t>
            </w:r>
          </w:p>
        </w:tc>
        <w:tc>
          <w:tcPr>
            <w:tcW w:w="1095" w:type="dxa"/>
            <w:shd w:val="clear" w:color="auto" w:fill="auto"/>
            <w:noWrap/>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数量</w:t>
            </w:r>
          </w:p>
        </w:tc>
        <w:tc>
          <w:tcPr>
            <w:tcW w:w="1335" w:type="dxa"/>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处理流量</w:t>
            </w:r>
          </w:p>
        </w:tc>
        <w:tc>
          <w:tcPr>
            <w:tcW w:w="1170" w:type="dxa"/>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压损</w:t>
            </w:r>
          </w:p>
        </w:tc>
        <w:tc>
          <w:tcPr>
            <w:tcW w:w="1290" w:type="dxa"/>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工作压力</w:t>
            </w:r>
          </w:p>
        </w:tc>
        <w:tc>
          <w:tcPr>
            <w:tcW w:w="1410" w:type="dxa"/>
            <w:shd w:val="clear" w:color="auto" w:fill="auto"/>
            <w:noWrap/>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电源</w:t>
            </w:r>
          </w:p>
        </w:tc>
        <w:tc>
          <w:tcPr>
            <w:tcW w:w="870" w:type="dxa"/>
            <w:shd w:val="clear" w:color="auto" w:fill="auto"/>
            <w:noWrap/>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功率</w:t>
            </w:r>
          </w:p>
        </w:tc>
        <w:tc>
          <w:tcPr>
            <w:tcW w:w="3908" w:type="dxa"/>
            <w:vMerge w:val="restart"/>
            <w:shd w:val="clear" w:color="auto" w:fill="auto"/>
            <w:noWrap/>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23" w:type="dxa"/>
            <w:vMerge w:val="continue"/>
            <w:vAlign w:val="center"/>
          </w:tcPr>
          <w:p>
            <w:pPr>
              <w:jc w:val="center"/>
              <w:textAlignment w:val="center"/>
              <w:rPr>
                <w:rFonts w:ascii="宋体" w:hAnsi="宋体" w:cs="宋体"/>
                <w:color w:val="000000"/>
                <w:sz w:val="21"/>
                <w:szCs w:val="21"/>
              </w:rPr>
            </w:pPr>
          </w:p>
        </w:tc>
        <w:tc>
          <w:tcPr>
            <w:tcW w:w="2160" w:type="dxa"/>
            <w:vMerge w:val="continue"/>
            <w:vAlign w:val="center"/>
          </w:tcPr>
          <w:p>
            <w:pPr>
              <w:jc w:val="center"/>
              <w:textAlignment w:val="center"/>
              <w:rPr>
                <w:rFonts w:ascii="宋体" w:hAnsi="宋体" w:cs="宋体"/>
                <w:color w:val="000000"/>
                <w:sz w:val="21"/>
                <w:szCs w:val="21"/>
              </w:rPr>
            </w:pPr>
          </w:p>
        </w:tc>
        <w:tc>
          <w:tcPr>
            <w:tcW w:w="1095" w:type="dxa"/>
            <w:shd w:val="clear" w:color="auto" w:fill="auto"/>
            <w:noWrap/>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套</w:t>
            </w:r>
          </w:p>
        </w:tc>
        <w:tc>
          <w:tcPr>
            <w:tcW w:w="1335" w:type="dxa"/>
            <w:shd w:val="clear" w:color="auto" w:fill="auto"/>
            <w:noWrap/>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m3/h</w:t>
            </w:r>
          </w:p>
        </w:tc>
        <w:tc>
          <w:tcPr>
            <w:tcW w:w="1170" w:type="dxa"/>
            <w:shd w:val="clear" w:color="auto" w:fill="auto"/>
            <w:noWrap/>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mH2O</w:t>
            </w:r>
          </w:p>
        </w:tc>
        <w:tc>
          <w:tcPr>
            <w:tcW w:w="1290" w:type="dxa"/>
            <w:shd w:val="clear" w:color="auto" w:fill="auto"/>
            <w:noWrap/>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Mpa</w:t>
            </w:r>
          </w:p>
        </w:tc>
        <w:tc>
          <w:tcPr>
            <w:tcW w:w="1410" w:type="dxa"/>
            <w:shd w:val="clear" w:color="auto" w:fill="auto"/>
            <w:noWrap/>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V-φ-Hz</w:t>
            </w:r>
          </w:p>
        </w:tc>
        <w:tc>
          <w:tcPr>
            <w:tcW w:w="870" w:type="dxa"/>
            <w:shd w:val="clear" w:color="auto" w:fill="auto"/>
            <w:noWrap/>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kW</w:t>
            </w:r>
          </w:p>
        </w:tc>
        <w:tc>
          <w:tcPr>
            <w:tcW w:w="3908" w:type="dxa"/>
            <w:vMerge w:val="continue"/>
            <w:vAlign w:val="center"/>
          </w:tcPr>
          <w:p>
            <w:pPr>
              <w:jc w:val="center"/>
              <w:textAlignment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23"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1</w:t>
            </w:r>
          </w:p>
        </w:tc>
        <w:tc>
          <w:tcPr>
            <w:tcW w:w="2160"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全自动加药装置</w:t>
            </w:r>
          </w:p>
        </w:tc>
        <w:tc>
          <w:tcPr>
            <w:tcW w:w="1095"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1</w:t>
            </w:r>
          </w:p>
        </w:tc>
        <w:tc>
          <w:tcPr>
            <w:tcW w:w="1335"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800</w:t>
            </w:r>
          </w:p>
        </w:tc>
        <w:tc>
          <w:tcPr>
            <w:tcW w:w="1170"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≤1.5</w:t>
            </w:r>
          </w:p>
        </w:tc>
        <w:tc>
          <w:tcPr>
            <w:tcW w:w="1290"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1.0</w:t>
            </w:r>
          </w:p>
        </w:tc>
        <w:tc>
          <w:tcPr>
            <w:tcW w:w="1410"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220-1-50</w:t>
            </w:r>
          </w:p>
        </w:tc>
        <w:tc>
          <w:tcPr>
            <w:tcW w:w="870" w:type="dxa"/>
            <w:shd w:val="clear" w:color="auto" w:fill="auto"/>
            <w:noWrap/>
            <w:vAlign w:val="center"/>
          </w:tcPr>
          <w:p>
            <w:pPr>
              <w:textAlignment w:val="center"/>
              <w:rPr>
                <w:rFonts w:ascii="宋体" w:hAnsi="宋体" w:cs="宋体"/>
                <w:color w:val="000000"/>
                <w:sz w:val="21"/>
                <w:szCs w:val="21"/>
              </w:rPr>
            </w:pPr>
            <w:r>
              <w:rPr>
                <w:rFonts w:hint="eastAsia" w:ascii="宋体" w:hAnsi="宋体" w:cs="宋体"/>
                <w:color w:val="000000"/>
                <w:sz w:val="21"/>
                <w:szCs w:val="21"/>
              </w:rPr>
              <w:t>0.3</w:t>
            </w:r>
          </w:p>
        </w:tc>
        <w:tc>
          <w:tcPr>
            <w:tcW w:w="3908" w:type="dxa"/>
            <w:shd w:val="clear" w:color="auto" w:fill="auto"/>
            <w:vAlign w:val="center"/>
          </w:tcPr>
          <w:p>
            <w:pPr>
              <w:textAlignment w:val="center"/>
              <w:rPr>
                <w:rFonts w:ascii="宋体" w:hAnsi="宋体" w:cs="宋体"/>
                <w:color w:val="000000"/>
                <w:sz w:val="21"/>
                <w:szCs w:val="21"/>
              </w:rPr>
            </w:pPr>
            <w:r>
              <w:rPr>
                <w:rFonts w:hint="eastAsia" w:ascii="宋体" w:hAnsi="宋体" w:cs="宋体"/>
                <w:color w:val="000000"/>
                <w:sz w:val="21"/>
                <w:szCs w:val="21"/>
              </w:rPr>
              <w:t>成套设备，自带控制箱，功能：防腐、防垢、杀菌灭藻、超净过滤</w:t>
            </w:r>
          </w:p>
        </w:tc>
      </w:tr>
    </w:tbl>
    <w:p>
      <w:pPr>
        <w:spacing w:line="360" w:lineRule="auto"/>
        <w:ind w:firstLine="420" w:firstLineChars="200"/>
        <w:rPr>
          <w:rFonts w:ascii="宋体" w:hAnsi="宋体" w:cs="宋体"/>
          <w:sz w:val="21"/>
          <w:szCs w:val="21"/>
        </w:rPr>
      </w:pPr>
      <w:r>
        <w:rPr>
          <w:rFonts w:hint="eastAsia" w:ascii="宋体" w:hAnsi="宋体" w:cs="宋体"/>
          <w:sz w:val="21"/>
          <w:szCs w:val="21"/>
        </w:rPr>
        <w:t>9.2全自动控制化学加药装置技术要求</w:t>
      </w:r>
    </w:p>
    <w:p>
      <w:pPr>
        <w:spacing w:line="360" w:lineRule="auto"/>
        <w:ind w:firstLine="420" w:firstLineChars="200"/>
        <w:rPr>
          <w:rFonts w:ascii="宋体" w:hAnsi="宋体" w:cs="宋体"/>
          <w:sz w:val="21"/>
          <w:szCs w:val="21"/>
        </w:rPr>
      </w:pPr>
      <w:r>
        <w:rPr>
          <w:rFonts w:hint="eastAsia" w:ascii="宋体" w:hAnsi="宋体" w:cs="宋体"/>
          <w:sz w:val="21"/>
          <w:szCs w:val="21"/>
        </w:rPr>
        <w:t xml:space="preserve">1）设备自带槽钢底座，直接安装在泵房地面上。 </w:t>
      </w:r>
    </w:p>
    <w:p>
      <w:pPr>
        <w:spacing w:line="360" w:lineRule="auto"/>
        <w:ind w:firstLine="420" w:firstLineChars="200"/>
        <w:rPr>
          <w:rFonts w:ascii="宋体" w:hAnsi="宋体" w:cs="宋体"/>
          <w:sz w:val="21"/>
          <w:szCs w:val="21"/>
        </w:rPr>
      </w:pPr>
      <w:r>
        <w:rPr>
          <w:rFonts w:hint="eastAsia" w:ascii="宋体" w:hAnsi="宋体" w:cs="宋体"/>
          <w:sz w:val="21"/>
          <w:szCs w:val="21"/>
        </w:rPr>
        <w:t>2）机组为成套设备配置“485”接口和MODBUS协议,并根据自动控制要求提供相关控制与检测参数。</w:t>
      </w:r>
    </w:p>
    <w:p>
      <w:pPr>
        <w:spacing w:line="360" w:lineRule="auto"/>
        <w:ind w:firstLine="420" w:firstLineChars="200"/>
        <w:rPr>
          <w:rFonts w:ascii="宋体" w:hAnsi="宋体" w:cs="宋体"/>
          <w:sz w:val="21"/>
          <w:szCs w:val="21"/>
        </w:rPr>
      </w:pPr>
    </w:p>
    <w:p>
      <w:pPr>
        <w:spacing w:line="360" w:lineRule="auto"/>
        <w:ind w:firstLine="422" w:firstLineChars="200"/>
        <w:rPr>
          <w:rFonts w:ascii="宋体" w:hAnsi="宋体" w:cs="宋体"/>
          <w:b/>
          <w:color w:val="FF0000"/>
          <w:sz w:val="21"/>
          <w:szCs w:val="21"/>
        </w:rPr>
      </w:pPr>
      <w:r>
        <w:rPr>
          <w:rFonts w:hint="eastAsia" w:ascii="宋体" w:hAnsi="宋体" w:cs="宋体"/>
          <w:b/>
          <w:color w:val="FF0000"/>
          <w:sz w:val="21"/>
          <w:szCs w:val="21"/>
        </w:rPr>
        <w:t>注</w:t>
      </w:r>
      <w:r>
        <w:rPr>
          <w:rFonts w:ascii="宋体" w:hAnsi="宋体" w:cs="宋体"/>
          <w:b/>
          <w:color w:val="FF0000"/>
          <w:sz w:val="21"/>
          <w:szCs w:val="21"/>
        </w:rPr>
        <w:t>：</w:t>
      </w:r>
      <w:r>
        <w:rPr>
          <w:rFonts w:hint="eastAsia" w:ascii="宋体" w:hAnsi="宋体" w:cs="宋体"/>
          <w:b/>
          <w:color w:val="FF0000"/>
          <w:sz w:val="21"/>
          <w:szCs w:val="21"/>
        </w:rPr>
        <w:t>1、上述技术参数</w:t>
      </w:r>
      <w:r>
        <w:rPr>
          <w:rFonts w:ascii="宋体" w:hAnsi="宋体" w:cs="宋体"/>
          <w:b/>
          <w:color w:val="FF0000"/>
          <w:sz w:val="21"/>
          <w:szCs w:val="21"/>
        </w:rPr>
        <w:t>中，“★”</w:t>
      </w:r>
      <w:r>
        <w:rPr>
          <w:rFonts w:hint="eastAsia" w:ascii="宋体" w:hAnsi="宋体" w:cs="宋体"/>
          <w:b/>
          <w:color w:val="FF0000"/>
          <w:sz w:val="21"/>
          <w:szCs w:val="21"/>
        </w:rPr>
        <w:t>号为必须实质响应的内容，投标人必须逐条响应，若无法满足，作无效标处理。</w:t>
      </w:r>
    </w:p>
    <w:p>
      <w:pPr>
        <w:spacing w:line="360" w:lineRule="auto"/>
        <w:ind w:firstLine="843" w:firstLineChars="400"/>
        <w:rPr>
          <w:rFonts w:ascii="宋体" w:hAnsi="宋体" w:cs="宋体"/>
          <w:b/>
          <w:sz w:val="24"/>
          <w:szCs w:val="21"/>
        </w:rPr>
      </w:pPr>
      <w:r>
        <w:rPr>
          <w:rFonts w:hint="eastAsia" w:ascii="宋体" w:hAnsi="宋体" w:cs="宋体"/>
          <w:b/>
          <w:color w:val="FF0000"/>
          <w:sz w:val="21"/>
          <w:szCs w:val="21"/>
        </w:rPr>
        <w:t>2、上述技术参数</w:t>
      </w:r>
      <w:r>
        <w:rPr>
          <w:rFonts w:ascii="宋体" w:hAnsi="宋体" w:cs="宋体"/>
          <w:b/>
          <w:color w:val="FF0000"/>
          <w:sz w:val="21"/>
          <w:szCs w:val="21"/>
        </w:rPr>
        <w:t>中，“</w:t>
      </w:r>
      <w:r>
        <w:rPr>
          <w:rFonts w:hint="eastAsia" w:ascii="宋体" w:hAnsi="宋体" w:cs="宋体"/>
          <w:b/>
          <w:color w:val="FF0000"/>
          <w:sz w:val="21"/>
          <w:szCs w:val="21"/>
        </w:rPr>
        <w:t>▲</w:t>
      </w:r>
      <w:r>
        <w:rPr>
          <w:rFonts w:ascii="宋体" w:hAnsi="宋体" w:cs="宋体"/>
          <w:b/>
          <w:color w:val="FF0000"/>
          <w:sz w:val="21"/>
          <w:szCs w:val="21"/>
        </w:rPr>
        <w:t>”</w:t>
      </w:r>
      <w:r>
        <w:rPr>
          <w:rFonts w:hint="eastAsia" w:ascii="宋体" w:hAnsi="宋体" w:cs="宋体"/>
          <w:b/>
          <w:color w:val="FF0000"/>
          <w:sz w:val="21"/>
          <w:szCs w:val="21"/>
        </w:rPr>
        <w:t>为重要指标，应</w:t>
      </w:r>
      <w:r>
        <w:rPr>
          <w:rFonts w:ascii="宋体" w:hAnsi="宋体" w:cs="宋体"/>
          <w:b/>
          <w:color w:val="FF0000"/>
          <w:sz w:val="21"/>
          <w:szCs w:val="21"/>
        </w:rPr>
        <w:t>提供</w:t>
      </w:r>
      <w:r>
        <w:rPr>
          <w:rFonts w:hint="eastAsia" w:ascii="宋体" w:hAnsi="宋体" w:cs="宋体"/>
          <w:b/>
          <w:color w:val="FF0000"/>
          <w:sz w:val="21"/>
          <w:szCs w:val="21"/>
        </w:rPr>
        <w:t>相应证明材料（提供产品电子样本，并经制造商盖章）</w:t>
      </w:r>
      <w:r>
        <w:rPr>
          <w:rFonts w:ascii="宋体" w:hAnsi="宋体" w:cs="宋体"/>
          <w:b/>
          <w:color w:val="FF0000"/>
          <w:sz w:val="21"/>
          <w:szCs w:val="21"/>
        </w:rPr>
        <w:t>，</w:t>
      </w:r>
      <w:r>
        <w:rPr>
          <w:rFonts w:hint="eastAsia" w:ascii="宋体" w:hAnsi="宋体" w:cs="宋体"/>
          <w:b/>
          <w:color w:val="FF0000"/>
          <w:sz w:val="21"/>
          <w:szCs w:val="21"/>
        </w:rPr>
        <w:t>不满足评分时做扣分处理，具体扣分办法详见评分办法。</w:t>
      </w:r>
    </w:p>
    <w:p>
      <w:pPr>
        <w:spacing w:line="360" w:lineRule="auto"/>
        <w:ind w:firstLine="482" w:firstLineChars="200"/>
        <w:rPr>
          <w:rFonts w:ascii="宋体" w:hAnsi="宋体" w:cs="宋体"/>
          <w:b/>
          <w:sz w:val="24"/>
          <w:szCs w:val="21"/>
        </w:rPr>
      </w:pPr>
    </w:p>
    <w:p>
      <w:pPr>
        <w:spacing w:line="360" w:lineRule="auto"/>
        <w:ind w:firstLine="482" w:firstLineChars="200"/>
        <w:rPr>
          <w:rFonts w:ascii="宋体" w:hAnsi="宋体" w:cs="宋体"/>
          <w:b/>
          <w:sz w:val="24"/>
          <w:szCs w:val="21"/>
        </w:rPr>
        <w:sectPr>
          <w:headerReference r:id="rId5" w:type="default"/>
          <w:pgSz w:w="16838" w:h="11906" w:orient="landscape"/>
          <w:pgMar w:top="1135" w:right="1440" w:bottom="1077" w:left="1440" w:header="426" w:footer="992" w:gutter="0"/>
          <w:cols w:space="425" w:num="1"/>
          <w:docGrid w:linePitch="312" w:charSpace="0"/>
        </w:sectPr>
      </w:pPr>
    </w:p>
    <w:p>
      <w:pPr>
        <w:spacing w:line="360" w:lineRule="auto"/>
        <w:rPr>
          <w:rFonts w:ascii="宋体" w:hAnsi="宋体" w:cs="宋体"/>
          <w:b/>
          <w:bCs/>
          <w:color w:val="000000"/>
          <w:sz w:val="24"/>
          <w:szCs w:val="24"/>
        </w:rPr>
      </w:pPr>
      <w:r>
        <w:rPr>
          <w:rFonts w:hint="eastAsia" w:ascii="宋体" w:hAnsi="宋体" w:cs="宋体"/>
          <w:b/>
          <w:bCs/>
          <w:color w:val="000000"/>
          <w:sz w:val="24"/>
          <w:szCs w:val="24"/>
        </w:rPr>
        <w:t>三、中标单位</w:t>
      </w:r>
      <w:r>
        <w:rPr>
          <w:rFonts w:hint="eastAsia" w:ascii="宋体" w:hAnsi="宋体" w:cs="宋体"/>
          <w:b/>
          <w:bCs/>
          <w:color w:val="000000"/>
          <w:sz w:val="24"/>
          <w:szCs w:val="24"/>
          <w:lang w:eastAsia="zh-CN"/>
        </w:rPr>
        <w:t>项目</w:t>
      </w:r>
      <w:r>
        <w:rPr>
          <w:rFonts w:hint="eastAsia" w:ascii="宋体" w:hAnsi="宋体" w:cs="宋体"/>
          <w:b/>
          <w:bCs/>
          <w:color w:val="000000"/>
          <w:sz w:val="24"/>
          <w:szCs w:val="24"/>
        </w:rPr>
        <w:t>现场人员要求</w:t>
      </w:r>
    </w:p>
    <w:p>
      <w:pPr>
        <w:spacing w:line="360" w:lineRule="auto"/>
        <w:ind w:firstLine="422" w:firstLineChars="200"/>
        <w:rPr>
          <w:rFonts w:ascii="宋体" w:hAnsi="宋体" w:cs="宋体"/>
          <w:b/>
          <w:color w:val="FF0000"/>
          <w:sz w:val="21"/>
          <w:szCs w:val="21"/>
        </w:rPr>
      </w:pPr>
      <w:r>
        <w:rPr>
          <w:rFonts w:ascii="宋体" w:hAnsi="宋体" w:cs="宋体"/>
          <w:b/>
          <w:color w:val="FF0000"/>
          <w:sz w:val="21"/>
          <w:szCs w:val="21"/>
        </w:rPr>
        <w:t>★</w:t>
      </w:r>
      <w:r>
        <w:rPr>
          <w:rFonts w:hint="eastAsia" w:ascii="宋体" w:hAnsi="宋体" w:cs="宋体"/>
          <w:b/>
          <w:color w:val="FF0000"/>
          <w:sz w:val="21"/>
          <w:szCs w:val="21"/>
        </w:rPr>
        <w:t>中标单位必须提供符合市场经营行为规定的项目经理证书以及相关管理岗位人员证书。拟派至现场的项目经理应具有符合国家规定、符合本项目要求的执业资格，必须为投标人正式员工，在公开开标前必须在上海市建设行政管理部门注册并提供相关注册证书，并不得同时担任其它建设工程施工项目负责人（以市建筑建材业市场管理总站网站上下载的相关信息为准）。在公开开标后，将检验项目经理是否符合要求，若不符合要求，则视作不实质性响应招标文件。投标文件中必须附相关证明资料。</w:t>
      </w:r>
    </w:p>
    <w:p>
      <w:pPr>
        <w:spacing w:line="360" w:lineRule="auto"/>
        <w:ind w:firstLine="420" w:firstLineChars="200"/>
        <w:rPr>
          <w:rFonts w:ascii="宋体" w:hAnsi="宋体" w:cs="宋体"/>
          <w:sz w:val="21"/>
          <w:szCs w:val="21"/>
        </w:rPr>
      </w:pPr>
      <w:r>
        <w:rPr>
          <w:rFonts w:hint="eastAsia" w:ascii="宋体" w:hAnsi="宋体" w:cs="宋体"/>
          <w:sz w:val="21"/>
          <w:szCs w:val="21"/>
        </w:rPr>
        <w:t>中标后，未经招标人同意，不得更换项目经理和项目班子主要成员。如中标人擅自更换项目经理和项目班子主要成员，招标人将视作中标人严重违约，违约处罚在合同中另行约定。如遇特殊情况，投标人需要更换项目经理，须在征得招标人同意并且有新的项目经理符合相关要求后方可更换。项目经理为本项目的全职项目经理。</w:t>
      </w:r>
    </w:p>
    <w:p>
      <w:pPr>
        <w:spacing w:line="360" w:lineRule="auto"/>
        <w:ind w:firstLine="420" w:firstLineChars="200"/>
        <w:rPr>
          <w:rFonts w:ascii="宋体" w:hAnsi="宋体" w:cs="宋体"/>
          <w:sz w:val="21"/>
          <w:szCs w:val="21"/>
        </w:rPr>
      </w:pPr>
    </w:p>
    <w:p>
      <w:pPr>
        <w:spacing w:line="360" w:lineRule="auto"/>
        <w:ind w:firstLine="420" w:firstLineChars="200"/>
        <w:rPr>
          <w:rFonts w:ascii="宋体" w:hAnsi="宋体" w:cs="宋体"/>
          <w:sz w:val="21"/>
          <w:szCs w:val="21"/>
        </w:rPr>
      </w:pPr>
    </w:p>
    <w:p>
      <w:pPr>
        <w:spacing w:line="360" w:lineRule="auto"/>
        <w:rPr>
          <w:rFonts w:ascii="宋体" w:hAnsi="宋体" w:cs="宋体"/>
          <w:b/>
          <w:bCs/>
          <w:color w:val="000000"/>
          <w:sz w:val="24"/>
          <w:szCs w:val="24"/>
        </w:rPr>
      </w:pPr>
      <w:r>
        <w:rPr>
          <w:rFonts w:hint="eastAsia" w:ascii="宋体" w:hAnsi="宋体" w:cs="宋体"/>
          <w:b/>
          <w:bCs/>
          <w:color w:val="000000"/>
          <w:sz w:val="24"/>
          <w:szCs w:val="24"/>
        </w:rPr>
        <w:t>四、其他要求</w:t>
      </w:r>
    </w:p>
    <w:p>
      <w:pPr>
        <w:spacing w:line="360" w:lineRule="auto"/>
        <w:rPr>
          <w:rFonts w:ascii="宋体" w:hAnsi="宋体" w:cs="宋体"/>
          <w:b/>
          <w:bCs/>
          <w:color w:val="000000"/>
          <w:sz w:val="24"/>
          <w:szCs w:val="24"/>
        </w:rPr>
      </w:pPr>
      <w:r>
        <w:rPr>
          <w:rFonts w:hint="eastAsia" w:ascii="宋体" w:hAnsi="宋体" w:cs="宋体"/>
          <w:b/>
          <w:bCs/>
          <w:color w:val="000000"/>
          <w:sz w:val="24"/>
          <w:szCs w:val="24"/>
        </w:rPr>
        <w:t>1.供货期及保修期</w:t>
      </w:r>
    </w:p>
    <w:p>
      <w:pPr>
        <w:spacing w:line="360" w:lineRule="auto"/>
        <w:ind w:firstLine="420" w:firstLineChars="200"/>
        <w:rPr>
          <w:rFonts w:ascii="宋体" w:hAnsi="宋体" w:cs="宋体"/>
          <w:sz w:val="21"/>
          <w:szCs w:val="21"/>
        </w:rPr>
      </w:pPr>
      <w:r>
        <w:rPr>
          <w:rFonts w:hint="eastAsia" w:ascii="宋体" w:hAnsi="宋体" w:cs="宋体"/>
          <w:sz w:val="21"/>
          <w:szCs w:val="21"/>
        </w:rPr>
        <w:t>1）本</w:t>
      </w:r>
      <w:r>
        <w:rPr>
          <w:rFonts w:hint="eastAsia" w:ascii="宋体" w:hAnsi="宋体" w:cs="宋体"/>
          <w:sz w:val="21"/>
          <w:szCs w:val="21"/>
          <w:lang w:eastAsia="zh-CN"/>
        </w:rPr>
        <w:t>项目</w:t>
      </w:r>
      <w:r>
        <w:rPr>
          <w:rFonts w:hint="eastAsia" w:ascii="宋体" w:hAnsi="宋体" w:cs="宋体"/>
          <w:sz w:val="21"/>
          <w:szCs w:val="21"/>
        </w:rPr>
        <w:t>采购周期要求：施工合同签订1个月内需安排</w:t>
      </w:r>
      <w:r>
        <w:rPr>
          <w:rFonts w:hint="eastAsia" w:ascii="宋体" w:hAnsi="宋体" w:cs="宋体"/>
          <w:sz w:val="21"/>
          <w:szCs w:val="21"/>
          <w:lang w:eastAsia="zh-CN"/>
        </w:rPr>
        <w:t>相关</w:t>
      </w:r>
      <w:r>
        <w:rPr>
          <w:rFonts w:hint="eastAsia" w:ascii="宋体" w:hAnsi="宋体" w:cs="宋体"/>
          <w:sz w:val="21"/>
          <w:szCs w:val="21"/>
        </w:rPr>
        <w:t>设备、材料及人员进场，施工周期暂定为150天，实际施工进度及竣工验收时间节点听从建设单位（或代建单位）工作指令。请各投标单位充分考虑各种客观不确定因素。</w:t>
      </w:r>
    </w:p>
    <w:p>
      <w:pPr>
        <w:spacing w:line="360" w:lineRule="auto"/>
        <w:ind w:firstLine="420" w:firstLineChars="200"/>
        <w:rPr>
          <w:rFonts w:ascii="宋体" w:hAnsi="宋体" w:cs="宋体"/>
          <w:sz w:val="21"/>
          <w:szCs w:val="21"/>
        </w:rPr>
      </w:pPr>
      <w:r>
        <w:rPr>
          <w:rFonts w:hint="eastAsia" w:ascii="宋体" w:hAnsi="宋体" w:cs="宋体"/>
          <w:sz w:val="21"/>
          <w:szCs w:val="21"/>
        </w:rPr>
        <w:t>交付期：合同签订后30日历日内需安排</w:t>
      </w:r>
      <w:r>
        <w:rPr>
          <w:rFonts w:hint="eastAsia" w:ascii="宋体" w:hAnsi="宋体" w:cs="宋体"/>
          <w:sz w:val="21"/>
          <w:szCs w:val="21"/>
          <w:lang w:eastAsia="zh-CN"/>
        </w:rPr>
        <w:t>相关</w:t>
      </w:r>
      <w:r>
        <w:rPr>
          <w:rFonts w:hint="eastAsia" w:ascii="宋体" w:hAnsi="宋体" w:cs="宋体"/>
          <w:sz w:val="21"/>
          <w:szCs w:val="21"/>
        </w:rPr>
        <w:t>设备、材料及人员进场，施工周期暂定为 150 天，实际施工进度及竣工验收时间节点听从建设单位(或代建单位)工作指令。请各投标单位充分考虑各种客观不确定因素。</w:t>
      </w:r>
    </w:p>
    <w:p>
      <w:pPr>
        <w:spacing w:line="360" w:lineRule="auto"/>
        <w:ind w:firstLine="420" w:firstLineChars="200"/>
        <w:rPr>
          <w:rFonts w:ascii="宋体" w:hAnsi="宋体" w:cs="宋体"/>
          <w:sz w:val="21"/>
          <w:szCs w:val="21"/>
        </w:rPr>
      </w:pPr>
      <w:r>
        <w:rPr>
          <w:rFonts w:hint="eastAsia" w:ascii="宋体" w:hAnsi="宋体" w:cs="宋体"/>
          <w:sz w:val="21"/>
          <w:szCs w:val="21"/>
        </w:rPr>
        <w:t xml:space="preserve">2）保修要求：全系统提供免费两年保修，空调压缩机设备免费两年保修；保修起始日期为竣工验收通过之日起。一般情况下的故障要求24小时内上门维修，48小时内修复；特殊情况下的故障2小时内上门维修，12小时内修复。 </w:t>
      </w:r>
    </w:p>
    <w:p>
      <w:pPr>
        <w:spacing w:line="360" w:lineRule="auto"/>
        <w:ind w:firstLine="420" w:firstLineChars="200"/>
        <w:rPr>
          <w:rFonts w:ascii="宋体" w:hAnsi="宋体" w:cs="宋体"/>
          <w:sz w:val="21"/>
          <w:szCs w:val="21"/>
        </w:rPr>
      </w:pPr>
    </w:p>
    <w:p>
      <w:pPr>
        <w:spacing w:line="360" w:lineRule="auto"/>
        <w:rPr>
          <w:rFonts w:ascii="宋体" w:hAnsi="宋体" w:cs="宋体"/>
          <w:b/>
          <w:bCs/>
          <w:color w:val="000000"/>
          <w:sz w:val="24"/>
          <w:szCs w:val="24"/>
        </w:rPr>
      </w:pPr>
      <w:r>
        <w:rPr>
          <w:rFonts w:hint="eastAsia" w:ascii="宋体" w:hAnsi="宋体" w:cs="宋体"/>
          <w:b/>
          <w:bCs/>
          <w:color w:val="000000"/>
          <w:sz w:val="24"/>
          <w:szCs w:val="24"/>
        </w:rPr>
        <w:t>2.付款、</w:t>
      </w:r>
      <w:r>
        <w:rPr>
          <w:rFonts w:hint="eastAsia" w:ascii="宋体" w:hAnsi="宋体" w:cs="宋体"/>
          <w:b/>
          <w:bCs/>
          <w:color w:val="000000"/>
          <w:sz w:val="24"/>
          <w:szCs w:val="24"/>
          <w:lang w:eastAsia="zh-CN"/>
        </w:rPr>
        <w:t>项目</w:t>
      </w:r>
      <w:r>
        <w:rPr>
          <w:rFonts w:hint="eastAsia" w:ascii="宋体" w:hAnsi="宋体" w:cs="宋体"/>
          <w:b/>
          <w:bCs/>
          <w:color w:val="000000"/>
          <w:sz w:val="24"/>
          <w:szCs w:val="24"/>
        </w:rPr>
        <w:t>质保金</w:t>
      </w:r>
    </w:p>
    <w:p>
      <w:pPr>
        <w:spacing w:line="360" w:lineRule="auto"/>
        <w:ind w:firstLine="420" w:firstLineChars="200"/>
        <w:rPr>
          <w:rFonts w:ascii="宋体" w:hAnsi="宋体" w:cs="宋体"/>
          <w:sz w:val="21"/>
          <w:szCs w:val="21"/>
        </w:rPr>
      </w:pPr>
      <w:r>
        <w:rPr>
          <w:rFonts w:hint="eastAsia" w:ascii="宋体" w:hAnsi="宋体" w:cs="宋体"/>
          <w:sz w:val="21"/>
          <w:szCs w:val="21"/>
        </w:rPr>
        <w:t>1、合同签订后，支付合同价款的30%为预付款；</w:t>
      </w:r>
    </w:p>
    <w:p>
      <w:pPr>
        <w:spacing w:line="360" w:lineRule="auto"/>
        <w:ind w:firstLine="420" w:firstLineChars="200"/>
        <w:rPr>
          <w:rFonts w:ascii="宋体" w:hAnsi="宋体" w:cs="宋体"/>
          <w:sz w:val="21"/>
          <w:szCs w:val="21"/>
        </w:rPr>
      </w:pPr>
      <w:r>
        <w:rPr>
          <w:rFonts w:hint="eastAsia" w:ascii="宋体" w:hAnsi="宋体" w:cs="宋体"/>
          <w:sz w:val="21"/>
          <w:szCs w:val="21"/>
        </w:rPr>
        <w:t>2、进度款支付条款为主设备到货并经建设单位、监理单位确认后的10个工作日内招标人支付至合同价款的70%；</w:t>
      </w:r>
    </w:p>
    <w:p>
      <w:pPr>
        <w:spacing w:line="360" w:lineRule="auto"/>
        <w:ind w:firstLine="420" w:firstLineChars="200"/>
        <w:rPr>
          <w:rFonts w:ascii="宋体" w:hAnsi="宋体" w:cs="宋体"/>
          <w:sz w:val="21"/>
          <w:szCs w:val="21"/>
        </w:rPr>
      </w:pPr>
      <w:r>
        <w:rPr>
          <w:rFonts w:hint="eastAsia" w:ascii="宋体" w:hAnsi="宋体" w:cs="宋体"/>
          <w:sz w:val="21"/>
          <w:szCs w:val="21"/>
        </w:rPr>
        <w:t>3、空调项目竣工验收后10个工作日内支付至合同价款的80%；</w:t>
      </w:r>
    </w:p>
    <w:p>
      <w:pPr>
        <w:spacing w:line="360" w:lineRule="auto"/>
        <w:ind w:firstLine="420" w:firstLineChars="200"/>
        <w:rPr>
          <w:rFonts w:ascii="宋体" w:hAnsi="宋体" w:cs="宋体"/>
          <w:sz w:val="21"/>
          <w:szCs w:val="21"/>
        </w:rPr>
      </w:pPr>
      <w:r>
        <w:rPr>
          <w:rFonts w:hint="eastAsia" w:ascii="宋体" w:hAnsi="宋体" w:cs="宋体"/>
          <w:sz w:val="21"/>
          <w:szCs w:val="21"/>
        </w:rPr>
        <w:t>4、空调</w:t>
      </w:r>
      <w:r>
        <w:rPr>
          <w:rFonts w:hint="eastAsia" w:ascii="宋体" w:hAnsi="宋体" w:cs="宋体"/>
          <w:sz w:val="21"/>
          <w:szCs w:val="21"/>
          <w:lang w:eastAsia="zh-CN"/>
        </w:rPr>
        <w:t>项目</w:t>
      </w:r>
      <w:r>
        <w:rPr>
          <w:rFonts w:hint="eastAsia" w:ascii="宋体" w:hAnsi="宋体" w:cs="宋体"/>
          <w:sz w:val="21"/>
          <w:szCs w:val="21"/>
        </w:rPr>
        <w:t>审价结算结束后，支付至审定价的97%；</w:t>
      </w:r>
    </w:p>
    <w:p>
      <w:pPr>
        <w:spacing w:line="360" w:lineRule="auto"/>
        <w:ind w:firstLine="420" w:firstLineChars="200"/>
        <w:rPr>
          <w:rFonts w:ascii="宋体" w:hAnsi="宋体" w:cs="宋体"/>
          <w:sz w:val="21"/>
          <w:szCs w:val="21"/>
        </w:rPr>
      </w:pPr>
      <w:r>
        <w:rPr>
          <w:rFonts w:hint="eastAsia" w:ascii="宋体" w:hAnsi="宋体" w:cs="宋体"/>
          <w:sz w:val="21"/>
          <w:szCs w:val="21"/>
        </w:rPr>
        <w:t>5、剩余3%作为安装质量维修保证金或遗留问题解决资金，安装质保金有效期为空调竣工验收合格之日起12个月。但不因保修金的支付而免除承包方在</w:t>
      </w:r>
      <w:r>
        <w:rPr>
          <w:rFonts w:hint="eastAsia" w:ascii="宋体" w:hAnsi="宋体" w:cs="宋体"/>
          <w:sz w:val="21"/>
          <w:szCs w:val="21"/>
          <w:lang w:eastAsia="zh-CN"/>
        </w:rPr>
        <w:t>项目</w:t>
      </w:r>
      <w:r>
        <w:rPr>
          <w:rFonts w:hint="eastAsia" w:ascii="宋体" w:hAnsi="宋体" w:cs="宋体"/>
          <w:sz w:val="21"/>
          <w:szCs w:val="21"/>
        </w:rPr>
        <w:t>合理使用期限内的保修责任。</w:t>
      </w:r>
    </w:p>
    <w:p>
      <w:pPr>
        <w:spacing w:line="360" w:lineRule="auto"/>
        <w:rPr>
          <w:rFonts w:ascii="宋体" w:hAnsi="宋体" w:cs="宋体"/>
          <w:b/>
          <w:bCs/>
          <w:sz w:val="24"/>
          <w:szCs w:val="24"/>
        </w:rPr>
      </w:pPr>
    </w:p>
    <w:p>
      <w:pPr>
        <w:spacing w:line="360" w:lineRule="auto"/>
        <w:rPr>
          <w:rFonts w:ascii="宋体" w:hAnsi="宋体" w:cs="宋体"/>
          <w:b/>
          <w:bCs/>
          <w:sz w:val="24"/>
          <w:szCs w:val="24"/>
        </w:rPr>
      </w:pPr>
      <w:r>
        <w:rPr>
          <w:rFonts w:hint="eastAsia" w:ascii="宋体" w:hAnsi="宋体" w:cs="宋体"/>
          <w:b/>
          <w:bCs/>
          <w:sz w:val="24"/>
          <w:szCs w:val="24"/>
        </w:rPr>
        <w:t>3.投标人投报的总报价要求</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包含：必不可少的部件、标准配件、相关材料检测费、设备制造、安装、调试、包装、运输、保险等,</w:t>
      </w:r>
      <w:r>
        <w:rPr>
          <w:rFonts w:hint="eastAsia" w:ascii="宋体" w:hAnsi="宋体" w:cs="宋体"/>
          <w:b/>
          <w:color w:val="auto"/>
          <w:sz w:val="21"/>
          <w:szCs w:val="21"/>
          <w:highlight w:val="none"/>
        </w:rPr>
        <w:t>与总包现场配合发生的费用（包括但不局限于投标单位在投标报价中自行考虑施工现场与总包单位的沟通协调、需总包配合提供相关器具、供水供电）、暂列金额1</w:t>
      </w:r>
      <w:r>
        <w:rPr>
          <w:rFonts w:ascii="宋体" w:hAnsi="宋体" w:cs="宋体"/>
          <w:b/>
          <w:color w:val="auto"/>
          <w:sz w:val="21"/>
          <w:szCs w:val="21"/>
          <w:highlight w:val="none"/>
        </w:rPr>
        <w:t>8</w:t>
      </w:r>
      <w:r>
        <w:rPr>
          <w:rFonts w:hint="eastAsia" w:ascii="宋体" w:hAnsi="宋体" w:cs="宋体"/>
          <w:b/>
          <w:color w:val="auto"/>
          <w:sz w:val="21"/>
          <w:szCs w:val="21"/>
          <w:highlight w:val="none"/>
        </w:rPr>
        <w:t>万</w:t>
      </w:r>
      <w:r>
        <w:rPr>
          <w:rFonts w:hint="eastAsia" w:ascii="Arial" w:hAnsi="Arial" w:cs="Arial"/>
          <w:i w:val="0"/>
          <w:caps w:val="0"/>
          <w:color w:val="333333"/>
          <w:spacing w:val="0"/>
          <w:sz w:val="21"/>
          <w:szCs w:val="21"/>
          <w:shd w:val="clear" w:fill="FFFFFF"/>
          <w:lang w:val="en-US" w:eastAsia="zh-CN"/>
        </w:rPr>
        <w:t>(考虑</w:t>
      </w:r>
      <w:r>
        <w:rPr>
          <w:rFonts w:hint="eastAsia" w:ascii="Arial" w:hAnsi="Arial" w:cs="Arial"/>
          <w:i w:val="0"/>
          <w:caps w:val="0"/>
          <w:color w:val="333333"/>
          <w:spacing w:val="0"/>
          <w:sz w:val="21"/>
          <w:szCs w:val="21"/>
          <w:shd w:val="clear" w:fill="FFFFFF"/>
          <w:lang w:eastAsia="zh-CN"/>
        </w:rPr>
        <w:t>施工过程中不可预见的费用发生、或施工中发生的工程变更等）</w:t>
      </w:r>
      <w:r>
        <w:rPr>
          <w:rFonts w:hint="eastAsia" w:ascii="宋体" w:hAnsi="宋体" w:cs="宋体"/>
          <w:b/>
          <w:color w:val="auto"/>
          <w:sz w:val="21"/>
          <w:szCs w:val="21"/>
          <w:highlight w:val="none"/>
        </w:rPr>
        <w:t>、至项目验收备案合格所发生的全部费用，计入投标总价。</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直至项目验收合格时所发生的全部费用。</w:t>
      </w:r>
    </w:p>
    <w:p>
      <w:pPr>
        <w:spacing w:line="360" w:lineRule="auto"/>
        <w:rPr>
          <w:rFonts w:ascii="宋体" w:hAnsi="宋体" w:cs="宋体"/>
          <w:b/>
          <w:bCs/>
          <w:sz w:val="24"/>
          <w:szCs w:val="24"/>
        </w:rPr>
      </w:pPr>
    </w:p>
    <w:p>
      <w:pPr>
        <w:spacing w:line="360" w:lineRule="auto"/>
        <w:rPr>
          <w:rFonts w:ascii="宋体" w:hAnsi="宋体" w:cs="宋体"/>
          <w:b/>
          <w:bCs/>
          <w:sz w:val="24"/>
          <w:szCs w:val="24"/>
        </w:rPr>
      </w:pPr>
      <w:r>
        <w:rPr>
          <w:rFonts w:hint="eastAsia" w:ascii="宋体" w:hAnsi="宋体" w:cs="宋体"/>
          <w:b/>
          <w:bCs/>
          <w:sz w:val="24"/>
          <w:szCs w:val="24"/>
        </w:rPr>
        <w:t>4.技术支持与服务</w:t>
      </w:r>
    </w:p>
    <w:p>
      <w:pPr>
        <w:spacing w:line="360" w:lineRule="auto"/>
        <w:ind w:firstLine="420" w:firstLineChars="200"/>
        <w:rPr>
          <w:rFonts w:ascii="宋体" w:hAnsi="宋体" w:cs="宋体"/>
          <w:sz w:val="21"/>
          <w:szCs w:val="21"/>
        </w:rPr>
      </w:pPr>
      <w:r>
        <w:rPr>
          <w:rFonts w:hint="eastAsia" w:ascii="宋体" w:hAnsi="宋体" w:cs="宋体"/>
          <w:sz w:val="21"/>
          <w:szCs w:val="21"/>
        </w:rPr>
        <w:t>1）投标人应提供全面、有效、即使技术支持和服务。</w:t>
      </w:r>
    </w:p>
    <w:p>
      <w:pPr>
        <w:spacing w:line="360" w:lineRule="auto"/>
        <w:ind w:firstLine="420" w:firstLineChars="200"/>
        <w:rPr>
          <w:rFonts w:ascii="宋体" w:hAnsi="宋体" w:cs="宋体"/>
          <w:sz w:val="21"/>
          <w:szCs w:val="21"/>
        </w:rPr>
      </w:pPr>
      <w:r>
        <w:rPr>
          <w:rFonts w:hint="eastAsia" w:ascii="宋体" w:hAnsi="宋体" w:cs="宋体"/>
          <w:sz w:val="21"/>
          <w:szCs w:val="21"/>
        </w:rPr>
        <w:t>2）投标人应在响应文件中详细说明技术支持的范围和程度。</w:t>
      </w:r>
    </w:p>
    <w:p>
      <w:pPr>
        <w:spacing w:line="360" w:lineRule="auto"/>
        <w:ind w:firstLine="420" w:firstLineChars="200"/>
        <w:rPr>
          <w:rFonts w:ascii="宋体" w:hAnsi="宋体" w:cs="宋体"/>
          <w:sz w:val="21"/>
          <w:szCs w:val="21"/>
        </w:rPr>
      </w:pPr>
      <w:r>
        <w:rPr>
          <w:rFonts w:hint="eastAsia" w:ascii="宋体" w:hAnsi="宋体" w:cs="宋体"/>
          <w:sz w:val="21"/>
          <w:szCs w:val="21"/>
        </w:rPr>
        <w:t>3）投标人应在投标文件中提供技术服务流程、技术服务内容和价格清单，若保修期内与保修期外不同，则应分别列出。</w:t>
      </w:r>
    </w:p>
    <w:p>
      <w:pPr>
        <w:spacing w:line="360" w:lineRule="auto"/>
        <w:rPr>
          <w:rFonts w:ascii="宋体" w:hAnsi="宋体" w:cs="宋体"/>
          <w:b/>
          <w:bCs/>
          <w:color w:val="000000"/>
          <w:sz w:val="24"/>
          <w:szCs w:val="24"/>
        </w:rPr>
      </w:pPr>
      <w:r>
        <w:rPr>
          <w:rFonts w:hint="eastAsia" w:ascii="宋体" w:hAnsi="宋体" w:cs="宋体"/>
          <w:b/>
          <w:bCs/>
          <w:color w:val="000000"/>
          <w:sz w:val="24"/>
          <w:szCs w:val="24"/>
        </w:rPr>
        <w:t>5.系统安装调试</w:t>
      </w:r>
    </w:p>
    <w:p>
      <w:pPr>
        <w:spacing w:line="360" w:lineRule="auto"/>
        <w:ind w:firstLine="420" w:firstLineChars="200"/>
        <w:rPr>
          <w:rFonts w:ascii="宋体" w:hAnsi="宋体" w:cs="宋体"/>
          <w:sz w:val="21"/>
          <w:szCs w:val="21"/>
        </w:rPr>
      </w:pPr>
      <w:r>
        <w:rPr>
          <w:rFonts w:hint="eastAsia" w:ascii="宋体" w:hAnsi="宋体" w:cs="宋体"/>
          <w:sz w:val="21"/>
          <w:szCs w:val="21"/>
        </w:rPr>
        <w:t>1）投标人应负责全套系统的安装、调试工作。设备安装调试必须符合国家有关安全、文明施工的规定，必须服从建设单位与总包单位的统一管理。</w:t>
      </w:r>
    </w:p>
    <w:p>
      <w:pPr>
        <w:spacing w:line="360" w:lineRule="auto"/>
        <w:ind w:firstLine="420" w:firstLineChars="200"/>
        <w:rPr>
          <w:rFonts w:ascii="宋体" w:hAnsi="宋体" w:cs="宋体"/>
          <w:sz w:val="21"/>
          <w:szCs w:val="21"/>
        </w:rPr>
      </w:pPr>
      <w:r>
        <w:rPr>
          <w:rFonts w:hint="eastAsia" w:ascii="宋体" w:hAnsi="宋体" w:cs="宋体"/>
          <w:sz w:val="21"/>
          <w:szCs w:val="21"/>
        </w:rPr>
        <w:t>2）设备安装、调试所需工具、仪表及安装材料均由供应商提供。</w:t>
      </w:r>
    </w:p>
    <w:p>
      <w:pPr>
        <w:spacing w:line="360" w:lineRule="auto"/>
        <w:rPr>
          <w:rFonts w:ascii="宋体" w:hAnsi="宋体" w:cs="宋体"/>
          <w:b/>
          <w:bCs/>
          <w:sz w:val="24"/>
          <w:szCs w:val="24"/>
        </w:rPr>
      </w:pPr>
      <w:r>
        <w:rPr>
          <w:rFonts w:hint="eastAsia" w:ascii="宋体" w:hAnsi="宋体" w:cs="宋体"/>
          <w:b/>
          <w:bCs/>
          <w:sz w:val="24"/>
          <w:szCs w:val="24"/>
        </w:rPr>
        <w:t>6．深化图纸</w:t>
      </w:r>
    </w:p>
    <w:p>
      <w:pPr>
        <w:spacing w:line="360" w:lineRule="auto"/>
        <w:ind w:firstLine="420" w:firstLineChars="200"/>
        <w:rPr>
          <w:rFonts w:ascii="宋体" w:hAnsi="宋体" w:cs="宋体"/>
          <w:sz w:val="21"/>
          <w:szCs w:val="21"/>
        </w:rPr>
      </w:pPr>
      <w:r>
        <w:rPr>
          <w:rFonts w:hint="eastAsia" w:ascii="宋体" w:hAnsi="宋体" w:cs="宋体"/>
          <w:sz w:val="21"/>
          <w:szCs w:val="21"/>
        </w:rPr>
        <w:t>投标人需根据项目</w:t>
      </w:r>
      <w:r>
        <w:rPr>
          <w:rFonts w:hint="eastAsia" w:ascii="宋体" w:hAnsi="宋体" w:cs="宋体"/>
          <w:sz w:val="21"/>
          <w:szCs w:val="21"/>
          <w:lang w:eastAsia="zh-CN"/>
        </w:rPr>
        <w:t>招标需求</w:t>
      </w:r>
      <w:r>
        <w:rPr>
          <w:rFonts w:hint="eastAsia" w:ascii="宋体" w:hAnsi="宋体" w:cs="宋体"/>
          <w:sz w:val="21"/>
          <w:szCs w:val="21"/>
        </w:rPr>
        <w:t>，提供符合要求的深化设计图，包括但不限于钢结构基础图、空调管道图等。</w:t>
      </w:r>
    </w:p>
    <w:p>
      <w:pPr>
        <w:spacing w:line="360" w:lineRule="auto"/>
        <w:ind w:firstLine="422" w:firstLineChars="200"/>
        <w:rPr>
          <w:rFonts w:ascii="宋体" w:hAnsi="宋体" w:cs="宋体"/>
          <w:b/>
          <w:sz w:val="21"/>
          <w:szCs w:val="21"/>
        </w:rPr>
      </w:pPr>
    </w:p>
    <w:p>
      <w:pPr>
        <w:spacing w:line="360" w:lineRule="auto"/>
        <w:rPr>
          <w:rFonts w:ascii="宋体" w:hAnsi="宋体" w:cs="宋体"/>
          <w:b/>
          <w:bCs/>
          <w:sz w:val="24"/>
          <w:szCs w:val="24"/>
        </w:rPr>
      </w:pPr>
      <w:r>
        <w:rPr>
          <w:rFonts w:hint="eastAsia" w:ascii="宋体" w:hAnsi="宋体" w:cs="宋体"/>
          <w:b/>
          <w:bCs/>
          <w:sz w:val="24"/>
          <w:szCs w:val="24"/>
        </w:rPr>
        <w:t xml:space="preserve">7、其他  </w:t>
      </w:r>
    </w:p>
    <w:p>
      <w:pPr>
        <w:spacing w:line="360" w:lineRule="auto"/>
        <w:ind w:firstLine="420" w:firstLineChars="200"/>
        <w:rPr>
          <w:rFonts w:ascii="宋体" w:hAnsi="宋体" w:cs="宋体"/>
          <w:sz w:val="21"/>
          <w:szCs w:val="21"/>
        </w:rPr>
      </w:pPr>
      <w:r>
        <w:rPr>
          <w:rFonts w:ascii="宋体" w:hAnsi="宋体" w:cs="宋体"/>
          <w:sz w:val="21"/>
          <w:szCs w:val="21"/>
        </w:rPr>
        <w:t>1</w:t>
      </w:r>
      <w:r>
        <w:rPr>
          <w:rFonts w:hint="eastAsia" w:ascii="宋体" w:hAnsi="宋体" w:cs="宋体"/>
          <w:sz w:val="21"/>
          <w:szCs w:val="21"/>
        </w:rPr>
        <w:t>）本项目施工时间要求在成交签订合同后即进场施工，具体时间听从招标单位安排，并在自报工期内完成供货。</w:t>
      </w:r>
    </w:p>
    <w:p>
      <w:pPr>
        <w:spacing w:line="360" w:lineRule="auto"/>
        <w:ind w:firstLine="420" w:firstLineChars="200"/>
        <w:rPr>
          <w:rFonts w:ascii="宋体" w:hAnsi="宋体" w:cs="宋体"/>
          <w:sz w:val="21"/>
          <w:szCs w:val="21"/>
        </w:rPr>
      </w:pPr>
      <w:r>
        <w:rPr>
          <w:rFonts w:ascii="宋体" w:hAnsi="宋体" w:cs="宋体"/>
          <w:sz w:val="21"/>
          <w:szCs w:val="21"/>
        </w:rPr>
        <w:t>2</w:t>
      </w:r>
      <w:r>
        <w:rPr>
          <w:rFonts w:hint="eastAsia" w:ascii="宋体" w:hAnsi="宋体" w:cs="宋体"/>
          <w:sz w:val="21"/>
          <w:szCs w:val="21"/>
        </w:rPr>
        <w:t>）本次报价要求所有设备的免费质量保证期不少于2年，终身有偿维修。</w:t>
      </w:r>
    </w:p>
    <w:p>
      <w:pPr>
        <w:spacing w:line="360" w:lineRule="auto"/>
        <w:ind w:firstLine="420" w:firstLineChars="200"/>
        <w:rPr>
          <w:rFonts w:ascii="宋体" w:hAnsi="宋体" w:cs="宋体"/>
          <w:sz w:val="21"/>
          <w:szCs w:val="21"/>
        </w:rPr>
      </w:pPr>
      <w:r>
        <w:rPr>
          <w:rFonts w:ascii="宋体" w:hAnsi="宋体" w:cs="宋体"/>
          <w:sz w:val="21"/>
          <w:szCs w:val="21"/>
        </w:rPr>
        <w:t>3</w:t>
      </w:r>
      <w:r>
        <w:rPr>
          <w:rFonts w:hint="eastAsia" w:ascii="宋体" w:hAnsi="宋体" w:cs="宋体"/>
          <w:sz w:val="21"/>
          <w:szCs w:val="21"/>
        </w:rPr>
        <w:t>）机组系统噪声控制应符合标准《声环境噪声标准》GB3096-2008。</w:t>
      </w:r>
    </w:p>
    <w:p>
      <w:pPr>
        <w:spacing w:line="360" w:lineRule="auto"/>
        <w:ind w:firstLine="420" w:firstLineChars="200"/>
        <w:rPr>
          <w:rFonts w:ascii="宋体" w:hAnsi="宋体" w:cs="宋体"/>
          <w:sz w:val="21"/>
          <w:szCs w:val="21"/>
        </w:rPr>
      </w:pPr>
      <w:r>
        <w:rPr>
          <w:rFonts w:ascii="宋体" w:hAnsi="宋体" w:cs="宋体"/>
          <w:sz w:val="21"/>
          <w:szCs w:val="21"/>
        </w:rPr>
        <w:t>4</w:t>
      </w:r>
      <w:r>
        <w:rPr>
          <w:rFonts w:hint="eastAsia" w:ascii="宋体" w:hAnsi="宋体" w:cs="宋体"/>
          <w:sz w:val="21"/>
          <w:szCs w:val="21"/>
        </w:rPr>
        <w:t>）投标时必须提供的有关资料（包括但不限于）：</w:t>
      </w:r>
    </w:p>
    <w:p>
      <w:pPr>
        <w:pStyle w:val="37"/>
        <w:numPr>
          <w:ilvl w:val="0"/>
          <w:numId w:val="2"/>
        </w:numPr>
        <w:spacing w:line="360" w:lineRule="auto"/>
        <w:ind w:firstLineChars="0"/>
        <w:rPr>
          <w:rFonts w:ascii="宋体" w:hAnsi="宋体" w:cs="宋体"/>
          <w:sz w:val="21"/>
          <w:szCs w:val="21"/>
        </w:rPr>
      </w:pPr>
      <w:r>
        <w:rPr>
          <w:rFonts w:hint="eastAsia" w:ascii="宋体" w:hAnsi="宋体" w:cs="宋体"/>
          <w:sz w:val="21"/>
          <w:szCs w:val="21"/>
        </w:rPr>
        <w:t>按投标要求，提供与设计规格相应的产品的相关数据,请提供所报产品彩色样本，提供原厂技术文件，响应的技术参数以其为准；</w:t>
      </w:r>
    </w:p>
    <w:p>
      <w:pPr>
        <w:pStyle w:val="37"/>
        <w:numPr>
          <w:ilvl w:val="0"/>
          <w:numId w:val="2"/>
        </w:numPr>
        <w:spacing w:line="360" w:lineRule="auto"/>
        <w:ind w:firstLineChars="0"/>
        <w:rPr>
          <w:rFonts w:ascii="宋体" w:hAnsi="宋体" w:cs="宋体"/>
          <w:sz w:val="21"/>
          <w:szCs w:val="21"/>
        </w:rPr>
      </w:pPr>
      <w:r>
        <w:rPr>
          <w:rFonts w:hint="eastAsia" w:ascii="宋体" w:hAnsi="宋体" w:cs="宋体"/>
          <w:sz w:val="21"/>
          <w:szCs w:val="21"/>
        </w:rPr>
        <w:t>提供主要设备及零部件的材质、规格、生产地及外配件的型号，品牌及生产厂商、售后服务等资料；</w:t>
      </w:r>
    </w:p>
    <w:p>
      <w:pPr>
        <w:pStyle w:val="37"/>
        <w:numPr>
          <w:ilvl w:val="0"/>
          <w:numId w:val="2"/>
        </w:numPr>
        <w:spacing w:line="360" w:lineRule="auto"/>
        <w:ind w:firstLineChars="0"/>
        <w:rPr>
          <w:rFonts w:ascii="宋体" w:hAnsi="宋体" w:cs="宋体"/>
          <w:sz w:val="21"/>
          <w:szCs w:val="21"/>
        </w:rPr>
      </w:pPr>
      <w:r>
        <w:rPr>
          <w:rFonts w:hint="eastAsia" w:ascii="宋体" w:hAnsi="宋体" w:cs="宋体"/>
          <w:sz w:val="21"/>
          <w:szCs w:val="21"/>
        </w:rPr>
        <w:t>投标商提供随机易损件、备品备件及专用工具和附件清单；</w:t>
      </w:r>
    </w:p>
    <w:p>
      <w:pPr>
        <w:pStyle w:val="37"/>
        <w:numPr>
          <w:ilvl w:val="0"/>
          <w:numId w:val="2"/>
        </w:numPr>
        <w:spacing w:line="360" w:lineRule="auto"/>
        <w:ind w:firstLineChars="0"/>
        <w:rPr>
          <w:rFonts w:ascii="宋体" w:hAnsi="宋体" w:cs="宋体"/>
          <w:sz w:val="21"/>
          <w:szCs w:val="21"/>
        </w:rPr>
      </w:pPr>
      <w:r>
        <w:rPr>
          <w:rFonts w:hint="eastAsia" w:ascii="宋体" w:hAnsi="宋体" w:cs="宋体"/>
          <w:sz w:val="21"/>
          <w:szCs w:val="21"/>
        </w:rPr>
        <w:t>投标商提供主要设备寿命及运转无故障时间；</w:t>
      </w:r>
    </w:p>
    <w:p>
      <w:pPr>
        <w:pStyle w:val="37"/>
        <w:numPr>
          <w:ilvl w:val="0"/>
          <w:numId w:val="2"/>
        </w:numPr>
        <w:spacing w:line="360" w:lineRule="auto"/>
        <w:ind w:firstLineChars="0"/>
        <w:rPr>
          <w:rFonts w:ascii="宋体" w:hAnsi="宋体" w:cs="宋体"/>
          <w:sz w:val="21"/>
          <w:szCs w:val="21"/>
        </w:rPr>
      </w:pPr>
      <w:r>
        <w:rPr>
          <w:rFonts w:hint="eastAsia" w:ascii="宋体" w:hAnsi="宋体" w:cs="宋体"/>
          <w:sz w:val="21"/>
          <w:szCs w:val="21"/>
        </w:rPr>
        <w:t>投标商提供设备及系统免费保用年限；</w:t>
      </w:r>
    </w:p>
    <w:p>
      <w:pPr>
        <w:pStyle w:val="37"/>
        <w:numPr>
          <w:ilvl w:val="0"/>
          <w:numId w:val="2"/>
        </w:numPr>
        <w:spacing w:line="360" w:lineRule="auto"/>
        <w:ind w:firstLineChars="0"/>
        <w:rPr>
          <w:rFonts w:ascii="宋体" w:hAnsi="宋体" w:cs="宋体"/>
          <w:sz w:val="21"/>
          <w:szCs w:val="21"/>
        </w:rPr>
      </w:pPr>
      <w:r>
        <w:rPr>
          <w:rFonts w:hint="eastAsia" w:ascii="宋体" w:hAnsi="宋体" w:cs="宋体"/>
          <w:sz w:val="21"/>
          <w:szCs w:val="21"/>
        </w:rPr>
        <w:t>投标商提供售后服务计划、培训计划；</w:t>
      </w:r>
    </w:p>
    <w:p>
      <w:pPr>
        <w:pStyle w:val="37"/>
        <w:numPr>
          <w:ilvl w:val="0"/>
          <w:numId w:val="2"/>
        </w:numPr>
        <w:spacing w:line="360" w:lineRule="auto"/>
        <w:ind w:firstLineChars="0"/>
        <w:rPr>
          <w:rFonts w:ascii="宋体" w:hAnsi="宋体" w:cs="宋体"/>
          <w:sz w:val="21"/>
          <w:szCs w:val="21"/>
        </w:rPr>
      </w:pPr>
      <w:r>
        <w:rPr>
          <w:rFonts w:hint="eastAsia" w:ascii="宋体" w:hAnsi="宋体" w:cs="宋体"/>
          <w:sz w:val="21"/>
          <w:szCs w:val="21"/>
        </w:rPr>
        <w:t>投标商提供说明供货计划；</w:t>
      </w:r>
    </w:p>
    <w:p>
      <w:pPr>
        <w:spacing w:line="360" w:lineRule="auto"/>
        <w:ind w:firstLine="420" w:firstLineChars="200"/>
        <w:rPr>
          <w:rFonts w:ascii="宋体" w:hAnsi="宋体" w:cs="宋体"/>
          <w:sz w:val="21"/>
          <w:szCs w:val="21"/>
        </w:rPr>
      </w:pPr>
      <w:r>
        <w:rPr>
          <w:rFonts w:ascii="宋体" w:hAnsi="宋体" w:cs="宋体"/>
          <w:sz w:val="21"/>
          <w:szCs w:val="21"/>
        </w:rPr>
        <w:t>5</w:t>
      </w:r>
      <w:r>
        <w:rPr>
          <w:rFonts w:hint="eastAsia" w:ascii="宋体" w:hAnsi="宋体" w:cs="宋体"/>
          <w:sz w:val="21"/>
          <w:szCs w:val="21"/>
        </w:rPr>
        <w:t>）本次报价所采购的设备要求具有先进、环保、节能等的特点；</w:t>
      </w:r>
    </w:p>
    <w:p>
      <w:pPr>
        <w:spacing w:line="360" w:lineRule="auto"/>
        <w:ind w:firstLine="420" w:firstLineChars="200"/>
        <w:rPr>
          <w:rFonts w:ascii="宋体" w:hAnsi="宋体" w:cs="宋体"/>
          <w:sz w:val="21"/>
          <w:szCs w:val="21"/>
        </w:rPr>
      </w:pPr>
      <w:r>
        <w:rPr>
          <w:rFonts w:ascii="宋体" w:hAnsi="宋体" w:cs="宋体"/>
          <w:sz w:val="21"/>
          <w:szCs w:val="21"/>
        </w:rPr>
        <w:t>6</w:t>
      </w:r>
      <w:r>
        <w:rPr>
          <w:rFonts w:hint="eastAsia" w:ascii="宋体" w:hAnsi="宋体" w:cs="宋体"/>
          <w:sz w:val="21"/>
          <w:szCs w:val="21"/>
        </w:rPr>
        <w:t>）本次报价项目须写明供货期及安装周期；</w:t>
      </w:r>
    </w:p>
    <w:p>
      <w:pPr>
        <w:spacing w:line="360" w:lineRule="auto"/>
        <w:ind w:firstLine="420" w:firstLineChars="200"/>
        <w:rPr>
          <w:rFonts w:ascii="宋体" w:hAnsi="宋体" w:cs="宋体"/>
          <w:sz w:val="21"/>
          <w:szCs w:val="21"/>
        </w:rPr>
      </w:pPr>
      <w:r>
        <w:rPr>
          <w:rFonts w:ascii="宋体" w:hAnsi="宋体" w:cs="宋体"/>
          <w:sz w:val="21"/>
          <w:szCs w:val="21"/>
        </w:rPr>
        <w:t>7</w:t>
      </w:r>
      <w:r>
        <w:rPr>
          <w:rFonts w:hint="eastAsia" w:ascii="宋体" w:hAnsi="宋体" w:cs="宋体"/>
          <w:sz w:val="21"/>
          <w:szCs w:val="21"/>
        </w:rPr>
        <w:t>）国内应设有固定的销售、安装指导、售后服务及维修保养机构。</w:t>
      </w:r>
    </w:p>
    <w:p>
      <w:pPr>
        <w:spacing w:line="360" w:lineRule="auto"/>
        <w:ind w:firstLine="420" w:firstLineChars="200"/>
        <w:rPr>
          <w:rFonts w:ascii="宋体" w:hAnsi="宋体" w:cs="宋体"/>
          <w:sz w:val="21"/>
          <w:szCs w:val="21"/>
        </w:rPr>
      </w:pPr>
      <w:r>
        <w:rPr>
          <w:rFonts w:ascii="宋体" w:hAnsi="宋体" w:cs="宋体"/>
          <w:sz w:val="21"/>
          <w:szCs w:val="21"/>
        </w:rPr>
        <w:t>8</w:t>
      </w:r>
      <w:r>
        <w:rPr>
          <w:rFonts w:hint="eastAsia" w:ascii="宋体" w:hAnsi="宋体" w:cs="宋体"/>
          <w:sz w:val="21"/>
          <w:szCs w:val="21"/>
        </w:rPr>
        <w:t>）技术资料和培训（包括但不限于）：</w:t>
      </w:r>
    </w:p>
    <w:p>
      <w:pPr>
        <w:pStyle w:val="37"/>
        <w:numPr>
          <w:ilvl w:val="0"/>
          <w:numId w:val="3"/>
        </w:numPr>
        <w:spacing w:line="360" w:lineRule="auto"/>
        <w:ind w:firstLineChars="0"/>
        <w:rPr>
          <w:rFonts w:ascii="宋体" w:hAnsi="宋体" w:cs="宋体"/>
          <w:sz w:val="21"/>
          <w:szCs w:val="21"/>
        </w:rPr>
      </w:pPr>
      <w:r>
        <w:rPr>
          <w:rFonts w:hint="eastAsia" w:ascii="宋体" w:hAnsi="宋体" w:cs="宋体"/>
          <w:sz w:val="21"/>
          <w:szCs w:val="21"/>
        </w:rPr>
        <w:t>提供中文操作手册；</w:t>
      </w:r>
    </w:p>
    <w:p>
      <w:pPr>
        <w:pStyle w:val="37"/>
        <w:numPr>
          <w:ilvl w:val="0"/>
          <w:numId w:val="3"/>
        </w:numPr>
        <w:spacing w:line="360" w:lineRule="auto"/>
        <w:ind w:firstLineChars="0"/>
        <w:rPr>
          <w:rFonts w:ascii="宋体" w:hAnsi="宋体" w:cs="宋体"/>
          <w:sz w:val="21"/>
          <w:szCs w:val="21"/>
        </w:rPr>
      </w:pPr>
      <w:r>
        <w:rPr>
          <w:rFonts w:hint="eastAsia" w:ascii="宋体" w:hAnsi="宋体" w:cs="宋体"/>
          <w:sz w:val="21"/>
          <w:szCs w:val="21"/>
        </w:rPr>
        <w:t>提供塑封的中文简明操作流程；</w:t>
      </w:r>
    </w:p>
    <w:p>
      <w:pPr>
        <w:pStyle w:val="37"/>
        <w:numPr>
          <w:ilvl w:val="0"/>
          <w:numId w:val="3"/>
        </w:numPr>
        <w:spacing w:line="360" w:lineRule="auto"/>
        <w:ind w:firstLineChars="0"/>
        <w:rPr>
          <w:rFonts w:ascii="宋体" w:hAnsi="宋体" w:cs="宋体"/>
          <w:sz w:val="21"/>
          <w:szCs w:val="21"/>
        </w:rPr>
      </w:pPr>
      <w:r>
        <w:rPr>
          <w:rFonts w:hint="eastAsia" w:ascii="宋体" w:hAnsi="宋体" w:cs="宋体"/>
          <w:sz w:val="21"/>
          <w:szCs w:val="21"/>
        </w:rPr>
        <w:t>提供全套安装、操作和维护使用说明书。</w:t>
      </w:r>
    </w:p>
    <w:p>
      <w:pPr>
        <w:spacing w:line="360" w:lineRule="auto"/>
        <w:ind w:firstLine="420" w:firstLineChars="200"/>
        <w:rPr>
          <w:rFonts w:ascii="宋体" w:hAnsi="宋体" w:cs="宋体"/>
          <w:sz w:val="21"/>
          <w:szCs w:val="21"/>
        </w:rPr>
      </w:pPr>
      <w:r>
        <w:rPr>
          <w:rFonts w:ascii="宋体" w:hAnsi="宋体" w:cs="宋体"/>
          <w:sz w:val="21"/>
          <w:szCs w:val="21"/>
        </w:rPr>
        <w:t>9</w:t>
      </w:r>
      <w:r>
        <w:rPr>
          <w:rFonts w:hint="eastAsia" w:ascii="宋体" w:hAnsi="宋体" w:cs="宋体"/>
          <w:sz w:val="21"/>
          <w:szCs w:val="21"/>
        </w:rPr>
        <w:t>）有操作和维修培训计划，免费提供应用培训。</w:t>
      </w:r>
    </w:p>
    <w:p>
      <w:pPr>
        <w:spacing w:line="360" w:lineRule="auto"/>
        <w:ind w:firstLine="420" w:firstLineChars="200"/>
        <w:rPr>
          <w:rFonts w:ascii="宋体" w:hAnsi="宋体" w:cs="宋体"/>
          <w:sz w:val="21"/>
          <w:szCs w:val="21"/>
        </w:rPr>
      </w:pPr>
      <w:r>
        <w:rPr>
          <w:rFonts w:hint="eastAsia" w:ascii="宋体" w:hAnsi="宋体" w:cs="宋体"/>
          <w:sz w:val="21"/>
          <w:szCs w:val="21"/>
        </w:rPr>
        <w:t>10）本地有免费维修系统，提供免费报修电话号码。</w:t>
      </w:r>
    </w:p>
    <w:p>
      <w:pPr>
        <w:spacing w:line="360" w:lineRule="auto"/>
        <w:ind w:firstLine="420" w:firstLineChars="200"/>
        <w:rPr>
          <w:rFonts w:ascii="宋体" w:hAnsi="宋体" w:cs="宋体"/>
          <w:b/>
          <w:sz w:val="21"/>
          <w:szCs w:val="21"/>
        </w:rPr>
      </w:pPr>
      <w:r>
        <w:rPr>
          <w:rFonts w:ascii="宋体" w:hAnsi="宋体" w:cs="宋体"/>
          <w:sz w:val="21"/>
          <w:szCs w:val="21"/>
        </w:rPr>
        <w:t>11</w:t>
      </w:r>
      <w:r>
        <w:rPr>
          <w:rFonts w:hint="eastAsia" w:ascii="宋体" w:hAnsi="宋体" w:cs="宋体"/>
          <w:sz w:val="21"/>
          <w:szCs w:val="21"/>
        </w:rPr>
        <w:t>）售后响应时效：要求本地设有厂家维修部，一般情况下的故障要求24小时内上门维修，48小时内修复；特殊情况下的故障2小时内上门维修，12小时内修复。</w:t>
      </w:r>
    </w:p>
    <w:p>
      <w:pPr>
        <w:spacing w:line="360" w:lineRule="auto"/>
        <w:ind w:firstLine="420" w:firstLineChars="200"/>
        <w:rPr>
          <w:rFonts w:ascii="宋体" w:hAnsi="宋体" w:cs="宋体"/>
          <w:sz w:val="21"/>
          <w:szCs w:val="21"/>
        </w:rPr>
      </w:pPr>
      <w:r>
        <w:rPr>
          <w:rFonts w:ascii="宋体" w:hAnsi="宋体" w:cs="宋体"/>
          <w:sz w:val="21"/>
          <w:szCs w:val="21"/>
        </w:rPr>
        <w:t>12</w:t>
      </w:r>
      <w:r>
        <w:rPr>
          <w:rFonts w:hint="eastAsia" w:ascii="宋体" w:hAnsi="宋体" w:cs="宋体"/>
          <w:sz w:val="21"/>
          <w:szCs w:val="21"/>
        </w:rPr>
        <w:t>）在本地具有较大规模的配件库。</w:t>
      </w:r>
    </w:p>
    <w:p>
      <w:pPr>
        <w:spacing w:line="360" w:lineRule="auto"/>
        <w:ind w:firstLine="420" w:firstLineChars="200"/>
        <w:rPr>
          <w:rFonts w:ascii="宋体" w:hAnsi="宋体" w:cs="宋体"/>
          <w:sz w:val="21"/>
          <w:szCs w:val="21"/>
        </w:rPr>
      </w:pPr>
      <w:r>
        <w:rPr>
          <w:rFonts w:ascii="宋体" w:hAnsi="宋体" w:cs="宋体"/>
          <w:sz w:val="21"/>
          <w:szCs w:val="21"/>
        </w:rPr>
        <w:t>13</w:t>
      </w:r>
      <w:r>
        <w:rPr>
          <w:rFonts w:hint="eastAsia" w:ascii="宋体" w:hAnsi="宋体" w:cs="宋体"/>
          <w:sz w:val="21"/>
          <w:szCs w:val="21"/>
        </w:rPr>
        <w:t>）保修期内一年≥2次设备现场维护。</w:t>
      </w:r>
    </w:p>
    <w:p>
      <w:pPr>
        <w:spacing w:line="360" w:lineRule="auto"/>
        <w:ind w:firstLine="420" w:firstLineChars="200"/>
        <w:rPr>
          <w:rFonts w:ascii="宋体" w:hAnsi="宋体" w:cs="宋体"/>
          <w:sz w:val="21"/>
          <w:szCs w:val="21"/>
        </w:rPr>
      </w:pPr>
      <w:r>
        <w:rPr>
          <w:rFonts w:ascii="宋体" w:hAnsi="宋体" w:cs="宋体"/>
          <w:sz w:val="21"/>
          <w:szCs w:val="21"/>
        </w:rPr>
        <w:t>14</w:t>
      </w:r>
      <w:r>
        <w:rPr>
          <w:rFonts w:hint="eastAsia" w:ascii="宋体" w:hAnsi="宋体" w:cs="宋体"/>
          <w:sz w:val="21"/>
          <w:szCs w:val="21"/>
        </w:rPr>
        <w:t>）与其他系统连接时提供技术支持。</w:t>
      </w:r>
    </w:p>
    <w:p>
      <w:pPr>
        <w:spacing w:line="360" w:lineRule="auto"/>
        <w:ind w:firstLine="420" w:firstLineChars="200"/>
        <w:rPr>
          <w:rFonts w:ascii="宋体" w:hAnsi="宋体" w:cs="宋体"/>
          <w:sz w:val="21"/>
          <w:szCs w:val="21"/>
        </w:rPr>
      </w:pPr>
      <w:r>
        <w:rPr>
          <w:rFonts w:ascii="宋体" w:hAnsi="宋体" w:cs="宋体"/>
          <w:sz w:val="21"/>
          <w:szCs w:val="21"/>
        </w:rPr>
        <w:t>15</w:t>
      </w:r>
      <w:r>
        <w:rPr>
          <w:rFonts w:hint="eastAsia" w:ascii="宋体" w:hAnsi="宋体" w:cs="宋体"/>
          <w:sz w:val="21"/>
          <w:szCs w:val="21"/>
        </w:rPr>
        <w:t>）投标时承诺供货方负责送货至项目指定地点，负责安排吊装卸货。</w:t>
      </w:r>
    </w:p>
    <w:p>
      <w:pPr>
        <w:spacing w:line="360" w:lineRule="auto"/>
        <w:ind w:firstLine="420" w:firstLineChars="200"/>
        <w:rPr>
          <w:rFonts w:ascii="宋体" w:hAnsi="宋体" w:cs="宋体"/>
          <w:sz w:val="21"/>
          <w:szCs w:val="21"/>
        </w:rPr>
      </w:pPr>
      <w:r>
        <w:rPr>
          <w:rFonts w:ascii="宋体" w:hAnsi="宋体" w:cs="宋体"/>
          <w:sz w:val="21"/>
          <w:szCs w:val="21"/>
        </w:rPr>
        <w:t>16</w:t>
      </w:r>
      <w:r>
        <w:rPr>
          <w:rFonts w:hint="eastAsia" w:ascii="宋体" w:hAnsi="宋体" w:cs="宋体"/>
          <w:sz w:val="21"/>
          <w:szCs w:val="21"/>
        </w:rPr>
        <w:t>）投标时承诺提供质保期后每台设备给采购单位优惠维保价格，不计入投标总价。</w:t>
      </w:r>
    </w:p>
    <w:p>
      <w:pPr>
        <w:spacing w:line="360" w:lineRule="auto"/>
        <w:ind w:firstLine="420" w:firstLineChars="200"/>
        <w:rPr>
          <w:rFonts w:ascii="宋体" w:hAnsi="宋体" w:cs="宋体"/>
          <w:sz w:val="21"/>
          <w:szCs w:val="21"/>
        </w:rPr>
      </w:pPr>
    </w:p>
    <w:p>
      <w:pPr>
        <w:spacing w:line="360" w:lineRule="auto"/>
        <w:ind w:firstLine="420" w:firstLineChars="200"/>
        <w:rPr>
          <w:rFonts w:ascii="宋体" w:hAnsi="宋体" w:cs="宋体"/>
          <w:sz w:val="21"/>
          <w:szCs w:val="21"/>
        </w:rPr>
      </w:pPr>
    </w:p>
    <w:p>
      <w:pPr>
        <w:spacing w:line="360" w:lineRule="auto"/>
        <w:rPr>
          <w:rFonts w:ascii="宋体" w:hAnsi="宋体" w:cs="宋体"/>
          <w:b/>
          <w:bCs/>
          <w:sz w:val="24"/>
          <w:szCs w:val="24"/>
        </w:rPr>
      </w:pPr>
      <w:r>
        <w:rPr>
          <w:rFonts w:hint="eastAsia" w:ascii="宋体" w:hAnsi="宋体" w:cs="宋体"/>
          <w:b/>
          <w:bCs/>
          <w:sz w:val="24"/>
          <w:szCs w:val="24"/>
        </w:rPr>
        <w:t>五</w:t>
      </w:r>
      <w:r>
        <w:rPr>
          <w:rFonts w:ascii="宋体" w:hAnsi="宋体" w:cs="宋体"/>
          <w:b/>
          <w:bCs/>
          <w:sz w:val="24"/>
          <w:szCs w:val="24"/>
        </w:rPr>
        <w:t>、投标单位资质要求</w:t>
      </w:r>
      <w:r>
        <w:rPr>
          <w:rFonts w:hint="eastAsia" w:ascii="宋体" w:hAnsi="宋体" w:cs="宋体"/>
          <w:b/>
          <w:bCs/>
          <w:sz w:val="24"/>
          <w:szCs w:val="24"/>
        </w:rPr>
        <w:t>（详见本项目招标公告）</w:t>
      </w:r>
    </w:p>
    <w:p>
      <w:pPr>
        <w:spacing w:line="360" w:lineRule="auto"/>
        <w:ind w:firstLine="420" w:firstLineChars="200"/>
        <w:rPr>
          <w:rFonts w:ascii="宋体" w:hAnsi="宋体" w:cs="宋体"/>
          <w:sz w:val="21"/>
          <w:szCs w:val="21"/>
        </w:rPr>
      </w:pPr>
      <w:r>
        <w:rPr>
          <w:rFonts w:hint="eastAsia" w:ascii="宋体" w:hAnsi="宋体" w:cs="宋体"/>
          <w:sz w:val="21"/>
          <w:szCs w:val="21"/>
        </w:rPr>
        <w:t>本项目供应商资格要求完整如下：</w:t>
      </w:r>
    </w:p>
    <w:p>
      <w:pPr>
        <w:spacing w:line="360" w:lineRule="auto"/>
        <w:ind w:firstLine="420" w:firstLineChars="200"/>
        <w:rPr>
          <w:rFonts w:ascii="宋体" w:hAnsi="宋体" w:cs="宋体"/>
          <w:sz w:val="21"/>
          <w:szCs w:val="21"/>
        </w:rPr>
      </w:pPr>
      <w:r>
        <w:rPr>
          <w:rFonts w:ascii="宋体" w:hAnsi="宋体" w:cs="宋体"/>
          <w:sz w:val="21"/>
          <w:szCs w:val="21"/>
        </w:rPr>
        <w:t>1</w:t>
      </w:r>
      <w:r>
        <w:rPr>
          <w:rFonts w:hint="eastAsia" w:ascii="宋体" w:hAnsi="宋体" w:cs="宋体"/>
          <w:sz w:val="21"/>
          <w:szCs w:val="21"/>
        </w:rPr>
        <w:t>、供应商应当符合《中华人民共和国政府采购法》第</w:t>
      </w:r>
      <w:r>
        <w:rPr>
          <w:rFonts w:ascii="宋体" w:hAnsi="宋体" w:cs="宋体"/>
          <w:sz w:val="21"/>
          <w:szCs w:val="21"/>
        </w:rPr>
        <w:t>22</w:t>
      </w:r>
      <w:r>
        <w:rPr>
          <w:rFonts w:hint="eastAsia" w:ascii="宋体" w:hAnsi="宋体" w:cs="宋体"/>
          <w:sz w:val="21"/>
          <w:szCs w:val="21"/>
        </w:rPr>
        <w:t>条所规定的条件；</w:t>
      </w:r>
    </w:p>
    <w:p>
      <w:pPr>
        <w:spacing w:line="360" w:lineRule="auto"/>
        <w:ind w:firstLine="420" w:firstLineChars="200"/>
        <w:rPr>
          <w:rFonts w:ascii="宋体" w:hAnsi="宋体" w:cs="宋体"/>
          <w:sz w:val="21"/>
          <w:szCs w:val="21"/>
        </w:rPr>
      </w:pPr>
      <w:r>
        <w:rPr>
          <w:rFonts w:ascii="宋体" w:hAnsi="宋体" w:cs="宋体"/>
          <w:sz w:val="21"/>
          <w:szCs w:val="21"/>
        </w:rPr>
        <w:t>2</w:t>
      </w:r>
      <w:r>
        <w:rPr>
          <w:rFonts w:hint="eastAsia" w:ascii="宋体" w:hAnsi="宋体" w:cs="宋体"/>
          <w:sz w:val="21"/>
          <w:szCs w:val="21"/>
        </w:rPr>
        <w:t>、供应商及其投标的产品和服务符合国家法律法规及强制性规范所规定的条件；</w:t>
      </w:r>
    </w:p>
    <w:p>
      <w:pPr>
        <w:spacing w:line="360" w:lineRule="auto"/>
        <w:ind w:firstLine="420" w:firstLineChars="200"/>
        <w:rPr>
          <w:rFonts w:ascii="宋体" w:hAnsi="宋体" w:cs="宋体"/>
          <w:sz w:val="21"/>
          <w:szCs w:val="21"/>
        </w:rPr>
      </w:pPr>
      <w:r>
        <w:rPr>
          <w:rFonts w:ascii="宋体" w:hAnsi="宋体" w:cs="宋体"/>
          <w:sz w:val="21"/>
          <w:szCs w:val="21"/>
        </w:rPr>
        <w:t>3</w:t>
      </w:r>
      <w:r>
        <w:rPr>
          <w:rFonts w:hint="eastAsia" w:ascii="宋体" w:hAnsi="宋体" w:cs="宋体"/>
          <w:sz w:val="21"/>
          <w:szCs w:val="21"/>
        </w:rPr>
        <w:t>、供应商应当</w:t>
      </w:r>
      <w:r>
        <w:rPr>
          <w:rFonts w:ascii="宋体" w:hAnsi="宋体" w:cs="宋体"/>
          <w:sz w:val="21"/>
          <w:szCs w:val="21"/>
        </w:rPr>
        <w:t>具备</w:t>
      </w:r>
      <w:r>
        <w:rPr>
          <w:rFonts w:hint="eastAsia" w:ascii="宋体" w:hAnsi="宋体" w:cs="宋体"/>
          <w:sz w:val="21"/>
          <w:szCs w:val="21"/>
        </w:rPr>
        <w:t>住建部颁发的建筑机电安装工程专业承包资质贰级或以上资质</w:t>
      </w:r>
      <w:r>
        <w:rPr>
          <w:rFonts w:ascii="宋体" w:hAnsi="宋体" w:cs="宋体"/>
          <w:sz w:val="21"/>
          <w:szCs w:val="21"/>
        </w:rPr>
        <w:t>；</w:t>
      </w:r>
    </w:p>
    <w:p>
      <w:pPr>
        <w:spacing w:line="360" w:lineRule="auto"/>
        <w:ind w:firstLine="420" w:firstLineChars="200"/>
        <w:rPr>
          <w:rFonts w:ascii="宋体" w:hAnsi="宋体" w:cs="宋体"/>
          <w:sz w:val="21"/>
          <w:szCs w:val="21"/>
        </w:rPr>
      </w:pPr>
      <w:r>
        <w:rPr>
          <w:rFonts w:ascii="宋体" w:hAnsi="宋体" w:cs="宋体"/>
          <w:sz w:val="21"/>
          <w:szCs w:val="21"/>
        </w:rPr>
        <w:t>4</w:t>
      </w:r>
      <w:r>
        <w:rPr>
          <w:rFonts w:hint="eastAsia" w:ascii="宋体" w:hAnsi="宋体" w:cs="宋体"/>
          <w:sz w:val="21"/>
          <w:szCs w:val="21"/>
        </w:rPr>
        <w:t>、供应商在本市有完善的服务体系，能够提供良好的技术与服务支持；</w:t>
      </w:r>
    </w:p>
    <w:p>
      <w:pPr>
        <w:spacing w:line="360" w:lineRule="auto"/>
        <w:ind w:firstLine="420" w:firstLineChars="200"/>
        <w:rPr>
          <w:rFonts w:ascii="宋体" w:hAnsi="宋体" w:cs="宋体"/>
          <w:sz w:val="21"/>
          <w:szCs w:val="21"/>
        </w:rPr>
      </w:pPr>
      <w:r>
        <w:rPr>
          <w:rFonts w:ascii="宋体" w:hAnsi="宋体" w:cs="宋体"/>
          <w:sz w:val="21"/>
          <w:szCs w:val="21"/>
        </w:rPr>
        <w:t>5</w:t>
      </w:r>
      <w:r>
        <w:rPr>
          <w:rFonts w:hint="eastAsia" w:ascii="宋体" w:hAnsi="宋体" w:cs="宋体"/>
          <w:sz w:val="21"/>
          <w:szCs w:val="21"/>
        </w:rPr>
        <w:t>、本项目不接受联合体投标。</w:t>
      </w:r>
    </w:p>
    <w:p>
      <w:pPr>
        <w:spacing w:line="360" w:lineRule="auto"/>
        <w:ind w:firstLine="420" w:firstLineChars="200"/>
        <w:rPr>
          <w:rFonts w:ascii="宋体" w:hAnsi="宋体" w:cs="宋体"/>
          <w:sz w:val="21"/>
          <w:szCs w:val="21"/>
        </w:rPr>
      </w:pPr>
    </w:p>
    <w:p>
      <w:pPr>
        <w:spacing w:line="360" w:lineRule="auto"/>
        <w:ind w:firstLine="420" w:firstLineChars="200"/>
        <w:rPr>
          <w:rFonts w:ascii="宋体" w:hAnsi="宋体" w:cs="宋体"/>
          <w:sz w:val="21"/>
          <w:szCs w:val="21"/>
        </w:rPr>
      </w:pPr>
    </w:p>
    <w:p>
      <w:pPr>
        <w:spacing w:line="360" w:lineRule="auto"/>
        <w:rPr>
          <w:rFonts w:ascii="宋体" w:hAnsi="宋体" w:cs="宋体"/>
          <w:b/>
          <w:bCs/>
          <w:color w:val="000000"/>
          <w:sz w:val="24"/>
          <w:szCs w:val="24"/>
        </w:rPr>
      </w:pPr>
      <w:r>
        <w:rPr>
          <w:rFonts w:hint="eastAsia" w:ascii="宋体" w:hAnsi="宋体" w:cs="宋体"/>
          <w:b/>
          <w:bCs/>
          <w:color w:val="000000"/>
          <w:sz w:val="24"/>
          <w:szCs w:val="24"/>
        </w:rPr>
        <w:t>六、招标附件</w:t>
      </w:r>
    </w:p>
    <w:p>
      <w:pPr>
        <w:pStyle w:val="8"/>
        <w:ind w:firstLine="420"/>
        <w:rPr>
          <w:rFonts w:ascii="宋体" w:hAnsi="宋体" w:cs="宋体"/>
        </w:rPr>
      </w:pPr>
      <w:r>
        <w:rPr>
          <w:rFonts w:hint="eastAsia" w:ascii="宋体" w:hAnsi="宋体" w:cs="宋体"/>
        </w:rPr>
        <w:t>1、招标清单</w:t>
      </w:r>
    </w:p>
    <w:tbl>
      <w:tblPr>
        <w:tblStyle w:val="17"/>
        <w:tblW w:w="8393" w:type="dxa"/>
        <w:tblInd w:w="100" w:type="dxa"/>
        <w:tblLayout w:type="fixed"/>
        <w:tblCellMar>
          <w:top w:w="0" w:type="dxa"/>
          <w:left w:w="108" w:type="dxa"/>
          <w:bottom w:w="0" w:type="dxa"/>
          <w:right w:w="108" w:type="dxa"/>
        </w:tblCellMar>
      </w:tblPr>
      <w:tblGrid>
        <w:gridCol w:w="636"/>
        <w:gridCol w:w="2341"/>
        <w:gridCol w:w="2559"/>
        <w:gridCol w:w="890"/>
        <w:gridCol w:w="946"/>
        <w:gridCol w:w="1021"/>
      </w:tblGrid>
      <w:tr>
        <w:tblPrEx>
          <w:tblLayout w:type="fixed"/>
          <w:tblCellMar>
            <w:top w:w="0" w:type="dxa"/>
            <w:left w:w="108" w:type="dxa"/>
            <w:bottom w:w="0" w:type="dxa"/>
            <w:right w:w="108" w:type="dxa"/>
          </w:tblCellMar>
        </w:tblPrEx>
        <w:trPr>
          <w:trHeight w:val="462" w:hRule="atLeast"/>
        </w:trPr>
        <w:tc>
          <w:tcPr>
            <w:tcW w:w="8393" w:type="dxa"/>
            <w:gridSpan w:val="6"/>
            <w:tcBorders>
              <w:top w:val="nil"/>
              <w:left w:val="nil"/>
              <w:bottom w:val="nil"/>
              <w:right w:val="nil"/>
            </w:tcBorders>
            <w:shd w:val="clear" w:color="auto" w:fill="FFFFFF"/>
            <w:vAlign w:val="center"/>
          </w:tcPr>
          <w:p>
            <w:pPr>
              <w:jc w:val="center"/>
              <w:textAlignment w:val="center"/>
              <w:rPr>
                <w:rFonts w:ascii="宋体" w:hAnsi="宋体" w:cs="宋体"/>
                <w:b/>
                <w:bCs/>
                <w:color w:val="000000"/>
                <w:sz w:val="24"/>
                <w:szCs w:val="24"/>
              </w:rPr>
            </w:pPr>
            <w:r>
              <w:rPr>
                <w:rFonts w:hint="eastAsia" w:ascii="宋体" w:hAnsi="宋体" w:cs="宋体"/>
                <w:b/>
                <w:bCs/>
                <w:color w:val="000000"/>
                <w:sz w:val="24"/>
                <w:szCs w:val="24"/>
                <w:lang w:bidi="ar"/>
              </w:rPr>
              <w:t>（一）：风冷热泵空调系统安装明细表</w:t>
            </w: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b/>
                <w:bCs/>
                <w:color w:val="000000"/>
              </w:rPr>
            </w:pPr>
            <w:r>
              <w:rPr>
                <w:rFonts w:hint="eastAsia" w:ascii="宋体" w:hAnsi="宋体" w:cs="宋体"/>
                <w:b/>
                <w:bCs/>
                <w:color w:val="000000"/>
                <w:lang w:bidi="ar"/>
              </w:rPr>
              <w:t>序号</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b/>
                <w:bCs/>
                <w:color w:val="000000"/>
              </w:rPr>
            </w:pPr>
            <w:r>
              <w:rPr>
                <w:rFonts w:hint="eastAsia" w:ascii="宋体" w:hAnsi="宋体" w:cs="宋体"/>
                <w:b/>
                <w:bCs/>
                <w:color w:val="000000"/>
                <w:lang w:bidi="ar"/>
              </w:rPr>
              <w:t>项目名称</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b/>
                <w:bCs/>
                <w:color w:val="000000"/>
              </w:rPr>
            </w:pPr>
            <w:r>
              <w:rPr>
                <w:rFonts w:hint="eastAsia" w:ascii="宋体" w:hAnsi="宋体" w:cs="宋体"/>
                <w:b/>
                <w:bCs/>
                <w:color w:val="000000"/>
                <w:lang w:bidi="ar"/>
              </w:rPr>
              <w:t>规格型号</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b/>
                <w:bCs/>
                <w:color w:val="000000"/>
              </w:rPr>
            </w:pPr>
            <w:r>
              <w:rPr>
                <w:rFonts w:hint="eastAsia" w:ascii="宋体" w:hAnsi="宋体" w:cs="宋体"/>
                <w:b/>
                <w:bCs/>
                <w:color w:val="000000"/>
                <w:lang w:bidi="ar"/>
              </w:rPr>
              <w:t>单位</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b/>
                <w:bCs/>
                <w:color w:val="000000"/>
              </w:rPr>
            </w:pPr>
            <w:r>
              <w:rPr>
                <w:rFonts w:hint="eastAsia" w:ascii="宋体" w:hAnsi="宋体" w:cs="宋体"/>
                <w:b/>
                <w:bCs/>
                <w:color w:val="000000"/>
                <w:lang w:bidi="ar"/>
              </w:rPr>
              <w:t>数量</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b/>
                <w:bCs/>
                <w:color w:val="000000"/>
              </w:rPr>
            </w:pPr>
            <w:r>
              <w:rPr>
                <w:rFonts w:hint="eastAsia" w:ascii="宋体" w:hAnsi="宋体" w:cs="宋体"/>
                <w:b/>
                <w:bCs/>
                <w:color w:val="000000"/>
                <w:lang w:bidi="ar"/>
              </w:rPr>
              <w:t>备注</w:t>
            </w: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w:t>
            </w:r>
          </w:p>
        </w:tc>
        <w:tc>
          <w:tcPr>
            <w:tcW w:w="67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b/>
                <w:bCs/>
                <w:color w:val="000000"/>
              </w:rPr>
            </w:pPr>
            <w:r>
              <w:rPr>
                <w:rFonts w:hint="eastAsia" w:ascii="宋体" w:hAnsi="宋体" w:cs="宋体"/>
                <w:b/>
                <w:bCs/>
                <w:color w:val="000000"/>
                <w:lang w:bidi="ar"/>
              </w:rPr>
              <w:t>一、空调设备及安装</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螺杆式风冷热泵机组</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ACHP-RFS-1~2</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2.0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3</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立式单吸变频离心泵</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CHWP-RF-1~3</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3.0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4</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立式单吸变频离心泵</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HWP-RF-1~3</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3.0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5</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吊式新风处理机组</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FAU-B1F-A</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6</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吊式新风处理机组</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FAU-2500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2.0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7</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吊式空气处理机组</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DBFP2.5-2500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14.0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8</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卧式空调机组</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AHU-6F-1</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9</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卧式空调机组</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AHU-6F-2</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10</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卧式空调机组</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AHU-6F-3</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11</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卧式空调机组</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AHU-7F-1</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12</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卧式空调机组</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AHU-7F-2</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13</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卧式空调机组</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AHU-7F-3</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14</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卧式空调机组</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AHU-8F-1</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15</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卧式空调机组</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AHU-8F-2</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16</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高大空间空气处理单元</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FAU-6F-1~4</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4.0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17</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卧式暗装风机盘管</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FP-06</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7.0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18</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卧式暗装风机盘管</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FP-08</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4.0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19</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卧式暗装风机盘管</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FP-10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2.0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20</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卧式暗装风机盘管</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FP-12</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12.0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21</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定压补水成套装置</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CP-RF-1</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22</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全自动加药装置</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IWP-RF-1</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23</w:t>
            </w:r>
          </w:p>
        </w:tc>
        <w:tc>
          <w:tcPr>
            <w:tcW w:w="67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b/>
                <w:bCs/>
                <w:color w:val="000000"/>
              </w:rPr>
            </w:pPr>
            <w:r>
              <w:rPr>
                <w:rFonts w:hint="eastAsia" w:ascii="宋体" w:hAnsi="宋体" w:cs="宋体"/>
                <w:b/>
                <w:bCs/>
                <w:color w:val="000000"/>
                <w:lang w:bidi="ar"/>
              </w:rPr>
              <w:t>二、空调水管道安装</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24</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热镀锌钢管（冷冻水）</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DN25</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m</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80.3</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25</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热镀锌钢管（冷冻水）</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DN32</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m</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104.5</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26</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热镀锌钢管（冷冻水）</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DN40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m</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140.36</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27</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热镀锌钢管（冷冻水）</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DN50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m</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105.6</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28</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热镀锌钢管（冷冻水）</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DN65</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m</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101.2</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29</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热镀锌钢管（冷冻水）</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DN80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m</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440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30</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无缝钢管（冷冻水）</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Φ108x5.0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m</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1105.5</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31</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无缝钢管（冷冻水）</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Φ133x5.0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m</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179.3</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32</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无缝钢管（冷冻水）</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Φ159x6.0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m</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290.4</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33</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无缝钢管（冷冻水）</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Φ219x7.0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m</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50.6</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34</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无缝钢管（冷冻水）</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Φ273x8.0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m</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110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35</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橡塑保温管材（冷冻水）</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满足图纸、招标文件、技术要求及图集、规范要求</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m3</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29.7</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36</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热镀锌钢管（凝结水）</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DN20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m</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45.1</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37</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热镀锌钢管（凝结水）</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DN25</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m</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48.4</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38</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热镀锌钢管（凝结水）</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DN32</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m</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339.9</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39</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热镀锌钢管（凝结水）</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DN40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m</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12.1</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40</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橡塑保温管材（凝结水）</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满足图纸、招标文件、技术要求及图集、规范要求</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m3</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3.00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41</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空调水管道支吊架</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角铁、型钢</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Kg</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8030.00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42</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吊式空调机组弹簧减震器</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50~80Kg</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68.00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43</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室外管道铝质金属保护层</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厚度δ=0.5mm</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m2</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165.00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rPr>
            </w:pPr>
            <w:r>
              <w:rPr>
                <w:rFonts w:hint="eastAsia" w:ascii="宋体" w:hAnsi="宋体" w:cs="宋体"/>
                <w:color w:val="000000"/>
                <w:lang w:bidi="ar"/>
              </w:rPr>
              <w:t>44</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rPr>
            </w:pPr>
            <w:r>
              <w:rPr>
                <w:rFonts w:hint="eastAsia" w:ascii="宋体" w:hAnsi="宋体" w:cs="宋体"/>
                <w:color w:val="000000"/>
                <w:lang w:bidi="ar"/>
              </w:rPr>
              <w:t>成套集分水器装置</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rPr>
            </w:pPr>
            <w:r>
              <w:rPr>
                <w:rFonts w:hint="eastAsia" w:ascii="宋体" w:hAnsi="宋体" w:cs="宋体"/>
                <w:color w:val="000000"/>
                <w:lang w:bidi="ar"/>
              </w:rPr>
              <w:t>6管，干管直径投标人自行深化</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rPr>
            </w:pPr>
            <w:r>
              <w:rPr>
                <w:rFonts w:hint="eastAsia" w:ascii="宋体" w:hAnsi="宋体" w:cs="宋体"/>
                <w:color w:val="000000"/>
                <w:lang w:bidi="ar"/>
              </w:rPr>
              <w:t>套</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rPr>
            </w:pPr>
            <w:r>
              <w:rPr>
                <w:rFonts w:hint="eastAsia" w:ascii="宋体" w:hAnsi="宋体" w:cs="宋体"/>
                <w:color w:val="000000"/>
                <w:lang w:bidi="ar"/>
              </w:rPr>
              <w:t xml:space="preserve">2.0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45</w:t>
            </w:r>
          </w:p>
        </w:tc>
        <w:tc>
          <w:tcPr>
            <w:tcW w:w="2341"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金属套管</w:t>
            </w:r>
          </w:p>
        </w:tc>
        <w:tc>
          <w:tcPr>
            <w:tcW w:w="2559"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管道穿墙、楼板；DN80</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个</w:t>
            </w:r>
          </w:p>
        </w:tc>
        <w:tc>
          <w:tcPr>
            <w:tcW w:w="946"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36.0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46</w:t>
            </w:r>
          </w:p>
        </w:tc>
        <w:tc>
          <w:tcPr>
            <w:tcW w:w="2341"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金属套管</w:t>
            </w:r>
          </w:p>
        </w:tc>
        <w:tc>
          <w:tcPr>
            <w:tcW w:w="2559"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管道穿墙、楼板；DN100</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个</w:t>
            </w:r>
          </w:p>
        </w:tc>
        <w:tc>
          <w:tcPr>
            <w:tcW w:w="946"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45.0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47</w:t>
            </w:r>
          </w:p>
        </w:tc>
        <w:tc>
          <w:tcPr>
            <w:tcW w:w="2341"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金属套管</w:t>
            </w:r>
          </w:p>
        </w:tc>
        <w:tc>
          <w:tcPr>
            <w:tcW w:w="2559"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管道穿墙、楼板；DN150</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个</w:t>
            </w:r>
          </w:p>
        </w:tc>
        <w:tc>
          <w:tcPr>
            <w:tcW w:w="946"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32.0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48</w:t>
            </w:r>
          </w:p>
        </w:tc>
        <w:tc>
          <w:tcPr>
            <w:tcW w:w="2341"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金属套管</w:t>
            </w:r>
          </w:p>
        </w:tc>
        <w:tc>
          <w:tcPr>
            <w:tcW w:w="2559"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管道穿墙、楼板；DN200</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个</w:t>
            </w:r>
          </w:p>
        </w:tc>
        <w:tc>
          <w:tcPr>
            <w:tcW w:w="946"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68.0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49</w:t>
            </w:r>
          </w:p>
        </w:tc>
        <w:tc>
          <w:tcPr>
            <w:tcW w:w="2341"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金属套管</w:t>
            </w:r>
          </w:p>
        </w:tc>
        <w:tc>
          <w:tcPr>
            <w:tcW w:w="2559"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管道穿墙、楼板；DN250</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个</w:t>
            </w:r>
          </w:p>
        </w:tc>
        <w:tc>
          <w:tcPr>
            <w:tcW w:w="946"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15.0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50</w:t>
            </w:r>
          </w:p>
        </w:tc>
        <w:tc>
          <w:tcPr>
            <w:tcW w:w="2341"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金属套管</w:t>
            </w:r>
          </w:p>
        </w:tc>
        <w:tc>
          <w:tcPr>
            <w:tcW w:w="2559"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管道穿墙、楼板；DN300</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个</w:t>
            </w:r>
          </w:p>
        </w:tc>
        <w:tc>
          <w:tcPr>
            <w:tcW w:w="946"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10.0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51</w:t>
            </w:r>
          </w:p>
        </w:tc>
        <w:tc>
          <w:tcPr>
            <w:tcW w:w="2341"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防火堵料</w:t>
            </w:r>
          </w:p>
        </w:tc>
        <w:tc>
          <w:tcPr>
            <w:tcW w:w="2559"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管道穿墙、楼板</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m3</w:t>
            </w:r>
          </w:p>
        </w:tc>
        <w:tc>
          <w:tcPr>
            <w:tcW w:w="946"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4.0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52</w:t>
            </w:r>
          </w:p>
        </w:tc>
        <w:tc>
          <w:tcPr>
            <w:tcW w:w="67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b/>
                <w:bCs/>
                <w:color w:val="000000"/>
              </w:rPr>
            </w:pPr>
            <w:r>
              <w:rPr>
                <w:rFonts w:hint="eastAsia" w:ascii="宋体" w:hAnsi="宋体" w:cs="宋体"/>
                <w:b/>
                <w:bCs/>
                <w:color w:val="000000"/>
                <w:lang w:bidi="ar"/>
              </w:rPr>
              <w:t>三、空调水管道阀门安装</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53</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挠性不锈钢金属软接</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DN25，丝接</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22.0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54</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挠性不锈钢金属软接</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DN32，丝接</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28.0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55</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挠性不锈钢金属软接</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DN40，丝接</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28.0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56</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挠性不锈钢金属软接</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DN80，法兰连接</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22.0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57</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挠性不锈钢金属软接</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DN100，法兰连接</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4.0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58</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挠性橡胶软接</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DN200，法兰连接</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16.0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59</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Y型过滤器</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DN25，丝接</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11.0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60</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Y型过滤器</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DN32，丝接</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15.0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61</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Y型过滤器</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DN40，丝接</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16.0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62</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Y型过滤器</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DN80，法兰连接</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14.0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63</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Y型过滤器</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DN100，法兰连接</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7.0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64</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Y型过滤器</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DN125，法兰连接</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65</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Y型过滤器</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DN150，法兰连接</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2.0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66</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Y型过滤器</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DN200，法兰连接</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8.0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67</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Y型过滤器</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DN250，法兰连接</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68</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球阀</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DN20，丝接</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37.0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69</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球阀</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DN25，丝接</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52.0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70</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闸阀</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DN32，丝接</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51.0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71</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闸阀</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DN40，丝接</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33.0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72</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止回阀</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DN32，丝接</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73</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止回阀</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DN40，丝接</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74</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止回阀</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DN200，法兰连接</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6.0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75</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涡轮式蝶阀</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DN80，法兰连接</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31.0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76</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涡轮式蝶阀</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DN100，法兰连接</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16.0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77</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涡轮式蝶阀</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DN125，法兰连接</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5.0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78</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涡轮式蝶阀</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DN150，法兰连接</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4.0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79</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涡轮式蝶阀</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DN200，法兰连接</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19.0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80</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涡轮式蝶阀</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DN250，法兰连接</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7.0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81</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电动二通阀</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DN25，丝接</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11.0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82</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电动二通阀</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DN32，丝接</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14.0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83</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电动二通阀</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DN40，丝接</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14.0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84</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电动蝶阀</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DN250，法兰连接</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4.0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85</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电动压差旁通阀</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DN125，法兰连接</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86</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电动阀</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DN100，法兰连接</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2.0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87</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静态平衡阀</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DN40，丝接</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88</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静态平衡阀</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DN80，法兰连接</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3.0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89</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静态平衡阀</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DN100，法兰连接</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5.0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90</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静态平衡阀</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DN125，法兰连接</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91</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静态平衡阀</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DN150，法兰连接</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2.0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92</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动态平衡电动调节阀</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DN80，法兰连接</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11.0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93</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动态平衡电动调节阀</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DN100，法兰连接</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2.0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94</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不锈钢波纹补偿器</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DN100，法兰连接</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14.0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95</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自动排气阀</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DN20，丝接</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25.0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96</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自动排气阀</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DN25，丝接</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12.0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97</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远程水表</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DN32，丝接</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98</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远程水表</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DN40，丝接</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99</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能量计</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DN40，丝接</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100</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能量计</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DN80，法兰连接</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3.0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101</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能量计</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DN100，法兰连接</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2.0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102</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能量计</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DN125，法兰连接</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103</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能量计</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DN150，法兰连接</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2.0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104</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能量计</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DN200，法兰连接</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105</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表盘式压力表</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0~1.6MPa，含金属表弯和DN15旋塞阀</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60.0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106</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壳管式温度计</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0~100°C</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96.0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107</w:t>
            </w:r>
          </w:p>
        </w:tc>
        <w:tc>
          <w:tcPr>
            <w:tcW w:w="67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b/>
                <w:bCs/>
                <w:color w:val="000000"/>
              </w:rPr>
            </w:pPr>
            <w:r>
              <w:rPr>
                <w:rFonts w:hint="eastAsia" w:ascii="宋体" w:hAnsi="宋体" w:cs="宋体"/>
                <w:b/>
                <w:bCs/>
                <w:color w:val="000000"/>
                <w:lang w:bidi="ar"/>
              </w:rPr>
              <w:t>四、空调电气控制及其他</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108</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风冷螺杆热泵机组电气接线</w:t>
            </w:r>
          </w:p>
        </w:tc>
        <w:tc>
          <w:tcPr>
            <w:tcW w:w="2559"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color w:val="000000"/>
              </w:rPr>
            </w:pP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46"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2.0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109</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单吸离心泵电气接线</w:t>
            </w:r>
          </w:p>
        </w:tc>
        <w:tc>
          <w:tcPr>
            <w:tcW w:w="2559"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color w:val="000000"/>
              </w:rPr>
            </w:pP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46"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6.0 </w:t>
            </w:r>
          </w:p>
        </w:tc>
        <w:tc>
          <w:tcPr>
            <w:tcW w:w="1021"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110</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吊式新风处理机组电气接线</w:t>
            </w:r>
          </w:p>
        </w:tc>
        <w:tc>
          <w:tcPr>
            <w:tcW w:w="2559"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color w:val="000000"/>
              </w:rPr>
            </w:pP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46"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17.0 </w:t>
            </w:r>
          </w:p>
        </w:tc>
        <w:tc>
          <w:tcPr>
            <w:tcW w:w="1021"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111</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卧式空调机组电气接线</w:t>
            </w:r>
          </w:p>
        </w:tc>
        <w:tc>
          <w:tcPr>
            <w:tcW w:w="2559"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color w:val="000000"/>
              </w:rPr>
            </w:pP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46"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8.0 </w:t>
            </w:r>
          </w:p>
        </w:tc>
        <w:tc>
          <w:tcPr>
            <w:tcW w:w="1021"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112</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高大空间空气处理单元电气接线</w:t>
            </w:r>
          </w:p>
        </w:tc>
        <w:tc>
          <w:tcPr>
            <w:tcW w:w="2559"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color w:val="000000"/>
              </w:rPr>
            </w:pP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46"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4.0 </w:t>
            </w:r>
          </w:p>
        </w:tc>
        <w:tc>
          <w:tcPr>
            <w:tcW w:w="1021"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113</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成套定压补水装置电气接线</w:t>
            </w:r>
          </w:p>
        </w:tc>
        <w:tc>
          <w:tcPr>
            <w:tcW w:w="2559"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color w:val="000000"/>
              </w:rPr>
            </w:pP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套</w:t>
            </w:r>
          </w:p>
        </w:tc>
        <w:tc>
          <w:tcPr>
            <w:tcW w:w="946"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1.0 </w:t>
            </w:r>
          </w:p>
        </w:tc>
        <w:tc>
          <w:tcPr>
            <w:tcW w:w="1021"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114</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全自动加药装置电气接线</w:t>
            </w:r>
          </w:p>
        </w:tc>
        <w:tc>
          <w:tcPr>
            <w:tcW w:w="2559"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color w:val="000000"/>
              </w:rPr>
            </w:pP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套</w:t>
            </w:r>
          </w:p>
        </w:tc>
        <w:tc>
          <w:tcPr>
            <w:tcW w:w="946"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1.0 </w:t>
            </w:r>
          </w:p>
        </w:tc>
        <w:tc>
          <w:tcPr>
            <w:tcW w:w="1021"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115</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风机盘管温控开关</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液晶式</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25.0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116</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风机盘管控制线</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KVV7*1.5mm2</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m</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495.6</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117</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塑料电线管</w:t>
            </w:r>
          </w:p>
        </w:tc>
        <w:tc>
          <w:tcPr>
            <w:tcW w:w="2559"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仅明敷、Φ20</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m</w:t>
            </w:r>
          </w:p>
        </w:tc>
        <w:tc>
          <w:tcPr>
            <w:tcW w:w="946"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495.6</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118</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风机盘管电气接线</w:t>
            </w:r>
          </w:p>
        </w:tc>
        <w:tc>
          <w:tcPr>
            <w:tcW w:w="2559"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color w:val="000000"/>
              </w:rPr>
            </w:pP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套</w:t>
            </w:r>
          </w:p>
        </w:tc>
        <w:tc>
          <w:tcPr>
            <w:tcW w:w="946"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25.0 </w:t>
            </w:r>
          </w:p>
        </w:tc>
        <w:tc>
          <w:tcPr>
            <w:tcW w:w="1021"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119</w:t>
            </w:r>
          </w:p>
        </w:tc>
        <w:tc>
          <w:tcPr>
            <w:tcW w:w="2341" w:type="dxa"/>
            <w:tcBorders>
              <w:top w:val="single" w:color="000000" w:sz="4" w:space="0"/>
              <w:left w:val="single" w:color="000000" w:sz="4" w:space="0"/>
              <w:bottom w:val="single" w:color="000000" w:sz="4" w:space="0"/>
              <w:right w:val="nil"/>
            </w:tcBorders>
            <w:shd w:val="clear" w:color="auto" w:fill="FFFFFF"/>
            <w:vAlign w:val="center"/>
          </w:tcPr>
          <w:p>
            <w:pPr>
              <w:textAlignment w:val="center"/>
              <w:rPr>
                <w:rFonts w:ascii="宋体" w:hAnsi="宋体" w:cs="宋体"/>
                <w:b/>
                <w:bCs/>
                <w:color w:val="000000"/>
              </w:rPr>
            </w:pPr>
            <w:r>
              <w:rPr>
                <w:rFonts w:hint="eastAsia" w:ascii="宋体" w:hAnsi="宋体" w:cs="宋体"/>
                <w:b/>
                <w:bCs/>
                <w:color w:val="000000"/>
                <w:lang w:bidi="ar"/>
              </w:rPr>
              <w:t>五、风系统管道及附件安装</w:t>
            </w:r>
          </w:p>
        </w:tc>
        <w:tc>
          <w:tcPr>
            <w:tcW w:w="2559" w:type="dxa"/>
            <w:tcBorders>
              <w:top w:val="single" w:color="000000" w:sz="4" w:space="0"/>
              <w:left w:val="nil"/>
              <w:bottom w:val="single" w:color="000000" w:sz="4" w:space="0"/>
              <w:right w:val="nil"/>
            </w:tcBorders>
            <w:shd w:val="clear" w:color="auto" w:fill="FFFFFF"/>
            <w:vAlign w:val="center"/>
          </w:tcPr>
          <w:p>
            <w:pPr>
              <w:rPr>
                <w:rFonts w:ascii="宋体" w:hAnsi="宋体" w:cs="宋体"/>
                <w:b/>
                <w:bCs/>
                <w:color w:val="000000"/>
              </w:rPr>
            </w:pPr>
          </w:p>
        </w:tc>
        <w:tc>
          <w:tcPr>
            <w:tcW w:w="890" w:type="dxa"/>
            <w:tcBorders>
              <w:top w:val="single" w:color="000000" w:sz="4" w:space="0"/>
              <w:left w:val="nil"/>
              <w:bottom w:val="single" w:color="000000" w:sz="4" w:space="0"/>
              <w:right w:val="nil"/>
            </w:tcBorders>
            <w:shd w:val="clear" w:color="auto" w:fill="FFFFFF"/>
            <w:vAlign w:val="center"/>
          </w:tcPr>
          <w:p>
            <w:pPr>
              <w:rPr>
                <w:rFonts w:ascii="宋体" w:hAnsi="宋体" w:cs="宋体"/>
                <w:b/>
                <w:bCs/>
                <w:color w:val="000000"/>
              </w:rPr>
            </w:pPr>
          </w:p>
        </w:tc>
        <w:tc>
          <w:tcPr>
            <w:tcW w:w="946" w:type="dxa"/>
            <w:tcBorders>
              <w:top w:val="single" w:color="000000" w:sz="4" w:space="0"/>
              <w:left w:val="nil"/>
              <w:bottom w:val="single" w:color="000000" w:sz="4" w:space="0"/>
              <w:right w:val="single" w:color="000000" w:sz="4" w:space="0"/>
            </w:tcBorders>
            <w:shd w:val="clear" w:color="auto" w:fill="FFFFFF"/>
            <w:vAlign w:val="center"/>
          </w:tcPr>
          <w:p>
            <w:pPr>
              <w:rPr>
                <w:rFonts w:ascii="宋体" w:hAnsi="宋体" w:cs="宋体"/>
                <w:b/>
                <w:bCs/>
                <w:color w:val="000000"/>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57"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120</w:t>
            </w:r>
          </w:p>
        </w:tc>
        <w:tc>
          <w:tcPr>
            <w:tcW w:w="23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cs="宋体"/>
                <w:color w:val="000000"/>
              </w:rPr>
            </w:pPr>
            <w:r>
              <w:rPr>
                <w:rFonts w:hint="eastAsia" w:ascii="宋体" w:hAnsi="宋体" w:cs="宋体"/>
                <w:color w:val="000000"/>
                <w:lang w:bidi="ar"/>
              </w:rPr>
              <w:t>热镀锌薄钢板风管</w:t>
            </w:r>
          </w:p>
        </w:tc>
        <w:tc>
          <w:tcPr>
            <w:tcW w:w="2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cs="宋体"/>
                <w:color w:val="000000"/>
              </w:rPr>
            </w:pPr>
            <w:r>
              <w:rPr>
                <w:rFonts w:hint="eastAsia" w:ascii="宋体" w:hAnsi="宋体" w:cs="宋体"/>
                <w:color w:val="000000"/>
                <w:lang w:bidi="ar"/>
              </w:rPr>
              <w:t>厚度δ=0.6mm</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m2</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114.4</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121</w:t>
            </w:r>
          </w:p>
        </w:tc>
        <w:tc>
          <w:tcPr>
            <w:tcW w:w="23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cs="宋体"/>
                <w:color w:val="000000"/>
              </w:rPr>
            </w:pPr>
            <w:r>
              <w:rPr>
                <w:rFonts w:hint="eastAsia" w:ascii="宋体" w:hAnsi="宋体" w:cs="宋体"/>
                <w:color w:val="000000"/>
                <w:lang w:bidi="ar"/>
              </w:rPr>
              <w:t>热镀锌薄钢板风管</w:t>
            </w:r>
          </w:p>
        </w:tc>
        <w:tc>
          <w:tcPr>
            <w:tcW w:w="2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cs="宋体"/>
                <w:color w:val="000000"/>
              </w:rPr>
            </w:pPr>
            <w:r>
              <w:rPr>
                <w:rFonts w:hint="eastAsia" w:ascii="宋体" w:hAnsi="宋体" w:cs="宋体"/>
                <w:color w:val="000000"/>
                <w:lang w:bidi="ar"/>
              </w:rPr>
              <w:t>厚度δ=0.75mm</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m2</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2154.9</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122</w:t>
            </w:r>
          </w:p>
        </w:tc>
        <w:tc>
          <w:tcPr>
            <w:tcW w:w="23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cs="宋体"/>
                <w:color w:val="000000"/>
              </w:rPr>
            </w:pPr>
            <w:r>
              <w:rPr>
                <w:rFonts w:hint="eastAsia" w:ascii="宋体" w:hAnsi="宋体" w:cs="宋体"/>
                <w:color w:val="000000"/>
                <w:lang w:bidi="ar"/>
              </w:rPr>
              <w:t>热镀锌薄钢板风管</w:t>
            </w:r>
          </w:p>
        </w:tc>
        <w:tc>
          <w:tcPr>
            <w:tcW w:w="2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cs="宋体"/>
                <w:color w:val="000000"/>
              </w:rPr>
            </w:pPr>
            <w:r>
              <w:rPr>
                <w:rFonts w:hint="eastAsia" w:ascii="宋体" w:hAnsi="宋体" w:cs="宋体"/>
                <w:color w:val="000000"/>
                <w:lang w:bidi="ar"/>
              </w:rPr>
              <w:t>厚度δ=1.0mm</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m2</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1144</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123</w:t>
            </w:r>
          </w:p>
        </w:tc>
        <w:tc>
          <w:tcPr>
            <w:tcW w:w="23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cs="宋体"/>
                <w:color w:val="000000"/>
              </w:rPr>
            </w:pPr>
            <w:r>
              <w:rPr>
                <w:rFonts w:hint="eastAsia" w:ascii="宋体" w:hAnsi="宋体" w:cs="宋体"/>
                <w:color w:val="000000"/>
                <w:lang w:bidi="ar"/>
              </w:rPr>
              <w:t>热镀锌薄钢板风管</w:t>
            </w:r>
          </w:p>
        </w:tc>
        <w:tc>
          <w:tcPr>
            <w:tcW w:w="2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cs="宋体"/>
                <w:color w:val="000000"/>
              </w:rPr>
            </w:pPr>
            <w:r>
              <w:rPr>
                <w:rFonts w:hint="eastAsia" w:ascii="宋体" w:hAnsi="宋体" w:cs="宋体"/>
                <w:color w:val="000000"/>
                <w:lang w:bidi="ar"/>
              </w:rPr>
              <w:t>厚度δ=1.2mm</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m2</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278.3</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s="宋体"/>
                <w:color w:val="000000"/>
              </w:rPr>
            </w:pPr>
          </w:p>
        </w:tc>
      </w:tr>
      <w:tr>
        <w:tblPrEx>
          <w:tblLayout w:type="fixed"/>
          <w:tblCellMar>
            <w:top w:w="0" w:type="dxa"/>
            <w:left w:w="108" w:type="dxa"/>
            <w:bottom w:w="0" w:type="dxa"/>
            <w:right w:w="108" w:type="dxa"/>
          </w:tblCellMar>
        </w:tblPrEx>
        <w:trPr>
          <w:trHeight w:val="402"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124</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离心玻璃棉保温板材</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满足图纸、招标文件、技术要求及图集、规范要求</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m3</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116.6</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125</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对开多叶调节阀</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250*200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手动式</w:t>
            </w: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126</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对开多叶调节阀</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400*200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8.0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手动式</w:t>
            </w: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127</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对开多叶调节阀</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630*200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手动式</w:t>
            </w: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128</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对开多叶调节阀</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800*320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28.0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手动式</w:t>
            </w: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129</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电动风量调节阀</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800*400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130</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电动风量调节阀</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800*630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5.0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131</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电动风量调节阀</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800*800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3.0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132</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电动风量调节阀</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1000*500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3.0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133</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电动风量调节阀</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1000*630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3.0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134</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电动风量调节阀</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1500*400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3.0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135</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电动风量调节阀</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1500*800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2.0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136</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70℃防火阀</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800*320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137</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70℃防火阀</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800*400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138</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70℃防火阀</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800*800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3.0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139</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70℃防火阀</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1000*500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140</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70℃防火阀</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1250*500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6.0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141</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70℃防火阀</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1500*800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142</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70℃防火阀</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1600*800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2.0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143</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70℃防火阀</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2000*250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18.0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144</w:t>
            </w:r>
          </w:p>
        </w:tc>
        <w:tc>
          <w:tcPr>
            <w:tcW w:w="2341"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风管止回阀</w:t>
            </w:r>
          </w:p>
        </w:tc>
        <w:tc>
          <w:tcPr>
            <w:tcW w:w="2559"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800*400</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1.0 </w:t>
            </w:r>
          </w:p>
        </w:tc>
        <w:tc>
          <w:tcPr>
            <w:tcW w:w="1021"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145</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圆形喷口</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D400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20.0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ABS材质或铝合金材质</w:t>
            </w: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146</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圆形喷口</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D450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59.0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ABS材质或铝合金材质</w:t>
            </w: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147</w:t>
            </w:r>
          </w:p>
        </w:tc>
        <w:tc>
          <w:tcPr>
            <w:tcW w:w="2341" w:type="dxa"/>
            <w:tcBorders>
              <w:top w:val="nil"/>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双层百叶送风口</w:t>
            </w:r>
          </w:p>
        </w:tc>
        <w:tc>
          <w:tcPr>
            <w:tcW w:w="2559" w:type="dxa"/>
            <w:tcBorders>
              <w:top w:val="nil"/>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300*300</w:t>
            </w:r>
          </w:p>
        </w:tc>
        <w:tc>
          <w:tcPr>
            <w:tcW w:w="890" w:type="dxa"/>
            <w:tcBorders>
              <w:top w:val="nil"/>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nil"/>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7.0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ABS材质或铝合金材质</w:t>
            </w: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148</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双层百叶送风口</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400*300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ABS材质或铝合金材质</w:t>
            </w: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149</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双层百叶送风口</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1200*1000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4.0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ABS材质或铝合金材质</w:t>
            </w: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150</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双层百叶送风口</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1200*2000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8.0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ABS材质或铝合金材质</w:t>
            </w: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151</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双层百叶送风口</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1200*4000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ABS材质或铝合金材质</w:t>
            </w: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152</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双层百叶送风口</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1500*800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3.0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ABS材质或铝合金材质</w:t>
            </w: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153</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双层百叶送风口</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1500*1200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3.0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ABS材质或铝合金材质</w:t>
            </w: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rPr>
            </w:pPr>
            <w:r>
              <w:rPr>
                <w:rFonts w:hint="eastAsia" w:ascii="宋体" w:hAnsi="宋体" w:cs="宋体"/>
                <w:color w:val="000000"/>
                <w:lang w:bidi="ar"/>
              </w:rPr>
              <w:t>154</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rPr>
            </w:pPr>
            <w:r>
              <w:rPr>
                <w:rFonts w:hint="eastAsia" w:ascii="宋体" w:hAnsi="宋体" w:cs="宋体"/>
                <w:color w:val="000000"/>
                <w:lang w:bidi="ar"/>
              </w:rPr>
              <w:t>双层百叶送风口（地板送风）</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rPr>
            </w:pPr>
            <w:r>
              <w:rPr>
                <w:rFonts w:hint="eastAsia" w:ascii="宋体" w:hAnsi="宋体" w:cs="宋体"/>
                <w:color w:val="000000"/>
                <w:lang w:bidi="ar"/>
              </w:rPr>
              <w:t>2000*250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rPr>
            </w:pPr>
            <w:r>
              <w:rPr>
                <w:rFonts w:hint="eastAsia" w:ascii="宋体" w:hAnsi="宋体" w:cs="宋体"/>
                <w:color w:val="000000"/>
                <w:lang w:bidi="ar"/>
              </w:rPr>
              <w:t xml:space="preserve">36.0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rPr>
            </w:pPr>
            <w:r>
              <w:rPr>
                <w:rFonts w:hint="eastAsia" w:ascii="宋体" w:hAnsi="宋体" w:cs="宋体"/>
                <w:color w:val="000000"/>
                <w:lang w:bidi="ar"/>
              </w:rPr>
              <w:t>不锈钢材质</w:t>
            </w: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155</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双层百叶送风口</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2000*1500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2.0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ABS材质或铝合金材质</w:t>
            </w: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156</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双层百叶回风口（附滤网）</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600*600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2.0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ABS材质或铝合金材质</w:t>
            </w: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157</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双层百叶回风口（附滤网）</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1000*500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14.0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ABS材质或铝合金材质</w:t>
            </w: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158</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双层百叶回风口（附滤网）</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1200*200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7.0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ABS材质或铝合金材质</w:t>
            </w: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159</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双层百叶回风口（附滤网）</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1400*250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12.0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ABS材质或铝合金材质</w:t>
            </w: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160</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双层百叶回风口（附滤网）</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1500*200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4.0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ABS材质或铝合金材质</w:t>
            </w: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161</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管道式消声器</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ZP100-500*400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162</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管道式消声器</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ZP100-800*320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163</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管道式消声器</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ZP100-800*400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2.0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164</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管道式消声器</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ZP100-1250*500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7.0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165</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管道式消声器</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ZP100-1600*800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2.0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166</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静压箱</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1500*1500*4700H</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167</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静压箱</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2700*1700*800H</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2.0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168</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消声静压箱</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1500*1500*4700H</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169</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消声静压箱</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3000*1500*1000H</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2.0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170</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消声静压箱</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3400*1500*1000H</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171</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消声静压箱</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4000*1300*1000H</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172</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消声静压箱</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4500*2000*1000H</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173</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防火帆布软接</w:t>
            </w:r>
          </w:p>
        </w:tc>
        <w:tc>
          <w:tcPr>
            <w:tcW w:w="2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m2</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46.2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174</w:t>
            </w:r>
          </w:p>
        </w:tc>
        <w:tc>
          <w:tcPr>
            <w:tcW w:w="2341" w:type="dxa"/>
            <w:tcBorders>
              <w:top w:val="single" w:color="000000" w:sz="4" w:space="0"/>
              <w:left w:val="single" w:color="000000" w:sz="4" w:space="0"/>
              <w:bottom w:val="single" w:color="000000" w:sz="4" w:space="0"/>
              <w:right w:val="nil"/>
            </w:tcBorders>
            <w:shd w:val="clear" w:color="auto" w:fill="FFFFFF"/>
            <w:vAlign w:val="center"/>
          </w:tcPr>
          <w:p>
            <w:pPr>
              <w:textAlignment w:val="center"/>
              <w:rPr>
                <w:rFonts w:ascii="宋体" w:hAnsi="宋体" w:cs="宋体"/>
                <w:b/>
                <w:bCs/>
                <w:color w:val="000000"/>
              </w:rPr>
            </w:pPr>
            <w:r>
              <w:rPr>
                <w:rFonts w:hint="eastAsia" w:ascii="宋体" w:hAnsi="宋体" w:cs="宋体"/>
                <w:b/>
                <w:bCs/>
                <w:color w:val="000000"/>
                <w:lang w:bidi="ar"/>
              </w:rPr>
              <w:t>六、抗震支架及其他</w:t>
            </w:r>
          </w:p>
        </w:tc>
        <w:tc>
          <w:tcPr>
            <w:tcW w:w="2559" w:type="dxa"/>
            <w:tcBorders>
              <w:top w:val="single" w:color="000000" w:sz="4" w:space="0"/>
              <w:left w:val="nil"/>
              <w:bottom w:val="single" w:color="000000" w:sz="4" w:space="0"/>
              <w:right w:val="nil"/>
            </w:tcBorders>
            <w:shd w:val="clear" w:color="auto" w:fill="FFFFFF"/>
            <w:vAlign w:val="center"/>
          </w:tcPr>
          <w:p>
            <w:pPr>
              <w:rPr>
                <w:rFonts w:ascii="宋体" w:hAnsi="宋体" w:cs="宋体"/>
                <w:b/>
                <w:bCs/>
                <w:color w:val="000000"/>
              </w:rPr>
            </w:pPr>
          </w:p>
        </w:tc>
        <w:tc>
          <w:tcPr>
            <w:tcW w:w="890" w:type="dxa"/>
            <w:tcBorders>
              <w:top w:val="single" w:color="000000" w:sz="4" w:space="0"/>
              <w:left w:val="nil"/>
              <w:bottom w:val="single" w:color="000000" w:sz="4" w:space="0"/>
              <w:right w:val="nil"/>
            </w:tcBorders>
            <w:shd w:val="clear" w:color="auto" w:fill="FFFFFF"/>
            <w:vAlign w:val="center"/>
          </w:tcPr>
          <w:p>
            <w:pPr>
              <w:rPr>
                <w:rFonts w:ascii="宋体" w:hAnsi="宋体" w:cs="宋体"/>
                <w:b/>
                <w:bCs/>
                <w:color w:val="000000"/>
              </w:rPr>
            </w:pPr>
          </w:p>
        </w:tc>
        <w:tc>
          <w:tcPr>
            <w:tcW w:w="946" w:type="dxa"/>
            <w:tcBorders>
              <w:top w:val="single" w:color="000000" w:sz="4" w:space="0"/>
              <w:left w:val="nil"/>
              <w:bottom w:val="single" w:color="000000" w:sz="4" w:space="0"/>
              <w:right w:val="single" w:color="000000" w:sz="4" w:space="0"/>
            </w:tcBorders>
            <w:shd w:val="clear" w:color="auto" w:fill="FFFFFF"/>
            <w:vAlign w:val="center"/>
          </w:tcPr>
          <w:p>
            <w:pPr>
              <w:rPr>
                <w:rFonts w:ascii="宋体" w:hAnsi="宋体" w:cs="宋体"/>
                <w:b/>
                <w:bCs/>
                <w:color w:val="000000"/>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175</w:t>
            </w:r>
          </w:p>
        </w:tc>
        <w:tc>
          <w:tcPr>
            <w:tcW w:w="2341"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空调水管抗震支架</w:t>
            </w:r>
          </w:p>
        </w:tc>
        <w:tc>
          <w:tcPr>
            <w:tcW w:w="2559"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2管/组合水管侧向（T）</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套</w:t>
            </w:r>
          </w:p>
        </w:tc>
        <w:tc>
          <w:tcPr>
            <w:tcW w:w="946"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38.0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176</w:t>
            </w:r>
          </w:p>
        </w:tc>
        <w:tc>
          <w:tcPr>
            <w:tcW w:w="2341"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空调水管抗震支架</w:t>
            </w:r>
          </w:p>
        </w:tc>
        <w:tc>
          <w:tcPr>
            <w:tcW w:w="2559"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2管/组合水管纵向（TL）</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套</w:t>
            </w:r>
          </w:p>
        </w:tc>
        <w:tc>
          <w:tcPr>
            <w:tcW w:w="946"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17.0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177</w:t>
            </w:r>
          </w:p>
        </w:tc>
        <w:tc>
          <w:tcPr>
            <w:tcW w:w="2341"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空调水管抗震支架</w:t>
            </w:r>
          </w:p>
        </w:tc>
        <w:tc>
          <w:tcPr>
            <w:tcW w:w="2559"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4管/组合水管侧向（T）</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套</w:t>
            </w:r>
          </w:p>
        </w:tc>
        <w:tc>
          <w:tcPr>
            <w:tcW w:w="946"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5.0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178</w:t>
            </w:r>
          </w:p>
        </w:tc>
        <w:tc>
          <w:tcPr>
            <w:tcW w:w="2341"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空调水管抗震支架</w:t>
            </w:r>
          </w:p>
        </w:tc>
        <w:tc>
          <w:tcPr>
            <w:tcW w:w="2559"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4管/组合水管纵向（TL）</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套</w:t>
            </w:r>
          </w:p>
        </w:tc>
        <w:tc>
          <w:tcPr>
            <w:tcW w:w="946"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3.0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179</w:t>
            </w:r>
          </w:p>
        </w:tc>
        <w:tc>
          <w:tcPr>
            <w:tcW w:w="2341"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空调风管抗震支架</w:t>
            </w:r>
          </w:p>
        </w:tc>
        <w:tc>
          <w:tcPr>
            <w:tcW w:w="2559"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风管侧向（T）、400≤B＜800</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套</w:t>
            </w:r>
          </w:p>
        </w:tc>
        <w:tc>
          <w:tcPr>
            <w:tcW w:w="946"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3.0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180</w:t>
            </w:r>
          </w:p>
        </w:tc>
        <w:tc>
          <w:tcPr>
            <w:tcW w:w="2341"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空调风管抗震支架</w:t>
            </w:r>
          </w:p>
        </w:tc>
        <w:tc>
          <w:tcPr>
            <w:tcW w:w="2559"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风管侧向（T）、800≤B＜1200</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套</w:t>
            </w:r>
          </w:p>
        </w:tc>
        <w:tc>
          <w:tcPr>
            <w:tcW w:w="946"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181</w:t>
            </w:r>
          </w:p>
        </w:tc>
        <w:tc>
          <w:tcPr>
            <w:tcW w:w="2341"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空调风管抗震支架</w:t>
            </w:r>
          </w:p>
        </w:tc>
        <w:tc>
          <w:tcPr>
            <w:tcW w:w="2559"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风管纵向（TL）、800≤B＜1200</w:t>
            </w:r>
          </w:p>
        </w:tc>
        <w:tc>
          <w:tcPr>
            <w:tcW w:w="8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套</w:t>
            </w:r>
          </w:p>
        </w:tc>
        <w:tc>
          <w:tcPr>
            <w:tcW w:w="946"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4.0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182</w:t>
            </w:r>
          </w:p>
        </w:tc>
        <w:tc>
          <w:tcPr>
            <w:tcW w:w="2341"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空调风管抗震支架</w:t>
            </w:r>
          </w:p>
        </w:tc>
        <w:tc>
          <w:tcPr>
            <w:tcW w:w="2559"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风机纵向（TL）、G≧1.8KN</w:t>
            </w:r>
          </w:p>
        </w:tc>
        <w:tc>
          <w:tcPr>
            <w:tcW w:w="890"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套</w:t>
            </w:r>
          </w:p>
        </w:tc>
        <w:tc>
          <w:tcPr>
            <w:tcW w:w="946"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4.0 </w:t>
            </w:r>
          </w:p>
        </w:tc>
        <w:tc>
          <w:tcPr>
            <w:tcW w:w="1021"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977" w:hRule="atLeast"/>
        </w:trPr>
        <w:tc>
          <w:tcPr>
            <w:tcW w:w="839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
                <w:bCs/>
                <w:color w:val="auto"/>
              </w:rPr>
            </w:pPr>
            <w:r>
              <w:rPr>
                <w:rFonts w:hint="eastAsia" w:ascii="宋体" w:hAnsi="宋体" w:cs="宋体"/>
                <w:b/>
                <w:bCs/>
                <w:color w:val="auto"/>
                <w:lang w:bidi="ar"/>
              </w:rPr>
              <w:t>增补清单：投标人可以在以下详细列出认为对于按图纸和技术规范要求完成本</w:t>
            </w:r>
            <w:r>
              <w:rPr>
                <w:rFonts w:hint="eastAsia" w:ascii="宋体" w:hAnsi="宋体" w:cs="宋体"/>
                <w:b/>
                <w:bCs/>
                <w:color w:val="auto"/>
                <w:lang w:eastAsia="zh-CN" w:bidi="ar"/>
              </w:rPr>
              <w:t>项目</w:t>
            </w:r>
            <w:r>
              <w:rPr>
                <w:rFonts w:hint="eastAsia" w:ascii="宋体" w:hAnsi="宋体" w:cs="宋体"/>
                <w:b/>
                <w:bCs/>
                <w:color w:val="auto"/>
                <w:lang w:bidi="ar"/>
              </w:rPr>
              <w:t>所必须发生的，但没有包含在上述费用的项目、清单中遗漏的项目以及清单中项目工程量的增减等并报价。（可自行添加行）</w:t>
            </w:r>
          </w:p>
        </w:tc>
      </w:tr>
      <w:tr>
        <w:tblPrEx>
          <w:tblLayout w:type="fixed"/>
          <w:tblCellMar>
            <w:top w:w="0" w:type="dxa"/>
            <w:left w:w="108" w:type="dxa"/>
            <w:bottom w:w="0" w:type="dxa"/>
            <w:right w:w="108" w:type="dxa"/>
          </w:tblCellMar>
        </w:tblPrEx>
        <w:trPr>
          <w:trHeight w:val="360" w:hRule="atLeast"/>
        </w:trPr>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18</w:t>
            </w:r>
            <w:r>
              <w:rPr>
                <w:rFonts w:ascii="宋体" w:hAnsi="宋体" w:cs="宋体"/>
                <w:color w:val="000000"/>
                <w:lang w:bidi="ar"/>
              </w:rPr>
              <w:t>3</w:t>
            </w:r>
          </w:p>
        </w:tc>
        <w:tc>
          <w:tcPr>
            <w:tcW w:w="234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textAlignment w:val="center"/>
              <w:rPr>
                <w:rFonts w:ascii="宋体" w:hAnsi="宋体" w:cs="宋体"/>
                <w:color w:val="000000"/>
              </w:rPr>
            </w:pPr>
          </w:p>
        </w:tc>
        <w:tc>
          <w:tcPr>
            <w:tcW w:w="255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textAlignment w:val="center"/>
              <w:rPr>
                <w:rFonts w:ascii="宋体" w:hAnsi="宋体" w:cs="宋体"/>
                <w:color w:val="000000"/>
              </w:rPr>
            </w:pPr>
          </w:p>
        </w:tc>
        <w:tc>
          <w:tcPr>
            <w:tcW w:w="89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textAlignment w:val="center"/>
              <w:rPr>
                <w:rFonts w:ascii="宋体" w:hAnsi="宋体" w:cs="宋体"/>
                <w:color w:val="000000"/>
              </w:rPr>
            </w:pPr>
          </w:p>
        </w:tc>
        <w:tc>
          <w:tcPr>
            <w:tcW w:w="94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textAlignment w:val="center"/>
              <w:rPr>
                <w:rFonts w:ascii="宋体" w:hAnsi="宋体" w:cs="宋体"/>
                <w:color w:val="000000"/>
              </w:rPr>
            </w:pPr>
          </w:p>
        </w:tc>
        <w:tc>
          <w:tcPr>
            <w:tcW w:w="10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000000"/>
              </w:rPr>
            </w:pPr>
          </w:p>
        </w:tc>
      </w:tr>
    </w:tbl>
    <w:p>
      <w:pPr>
        <w:pStyle w:val="8"/>
        <w:rPr>
          <w:rFonts w:ascii="宋体" w:hAnsi="宋体" w:cs="宋体"/>
        </w:rPr>
      </w:pPr>
    </w:p>
    <w:tbl>
      <w:tblPr>
        <w:tblStyle w:val="17"/>
        <w:tblW w:w="8208" w:type="dxa"/>
        <w:tblInd w:w="100" w:type="dxa"/>
        <w:tblLayout w:type="fixed"/>
        <w:tblCellMar>
          <w:top w:w="0" w:type="dxa"/>
          <w:left w:w="108" w:type="dxa"/>
          <w:bottom w:w="0" w:type="dxa"/>
          <w:right w:w="108" w:type="dxa"/>
        </w:tblCellMar>
      </w:tblPr>
      <w:tblGrid>
        <w:gridCol w:w="592"/>
        <w:gridCol w:w="1672"/>
        <w:gridCol w:w="3116"/>
        <w:gridCol w:w="621"/>
        <w:gridCol w:w="962"/>
        <w:gridCol w:w="1245"/>
      </w:tblGrid>
      <w:tr>
        <w:tblPrEx>
          <w:tblLayout w:type="fixed"/>
          <w:tblCellMar>
            <w:top w:w="0" w:type="dxa"/>
            <w:left w:w="108" w:type="dxa"/>
            <w:bottom w:w="0" w:type="dxa"/>
            <w:right w:w="108" w:type="dxa"/>
          </w:tblCellMar>
        </w:tblPrEx>
        <w:trPr>
          <w:trHeight w:val="462" w:hRule="atLeast"/>
        </w:trPr>
        <w:tc>
          <w:tcPr>
            <w:tcW w:w="8208" w:type="dxa"/>
            <w:gridSpan w:val="6"/>
            <w:tcBorders>
              <w:top w:val="nil"/>
              <w:left w:val="nil"/>
              <w:bottom w:val="nil"/>
              <w:right w:val="nil"/>
            </w:tcBorders>
            <w:shd w:val="clear" w:color="auto" w:fill="FFFFFF"/>
            <w:vAlign w:val="center"/>
          </w:tcPr>
          <w:p>
            <w:pPr>
              <w:jc w:val="center"/>
              <w:textAlignment w:val="center"/>
              <w:rPr>
                <w:rFonts w:ascii="宋体" w:hAnsi="宋体" w:cs="宋体"/>
                <w:b/>
                <w:bCs/>
                <w:color w:val="000000"/>
                <w:sz w:val="24"/>
                <w:szCs w:val="24"/>
              </w:rPr>
            </w:pPr>
            <w:r>
              <w:rPr>
                <w:rFonts w:hint="eastAsia" w:ascii="宋体" w:hAnsi="宋体" w:cs="宋体"/>
                <w:b/>
                <w:bCs/>
                <w:color w:val="000000"/>
                <w:sz w:val="24"/>
                <w:szCs w:val="24"/>
                <w:lang w:bidi="ar"/>
              </w:rPr>
              <w:t>（二）：多联机及新风系统安装明细表</w:t>
            </w: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b/>
                <w:bCs/>
                <w:color w:val="000000"/>
              </w:rPr>
            </w:pPr>
            <w:r>
              <w:rPr>
                <w:rFonts w:hint="eastAsia" w:ascii="宋体" w:hAnsi="宋体" w:cs="宋体"/>
                <w:b/>
                <w:bCs/>
                <w:color w:val="000000"/>
                <w:lang w:bidi="ar"/>
              </w:rPr>
              <w:t>序号</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b/>
                <w:bCs/>
                <w:color w:val="000000"/>
              </w:rPr>
            </w:pPr>
            <w:r>
              <w:rPr>
                <w:rFonts w:hint="eastAsia" w:ascii="宋体" w:hAnsi="宋体" w:cs="宋体"/>
                <w:b/>
                <w:bCs/>
                <w:color w:val="000000"/>
                <w:lang w:bidi="ar"/>
              </w:rPr>
              <w:t>材料名称</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b/>
                <w:bCs/>
                <w:color w:val="000000"/>
              </w:rPr>
            </w:pPr>
            <w:r>
              <w:rPr>
                <w:rFonts w:hint="eastAsia" w:ascii="宋体" w:hAnsi="宋体" w:cs="宋体"/>
                <w:b/>
                <w:bCs/>
                <w:color w:val="000000"/>
                <w:lang w:bidi="ar"/>
              </w:rPr>
              <w:t>规格型号</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b/>
                <w:bCs/>
                <w:color w:val="000000"/>
              </w:rPr>
            </w:pPr>
            <w:r>
              <w:rPr>
                <w:rFonts w:hint="eastAsia" w:ascii="宋体" w:hAnsi="宋体" w:cs="宋体"/>
                <w:b/>
                <w:bCs/>
                <w:color w:val="000000"/>
                <w:lang w:bidi="ar"/>
              </w:rPr>
              <w:t>单位</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b/>
                <w:bCs/>
                <w:color w:val="000000"/>
              </w:rPr>
            </w:pPr>
            <w:r>
              <w:rPr>
                <w:rFonts w:hint="eastAsia" w:ascii="宋体" w:hAnsi="宋体" w:cs="宋体"/>
                <w:b/>
                <w:bCs/>
                <w:color w:val="000000"/>
                <w:lang w:bidi="ar"/>
              </w:rPr>
              <w:t>数量</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b/>
                <w:bCs/>
                <w:color w:val="000000"/>
              </w:rPr>
            </w:pPr>
            <w:r>
              <w:rPr>
                <w:rFonts w:hint="eastAsia" w:ascii="宋体" w:hAnsi="宋体" w:cs="宋体"/>
                <w:b/>
                <w:bCs/>
                <w:color w:val="000000"/>
                <w:lang w:bidi="ar"/>
              </w:rPr>
              <w:t>备注</w:t>
            </w: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w:t>
            </w:r>
          </w:p>
        </w:tc>
        <w:tc>
          <w:tcPr>
            <w:tcW w:w="6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b/>
                <w:bCs/>
                <w:color w:val="000000"/>
              </w:rPr>
            </w:pPr>
            <w:r>
              <w:rPr>
                <w:rFonts w:hint="eastAsia" w:ascii="宋体" w:hAnsi="宋体" w:cs="宋体"/>
                <w:b/>
                <w:bCs/>
                <w:color w:val="000000"/>
                <w:lang w:bidi="ar"/>
              </w:rPr>
              <w:t>一、空调设备及安装</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b/>
                <w:bCs/>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多联室外机</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18HP</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1</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3</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多联室外机</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20HP</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2</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4</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多联室外机</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22HP</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1</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5</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多联室外机</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24HP</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2</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6</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多联室外机</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26HP</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4</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7</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多联室外机</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28HP</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3</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8</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多联室外机</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30HP</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1</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9</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多联室外机</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36HP</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4</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10</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多联室外机</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40HP</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4</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11</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多联室外机</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42HP</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3</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12</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多联室外机</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44HP</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2</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13</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多联室外机</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46HP</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1</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14</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多联室外机</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4HP</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1</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15</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新风室外机</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10HP</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3</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16</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四面出风嵌入式</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制冷量2.5KW</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17</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四面出风嵌入式</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制冷量4.5KW</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3</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18</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四面出风嵌入式</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制冷量6.3KW</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19</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四面出风嵌入式</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制冷量7.1KW</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20</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四面出风嵌入式</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制冷量8.0KW</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21</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四面出风嵌入式</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制冷量10.0KW</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19</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22</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中静压风管机</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制冷量2.8KW</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23</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中静压风管机</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制冷量3.6KW</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24</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中静压风管机</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制冷量4.0KW</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23</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25</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中静压风管机</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制冷量5.6KW</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12</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26</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中静压风管机</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制冷量6.3KW</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6</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27</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中静压风管机</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制冷量7.1KW</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38</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28</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中静压风管机</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制冷量8.0KW</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50</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29</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中静压风管机</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制冷量9.0KW</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69</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30</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中静压风管机</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制冷量10.0KW</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6</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31</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中静压风管机</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制冷量11.2KW</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21</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32</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中静压风管机</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制冷量14.0KW</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27</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33</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中静压风管机</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制冷量22.6KW</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10</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34</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壁挂式室内机</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1.5HP </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35</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壁挂式室内机</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3.0HP </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36</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吊装式新风室内机组</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详见设计说明</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3</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37</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全热交换器</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AHX-B3F-1</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38</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全热交换器</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AHX-B2F-1~2</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39</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全热交换器</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FAU-1F-2</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40</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全热交换器</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FAU-1F-3</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41</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全热交换器</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FAU-2F-1/3</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42</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全热交换器</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FAU-2F-2/4</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43</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全热交换器</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FAU-3F-1</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44</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全热交换器</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FAU-3F-2/3</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45</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全热交换器</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FAU-4F-1/3/4</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3</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46</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全热交换器</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FAU-4F-2</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47</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全热交换器</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FAU-5F-1~3</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3</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48</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热泵型分体壁挂式空调</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1.0HP</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套</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49</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热泵型分体壁挂式空调</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1.5HP</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套</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50</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热泵型分体柜式空调</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5.0HP</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套</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51</w:t>
            </w:r>
          </w:p>
        </w:tc>
        <w:tc>
          <w:tcPr>
            <w:tcW w:w="6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b/>
                <w:bCs/>
                <w:color w:val="000000"/>
              </w:rPr>
            </w:pPr>
            <w:r>
              <w:rPr>
                <w:rFonts w:hint="eastAsia" w:ascii="宋体" w:hAnsi="宋体" w:cs="宋体"/>
                <w:b/>
                <w:bCs/>
                <w:color w:val="000000"/>
                <w:lang w:bidi="ar"/>
              </w:rPr>
              <w:t>二、空调冷媒管道及附件安装</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b/>
                <w:bCs/>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52</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铜管</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MS Gothic" w:hAnsi="MS Gothic" w:eastAsia="MS Gothic" w:cs="MS Gothic"/>
                <w:color w:val="000000"/>
                <w:lang w:bidi="ar"/>
              </w:rPr>
              <w:t>∅</w:t>
            </w:r>
            <w:r>
              <w:rPr>
                <w:rFonts w:hint="eastAsia" w:ascii="宋体" w:hAnsi="宋体" w:cs="宋体"/>
                <w:color w:val="000000"/>
                <w:lang w:bidi="ar"/>
              </w:rPr>
              <w:t>6.4*0.8</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m</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192.4 </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b/>
                <w:bCs/>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53</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铜管</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MS Gothic" w:hAnsi="MS Gothic" w:eastAsia="MS Gothic" w:cs="MS Gothic"/>
                <w:color w:val="000000"/>
                <w:lang w:bidi="ar"/>
              </w:rPr>
              <w:t>∅</w:t>
            </w:r>
            <w:r>
              <w:rPr>
                <w:rFonts w:hint="eastAsia" w:ascii="宋体" w:hAnsi="宋体" w:cs="宋体"/>
                <w:color w:val="000000"/>
                <w:lang w:bidi="ar"/>
              </w:rPr>
              <w:t>9.5*0.8</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m</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1690.4 </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b/>
                <w:bCs/>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54</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铜管</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MS Gothic" w:hAnsi="MS Gothic" w:eastAsia="MS Gothic" w:cs="MS Gothic"/>
                <w:color w:val="000000"/>
                <w:lang w:bidi="ar"/>
              </w:rPr>
              <w:t>∅</w:t>
            </w:r>
            <w:r>
              <w:rPr>
                <w:rFonts w:hint="eastAsia" w:ascii="宋体" w:hAnsi="宋体" w:cs="宋体"/>
                <w:color w:val="000000"/>
                <w:lang w:bidi="ar"/>
              </w:rPr>
              <w:t>12.7*0.8</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m</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868.8 </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b/>
                <w:bCs/>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55</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铜管</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MS Gothic" w:hAnsi="MS Gothic" w:eastAsia="MS Gothic" w:cs="MS Gothic"/>
                <w:color w:val="000000"/>
                <w:lang w:bidi="ar"/>
              </w:rPr>
              <w:t>∅</w:t>
            </w:r>
            <w:r>
              <w:rPr>
                <w:rFonts w:hint="eastAsia" w:ascii="宋体" w:hAnsi="宋体" w:cs="宋体"/>
                <w:color w:val="000000"/>
                <w:lang w:bidi="ar"/>
              </w:rPr>
              <w:t>15.9*1.0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m</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1696.4 </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b/>
                <w:bCs/>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56</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铜管</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MS Gothic" w:hAnsi="MS Gothic" w:eastAsia="MS Gothic" w:cs="MS Gothic"/>
                <w:color w:val="000000"/>
                <w:lang w:bidi="ar"/>
              </w:rPr>
              <w:t>∅</w:t>
            </w:r>
            <w:r>
              <w:rPr>
                <w:rFonts w:hint="eastAsia" w:ascii="宋体" w:hAnsi="宋体" w:cs="宋体"/>
                <w:color w:val="000000"/>
                <w:lang w:bidi="ar"/>
              </w:rPr>
              <w:t>19.1*1.0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m</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5596.3 </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b/>
                <w:bCs/>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57</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铜管</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MS Gothic" w:hAnsi="MS Gothic" w:eastAsia="MS Gothic" w:cs="MS Gothic"/>
                <w:color w:val="000000"/>
                <w:lang w:bidi="ar"/>
              </w:rPr>
              <w:t>∅</w:t>
            </w:r>
            <w:r>
              <w:rPr>
                <w:rFonts w:hint="eastAsia" w:ascii="宋体" w:hAnsi="宋体" w:cs="宋体"/>
                <w:color w:val="000000"/>
                <w:lang w:bidi="ar"/>
              </w:rPr>
              <w:t>22.2*1.0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m</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488.8 </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b/>
                <w:bCs/>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58</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铜管</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MS Gothic" w:hAnsi="MS Gothic" w:eastAsia="MS Gothic" w:cs="MS Gothic"/>
                <w:color w:val="000000"/>
                <w:lang w:bidi="ar"/>
              </w:rPr>
              <w:t>∅</w:t>
            </w:r>
            <w:r>
              <w:rPr>
                <w:rFonts w:hint="eastAsia" w:ascii="宋体" w:hAnsi="宋体" w:cs="宋体"/>
                <w:color w:val="000000"/>
                <w:lang w:bidi="ar"/>
              </w:rPr>
              <w:t>25.4*1.0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m</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100.4 </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b/>
                <w:bCs/>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59</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铜管</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MS Gothic" w:hAnsi="MS Gothic" w:eastAsia="MS Gothic" w:cs="MS Gothic"/>
                <w:color w:val="000000"/>
                <w:lang w:bidi="ar"/>
              </w:rPr>
              <w:t>∅</w:t>
            </w:r>
            <w:r>
              <w:rPr>
                <w:rFonts w:hint="eastAsia" w:ascii="宋体" w:hAnsi="宋体" w:cs="宋体"/>
                <w:color w:val="000000"/>
                <w:lang w:bidi="ar"/>
              </w:rPr>
              <w:t>28.6*1.0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m</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965.6 </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b/>
                <w:bCs/>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60</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铜管</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MS Gothic" w:hAnsi="MS Gothic" w:eastAsia="MS Gothic" w:cs="MS Gothic"/>
                <w:color w:val="000000"/>
                <w:lang w:bidi="ar"/>
              </w:rPr>
              <w:t>∅</w:t>
            </w:r>
            <w:r>
              <w:rPr>
                <w:rFonts w:hint="eastAsia" w:ascii="宋体" w:hAnsi="宋体" w:cs="宋体"/>
                <w:color w:val="000000"/>
                <w:lang w:bidi="ar"/>
              </w:rPr>
              <w:t>31.8*1.1</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m</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1459.3 </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b/>
                <w:bCs/>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61</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铜管</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MS Gothic" w:hAnsi="MS Gothic" w:eastAsia="MS Gothic" w:cs="MS Gothic"/>
                <w:color w:val="000000"/>
                <w:lang w:bidi="ar"/>
              </w:rPr>
              <w:t>∅</w:t>
            </w:r>
            <w:r>
              <w:rPr>
                <w:rFonts w:hint="eastAsia" w:ascii="宋体" w:hAnsi="宋体" w:cs="宋体"/>
                <w:color w:val="000000"/>
                <w:lang w:bidi="ar"/>
              </w:rPr>
              <w:t>38.1*1.4</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m</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2956.0 </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b/>
                <w:bCs/>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62</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铜管</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MS Gothic" w:hAnsi="MS Gothic" w:eastAsia="MS Gothic" w:cs="MS Gothic"/>
                <w:color w:val="000000"/>
                <w:lang w:bidi="ar"/>
              </w:rPr>
              <w:t>∅</w:t>
            </w:r>
            <w:r>
              <w:rPr>
                <w:rFonts w:hint="eastAsia" w:ascii="宋体" w:hAnsi="宋体" w:cs="宋体"/>
                <w:color w:val="000000"/>
                <w:lang w:bidi="ar"/>
              </w:rPr>
              <w:t>41.3*1.5</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m</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962.0 </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b/>
                <w:bCs/>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63</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B1级橡塑保温套管</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满足图纸、招标文件、技术要求及图集、规范要求</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m3</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46.6 </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b/>
                <w:bCs/>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64</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分歧管</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综合型号</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套</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263.0 </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b/>
                <w:bCs/>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65</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室外机并联组件</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综合型号</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套</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10.0 </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b/>
                <w:bCs/>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66</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制冷剂</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R410a</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Kg</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1510.0 </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b/>
                <w:bCs/>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67</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U-PVC管材</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De25</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m</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1416.8 </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b/>
                <w:bCs/>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68</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U-PVC管材</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De32</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m</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1311.2 </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b/>
                <w:bCs/>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69</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U-PVC管材</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De40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m</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24.2 </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b/>
                <w:bCs/>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70</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B1级橡塑保温套管</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满足图纸、招标文件、技术要求及图集、规范要求</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m3</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6.6 </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b/>
                <w:bCs/>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71</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新风设备弹簧减震器</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50~80Kg</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个</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88.00 </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72</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管道支吊架</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角铁、型钢</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Kg</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4950.0 </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b/>
                <w:bCs/>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73</w:t>
            </w:r>
          </w:p>
        </w:tc>
        <w:tc>
          <w:tcPr>
            <w:tcW w:w="6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b/>
                <w:bCs/>
                <w:color w:val="000000"/>
              </w:rPr>
            </w:pPr>
            <w:r>
              <w:rPr>
                <w:rFonts w:hint="eastAsia" w:ascii="宋体" w:hAnsi="宋体" w:cs="宋体"/>
                <w:b/>
                <w:bCs/>
                <w:color w:val="000000"/>
                <w:lang w:bidi="ar"/>
              </w:rPr>
              <w:t>三、风系统管道及附件安装</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74</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热镀锌薄钢板风管</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厚度δ=0.5mm</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m2</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1492.7 </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75</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热镀锌薄钢板风管</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厚度δ=0.6mm</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m2</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1636.8 </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76</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热镀锌薄钢板风管</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厚度δ=0.75mm</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m2</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265.1 </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77</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热镀锌薄钢板风管</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厚度δ=1.0mm</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m2</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4259.2 </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78</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热镀锌薄钢板风管</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厚度δ=1.2mm</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m2</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6.6 </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79</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离心玻璃棉保温板材</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rPr>
            </w:pPr>
            <w:r>
              <w:rPr>
                <w:rFonts w:hint="eastAsia" w:ascii="宋体" w:hAnsi="宋体" w:cs="宋体"/>
                <w:color w:val="000000"/>
                <w:lang w:bidi="ar"/>
              </w:rPr>
              <w:t>满足图纸、招标文件、技术要求及图集、规范要求</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m3</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216</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80</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rPr>
            </w:pPr>
            <w:r>
              <w:rPr>
                <w:rFonts w:hint="eastAsia" w:ascii="宋体" w:hAnsi="宋体" w:cs="宋体"/>
                <w:color w:val="000000"/>
                <w:lang w:bidi="ar"/>
              </w:rPr>
              <w:t>方形散流器</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300*300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115.0 </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ABS材质</w:t>
            </w: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81</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rPr>
            </w:pPr>
            <w:r>
              <w:rPr>
                <w:rFonts w:hint="eastAsia" w:ascii="宋体" w:hAnsi="宋体" w:cs="宋体"/>
                <w:color w:val="000000"/>
                <w:lang w:bidi="ar"/>
              </w:rPr>
              <w:t>方形散流器</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500*500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462.0 </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ABS材质</w:t>
            </w: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82</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rPr>
            </w:pPr>
            <w:r>
              <w:rPr>
                <w:rFonts w:hint="eastAsia" w:ascii="宋体" w:hAnsi="宋体" w:cs="宋体"/>
                <w:color w:val="000000"/>
                <w:lang w:bidi="ar"/>
              </w:rPr>
              <w:t>门铰式回风口（附滤网）</w:t>
            </w:r>
          </w:p>
        </w:tc>
        <w:tc>
          <w:tcPr>
            <w:tcW w:w="3116" w:type="dxa"/>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ascii="宋体" w:hAnsi="宋体" w:cs="宋体"/>
                <w:color w:val="000000"/>
              </w:rPr>
            </w:pPr>
            <w:r>
              <w:rPr>
                <w:rFonts w:hint="eastAsia" w:ascii="宋体" w:hAnsi="宋体" w:cs="宋体"/>
                <w:color w:val="000000"/>
                <w:lang w:bidi="ar"/>
              </w:rPr>
              <w:t>800*300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24.0 </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ABS材质</w:t>
            </w: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83</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rPr>
            </w:pPr>
            <w:r>
              <w:rPr>
                <w:rFonts w:hint="eastAsia" w:ascii="宋体" w:hAnsi="宋体" w:cs="宋体"/>
                <w:color w:val="000000"/>
                <w:lang w:bidi="ar"/>
              </w:rPr>
              <w:t>门铰式回风口（附滤网）</w:t>
            </w:r>
          </w:p>
        </w:tc>
        <w:tc>
          <w:tcPr>
            <w:tcW w:w="3116" w:type="dxa"/>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ascii="宋体" w:hAnsi="宋体" w:cs="宋体"/>
                <w:color w:val="000000"/>
              </w:rPr>
            </w:pPr>
            <w:r>
              <w:rPr>
                <w:rFonts w:hint="eastAsia" w:ascii="宋体" w:hAnsi="宋体" w:cs="宋体"/>
                <w:color w:val="000000"/>
                <w:lang w:bidi="ar"/>
              </w:rPr>
              <w:t>1000*300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12.0 </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ABS材质</w:t>
            </w: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84</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rPr>
            </w:pPr>
            <w:r>
              <w:rPr>
                <w:rFonts w:hint="eastAsia" w:ascii="宋体" w:hAnsi="宋体" w:cs="宋体"/>
                <w:color w:val="000000"/>
                <w:lang w:bidi="ar"/>
              </w:rPr>
              <w:t>门铰式回风口（附滤网）</w:t>
            </w:r>
          </w:p>
        </w:tc>
        <w:tc>
          <w:tcPr>
            <w:tcW w:w="3116" w:type="dxa"/>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ascii="宋体" w:hAnsi="宋体" w:cs="宋体"/>
                <w:color w:val="000000"/>
              </w:rPr>
            </w:pPr>
            <w:r>
              <w:rPr>
                <w:rFonts w:hint="eastAsia" w:ascii="宋体" w:hAnsi="宋体" w:cs="宋体"/>
                <w:color w:val="000000"/>
                <w:lang w:bidi="ar"/>
              </w:rPr>
              <w:t>1200*300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210.0 </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ABS材质</w:t>
            </w: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85</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rPr>
            </w:pPr>
            <w:r>
              <w:rPr>
                <w:rFonts w:hint="eastAsia" w:ascii="宋体" w:hAnsi="宋体" w:cs="宋体"/>
                <w:color w:val="000000"/>
                <w:lang w:bidi="ar"/>
              </w:rPr>
              <w:t>门铰式回风口（附滤网）</w:t>
            </w:r>
          </w:p>
        </w:tc>
        <w:tc>
          <w:tcPr>
            <w:tcW w:w="3116" w:type="dxa"/>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ascii="宋体" w:hAnsi="宋体" w:cs="宋体"/>
                <w:color w:val="000000"/>
              </w:rPr>
            </w:pPr>
            <w:r>
              <w:rPr>
                <w:rFonts w:hint="eastAsia" w:ascii="宋体" w:hAnsi="宋体" w:cs="宋体"/>
                <w:color w:val="000000"/>
                <w:lang w:bidi="ar"/>
              </w:rPr>
              <w:t>1400*300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10.0 </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ABS材质</w:t>
            </w: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86</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对开多叶调节阀</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200*160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5</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手动式</w:t>
            </w: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87</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对开多叶调节阀</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250*120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4</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手动式</w:t>
            </w: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88</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对开多叶调节阀</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250*160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手动式</w:t>
            </w: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89</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对开多叶调节阀</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250*200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3</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手动式</w:t>
            </w: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90</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对开多叶调节阀</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320*160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5</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手动式</w:t>
            </w: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91</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对开多叶调节阀</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320*200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3</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手动式</w:t>
            </w: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92</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对开多叶调节阀</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400*160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手动式</w:t>
            </w: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93</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对开多叶调节阀</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400*200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4</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手动式</w:t>
            </w: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94</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对开多叶调节阀</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400*250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61</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手动式</w:t>
            </w: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95</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对开多叶调节阀</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500*200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手动式</w:t>
            </w: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96</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对开多叶调节阀</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500*250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10</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手动式</w:t>
            </w: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97</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对开多叶调节阀</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500*320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手动式</w:t>
            </w: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98</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对开多叶调节阀</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630*250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5</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手动式</w:t>
            </w: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99</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电动风量调节阀</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250*160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1.0 </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100</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电动风量调节阀</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320*320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2.0 </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101</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电动风量调节阀</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500*250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3.0 </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102</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电动风量调节阀</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500*320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4.0 </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103</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电动风量调节阀</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500*500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21.0 </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104</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电动风量调节阀</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600*320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1.0 </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105</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电动风量调节阀</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630*400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1.0 </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106</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电动风量调节阀</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630*630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1.0 </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107</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电动风量调节阀</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800*250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1.0 </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108</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70℃防火阀</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200*160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109</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70℃防火阀</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250*160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110</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70℃防火阀</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250*200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4</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111</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70℃防火阀</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320*320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112</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70℃防火阀</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400*320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113</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70℃防火阀</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500*200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114</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70℃防火阀</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500*250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17</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115</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70℃防火阀</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500*320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20</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116</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70℃防火阀</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500*500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16</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117</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70℃防火阀</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630*320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10</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118</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70℃防火阀</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630*400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119</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70℃防火阀</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630*630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120</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风管止回阀</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320*320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121</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风管止回阀</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500*250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122</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风管止回阀</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500*320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5</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123</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风管止回阀</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500*500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8</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124</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风管止回阀</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630*320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125</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风管止回阀</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630*400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126</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风管止回阀</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800*250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127</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单层百叶风口</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200*200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ABS材质或铝合金材质</w:t>
            </w: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128</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单层百叶风口</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400*200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ABS材质或铝合金材质</w:t>
            </w: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129</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单层百叶风口</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600*250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ABS材质或铝合金材质</w:t>
            </w: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130</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单层百叶风口</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600*300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ABS材质或铝合金材质</w:t>
            </w: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131</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单层百叶风口</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800*300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ABS材质或铝合金材质</w:t>
            </w: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132</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单层百叶风口</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1000*200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3</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ABS材质或铝合金材质</w:t>
            </w: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133</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单层百叶风口</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1000*500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ABS材质或铝合金材质</w:t>
            </w: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134</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双层百叶送风口</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150*150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ABS材质或铝合金材质</w:t>
            </w: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135</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双层百叶送风口</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200*200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ABS材质或铝合金材质</w:t>
            </w: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136</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双层百叶送风口</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250*250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ABS材质或铝合金材质</w:t>
            </w: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137</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双层百叶送风口</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300*300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ABS材质或铝合金材质</w:t>
            </w: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138</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双层百叶送风口</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500*500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ABS材质或铝合金材质</w:t>
            </w: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139</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防雨百叶</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1000*1000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3</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铝合金材质</w:t>
            </w: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140</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防雨百叶</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1200*1000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铝合金材质</w:t>
            </w: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141</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防雨百叶</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1200*2000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10</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铝合金材质</w:t>
            </w: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142</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防雨百叶</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1200*3000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铝合金材质</w:t>
            </w: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143</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管道式消声器</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ZP100-250*200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144</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管道式消声器</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ZP100-400*320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145</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管道式消声器</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ZP100-500*250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14</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146</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管道式消声器</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ZP100-500*320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5</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147</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管道式消声器</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ZP100-500*500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8</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148</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管道式消声器</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ZP100-500*600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149</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管道式消声器</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ZP100-630*320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11</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150</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管道式消声器</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ZP100-630*630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3</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151</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管道式消声器</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ZP100-700*600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152</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管道式消声器</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ZP100-800*250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153</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管道式消声器</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ZP100-950*600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154</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消声弯头</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500*250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2</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155</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消声弯头</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500*500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5</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156</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消声弯头</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630*630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157</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防火帆布软接</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m2</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157.3 </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158</w:t>
            </w:r>
          </w:p>
        </w:tc>
        <w:tc>
          <w:tcPr>
            <w:tcW w:w="6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b/>
                <w:bCs/>
                <w:color w:val="000000"/>
              </w:rPr>
            </w:pPr>
            <w:r>
              <w:rPr>
                <w:rFonts w:hint="eastAsia" w:ascii="宋体" w:hAnsi="宋体" w:cs="宋体"/>
                <w:b/>
                <w:bCs/>
                <w:color w:val="000000"/>
                <w:lang w:bidi="ar"/>
              </w:rPr>
              <w:t>四、空调电气控制及其他</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b/>
                <w:bCs/>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159</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多联/新风室外机电气接线</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32.0 </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b/>
                <w:bCs/>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160</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多联/新风室内机电气接线</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295.0 </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b/>
                <w:bCs/>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161</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全热交换器电气接线</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rPr>
            </w:pP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台</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19.0 </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b/>
                <w:bCs/>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rPr>
            </w:pPr>
            <w:r>
              <w:rPr>
                <w:rFonts w:hint="eastAsia" w:ascii="宋体" w:hAnsi="宋体" w:cs="宋体"/>
                <w:color w:val="000000"/>
                <w:lang w:bidi="ar"/>
              </w:rPr>
              <w:t>162</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rPr>
            </w:pPr>
            <w:r>
              <w:rPr>
                <w:rFonts w:hint="eastAsia" w:ascii="宋体" w:hAnsi="宋体" w:cs="宋体"/>
                <w:color w:val="000000"/>
                <w:lang w:bidi="ar"/>
              </w:rPr>
              <w:t>屏蔽式信号线</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rPr>
            </w:pPr>
            <w:r>
              <w:rPr>
                <w:rFonts w:hint="eastAsia" w:ascii="宋体" w:hAnsi="宋体" w:cs="宋体"/>
                <w:color w:val="000000"/>
                <w:lang w:bidi="ar"/>
              </w:rPr>
              <w:t>根据投标产品自行标注型号</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rPr>
            </w:pPr>
            <w:r>
              <w:rPr>
                <w:rFonts w:hint="eastAsia" w:ascii="宋体" w:hAnsi="宋体" w:cs="宋体"/>
                <w:color w:val="000000"/>
                <w:lang w:bidi="ar"/>
              </w:rPr>
              <w:t>m</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rPr>
            </w:pPr>
            <w:r>
              <w:rPr>
                <w:rFonts w:hint="eastAsia" w:ascii="宋体" w:hAnsi="宋体" w:cs="宋体"/>
                <w:color w:val="000000"/>
                <w:lang w:bidi="ar"/>
              </w:rPr>
              <w:t xml:space="preserve">7716.0 </w:t>
            </w:r>
          </w:p>
        </w:tc>
        <w:tc>
          <w:tcPr>
            <w:tcW w:w="1245"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b/>
                <w:bCs/>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rPr>
            </w:pPr>
            <w:r>
              <w:rPr>
                <w:rFonts w:hint="eastAsia" w:ascii="宋体" w:hAnsi="宋体" w:cs="宋体"/>
                <w:color w:val="000000"/>
                <w:lang w:bidi="ar"/>
              </w:rPr>
              <w:t>163</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rPr>
            </w:pPr>
            <w:r>
              <w:rPr>
                <w:rFonts w:hint="eastAsia" w:ascii="宋体" w:hAnsi="宋体" w:cs="宋体"/>
                <w:color w:val="000000"/>
                <w:lang w:bidi="ar"/>
              </w:rPr>
              <w:t>屏蔽式控制线</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rPr>
            </w:pPr>
            <w:r>
              <w:rPr>
                <w:rFonts w:hint="eastAsia" w:ascii="宋体" w:hAnsi="宋体" w:cs="宋体"/>
                <w:color w:val="000000"/>
                <w:lang w:bidi="ar"/>
              </w:rPr>
              <w:t>根据投标产品自行标注型号</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rPr>
            </w:pPr>
            <w:r>
              <w:rPr>
                <w:rFonts w:hint="eastAsia" w:ascii="宋体" w:hAnsi="宋体" w:cs="宋体"/>
                <w:color w:val="000000"/>
                <w:lang w:bidi="ar"/>
              </w:rPr>
              <w:t>m</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rPr>
            </w:pPr>
            <w:r>
              <w:rPr>
                <w:rFonts w:hint="eastAsia" w:ascii="宋体" w:hAnsi="宋体" w:cs="宋体"/>
                <w:color w:val="000000"/>
                <w:lang w:bidi="ar"/>
              </w:rPr>
              <w:t xml:space="preserve">3487.0 </w:t>
            </w:r>
          </w:p>
        </w:tc>
        <w:tc>
          <w:tcPr>
            <w:tcW w:w="1245"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b/>
                <w:bCs/>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164</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有线温控开关</w:t>
            </w:r>
          </w:p>
        </w:tc>
        <w:tc>
          <w:tcPr>
            <w:tcW w:w="3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液晶式</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只</w:t>
            </w:r>
          </w:p>
        </w:tc>
        <w:tc>
          <w:tcPr>
            <w:tcW w:w="962"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317</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165</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塑料电线管</w:t>
            </w:r>
          </w:p>
        </w:tc>
        <w:tc>
          <w:tcPr>
            <w:tcW w:w="3116"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仅明敷、Φ20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m</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11203.0 </w:t>
            </w:r>
          </w:p>
        </w:tc>
        <w:tc>
          <w:tcPr>
            <w:tcW w:w="124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b/>
                <w:bCs/>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166</w:t>
            </w:r>
          </w:p>
        </w:tc>
        <w:tc>
          <w:tcPr>
            <w:tcW w:w="1672" w:type="dxa"/>
            <w:tcBorders>
              <w:top w:val="single" w:color="000000" w:sz="4" w:space="0"/>
              <w:left w:val="single" w:color="000000" w:sz="4" w:space="0"/>
              <w:bottom w:val="single" w:color="000000" w:sz="4" w:space="0"/>
              <w:right w:val="nil"/>
            </w:tcBorders>
            <w:shd w:val="clear" w:color="auto" w:fill="FFFFFF"/>
            <w:vAlign w:val="center"/>
          </w:tcPr>
          <w:p>
            <w:pPr>
              <w:textAlignment w:val="center"/>
              <w:rPr>
                <w:rFonts w:ascii="宋体" w:hAnsi="宋体" w:cs="宋体"/>
                <w:b/>
                <w:bCs/>
                <w:color w:val="000000"/>
              </w:rPr>
            </w:pPr>
            <w:r>
              <w:rPr>
                <w:rFonts w:hint="eastAsia" w:ascii="宋体" w:hAnsi="宋体" w:cs="宋体"/>
                <w:b/>
                <w:bCs/>
                <w:color w:val="000000"/>
                <w:lang w:bidi="ar"/>
              </w:rPr>
              <w:t>五、抗震支架及其他</w:t>
            </w:r>
          </w:p>
        </w:tc>
        <w:tc>
          <w:tcPr>
            <w:tcW w:w="3116" w:type="dxa"/>
            <w:tcBorders>
              <w:top w:val="single" w:color="000000" w:sz="4" w:space="0"/>
              <w:left w:val="nil"/>
              <w:bottom w:val="single" w:color="000000" w:sz="4" w:space="0"/>
              <w:right w:val="nil"/>
            </w:tcBorders>
            <w:shd w:val="clear" w:color="auto" w:fill="FFFFFF"/>
            <w:vAlign w:val="center"/>
          </w:tcPr>
          <w:p>
            <w:pPr>
              <w:rPr>
                <w:rFonts w:ascii="宋体" w:hAnsi="宋体" w:cs="宋体"/>
                <w:b/>
                <w:bCs/>
                <w:color w:val="000000"/>
              </w:rPr>
            </w:pPr>
          </w:p>
        </w:tc>
        <w:tc>
          <w:tcPr>
            <w:tcW w:w="621" w:type="dxa"/>
            <w:tcBorders>
              <w:top w:val="single" w:color="000000" w:sz="4" w:space="0"/>
              <w:left w:val="nil"/>
              <w:bottom w:val="single" w:color="000000" w:sz="4" w:space="0"/>
              <w:right w:val="nil"/>
            </w:tcBorders>
            <w:shd w:val="clear" w:color="auto" w:fill="FFFFFF"/>
            <w:vAlign w:val="center"/>
          </w:tcPr>
          <w:p>
            <w:pPr>
              <w:rPr>
                <w:rFonts w:ascii="宋体" w:hAnsi="宋体" w:cs="宋体"/>
                <w:b/>
                <w:bCs/>
                <w:color w:val="000000"/>
              </w:rPr>
            </w:pPr>
          </w:p>
        </w:tc>
        <w:tc>
          <w:tcPr>
            <w:tcW w:w="962" w:type="dxa"/>
            <w:tcBorders>
              <w:top w:val="single" w:color="000000" w:sz="4" w:space="0"/>
              <w:left w:val="nil"/>
              <w:bottom w:val="single" w:color="000000" w:sz="4" w:space="0"/>
              <w:right w:val="single" w:color="000000" w:sz="4" w:space="0"/>
            </w:tcBorders>
            <w:shd w:val="clear" w:color="auto" w:fill="FFFFFF"/>
            <w:vAlign w:val="center"/>
          </w:tcPr>
          <w:p>
            <w:pPr>
              <w:rPr>
                <w:rFonts w:ascii="宋体" w:hAnsi="宋体" w:cs="宋体"/>
                <w:b/>
                <w:bCs/>
                <w:color w:val="00000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167</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rPr>
            </w:pPr>
            <w:r>
              <w:rPr>
                <w:rFonts w:hint="eastAsia" w:ascii="宋体" w:hAnsi="宋体" w:cs="宋体"/>
                <w:color w:val="000000"/>
                <w:lang w:bidi="ar"/>
              </w:rPr>
              <w:t>管道抗震支架</w:t>
            </w:r>
          </w:p>
        </w:tc>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rPr>
            </w:pPr>
            <w:r>
              <w:rPr>
                <w:rFonts w:hint="eastAsia" w:ascii="宋体" w:hAnsi="宋体" w:cs="宋体"/>
                <w:color w:val="000000"/>
                <w:lang w:bidi="ar"/>
              </w:rPr>
              <w:t>风管侧向（T）、800≤B＜1200</w:t>
            </w:r>
          </w:p>
        </w:tc>
        <w:tc>
          <w:tcPr>
            <w:tcW w:w="621"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套</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rPr>
            </w:pPr>
            <w:r>
              <w:rPr>
                <w:rFonts w:hint="eastAsia" w:ascii="宋体" w:hAnsi="宋体" w:cs="宋体"/>
                <w:color w:val="000000"/>
                <w:lang w:bidi="ar"/>
              </w:rPr>
              <w:t xml:space="preserve">12.0 </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168</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rPr>
            </w:pPr>
            <w:r>
              <w:rPr>
                <w:rFonts w:hint="eastAsia" w:ascii="宋体" w:hAnsi="宋体" w:cs="宋体"/>
                <w:color w:val="000000"/>
                <w:lang w:bidi="ar"/>
              </w:rPr>
              <w:t>管道抗震支架</w:t>
            </w:r>
          </w:p>
        </w:tc>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rPr>
            </w:pPr>
            <w:r>
              <w:rPr>
                <w:rFonts w:hint="eastAsia" w:ascii="宋体" w:hAnsi="宋体" w:cs="宋体"/>
                <w:color w:val="000000"/>
                <w:lang w:bidi="ar"/>
              </w:rPr>
              <w:t>风管纵向（TL）、800≤B＜1200</w:t>
            </w:r>
          </w:p>
        </w:tc>
        <w:tc>
          <w:tcPr>
            <w:tcW w:w="621"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套</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rPr>
            </w:pPr>
            <w:r>
              <w:rPr>
                <w:rFonts w:hint="eastAsia" w:ascii="宋体" w:hAnsi="宋体" w:cs="宋体"/>
                <w:color w:val="000000"/>
                <w:lang w:bidi="ar"/>
              </w:rPr>
              <w:t xml:space="preserve">14.0 </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169</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rPr>
            </w:pPr>
            <w:r>
              <w:rPr>
                <w:rFonts w:hint="eastAsia" w:ascii="宋体" w:hAnsi="宋体" w:cs="宋体"/>
                <w:color w:val="000000"/>
                <w:lang w:bidi="ar"/>
              </w:rPr>
              <w:t>管道抗震支架</w:t>
            </w:r>
          </w:p>
        </w:tc>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rPr>
            </w:pPr>
            <w:r>
              <w:rPr>
                <w:rFonts w:hint="eastAsia" w:ascii="宋体" w:hAnsi="宋体" w:cs="宋体"/>
                <w:color w:val="000000"/>
                <w:lang w:bidi="ar"/>
              </w:rPr>
              <w:t>风管侧向（T）、1200≤B＜1500</w:t>
            </w:r>
          </w:p>
        </w:tc>
        <w:tc>
          <w:tcPr>
            <w:tcW w:w="621"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套</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rPr>
            </w:pPr>
            <w:r>
              <w:rPr>
                <w:rFonts w:hint="eastAsia" w:ascii="宋体" w:hAnsi="宋体" w:cs="宋体"/>
                <w:color w:val="000000"/>
                <w:lang w:bidi="ar"/>
              </w:rPr>
              <w:t xml:space="preserve">10.0 </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170</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rPr>
            </w:pPr>
            <w:r>
              <w:rPr>
                <w:rFonts w:hint="eastAsia" w:ascii="宋体" w:hAnsi="宋体" w:cs="宋体"/>
                <w:color w:val="000000"/>
                <w:lang w:bidi="ar"/>
              </w:rPr>
              <w:t>管道抗震支架</w:t>
            </w:r>
          </w:p>
        </w:tc>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rPr>
            </w:pPr>
            <w:r>
              <w:rPr>
                <w:rFonts w:hint="eastAsia" w:ascii="宋体" w:hAnsi="宋体" w:cs="宋体"/>
                <w:color w:val="000000"/>
                <w:lang w:bidi="ar"/>
              </w:rPr>
              <w:t>风管纵向（TL）、1200≤B＜1500</w:t>
            </w:r>
          </w:p>
        </w:tc>
        <w:tc>
          <w:tcPr>
            <w:tcW w:w="621"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套</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rPr>
            </w:pPr>
            <w:r>
              <w:rPr>
                <w:rFonts w:hint="eastAsia" w:ascii="宋体" w:hAnsi="宋体" w:cs="宋体"/>
                <w:color w:val="000000"/>
                <w:lang w:bidi="ar"/>
              </w:rPr>
              <w:t xml:space="preserve">10.0 </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171</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rPr>
            </w:pPr>
            <w:r>
              <w:rPr>
                <w:rFonts w:hint="eastAsia" w:ascii="宋体" w:hAnsi="宋体" w:cs="宋体"/>
                <w:color w:val="000000"/>
                <w:lang w:bidi="ar"/>
              </w:rPr>
              <w:t>管道抗震支架</w:t>
            </w:r>
          </w:p>
        </w:tc>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rPr>
            </w:pPr>
            <w:r>
              <w:rPr>
                <w:rFonts w:hint="eastAsia" w:ascii="宋体" w:hAnsi="宋体" w:cs="宋体"/>
                <w:color w:val="000000"/>
                <w:lang w:bidi="ar"/>
              </w:rPr>
              <w:t>风管侧向（T）、1500≤B＜1800</w:t>
            </w:r>
          </w:p>
        </w:tc>
        <w:tc>
          <w:tcPr>
            <w:tcW w:w="621"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套</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rPr>
            </w:pPr>
            <w:r>
              <w:rPr>
                <w:rFonts w:hint="eastAsia" w:ascii="宋体" w:hAnsi="宋体" w:cs="宋体"/>
                <w:color w:val="000000"/>
                <w:lang w:bidi="ar"/>
              </w:rPr>
              <w:t xml:space="preserve">2.0 </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172</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rPr>
            </w:pPr>
            <w:r>
              <w:rPr>
                <w:rFonts w:hint="eastAsia" w:ascii="宋体" w:hAnsi="宋体" w:cs="宋体"/>
                <w:color w:val="000000"/>
                <w:lang w:bidi="ar"/>
              </w:rPr>
              <w:t>管道抗震支架</w:t>
            </w:r>
          </w:p>
        </w:tc>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rPr>
            </w:pPr>
            <w:r>
              <w:rPr>
                <w:rFonts w:hint="eastAsia" w:ascii="宋体" w:hAnsi="宋体" w:cs="宋体"/>
                <w:color w:val="000000"/>
                <w:lang w:bidi="ar"/>
              </w:rPr>
              <w:t>风管纵向（TL）、1500≤B＜1800</w:t>
            </w:r>
          </w:p>
        </w:tc>
        <w:tc>
          <w:tcPr>
            <w:tcW w:w="621"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套</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rPr>
            </w:pPr>
            <w:r>
              <w:rPr>
                <w:rFonts w:hint="eastAsia" w:ascii="宋体" w:hAnsi="宋体" w:cs="宋体"/>
                <w:color w:val="000000"/>
                <w:lang w:bidi="ar"/>
              </w:rPr>
              <w:t xml:space="preserve">4.0 </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173</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rPr>
            </w:pPr>
            <w:r>
              <w:rPr>
                <w:rFonts w:hint="eastAsia" w:ascii="宋体" w:hAnsi="宋体" w:cs="宋体"/>
                <w:color w:val="000000"/>
                <w:lang w:bidi="ar"/>
              </w:rPr>
              <w:t>管道抗震支架</w:t>
            </w:r>
          </w:p>
        </w:tc>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rPr>
            </w:pPr>
            <w:r>
              <w:rPr>
                <w:rFonts w:hint="eastAsia" w:ascii="宋体" w:hAnsi="宋体" w:cs="宋体"/>
                <w:color w:val="000000"/>
                <w:lang w:bidi="ar"/>
              </w:rPr>
              <w:t>风管纵向（TL）、1800≤B＜2000</w:t>
            </w:r>
          </w:p>
        </w:tc>
        <w:tc>
          <w:tcPr>
            <w:tcW w:w="621"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套</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rPr>
            </w:pPr>
            <w:r>
              <w:rPr>
                <w:rFonts w:hint="eastAsia" w:ascii="宋体" w:hAnsi="宋体" w:cs="宋体"/>
                <w:color w:val="000000"/>
                <w:lang w:bidi="ar"/>
              </w:rPr>
              <w:t xml:space="preserve">1.0 </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174</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rPr>
            </w:pPr>
            <w:r>
              <w:rPr>
                <w:rFonts w:hint="eastAsia" w:ascii="宋体" w:hAnsi="宋体" w:cs="宋体"/>
                <w:color w:val="000000"/>
                <w:lang w:bidi="ar"/>
              </w:rPr>
              <w:t>管道抗震支架</w:t>
            </w:r>
          </w:p>
        </w:tc>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rPr>
            </w:pPr>
            <w:r>
              <w:rPr>
                <w:rFonts w:hint="eastAsia" w:ascii="宋体" w:hAnsi="宋体" w:cs="宋体"/>
                <w:color w:val="000000"/>
                <w:lang w:bidi="ar"/>
              </w:rPr>
              <w:t>风管纵向（TL）、2000≤B＜2500</w:t>
            </w:r>
          </w:p>
        </w:tc>
        <w:tc>
          <w:tcPr>
            <w:tcW w:w="621"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套</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rPr>
            </w:pPr>
            <w:r>
              <w:rPr>
                <w:rFonts w:hint="eastAsia" w:ascii="宋体" w:hAnsi="宋体" w:cs="宋体"/>
                <w:color w:val="000000"/>
                <w:lang w:bidi="ar"/>
              </w:rPr>
              <w:t xml:space="preserve">1.0 </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175</w:t>
            </w:r>
          </w:p>
        </w:tc>
        <w:tc>
          <w:tcPr>
            <w:tcW w:w="1672"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管道套管</w:t>
            </w:r>
          </w:p>
        </w:tc>
        <w:tc>
          <w:tcPr>
            <w:tcW w:w="3116"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管道穿墙、楼板；DN80</w:t>
            </w:r>
          </w:p>
        </w:tc>
        <w:tc>
          <w:tcPr>
            <w:tcW w:w="621"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个</w:t>
            </w:r>
          </w:p>
        </w:tc>
        <w:tc>
          <w:tcPr>
            <w:tcW w:w="962"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185.0 </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176</w:t>
            </w:r>
          </w:p>
        </w:tc>
        <w:tc>
          <w:tcPr>
            <w:tcW w:w="1672"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管道套管</w:t>
            </w:r>
          </w:p>
        </w:tc>
        <w:tc>
          <w:tcPr>
            <w:tcW w:w="3116"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管道穿墙、楼板；DN100</w:t>
            </w:r>
          </w:p>
        </w:tc>
        <w:tc>
          <w:tcPr>
            <w:tcW w:w="621"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个</w:t>
            </w:r>
          </w:p>
        </w:tc>
        <w:tc>
          <w:tcPr>
            <w:tcW w:w="962"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72.0 </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177</w:t>
            </w:r>
          </w:p>
        </w:tc>
        <w:tc>
          <w:tcPr>
            <w:tcW w:w="1672"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管道套管</w:t>
            </w:r>
          </w:p>
        </w:tc>
        <w:tc>
          <w:tcPr>
            <w:tcW w:w="3116"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管道穿墙、楼板；DN150</w:t>
            </w:r>
          </w:p>
        </w:tc>
        <w:tc>
          <w:tcPr>
            <w:tcW w:w="621"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个</w:t>
            </w:r>
          </w:p>
        </w:tc>
        <w:tc>
          <w:tcPr>
            <w:tcW w:w="962"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40.0 </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178</w:t>
            </w:r>
          </w:p>
        </w:tc>
        <w:tc>
          <w:tcPr>
            <w:tcW w:w="1672"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管道穿墙、楼板防火堵料</w:t>
            </w:r>
          </w:p>
        </w:tc>
        <w:tc>
          <w:tcPr>
            <w:tcW w:w="3116"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color w:val="000000"/>
              </w:rPr>
            </w:pPr>
          </w:p>
        </w:tc>
        <w:tc>
          <w:tcPr>
            <w:tcW w:w="621"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m3</w:t>
            </w:r>
          </w:p>
        </w:tc>
        <w:tc>
          <w:tcPr>
            <w:tcW w:w="962"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cs="宋体"/>
                <w:color w:val="000000"/>
              </w:rPr>
            </w:pPr>
            <w:r>
              <w:rPr>
                <w:rFonts w:hint="eastAsia" w:ascii="宋体" w:hAnsi="宋体" w:cs="宋体"/>
                <w:color w:val="000000"/>
                <w:lang w:bidi="ar"/>
              </w:rPr>
              <w:t xml:space="preserve">4.0 </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780" w:hRule="atLeast"/>
        </w:trPr>
        <w:tc>
          <w:tcPr>
            <w:tcW w:w="82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rPr>
            </w:pPr>
            <w:r>
              <w:rPr>
                <w:rFonts w:hint="eastAsia" w:ascii="宋体" w:hAnsi="宋体" w:cs="宋体"/>
                <w:b/>
                <w:bCs/>
                <w:color w:val="auto"/>
                <w:lang w:bidi="ar"/>
              </w:rPr>
              <w:t>增补清单：投标人可以在以下详细列出认为对于按图纸和技术规范要求完成本</w:t>
            </w:r>
            <w:r>
              <w:rPr>
                <w:rFonts w:hint="eastAsia" w:ascii="宋体" w:hAnsi="宋体" w:cs="宋体"/>
                <w:b/>
                <w:bCs/>
                <w:color w:val="auto"/>
                <w:lang w:eastAsia="zh-CN" w:bidi="ar"/>
              </w:rPr>
              <w:t>项目</w:t>
            </w:r>
            <w:r>
              <w:rPr>
                <w:rFonts w:hint="eastAsia" w:ascii="宋体" w:hAnsi="宋体" w:cs="宋体"/>
                <w:b/>
                <w:bCs/>
                <w:color w:val="auto"/>
                <w:lang w:bidi="ar"/>
              </w:rPr>
              <w:t>所必须发生的，但没有包含在上述费用的项目、清单中遗漏的项目以及清单中项目工程量的增减等并报价。（可自行添加行）</w:t>
            </w:r>
          </w:p>
        </w:tc>
      </w:tr>
      <w:tr>
        <w:tblPrEx>
          <w:tblLayout w:type="fixed"/>
          <w:tblCellMar>
            <w:top w:w="0" w:type="dxa"/>
            <w:left w:w="108" w:type="dxa"/>
            <w:bottom w:w="0" w:type="dxa"/>
            <w:right w:w="108" w:type="dxa"/>
          </w:tblCellMar>
        </w:tblPrEx>
        <w:trPr>
          <w:trHeight w:val="78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rPr>
            </w:pPr>
            <w:r>
              <w:rPr>
                <w:rFonts w:hint="eastAsia" w:ascii="宋体" w:hAnsi="宋体" w:cs="宋体"/>
                <w:lang w:bidi="ar"/>
              </w:rPr>
              <w:t>179</w:t>
            </w:r>
          </w:p>
        </w:tc>
        <w:tc>
          <w:tcPr>
            <w:tcW w:w="63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b/>
                <w:bCs/>
                <w:lang w:bidi="ar"/>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rPr>
            </w:pPr>
          </w:p>
        </w:tc>
      </w:tr>
    </w:tbl>
    <w:p>
      <w:pPr>
        <w:pStyle w:val="8"/>
        <w:rPr>
          <w:rFonts w:ascii="宋体" w:hAnsi="宋体" w:cs="宋体"/>
        </w:rPr>
      </w:pPr>
    </w:p>
    <w:p>
      <w:pPr>
        <w:spacing w:line="360" w:lineRule="auto"/>
        <w:ind w:firstLine="420" w:firstLineChars="200"/>
        <w:rPr>
          <w:rFonts w:ascii="宋体" w:hAnsi="宋体" w:cs="宋体"/>
          <w:sz w:val="21"/>
          <w:szCs w:val="21"/>
        </w:rPr>
      </w:pPr>
      <w:bookmarkStart w:id="2" w:name="_GoBack"/>
      <w:bookmarkEnd w:id="2"/>
    </w:p>
    <w:sectPr>
      <w:pgSz w:w="11906" w:h="16838"/>
      <w:pgMar w:top="1440" w:right="1077" w:bottom="1440" w:left="107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dxhddIAAAADAQAADwAAAAAAAAABACAA&#10;AAAiAAAAZHJzL2Rvd25yZXYueG1sUEsBAhQAFAAAAAgAh07iQJqwa18TAgAABQQAAA4AAAAAAAAA&#10;AQAgAAAAIQEAAGRycy9lMm9Eb2MueG1sUEsFBgAAAAAGAAYAWQEAAKY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rPr>
        <w:rFonts w:hint="eastAsia"/>
      </w:rPr>
      <w:t>ZC20230115  长宁区娄山关路445弄综合项目空调通风</w:t>
    </w:r>
    <w:r>
      <w:rPr>
        <w:rFonts w:hint="eastAsia"/>
        <w:lang w:eastAsia="zh-CN"/>
      </w:rPr>
      <w:t>系统</w:t>
    </w:r>
    <w:r>
      <w:rPr>
        <w:rFonts w:hint="eastAsia"/>
      </w:rPr>
      <w:t xml:space="preserve">公开招标项目 </w:t>
    </w:r>
    <w:r>
      <w:t xml:space="preserve">                             </w:t>
    </w:r>
    <w:r>
      <w:rPr>
        <w:rFonts w:hint="eastAsia"/>
      </w:rPr>
      <w:t>采购需求文件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rPr>
        <w:rFonts w:hint="eastAsia"/>
      </w:rPr>
      <w:t>ZC20230115  长宁区娄山关路445弄综合项目空调通风</w:t>
    </w:r>
    <w:r>
      <w:rPr>
        <w:rFonts w:hint="eastAsia"/>
        <w:lang w:eastAsia="zh-CN"/>
      </w:rPr>
      <w:t>系统</w:t>
    </w:r>
    <w:r>
      <w:rPr>
        <w:rFonts w:hint="eastAsia"/>
      </w:rPr>
      <w:t xml:space="preserve">公开招标项目 </w:t>
    </w:r>
    <w:r>
      <w:t xml:space="preserve">               </w:t>
    </w:r>
    <w:r>
      <w:rPr>
        <w:rFonts w:hint="eastAsia"/>
      </w:rPr>
      <w:t>采购需求文件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11EF1"/>
    <w:multiLevelType w:val="multilevel"/>
    <w:tmpl w:val="1B011EF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3AB166DF"/>
    <w:multiLevelType w:val="multilevel"/>
    <w:tmpl w:val="3AB166DF"/>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7CC3C27E"/>
    <w:multiLevelType w:val="singleLevel"/>
    <w:tmpl w:val="7CC3C27E"/>
    <w:lvl w:ilvl="0" w:tentative="0">
      <w:start w:val="1"/>
      <w:numFmt w:val="decimal"/>
      <w:pStyle w:val="40"/>
      <w:lvlText w:val="(%1)"/>
      <w:lvlJc w:val="left"/>
      <w:pPr>
        <w:ind w:left="425" w:hanging="42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Y2IyY2IwYzg2YWU2OWVlZjIyZWNiNzg0NWRhOTYifQ=="/>
  </w:docVars>
  <w:rsids>
    <w:rsidRoot w:val="00FB57A8"/>
    <w:rsid w:val="00001798"/>
    <w:rsid w:val="0001736B"/>
    <w:rsid w:val="00021FC1"/>
    <w:rsid w:val="00025A58"/>
    <w:rsid w:val="00026E71"/>
    <w:rsid w:val="000510D7"/>
    <w:rsid w:val="0005402E"/>
    <w:rsid w:val="00062A5C"/>
    <w:rsid w:val="00080901"/>
    <w:rsid w:val="000879C5"/>
    <w:rsid w:val="00093985"/>
    <w:rsid w:val="000A2C3A"/>
    <w:rsid w:val="000B64B1"/>
    <w:rsid w:val="000B7895"/>
    <w:rsid w:val="000C4AF0"/>
    <w:rsid w:val="0010660B"/>
    <w:rsid w:val="00110EF5"/>
    <w:rsid w:val="00111562"/>
    <w:rsid w:val="00113CDB"/>
    <w:rsid w:val="00116B6D"/>
    <w:rsid w:val="001218FB"/>
    <w:rsid w:val="001246E6"/>
    <w:rsid w:val="00125173"/>
    <w:rsid w:val="00126B92"/>
    <w:rsid w:val="0013074D"/>
    <w:rsid w:val="00151283"/>
    <w:rsid w:val="00160ADB"/>
    <w:rsid w:val="00171B43"/>
    <w:rsid w:val="001776DD"/>
    <w:rsid w:val="00181F44"/>
    <w:rsid w:val="001D1598"/>
    <w:rsid w:val="001D159B"/>
    <w:rsid w:val="001D1741"/>
    <w:rsid w:val="001D467C"/>
    <w:rsid w:val="001E7463"/>
    <w:rsid w:val="001F7B91"/>
    <w:rsid w:val="002011EF"/>
    <w:rsid w:val="00203746"/>
    <w:rsid w:val="002066FD"/>
    <w:rsid w:val="00214040"/>
    <w:rsid w:val="002154C8"/>
    <w:rsid w:val="0022591E"/>
    <w:rsid w:val="002327F0"/>
    <w:rsid w:val="0023643E"/>
    <w:rsid w:val="00274068"/>
    <w:rsid w:val="00294875"/>
    <w:rsid w:val="002B6B2D"/>
    <w:rsid w:val="002D3FA5"/>
    <w:rsid w:val="002E5B01"/>
    <w:rsid w:val="002F6768"/>
    <w:rsid w:val="0030092A"/>
    <w:rsid w:val="0030554C"/>
    <w:rsid w:val="003364B2"/>
    <w:rsid w:val="00341160"/>
    <w:rsid w:val="003566FD"/>
    <w:rsid w:val="00361162"/>
    <w:rsid w:val="00363AC0"/>
    <w:rsid w:val="00373E26"/>
    <w:rsid w:val="00383AC2"/>
    <w:rsid w:val="00385461"/>
    <w:rsid w:val="00396F49"/>
    <w:rsid w:val="003A446A"/>
    <w:rsid w:val="003B017A"/>
    <w:rsid w:val="003B7611"/>
    <w:rsid w:val="003C188D"/>
    <w:rsid w:val="003C354C"/>
    <w:rsid w:val="003C5B9C"/>
    <w:rsid w:val="003D71EF"/>
    <w:rsid w:val="003E56AD"/>
    <w:rsid w:val="004061BB"/>
    <w:rsid w:val="00433894"/>
    <w:rsid w:val="004435DB"/>
    <w:rsid w:val="004513BC"/>
    <w:rsid w:val="0045417B"/>
    <w:rsid w:val="00457656"/>
    <w:rsid w:val="004647C3"/>
    <w:rsid w:val="0046652B"/>
    <w:rsid w:val="00470351"/>
    <w:rsid w:val="0047655C"/>
    <w:rsid w:val="0049057F"/>
    <w:rsid w:val="00492D57"/>
    <w:rsid w:val="00493D98"/>
    <w:rsid w:val="004947B6"/>
    <w:rsid w:val="00497EE0"/>
    <w:rsid w:val="004A215E"/>
    <w:rsid w:val="004A7ABE"/>
    <w:rsid w:val="004B1889"/>
    <w:rsid w:val="004B733D"/>
    <w:rsid w:val="004B7AB8"/>
    <w:rsid w:val="004D15A5"/>
    <w:rsid w:val="004D1C16"/>
    <w:rsid w:val="004D319A"/>
    <w:rsid w:val="004D54DD"/>
    <w:rsid w:val="004D5FEC"/>
    <w:rsid w:val="004D687B"/>
    <w:rsid w:val="004E0A75"/>
    <w:rsid w:val="004E3C50"/>
    <w:rsid w:val="004E60E9"/>
    <w:rsid w:val="004F1679"/>
    <w:rsid w:val="005063B0"/>
    <w:rsid w:val="00521DB9"/>
    <w:rsid w:val="005253EB"/>
    <w:rsid w:val="005256C9"/>
    <w:rsid w:val="00531008"/>
    <w:rsid w:val="00552B13"/>
    <w:rsid w:val="0056312D"/>
    <w:rsid w:val="00563466"/>
    <w:rsid w:val="0056415C"/>
    <w:rsid w:val="005832D9"/>
    <w:rsid w:val="0058797E"/>
    <w:rsid w:val="005C7733"/>
    <w:rsid w:val="005D1417"/>
    <w:rsid w:val="005D188C"/>
    <w:rsid w:val="005E79AE"/>
    <w:rsid w:val="00601A36"/>
    <w:rsid w:val="00605A10"/>
    <w:rsid w:val="00622956"/>
    <w:rsid w:val="006441CF"/>
    <w:rsid w:val="00644619"/>
    <w:rsid w:val="0067092D"/>
    <w:rsid w:val="006737EC"/>
    <w:rsid w:val="006878A0"/>
    <w:rsid w:val="00696C28"/>
    <w:rsid w:val="00697575"/>
    <w:rsid w:val="006A7673"/>
    <w:rsid w:val="006E0A34"/>
    <w:rsid w:val="006E6F23"/>
    <w:rsid w:val="006F5C1B"/>
    <w:rsid w:val="006F79A0"/>
    <w:rsid w:val="00700459"/>
    <w:rsid w:val="00705000"/>
    <w:rsid w:val="00714441"/>
    <w:rsid w:val="007156ED"/>
    <w:rsid w:val="00741997"/>
    <w:rsid w:val="007444DC"/>
    <w:rsid w:val="007755DE"/>
    <w:rsid w:val="00777E54"/>
    <w:rsid w:val="00781191"/>
    <w:rsid w:val="00785298"/>
    <w:rsid w:val="007B639B"/>
    <w:rsid w:val="007C0120"/>
    <w:rsid w:val="007C4A5C"/>
    <w:rsid w:val="007E40EC"/>
    <w:rsid w:val="007F0A5B"/>
    <w:rsid w:val="00811E3B"/>
    <w:rsid w:val="008123D3"/>
    <w:rsid w:val="00813ECD"/>
    <w:rsid w:val="00835A10"/>
    <w:rsid w:val="008520BD"/>
    <w:rsid w:val="00876243"/>
    <w:rsid w:val="008909DB"/>
    <w:rsid w:val="0089380A"/>
    <w:rsid w:val="008A04A0"/>
    <w:rsid w:val="008A07F4"/>
    <w:rsid w:val="008B6BBE"/>
    <w:rsid w:val="008C44D3"/>
    <w:rsid w:val="008C6080"/>
    <w:rsid w:val="008D0789"/>
    <w:rsid w:val="008D7E69"/>
    <w:rsid w:val="0090071B"/>
    <w:rsid w:val="00907474"/>
    <w:rsid w:val="00907BD7"/>
    <w:rsid w:val="009212F4"/>
    <w:rsid w:val="0092281A"/>
    <w:rsid w:val="009330D4"/>
    <w:rsid w:val="00951CE1"/>
    <w:rsid w:val="0097322B"/>
    <w:rsid w:val="0097597C"/>
    <w:rsid w:val="00983726"/>
    <w:rsid w:val="009A0D93"/>
    <w:rsid w:val="009A4B56"/>
    <w:rsid w:val="009A54A3"/>
    <w:rsid w:val="009A60BF"/>
    <w:rsid w:val="009D70CF"/>
    <w:rsid w:val="00A003B9"/>
    <w:rsid w:val="00A061CF"/>
    <w:rsid w:val="00A21748"/>
    <w:rsid w:val="00A35C70"/>
    <w:rsid w:val="00A661FC"/>
    <w:rsid w:val="00A7298C"/>
    <w:rsid w:val="00A950ED"/>
    <w:rsid w:val="00AA4A2E"/>
    <w:rsid w:val="00AC0E7D"/>
    <w:rsid w:val="00AC291E"/>
    <w:rsid w:val="00AC3F7C"/>
    <w:rsid w:val="00AC7523"/>
    <w:rsid w:val="00AD46DC"/>
    <w:rsid w:val="00AE29B8"/>
    <w:rsid w:val="00AE474C"/>
    <w:rsid w:val="00AF6153"/>
    <w:rsid w:val="00AF6F6B"/>
    <w:rsid w:val="00AF72AC"/>
    <w:rsid w:val="00B01656"/>
    <w:rsid w:val="00B0208E"/>
    <w:rsid w:val="00B04820"/>
    <w:rsid w:val="00B1029C"/>
    <w:rsid w:val="00B150DE"/>
    <w:rsid w:val="00B22833"/>
    <w:rsid w:val="00B265AA"/>
    <w:rsid w:val="00B32A0D"/>
    <w:rsid w:val="00B413F0"/>
    <w:rsid w:val="00B50A07"/>
    <w:rsid w:val="00B56D32"/>
    <w:rsid w:val="00B62846"/>
    <w:rsid w:val="00B658FD"/>
    <w:rsid w:val="00B66476"/>
    <w:rsid w:val="00B812C8"/>
    <w:rsid w:val="00B83F90"/>
    <w:rsid w:val="00B96BEF"/>
    <w:rsid w:val="00BA355D"/>
    <w:rsid w:val="00BB521D"/>
    <w:rsid w:val="00BC0E91"/>
    <w:rsid w:val="00BC6AE1"/>
    <w:rsid w:val="00BD44A5"/>
    <w:rsid w:val="00BD6C8D"/>
    <w:rsid w:val="00BE1848"/>
    <w:rsid w:val="00BE7EC9"/>
    <w:rsid w:val="00BF14FD"/>
    <w:rsid w:val="00BF1B13"/>
    <w:rsid w:val="00BF3B5E"/>
    <w:rsid w:val="00BF7CB2"/>
    <w:rsid w:val="00C05ABD"/>
    <w:rsid w:val="00C113A7"/>
    <w:rsid w:val="00C20BD7"/>
    <w:rsid w:val="00C23C4F"/>
    <w:rsid w:val="00C244EF"/>
    <w:rsid w:val="00C2674E"/>
    <w:rsid w:val="00C27C43"/>
    <w:rsid w:val="00C52F45"/>
    <w:rsid w:val="00C563D0"/>
    <w:rsid w:val="00C6262F"/>
    <w:rsid w:val="00C628AF"/>
    <w:rsid w:val="00C80540"/>
    <w:rsid w:val="00C81625"/>
    <w:rsid w:val="00C8167B"/>
    <w:rsid w:val="00C90B87"/>
    <w:rsid w:val="00C90C4F"/>
    <w:rsid w:val="00C92293"/>
    <w:rsid w:val="00C924A3"/>
    <w:rsid w:val="00C94A77"/>
    <w:rsid w:val="00C94E9F"/>
    <w:rsid w:val="00C956A3"/>
    <w:rsid w:val="00CB40CB"/>
    <w:rsid w:val="00CD2D38"/>
    <w:rsid w:val="00CD6FAB"/>
    <w:rsid w:val="00CE0DD6"/>
    <w:rsid w:val="00CE1A50"/>
    <w:rsid w:val="00CF53EA"/>
    <w:rsid w:val="00D0256F"/>
    <w:rsid w:val="00D05F95"/>
    <w:rsid w:val="00D140D6"/>
    <w:rsid w:val="00D2445F"/>
    <w:rsid w:val="00D255F9"/>
    <w:rsid w:val="00D41C4B"/>
    <w:rsid w:val="00D47A2C"/>
    <w:rsid w:val="00D70528"/>
    <w:rsid w:val="00D70EE1"/>
    <w:rsid w:val="00D80782"/>
    <w:rsid w:val="00D830E3"/>
    <w:rsid w:val="00DA24DA"/>
    <w:rsid w:val="00DA2CA9"/>
    <w:rsid w:val="00DA41F8"/>
    <w:rsid w:val="00DB3DC2"/>
    <w:rsid w:val="00DB4203"/>
    <w:rsid w:val="00DC0A42"/>
    <w:rsid w:val="00DC3351"/>
    <w:rsid w:val="00DE30C6"/>
    <w:rsid w:val="00DE6A8D"/>
    <w:rsid w:val="00DF2D33"/>
    <w:rsid w:val="00E03B48"/>
    <w:rsid w:val="00E07A46"/>
    <w:rsid w:val="00E1191E"/>
    <w:rsid w:val="00E24CDA"/>
    <w:rsid w:val="00E400A0"/>
    <w:rsid w:val="00E4047C"/>
    <w:rsid w:val="00E44A81"/>
    <w:rsid w:val="00E74361"/>
    <w:rsid w:val="00E76D17"/>
    <w:rsid w:val="00E813E5"/>
    <w:rsid w:val="00E90CFF"/>
    <w:rsid w:val="00EB17E2"/>
    <w:rsid w:val="00EB46D8"/>
    <w:rsid w:val="00EB6EF8"/>
    <w:rsid w:val="00ED2E35"/>
    <w:rsid w:val="00F03B3E"/>
    <w:rsid w:val="00F1493F"/>
    <w:rsid w:val="00F15525"/>
    <w:rsid w:val="00F16F19"/>
    <w:rsid w:val="00F171DC"/>
    <w:rsid w:val="00F35D46"/>
    <w:rsid w:val="00F518BD"/>
    <w:rsid w:val="00F56416"/>
    <w:rsid w:val="00F60595"/>
    <w:rsid w:val="00F661D6"/>
    <w:rsid w:val="00F86F06"/>
    <w:rsid w:val="00F90562"/>
    <w:rsid w:val="00FA4F38"/>
    <w:rsid w:val="00FB094F"/>
    <w:rsid w:val="00FB1838"/>
    <w:rsid w:val="00FB57A8"/>
    <w:rsid w:val="00FD06D4"/>
    <w:rsid w:val="00FE756B"/>
    <w:rsid w:val="00FF4CF5"/>
    <w:rsid w:val="00FF52D0"/>
    <w:rsid w:val="0D1234C3"/>
    <w:rsid w:val="18E9004D"/>
    <w:rsid w:val="2A96425F"/>
    <w:rsid w:val="2B6B5732"/>
    <w:rsid w:val="35CF47BC"/>
    <w:rsid w:val="3AF408AE"/>
    <w:rsid w:val="3EC24374"/>
    <w:rsid w:val="50C218CF"/>
    <w:rsid w:val="52455CFF"/>
    <w:rsid w:val="57FC042D"/>
    <w:rsid w:val="63DC31CF"/>
    <w:rsid w:val="6B9769B5"/>
    <w:rsid w:val="6FAE4512"/>
    <w:rsid w:val="743E350F"/>
    <w:rsid w:val="7ECE71DB"/>
    <w:rsid w:val="BFF64C30"/>
    <w:rsid w:val="EF733852"/>
    <w:rsid w:val="EFF7D260"/>
    <w:rsid w:val="FFBF8E9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ocked="1"/>
    <w:lsdException w:qFormat="1" w:unhideWhenUsed="0" w:uiPriority="99" w:semiHidden="0" w:name="heading 3" w:locked="1"/>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3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link w:val="23"/>
    <w:qFormat/>
    <w:uiPriority w:val="99"/>
    <w:pPr>
      <w:keepNext/>
      <w:spacing w:line="440" w:lineRule="exact"/>
      <w:jc w:val="center"/>
      <w:outlineLvl w:val="0"/>
    </w:pPr>
    <w:rPr>
      <w:rFonts w:ascii="宋体" w:hAnsi="宋体" w:cs="宋体"/>
      <w:sz w:val="24"/>
      <w:szCs w:val="24"/>
    </w:rPr>
  </w:style>
  <w:style w:type="paragraph" w:styleId="3">
    <w:name w:val="heading 2"/>
    <w:basedOn w:val="1"/>
    <w:next w:val="1"/>
    <w:link w:val="24"/>
    <w:qFormat/>
    <w:locked/>
    <w:uiPriority w:val="99"/>
    <w:pPr>
      <w:keepNext/>
      <w:keepLines/>
      <w:widowControl w:val="0"/>
      <w:spacing w:before="260" w:after="260" w:line="416" w:lineRule="auto"/>
      <w:jc w:val="both"/>
      <w:outlineLvl w:val="1"/>
    </w:pPr>
    <w:rPr>
      <w:rFonts w:ascii="Cambria" w:hAnsi="Cambria" w:cs="Cambria"/>
      <w:b/>
      <w:bCs/>
      <w:kern w:val="2"/>
      <w:sz w:val="32"/>
      <w:szCs w:val="32"/>
    </w:rPr>
  </w:style>
  <w:style w:type="paragraph" w:styleId="4">
    <w:name w:val="heading 3"/>
    <w:basedOn w:val="1"/>
    <w:next w:val="1"/>
    <w:link w:val="25"/>
    <w:qFormat/>
    <w:locked/>
    <w:uiPriority w:val="99"/>
    <w:pPr>
      <w:keepNext/>
      <w:keepLines/>
      <w:spacing w:before="260" w:after="260" w:line="416" w:lineRule="auto"/>
      <w:outlineLvl w:val="2"/>
    </w:pPr>
    <w:rPr>
      <w:b/>
      <w:bCs/>
      <w:sz w:val="32"/>
      <w:szCs w:val="32"/>
    </w:rPr>
  </w:style>
  <w:style w:type="paragraph" w:styleId="5">
    <w:name w:val="heading 4"/>
    <w:basedOn w:val="1"/>
    <w:next w:val="1"/>
    <w:link w:val="26"/>
    <w:qFormat/>
    <w:locked/>
    <w:uiPriority w:val="99"/>
    <w:pPr>
      <w:keepNext/>
      <w:keepLines/>
      <w:spacing w:before="280" w:after="290" w:line="376" w:lineRule="auto"/>
      <w:outlineLvl w:val="3"/>
    </w:pPr>
    <w:rPr>
      <w:rFonts w:ascii="Cambria" w:hAnsi="Cambria" w:cs="Cambria"/>
      <w:b/>
      <w:bCs/>
      <w:sz w:val="28"/>
      <w:szCs w:val="28"/>
    </w:rPr>
  </w:style>
  <w:style w:type="character" w:default="1" w:styleId="19">
    <w:name w:val="Default Paragraph Font"/>
    <w:semiHidden/>
    <w:unhideWhenUsed/>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widowControl w:val="0"/>
      <w:ind w:firstLine="480"/>
      <w:jc w:val="both"/>
    </w:pPr>
    <w:rPr>
      <w:rFonts w:ascii="等线" w:hAnsi="等线" w:eastAsia="等线" w:cs="等线"/>
      <w:kern w:val="2"/>
      <w:sz w:val="21"/>
      <w:szCs w:val="21"/>
    </w:rPr>
  </w:style>
  <w:style w:type="paragraph" w:styleId="7">
    <w:name w:val="annotation text"/>
    <w:basedOn w:val="1"/>
    <w:link w:val="27"/>
    <w:semiHidden/>
    <w:qFormat/>
    <w:uiPriority w:val="99"/>
  </w:style>
  <w:style w:type="paragraph" w:styleId="8">
    <w:name w:val="Body Text"/>
    <w:basedOn w:val="1"/>
    <w:next w:val="1"/>
    <w:link w:val="29"/>
    <w:qFormat/>
    <w:uiPriority w:val="99"/>
    <w:pPr>
      <w:widowControl w:val="0"/>
      <w:spacing w:before="120" w:after="120" w:line="264" w:lineRule="auto"/>
      <w:jc w:val="both"/>
    </w:pPr>
    <w:rPr>
      <w:rFonts w:ascii="Calibri" w:hAnsi="Calibri" w:cs="Calibri"/>
      <w:kern w:val="2"/>
      <w:sz w:val="21"/>
      <w:szCs w:val="21"/>
    </w:rPr>
  </w:style>
  <w:style w:type="paragraph" w:styleId="9">
    <w:name w:val="Balloon Text"/>
    <w:basedOn w:val="1"/>
    <w:link w:val="30"/>
    <w:semiHidden/>
    <w:qFormat/>
    <w:uiPriority w:val="99"/>
    <w:rPr>
      <w:sz w:val="18"/>
      <w:szCs w:val="18"/>
    </w:rPr>
  </w:style>
  <w:style w:type="paragraph" w:styleId="10">
    <w:name w:val="footer"/>
    <w:basedOn w:val="1"/>
    <w:link w:val="31"/>
    <w:qFormat/>
    <w:uiPriority w:val="99"/>
    <w:pPr>
      <w:tabs>
        <w:tab w:val="center" w:pos="4153"/>
        <w:tab w:val="right" w:pos="8306"/>
      </w:tabs>
      <w:snapToGrid w:val="0"/>
    </w:pPr>
    <w:rPr>
      <w:sz w:val="18"/>
      <w:szCs w:val="18"/>
    </w:rPr>
  </w:style>
  <w:style w:type="paragraph" w:styleId="11">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link w:val="59"/>
    <w:unhideWhenUsed/>
    <w:qFormat/>
    <w:locked/>
    <w:uiPriority w:val="0"/>
    <w:pPr>
      <w:widowControl w:val="0"/>
      <w:spacing w:after="120" w:line="480" w:lineRule="auto"/>
      <w:jc w:val="both"/>
    </w:pPr>
    <w:rPr>
      <w:kern w:val="2"/>
      <w:sz w:val="21"/>
      <w:szCs w:val="24"/>
    </w:rPr>
  </w:style>
  <w:style w:type="paragraph" w:styleId="13">
    <w:name w:val="HTML Preformatted"/>
    <w:basedOn w:val="1"/>
    <w:link w:val="33"/>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szCs w:val="24"/>
    </w:rPr>
  </w:style>
  <w:style w:type="paragraph" w:styleId="14">
    <w:name w:val="Normal (Web)"/>
    <w:basedOn w:val="1"/>
    <w:unhideWhenUsed/>
    <w:qFormat/>
    <w:locked/>
    <w:uiPriority w:val="99"/>
    <w:pPr>
      <w:spacing w:before="100" w:beforeAutospacing="1" w:after="100" w:afterAutospacing="1"/>
    </w:pPr>
    <w:rPr>
      <w:rFonts w:ascii="宋体" w:hAnsi="宋体" w:cs="宋体"/>
      <w:sz w:val="24"/>
      <w:szCs w:val="24"/>
    </w:rPr>
  </w:style>
  <w:style w:type="paragraph" w:styleId="15">
    <w:name w:val="Title"/>
    <w:basedOn w:val="1"/>
    <w:next w:val="1"/>
    <w:link w:val="58"/>
    <w:qFormat/>
    <w:locked/>
    <w:uiPriority w:val="10"/>
    <w:pPr>
      <w:widowControl w:val="0"/>
      <w:spacing w:before="240" w:after="60"/>
      <w:jc w:val="center"/>
      <w:outlineLvl w:val="0"/>
    </w:pPr>
    <w:rPr>
      <w:rFonts w:ascii="Cambria" w:hAnsi="Cambria"/>
      <w:b/>
      <w:bCs/>
      <w:kern w:val="2"/>
      <w:sz w:val="32"/>
      <w:szCs w:val="32"/>
    </w:rPr>
  </w:style>
  <w:style w:type="paragraph" w:styleId="16">
    <w:name w:val="annotation subject"/>
    <w:basedOn w:val="7"/>
    <w:next w:val="7"/>
    <w:link w:val="28"/>
    <w:semiHidden/>
    <w:qFormat/>
    <w:uiPriority w:val="99"/>
    <w:pPr>
      <w:widowControl w:val="0"/>
      <w:jc w:val="both"/>
    </w:pPr>
    <w:rPr>
      <w:rFonts w:ascii="Calibri" w:hAnsi="Calibri" w:eastAsia="微软雅黑" w:cs="Calibri"/>
      <w:kern w:val="2"/>
      <w:sz w:val="24"/>
      <w:szCs w:val="24"/>
    </w:rPr>
  </w:style>
  <w:style w:type="table" w:styleId="18">
    <w:name w:val="Table Grid"/>
    <w:basedOn w:val="17"/>
    <w:qFormat/>
    <w:locked/>
    <w:uiPriority w:val="3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0">
    <w:name w:val="Strong"/>
    <w:basedOn w:val="19"/>
    <w:qFormat/>
    <w:locked/>
    <w:uiPriority w:val="22"/>
    <w:rPr>
      <w:b/>
      <w:bCs/>
    </w:rPr>
  </w:style>
  <w:style w:type="character" w:styleId="21">
    <w:name w:val="page number"/>
    <w:basedOn w:val="19"/>
    <w:qFormat/>
    <w:uiPriority w:val="99"/>
  </w:style>
  <w:style w:type="character" w:styleId="22">
    <w:name w:val="annotation reference"/>
    <w:basedOn w:val="19"/>
    <w:semiHidden/>
    <w:qFormat/>
    <w:uiPriority w:val="99"/>
    <w:rPr>
      <w:sz w:val="21"/>
      <w:szCs w:val="21"/>
    </w:rPr>
  </w:style>
  <w:style w:type="character" w:customStyle="1" w:styleId="23">
    <w:name w:val="标题 1 Char"/>
    <w:basedOn w:val="19"/>
    <w:link w:val="2"/>
    <w:qFormat/>
    <w:locked/>
    <w:uiPriority w:val="99"/>
    <w:rPr>
      <w:rFonts w:ascii="宋体" w:hAnsi="宋体" w:eastAsia="宋体" w:cs="宋体"/>
      <w:kern w:val="0"/>
      <w:sz w:val="20"/>
      <w:szCs w:val="20"/>
    </w:rPr>
  </w:style>
  <w:style w:type="character" w:customStyle="1" w:styleId="24">
    <w:name w:val="标题 2 Char"/>
    <w:basedOn w:val="19"/>
    <w:link w:val="3"/>
    <w:qFormat/>
    <w:locked/>
    <w:uiPriority w:val="99"/>
    <w:rPr>
      <w:rFonts w:ascii="Cambria" w:hAnsi="Cambria" w:eastAsia="宋体" w:cs="Cambria"/>
      <w:b/>
      <w:bCs/>
      <w:kern w:val="2"/>
      <w:sz w:val="32"/>
      <w:szCs w:val="32"/>
    </w:rPr>
  </w:style>
  <w:style w:type="character" w:customStyle="1" w:styleId="25">
    <w:name w:val="标题 3 Char"/>
    <w:basedOn w:val="19"/>
    <w:link w:val="4"/>
    <w:qFormat/>
    <w:locked/>
    <w:uiPriority w:val="99"/>
    <w:rPr>
      <w:b/>
      <w:bCs/>
      <w:sz w:val="32"/>
      <w:szCs w:val="32"/>
    </w:rPr>
  </w:style>
  <w:style w:type="character" w:customStyle="1" w:styleId="26">
    <w:name w:val="标题 4 Char"/>
    <w:basedOn w:val="19"/>
    <w:link w:val="5"/>
    <w:semiHidden/>
    <w:qFormat/>
    <w:locked/>
    <w:uiPriority w:val="99"/>
    <w:rPr>
      <w:rFonts w:ascii="Cambria" w:hAnsi="Cambria" w:eastAsia="宋体" w:cs="Cambria"/>
      <w:b/>
      <w:bCs/>
      <w:sz w:val="28"/>
      <w:szCs w:val="28"/>
    </w:rPr>
  </w:style>
  <w:style w:type="character" w:customStyle="1" w:styleId="27">
    <w:name w:val="批注文字 Char"/>
    <w:basedOn w:val="19"/>
    <w:link w:val="7"/>
    <w:semiHidden/>
    <w:qFormat/>
    <w:locked/>
    <w:uiPriority w:val="99"/>
  </w:style>
  <w:style w:type="character" w:customStyle="1" w:styleId="28">
    <w:name w:val="批注主题 Char"/>
    <w:basedOn w:val="27"/>
    <w:link w:val="16"/>
    <w:qFormat/>
    <w:locked/>
    <w:uiPriority w:val="99"/>
    <w:rPr>
      <w:rFonts w:ascii="Calibri" w:hAnsi="Calibri" w:eastAsia="微软雅黑" w:cs="Calibri"/>
      <w:kern w:val="2"/>
      <w:sz w:val="24"/>
      <w:szCs w:val="24"/>
    </w:rPr>
  </w:style>
  <w:style w:type="character" w:customStyle="1" w:styleId="29">
    <w:name w:val="正文文本 Char"/>
    <w:basedOn w:val="19"/>
    <w:link w:val="8"/>
    <w:qFormat/>
    <w:locked/>
    <w:uiPriority w:val="99"/>
    <w:rPr>
      <w:rFonts w:ascii="Calibri" w:hAnsi="Calibri" w:cs="Calibri"/>
      <w:kern w:val="2"/>
      <w:sz w:val="21"/>
      <w:szCs w:val="21"/>
    </w:rPr>
  </w:style>
  <w:style w:type="character" w:customStyle="1" w:styleId="30">
    <w:name w:val="批注框文本 Char"/>
    <w:basedOn w:val="19"/>
    <w:link w:val="9"/>
    <w:semiHidden/>
    <w:qFormat/>
    <w:locked/>
    <w:uiPriority w:val="99"/>
    <w:rPr>
      <w:sz w:val="18"/>
      <w:szCs w:val="18"/>
    </w:rPr>
  </w:style>
  <w:style w:type="character" w:customStyle="1" w:styleId="31">
    <w:name w:val="页脚 Char"/>
    <w:basedOn w:val="19"/>
    <w:link w:val="10"/>
    <w:qFormat/>
    <w:locked/>
    <w:uiPriority w:val="99"/>
    <w:rPr>
      <w:rFonts w:ascii="Times New Roman" w:hAnsi="Times New Roman" w:eastAsia="宋体" w:cs="Times New Roman"/>
      <w:kern w:val="0"/>
      <w:sz w:val="18"/>
      <w:szCs w:val="18"/>
    </w:rPr>
  </w:style>
  <w:style w:type="character" w:customStyle="1" w:styleId="32">
    <w:name w:val="页眉 Char"/>
    <w:basedOn w:val="19"/>
    <w:link w:val="11"/>
    <w:qFormat/>
    <w:locked/>
    <w:uiPriority w:val="99"/>
    <w:rPr>
      <w:rFonts w:ascii="Times New Roman" w:hAnsi="Times New Roman" w:eastAsia="宋体" w:cs="Times New Roman"/>
      <w:kern w:val="0"/>
      <w:sz w:val="18"/>
      <w:szCs w:val="18"/>
    </w:rPr>
  </w:style>
  <w:style w:type="character" w:customStyle="1" w:styleId="33">
    <w:name w:val="HTML 预设格式 Char"/>
    <w:basedOn w:val="19"/>
    <w:link w:val="13"/>
    <w:semiHidden/>
    <w:qFormat/>
    <w:locked/>
    <w:uiPriority w:val="99"/>
    <w:rPr>
      <w:rFonts w:ascii="Courier New" w:hAnsi="Courier New" w:cs="Courier New"/>
      <w:kern w:val="0"/>
      <w:sz w:val="20"/>
      <w:szCs w:val="20"/>
    </w:rPr>
  </w:style>
  <w:style w:type="paragraph" w:customStyle="1" w:styleId="34">
    <w:name w:val="样式 样式 样式 样式 标题 2 + 宋体 五号 非加粗 黑色 + 段前: 6 磅 段后: 0 磅 行距: 单倍行距 + 段前:..."/>
    <w:basedOn w:val="1"/>
    <w:qFormat/>
    <w:uiPriority w:val="99"/>
    <w:pPr>
      <w:keepNext/>
      <w:keepLines/>
      <w:widowControl w:val="0"/>
      <w:adjustRightInd w:val="0"/>
      <w:spacing w:before="240"/>
      <w:ind w:left="480"/>
      <w:outlineLvl w:val="1"/>
    </w:pPr>
    <w:rPr>
      <w:rFonts w:ascii="宋体" w:hAnsi="宋体" w:cs="宋体"/>
      <w:b/>
      <w:bCs/>
      <w:color w:val="000000"/>
      <w:sz w:val="21"/>
      <w:szCs w:val="21"/>
    </w:rPr>
  </w:style>
  <w:style w:type="paragraph" w:customStyle="1" w:styleId="35">
    <w:name w:val="正文文本样式"/>
    <w:basedOn w:val="1"/>
    <w:qFormat/>
    <w:uiPriority w:val="99"/>
    <w:pPr>
      <w:spacing w:line="360" w:lineRule="auto"/>
      <w:ind w:firstLine="200" w:firstLineChars="200"/>
    </w:pPr>
    <w:rPr>
      <w:rFonts w:ascii="Arial" w:hAnsi="Arial" w:cs="Arial"/>
      <w:kern w:val="2"/>
      <w:sz w:val="24"/>
      <w:szCs w:val="24"/>
    </w:rPr>
  </w:style>
  <w:style w:type="paragraph" w:customStyle="1" w:styleId="36">
    <w:name w:val="Normal_0_1"/>
    <w:qFormat/>
    <w:uiPriority w:val="99"/>
    <w:rPr>
      <w:rFonts w:ascii="Times New Roman" w:hAnsi="Times New Roman" w:eastAsia="宋体" w:cs="Times New Roman"/>
      <w:sz w:val="24"/>
      <w:szCs w:val="24"/>
      <w:lang w:val="en-US" w:eastAsia="zh-CN" w:bidi="ar-SA"/>
    </w:rPr>
  </w:style>
  <w:style w:type="paragraph" w:styleId="37">
    <w:name w:val="List Paragraph"/>
    <w:basedOn w:val="1"/>
    <w:link w:val="38"/>
    <w:qFormat/>
    <w:uiPriority w:val="34"/>
    <w:pPr>
      <w:ind w:firstLine="420" w:firstLineChars="200"/>
    </w:pPr>
  </w:style>
  <w:style w:type="character" w:customStyle="1" w:styleId="38">
    <w:name w:val="列出段落 Char"/>
    <w:basedOn w:val="19"/>
    <w:link w:val="37"/>
    <w:qFormat/>
    <w:locked/>
    <w:uiPriority w:val="99"/>
  </w:style>
  <w:style w:type="paragraph" w:customStyle="1" w:styleId="39">
    <w:name w:val="修订1"/>
    <w:hidden/>
    <w:semiHidden/>
    <w:qFormat/>
    <w:uiPriority w:val="99"/>
    <w:rPr>
      <w:rFonts w:ascii="Times New Roman" w:hAnsi="Times New Roman" w:eastAsia="宋体" w:cs="Times New Roman"/>
      <w:lang w:val="en-US" w:eastAsia="zh-CN" w:bidi="ar-SA"/>
    </w:rPr>
  </w:style>
  <w:style w:type="paragraph" w:customStyle="1" w:styleId="40">
    <w:name w:val="3级标题"/>
    <w:basedOn w:val="1"/>
    <w:qFormat/>
    <w:uiPriority w:val="99"/>
    <w:pPr>
      <w:keepLines/>
      <w:widowControl w:val="0"/>
      <w:numPr>
        <w:ilvl w:val="0"/>
        <w:numId w:val="1"/>
      </w:numPr>
      <w:spacing w:before="120" w:after="120" w:line="360" w:lineRule="auto"/>
      <w:outlineLvl w:val="2"/>
    </w:pPr>
    <w:rPr>
      <w:rFonts w:ascii="黑体" w:hAnsi="黑体" w:eastAsia="黑体" w:cs="黑体"/>
      <w:sz w:val="28"/>
      <w:szCs w:val="28"/>
      <w:lang w:val="zh-CN" w:eastAsia="en-US"/>
    </w:rPr>
  </w:style>
  <w:style w:type="paragraph" w:customStyle="1" w:styleId="41">
    <w:name w:val="List Paragraph1"/>
    <w:basedOn w:val="1"/>
    <w:qFormat/>
    <w:uiPriority w:val="99"/>
    <w:pPr>
      <w:widowControl w:val="0"/>
      <w:ind w:firstLine="420" w:firstLineChars="200"/>
      <w:jc w:val="both"/>
    </w:pPr>
    <w:rPr>
      <w:kern w:val="2"/>
      <w:sz w:val="21"/>
      <w:szCs w:val="21"/>
    </w:rPr>
  </w:style>
  <w:style w:type="paragraph" w:customStyle="1" w:styleId="42">
    <w:name w:val="my正文"/>
    <w:basedOn w:val="1"/>
    <w:qFormat/>
    <w:uiPriority w:val="99"/>
    <w:pPr>
      <w:widowControl w:val="0"/>
      <w:spacing w:line="360" w:lineRule="auto"/>
      <w:ind w:firstLine="200" w:firstLineChars="200"/>
      <w:jc w:val="both"/>
    </w:pPr>
    <w:rPr>
      <w:rFonts w:ascii="宋体" w:hAnsi="宋体" w:eastAsia="仿宋" w:cs="宋体"/>
      <w:kern w:val="2"/>
      <w:sz w:val="28"/>
      <w:szCs w:val="28"/>
    </w:rPr>
  </w:style>
  <w:style w:type="paragraph" w:customStyle="1" w:styleId="43">
    <w:name w:val="首行缩进"/>
    <w:basedOn w:val="1"/>
    <w:qFormat/>
    <w:uiPriority w:val="99"/>
    <w:pPr>
      <w:widowControl w:val="0"/>
      <w:spacing w:line="360" w:lineRule="auto"/>
      <w:ind w:firstLine="480" w:firstLineChars="200"/>
    </w:pPr>
    <w:rPr>
      <w:rFonts w:ascii="宋体" w:hAnsi="宋体" w:cs="宋体"/>
      <w:kern w:val="2"/>
      <w:sz w:val="24"/>
      <w:szCs w:val="24"/>
    </w:rPr>
  </w:style>
  <w:style w:type="paragraph" w:customStyle="1" w:styleId="44">
    <w:name w:val="_Style 299"/>
    <w:basedOn w:val="1"/>
    <w:next w:val="37"/>
    <w:qFormat/>
    <w:uiPriority w:val="99"/>
    <w:pPr>
      <w:widowControl w:val="0"/>
      <w:ind w:firstLine="420" w:firstLineChars="200"/>
      <w:jc w:val="both"/>
    </w:pPr>
    <w:rPr>
      <w:rFonts w:ascii="Calibri" w:hAnsi="Calibri" w:cs="Calibri"/>
      <w:kern w:val="2"/>
      <w:sz w:val="21"/>
      <w:szCs w:val="21"/>
    </w:rPr>
  </w:style>
  <w:style w:type="paragraph" w:customStyle="1" w:styleId="45">
    <w:name w:val="_Style 4"/>
    <w:basedOn w:val="1"/>
    <w:next w:val="37"/>
    <w:qFormat/>
    <w:uiPriority w:val="99"/>
    <w:pPr>
      <w:widowControl w:val="0"/>
      <w:ind w:firstLine="420" w:firstLineChars="200"/>
      <w:jc w:val="both"/>
    </w:pPr>
    <w:rPr>
      <w:rFonts w:ascii="Calibri" w:hAnsi="Calibri" w:cs="Calibri"/>
      <w:kern w:val="2"/>
      <w:sz w:val="21"/>
      <w:szCs w:val="21"/>
      <w:lang w:val="zh-CN"/>
    </w:rPr>
  </w:style>
  <w:style w:type="paragraph" w:customStyle="1" w:styleId="4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7">
    <w:name w:val="font21"/>
    <w:basedOn w:val="19"/>
    <w:qFormat/>
    <w:uiPriority w:val="99"/>
    <w:rPr>
      <w:rFonts w:ascii="微软雅黑" w:hAnsi="微软雅黑" w:eastAsia="微软雅黑" w:cs="微软雅黑"/>
      <w:color w:val="000000"/>
      <w:sz w:val="20"/>
      <w:szCs w:val="20"/>
      <w:u w:val="none"/>
    </w:rPr>
  </w:style>
  <w:style w:type="character" w:customStyle="1" w:styleId="48">
    <w:name w:val="font01"/>
    <w:basedOn w:val="19"/>
    <w:qFormat/>
    <w:uiPriority w:val="99"/>
    <w:rPr>
      <w:rFonts w:ascii="宋体" w:hAnsi="宋体" w:eastAsia="宋体" w:cs="宋体"/>
      <w:color w:val="000000"/>
      <w:sz w:val="20"/>
      <w:szCs w:val="20"/>
      <w:u w:val="none"/>
    </w:rPr>
  </w:style>
  <w:style w:type="paragraph" w:customStyle="1" w:styleId="49">
    <w:name w:val="正文 A"/>
    <w:qFormat/>
    <w:uiPriority w:val="99"/>
    <w:pPr>
      <w:widowControl w:val="0"/>
      <w:jc w:val="both"/>
    </w:pPr>
    <w:rPr>
      <w:rFonts w:ascii="Times New Roman" w:hAnsi="Times New Roman" w:eastAsia="Arial Unicode MS" w:cs="Times New Roman"/>
      <w:color w:val="000000"/>
      <w:kern w:val="2"/>
      <w:sz w:val="21"/>
      <w:szCs w:val="21"/>
      <w:u w:color="000000"/>
      <w:lang w:val="en-US" w:eastAsia="zh-CN" w:bidi="ar-SA"/>
    </w:rPr>
  </w:style>
  <w:style w:type="character" w:customStyle="1" w:styleId="50">
    <w:name w:val="fontstyle01"/>
    <w:qFormat/>
    <w:uiPriority w:val="99"/>
    <w:rPr>
      <w:rFonts w:ascii="宋体" w:hAnsi="宋体" w:eastAsia="宋体" w:cs="宋体"/>
      <w:color w:val="000000"/>
      <w:sz w:val="22"/>
      <w:szCs w:val="22"/>
    </w:rPr>
  </w:style>
  <w:style w:type="character" w:customStyle="1" w:styleId="51">
    <w:name w:val="font11"/>
    <w:basedOn w:val="19"/>
    <w:qFormat/>
    <w:uiPriority w:val="99"/>
    <w:rPr>
      <w:rFonts w:ascii="宋体" w:hAnsi="宋体" w:eastAsia="宋体" w:cs="宋体"/>
      <w:color w:val="000000"/>
      <w:sz w:val="22"/>
      <w:szCs w:val="22"/>
      <w:u w:val="none"/>
    </w:rPr>
  </w:style>
  <w:style w:type="paragraph" w:customStyle="1" w:styleId="52">
    <w:name w:val="列表段落1"/>
    <w:basedOn w:val="1"/>
    <w:qFormat/>
    <w:uiPriority w:val="99"/>
    <w:pPr>
      <w:widowControl w:val="0"/>
      <w:ind w:firstLine="420" w:firstLineChars="200"/>
      <w:jc w:val="both"/>
    </w:pPr>
    <w:rPr>
      <w:rFonts w:ascii="等线" w:hAnsi="等线" w:eastAsia="等线" w:cs="等线"/>
      <w:kern w:val="2"/>
      <w:sz w:val="21"/>
      <w:szCs w:val="21"/>
    </w:rPr>
  </w:style>
  <w:style w:type="character" w:customStyle="1" w:styleId="53">
    <w:name w:val="msoins"/>
    <w:qFormat/>
    <w:uiPriority w:val="99"/>
    <w:rPr>
      <w:rFonts w:ascii="Arial" w:hAnsi="Arial" w:cs="Arial"/>
      <w:b/>
      <w:bCs/>
      <w:kern w:val="0"/>
      <w:sz w:val="24"/>
      <w:szCs w:val="24"/>
      <w:lang w:eastAsia="en-US"/>
    </w:rPr>
  </w:style>
  <w:style w:type="character" w:customStyle="1" w:styleId="54">
    <w:name w:val="页脚 Char1"/>
    <w:basedOn w:val="19"/>
    <w:qFormat/>
    <w:uiPriority w:val="99"/>
    <w:rPr>
      <w:sz w:val="18"/>
      <w:szCs w:val="18"/>
    </w:rPr>
  </w:style>
  <w:style w:type="character" w:customStyle="1" w:styleId="55">
    <w:name w:val="textcontents"/>
    <w:basedOn w:val="19"/>
    <w:qFormat/>
    <w:uiPriority w:val="0"/>
  </w:style>
  <w:style w:type="character" w:customStyle="1" w:styleId="56">
    <w:name w:val="标题 Char"/>
    <w:basedOn w:val="19"/>
    <w:uiPriority w:val="10"/>
    <w:rPr>
      <w:rFonts w:asciiTheme="majorHAnsi" w:hAnsiTheme="majorHAnsi" w:cstheme="majorBidi"/>
      <w:b/>
      <w:bCs/>
      <w:sz w:val="32"/>
      <w:szCs w:val="32"/>
    </w:rPr>
  </w:style>
  <w:style w:type="paragraph" w:customStyle="1" w:styleId="57">
    <w:name w:val="_Style 16"/>
    <w:basedOn w:val="1"/>
    <w:next w:val="37"/>
    <w:qFormat/>
    <w:uiPriority w:val="34"/>
    <w:pPr>
      <w:widowControl w:val="0"/>
      <w:ind w:firstLine="420" w:firstLineChars="200"/>
      <w:jc w:val="both"/>
    </w:pPr>
    <w:rPr>
      <w:kern w:val="2"/>
      <w:sz w:val="21"/>
      <w:szCs w:val="24"/>
    </w:rPr>
  </w:style>
  <w:style w:type="character" w:customStyle="1" w:styleId="58">
    <w:name w:val="标题 Char1"/>
    <w:basedOn w:val="19"/>
    <w:link w:val="15"/>
    <w:qFormat/>
    <w:uiPriority w:val="10"/>
    <w:rPr>
      <w:rFonts w:ascii="Cambria" w:hAnsi="Cambria"/>
      <w:b/>
      <w:bCs/>
      <w:kern w:val="2"/>
      <w:sz w:val="32"/>
      <w:szCs w:val="32"/>
    </w:rPr>
  </w:style>
  <w:style w:type="character" w:customStyle="1" w:styleId="59">
    <w:name w:val="正文文本 2 Char"/>
    <w:basedOn w:val="19"/>
    <w:link w:val="12"/>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553A7A-5CAC-4672-B068-6305A1A2201A}">
  <ds:schemaRefs/>
</ds:datastoreItem>
</file>

<file path=docProps/app.xml><?xml version="1.0" encoding="utf-8"?>
<Properties xmlns="http://schemas.openxmlformats.org/officeDocument/2006/extended-properties" xmlns:vt="http://schemas.openxmlformats.org/officeDocument/2006/docPropsVTypes">
  <Template>Normal</Template>
  <Pages>30</Pages>
  <Words>15172</Words>
  <Characters>8960</Characters>
  <Lines>74</Lines>
  <Paragraphs>48</Paragraphs>
  <TotalTime>8</TotalTime>
  <ScaleCrop>false</ScaleCrop>
  <LinksUpToDate>false</LinksUpToDate>
  <CharactersWithSpaces>24084</CharactersWithSpaces>
  <Application>WPS Office_11.8.2.8555_F1E327BC-269C-435d-A152-05C5408002CA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2023-09-05T01:09:00Z</dcterms:created>
  <dcterms:modified xsi:type="dcterms:W3CDTF">2023-09-06T02:36:53Z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66D4A3326FC5493884E3731B01B8E4C7_12</vt:lpwstr>
  </property>
</Properties>
</file>