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right"/>
        <w:rPr>
          <w:rFonts w:ascii="楷体_GB2312" w:eastAsia="楷体_GB2312"/>
          <w:b/>
          <w:w w:val="150"/>
          <w:sz w:val="24"/>
        </w:rPr>
      </w:pPr>
    </w:p>
    <w:p>
      <w:pPr>
        <w:spacing w:line="360" w:lineRule="auto"/>
        <w:rPr>
          <w:rFonts w:eastAsia="隶书"/>
          <w:b/>
          <w:sz w:val="24"/>
        </w:rPr>
      </w:pPr>
    </w:p>
    <w:p>
      <w:pPr>
        <w:pStyle w:val="2"/>
        <w:spacing w:line="360" w:lineRule="auto"/>
        <w:jc w:val="center"/>
        <w:rPr>
          <w:rFonts w:eastAsia="华文行楷"/>
          <w:sz w:val="48"/>
          <w:szCs w:val="24"/>
        </w:rPr>
      </w:pPr>
      <w:r>
        <w:rPr>
          <w:rFonts w:hint="eastAsia" w:eastAsia="华文行楷"/>
          <w:sz w:val="48"/>
          <w:szCs w:val="24"/>
        </w:rPr>
        <w:t>上海市静安区政府采购中心</w:t>
      </w:r>
    </w:p>
    <w:p>
      <w:pPr>
        <w:spacing w:line="360" w:lineRule="auto"/>
        <w:rPr>
          <w:rFonts w:hint="eastAsia" w:ascii="楷体_GB2312" w:eastAsia="楷体_GB2312"/>
          <w:b/>
          <w:kern w:val="0"/>
          <w:sz w:val="24"/>
        </w:rPr>
      </w:pPr>
      <w:bookmarkStart w:id="0" w:name="项目名称"/>
      <w:bookmarkEnd w:id="0"/>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sz w:val="48"/>
        </w:rPr>
      </w:pPr>
      <w:r>
        <w:rPr>
          <w:rFonts w:hint="eastAsia" w:ascii="宋体" w:hAnsi="宋体"/>
          <w:b/>
          <w:sz w:val="48"/>
          <w:szCs w:val="48"/>
          <w:lang w:eastAsia="zh-CN"/>
        </w:rPr>
        <w:t>静安区2023年度灯光设施维护项目</w:t>
      </w:r>
    </w:p>
    <w:p>
      <w:pPr>
        <w:spacing w:line="360" w:lineRule="auto"/>
        <w:jc w:val="center"/>
        <w:rPr>
          <w:sz w:val="48"/>
        </w:rPr>
      </w:pPr>
    </w:p>
    <w:p>
      <w:pPr>
        <w:spacing w:line="360" w:lineRule="auto"/>
        <w:jc w:val="center"/>
        <w:rPr>
          <w:rFonts w:ascii="华文行楷" w:eastAsia="华文行楷"/>
          <w:b/>
          <w:w w:val="150"/>
          <w:sz w:val="48"/>
        </w:rPr>
      </w:pPr>
      <w:r>
        <w:rPr>
          <w:rFonts w:hint="eastAsia" w:ascii="华文行楷" w:eastAsia="华文行楷"/>
          <w:b/>
          <w:w w:val="150"/>
          <w:sz w:val="48"/>
        </w:rPr>
        <w:t>招标文件</w:t>
      </w:r>
    </w:p>
    <w:p>
      <w:pPr>
        <w:spacing w:line="360" w:lineRule="auto"/>
        <w:jc w:val="center"/>
        <w:rPr>
          <w:rFonts w:hint="eastAsia"/>
          <w:sz w:val="48"/>
        </w:rPr>
      </w:pPr>
    </w:p>
    <w:p>
      <w:pPr>
        <w:spacing w:line="360" w:lineRule="auto"/>
        <w:jc w:val="center"/>
        <w:rPr>
          <w:sz w:val="24"/>
        </w:rPr>
      </w:pPr>
    </w:p>
    <w:p>
      <w:pPr>
        <w:spacing w:line="360" w:lineRule="auto"/>
        <w:jc w:val="center"/>
        <w:rPr>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sz w:val="24"/>
        </w:rPr>
      </w:pPr>
    </w:p>
    <w:p>
      <w:pPr>
        <w:spacing w:line="360" w:lineRule="auto"/>
        <w:jc w:val="center"/>
        <w:rPr>
          <w:sz w:val="24"/>
        </w:rPr>
      </w:pPr>
      <w:bookmarkStart w:id="1" w:name="sign"/>
      <w:bookmarkEnd w:id="1"/>
    </w:p>
    <w:p>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静安区绿化和市容管理局</w:t>
      </w:r>
    </w:p>
    <w:p>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pPr>
        <w:spacing w:line="560" w:lineRule="exact"/>
        <w:jc w:val="center"/>
        <w:rPr>
          <w:rFonts w:hint="eastAsia" w:ascii="宋体"/>
          <w:b/>
          <w:sz w:val="24"/>
        </w:rPr>
        <w:sectPr>
          <w:pgSz w:w="11906" w:h="16838"/>
          <w:pgMar w:top="1440" w:right="1797" w:bottom="1440" w:left="1797" w:header="851" w:footer="992" w:gutter="0"/>
          <w:pgNumType w:start="1"/>
          <w:cols w:space="720" w:num="1"/>
          <w:docGrid w:type="lines" w:linePitch="312" w:charSpace="0"/>
        </w:sectPr>
      </w:pPr>
    </w:p>
    <w:p>
      <w:pPr>
        <w:spacing w:line="560" w:lineRule="exact"/>
        <w:jc w:val="center"/>
        <w:rPr>
          <w:rFonts w:ascii="宋体"/>
          <w:b/>
          <w:sz w:val="24"/>
        </w:rPr>
      </w:pPr>
      <w:r>
        <w:rPr>
          <w:rFonts w:hint="eastAsia" w:ascii="宋体"/>
          <w:b/>
          <w:sz w:val="24"/>
        </w:rPr>
        <w:t>目      录</w:t>
      </w:r>
    </w:p>
    <w:p>
      <w:pPr>
        <w:spacing w:line="300" w:lineRule="exact"/>
        <w:jc w:val="center"/>
        <w:rPr>
          <w:rFonts w:hint="eastAsia" w:ascii="宋体" w:hAnsi="Calibri"/>
          <w:b/>
          <w:sz w:val="24"/>
        </w:rPr>
      </w:pPr>
    </w:p>
    <w:p>
      <w:pPr>
        <w:spacing w:line="300" w:lineRule="exact"/>
        <w:jc w:val="center"/>
        <w:rPr>
          <w:rFonts w:hint="eastAsia" w:ascii="宋体"/>
          <w:b/>
          <w:sz w:val="24"/>
        </w:rPr>
      </w:pPr>
    </w:p>
    <w:p>
      <w:pPr>
        <w:spacing w:line="300" w:lineRule="exact"/>
        <w:jc w:val="center"/>
        <w:rPr>
          <w:rFonts w:hint="eastAsia" w:ascii="宋体"/>
          <w:b/>
          <w:sz w:val="24"/>
        </w:rPr>
      </w:pPr>
    </w:p>
    <w:p>
      <w:pPr>
        <w:spacing w:line="480" w:lineRule="auto"/>
        <w:ind w:left="227"/>
        <w:outlineLvl w:val="0"/>
        <w:rPr>
          <w:rFonts w:hint="eastAsia" w:ascii="宋体"/>
          <w:sz w:val="24"/>
        </w:rPr>
      </w:pPr>
      <w:r>
        <w:rPr>
          <w:rFonts w:hint="eastAsia" w:ascii="宋体"/>
          <w:sz w:val="24"/>
        </w:rPr>
        <w:t>第一章： 投标邀请</w:t>
      </w:r>
    </w:p>
    <w:p>
      <w:pPr>
        <w:spacing w:line="480" w:lineRule="auto"/>
        <w:ind w:left="227"/>
        <w:rPr>
          <w:rFonts w:hint="eastAsia" w:ascii="宋体"/>
          <w:sz w:val="24"/>
        </w:rPr>
      </w:pPr>
      <w:r>
        <w:rPr>
          <w:rFonts w:hint="eastAsia" w:ascii="宋体"/>
          <w:sz w:val="24"/>
        </w:rPr>
        <w:t>第二章： 投标人须知</w:t>
      </w:r>
    </w:p>
    <w:p>
      <w:pPr>
        <w:spacing w:line="480" w:lineRule="auto"/>
        <w:ind w:left="227"/>
        <w:rPr>
          <w:rFonts w:hint="eastAsia" w:ascii="宋体"/>
          <w:sz w:val="24"/>
        </w:rPr>
      </w:pPr>
      <w:r>
        <w:rPr>
          <w:rFonts w:hint="eastAsia" w:ascii="宋体"/>
          <w:sz w:val="24"/>
        </w:rPr>
        <w:t>第三章： 政府采购政策功能</w:t>
      </w:r>
    </w:p>
    <w:p>
      <w:pPr>
        <w:spacing w:line="480" w:lineRule="auto"/>
        <w:ind w:left="227"/>
        <w:rPr>
          <w:rFonts w:hint="eastAsia" w:ascii="宋体"/>
          <w:sz w:val="24"/>
        </w:rPr>
      </w:pPr>
      <w:r>
        <w:rPr>
          <w:rFonts w:hint="eastAsia" w:ascii="宋体"/>
          <w:sz w:val="24"/>
        </w:rPr>
        <w:t>第四章:  招标需求</w:t>
      </w:r>
    </w:p>
    <w:p>
      <w:pPr>
        <w:spacing w:line="480" w:lineRule="auto"/>
        <w:ind w:left="227"/>
        <w:rPr>
          <w:rFonts w:hint="eastAsia" w:ascii="宋体"/>
          <w:sz w:val="24"/>
        </w:rPr>
      </w:pPr>
      <w:r>
        <w:rPr>
          <w:rFonts w:hint="eastAsia" w:ascii="宋体"/>
          <w:sz w:val="24"/>
        </w:rPr>
        <w:t xml:space="preserve">第五章： </w:t>
      </w:r>
      <w:r>
        <w:rPr>
          <w:rFonts w:hint="eastAsia" w:ascii="宋体" w:hAnsi="宋体"/>
          <w:sz w:val="24"/>
        </w:rPr>
        <w:t>评标方法与程序</w:t>
      </w:r>
    </w:p>
    <w:p>
      <w:pPr>
        <w:spacing w:line="480" w:lineRule="auto"/>
        <w:ind w:left="227"/>
        <w:rPr>
          <w:rFonts w:hint="eastAsia" w:ascii="宋体"/>
          <w:sz w:val="24"/>
        </w:rPr>
      </w:pPr>
      <w:r>
        <w:rPr>
          <w:rFonts w:hint="eastAsia" w:ascii="宋体"/>
          <w:sz w:val="24"/>
        </w:rPr>
        <w:t>第六章： 投标文件有关格式</w:t>
      </w:r>
    </w:p>
    <w:p>
      <w:pPr>
        <w:spacing w:line="480" w:lineRule="auto"/>
        <w:ind w:left="227"/>
        <w:rPr>
          <w:rFonts w:hint="eastAsia" w:ascii="宋体"/>
          <w:sz w:val="24"/>
        </w:rPr>
      </w:pPr>
      <w:r>
        <w:rPr>
          <w:rFonts w:hint="eastAsia" w:ascii="宋体"/>
          <w:sz w:val="24"/>
        </w:rPr>
        <w:t>第七章： 合同书格式和合同条款</w:t>
      </w:r>
    </w:p>
    <w:p>
      <w:pPr>
        <w:spacing w:line="480" w:lineRule="auto"/>
        <w:ind w:firstLine="240" w:firstLineChars="100"/>
        <w:rPr>
          <w:rFonts w:hint="eastAsia"/>
          <w:sz w:val="24"/>
        </w:rPr>
      </w:pPr>
      <w:r>
        <w:rPr>
          <w:rFonts w:hint="eastAsia" w:ascii="宋体"/>
          <w:sz w:val="24"/>
        </w:rPr>
        <w:t xml:space="preserve">附件----技术需求 </w:t>
      </w:r>
    </w:p>
    <w:p>
      <w:pPr>
        <w:rPr>
          <w:sz w:val="24"/>
        </w:rPr>
      </w:pPr>
    </w:p>
    <w:p>
      <w:pPr>
        <w:widowControl/>
        <w:spacing w:before="100" w:beforeAutospacing="1" w:after="100" w:afterAutospacing="1" w:line="360" w:lineRule="auto"/>
        <w:jc w:val="center"/>
        <w:rPr>
          <w:rFonts w:hint="eastAsia" w:ascii="宋体" w:hAnsi="宋体"/>
          <w:b/>
          <w:kern w:val="0"/>
          <w:sz w:val="24"/>
        </w:rPr>
        <w:sectPr>
          <w:footerReference r:id="rId3" w:type="default"/>
          <w:pgSz w:w="11906" w:h="16838"/>
          <w:pgMar w:top="1440" w:right="1797" w:bottom="1440" w:left="1797" w:header="851" w:footer="992" w:gutter="0"/>
          <w:pgNumType w:start="1"/>
          <w:cols w:space="720" w:num="1"/>
          <w:docGrid w:type="lines" w:linePitch="312" w:charSpace="0"/>
        </w:sectPr>
      </w:pPr>
    </w:p>
    <w:p>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       投标邀请</w:t>
      </w:r>
    </w:p>
    <w:p>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静安区2023年度灯光设施维护项目</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3.1本次招标不接受联合投标。</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3.2本项目仅面向中、小型供应商采购；</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3.3投标单位应具有城市及道路照明工程专业承包三级或以上资质和建设行政主管部门颁发的且在有效期内的《安全生产许可证》</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3.4未被列入“信用中国”(www.creditchina.gov.cn)失信被执行人名单、重大税收违法案件当事人名单和“中国政府采购网”(www.ccgp.gov.cn)政府采购严重违法失信行为记录名单的供应商、“中国裁判文书网”（wenshu.court.gov.cn）无行贿犯罪查询结果的供应商。</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静安区2023年度灯光设施维护项目</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pPr>
        <w:autoSpaceDE w:val="0"/>
        <w:autoSpaceDN w:val="0"/>
        <w:adjustRightInd w:val="0"/>
        <w:spacing w:line="360" w:lineRule="auto"/>
        <w:ind w:firstLine="480" w:firstLineChars="200"/>
        <w:rPr>
          <w:rFonts w:hint="eastAsia" w:ascii="宋体" w:hAnsi="宋体" w:cs="Arial"/>
          <w:color w:val="000000"/>
          <w:sz w:val="24"/>
          <w:lang w:eastAsia="zh-CN"/>
        </w:rPr>
      </w:pPr>
      <w:bookmarkStart w:id="5" w:name="采购人邮编"/>
      <w:bookmarkEnd w:id="5"/>
      <w:r>
        <w:rPr>
          <w:rFonts w:hint="eastAsia" w:ascii="宋体" w:hAnsi="宋体" w:cs="Arial"/>
          <w:color w:val="000000"/>
          <w:sz w:val="24"/>
          <w:lang w:eastAsia="zh-CN"/>
        </w:rPr>
        <w:t>第一标段：江宁路及全区节日彩灯，高杆景观灯，维护费限额为2640000元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第二标段：延安路、北京西路及环大中里，维护费限额为1938000元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第三标段：常德路、北京西路及石门二路地区，维护费限额为1941600元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第四标段：恒通路、芷江西路及广中路，维护费限额为1832400元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第五标段：南北高架沿线、底部投光、河南北路天桥及天潼曲阜地区，维护费限额为3849600元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第六标段：南京西路及长寿路，维护费限额为1934400元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第七标段：静安寺地区及宝华寺，维护费限额为1944000元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第八标段：中兴路、沪太路、延长路及不夜城地区，维护费限额为1920000元</w:t>
      </w:r>
    </w:p>
    <w:p>
      <w:pPr>
        <w:autoSpaceDE w:val="0"/>
        <w:autoSpaceDN w:val="0"/>
        <w:adjustRightInd w:val="0"/>
        <w:spacing w:line="360" w:lineRule="auto"/>
        <w:ind w:firstLine="480" w:firstLineChars="200"/>
        <w:rPr>
          <w:rFonts w:hint="default" w:ascii="宋体" w:hAnsi="宋体" w:cs="Arial"/>
          <w:color w:val="000000"/>
          <w:sz w:val="24"/>
          <w:lang w:val="en-US" w:eastAsia="zh-CN"/>
        </w:rPr>
      </w:pPr>
      <w:r>
        <w:rPr>
          <w:rFonts w:hint="eastAsia" w:ascii="宋体" w:hAnsi="宋体" w:cs="Arial"/>
          <w:color w:val="000000"/>
          <w:sz w:val="24"/>
          <w:lang w:eastAsia="zh-CN"/>
        </w:rPr>
        <w:t>本项目维护期限从合同签订之日起一年，本项目兼投不兼中，详见需求文件。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5、交付地址：</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rPr>
        <w:t xml:space="preserve"> </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杨老师</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021-63172681</w:t>
      </w:r>
    </w:p>
    <w:p>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pPr>
        <w:spacing w:line="360" w:lineRule="auto"/>
        <w:ind w:firstLine="480" w:firstLineChars="200"/>
        <w:rPr>
          <w:rFonts w:hint="eastAsia"/>
          <w:sz w:val="24"/>
        </w:rPr>
      </w:pPr>
      <w:r>
        <w:rPr>
          <w:rFonts w:hint="eastAsia"/>
          <w:sz w:val="24"/>
        </w:rPr>
        <w:t>三、招标文件的获取</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四、投标截止时间及开标时间：</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五、投标地点和开标地点</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六、发布公告的媒介：</w:t>
      </w:r>
    </w:p>
    <w:p>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pPr>
        <w:numPr>
          <w:ilvl w:val="0"/>
          <w:numId w:val="1"/>
        </w:numPr>
        <w:spacing w:line="360" w:lineRule="auto"/>
        <w:ind w:firstLine="480" w:firstLineChars="200"/>
        <w:rPr>
          <w:rFonts w:hint="eastAsia"/>
          <w:sz w:val="24"/>
        </w:rPr>
      </w:pPr>
      <w:r>
        <w:rPr>
          <w:rFonts w:hint="eastAsia"/>
          <w:sz w:val="24"/>
        </w:rPr>
        <w:t>其他事项</w:t>
      </w:r>
    </w:p>
    <w:p>
      <w:pPr>
        <w:numPr>
          <w:ilvl w:val="0"/>
          <w:numId w:val="2"/>
        </w:numPr>
        <w:spacing w:line="360" w:lineRule="auto"/>
        <w:ind w:left="420"/>
        <w:rPr>
          <w:rFonts w:hint="eastAsia" w:ascii="Times New Roman" w:hAnsi="Times New Roman" w:eastAsia="宋体" w:cs="Times New Roman"/>
          <w:sz w:val="24"/>
        </w:rPr>
      </w:pP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pPr>
        <w:numPr>
          <w:ilvl w:val="0"/>
          <w:numId w:val="2"/>
        </w:numPr>
        <w:spacing w:line="360" w:lineRule="auto"/>
        <w:ind w:left="42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pPr>
        <w:spacing w:line="360" w:lineRule="auto"/>
        <w:ind w:firstLine="482" w:firstLineChars="200"/>
        <w:jc w:val="left"/>
        <w:rPr>
          <w:rFonts w:hint="eastAsia" w:ascii="宋体" w:hAnsi="宋体"/>
          <w:sz w:val="24"/>
        </w:rPr>
      </w:pPr>
      <w:r>
        <w:rPr>
          <w:rFonts w:hint="eastAsia" w:ascii="宋体" w:hAnsi="宋体"/>
          <w:b/>
          <w:sz w:val="24"/>
        </w:rPr>
        <w:t>集中采购机构</w:t>
      </w:r>
      <w:r>
        <w:rPr>
          <w:rFonts w:hint="eastAsia" w:ascii="宋体" w:hAnsi="宋体"/>
          <w:sz w:val="24"/>
        </w:rPr>
        <w:t xml:space="preserve">：上海市静安区政府采购中心 </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pPr>
        <w:spacing w:line="360" w:lineRule="auto"/>
        <w:ind w:firstLine="480" w:firstLineChars="200"/>
        <w:jc w:val="left"/>
        <w:rPr>
          <w:rFonts w:hint="eastAsia"/>
          <w:sz w:val="24"/>
        </w:rPr>
      </w:pPr>
      <w:r>
        <w:rPr>
          <w:rFonts w:hint="eastAsia"/>
          <w:sz w:val="24"/>
        </w:rPr>
        <w:t>电话号码：62551258</w:t>
      </w:r>
    </w:p>
    <w:p>
      <w:pPr>
        <w:spacing w:line="360" w:lineRule="auto"/>
        <w:ind w:firstLine="480" w:firstLineChars="200"/>
        <w:jc w:val="left"/>
        <w:rPr>
          <w:rFonts w:hint="eastAsia"/>
          <w:sz w:val="24"/>
        </w:rPr>
      </w:pPr>
      <w:r>
        <w:rPr>
          <w:rFonts w:hint="eastAsia"/>
          <w:sz w:val="24"/>
        </w:rPr>
        <w:t>传真电话：62551127</w:t>
      </w:r>
    </w:p>
    <w:p>
      <w:pPr>
        <w:spacing w:line="360" w:lineRule="auto"/>
        <w:ind w:firstLine="480" w:firstLineChars="200"/>
        <w:rPr>
          <w:rFonts w:hint="eastAsia"/>
          <w:sz w:val="24"/>
        </w:rPr>
      </w:pPr>
      <w:r>
        <w:rPr>
          <w:rFonts w:hint="eastAsia"/>
          <w:sz w:val="24"/>
        </w:rPr>
        <w:t>联 系 人：郭大为</w:t>
      </w:r>
    </w:p>
    <w:p>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静安区绿化和市容管理局</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上海市静安区秣陵路46号</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021-63172681</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021-63172681</w:t>
      </w:r>
    </w:p>
    <w:p>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杨老师</w:t>
      </w:r>
    </w:p>
    <w:p>
      <w:pPr>
        <w:spacing w:line="360" w:lineRule="auto"/>
        <w:ind w:firstLine="480" w:firstLineChars="200"/>
        <w:jc w:val="left"/>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lang w:eastAsia="zh-CN"/>
        </w:rPr>
      </w:pPr>
    </w:p>
    <w:p>
      <w:pPr>
        <w:spacing w:line="360" w:lineRule="auto"/>
        <w:ind w:firstLine="480" w:firstLineChars="200"/>
        <w:jc w:val="left"/>
        <w:rPr>
          <w:rFonts w:hint="eastAsia"/>
          <w:kern w:val="0"/>
          <w:sz w:val="24"/>
          <w:lang w:eastAsia="zh-CN"/>
        </w:rPr>
      </w:pPr>
    </w:p>
    <w:p>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    投标人须知</w:t>
      </w:r>
    </w:p>
    <w:p>
      <w:pPr>
        <w:spacing w:line="300" w:lineRule="exact"/>
        <w:rPr>
          <w:rFonts w:hint="eastAsia" w:ascii="宋体" w:hAnsi="宋体"/>
          <w:b/>
          <w:sz w:val="24"/>
        </w:rPr>
      </w:pPr>
    </w:p>
    <w:p>
      <w:pPr>
        <w:spacing w:line="360" w:lineRule="auto"/>
        <w:rPr>
          <w:rFonts w:ascii="宋体" w:hAnsi="宋体"/>
          <w:sz w:val="24"/>
        </w:rPr>
      </w:pPr>
      <w:r>
        <w:rPr>
          <w:rFonts w:hint="eastAsia" w:ascii="宋体" w:hAnsi="宋体"/>
          <w:sz w:val="24"/>
        </w:rPr>
        <w:t>一、项目情况</w:t>
      </w:r>
    </w:p>
    <w:p>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宋体"/>
          <w:kern w:val="0"/>
          <w:sz w:val="24"/>
        </w:rPr>
        <w:t xml:space="preserve"> </w:t>
      </w:r>
      <w:r>
        <w:rPr>
          <w:rFonts w:hint="eastAsia" w:ascii="宋体" w:hAnsi="宋体" w:cs="Arial"/>
          <w:sz w:val="24"/>
          <w:lang w:eastAsia="zh-CN"/>
        </w:rPr>
        <w:t>静安区2023年度灯光设施维护项目</w:t>
      </w:r>
    </w:p>
    <w:p>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 xml:space="preserve"> 详见招标公告</w:t>
      </w:r>
    </w:p>
    <w:p>
      <w:pPr>
        <w:spacing w:line="360" w:lineRule="auto"/>
        <w:rPr>
          <w:rStyle w:val="13"/>
          <w:rFonts w:hint="eastAsia" w:hAnsi="宋体" w:eastAsia="宋体"/>
          <w:sz w:val="24"/>
          <w:lang w:eastAsia="zh-CN"/>
        </w:rPr>
      </w:pPr>
      <w:r>
        <w:rPr>
          <w:rStyle w:val="13"/>
          <w:rFonts w:hint="eastAsia" w:hAnsi="宋体"/>
          <w:sz w:val="24"/>
        </w:rPr>
        <w:t>项目地址：</w:t>
      </w:r>
      <w:r>
        <w:rPr>
          <w:rStyle w:val="13"/>
          <w:rFonts w:hint="eastAsia" w:hAnsi="宋体"/>
          <w:sz w:val="24"/>
          <w:lang w:eastAsia="zh-CN"/>
        </w:rPr>
        <w:t>详见项目需求文件</w:t>
      </w:r>
    </w:p>
    <w:p>
      <w:pPr>
        <w:spacing w:line="360" w:lineRule="auto"/>
        <w:rPr>
          <w:rFonts w:hint="eastAsia" w:ascii="宋体" w:hAnsi="宋体"/>
          <w:sz w:val="24"/>
        </w:rPr>
      </w:pPr>
      <w:r>
        <w:rPr>
          <w:rFonts w:hint="eastAsia" w:ascii="宋体" w:hAnsi="宋体"/>
          <w:sz w:val="24"/>
        </w:rPr>
        <w:t>项目内容</w:t>
      </w:r>
      <w:r>
        <w:rPr>
          <w:rFonts w:ascii="宋体" w:hAnsi="宋体"/>
          <w:sz w:val="24"/>
        </w:rPr>
        <w:t>:</w:t>
      </w:r>
      <w:r>
        <w:rPr>
          <w:rFonts w:hint="eastAsia" w:ascii="宋体" w:hAnsi="宋体"/>
          <w:sz w:val="24"/>
        </w:rPr>
        <w:t xml:space="preserve"> </w:t>
      </w:r>
    </w:p>
    <w:p>
      <w:pPr>
        <w:autoSpaceDE w:val="0"/>
        <w:autoSpaceDN w:val="0"/>
        <w:adjustRightInd w:val="0"/>
        <w:spacing w:line="360" w:lineRule="auto"/>
        <w:ind w:firstLine="480" w:firstLineChars="200"/>
        <w:rPr>
          <w:rFonts w:hint="eastAsia"/>
        </w:rPr>
      </w:pPr>
      <w:r>
        <w:rPr>
          <w:rFonts w:hint="eastAsia" w:ascii="宋体" w:hAnsi="宋体"/>
          <w:sz w:val="24"/>
        </w:rPr>
        <w:t>详见招标邀请（招标公告）</w:t>
      </w:r>
    </w:p>
    <w:p>
      <w:pPr>
        <w:spacing w:line="360" w:lineRule="auto"/>
        <w:rPr>
          <w:rFonts w:hint="eastAsia" w:ascii="宋体" w:hAnsi="宋体"/>
          <w:sz w:val="24"/>
        </w:rPr>
      </w:pPr>
      <w:r>
        <w:rPr>
          <w:rFonts w:hint="eastAsia" w:ascii="宋体" w:hAnsi="宋体"/>
          <w:sz w:val="24"/>
        </w:rPr>
        <w:t>二、招标人</w:t>
      </w:r>
    </w:p>
    <w:p>
      <w:pPr>
        <w:spacing w:line="360" w:lineRule="auto"/>
        <w:rPr>
          <w:rFonts w:ascii="宋体" w:hAnsi="宋体"/>
          <w:sz w:val="24"/>
        </w:rPr>
      </w:pPr>
      <w:r>
        <w:rPr>
          <w:rFonts w:hint="eastAsia" w:ascii="宋体" w:hAnsi="宋体"/>
          <w:sz w:val="24"/>
        </w:rPr>
        <w:t>集中采购机构：上海市静安区政府采购中心</w:t>
      </w:r>
    </w:p>
    <w:p>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pPr>
        <w:spacing w:line="360" w:lineRule="auto"/>
        <w:rPr>
          <w:rFonts w:ascii="宋体" w:hAnsi="宋体"/>
          <w:sz w:val="24"/>
        </w:rPr>
      </w:pPr>
      <w:r>
        <w:rPr>
          <w:rFonts w:hint="eastAsia" w:ascii="宋体" w:hAnsi="宋体"/>
          <w:sz w:val="24"/>
        </w:rPr>
        <w:t>电话：</w:t>
      </w:r>
      <w:r>
        <w:rPr>
          <w:rFonts w:hint="eastAsia"/>
          <w:sz w:val="24"/>
        </w:rPr>
        <w:t>62551258</w:t>
      </w:r>
    </w:p>
    <w:p>
      <w:pPr>
        <w:spacing w:line="360" w:lineRule="auto"/>
        <w:jc w:val="left"/>
        <w:rPr>
          <w:rFonts w:hint="eastAsia"/>
          <w:sz w:val="24"/>
        </w:rPr>
      </w:pPr>
      <w:r>
        <w:rPr>
          <w:rFonts w:hint="eastAsia"/>
          <w:sz w:val="24"/>
        </w:rPr>
        <w:t>传真：62551127</w:t>
      </w:r>
    </w:p>
    <w:p>
      <w:pPr>
        <w:spacing w:line="360" w:lineRule="auto"/>
        <w:rPr>
          <w:rFonts w:hint="eastAsia"/>
          <w:sz w:val="24"/>
        </w:rPr>
      </w:pPr>
      <w:r>
        <w:rPr>
          <w:rFonts w:hint="eastAsia"/>
          <w:sz w:val="24"/>
        </w:rPr>
        <w:t>联系人：郭大为</w:t>
      </w:r>
    </w:p>
    <w:p>
      <w:pPr>
        <w:spacing w:line="360" w:lineRule="auto"/>
        <w:rPr>
          <w:rFonts w:hint="eastAsia" w:eastAsia="宋体"/>
          <w:sz w:val="24"/>
          <w:lang w:eastAsia="zh-CN"/>
        </w:rPr>
      </w:pPr>
      <w:r>
        <w:rPr>
          <w:rFonts w:hint="eastAsia"/>
          <w:sz w:val="24"/>
        </w:rPr>
        <w:t>采购人：</w:t>
      </w:r>
      <w:r>
        <w:rPr>
          <w:rFonts w:hint="eastAsia"/>
          <w:sz w:val="24"/>
          <w:lang w:eastAsia="zh-CN"/>
        </w:rPr>
        <w:t>静安区绿化和市容管理局</w:t>
      </w:r>
    </w:p>
    <w:p>
      <w:pPr>
        <w:spacing w:line="360" w:lineRule="auto"/>
        <w:rPr>
          <w:rFonts w:hint="eastAsia" w:eastAsia="宋体"/>
          <w:sz w:val="24"/>
          <w:lang w:eastAsia="zh-CN"/>
        </w:rPr>
      </w:pPr>
      <w:r>
        <w:rPr>
          <w:rFonts w:hint="eastAsia"/>
          <w:sz w:val="24"/>
        </w:rPr>
        <w:t>地址：</w:t>
      </w:r>
      <w:r>
        <w:rPr>
          <w:rFonts w:hint="eastAsia"/>
          <w:sz w:val="24"/>
          <w:lang w:eastAsia="zh-CN"/>
        </w:rPr>
        <w:t>上海市静安区秣陵路46号</w:t>
      </w:r>
    </w:p>
    <w:p>
      <w:pPr>
        <w:spacing w:line="360" w:lineRule="auto"/>
        <w:rPr>
          <w:rFonts w:hint="eastAsia" w:eastAsia="宋体"/>
          <w:sz w:val="24"/>
          <w:lang w:eastAsia="zh-CN"/>
        </w:rPr>
      </w:pPr>
      <w:r>
        <w:rPr>
          <w:rFonts w:hint="eastAsia"/>
          <w:sz w:val="24"/>
        </w:rPr>
        <w:t>电话：</w:t>
      </w:r>
      <w:r>
        <w:rPr>
          <w:rFonts w:hint="eastAsia"/>
          <w:sz w:val="24"/>
          <w:lang w:eastAsia="zh-CN"/>
        </w:rPr>
        <w:t>021-63172681</w:t>
      </w:r>
    </w:p>
    <w:p>
      <w:pPr>
        <w:spacing w:line="360" w:lineRule="auto"/>
        <w:rPr>
          <w:rFonts w:hint="eastAsia" w:eastAsia="宋体"/>
          <w:sz w:val="24"/>
          <w:lang w:eastAsia="zh-CN"/>
        </w:rPr>
      </w:pPr>
      <w:r>
        <w:rPr>
          <w:rFonts w:hint="eastAsia"/>
          <w:sz w:val="24"/>
        </w:rPr>
        <w:t>传真：</w:t>
      </w:r>
      <w:r>
        <w:rPr>
          <w:rFonts w:hint="eastAsia"/>
          <w:sz w:val="24"/>
          <w:lang w:eastAsia="zh-CN"/>
        </w:rPr>
        <w:t>021-63172681</w:t>
      </w:r>
    </w:p>
    <w:p>
      <w:pPr>
        <w:spacing w:line="360" w:lineRule="auto"/>
        <w:rPr>
          <w:rFonts w:hint="eastAsia" w:eastAsia="宋体"/>
          <w:sz w:val="24"/>
          <w:lang w:eastAsia="zh-CN"/>
        </w:rPr>
      </w:pPr>
      <w:r>
        <w:rPr>
          <w:rFonts w:hint="eastAsia"/>
          <w:sz w:val="24"/>
        </w:rPr>
        <w:t>联系人：</w:t>
      </w:r>
      <w:r>
        <w:rPr>
          <w:rFonts w:hint="eastAsia"/>
          <w:sz w:val="24"/>
          <w:lang w:eastAsia="zh-CN"/>
        </w:rPr>
        <w:t>杨老师</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三、合格供应商条件</w:t>
      </w:r>
    </w:p>
    <w:p>
      <w:pPr>
        <w:spacing w:line="360" w:lineRule="auto"/>
        <w:rPr>
          <w:rFonts w:hint="eastAsia" w:ascii="宋体" w:hAnsi="宋体"/>
          <w:sz w:val="24"/>
        </w:rPr>
      </w:pPr>
      <w:r>
        <w:rPr>
          <w:rFonts w:hint="eastAsia" w:ascii="宋体" w:hAnsi="宋体"/>
          <w:sz w:val="24"/>
        </w:rPr>
        <w:t>详见招标邀请（招标公告）</w:t>
      </w:r>
    </w:p>
    <w:p>
      <w:pPr>
        <w:spacing w:line="360" w:lineRule="auto"/>
        <w:rPr>
          <w:rFonts w:hint="eastAsia"/>
          <w:sz w:val="24"/>
        </w:rPr>
      </w:pPr>
      <w:r>
        <w:rPr>
          <w:rFonts w:hint="eastAsia"/>
          <w:sz w:val="24"/>
        </w:rPr>
        <w:t>四、招标有关事项</w:t>
      </w:r>
    </w:p>
    <w:p>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pPr>
        <w:spacing w:line="360" w:lineRule="auto"/>
        <w:rPr>
          <w:rFonts w:ascii="宋体" w:hAnsi="宋体"/>
          <w:sz w:val="24"/>
        </w:rPr>
      </w:pPr>
      <w:r>
        <w:rPr>
          <w:rFonts w:hint="eastAsia" w:ascii="宋体" w:hAnsi="宋体"/>
          <w:sz w:val="24"/>
        </w:rPr>
        <w:t>投标保证金：</w:t>
      </w:r>
      <w:r>
        <w:rPr>
          <w:rFonts w:ascii="宋体" w:hAnsi="宋体"/>
          <w:sz w:val="24"/>
        </w:rPr>
        <w:t xml:space="preserve"> </w:t>
      </w:r>
      <w:bookmarkStart w:id="12" w:name="投标保证金2"/>
      <w:bookmarkEnd w:id="12"/>
      <w:r>
        <w:rPr>
          <w:rFonts w:hint="eastAsia" w:ascii="宋体" w:hAnsi="宋体"/>
          <w:sz w:val="24"/>
        </w:rPr>
        <w:t>不收取</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投标截止时间: 详见招标邀请（招标公告）或延期公告（如果有的话）</w:t>
      </w:r>
    </w:p>
    <w:p>
      <w:pPr>
        <w:spacing w:line="360" w:lineRule="auto"/>
        <w:rPr>
          <w:rFonts w:hint="eastAsia" w:ascii="宋体" w:hAnsi="宋体"/>
          <w:sz w:val="24"/>
        </w:rPr>
      </w:pPr>
      <w:r>
        <w:rPr>
          <w:rFonts w:hint="eastAsia" w:ascii="宋体" w:hAnsi="宋体"/>
          <w:sz w:val="24"/>
        </w:rPr>
        <w:t>递交投标文件方式和网址</w:t>
      </w:r>
    </w:p>
    <w:p>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2"/>
          <w:rFonts w:hint="eastAsia" w:hAnsi="宋体"/>
          <w:color w:val="auto"/>
          <w:kern w:val="0"/>
          <w:sz w:val="24"/>
        </w:rPr>
        <w:t>http://www.zfcg.sh.gov.cn</w:t>
      </w:r>
      <w:r>
        <w:rPr>
          <w:kern w:val="0"/>
          <w:sz w:val="24"/>
        </w:rPr>
        <w:fldChar w:fldCharType="end"/>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开标时间和开标地点网址：</w:t>
      </w:r>
    </w:p>
    <w:p>
      <w:pPr>
        <w:spacing w:line="360" w:lineRule="auto"/>
        <w:rPr>
          <w:rFonts w:hint="eastAsia" w:ascii="宋体" w:hAnsi="宋体"/>
          <w:sz w:val="24"/>
        </w:rPr>
      </w:pPr>
      <w:r>
        <w:rPr>
          <w:rFonts w:hint="eastAsia" w:ascii="宋体" w:hAnsi="宋体"/>
          <w:sz w:val="24"/>
        </w:rPr>
        <w:t>开标时间：同投标截止时间</w:t>
      </w:r>
    </w:p>
    <w:p>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评标方法：详见第五章</w:t>
      </w:r>
    </w:p>
    <w:p>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7人组成</w:t>
      </w:r>
      <w:r>
        <w:rPr>
          <w:rFonts w:ascii="宋体" w:hAnsi="宋体"/>
          <w:sz w:val="24"/>
        </w:rPr>
        <w:t>，各评委按照评标办法对每个投标人进行独立评分，再计算平均分值，按照每个投标人最终平均得分的高低依次排名，推荐出中标候选人。</w:t>
      </w:r>
    </w:p>
    <w:p>
      <w:pPr>
        <w:spacing w:line="360" w:lineRule="auto"/>
        <w:rPr>
          <w:rFonts w:hint="eastAsia" w:ascii="宋体" w:hAnsi="宋体"/>
          <w:sz w:val="24"/>
        </w:rPr>
      </w:pPr>
      <w:bookmarkStart w:id="14" w:name="其他内容"/>
      <w:bookmarkEnd w:id="14"/>
      <w:r>
        <w:rPr>
          <w:rFonts w:hint="eastAsia" w:ascii="宋体" w:hAnsi="宋体"/>
          <w:sz w:val="24"/>
        </w:rPr>
        <w:t>中小企业政策: 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五、其它事项</w:t>
      </w:r>
    </w:p>
    <w:p>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pPr>
        <w:rPr>
          <w:rFonts w:ascii="宋体" w:hAnsi="宋体"/>
          <w:sz w:val="24"/>
        </w:rPr>
      </w:pPr>
      <w:r>
        <w:rPr>
          <w:rFonts w:hint="eastAsia" w:ascii="宋体" w:hAnsi="宋体"/>
          <w:sz w:val="24"/>
        </w:rPr>
        <w:t>质量保证金：不收取</w:t>
      </w:r>
    </w:p>
    <w:p>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pPr>
        <w:spacing w:line="300" w:lineRule="exact"/>
        <w:rPr>
          <w:rFonts w:hint="eastAsia" w:ascii="宋体" w:hAnsi="宋体"/>
          <w:b/>
          <w:sz w:val="24"/>
        </w:rPr>
      </w:pPr>
      <w:bookmarkStart w:id="17" w:name="质量保证期"/>
      <w:bookmarkEnd w:id="17"/>
      <w:bookmarkStart w:id="18" w:name="其他内容2"/>
      <w:bookmarkEnd w:id="18"/>
    </w:p>
    <w:p>
      <w:pPr>
        <w:spacing w:line="360" w:lineRule="auto"/>
        <w:outlineLvl w:val="0"/>
        <w:rPr>
          <w:rFonts w:hint="eastAsia" w:ascii="宋体" w:hAnsi="宋体"/>
          <w:sz w:val="24"/>
        </w:rPr>
      </w:pPr>
      <w:r>
        <w:rPr>
          <w:rFonts w:hint="eastAsia" w:ascii="宋体" w:hAnsi="宋体"/>
          <w:sz w:val="24"/>
        </w:rPr>
        <w:t>六、说明：</w:t>
      </w:r>
    </w:p>
    <w:p>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pPr>
        <w:autoSpaceDE w:val="0"/>
        <w:autoSpaceDN w:val="0"/>
        <w:adjustRightInd w:val="0"/>
        <w:spacing w:line="360" w:lineRule="auto"/>
        <w:jc w:val="center"/>
        <w:rPr>
          <w:rFonts w:ascii="宋体" w:hAnsi="Calibri" w:cs="宋体"/>
          <w:kern w:val="0"/>
          <w:sz w:val="24"/>
          <w:lang w:val="zh-CN"/>
        </w:rPr>
      </w:pPr>
      <w:r>
        <w:rPr>
          <w:b/>
          <w:sz w:val="24"/>
        </w:rPr>
        <w:br w:type="page"/>
      </w:r>
      <w:r>
        <w:rPr>
          <w:rFonts w:hint="eastAsia" w:ascii="宋体" w:hAnsi="Calibri" w:cs="宋体"/>
          <w:b/>
          <w:bCs/>
          <w:kern w:val="0"/>
          <w:sz w:val="24"/>
          <w:lang w:val="zh-CN"/>
        </w:rPr>
        <w:t>投标人须知</w:t>
      </w:r>
    </w:p>
    <w:p>
      <w:pPr>
        <w:spacing w:before="312" w:beforeLines="100" w:after="312" w:afterLines="100" w:line="360" w:lineRule="auto"/>
        <w:rPr>
          <w:rFonts w:ascii="宋体" w:hAnsi="宋体"/>
          <w:b/>
          <w:sz w:val="24"/>
        </w:rPr>
      </w:pPr>
      <w:r>
        <w:rPr>
          <w:rFonts w:hint="eastAsia" w:ascii="宋体" w:hAnsi="宋体"/>
          <w:b/>
          <w:sz w:val="24"/>
        </w:rPr>
        <w:t>一、总则</w:t>
      </w:r>
    </w:p>
    <w:p>
      <w:pPr>
        <w:spacing w:line="360" w:lineRule="auto"/>
        <w:ind w:firstLine="480" w:firstLineChars="200"/>
        <w:rPr>
          <w:rFonts w:ascii="宋体" w:hAnsi="宋体"/>
          <w:sz w:val="24"/>
        </w:rPr>
      </w:pPr>
      <w:r>
        <w:rPr>
          <w:rFonts w:hint="eastAsia" w:ascii="宋体" w:hAnsi="宋体"/>
          <w:sz w:val="24"/>
        </w:rPr>
        <w:t>1．概述</w:t>
      </w:r>
    </w:p>
    <w:p>
      <w:pPr>
        <w:spacing w:line="360" w:lineRule="auto"/>
        <w:ind w:firstLine="480" w:firstLineChars="200"/>
        <w:rPr>
          <w:rFonts w:ascii="宋体" w:hAnsi="宋体"/>
          <w:sz w:val="24"/>
        </w:rPr>
      </w:pPr>
      <w:r>
        <w:rPr>
          <w:rFonts w:hint="eastAsia" w:ascii="宋体" w:hAnsi="宋体"/>
          <w:sz w:val="24"/>
        </w:rPr>
        <w:t>1．1 根据《中华人民共和国政府采购法》、《中华人民共和国招标投标法》等有关法律、法规和规章的规定，本采购项目已具备招标条件。</w:t>
      </w:r>
    </w:p>
    <w:p>
      <w:pPr>
        <w:spacing w:line="360" w:lineRule="auto"/>
        <w:ind w:firstLine="480" w:firstLineChars="200"/>
        <w:rPr>
          <w:rFonts w:ascii="宋体" w:hAnsi="宋体"/>
          <w:sz w:val="24"/>
        </w:rPr>
      </w:pPr>
      <w:r>
        <w:rPr>
          <w:rFonts w:hint="eastAsia" w:ascii="宋体" w:hAnsi="宋体"/>
          <w:sz w:val="24"/>
        </w:rPr>
        <w:t>1．2 本招标文件仅适用于《投标邀请》和《投标人须知》前附表中所述采购项目的招标采购。</w:t>
      </w:r>
    </w:p>
    <w:p>
      <w:pPr>
        <w:spacing w:line="360" w:lineRule="auto"/>
        <w:ind w:firstLine="480" w:firstLineChars="200"/>
        <w:rPr>
          <w:rFonts w:ascii="宋体" w:hAnsi="宋体"/>
          <w:sz w:val="24"/>
        </w:rPr>
      </w:pPr>
      <w:r>
        <w:rPr>
          <w:rFonts w:hint="eastAsia" w:ascii="宋体" w:hAnsi="宋体"/>
          <w:sz w:val="24"/>
        </w:rPr>
        <w:t>1．3 招标文件的解释权属于《投标邀请》和《投标人须知》前附表中所述的招标人。</w:t>
      </w:r>
    </w:p>
    <w:p>
      <w:pPr>
        <w:spacing w:line="360" w:lineRule="auto"/>
        <w:ind w:firstLine="480" w:firstLineChars="200"/>
        <w:rPr>
          <w:rFonts w:ascii="宋体" w:hAnsi="宋体"/>
          <w:sz w:val="24"/>
        </w:rPr>
      </w:pPr>
      <w:r>
        <w:rPr>
          <w:rFonts w:hint="eastAsia" w:ascii="宋体" w:hAnsi="宋体"/>
          <w:sz w:val="24"/>
        </w:rPr>
        <w:t>1．4 参与招标投标活动的所有各方，对在参与招标投标过程中获悉的国家、商业和技术秘密以及其它依法应当保密的内容，均负有保密义务，违者应对由此造成的后果承担全部法律责任。</w:t>
      </w:r>
    </w:p>
    <w:p>
      <w:pPr>
        <w:spacing w:line="360" w:lineRule="auto"/>
        <w:ind w:firstLine="482" w:firstLineChars="200"/>
        <w:rPr>
          <w:rFonts w:ascii="宋体" w:hAnsi="宋体"/>
          <w:b/>
          <w:sz w:val="24"/>
        </w:rPr>
      </w:pPr>
      <w:r>
        <w:rPr>
          <w:rFonts w:hint="eastAsia" w:ascii="宋体" w:hAnsi="宋体"/>
          <w:b/>
          <w:sz w:val="24"/>
        </w:rPr>
        <w:t>1. 5 根据上海市财政局《关于上海市政府采购信息管理平台招投标系统正式运行的通知》（沪财采[2014]27号）的规定，本项目招投标相关活动在上海市政府采购信息管理平台（网址：</w:t>
      </w:r>
      <w:r>
        <w:rPr>
          <w:rFonts w:hint="eastAsia" w:ascii="宋体" w:hAnsi="宋体"/>
          <w:b/>
          <w:sz w:val="24"/>
          <w:lang w:eastAsia="zh-CN"/>
        </w:rPr>
        <w:t>www.zfcg.sh.gov.cn</w:t>
      </w:r>
      <w:r>
        <w:rPr>
          <w:rFonts w:hint="eastAsia" w:ascii="宋体" w:hAnsi="宋体"/>
          <w:b/>
          <w:sz w:val="24"/>
        </w:rPr>
        <w:t>）电子招投标系统进行。</w:t>
      </w:r>
    </w:p>
    <w:p>
      <w:pPr>
        <w:spacing w:line="360" w:lineRule="auto"/>
        <w:ind w:firstLine="482" w:firstLineChars="200"/>
        <w:rPr>
          <w:rFonts w:ascii="宋体" w:hAnsi="宋体"/>
          <w:b/>
          <w:sz w:val="24"/>
        </w:rPr>
      </w:pPr>
      <w:r>
        <w:rPr>
          <w:rFonts w:hint="eastAsia" w:ascii="宋体" w:hAnsi="宋体"/>
          <w:b/>
          <w:sz w:val="24"/>
        </w:rPr>
        <w:t>2．定义</w:t>
      </w:r>
    </w:p>
    <w:p>
      <w:pPr>
        <w:spacing w:line="360" w:lineRule="auto"/>
        <w:ind w:firstLine="480" w:firstLineChars="200"/>
        <w:rPr>
          <w:rFonts w:ascii="宋体" w:hAnsi="宋体"/>
          <w:sz w:val="24"/>
        </w:rPr>
      </w:pPr>
      <w:r>
        <w:rPr>
          <w:rFonts w:hint="eastAsia" w:ascii="宋体" w:hAnsi="宋体"/>
          <w:sz w:val="24"/>
        </w:rPr>
        <w:t>2．1 “采购项目”系指《投标人须知》前附表中所述的采购项目。</w:t>
      </w:r>
    </w:p>
    <w:p>
      <w:pPr>
        <w:spacing w:line="360" w:lineRule="auto"/>
        <w:ind w:firstLine="480" w:firstLineChars="200"/>
        <w:rPr>
          <w:rFonts w:ascii="宋体" w:hAnsi="宋体"/>
          <w:sz w:val="24"/>
        </w:rPr>
      </w:pPr>
      <w:r>
        <w:rPr>
          <w:rFonts w:hint="eastAsia" w:ascii="宋体" w:hAnsi="宋体"/>
          <w:sz w:val="24"/>
        </w:rPr>
        <w:t>2．2 “服务”系指招标文件规定的投标人为完成采购项目所需承担的全部义务。</w:t>
      </w:r>
    </w:p>
    <w:p>
      <w:pPr>
        <w:spacing w:line="360" w:lineRule="auto"/>
        <w:ind w:firstLine="480" w:firstLineChars="200"/>
        <w:rPr>
          <w:rFonts w:ascii="宋体" w:hAnsi="宋体"/>
          <w:sz w:val="24"/>
        </w:rPr>
      </w:pPr>
      <w:r>
        <w:rPr>
          <w:rFonts w:hint="eastAsia" w:ascii="宋体" w:hAnsi="宋体"/>
          <w:sz w:val="24"/>
        </w:rPr>
        <w:t>2．3 “招标人”系指《投标人须知》前附表中所述的组织本次招标的集中采购机构和采购人。</w:t>
      </w:r>
    </w:p>
    <w:p>
      <w:pPr>
        <w:spacing w:line="360" w:lineRule="auto"/>
        <w:ind w:firstLine="480" w:firstLineChars="200"/>
        <w:rPr>
          <w:rFonts w:ascii="宋体" w:hAnsi="宋体"/>
          <w:sz w:val="24"/>
        </w:rPr>
      </w:pPr>
      <w:r>
        <w:rPr>
          <w:rFonts w:hint="eastAsia" w:ascii="宋体" w:hAnsi="宋体"/>
          <w:sz w:val="24"/>
        </w:rPr>
        <w:t>2．4 “投标人”系指从招标人处按规定获取招标文件，并按照招标文件向招标人提交投标文件的供应商。</w:t>
      </w:r>
    </w:p>
    <w:p>
      <w:pPr>
        <w:spacing w:line="360" w:lineRule="auto"/>
        <w:ind w:firstLine="480" w:firstLineChars="200"/>
        <w:rPr>
          <w:rFonts w:ascii="宋体" w:hAnsi="宋体"/>
          <w:sz w:val="24"/>
        </w:rPr>
      </w:pPr>
      <w:r>
        <w:rPr>
          <w:rFonts w:hint="eastAsia" w:ascii="宋体" w:hAnsi="宋体"/>
          <w:sz w:val="24"/>
        </w:rPr>
        <w:t>2．5 “中标人”系指中标的投标人。</w:t>
      </w:r>
    </w:p>
    <w:p>
      <w:pPr>
        <w:spacing w:line="360" w:lineRule="auto"/>
        <w:ind w:firstLine="480" w:firstLineChars="200"/>
        <w:rPr>
          <w:rFonts w:ascii="宋体" w:hAnsi="宋体"/>
          <w:color w:val="000000"/>
          <w:sz w:val="24"/>
        </w:rPr>
      </w:pPr>
      <w:r>
        <w:rPr>
          <w:rFonts w:hint="eastAsia" w:ascii="宋体" w:hAnsi="宋体"/>
          <w:color w:val="000000"/>
          <w:sz w:val="24"/>
        </w:rPr>
        <w:t>2．6 “甲方”系指采购人。</w:t>
      </w:r>
    </w:p>
    <w:p>
      <w:pPr>
        <w:spacing w:line="360" w:lineRule="auto"/>
        <w:ind w:firstLine="480" w:firstLineChars="200"/>
        <w:rPr>
          <w:rFonts w:ascii="宋体" w:hAnsi="宋体"/>
          <w:sz w:val="24"/>
        </w:rPr>
      </w:pPr>
      <w:r>
        <w:rPr>
          <w:rFonts w:hint="eastAsia" w:ascii="宋体" w:hAnsi="宋体"/>
          <w:sz w:val="24"/>
        </w:rPr>
        <w:t>2．7 “乙方”系指中标并向采购人提供服务的投标人。</w:t>
      </w:r>
    </w:p>
    <w:p>
      <w:pPr>
        <w:spacing w:line="360" w:lineRule="auto"/>
        <w:ind w:firstLine="480" w:firstLineChars="200"/>
        <w:rPr>
          <w:rFonts w:ascii="宋体" w:hAnsi="宋体"/>
          <w:sz w:val="24"/>
        </w:rPr>
      </w:pPr>
      <w:r>
        <w:rPr>
          <w:rFonts w:hint="eastAsia" w:ascii="宋体" w:hAnsi="宋体"/>
          <w:sz w:val="24"/>
        </w:rPr>
        <w:t>2．8 招标文件中凡标有“★”的条款均系实质性要求条款。</w:t>
      </w:r>
    </w:p>
    <w:p>
      <w:pPr>
        <w:spacing w:line="360" w:lineRule="auto"/>
        <w:ind w:firstLine="482" w:firstLineChars="200"/>
        <w:rPr>
          <w:rFonts w:ascii="宋体" w:hAnsi="宋体"/>
          <w:b/>
          <w:sz w:val="24"/>
        </w:rPr>
      </w:pPr>
      <w:r>
        <w:rPr>
          <w:rFonts w:hint="eastAsia" w:ascii="宋体" w:hAnsi="宋体"/>
          <w:b/>
          <w:sz w:val="24"/>
        </w:rPr>
        <w:t>2. 9 “电子采购平台”系指上海市政府采购信息管理平台的门户网站上海政府采购网（</w:t>
      </w:r>
      <w:r>
        <w:rPr>
          <w:rFonts w:hint="eastAsia" w:ascii="宋体" w:hAnsi="宋体"/>
          <w:b/>
          <w:sz w:val="24"/>
          <w:lang w:eastAsia="zh-CN"/>
        </w:rPr>
        <w:t>www.zfcg.sh.gov.cn</w:t>
      </w:r>
      <w:r>
        <w:rPr>
          <w:rFonts w:hint="eastAsia" w:ascii="宋体" w:hAnsi="宋体"/>
          <w:b/>
          <w:sz w:val="24"/>
        </w:rPr>
        <w:t>）。是由市财政局建设和维护。</w:t>
      </w:r>
    </w:p>
    <w:p>
      <w:pPr>
        <w:spacing w:line="360" w:lineRule="auto"/>
        <w:ind w:firstLine="482" w:firstLineChars="200"/>
        <w:rPr>
          <w:rFonts w:ascii="宋体" w:hAnsi="宋体"/>
          <w:b/>
          <w:sz w:val="24"/>
        </w:rPr>
      </w:pPr>
      <w:r>
        <w:rPr>
          <w:rFonts w:hint="eastAsia" w:ascii="宋体" w:hAnsi="宋体"/>
          <w:b/>
          <w:sz w:val="24"/>
        </w:rPr>
        <w:t>3．合格的投标人</w:t>
      </w:r>
    </w:p>
    <w:p>
      <w:pPr>
        <w:spacing w:line="360" w:lineRule="auto"/>
        <w:ind w:firstLine="420"/>
        <w:rPr>
          <w:rFonts w:ascii="宋体" w:hAnsi="宋体"/>
          <w:sz w:val="24"/>
        </w:rPr>
      </w:pPr>
      <w:r>
        <w:rPr>
          <w:rFonts w:hint="eastAsia" w:ascii="宋体" w:hAnsi="宋体"/>
          <w:sz w:val="24"/>
        </w:rPr>
        <w:t>3．1符合《投标邀请》和《投标人须知》前附表中规定的合格投标人所必须具备的资质条件和特定条件。</w:t>
      </w:r>
    </w:p>
    <w:p>
      <w:pPr>
        <w:spacing w:line="360" w:lineRule="auto"/>
        <w:ind w:firstLine="420"/>
        <w:rPr>
          <w:rFonts w:ascii="宋体" w:hAnsi="宋体"/>
          <w:sz w:val="24"/>
        </w:rPr>
      </w:pPr>
      <w:r>
        <w:rPr>
          <w:rFonts w:hint="eastAsia" w:ascii="宋体" w:hAnsi="宋体"/>
          <w:sz w:val="24"/>
        </w:rPr>
        <w:t>3. 2 《投标邀请》和《投标人须知》前附表规定接受联合体投标的，除应符合本章第3．1项要求外，还应遵守以下规定：</w:t>
      </w:r>
    </w:p>
    <w:p>
      <w:pPr>
        <w:spacing w:line="360" w:lineRule="auto"/>
        <w:ind w:firstLine="420"/>
        <w:rPr>
          <w:rFonts w:ascii="宋体" w:hAnsi="宋体"/>
          <w:sz w:val="24"/>
        </w:rPr>
      </w:pPr>
      <w:r>
        <w:rPr>
          <w:rFonts w:hint="eastAsia" w:ascii="宋体" w:hAnsi="宋体"/>
          <w:sz w:val="24"/>
        </w:rPr>
        <w:t>（1）联合体各方应按招标文件提供的格式签订联合体协议书，明确联合体各方权利义务；联合体协议书应当明确联合体主办方、由主办方代表联合体参加采购活动；</w:t>
      </w:r>
    </w:p>
    <w:p>
      <w:pPr>
        <w:spacing w:line="360" w:lineRule="auto"/>
        <w:rPr>
          <w:rFonts w:ascii="宋体" w:hAnsi="宋体"/>
          <w:sz w:val="24"/>
        </w:rPr>
      </w:pPr>
      <w:r>
        <w:rPr>
          <w:rFonts w:hint="eastAsia" w:ascii="宋体" w:hAnsi="宋体"/>
          <w:sz w:val="24"/>
        </w:rPr>
        <w:t xml:space="preserve">    （2）联合体中有同类资质的供应商按联合体分工承担相同工作的，应当按照资质等级较低的供应商确定资质等级；</w:t>
      </w:r>
    </w:p>
    <w:p>
      <w:pPr>
        <w:spacing w:line="360" w:lineRule="auto"/>
        <w:rPr>
          <w:rFonts w:ascii="宋体" w:hAnsi="宋体"/>
          <w:sz w:val="24"/>
        </w:rPr>
      </w:pPr>
      <w:r>
        <w:rPr>
          <w:rFonts w:hint="eastAsia" w:ascii="宋体" w:hAnsi="宋体"/>
          <w:sz w:val="24"/>
        </w:rPr>
        <w:t xml:space="preserve">    （3）招标人根据采购项目的特殊要求规定投标人特定条件的，联合体各方中至少应当有一方符合采购规定的特定条件。</w:t>
      </w:r>
    </w:p>
    <w:p>
      <w:pPr>
        <w:spacing w:line="360" w:lineRule="auto"/>
        <w:ind w:firstLine="420"/>
        <w:rPr>
          <w:rFonts w:ascii="宋体" w:hAnsi="宋体"/>
          <w:sz w:val="24"/>
        </w:rPr>
      </w:pPr>
      <w:r>
        <w:rPr>
          <w:rFonts w:hint="eastAsia" w:ascii="宋体" w:hAnsi="宋体"/>
          <w:sz w:val="24"/>
        </w:rPr>
        <w:t>（4）联合体各方不得再单独参加或者与其他供应商另外组成联合体参加同一合同项下的政府采购活动。</w:t>
      </w:r>
    </w:p>
    <w:p>
      <w:pPr>
        <w:spacing w:line="360" w:lineRule="auto"/>
        <w:ind w:firstLine="482" w:firstLineChars="200"/>
        <w:rPr>
          <w:rFonts w:ascii="宋体" w:hAnsi="宋体"/>
          <w:b/>
          <w:sz w:val="24"/>
        </w:rPr>
      </w:pPr>
      <w:r>
        <w:rPr>
          <w:rFonts w:hint="eastAsia" w:ascii="宋体" w:hAnsi="宋体"/>
          <w:b/>
          <w:sz w:val="24"/>
        </w:rPr>
        <w:t>4．合格的服务</w:t>
      </w:r>
    </w:p>
    <w:p>
      <w:pPr>
        <w:spacing w:line="360" w:lineRule="auto"/>
        <w:ind w:firstLine="480" w:firstLineChars="200"/>
        <w:rPr>
          <w:rFonts w:ascii="宋体" w:hAnsi="宋体"/>
          <w:sz w:val="24"/>
        </w:rPr>
      </w:pPr>
      <w:r>
        <w:rPr>
          <w:rFonts w:hint="eastAsia" w:ascii="宋体" w:hAnsi="宋体"/>
          <w:sz w:val="24"/>
        </w:rPr>
        <w:t xml:space="preserve">4．1投标人所提供的服务应当没有侵犯任何第三方的知识产权、技术秘密等合法权利。 </w:t>
      </w:r>
    </w:p>
    <w:p>
      <w:pPr>
        <w:spacing w:line="360" w:lineRule="auto"/>
        <w:ind w:firstLine="480" w:firstLineChars="200"/>
        <w:rPr>
          <w:rFonts w:ascii="宋体" w:hAnsi="宋体"/>
          <w:sz w:val="24"/>
        </w:rPr>
      </w:pPr>
      <w:r>
        <w:rPr>
          <w:rFonts w:hint="eastAsia" w:ascii="宋体" w:hAnsi="宋体"/>
          <w:sz w:val="24"/>
        </w:rPr>
        <w:t>4．2 投标人提供的服务应当符合招标文件的要求，并且其质量完全符合国家标准、行业标准或地方标准</w:t>
      </w:r>
      <w:r>
        <w:rPr>
          <w:rFonts w:hint="eastAsia" w:ascii="宋体" w:hAnsi="宋体"/>
          <w:color w:val="000000"/>
          <w:sz w:val="24"/>
        </w:rPr>
        <w:t>，均有标准的以高（严格）者为准。没有国家标准、行业标准和企业标准的，按照通常标准或者符合采购目的的特定标准确定</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5．投标费用</w:t>
      </w:r>
    </w:p>
    <w:p>
      <w:pPr>
        <w:spacing w:line="360" w:lineRule="auto"/>
        <w:ind w:firstLine="480" w:firstLineChars="200"/>
        <w:rPr>
          <w:rFonts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pPr>
        <w:spacing w:line="360" w:lineRule="auto"/>
        <w:ind w:firstLine="482" w:firstLineChars="200"/>
        <w:rPr>
          <w:rFonts w:ascii="宋体" w:hAnsi="宋体"/>
          <w:b/>
          <w:sz w:val="24"/>
        </w:rPr>
      </w:pPr>
      <w:r>
        <w:rPr>
          <w:rFonts w:hint="eastAsia" w:ascii="宋体" w:hAnsi="宋体"/>
          <w:b/>
          <w:sz w:val="24"/>
        </w:rPr>
        <w:t>6． 信息发布</w:t>
      </w:r>
    </w:p>
    <w:p>
      <w:pPr>
        <w:spacing w:line="360" w:lineRule="auto"/>
        <w:ind w:firstLine="480" w:firstLineChars="200"/>
        <w:rPr>
          <w:rFonts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w:t>
      </w:r>
      <w:r>
        <w:rPr>
          <w:rFonts w:hint="eastAsia" w:ascii="宋体" w:hAnsi="宋体"/>
          <w:bCs/>
          <w:kern w:val="0"/>
          <w:sz w:val="24"/>
        </w:rPr>
        <w:t>“上海政府采购网”</w:t>
      </w:r>
      <w:r>
        <w:rPr>
          <w:rFonts w:hint="eastAsia" w:ascii="宋体" w:hAnsi="宋体" w:cs="宋体"/>
          <w:kern w:val="0"/>
          <w:sz w:val="24"/>
        </w:rPr>
        <w:t>（</w:t>
      </w:r>
      <w:r>
        <w:rPr>
          <w:rStyle w:val="12"/>
          <w:rFonts w:hint="eastAsia"/>
          <w:sz w:val="24"/>
          <w:lang w:eastAsia="zh-CN"/>
        </w:rPr>
        <w:t>www.zfcg.sh.gov.cn</w:t>
      </w:r>
      <w:r>
        <w:rPr>
          <w:rFonts w:hint="eastAsia" w:ascii="宋体" w:hAnsi="宋体" w:cs="宋体"/>
          <w:kern w:val="0"/>
          <w:sz w:val="24"/>
        </w:rPr>
        <w:t>）</w:t>
      </w:r>
      <w:r>
        <w:rPr>
          <w:rFonts w:hint="eastAsia" w:ascii="宋体" w:hAnsi="宋体"/>
          <w:bCs/>
          <w:kern w:val="0"/>
          <w:sz w:val="24"/>
        </w:rPr>
        <w:t>公开发布</w:t>
      </w:r>
      <w:r>
        <w:rPr>
          <w:rFonts w:hint="eastAsia" w:ascii="宋体" w:hAnsi="宋体"/>
          <w:sz w:val="24"/>
        </w:rPr>
        <w:t>。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spacing w:line="360" w:lineRule="auto"/>
        <w:ind w:firstLine="482" w:firstLineChars="200"/>
        <w:rPr>
          <w:rFonts w:ascii="宋体" w:hAnsi="宋体"/>
          <w:b/>
          <w:sz w:val="24"/>
        </w:rPr>
      </w:pPr>
      <w:r>
        <w:rPr>
          <w:rFonts w:hint="eastAsia" w:ascii="宋体" w:hAnsi="宋体"/>
          <w:b/>
          <w:sz w:val="24"/>
        </w:rPr>
        <w:t>7．询问与质疑</w:t>
      </w:r>
    </w:p>
    <w:p>
      <w:pPr>
        <w:spacing w:line="360" w:lineRule="auto"/>
        <w:ind w:firstLine="480" w:firstLineChars="200"/>
        <w:rPr>
          <w:rFonts w:ascii="宋体" w:hAnsi="宋体"/>
          <w:sz w:val="24"/>
        </w:rPr>
      </w:pPr>
      <w:r>
        <w:rPr>
          <w:rFonts w:hint="eastAsia" w:ascii="宋体" w:hAnsi="宋体"/>
          <w:sz w:val="24"/>
        </w:rPr>
        <w:t>7. 1投标人对招标活动事项有疑问的，可以向招标人提出询问。询问可以采取电话、电子邮件、当面或书面等形式。对投标人的询问，招标人将依法及时作出答复，但答复的内容不涉及商业秘密或者依法应当保密的内容。</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sz w:val="24"/>
        </w:rPr>
        <w:t>7. 2</w:t>
      </w:r>
      <w:r>
        <w:rPr>
          <w:rFonts w:hint="eastAsia" w:ascii="宋体" w:hAnsi="宋体"/>
          <w:color w:val="000000"/>
          <w:kern w:val="0"/>
          <w:sz w:val="24"/>
        </w:rPr>
        <w:t>投标人认为招标文件、招标过程或中标结果使自己的合法权益受到损害的，可以在知道或者应知其权益受到损害之日起七个工作日内，以书面形式向招标人提出质疑。其中，对招标文件的质疑，应当在其下载招标文件之日（以电子采购平台显示的报名时间为准）起七个工作日内提出；对招标过程的质疑，应当在各招标程序环节结束之日起七个工作日内提出；对中标结果的质疑，应当在中标公告期限届满之日起七个工作日内提出。</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kern w:val="0"/>
          <w:sz w:val="24"/>
        </w:rPr>
        <w:t>投标人应当在法定质疑期内一次性提出针对同一采购程序环节的质疑，超过次数的质疑将不予受理。以联合体形式参加政府采购活动的，其质疑应当由组成联合体的所有供应商共同提出。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3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4 投标人提出质疑应当提交质疑函和必要的证明材料。质疑函应当包括下列内容：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（1）供应商的姓名或者名称、地址、邮编、联系人及联系电话</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（2）质疑项目的名称、编号</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（3）具体、明确的质疑事项和与质疑事项相关的请求</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（4）事实依据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（5）必要的法律依据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（6）提出质疑的日期</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投标人为自然人的，应当由本人签字；投标人为法人或者其他组织的，应当由法定代表人、主要负责人，或者其授权代表签字或者盖章，并加盖公章。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质疑函应当按照财政部制定的范本填写，范本格式可通过中国政府采购网（http://www.ccgp.gov.cn）右侧的“下载专区”下载。</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5 投标人提起询问和质疑，应当按照《政府采购质疑和投诉办法》（财政部令第94号）的规定办理。质疑函或授权委托书的内容不符合《投标人须知》第7.3条和第7.4条规定的，招标人将当场一次性告知投标人需要补正的事项，投标人超过法定质疑期未按要求补正并重新提交的，视为放弃质疑。</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质疑函的递交应当采取当面递交形式，地址：上海市秣陵路80</w:t>
      </w:r>
      <w:r>
        <w:rPr>
          <w:rFonts w:hint="eastAsia" w:ascii="宋体" w:hAnsi="宋体"/>
          <w:color w:val="000000"/>
          <w:sz w:val="24"/>
          <w:lang w:eastAsia="zh-CN"/>
        </w:rPr>
        <w:t>号5楼</w:t>
      </w:r>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6招标人将在收到投标人的书面质疑后七个工作日内作出答复，并以书面形式通知提出质疑的投标人和其他有关投标人，但答复的内容不涉及商业秘密或者依法应当保密的内容。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7对投标人询问或质疑的答复将导致招标文件变更或者影响招标活动继续进行的，招标人将通知提出询问或质疑的投标人，并在原招标公告发布媒体上发布变更公告。</w:t>
      </w:r>
    </w:p>
    <w:p>
      <w:pPr>
        <w:spacing w:line="360" w:lineRule="auto"/>
        <w:ind w:firstLine="482" w:firstLineChars="200"/>
        <w:rPr>
          <w:rFonts w:ascii="宋体" w:hAnsi="宋体"/>
          <w:b/>
          <w:sz w:val="24"/>
        </w:rPr>
      </w:pPr>
      <w:r>
        <w:rPr>
          <w:rFonts w:hint="eastAsia" w:ascii="宋体" w:hAnsi="宋体"/>
          <w:b/>
          <w:sz w:val="24"/>
        </w:rPr>
        <w:t>8． 公平竞争和诚实信用</w:t>
      </w:r>
    </w:p>
    <w:p>
      <w:pPr>
        <w:spacing w:line="360" w:lineRule="auto"/>
        <w:rPr>
          <w:rFonts w:ascii="宋体" w:hAnsi="宋体"/>
          <w:sz w:val="24"/>
        </w:rPr>
      </w:pPr>
      <w:r>
        <w:rPr>
          <w:rFonts w:hint="eastAsia" w:ascii="宋体" w:hAnsi="宋体"/>
          <w:sz w:val="24"/>
        </w:rPr>
        <w:t xml:space="preserve">    8．1 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pPr>
        <w:spacing w:line="360" w:lineRule="auto"/>
        <w:ind w:firstLine="432"/>
        <w:rPr>
          <w:rFonts w:ascii="宋体" w:hAnsi="宋体"/>
          <w:sz w:val="24"/>
        </w:rPr>
      </w:pPr>
      <w:r>
        <w:rPr>
          <w:rFonts w:hint="eastAsia" w:ascii="宋体" w:hAnsi="宋体"/>
          <w:sz w:val="24"/>
        </w:rPr>
        <w:t>8．2 如果有证据表明投标人在本招标项目的竞争中存在腐败、欺诈或其他严重违背公平竞争和诚实信用原则、扰乱政府采购正常秩序的行为，招标人将拒绝其投标，并将报告政府采购监管部门查处</w:t>
      </w:r>
      <w:r>
        <w:rPr>
          <w:rFonts w:hint="eastAsia" w:ascii="宋体" w:hAnsi="宋体"/>
          <w:bCs/>
          <w:sz w:val="24"/>
        </w:rPr>
        <w:t>；</w:t>
      </w:r>
      <w:r>
        <w:rPr>
          <w:rFonts w:hint="eastAsia" w:ascii="宋体" w:hAnsi="宋体"/>
          <w:sz w:val="24"/>
        </w:rPr>
        <w:t>中标后发现的，中标人须参照《中华人民共和国消费者权益保护法》第55条之条文描述方式双倍赔偿采购人，且民事赔偿并不免除违法投标人的行政与刑事责任。</w:t>
      </w:r>
    </w:p>
    <w:p>
      <w:pPr>
        <w:adjustRightInd w:val="0"/>
        <w:snapToGrid w:val="0"/>
        <w:spacing w:line="360" w:lineRule="auto"/>
        <w:ind w:firstLine="432"/>
        <w:rPr>
          <w:rFonts w:ascii="宋体" w:hAnsi="宋体"/>
          <w:sz w:val="24"/>
        </w:rPr>
      </w:pPr>
      <w:r>
        <w:rPr>
          <w:rFonts w:hint="eastAsia" w:ascii="宋体" w:hAnsi="宋体"/>
          <w:sz w:val="24"/>
        </w:rPr>
        <w:t>8.3 招标人将在</w:t>
      </w:r>
      <w:r>
        <w:rPr>
          <w:rFonts w:hint="eastAsia" w:ascii="宋体" w:hAnsi="宋体"/>
          <w:b/>
          <w:kern w:val="0"/>
          <w:sz w:val="24"/>
        </w:rPr>
        <w:t>开标后至评标前</w:t>
      </w:r>
      <w:r>
        <w:rPr>
          <w:rFonts w:hint="eastAsia" w:ascii="宋体" w:hAnsi="宋体"/>
          <w:sz w:val="24"/>
        </w:rPr>
        <w:t>，通过“信用中国”网站(www.creditchina.gov.cn)、中国政府采购网(www.ccgp.gov.cn)查询相关投标人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pPr>
        <w:spacing w:line="360" w:lineRule="auto"/>
        <w:ind w:firstLine="420"/>
        <w:rPr>
          <w:rFonts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360" w:lineRule="auto"/>
        <w:ind w:firstLine="420"/>
        <w:rPr>
          <w:rFonts w:ascii="宋体" w:hAnsi="宋体"/>
          <w:b/>
          <w:sz w:val="24"/>
        </w:rPr>
      </w:pPr>
      <w:r>
        <w:rPr>
          <w:rFonts w:hint="eastAsia" w:ascii="宋体" w:hAnsi="宋体"/>
          <w:b/>
          <w:sz w:val="24"/>
        </w:rPr>
        <w:t>9. 其他</w:t>
      </w:r>
    </w:p>
    <w:p>
      <w:pPr>
        <w:spacing w:line="360" w:lineRule="auto"/>
        <w:ind w:firstLine="432"/>
        <w:rPr>
          <w:rFonts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pPr>
        <w:spacing w:before="312" w:beforeLines="100" w:after="312" w:afterLines="100" w:line="360" w:lineRule="auto"/>
        <w:rPr>
          <w:rFonts w:ascii="宋体" w:hAnsi="宋体"/>
          <w:b/>
          <w:sz w:val="24"/>
        </w:rPr>
      </w:pPr>
      <w:r>
        <w:rPr>
          <w:rFonts w:hint="eastAsia" w:ascii="宋体" w:hAnsi="宋体"/>
          <w:b/>
          <w:sz w:val="24"/>
        </w:rPr>
        <w:t>二、招标文件</w:t>
      </w:r>
    </w:p>
    <w:p>
      <w:pPr>
        <w:spacing w:line="360" w:lineRule="auto"/>
        <w:ind w:firstLine="472" w:firstLineChars="196"/>
        <w:rPr>
          <w:rFonts w:ascii="宋体" w:hAnsi="宋体"/>
          <w:b/>
          <w:sz w:val="24"/>
        </w:rPr>
      </w:pPr>
      <w:r>
        <w:rPr>
          <w:rFonts w:hint="eastAsia" w:ascii="宋体" w:hAnsi="宋体"/>
          <w:b/>
          <w:sz w:val="24"/>
        </w:rPr>
        <w:t>10． 招标文件构成</w:t>
      </w:r>
    </w:p>
    <w:p>
      <w:pPr>
        <w:spacing w:line="360" w:lineRule="auto"/>
        <w:ind w:firstLine="480" w:firstLineChars="200"/>
        <w:rPr>
          <w:rFonts w:ascii="宋体" w:hAnsi="宋体"/>
          <w:sz w:val="24"/>
        </w:rPr>
      </w:pPr>
      <w:r>
        <w:rPr>
          <w:rFonts w:hint="eastAsia" w:ascii="宋体" w:hAnsi="宋体"/>
          <w:sz w:val="24"/>
        </w:rPr>
        <w:t>10．1 招标文件由以下部分组成：</w:t>
      </w:r>
    </w:p>
    <w:p>
      <w:pPr>
        <w:spacing w:line="360" w:lineRule="auto"/>
        <w:ind w:firstLine="540" w:firstLineChars="225"/>
        <w:rPr>
          <w:rFonts w:ascii="宋体" w:hAnsi="宋体"/>
          <w:sz w:val="24"/>
        </w:rPr>
      </w:pPr>
      <w:r>
        <w:rPr>
          <w:rFonts w:hint="eastAsia" w:ascii="宋体" w:hAnsi="宋体"/>
          <w:sz w:val="24"/>
        </w:rPr>
        <w:t>（1）投标邀请（招标公告）</w:t>
      </w:r>
    </w:p>
    <w:p>
      <w:pPr>
        <w:spacing w:line="360" w:lineRule="auto"/>
        <w:ind w:firstLine="540" w:firstLineChars="225"/>
        <w:rPr>
          <w:rFonts w:ascii="宋体" w:hAnsi="宋体"/>
          <w:sz w:val="24"/>
        </w:rPr>
      </w:pPr>
      <w:r>
        <w:rPr>
          <w:rFonts w:hint="eastAsia" w:ascii="宋体" w:hAnsi="宋体"/>
          <w:sz w:val="24"/>
        </w:rPr>
        <w:t>（2）投标人须知</w:t>
      </w:r>
    </w:p>
    <w:p>
      <w:pPr>
        <w:spacing w:line="360" w:lineRule="auto"/>
        <w:ind w:firstLine="540" w:firstLineChars="225"/>
        <w:rPr>
          <w:rFonts w:ascii="宋体" w:hAnsi="宋体"/>
          <w:sz w:val="24"/>
        </w:rPr>
      </w:pPr>
      <w:r>
        <w:rPr>
          <w:rFonts w:hint="eastAsia" w:ascii="宋体" w:hAnsi="宋体"/>
          <w:sz w:val="24"/>
        </w:rPr>
        <w:t>（3）政府采购政策功能</w:t>
      </w:r>
    </w:p>
    <w:p>
      <w:pPr>
        <w:spacing w:line="360" w:lineRule="auto"/>
        <w:ind w:firstLine="540" w:firstLineChars="225"/>
        <w:rPr>
          <w:rFonts w:ascii="宋体" w:hAnsi="宋体"/>
          <w:sz w:val="24"/>
        </w:rPr>
      </w:pPr>
      <w:r>
        <w:rPr>
          <w:rFonts w:hint="eastAsia" w:ascii="宋体" w:hAnsi="宋体"/>
          <w:sz w:val="24"/>
        </w:rPr>
        <w:t>（4）招标需求</w:t>
      </w:r>
    </w:p>
    <w:p>
      <w:pPr>
        <w:spacing w:line="360" w:lineRule="auto"/>
        <w:ind w:firstLine="540" w:firstLineChars="225"/>
        <w:rPr>
          <w:rFonts w:ascii="宋体" w:hAnsi="宋体"/>
          <w:sz w:val="24"/>
        </w:rPr>
      </w:pPr>
      <w:r>
        <w:rPr>
          <w:rFonts w:hint="eastAsia" w:ascii="宋体" w:hAnsi="宋体"/>
          <w:sz w:val="24"/>
        </w:rPr>
        <w:t>（5）评标方法与程序</w:t>
      </w:r>
    </w:p>
    <w:p>
      <w:pPr>
        <w:spacing w:line="360" w:lineRule="auto"/>
        <w:ind w:firstLine="540" w:firstLineChars="225"/>
        <w:rPr>
          <w:rFonts w:ascii="宋体" w:hAnsi="宋体"/>
          <w:sz w:val="24"/>
        </w:rPr>
      </w:pPr>
      <w:r>
        <w:rPr>
          <w:rFonts w:hint="eastAsia" w:ascii="宋体" w:hAnsi="宋体"/>
          <w:sz w:val="24"/>
        </w:rPr>
        <w:t>（6）投标文件有关格式</w:t>
      </w:r>
    </w:p>
    <w:p>
      <w:pPr>
        <w:spacing w:line="360" w:lineRule="auto"/>
        <w:ind w:firstLine="540" w:firstLineChars="225"/>
        <w:rPr>
          <w:rFonts w:ascii="宋体" w:hAnsi="宋体"/>
          <w:sz w:val="24"/>
        </w:rPr>
      </w:pPr>
      <w:r>
        <w:rPr>
          <w:rFonts w:hint="eastAsia" w:ascii="宋体" w:hAnsi="宋体"/>
          <w:sz w:val="24"/>
        </w:rPr>
        <w:t>（7）</w:t>
      </w:r>
      <w:r>
        <w:rPr>
          <w:rFonts w:hint="eastAsia" w:ascii="宋体" w:hAnsi="宋体"/>
          <w:color w:val="000000"/>
          <w:sz w:val="24"/>
        </w:rPr>
        <w:t>合同书格式和合同条款</w:t>
      </w:r>
    </w:p>
    <w:p>
      <w:pPr>
        <w:spacing w:line="360" w:lineRule="auto"/>
        <w:ind w:firstLine="540" w:firstLineChars="225"/>
        <w:rPr>
          <w:rFonts w:ascii="宋体" w:hAnsi="宋体"/>
          <w:sz w:val="24"/>
        </w:rPr>
      </w:pPr>
      <w:r>
        <w:rPr>
          <w:rFonts w:hint="eastAsia" w:ascii="宋体" w:hAnsi="宋体"/>
          <w:sz w:val="24"/>
        </w:rPr>
        <w:t>（8）本项目招标文件的澄清、答复、修改、补充内容（如有的话）</w:t>
      </w:r>
    </w:p>
    <w:p>
      <w:pPr>
        <w:spacing w:line="360" w:lineRule="auto"/>
        <w:ind w:firstLine="480" w:firstLineChars="200"/>
        <w:rPr>
          <w:rFonts w:ascii="宋体" w:hAnsi="宋体"/>
          <w:sz w:val="24"/>
        </w:rPr>
      </w:pPr>
      <w:r>
        <w:rPr>
          <w:rFonts w:hint="eastAsia" w:ascii="宋体" w:hAnsi="宋体"/>
          <w:sz w:val="24"/>
        </w:rPr>
        <w:t>10．2 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pPr>
        <w:spacing w:line="360" w:lineRule="auto"/>
        <w:ind w:firstLine="480" w:firstLineChars="200"/>
        <w:rPr>
          <w:rFonts w:ascii="宋体" w:hAnsi="宋体"/>
          <w:sz w:val="24"/>
        </w:rPr>
      </w:pPr>
      <w:r>
        <w:rPr>
          <w:rFonts w:hint="eastAsia" w:ascii="宋体" w:hAnsi="宋体"/>
          <w:sz w:val="24"/>
        </w:rPr>
        <w:t>10．3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80" w:firstLineChars="200"/>
        <w:rPr>
          <w:rFonts w:ascii="宋体" w:hAnsi="宋体"/>
          <w:sz w:val="24"/>
        </w:rPr>
      </w:pPr>
      <w:r>
        <w:rPr>
          <w:rFonts w:hint="eastAsia" w:ascii="宋体" w:hAnsi="宋体"/>
          <w:sz w:val="24"/>
        </w:rPr>
        <w:t>10．4 投标人应按照招标文件规定的日程安排，准时参加项目招投标有关活动。</w:t>
      </w:r>
    </w:p>
    <w:p>
      <w:pPr>
        <w:spacing w:line="360" w:lineRule="auto"/>
        <w:ind w:firstLine="482" w:firstLineChars="200"/>
        <w:outlineLvl w:val="0"/>
        <w:rPr>
          <w:rFonts w:ascii="宋体" w:hAnsi="宋体"/>
          <w:b/>
          <w:sz w:val="24"/>
        </w:rPr>
      </w:pPr>
      <w:r>
        <w:rPr>
          <w:rFonts w:hint="eastAsia" w:ascii="宋体" w:hAnsi="宋体"/>
          <w:b/>
          <w:sz w:val="24"/>
        </w:rPr>
        <w:t>11． 招标文件的澄清和修改</w:t>
      </w:r>
    </w:p>
    <w:p>
      <w:pPr>
        <w:spacing w:line="360" w:lineRule="auto"/>
        <w:ind w:firstLine="420"/>
        <w:rPr>
          <w:rFonts w:ascii="宋体" w:hAnsi="宋体"/>
          <w:sz w:val="24"/>
        </w:rPr>
      </w:pPr>
      <w:r>
        <w:rPr>
          <w:rFonts w:hint="eastAsia" w:ascii="宋体" w:hAnsi="宋体"/>
          <w:sz w:val="24"/>
        </w:rPr>
        <w:t>11．1 任何要求对招标文件进行澄清的投标人，均应在投标截止期15天以前，通过</w:t>
      </w:r>
      <w:r>
        <w:rPr>
          <w:rFonts w:ascii="宋体" w:hAnsi="宋体"/>
          <w:sz w:val="24"/>
        </w:rPr>
        <w:t>上海政府采购平台送达招标方，招标方及招标代理将予以答复。</w:t>
      </w:r>
    </w:p>
    <w:p>
      <w:pPr>
        <w:spacing w:line="360" w:lineRule="auto"/>
        <w:ind w:firstLine="420"/>
        <w:rPr>
          <w:rFonts w:ascii="宋体" w:hAnsi="宋体"/>
          <w:sz w:val="24"/>
        </w:rPr>
      </w:pPr>
      <w:r>
        <w:rPr>
          <w:rFonts w:hint="eastAsia" w:ascii="宋体" w:hAnsi="宋体"/>
          <w:sz w:val="24"/>
        </w:rPr>
        <w:t xml:space="preserve">11．2 </w:t>
      </w:r>
      <w:r>
        <w:rPr>
          <w:rFonts w:hint="eastAsia" w:ascii="宋体"/>
          <w:sz w:val="24"/>
        </w:rPr>
        <w:t>对在投标截止期15天以前收到的澄清要求，招标人需要对招标文件进行澄清、答复的；或者在投标截止前的任何时候，招标人需要对招标文件进行补充或修改的，招标人将会通过“上海政府采购网”以澄清或修改公告形式发布,并通过电子采购平台发送至已下载招标文件的供应商工作区。如</w:t>
      </w:r>
      <w:r>
        <w:rPr>
          <w:rFonts w:hint="eastAsia" w:ascii="宋体" w:hAnsi="宋体"/>
          <w:sz w:val="24"/>
        </w:rPr>
        <w:t>果澄清</w:t>
      </w:r>
      <w:r>
        <w:rPr>
          <w:rFonts w:hint="eastAsia" w:ascii="宋体"/>
          <w:sz w:val="24"/>
        </w:rPr>
        <w:t>或修改</w:t>
      </w:r>
      <w:r>
        <w:rPr>
          <w:rFonts w:hint="eastAsia" w:ascii="宋体"/>
          <w:color w:val="000000"/>
          <w:sz w:val="24"/>
        </w:rPr>
        <w:t>的内容可能影响投标文件编制的，且</w:t>
      </w:r>
      <w:r>
        <w:rPr>
          <w:rFonts w:hint="eastAsia" w:ascii="宋体" w:hAnsi="宋体"/>
          <w:color w:val="000000"/>
          <w:sz w:val="24"/>
        </w:rPr>
        <w:t>澄清</w:t>
      </w:r>
      <w:r>
        <w:rPr>
          <w:rFonts w:hint="eastAsia" w:ascii="宋体"/>
          <w:color w:val="000000"/>
          <w:sz w:val="24"/>
        </w:rPr>
        <w:t>或修改</w:t>
      </w:r>
      <w:r>
        <w:rPr>
          <w:rFonts w:hint="eastAsia" w:ascii="宋体"/>
          <w:sz w:val="24"/>
        </w:rPr>
        <w:t>公告</w:t>
      </w:r>
      <w:r>
        <w:rPr>
          <w:rFonts w:hint="eastAsia" w:ascii="宋体" w:hAnsi="宋体"/>
          <w:sz w:val="24"/>
        </w:rPr>
        <w:t>发布时间距投标截止时间不足15天的，则相应延长投标截止时间。延长后的具体投标截止时间以最后发布的</w:t>
      </w:r>
      <w:r>
        <w:rPr>
          <w:rFonts w:hint="eastAsia" w:ascii="宋体"/>
          <w:sz w:val="24"/>
        </w:rPr>
        <w:t>澄清或修改公告中的规定为准。</w:t>
      </w:r>
    </w:p>
    <w:p>
      <w:pPr>
        <w:spacing w:line="360" w:lineRule="auto"/>
        <w:ind w:firstLine="420"/>
        <w:rPr>
          <w:rFonts w:ascii="宋体" w:hAnsi="宋体"/>
          <w:sz w:val="24"/>
        </w:rPr>
      </w:pPr>
      <w:r>
        <w:rPr>
          <w:rFonts w:hint="eastAsia" w:ascii="宋体" w:hAnsi="宋体"/>
          <w:sz w:val="24"/>
        </w:rPr>
        <w:t>11．3 澄清或修改公告的内容为招标文件的组成部分。当招标文件与澄清或修改公告就同一内容的表述不一致时，以最后发出的文件内容为准。</w:t>
      </w:r>
    </w:p>
    <w:p>
      <w:pPr>
        <w:spacing w:line="360" w:lineRule="auto"/>
        <w:ind w:firstLine="420"/>
        <w:rPr>
          <w:rFonts w:ascii="宋体" w:hAnsi="宋体"/>
          <w:sz w:val="24"/>
        </w:rPr>
      </w:pPr>
      <w:r>
        <w:rPr>
          <w:rFonts w:hint="eastAsia" w:ascii="宋体" w:hAnsi="宋体"/>
          <w:sz w:val="24"/>
        </w:rPr>
        <w:t>11．4 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pPr>
        <w:spacing w:line="360" w:lineRule="auto"/>
        <w:ind w:firstLine="420"/>
        <w:rPr>
          <w:rFonts w:ascii="宋体" w:hAnsi="宋体"/>
          <w:sz w:val="24"/>
        </w:rPr>
      </w:pPr>
      <w:r>
        <w:rPr>
          <w:rFonts w:hint="eastAsia" w:ascii="宋体" w:hAnsi="宋体"/>
          <w:sz w:val="24"/>
        </w:rPr>
        <w:t>11．5 招标人召开答疑会的，所有投标人应根据招标文件或者招标人通知的要求参加答疑会。投标人如不参加，其风险由投标人自行承担，招标人不承担任何责任。</w:t>
      </w:r>
    </w:p>
    <w:p>
      <w:pPr>
        <w:spacing w:line="360" w:lineRule="auto"/>
        <w:ind w:firstLine="482" w:firstLineChars="200"/>
        <w:outlineLvl w:val="0"/>
        <w:rPr>
          <w:rFonts w:ascii="宋体" w:hAnsi="宋体"/>
          <w:b/>
          <w:sz w:val="24"/>
        </w:rPr>
      </w:pPr>
      <w:r>
        <w:rPr>
          <w:rFonts w:hint="eastAsia" w:ascii="宋体" w:hAnsi="宋体"/>
          <w:b/>
          <w:sz w:val="24"/>
        </w:rPr>
        <w:t>12．踏勘现场</w:t>
      </w:r>
    </w:p>
    <w:p>
      <w:pPr>
        <w:spacing w:line="360" w:lineRule="auto"/>
        <w:ind w:firstLine="420"/>
        <w:rPr>
          <w:rFonts w:ascii="宋体" w:hAnsi="宋体"/>
          <w:sz w:val="24"/>
        </w:rPr>
      </w:pPr>
      <w:r>
        <w:rPr>
          <w:rFonts w:hint="eastAsia" w:ascii="宋体" w:hAnsi="宋体"/>
          <w:sz w:val="24"/>
        </w:rPr>
        <w:t>12．1 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pPr>
        <w:spacing w:line="360" w:lineRule="auto"/>
        <w:ind w:firstLine="420"/>
        <w:rPr>
          <w:rFonts w:ascii="宋体" w:hAnsi="宋体"/>
          <w:sz w:val="24"/>
        </w:rPr>
      </w:pPr>
      <w:r>
        <w:rPr>
          <w:rFonts w:hint="eastAsia" w:ascii="宋体" w:hAnsi="宋体"/>
          <w:sz w:val="24"/>
        </w:rPr>
        <w:t>12．2 投标人踏勘现场发生的费用由其自理。</w:t>
      </w:r>
    </w:p>
    <w:p>
      <w:pPr>
        <w:spacing w:line="360" w:lineRule="auto"/>
        <w:ind w:firstLine="420"/>
        <w:rPr>
          <w:rFonts w:ascii="宋体" w:hAnsi="宋体"/>
          <w:sz w:val="24"/>
        </w:rPr>
      </w:pPr>
      <w:r>
        <w:rPr>
          <w:rFonts w:hint="eastAsia" w:ascii="宋体" w:hAnsi="宋体"/>
          <w:sz w:val="24"/>
        </w:rPr>
        <w:t>12. 3 招标人在现场介绍情况时，应当公平、公正、客观，不带任何倾向性</w:t>
      </w:r>
      <w:r>
        <w:rPr>
          <w:rFonts w:hint="eastAsia" w:ascii="宋体" w:hAnsi="宋体"/>
          <w:color w:val="000000"/>
          <w:sz w:val="24"/>
        </w:rPr>
        <w:t>或误导性</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12．4 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pPr>
        <w:spacing w:before="312" w:beforeLines="100" w:after="312" w:afterLines="100" w:line="360" w:lineRule="auto"/>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r>
        <w:rPr>
          <w:rFonts w:hint="eastAsia" w:ascii="宋体" w:hAnsi="宋体"/>
          <w:b/>
          <w:sz w:val="24"/>
        </w:rPr>
        <w:t>13． 投标的语言及计量单位</w:t>
      </w:r>
    </w:p>
    <w:p>
      <w:pPr>
        <w:spacing w:line="360" w:lineRule="auto"/>
        <w:ind w:firstLine="480" w:firstLineChars="200"/>
        <w:rPr>
          <w:rFonts w:ascii="宋体" w:hAnsi="宋体"/>
          <w:sz w:val="24"/>
        </w:rPr>
      </w:pPr>
      <w:r>
        <w:rPr>
          <w:rFonts w:hint="eastAsia" w:ascii="宋体" w:hAnsi="宋体"/>
          <w:sz w:val="24"/>
        </w:rPr>
        <w:t>13．1 投标人提交的投标文件以及投标人与招标人就有关投标事宜的所有来往书面文件均应使用中文。除签名、盖章、专用名称等特殊情形外，以中文以外的文字表述的投标文件视同未提供。</w:t>
      </w:r>
    </w:p>
    <w:p>
      <w:pPr>
        <w:spacing w:line="360" w:lineRule="auto"/>
        <w:ind w:firstLine="480" w:firstLineChars="200"/>
        <w:rPr>
          <w:rFonts w:ascii="宋体" w:hAnsi="宋体"/>
          <w:sz w:val="24"/>
        </w:rPr>
      </w:pPr>
      <w:r>
        <w:rPr>
          <w:rFonts w:hint="eastAsia" w:ascii="宋体" w:hAnsi="宋体"/>
          <w:sz w:val="24"/>
        </w:rPr>
        <w:t>13．2 投标计量单位，招标文件已有明确规定的，使用招标文件规定的计量单位；招标文件没有规定的，一律采用中华人民共和国法定计量单位（货币单位：人民币元）。</w:t>
      </w:r>
    </w:p>
    <w:p>
      <w:pPr>
        <w:spacing w:line="360" w:lineRule="auto"/>
        <w:ind w:firstLine="472" w:firstLineChars="196"/>
        <w:rPr>
          <w:rFonts w:ascii="宋体" w:hAnsi="宋体"/>
          <w:b/>
          <w:sz w:val="24"/>
        </w:rPr>
      </w:pPr>
      <w:r>
        <w:rPr>
          <w:rFonts w:hint="eastAsia" w:ascii="宋体" w:hAnsi="宋体"/>
          <w:b/>
          <w:sz w:val="24"/>
        </w:rPr>
        <w:t>14．投标有效期</w:t>
      </w:r>
    </w:p>
    <w:p>
      <w:pPr>
        <w:spacing w:line="360" w:lineRule="auto"/>
        <w:ind w:firstLine="480" w:firstLineChars="200"/>
        <w:rPr>
          <w:rFonts w:ascii="宋体" w:hAnsi="宋体"/>
          <w:sz w:val="24"/>
        </w:rPr>
      </w:pPr>
      <w:r>
        <w:rPr>
          <w:rFonts w:hint="eastAsia" w:ascii="宋体" w:hAnsi="宋体"/>
          <w:sz w:val="24"/>
        </w:rPr>
        <w:t>14．1 投标文件应从开标之日起，在《投标人须知》前附表规定的投标有效期内有效。投标有效期比招标文件规定短的属于非实质性响应，将被认定为无效投标。</w:t>
      </w:r>
    </w:p>
    <w:p>
      <w:pPr>
        <w:spacing w:line="360" w:lineRule="auto"/>
        <w:ind w:firstLine="480" w:firstLineChars="200"/>
        <w:rPr>
          <w:rFonts w:ascii="宋体" w:hAnsi="宋体"/>
          <w:sz w:val="24"/>
        </w:rPr>
      </w:pPr>
      <w:r>
        <w:rPr>
          <w:rFonts w:hint="eastAsia" w:ascii="宋体" w:hAnsi="宋体"/>
          <w:sz w:val="24"/>
        </w:rPr>
        <w:t xml:space="preserve">14．2 在特殊情况下，在原投标有效期期满之前，招标人可书面征求投标人同意延长投标有效期。投标人可拒绝接受延期要求而不会导致投标保证金被没收。同意延长有效期的投标人需要相应延长投标保证金的有效期，但不能修改投标文件。 </w:t>
      </w:r>
    </w:p>
    <w:p>
      <w:pPr>
        <w:spacing w:line="360" w:lineRule="auto"/>
        <w:ind w:firstLine="480" w:firstLineChars="200"/>
        <w:rPr>
          <w:rFonts w:ascii="宋体" w:hAnsi="宋体"/>
          <w:sz w:val="24"/>
        </w:rPr>
      </w:pPr>
      <w:r>
        <w:rPr>
          <w:rFonts w:hint="eastAsia" w:ascii="宋体" w:hAnsi="宋体"/>
          <w:sz w:val="24"/>
        </w:rPr>
        <w:t>14．3 中标人的</w:t>
      </w:r>
      <w:r>
        <w:rPr>
          <w:rFonts w:hint="eastAsia" w:ascii="宋体" w:hAnsi="宋体"/>
          <w:color w:val="000000"/>
          <w:sz w:val="24"/>
        </w:rPr>
        <w:t>投标文件</w:t>
      </w:r>
      <w:r>
        <w:rPr>
          <w:rFonts w:hint="eastAsia" w:ascii="宋体" w:hAnsi="宋体"/>
          <w:sz w:val="24"/>
        </w:rPr>
        <w:t>作为项目服务合同的附件，其有效期至中标人全部合同义务履行完毕为止。</w:t>
      </w:r>
    </w:p>
    <w:p>
      <w:pPr>
        <w:spacing w:line="360" w:lineRule="auto"/>
        <w:ind w:firstLine="482" w:firstLineChars="200"/>
        <w:rPr>
          <w:rFonts w:ascii="宋体" w:hAnsi="宋体"/>
          <w:b/>
          <w:sz w:val="24"/>
        </w:rPr>
      </w:pPr>
      <w:r>
        <w:rPr>
          <w:rFonts w:hint="eastAsia" w:ascii="宋体" w:hAnsi="宋体"/>
          <w:b/>
          <w:sz w:val="24"/>
        </w:rPr>
        <w:t>15． 投标文件构成</w:t>
      </w:r>
    </w:p>
    <w:p>
      <w:pPr>
        <w:spacing w:line="360" w:lineRule="auto"/>
        <w:ind w:firstLine="480" w:firstLineChars="200"/>
        <w:rPr>
          <w:rFonts w:ascii="宋体" w:hAnsi="宋体"/>
          <w:sz w:val="24"/>
        </w:rPr>
      </w:pPr>
      <w:r>
        <w:rPr>
          <w:rFonts w:hint="eastAsia" w:ascii="宋体" w:hAnsi="宋体"/>
          <w:sz w:val="24"/>
        </w:rPr>
        <w:t>15．1投标文件由商务响应文件（包括相关证明文件）和技术响应文件二部分构成。</w:t>
      </w:r>
    </w:p>
    <w:p>
      <w:pPr>
        <w:spacing w:line="360" w:lineRule="auto"/>
        <w:ind w:firstLine="480" w:firstLineChars="200"/>
        <w:rPr>
          <w:rFonts w:ascii="宋体" w:hAnsi="宋体"/>
          <w:sz w:val="24"/>
        </w:rPr>
      </w:pPr>
      <w:r>
        <w:rPr>
          <w:rFonts w:hint="eastAsia" w:ascii="宋体" w:hAnsi="宋体"/>
          <w:sz w:val="24"/>
        </w:rPr>
        <w:t>15. 2商务响应文件（包括相关证明文件）和技术响应文件应具体包含的内容，以第四章《招标需求》规定为准。</w:t>
      </w:r>
    </w:p>
    <w:p>
      <w:pPr>
        <w:spacing w:line="360" w:lineRule="auto"/>
        <w:ind w:firstLine="482" w:firstLineChars="200"/>
        <w:rPr>
          <w:rFonts w:ascii="宋体" w:hAnsi="宋体"/>
          <w:b/>
          <w:sz w:val="24"/>
        </w:rPr>
      </w:pPr>
      <w:r>
        <w:rPr>
          <w:rFonts w:hint="eastAsia" w:ascii="宋体" w:hAnsi="宋体"/>
          <w:b/>
          <w:sz w:val="24"/>
        </w:rPr>
        <w:t>16． 商务响应文件</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16．1 商务响应文件由以下部分组成：</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 xml:space="preserve">（1）《投标函》； </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（2）《开标一览表》</w:t>
      </w:r>
      <w:bookmarkStart w:id="19" w:name="OLE_LINK32"/>
      <w:bookmarkStart w:id="20" w:name="OLE_LINK35"/>
      <w:r>
        <w:rPr>
          <w:rFonts w:hint="eastAsia" w:ascii="宋体" w:hAnsi="宋体"/>
          <w:color w:val="000000"/>
          <w:kern w:val="0"/>
          <w:sz w:val="24"/>
        </w:rPr>
        <w:t>（在电子采购平台填写）</w:t>
      </w:r>
      <w:bookmarkEnd w:id="19"/>
      <w:bookmarkEnd w:id="20"/>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（3）《投标报价分类明细表》等相关报价表格详见第六章《投标文件有关格式》；</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（4）《资格条件响应表》；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（6）《与评标有关的投标文件主要内容索引表》；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（7）第四章《招标需求》规定的其他内容；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（8）相关证明文件（投标人应按照《招标需求》所规定的内容提交相关证明文件，以证明其有资格参加投标和中标后有能力履行合同）。</w:t>
      </w:r>
    </w:p>
    <w:p>
      <w:pPr>
        <w:spacing w:line="360" w:lineRule="auto"/>
        <w:ind w:firstLine="482" w:firstLineChars="200"/>
        <w:outlineLvl w:val="0"/>
        <w:rPr>
          <w:rFonts w:ascii="宋体" w:hAnsi="宋体"/>
          <w:b/>
          <w:sz w:val="24"/>
        </w:rPr>
      </w:pPr>
      <w:r>
        <w:rPr>
          <w:rFonts w:hint="eastAsia" w:ascii="宋体" w:hAnsi="宋体"/>
          <w:b/>
          <w:sz w:val="24"/>
        </w:rPr>
        <w:t>17． 投标函</w:t>
      </w:r>
    </w:p>
    <w:p>
      <w:pPr>
        <w:spacing w:line="360" w:lineRule="auto"/>
        <w:ind w:firstLine="480" w:firstLineChars="200"/>
        <w:outlineLvl w:val="0"/>
        <w:rPr>
          <w:rFonts w:ascii="宋体" w:hAnsi="宋体"/>
          <w:sz w:val="24"/>
        </w:rPr>
      </w:pPr>
      <w:r>
        <w:rPr>
          <w:rFonts w:hint="eastAsia" w:ascii="宋体" w:hAnsi="宋体"/>
          <w:sz w:val="24"/>
        </w:rPr>
        <w:t>17．1 投标人应按照招标文件中提供的格式完整地填写《投标函》。</w:t>
      </w:r>
    </w:p>
    <w:p>
      <w:pPr>
        <w:spacing w:line="360" w:lineRule="auto"/>
        <w:ind w:firstLine="480" w:firstLineChars="200"/>
        <w:outlineLvl w:val="0"/>
        <w:rPr>
          <w:rFonts w:ascii="宋体" w:hAnsi="宋体"/>
          <w:b/>
          <w:sz w:val="24"/>
        </w:rPr>
      </w:pPr>
      <w:r>
        <w:rPr>
          <w:rFonts w:hint="eastAsia" w:ascii="宋体" w:hAnsi="宋体"/>
          <w:sz w:val="24"/>
        </w:rPr>
        <w:t>17．2 投标人不按照招标文件中提供的格式填写《投标函》，或者填写不完整的，评标时将按照第五章《评标方法与程序》中的相关规定予以扣分。</w:t>
      </w:r>
    </w:p>
    <w:p>
      <w:pPr>
        <w:spacing w:line="360" w:lineRule="auto"/>
        <w:ind w:firstLine="480" w:firstLineChars="200"/>
        <w:outlineLvl w:val="0"/>
        <w:rPr>
          <w:rFonts w:ascii="宋体" w:hAnsi="宋体"/>
          <w:sz w:val="24"/>
        </w:rPr>
      </w:pPr>
      <w:r>
        <w:rPr>
          <w:rFonts w:hint="eastAsia" w:ascii="宋体" w:hAnsi="宋体"/>
          <w:sz w:val="24"/>
        </w:rPr>
        <w:t>17．3 投标文件中未提供《投标函》的，为无效投标。</w:t>
      </w:r>
    </w:p>
    <w:p>
      <w:pPr>
        <w:spacing w:line="360" w:lineRule="auto"/>
        <w:ind w:firstLine="482" w:firstLineChars="200"/>
        <w:outlineLvl w:val="0"/>
        <w:rPr>
          <w:rFonts w:ascii="宋体" w:hAnsi="宋体"/>
          <w:b/>
          <w:sz w:val="24"/>
        </w:rPr>
      </w:pPr>
      <w:r>
        <w:rPr>
          <w:rFonts w:hint="eastAsia" w:ascii="宋体" w:hAnsi="宋体"/>
          <w:b/>
          <w:sz w:val="24"/>
        </w:rPr>
        <w:t>18． 开标一览表</w:t>
      </w:r>
    </w:p>
    <w:p>
      <w:pPr>
        <w:spacing w:line="360" w:lineRule="auto"/>
        <w:ind w:firstLine="480" w:firstLineChars="200"/>
        <w:outlineLvl w:val="0"/>
        <w:rPr>
          <w:rFonts w:ascii="宋体" w:hAnsi="宋体"/>
          <w:sz w:val="24"/>
        </w:rPr>
      </w:pPr>
      <w:r>
        <w:rPr>
          <w:rFonts w:hint="eastAsia" w:ascii="宋体" w:hAnsi="宋体"/>
          <w:sz w:val="24"/>
        </w:rPr>
        <w:t>18．1 投标人应按照招标文件的要求和电子采购平台电子招投标系统提供的投标文件格式完整地填写《开标一览表》，说明其拟提供服务的内容、数量、价格、时间、价格构成等。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18．2 《开标一览表》是为了便于招标人开标，《开标一览表》内容在开标时将当众公布。</w:t>
      </w:r>
    </w:p>
    <w:p>
      <w:pPr>
        <w:spacing w:line="360" w:lineRule="auto"/>
        <w:ind w:firstLine="480" w:firstLineChars="200"/>
        <w:outlineLvl w:val="0"/>
        <w:rPr>
          <w:rFonts w:ascii="宋体" w:hAnsi="宋体"/>
          <w:b/>
          <w:sz w:val="24"/>
        </w:rPr>
      </w:pPr>
      <w:r>
        <w:rPr>
          <w:rFonts w:hint="eastAsia" w:ascii="宋体" w:hAnsi="宋体"/>
          <w:sz w:val="24"/>
        </w:rPr>
        <w:t>18．3 投标人</w:t>
      </w:r>
      <w:r>
        <w:rPr>
          <w:rFonts w:hint="eastAsia" w:ascii="宋体" w:hAnsi="宋体"/>
          <w:color w:val="000000"/>
          <w:sz w:val="24"/>
        </w:rPr>
        <w:t>未按照招标文件的要求和电子采购平台电子招投标系统提供的投标文件格式完整地填写《开标一览表》、或者未提供《开标一览表》，导致其开标不成功的，其责任和风险由投标人自行承担。</w:t>
      </w:r>
    </w:p>
    <w:p>
      <w:pPr>
        <w:spacing w:line="360" w:lineRule="auto"/>
        <w:ind w:firstLine="482" w:firstLineChars="200"/>
        <w:outlineLvl w:val="0"/>
        <w:rPr>
          <w:rFonts w:ascii="宋体" w:hAnsi="宋体"/>
          <w:b/>
          <w:color w:val="000000"/>
          <w:sz w:val="24"/>
        </w:rPr>
      </w:pPr>
      <w:r>
        <w:rPr>
          <w:rFonts w:hint="eastAsia" w:ascii="宋体" w:hAnsi="宋体"/>
          <w:b/>
          <w:color w:val="000000"/>
          <w:sz w:val="24"/>
        </w:rPr>
        <w:t>19． 投标报价</w:t>
      </w:r>
    </w:p>
    <w:p>
      <w:pPr>
        <w:spacing w:line="360" w:lineRule="auto"/>
        <w:ind w:firstLine="480" w:firstLineChars="200"/>
        <w:outlineLvl w:val="0"/>
        <w:rPr>
          <w:rFonts w:ascii="宋体" w:hAnsi="宋体"/>
          <w:color w:val="000000"/>
          <w:sz w:val="24"/>
        </w:rPr>
      </w:pPr>
      <w:r>
        <w:rPr>
          <w:rFonts w:hint="eastAsia" w:ascii="宋体" w:hAnsi="宋体"/>
          <w:color w:val="000000"/>
          <w:sz w:val="24"/>
        </w:rPr>
        <w:t>19．1 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spacing w:line="360" w:lineRule="auto"/>
        <w:ind w:firstLine="480" w:firstLineChars="200"/>
        <w:outlineLvl w:val="0"/>
        <w:rPr>
          <w:rFonts w:ascii="宋体" w:hAnsi="宋体"/>
          <w:color w:val="000000"/>
          <w:sz w:val="24"/>
        </w:rPr>
      </w:pPr>
      <w:r>
        <w:rPr>
          <w:rFonts w:hint="eastAsia" w:ascii="宋体" w:hAnsi="宋体"/>
          <w:color w:val="000000"/>
          <w:sz w:val="24"/>
        </w:rPr>
        <w:t>19．2报价依据：</w:t>
      </w:r>
    </w:p>
    <w:p>
      <w:pPr>
        <w:numPr>
          <w:ilvl w:val="0"/>
          <w:numId w:val="3"/>
        </w:numPr>
        <w:tabs>
          <w:tab w:val="left" w:pos="7200"/>
        </w:tabs>
        <w:adjustRightInd w:val="0"/>
        <w:spacing w:line="360" w:lineRule="auto"/>
        <w:textAlignment w:val="baseline"/>
        <w:rPr>
          <w:rFonts w:ascii="宋体" w:hAnsi="宋体"/>
          <w:sz w:val="24"/>
        </w:rPr>
      </w:pPr>
      <w:r>
        <w:rPr>
          <w:rFonts w:hint="eastAsia" w:ascii="宋体" w:hAnsi="宋体"/>
          <w:sz w:val="24"/>
        </w:rPr>
        <w:t>本招标文件所要求的服务内容、服务期限、工作范围和要求。</w:t>
      </w:r>
    </w:p>
    <w:p>
      <w:pPr>
        <w:numPr>
          <w:ilvl w:val="0"/>
          <w:numId w:val="3"/>
        </w:numPr>
        <w:tabs>
          <w:tab w:val="left" w:pos="7200"/>
        </w:tabs>
        <w:adjustRightInd w:val="0"/>
        <w:spacing w:line="360" w:lineRule="auto"/>
        <w:textAlignment w:val="baseline"/>
        <w:rPr>
          <w:rFonts w:ascii="宋体" w:hAnsi="宋体"/>
          <w:sz w:val="24"/>
        </w:rPr>
      </w:pPr>
      <w:r>
        <w:rPr>
          <w:rFonts w:hint="eastAsia" w:ascii="宋体" w:hAnsi="宋体"/>
          <w:sz w:val="24"/>
        </w:rPr>
        <w:t>本招标文件明确的服务标准及考核方式。</w:t>
      </w:r>
    </w:p>
    <w:p>
      <w:pPr>
        <w:numPr>
          <w:ilvl w:val="0"/>
          <w:numId w:val="3"/>
        </w:numPr>
        <w:tabs>
          <w:tab w:val="left" w:pos="7200"/>
        </w:tabs>
        <w:adjustRightInd w:val="0"/>
        <w:spacing w:line="360" w:lineRule="auto"/>
        <w:textAlignment w:val="baseline"/>
        <w:rPr>
          <w:rFonts w:ascii="宋体" w:hAnsi="宋体"/>
          <w:sz w:val="24"/>
        </w:rPr>
      </w:pPr>
      <w:r>
        <w:rPr>
          <w:rFonts w:hint="eastAsia" w:ascii="宋体" w:hAnsi="宋体"/>
          <w:sz w:val="24"/>
        </w:rPr>
        <w:t>其他投标人认为应考虑的因素。</w:t>
      </w:r>
    </w:p>
    <w:p>
      <w:pPr>
        <w:spacing w:line="360" w:lineRule="auto"/>
        <w:ind w:firstLine="480" w:firstLineChars="200"/>
        <w:rPr>
          <w:rFonts w:ascii="宋体" w:hAnsi="宋体"/>
          <w:sz w:val="24"/>
        </w:rPr>
      </w:pPr>
      <w:r>
        <w:rPr>
          <w:rFonts w:hint="eastAsia" w:ascii="宋体" w:hAnsi="宋体"/>
          <w:sz w:val="24"/>
        </w:rPr>
        <w:t>19．3 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pPr>
        <w:spacing w:line="360" w:lineRule="auto"/>
        <w:ind w:firstLine="480" w:firstLineChars="200"/>
        <w:rPr>
          <w:rFonts w:ascii="宋体" w:hAnsi="宋体"/>
          <w:sz w:val="24"/>
        </w:rPr>
      </w:pPr>
      <w:r>
        <w:rPr>
          <w:rFonts w:hint="eastAsia" w:ascii="宋体" w:hAnsi="宋体"/>
          <w:sz w:val="24"/>
        </w:rPr>
        <w:t>19．4 除《招标需求》中说明并允许外，投标的每一种单项服务的报价以及采购项目的投标总价均只允许有一个报价，投标文件中包含任何有选择的报价，招标人对于其投标均将予以拒绝。</w:t>
      </w:r>
    </w:p>
    <w:p>
      <w:pPr>
        <w:spacing w:line="360" w:lineRule="auto"/>
        <w:ind w:firstLine="480" w:firstLineChars="200"/>
        <w:rPr>
          <w:rFonts w:ascii="宋体" w:hAnsi="宋体"/>
          <w:sz w:val="24"/>
        </w:rPr>
      </w:pPr>
      <w:r>
        <w:rPr>
          <w:rFonts w:hint="eastAsia" w:ascii="宋体" w:hAnsi="宋体"/>
          <w:sz w:val="24"/>
        </w:rPr>
        <w:t>19．5 投标报价应是固定不变的，不得以任何理由予以变更。任何可变的或者附有条件的投标报价，招标人均将予以拒绝。</w:t>
      </w:r>
    </w:p>
    <w:p>
      <w:pPr>
        <w:spacing w:line="360" w:lineRule="auto"/>
        <w:ind w:firstLine="480" w:firstLineChars="200"/>
        <w:rPr>
          <w:rFonts w:ascii="宋体" w:hAnsi="宋体"/>
          <w:sz w:val="24"/>
        </w:rPr>
      </w:pPr>
      <w:r>
        <w:rPr>
          <w:rFonts w:hint="eastAsia" w:ascii="宋体" w:hAnsi="宋体"/>
          <w:sz w:val="24"/>
        </w:rPr>
        <w:t xml:space="preserve">19. 6 </w:t>
      </w:r>
      <w:r>
        <w:rPr>
          <w:rFonts w:hint="eastAsia" w:ascii="宋体" w:hAnsi="宋体"/>
          <w:color w:val="000000"/>
          <w:sz w:val="24"/>
        </w:rPr>
        <w:t>投标人应按照招标文件第六章提供的格式完整地填写各类报价分类明细表，</w:t>
      </w:r>
      <w:r>
        <w:rPr>
          <w:rFonts w:hint="eastAsia" w:ascii="宋体" w:hAnsi="宋体"/>
          <w:sz w:val="24"/>
        </w:rPr>
        <w:t>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19．7 投标应以人民币报价。</w:t>
      </w:r>
    </w:p>
    <w:p>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20. 资格条件响应表及实质性要求响应表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20．1 投标人应当按照招标文件所提供格式，逐项填写并提交《资格条件响应表》以及《实质性要求响应表》，以证明其投标符合招标文件规定的所有合格投标人资格条件及实质性要求。</w:t>
      </w:r>
    </w:p>
    <w:p>
      <w:pPr>
        <w:adjustRightInd w:val="0"/>
        <w:snapToGrid w:val="0"/>
        <w:spacing w:line="360" w:lineRule="auto"/>
        <w:ind w:firstLine="480" w:firstLineChars="200"/>
        <w:outlineLvl w:val="0"/>
        <w:rPr>
          <w:rFonts w:ascii="宋体" w:hAnsi="宋体"/>
          <w:color w:val="000000"/>
          <w:sz w:val="24"/>
        </w:rPr>
      </w:pPr>
      <w:r>
        <w:rPr>
          <w:rFonts w:hint="eastAsia" w:ascii="宋体" w:hAnsi="宋体"/>
          <w:color w:val="000000"/>
          <w:sz w:val="24"/>
        </w:rPr>
        <w:t>20．2 投标文件中未提供《资格条件响应表》或《实质性要求响应表》的，为无效投标。</w:t>
      </w:r>
    </w:p>
    <w:p>
      <w:pPr>
        <w:spacing w:line="360" w:lineRule="auto"/>
        <w:ind w:firstLine="482" w:firstLineChars="200"/>
        <w:outlineLvl w:val="0"/>
        <w:rPr>
          <w:rFonts w:ascii="宋体" w:hAnsi="宋体"/>
          <w:b/>
          <w:sz w:val="24"/>
        </w:rPr>
      </w:pPr>
      <w:r>
        <w:rPr>
          <w:rFonts w:hint="eastAsia" w:ascii="宋体" w:hAnsi="宋体"/>
          <w:b/>
          <w:sz w:val="24"/>
        </w:rPr>
        <w:t>21．与评标有关的投标文件主要内容索引表</w:t>
      </w:r>
    </w:p>
    <w:p>
      <w:pPr>
        <w:spacing w:line="360" w:lineRule="auto"/>
        <w:ind w:firstLine="480" w:firstLineChars="200"/>
        <w:rPr>
          <w:rFonts w:ascii="宋体" w:hAnsi="宋体"/>
          <w:sz w:val="24"/>
        </w:rPr>
      </w:pPr>
      <w:r>
        <w:rPr>
          <w:rFonts w:hint="eastAsia" w:ascii="宋体" w:hAnsi="宋体"/>
          <w:sz w:val="24"/>
        </w:rPr>
        <w:t>21．1 投标人应按照招标文件提供的格式完整地填写《与评标有关的投标文件主要内容索引表》。</w:t>
      </w:r>
    </w:p>
    <w:p>
      <w:pPr>
        <w:spacing w:line="360" w:lineRule="auto"/>
        <w:ind w:firstLine="480" w:firstLineChars="200"/>
        <w:rPr>
          <w:rFonts w:ascii="宋体" w:hAnsi="宋体"/>
          <w:sz w:val="24"/>
        </w:rPr>
      </w:pPr>
      <w:r>
        <w:rPr>
          <w:rFonts w:hint="eastAsia" w:ascii="宋体" w:hAnsi="宋体"/>
          <w:sz w:val="24"/>
        </w:rPr>
        <w:t>21．2 《与评标有关的投标文件主要内容索引表》是为了便于评标。《与评标有关的投标文件主要内容索引表》与投标文件其他部分就同一内容的表述应当一致，不一致时</w:t>
      </w:r>
      <w:r>
        <w:rPr>
          <w:rFonts w:hint="eastAsia" w:ascii="宋体" w:hAnsi="宋体"/>
          <w:color w:val="000000"/>
          <w:sz w:val="24"/>
        </w:rPr>
        <w:t>按照《投标人须知》第30条“投标文件内容不一致的修正”规定处理</w:t>
      </w:r>
      <w:r>
        <w:rPr>
          <w:rFonts w:hint="eastAsia" w:ascii="宋体" w:hAnsi="宋体"/>
          <w:sz w:val="24"/>
        </w:rPr>
        <w:t>。</w:t>
      </w:r>
    </w:p>
    <w:p>
      <w:pPr>
        <w:spacing w:line="360" w:lineRule="auto"/>
        <w:ind w:firstLine="420"/>
        <w:rPr>
          <w:rFonts w:ascii="宋体" w:hAnsi="宋体"/>
          <w:b/>
          <w:sz w:val="24"/>
        </w:rPr>
      </w:pPr>
      <w:r>
        <w:rPr>
          <w:rFonts w:hint="eastAsia" w:ascii="宋体" w:hAnsi="宋体"/>
          <w:b/>
          <w:sz w:val="24"/>
        </w:rPr>
        <w:t>22．技术响应文件</w:t>
      </w:r>
    </w:p>
    <w:p>
      <w:pPr>
        <w:spacing w:line="360" w:lineRule="auto"/>
        <w:ind w:firstLine="420"/>
        <w:rPr>
          <w:rFonts w:ascii="宋体" w:hAnsi="宋体"/>
          <w:sz w:val="24"/>
        </w:rPr>
      </w:pPr>
      <w:r>
        <w:rPr>
          <w:rFonts w:hint="eastAsia" w:ascii="宋体" w:hAnsi="宋体"/>
          <w:sz w:val="24"/>
        </w:rPr>
        <w:t>22．1 投标人应按照《招标需求》的要求编制并提交技术响应文件，对招标人的技术需求全面完整地做出响应并编制服务方案，以证明其投标的服务符合招标文件规定。</w:t>
      </w:r>
    </w:p>
    <w:p>
      <w:pPr>
        <w:spacing w:line="360" w:lineRule="auto"/>
        <w:ind w:firstLine="420"/>
        <w:rPr>
          <w:rFonts w:ascii="宋体" w:hAnsi="宋体"/>
          <w:sz w:val="24"/>
        </w:rPr>
      </w:pPr>
      <w:r>
        <w:rPr>
          <w:rFonts w:hint="eastAsia" w:ascii="宋体" w:hAnsi="宋体"/>
          <w:sz w:val="24"/>
        </w:rPr>
        <w:t>22．2 技术响应文件可以是文字资料、表格、图纸和数据等各项资料，其内容应包括但不限于人力、物力等资源的投入以及服务内容、方式、手段、措施、质量保证及建议等。</w:t>
      </w:r>
    </w:p>
    <w:p>
      <w:pPr>
        <w:spacing w:line="360" w:lineRule="auto"/>
        <w:ind w:firstLine="482" w:firstLineChars="200"/>
        <w:outlineLvl w:val="0"/>
        <w:rPr>
          <w:rFonts w:ascii="宋体" w:hAnsi="宋体"/>
          <w:b/>
          <w:sz w:val="24"/>
        </w:rPr>
      </w:pPr>
      <w:r>
        <w:rPr>
          <w:rFonts w:hint="eastAsia" w:ascii="宋体" w:hAnsi="宋体"/>
          <w:b/>
          <w:sz w:val="24"/>
        </w:rPr>
        <w:t>23． 投标文件的编制和签署</w:t>
      </w:r>
    </w:p>
    <w:p>
      <w:pPr>
        <w:spacing w:line="360" w:lineRule="auto"/>
        <w:ind w:firstLine="480" w:firstLineChars="200"/>
        <w:rPr>
          <w:rFonts w:ascii="宋体" w:hAnsi="宋体"/>
          <w:sz w:val="24"/>
        </w:rPr>
      </w:pPr>
      <w:r>
        <w:rPr>
          <w:rFonts w:hint="eastAsia" w:ascii="宋体" w:hAnsi="宋体"/>
          <w:sz w:val="24"/>
        </w:rPr>
        <w:t xml:space="preserve">23．1 投标人应按照招标文件和电子采购平台电子招投标系统要求的格式填写相关内容。 </w:t>
      </w:r>
    </w:p>
    <w:p>
      <w:pPr>
        <w:adjustRightInd w:val="0"/>
        <w:snapToGrid w:val="0"/>
        <w:spacing w:line="360" w:lineRule="auto"/>
        <w:ind w:firstLine="482" w:firstLineChars="200"/>
        <w:rPr>
          <w:rFonts w:ascii="宋体" w:hAnsi="宋体"/>
          <w:b/>
          <w:color w:val="000000"/>
          <w:sz w:val="24"/>
        </w:rPr>
      </w:pPr>
      <w:r>
        <w:rPr>
          <w:rFonts w:hint="eastAsia" w:ascii="宋体" w:hAnsi="宋体"/>
          <w:b/>
          <w:sz w:val="24"/>
        </w:rPr>
        <w:t xml:space="preserve">23．2 </w:t>
      </w:r>
      <w:r>
        <w:rPr>
          <w:rFonts w:hint="eastAsia" w:ascii="宋体" w:hAnsi="宋体"/>
          <w:b/>
          <w:color w:val="000000"/>
          <w:sz w:val="24"/>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其中对《投标函》《法定代表人授权委托书》《资格条件响应表》《实质性要求响应表》以及《</w:t>
      </w:r>
      <w:r>
        <w:rPr>
          <w:rFonts w:hint="eastAsia" w:ascii="宋体" w:hAnsi="宋体"/>
          <w:b/>
          <w:color w:val="000000"/>
          <w:sz w:val="24"/>
          <w:lang w:val="zh-CN"/>
        </w:rPr>
        <w:t>财务状况及税收和社会保障资金、没有重大违法记录的声明</w:t>
      </w:r>
      <w:r>
        <w:rPr>
          <w:rFonts w:hint="eastAsia" w:ascii="宋体" w:hAnsi="宋体"/>
          <w:b/>
          <w:color w:val="000000"/>
          <w:sz w:val="24"/>
        </w:rPr>
        <w:t>》，投标人未按照上述要求显示公章的，其投标无效；有公章，但没有法定代表人或法定代表人正式授权的代表签署字样的，或者其他填写不完整的，评标时将按照第五章《评标方法与程序》中的相关规定予以扣分。</w:t>
      </w:r>
    </w:p>
    <w:p>
      <w:pPr>
        <w:spacing w:line="360" w:lineRule="auto"/>
        <w:ind w:firstLine="480" w:firstLineChars="200"/>
        <w:rPr>
          <w:rFonts w:ascii="宋体" w:hAnsi="宋体"/>
          <w:sz w:val="24"/>
        </w:rPr>
      </w:pPr>
      <w:r>
        <w:rPr>
          <w:rFonts w:hint="eastAsia" w:ascii="宋体" w:hAnsi="宋体"/>
          <w:sz w:val="24"/>
        </w:rPr>
        <w:t>23．3 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pPr>
        <w:spacing w:line="360" w:lineRule="auto"/>
        <w:ind w:firstLine="480" w:firstLineChars="200"/>
        <w:rPr>
          <w:rFonts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pPr>
        <w:spacing w:line="360" w:lineRule="auto"/>
        <w:ind w:firstLine="480" w:firstLineChars="200"/>
        <w:rPr>
          <w:rFonts w:ascii="宋体" w:hAnsi="宋体"/>
          <w:sz w:val="24"/>
        </w:rPr>
      </w:pPr>
      <w:r>
        <w:rPr>
          <w:rFonts w:hint="eastAsia" w:ascii="宋体" w:hAnsi="宋体"/>
          <w:sz w:val="24"/>
        </w:rPr>
        <w:t>（2）投标文件应规范，应按照规定格式要求规范填写，扫描文件应清晰简洁、上传文件应规范。</w:t>
      </w:r>
    </w:p>
    <w:p>
      <w:pPr>
        <w:spacing w:before="312" w:beforeLines="100" w:after="312" w:afterLines="100" w:line="360" w:lineRule="auto"/>
        <w:rPr>
          <w:rFonts w:ascii="宋体" w:hAnsi="宋体"/>
          <w:b/>
          <w:sz w:val="24"/>
        </w:rPr>
      </w:pPr>
      <w:r>
        <w:rPr>
          <w:rFonts w:hint="eastAsia" w:ascii="宋体" w:hAnsi="宋体"/>
          <w:b/>
          <w:sz w:val="24"/>
        </w:rPr>
        <w:t>四、投标文件的递交</w:t>
      </w:r>
    </w:p>
    <w:p>
      <w:pPr>
        <w:spacing w:line="360" w:lineRule="auto"/>
        <w:ind w:firstLine="482" w:firstLineChars="200"/>
        <w:rPr>
          <w:rFonts w:ascii="宋体" w:hAnsi="宋体"/>
          <w:b/>
          <w:sz w:val="24"/>
        </w:rPr>
      </w:pPr>
      <w:r>
        <w:rPr>
          <w:rFonts w:hint="eastAsia" w:ascii="宋体" w:hAnsi="宋体"/>
          <w:b/>
          <w:sz w:val="24"/>
        </w:rPr>
        <w:t>24． 投标文件的递交</w:t>
      </w:r>
    </w:p>
    <w:p>
      <w:pPr>
        <w:spacing w:line="360" w:lineRule="auto"/>
        <w:ind w:firstLine="480"/>
        <w:rPr>
          <w:rFonts w:ascii="宋体" w:hAnsi="宋体"/>
          <w:sz w:val="24"/>
        </w:rPr>
      </w:pPr>
      <w:r>
        <w:rPr>
          <w:rFonts w:hint="eastAsia" w:ascii="宋体" w:hAnsi="宋体"/>
          <w:sz w:val="24"/>
        </w:rPr>
        <w:t>24．1 投标人应</w:t>
      </w:r>
      <w:r>
        <w:rPr>
          <w:rFonts w:hint="eastAsia" w:hAnsi="宋体"/>
          <w:sz w:val="24"/>
        </w:rPr>
        <w:t>按照招标文件规定，参考第六章投标文件有关格式，</w:t>
      </w:r>
      <w:r>
        <w:rPr>
          <w:rFonts w:hint="eastAsia" w:ascii="宋体" w:hAnsi="宋体"/>
          <w:sz w:val="24"/>
        </w:rPr>
        <w:t>在电子采购平台电子招投标系统中按照要求填写和上传所有投标内容。投标的有关事项应根据电子采购平台规定的要求办理。</w:t>
      </w:r>
    </w:p>
    <w:p>
      <w:pPr>
        <w:pStyle w:val="5"/>
        <w:adjustRightInd w:val="0"/>
        <w:spacing w:after="156" w:afterLines="50" w:line="360" w:lineRule="auto"/>
        <w:ind w:firstLine="480" w:firstLineChars="200"/>
        <w:outlineLvl w:val="0"/>
        <w:rPr>
          <w:rFonts w:hAnsi="宋体"/>
          <w:sz w:val="24"/>
          <w:szCs w:val="24"/>
        </w:rPr>
      </w:pPr>
      <w:r>
        <w:rPr>
          <w:rFonts w:hint="eastAsia" w:hAnsi="宋体"/>
          <w:sz w:val="24"/>
          <w:szCs w:val="24"/>
        </w:rPr>
        <w:t>24．2 投标文件中含有公章，防伪标志和彩色底纹类文件（如《投标函》、营业执照、身份证、认证证书等）应清晰显示。如因上传、扫描、格式等原因导致评审时受到影响，由投标人承担相应责任。</w:t>
      </w:r>
    </w:p>
    <w:p>
      <w:pPr>
        <w:spacing w:line="360" w:lineRule="auto"/>
        <w:ind w:firstLine="480"/>
        <w:rPr>
          <w:rFonts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pPr>
        <w:spacing w:line="360" w:lineRule="auto"/>
        <w:ind w:firstLine="480" w:firstLineChars="200"/>
        <w:rPr>
          <w:rFonts w:ascii="宋体" w:hAnsi="宋体"/>
          <w:sz w:val="24"/>
        </w:rPr>
      </w:pPr>
      <w:r>
        <w:rPr>
          <w:rFonts w:hint="eastAsia" w:ascii="宋体" w:hAnsi="宋体"/>
          <w:sz w:val="24"/>
        </w:rPr>
        <w:t>24．3 投标人应充分考虑到网上投标可能会发生的技术故障、操作失误和相应的风险。对因网上投标的任何技术故障、操作失误造成投标人投标内容缺漏、不一致或投标失败的，招标人不承担任何责任。</w:t>
      </w:r>
    </w:p>
    <w:p>
      <w:pPr>
        <w:spacing w:line="360" w:lineRule="auto"/>
        <w:ind w:firstLine="472" w:firstLineChars="196"/>
        <w:outlineLvl w:val="0"/>
        <w:rPr>
          <w:rFonts w:ascii="宋体" w:hAnsi="宋体"/>
          <w:b/>
          <w:sz w:val="24"/>
        </w:rPr>
      </w:pPr>
      <w:r>
        <w:rPr>
          <w:rFonts w:hint="eastAsia" w:ascii="宋体" w:hAnsi="宋体"/>
          <w:b/>
          <w:sz w:val="24"/>
        </w:rPr>
        <w:t>25．投标截止时间</w:t>
      </w:r>
    </w:p>
    <w:p>
      <w:pPr>
        <w:spacing w:line="360" w:lineRule="auto"/>
        <w:ind w:firstLine="480"/>
        <w:rPr>
          <w:rFonts w:ascii="宋体" w:hAnsi="宋体"/>
          <w:sz w:val="24"/>
        </w:rPr>
      </w:pPr>
      <w:r>
        <w:rPr>
          <w:rFonts w:hint="eastAsia" w:ascii="宋体" w:hAnsi="宋体"/>
          <w:sz w:val="24"/>
        </w:rPr>
        <w:t>25．1 投标人必须在《投标邀请（招标公告）》规定的网上投标截止时间前将投标文件在电子采购平台电子招投标系统中上传并正式投标。</w:t>
      </w:r>
    </w:p>
    <w:p>
      <w:pPr>
        <w:spacing w:line="360" w:lineRule="auto"/>
        <w:ind w:firstLine="480"/>
        <w:rPr>
          <w:rFonts w:ascii="宋体" w:hAnsi="宋体"/>
          <w:sz w:val="24"/>
        </w:rPr>
      </w:pPr>
      <w:r>
        <w:rPr>
          <w:rFonts w:hint="eastAsia" w:ascii="宋体" w:hAnsi="宋体"/>
          <w:sz w:val="24"/>
        </w:rPr>
        <w:t>25．2 在招标人按《投标人须知》规定酌情延长投标截止期的情况下，招标人和投标人受投标截止期制约的所有权利和义务均应延长至新的截止时间。</w:t>
      </w:r>
    </w:p>
    <w:p>
      <w:pPr>
        <w:spacing w:line="360" w:lineRule="auto"/>
        <w:ind w:firstLine="480" w:firstLineChars="200"/>
        <w:rPr>
          <w:rFonts w:ascii="宋体" w:hAnsi="宋体"/>
          <w:sz w:val="24"/>
        </w:rPr>
      </w:pPr>
      <w:r>
        <w:rPr>
          <w:rFonts w:hint="eastAsia" w:ascii="宋体" w:hAnsi="宋体"/>
          <w:sz w:val="24"/>
        </w:rPr>
        <w:t>25．3 在投标截止时间后上传的任何投标文件，招标人均将拒绝接收。</w:t>
      </w:r>
    </w:p>
    <w:p>
      <w:pPr>
        <w:spacing w:line="360" w:lineRule="auto"/>
        <w:ind w:firstLine="472" w:firstLineChars="196"/>
        <w:outlineLvl w:val="0"/>
        <w:rPr>
          <w:rFonts w:ascii="宋体" w:hAnsi="宋体"/>
          <w:b/>
          <w:sz w:val="24"/>
        </w:rPr>
      </w:pPr>
      <w:r>
        <w:rPr>
          <w:rFonts w:hint="eastAsia" w:ascii="宋体" w:hAnsi="宋体"/>
          <w:b/>
          <w:sz w:val="24"/>
        </w:rPr>
        <w:t>26． 投标文件的修改和撤回</w:t>
      </w:r>
    </w:p>
    <w:p>
      <w:pPr>
        <w:spacing w:line="360" w:lineRule="auto"/>
        <w:rPr>
          <w:rFonts w:ascii="宋体" w:hAnsi="宋体"/>
          <w:sz w:val="24"/>
        </w:rPr>
      </w:pPr>
      <w:r>
        <w:rPr>
          <w:rFonts w:hint="eastAsia" w:ascii="宋体" w:hAnsi="宋体"/>
          <w:sz w:val="24"/>
        </w:rPr>
        <w:t xml:space="preserve">   在投标截止时间之前，投标人可以对在电子采购平台电子招投标系统已提交的投标文件进行修改和撤回。有关事项应根据电子采购平台规定的要求办理。</w:t>
      </w:r>
    </w:p>
    <w:p>
      <w:pPr>
        <w:spacing w:before="312" w:beforeLines="100" w:after="312" w:afterLines="100" w:line="360" w:lineRule="auto"/>
        <w:rPr>
          <w:rFonts w:ascii="宋体" w:hAnsi="宋体"/>
          <w:b/>
          <w:sz w:val="24"/>
        </w:rPr>
      </w:pPr>
      <w:r>
        <w:rPr>
          <w:rFonts w:hint="eastAsia" w:ascii="宋体" w:hAnsi="宋体"/>
          <w:b/>
          <w:sz w:val="24"/>
        </w:rPr>
        <w:t>五、开标</w:t>
      </w:r>
    </w:p>
    <w:p>
      <w:pPr>
        <w:spacing w:line="360" w:lineRule="auto"/>
        <w:ind w:firstLine="472" w:firstLineChars="196"/>
        <w:rPr>
          <w:rFonts w:ascii="宋体" w:hAnsi="宋体"/>
          <w:b/>
          <w:sz w:val="24"/>
        </w:rPr>
      </w:pPr>
      <w:r>
        <w:rPr>
          <w:rFonts w:hint="eastAsia" w:ascii="宋体" w:hAnsi="宋体"/>
          <w:b/>
          <w:sz w:val="24"/>
        </w:rPr>
        <w:t>27． 开标</w:t>
      </w:r>
    </w:p>
    <w:p>
      <w:pPr>
        <w:spacing w:line="360" w:lineRule="auto"/>
        <w:ind w:firstLine="480"/>
        <w:rPr>
          <w:rFonts w:ascii="宋体" w:hAnsi="宋体"/>
          <w:sz w:val="24"/>
        </w:rPr>
      </w:pPr>
      <w:r>
        <w:rPr>
          <w:rFonts w:hint="eastAsia" w:ascii="宋体" w:hAnsi="宋体"/>
          <w:sz w:val="24"/>
        </w:rPr>
        <w:t>27．1 招标人将按《投标邀请》或《延期公告》（如果有的话）中规定的时间在电子采购平台上组织公开开标。</w:t>
      </w:r>
    </w:p>
    <w:p>
      <w:pPr>
        <w:spacing w:line="360" w:lineRule="auto"/>
        <w:ind w:firstLine="480"/>
        <w:rPr>
          <w:rFonts w:ascii="宋体" w:hAnsi="宋体"/>
          <w:sz w:val="24"/>
        </w:rPr>
      </w:pPr>
      <w:r>
        <w:rPr>
          <w:rFonts w:hint="eastAsia" w:ascii="宋体" w:hAnsi="宋体"/>
          <w:sz w:val="24"/>
        </w:rPr>
        <w:t>27．2 开标程序在电子采购平台进行，所有上传投标文件的供应商应登录电子采购平台参加开标。</w:t>
      </w:r>
      <w:r>
        <w:rPr>
          <w:rFonts w:hint="eastAsia" w:ascii="宋体" w:hAnsi="宋体"/>
          <w:color w:val="000000"/>
          <w:sz w:val="24"/>
        </w:rPr>
        <w:t>开标主要流程为签到、解密、唱标和签名，每一步骤均应按照电子采购平台的规定进行操作。</w:t>
      </w:r>
    </w:p>
    <w:p>
      <w:pPr>
        <w:spacing w:line="360" w:lineRule="auto"/>
        <w:ind w:firstLine="480"/>
        <w:rPr>
          <w:rFonts w:ascii="宋体" w:hAnsi="宋体"/>
          <w:color w:val="000000"/>
          <w:kern w:val="0"/>
          <w:sz w:val="24"/>
        </w:rPr>
      </w:pPr>
      <w:r>
        <w:rPr>
          <w:rFonts w:hint="eastAsia" w:ascii="宋体" w:hAnsi="宋体"/>
          <w:sz w:val="24"/>
        </w:rPr>
        <w:t>27．3 投标截止，电子采购平台显示开标后，</w:t>
      </w:r>
      <w:r>
        <w:rPr>
          <w:rFonts w:hint="eastAsia" w:ascii="宋体" w:hAnsi="宋体"/>
          <w:kern w:val="0"/>
          <w:sz w:val="24"/>
        </w:rPr>
        <w:t>投标人进行签到操作，投标人签到完成后，由招标人解除电子采购平台对投标文件的加密。投标人应在规定时间内使用数字证书对其投标文件解密。</w:t>
      </w:r>
      <w:r>
        <w:rPr>
          <w:rFonts w:hint="eastAsia" w:ascii="宋体" w:hAnsi="宋体"/>
          <w:color w:val="000000"/>
          <w:kern w:val="0"/>
          <w:sz w:val="24"/>
        </w:rPr>
        <w:t>签到和解密的操作时长分别为半小时，</w:t>
      </w:r>
      <w:r>
        <w:rPr>
          <w:rFonts w:hint="eastAsia" w:ascii="宋体"/>
          <w:sz w:val="24"/>
        </w:rPr>
        <w:t>投标人</w:t>
      </w:r>
      <w:r>
        <w:rPr>
          <w:rFonts w:hint="eastAsia" w:ascii="宋体" w:hAnsi="宋体"/>
          <w:kern w:val="0"/>
          <w:sz w:val="24"/>
        </w:rPr>
        <w:t>应在</w:t>
      </w:r>
      <w:r>
        <w:rPr>
          <w:rFonts w:hint="eastAsia" w:ascii="宋体" w:hAnsi="宋体"/>
          <w:color w:val="000000"/>
          <w:kern w:val="0"/>
          <w:sz w:val="24"/>
        </w:rPr>
        <w:t>规定时间内</w:t>
      </w:r>
      <w:r>
        <w:rPr>
          <w:rFonts w:hint="eastAsia" w:ascii="宋体" w:hAnsi="宋体"/>
          <w:kern w:val="0"/>
          <w:sz w:val="24"/>
        </w:rPr>
        <w:t>完成上述签到或解密操作，逾期未完成签到或解密的投标人，其投标将作无效标处理。</w:t>
      </w:r>
      <w:r>
        <w:rPr>
          <w:rFonts w:hint="eastAsia" w:ascii="宋体" w:hAnsi="宋体"/>
          <w:color w:val="000000"/>
          <w:kern w:val="0"/>
          <w:sz w:val="24"/>
        </w:rPr>
        <w:t>因系统原因导致投标人无法在上述要求时间内完成签到或解密的除外。</w:t>
      </w:r>
    </w:p>
    <w:p>
      <w:pPr>
        <w:spacing w:line="360" w:lineRule="auto"/>
        <w:ind w:firstLine="480"/>
        <w:rPr>
          <w:rFonts w:ascii="宋体" w:hAnsi="宋体"/>
          <w:color w:val="000000"/>
          <w:kern w:val="0"/>
          <w:sz w:val="24"/>
        </w:rPr>
      </w:pPr>
      <w:r>
        <w:rPr>
          <w:rFonts w:hint="eastAsia" w:ascii="宋体" w:hAnsi="宋体"/>
          <w:color w:val="000000"/>
          <w:kern w:val="0"/>
          <w:sz w:val="24"/>
        </w:rPr>
        <w:t>如电子采购平台开标程序有变化的，以最新的操作程序为准。</w:t>
      </w:r>
    </w:p>
    <w:p>
      <w:pPr>
        <w:spacing w:line="360" w:lineRule="auto"/>
        <w:ind w:firstLine="480"/>
        <w:rPr>
          <w:rFonts w:ascii="宋体" w:hAnsi="宋体"/>
          <w:sz w:val="24"/>
        </w:rPr>
      </w:pPr>
      <w:r>
        <w:rPr>
          <w:rFonts w:hint="eastAsia" w:ascii="宋体" w:hAnsi="宋体"/>
          <w:sz w:val="24"/>
        </w:rPr>
        <w:t>27．4 投标文件解密后，电子采购平台根据各投标人填写的《开标一览表》的内容自动汇总生成《开标记录表》。</w:t>
      </w:r>
    </w:p>
    <w:p>
      <w:pPr>
        <w:spacing w:line="360" w:lineRule="auto"/>
        <w:ind w:firstLine="600" w:firstLineChars="250"/>
        <w:rPr>
          <w:rFonts w:ascii="宋体" w:hAnsi="宋体"/>
          <w:sz w:val="24"/>
        </w:rPr>
      </w:pPr>
      <w:r>
        <w:rPr>
          <w:rFonts w:hint="eastAsia" w:ascii="宋体" w:hAnsi="宋体"/>
          <w:sz w:val="24"/>
        </w:rPr>
        <w:t>投标人应及时</w:t>
      </w:r>
      <w:r>
        <w:rPr>
          <w:rFonts w:hint="eastAsia" w:ascii="宋体" w:hAnsi="宋体"/>
          <w:color w:val="000000"/>
          <w:sz w:val="24"/>
        </w:rPr>
        <w:t>使用数字证书对《开标记录表》内容进行签名确认，</w:t>
      </w:r>
      <w:r>
        <w:rPr>
          <w:rFonts w:hint="eastAsia" w:ascii="宋体" w:hAnsi="宋体"/>
          <w:sz w:val="24"/>
        </w:rPr>
        <w:t>投标人因自身原因未作出确认的视为其确认《开标记录表》内容。</w:t>
      </w:r>
    </w:p>
    <w:p>
      <w:pPr>
        <w:spacing w:before="312" w:beforeLines="100" w:after="312" w:afterLines="100" w:line="360" w:lineRule="auto"/>
        <w:rPr>
          <w:rFonts w:ascii="宋体" w:hAnsi="宋体"/>
          <w:b/>
          <w:sz w:val="24"/>
        </w:rPr>
      </w:pPr>
      <w:r>
        <w:rPr>
          <w:rFonts w:hint="eastAsia" w:ascii="宋体" w:hAnsi="宋体"/>
          <w:b/>
          <w:sz w:val="24"/>
        </w:rPr>
        <w:t>六、评标</w:t>
      </w:r>
    </w:p>
    <w:p>
      <w:pPr>
        <w:spacing w:line="360" w:lineRule="auto"/>
        <w:ind w:firstLine="472" w:firstLineChars="196"/>
        <w:outlineLvl w:val="0"/>
        <w:rPr>
          <w:rFonts w:ascii="宋体" w:hAnsi="宋体"/>
          <w:b/>
          <w:sz w:val="24"/>
        </w:rPr>
      </w:pPr>
      <w:r>
        <w:rPr>
          <w:rFonts w:hint="eastAsia" w:ascii="宋体" w:hAnsi="宋体"/>
          <w:b/>
          <w:sz w:val="24"/>
        </w:rPr>
        <w:t>28． 评标委员会</w:t>
      </w:r>
    </w:p>
    <w:p>
      <w:pPr>
        <w:spacing w:line="360" w:lineRule="auto"/>
        <w:ind w:firstLine="480"/>
        <w:rPr>
          <w:rFonts w:ascii="宋体" w:hAnsi="宋体"/>
          <w:sz w:val="24"/>
        </w:rPr>
      </w:pPr>
      <w:r>
        <w:rPr>
          <w:rFonts w:hint="eastAsia" w:ascii="宋体" w:hAnsi="宋体"/>
          <w:sz w:val="24"/>
        </w:rPr>
        <w:t>28．1 招标人将依法组建评标委员会，评标委员会由采购人代表和上海市政府采购评审专家组成，其中专家的人数不少于评标委员会成员总数的三分之二。</w:t>
      </w:r>
    </w:p>
    <w:p>
      <w:pPr>
        <w:spacing w:line="360" w:lineRule="auto"/>
        <w:ind w:firstLine="480"/>
        <w:rPr>
          <w:rFonts w:ascii="宋体" w:hAnsi="宋体"/>
          <w:sz w:val="24"/>
        </w:rPr>
      </w:pPr>
      <w:r>
        <w:rPr>
          <w:rFonts w:hint="eastAsia" w:ascii="宋体" w:hAnsi="宋体"/>
          <w:sz w:val="24"/>
        </w:rPr>
        <w:t xml:space="preserve">28．2 评标委员会负责对投标文件进行评审和比较，并向招标人推荐中标候选人。 </w:t>
      </w:r>
    </w:p>
    <w:p>
      <w:pPr>
        <w:adjustRightInd w:val="0"/>
        <w:snapToGrid w:val="0"/>
        <w:spacing w:line="360" w:lineRule="auto"/>
        <w:ind w:firstLine="472" w:firstLineChars="196"/>
        <w:rPr>
          <w:rFonts w:ascii="宋体" w:hAnsi="宋体"/>
          <w:b/>
          <w:color w:val="000000"/>
          <w:sz w:val="24"/>
        </w:rPr>
      </w:pPr>
      <w:r>
        <w:rPr>
          <w:rFonts w:hint="eastAsia" w:ascii="宋体" w:hAnsi="宋体"/>
          <w:b/>
          <w:color w:val="000000"/>
          <w:sz w:val="24"/>
        </w:rPr>
        <w:t>29． 投标文件的资格审查及符合性审查</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29．1 开标后，招标人将依据法律法规和招标文件的《投标人须知》、《资格条件响应表》，对投标人进行资格审查。确定符合资格的投标人不少于3家的，将组织评标委员会进行评标。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29．2 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29．3 符合性审查未通过的投标文件不参加进一步的评审，投标人不得通过修正或撤销不符合要求的偏离或保留从而使其投标成为实质上响应的投标。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29．4开标后招标人拒绝投标人主动提交的任何澄清与补正。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29．5招标人可以接受投标文件中不构成实质性偏差的小的不正规、不一致或不规范的内容。</w:t>
      </w:r>
    </w:p>
    <w:p>
      <w:pPr>
        <w:adjustRightInd w:val="0"/>
        <w:snapToGrid w:val="0"/>
        <w:spacing w:line="360" w:lineRule="auto"/>
        <w:ind w:firstLine="472" w:firstLineChars="196"/>
        <w:rPr>
          <w:rFonts w:ascii="宋体" w:hAnsi="宋体"/>
          <w:b/>
          <w:color w:val="000000"/>
          <w:sz w:val="24"/>
        </w:rPr>
      </w:pPr>
      <w:r>
        <w:rPr>
          <w:rFonts w:hint="eastAsia" w:ascii="宋体"/>
          <w:b/>
          <w:sz w:val="24"/>
        </w:rPr>
        <w:t>30．</w:t>
      </w:r>
      <w:r>
        <w:rPr>
          <w:rFonts w:hint="eastAsia" w:ascii="宋体" w:hAnsi="宋体"/>
          <w:b/>
          <w:color w:val="000000"/>
          <w:sz w:val="24"/>
        </w:rPr>
        <w:t>投标文件内容不一致的修正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30．1 投标文件报价出现前后不一致的，按照下列规定修正：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（1）《开标记录表》报价与投标文件中报价不一致的，以《开标记录表》为准；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（2）大写金额和小写金额不一致的，以大写金额为准；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（3）单价金额小数点或者百分比有明显错位的，以《开标记录表》的总价为准，并修改单价；</w:t>
      </w:r>
    </w:p>
    <w:p>
      <w:pPr>
        <w:adjustRightInd w:val="0"/>
        <w:snapToGrid w:val="0"/>
        <w:spacing w:line="360" w:lineRule="auto"/>
        <w:ind w:firstLine="480"/>
        <w:rPr>
          <w:rFonts w:ascii="宋体" w:hAnsi="宋体"/>
          <w:color w:val="000000"/>
          <w:sz w:val="24"/>
        </w:rPr>
      </w:pPr>
      <w:r>
        <w:rPr>
          <w:rFonts w:hint="eastAsia" w:ascii="宋体" w:hAnsi="宋体"/>
          <w:color w:val="000000"/>
          <w:sz w:val="24"/>
        </w:rPr>
        <w:t>（4）总价金额与按单价汇总金额不一致的，以单价金额计算结果为准。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同时出现两种以上不一致的，按照上述规定的顺序修正。修正后的报价经投标人确认后产生约束力，投标人不确认的，其投标无效。</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30．2 《开标记录表》内容与投标文件中相应内容不一致的，以《开标记录表》为准。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 3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pPr>
        <w:adjustRightInd w:val="0"/>
        <w:snapToGrid w:val="0"/>
        <w:spacing w:line="360" w:lineRule="auto"/>
        <w:ind w:firstLine="482" w:firstLineChars="200"/>
        <w:outlineLvl w:val="0"/>
        <w:rPr>
          <w:rFonts w:ascii="宋体" w:hAnsi="宋体"/>
          <w:b/>
          <w:color w:val="000000"/>
          <w:sz w:val="24"/>
        </w:rPr>
      </w:pPr>
      <w:r>
        <w:rPr>
          <w:rFonts w:hint="eastAsia" w:ascii="宋体" w:hAnsi="宋体"/>
          <w:b/>
          <w:color w:val="000000"/>
          <w:sz w:val="24"/>
        </w:rPr>
        <w:t>31． 投标文件的澄清</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31．1对于投标文件中含义不明确或者有明显文字和计算错误的内容，评标委员会应当以书面形式要求投标人作出必要的澄清。投标人应按照招标人通知的时间和地点委派授权代表向评标委员会作出说明或答复。</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31．2 投标人对澄清问题的说明或答复，还应以书面形式提交给招标人，并应由投标人授权代表签字。</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31．3  投标人的澄清文件是其投标文件的组成部分。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31．4  投标人的澄清不得超出投标文件的范围或者改变其投标文件的实质性内容，不得通过澄清而使进行澄清的投标人在评标中更加有利。</w:t>
      </w:r>
    </w:p>
    <w:p>
      <w:pPr>
        <w:spacing w:line="360" w:lineRule="auto"/>
        <w:ind w:firstLine="472" w:firstLineChars="196"/>
        <w:rPr>
          <w:rFonts w:ascii="宋体" w:hAnsi="宋体"/>
          <w:b/>
          <w:sz w:val="24"/>
        </w:rPr>
      </w:pPr>
      <w:r>
        <w:rPr>
          <w:rFonts w:hint="eastAsia" w:ascii="宋体" w:hAnsi="宋体"/>
          <w:b/>
          <w:sz w:val="24"/>
        </w:rPr>
        <w:t>32．投标文件的评价与比较</w:t>
      </w:r>
    </w:p>
    <w:p>
      <w:pPr>
        <w:spacing w:line="360" w:lineRule="auto"/>
        <w:rPr>
          <w:rFonts w:ascii="宋体" w:hAnsi="宋体"/>
          <w:sz w:val="24"/>
        </w:rPr>
      </w:pPr>
      <w:r>
        <w:rPr>
          <w:rFonts w:hint="eastAsia" w:ascii="宋体" w:hAnsi="宋体"/>
          <w:sz w:val="24"/>
        </w:rPr>
        <w:t xml:space="preserve">    32．1 评标委员会只对被确定为实质上响应招标文件要求的投标文件进行评价和比较。</w:t>
      </w:r>
    </w:p>
    <w:p>
      <w:pPr>
        <w:spacing w:line="360" w:lineRule="auto"/>
        <w:ind w:firstLine="420"/>
        <w:rPr>
          <w:rFonts w:ascii="宋体" w:hAnsi="宋体"/>
          <w:sz w:val="24"/>
        </w:rPr>
      </w:pPr>
      <w:r>
        <w:rPr>
          <w:rFonts w:hint="eastAsia" w:ascii="宋体" w:hAnsi="宋体"/>
          <w:sz w:val="24"/>
        </w:rPr>
        <w:t>32．2 评标委员会根据《评标方法与程序》中规定的方法进行评标，并向招标人提交书面评标报告和推荐中标候选人。</w:t>
      </w:r>
    </w:p>
    <w:p>
      <w:pPr>
        <w:spacing w:line="360" w:lineRule="auto"/>
        <w:ind w:firstLine="472" w:firstLineChars="196"/>
        <w:outlineLvl w:val="0"/>
        <w:rPr>
          <w:rFonts w:ascii="宋体" w:hAnsi="宋体"/>
          <w:b/>
          <w:sz w:val="24"/>
        </w:rPr>
      </w:pPr>
      <w:r>
        <w:rPr>
          <w:rFonts w:hint="eastAsia" w:ascii="宋体" w:hAnsi="宋体"/>
          <w:b/>
          <w:sz w:val="24"/>
        </w:rPr>
        <w:t>33． 评标的有关要求</w:t>
      </w:r>
    </w:p>
    <w:p>
      <w:pPr>
        <w:spacing w:line="360" w:lineRule="auto"/>
        <w:ind w:firstLine="480" w:firstLineChars="200"/>
        <w:rPr>
          <w:rFonts w:ascii="宋体" w:hAnsi="宋体"/>
          <w:sz w:val="24"/>
        </w:rPr>
      </w:pPr>
      <w:r>
        <w:rPr>
          <w:rFonts w:hint="eastAsia" w:ascii="宋体" w:hAnsi="宋体"/>
          <w:sz w:val="24"/>
        </w:rPr>
        <w:t>33．1 评标委员会应当公平、公正、客观，不带任何倾向性，评标委员会成员及参与评标的有关工作人员不得私下与投标人接触。</w:t>
      </w:r>
    </w:p>
    <w:p>
      <w:pPr>
        <w:spacing w:line="360" w:lineRule="auto"/>
        <w:ind w:firstLine="480" w:firstLineChars="200"/>
        <w:rPr>
          <w:rFonts w:ascii="宋体" w:hAnsi="宋体"/>
          <w:sz w:val="24"/>
        </w:rPr>
      </w:pPr>
      <w:r>
        <w:rPr>
          <w:rFonts w:hint="eastAsia" w:ascii="宋体" w:hAnsi="宋体"/>
          <w:sz w:val="24"/>
        </w:rPr>
        <w:t>33．2 评标过程严格保密。凡是属于审查、澄清、评价和比较有关的资料以及授标建议等，所有知情人均不得向投标人或其他无关的人员透露。</w:t>
      </w:r>
    </w:p>
    <w:p>
      <w:pPr>
        <w:spacing w:line="360" w:lineRule="auto"/>
        <w:ind w:firstLine="480" w:firstLineChars="200"/>
        <w:rPr>
          <w:rFonts w:ascii="宋体" w:hAnsi="宋体"/>
          <w:sz w:val="24"/>
        </w:rPr>
      </w:pPr>
      <w:r>
        <w:rPr>
          <w:rFonts w:hint="eastAsia" w:ascii="宋体" w:hAnsi="宋体"/>
          <w:sz w:val="24"/>
        </w:rPr>
        <w:t>33．3 任何单位和个人都不得干扰、影响评标活动的正常进行。投标人在评标过程中所进行的试图影响评标结果的一切不符合法律或招标规定的活动，都可能导致其投标被拒绝。</w:t>
      </w:r>
    </w:p>
    <w:p>
      <w:pPr>
        <w:spacing w:line="360" w:lineRule="auto"/>
        <w:ind w:firstLine="480" w:firstLineChars="200"/>
        <w:rPr>
          <w:rFonts w:ascii="宋体" w:hAnsi="宋体"/>
          <w:sz w:val="24"/>
        </w:rPr>
      </w:pPr>
      <w:r>
        <w:rPr>
          <w:rFonts w:hint="eastAsia" w:ascii="宋体" w:hAnsi="宋体"/>
          <w:sz w:val="24"/>
        </w:rPr>
        <w:t>33．4 招标人和评标委员会均无义务向投标人做出有关评标的任何解释。</w:t>
      </w:r>
    </w:p>
    <w:p>
      <w:pPr>
        <w:spacing w:before="312" w:beforeLines="100" w:after="312" w:afterLines="100" w:line="360" w:lineRule="auto"/>
        <w:rPr>
          <w:rFonts w:ascii="宋体" w:hAnsi="宋体"/>
          <w:b/>
          <w:sz w:val="24"/>
        </w:rPr>
      </w:pPr>
      <w:r>
        <w:rPr>
          <w:rFonts w:hint="eastAsia" w:ascii="宋体" w:hAnsi="宋体"/>
          <w:b/>
          <w:sz w:val="24"/>
        </w:rPr>
        <w:t>七、定标</w:t>
      </w:r>
    </w:p>
    <w:p>
      <w:pPr>
        <w:spacing w:line="360" w:lineRule="auto"/>
        <w:ind w:firstLine="482" w:firstLineChars="200"/>
        <w:rPr>
          <w:rFonts w:ascii="宋体" w:hAnsi="宋体"/>
          <w:b/>
          <w:sz w:val="24"/>
        </w:rPr>
      </w:pPr>
      <w:r>
        <w:rPr>
          <w:rFonts w:hint="eastAsia" w:ascii="宋体" w:hAnsi="宋体"/>
          <w:b/>
          <w:sz w:val="24"/>
        </w:rPr>
        <w:t>34．确认中标人</w:t>
      </w:r>
    </w:p>
    <w:p>
      <w:pPr>
        <w:spacing w:line="360" w:lineRule="auto"/>
        <w:ind w:firstLine="480" w:firstLineChars="200"/>
        <w:rPr>
          <w:rFonts w:ascii="宋体" w:hAnsi="宋体"/>
          <w:sz w:val="24"/>
        </w:rPr>
      </w:pPr>
      <w:r>
        <w:rPr>
          <w:rFonts w:hint="eastAsia" w:ascii="宋体" w:hAnsi="宋体"/>
          <w:sz w:val="24"/>
        </w:rPr>
        <w:t>除了《投标人须知》第37条规定的招标失败情况之外，采购人将根据评标委员会推荐的中标候选人及排序情况，依法确认本采购项目的中标人。</w:t>
      </w:r>
    </w:p>
    <w:p>
      <w:pPr>
        <w:spacing w:line="360" w:lineRule="auto"/>
        <w:ind w:firstLine="472" w:firstLineChars="196"/>
        <w:rPr>
          <w:rFonts w:ascii="宋体" w:hAnsi="宋体"/>
          <w:b/>
          <w:sz w:val="24"/>
        </w:rPr>
      </w:pPr>
      <w:r>
        <w:rPr>
          <w:rFonts w:hint="eastAsia" w:ascii="宋体" w:hAnsi="宋体"/>
          <w:b/>
          <w:sz w:val="24"/>
        </w:rPr>
        <w:t>35． 中标公告及中标和未中标通知</w:t>
      </w:r>
    </w:p>
    <w:p>
      <w:pPr>
        <w:spacing w:line="360" w:lineRule="auto"/>
        <w:ind w:firstLine="480" w:firstLineChars="200"/>
        <w:rPr>
          <w:rFonts w:ascii="宋体" w:hAnsi="宋体"/>
          <w:sz w:val="24"/>
        </w:rPr>
      </w:pPr>
      <w:r>
        <w:rPr>
          <w:rFonts w:hint="eastAsia" w:ascii="宋体" w:hAnsi="宋体"/>
          <w:sz w:val="24"/>
        </w:rPr>
        <w:t>35．1 采购人确认中标人后，招标人将</w:t>
      </w:r>
      <w:r>
        <w:rPr>
          <w:rFonts w:hint="eastAsia" w:ascii="宋体" w:hAnsi="宋体"/>
          <w:color w:val="000000"/>
          <w:sz w:val="24"/>
        </w:rPr>
        <w:t>在两个工作日内</w:t>
      </w:r>
      <w:r>
        <w:rPr>
          <w:rFonts w:hint="eastAsia" w:ascii="宋体" w:hAnsi="宋体"/>
          <w:sz w:val="24"/>
        </w:rPr>
        <w:t>通过“上海政府采购网”发布中标公告，公告期限为一个工作日。</w:t>
      </w:r>
    </w:p>
    <w:p>
      <w:pPr>
        <w:spacing w:line="360" w:lineRule="auto"/>
        <w:ind w:firstLine="480" w:firstLineChars="200"/>
        <w:rPr>
          <w:rFonts w:ascii="宋体" w:hAnsi="宋体"/>
          <w:sz w:val="24"/>
        </w:rPr>
      </w:pPr>
      <w:r>
        <w:rPr>
          <w:rFonts w:hint="eastAsia" w:ascii="宋体" w:hAnsi="宋体"/>
          <w:sz w:val="24"/>
        </w:rPr>
        <w:t xml:space="preserve">35．2 </w:t>
      </w:r>
      <w:r>
        <w:rPr>
          <w:rFonts w:hint="eastAsia" w:ascii="宋体" w:hAnsi="宋体"/>
          <w:color w:val="000000"/>
          <w:sz w:val="24"/>
        </w:rPr>
        <w:t>中标公告发布后，</w:t>
      </w:r>
      <w:r>
        <w:rPr>
          <w:rFonts w:hint="eastAsia" w:ascii="宋体" w:hAnsi="宋体"/>
          <w:sz w:val="24"/>
        </w:rPr>
        <w:t>招标人将及时向中标人发出《中标通知书》通知中标</w:t>
      </w:r>
      <w:r>
        <w:rPr>
          <w:rFonts w:hint="eastAsia" w:ascii="宋体" w:hAnsi="宋体"/>
          <w:color w:val="000000"/>
          <w:kern w:val="0"/>
          <w:sz w:val="24"/>
        </w:rPr>
        <w:t>，向其他未中标人发出《中标结果通知书》</w:t>
      </w:r>
      <w:r>
        <w:rPr>
          <w:rFonts w:hint="eastAsia" w:ascii="宋体" w:hAnsi="宋体"/>
          <w:sz w:val="24"/>
        </w:rPr>
        <w:t>。《中标通知书》对招标人和投标人均具有法律约束力。</w:t>
      </w:r>
    </w:p>
    <w:p>
      <w:pPr>
        <w:spacing w:line="360" w:lineRule="auto"/>
        <w:ind w:firstLine="482" w:firstLineChars="200"/>
        <w:rPr>
          <w:rFonts w:ascii="宋体" w:hAnsi="宋体"/>
          <w:b/>
          <w:sz w:val="24"/>
        </w:rPr>
      </w:pPr>
      <w:r>
        <w:rPr>
          <w:rFonts w:hint="eastAsia" w:ascii="宋体" w:hAnsi="宋体"/>
          <w:b/>
          <w:sz w:val="24"/>
        </w:rPr>
        <w:t>36．投标文件的处理</w:t>
      </w:r>
    </w:p>
    <w:p>
      <w:pPr>
        <w:spacing w:line="360" w:lineRule="auto"/>
        <w:ind w:firstLine="480" w:firstLineChars="200"/>
        <w:rPr>
          <w:rFonts w:ascii="宋体" w:hAnsi="宋体"/>
          <w:sz w:val="24"/>
        </w:rPr>
      </w:pPr>
      <w:r>
        <w:rPr>
          <w:rFonts w:hint="eastAsia" w:ascii="宋体" w:hAnsi="宋体"/>
          <w:sz w:val="24"/>
        </w:rPr>
        <w:t>所有在开标会上被接受的投标文件都将作为档案保存,不论中标与否，招标人均不退回投标文件。</w:t>
      </w:r>
    </w:p>
    <w:p>
      <w:pPr>
        <w:spacing w:line="360" w:lineRule="auto"/>
        <w:ind w:firstLine="482" w:firstLineChars="200"/>
        <w:rPr>
          <w:rFonts w:ascii="宋体" w:hAnsi="宋体"/>
          <w:b/>
          <w:sz w:val="24"/>
        </w:rPr>
      </w:pPr>
      <w:r>
        <w:rPr>
          <w:rFonts w:hint="eastAsia" w:ascii="宋体" w:hAnsi="宋体"/>
          <w:b/>
          <w:sz w:val="24"/>
        </w:rPr>
        <w:t>37．招标失败</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hint="eastAsia" w:ascii="宋体" w:hAnsi="宋体"/>
          <w:bCs/>
          <w:color w:val="000000"/>
          <w:kern w:val="0"/>
          <w:sz w:val="24"/>
        </w:rPr>
        <w:t>“上海政府采购网”发布招标失败公告。</w:t>
      </w:r>
    </w:p>
    <w:p>
      <w:pPr>
        <w:spacing w:before="312" w:beforeLines="100" w:after="312" w:afterLines="100" w:line="360" w:lineRule="auto"/>
        <w:rPr>
          <w:rFonts w:ascii="宋体" w:hAnsi="宋体"/>
          <w:b/>
          <w:sz w:val="24"/>
        </w:rPr>
      </w:pPr>
      <w:r>
        <w:rPr>
          <w:rFonts w:hint="eastAsia" w:ascii="宋体" w:hAnsi="宋体"/>
          <w:b/>
          <w:sz w:val="24"/>
        </w:rPr>
        <w:t>八、授予合同</w:t>
      </w:r>
    </w:p>
    <w:p>
      <w:pPr>
        <w:spacing w:line="360" w:lineRule="auto"/>
        <w:jc w:val="left"/>
        <w:rPr>
          <w:rFonts w:ascii="宋体" w:hAnsi="宋体"/>
          <w:b/>
          <w:sz w:val="24"/>
        </w:rPr>
      </w:pPr>
      <w:r>
        <w:rPr>
          <w:rFonts w:hint="eastAsia" w:ascii="宋体" w:hAnsi="宋体"/>
          <w:b/>
          <w:sz w:val="24"/>
        </w:rPr>
        <w:t xml:space="preserve">    38． 合同授予</w:t>
      </w:r>
    </w:p>
    <w:p>
      <w:pPr>
        <w:spacing w:line="360" w:lineRule="auto"/>
        <w:ind w:firstLine="480" w:firstLineChars="200"/>
        <w:jc w:val="left"/>
        <w:rPr>
          <w:rFonts w:ascii="宋体" w:hAnsi="宋体"/>
          <w:sz w:val="24"/>
        </w:rPr>
      </w:pPr>
      <w:r>
        <w:rPr>
          <w:rFonts w:hint="eastAsia" w:ascii="宋体" w:hAnsi="宋体"/>
          <w:sz w:val="24"/>
        </w:rPr>
        <w:t>除了中标人无法履行合同义务之外，招标人将把合同授予根据《投标人须知》第34条规定所确定的中标人。</w:t>
      </w:r>
    </w:p>
    <w:p>
      <w:pPr>
        <w:spacing w:line="360" w:lineRule="auto"/>
        <w:ind w:firstLine="472" w:firstLineChars="196"/>
        <w:jc w:val="left"/>
        <w:rPr>
          <w:rFonts w:ascii="宋体" w:hAnsi="宋体"/>
          <w:b/>
          <w:sz w:val="24"/>
        </w:rPr>
      </w:pPr>
      <w:r>
        <w:rPr>
          <w:rFonts w:hint="eastAsia" w:ascii="宋体" w:hAnsi="宋体"/>
          <w:b/>
          <w:sz w:val="24"/>
        </w:rPr>
        <w:t>39． 签订合同</w:t>
      </w:r>
    </w:p>
    <w:p>
      <w:pPr>
        <w:spacing w:line="360" w:lineRule="auto"/>
        <w:ind w:firstLine="480" w:firstLineChars="200"/>
        <w:jc w:val="left"/>
        <w:rPr>
          <w:rFonts w:ascii="宋体" w:hAnsi="宋体"/>
          <w:sz w:val="24"/>
        </w:rPr>
      </w:pPr>
      <w:r>
        <w:rPr>
          <w:rFonts w:hint="eastAsia" w:ascii="宋体" w:hAnsi="宋体"/>
          <w:sz w:val="24"/>
        </w:rPr>
        <w:t>中标人与采购人应当在《中标通知书》发出之日起30日内签订政府采购合同。</w:t>
      </w:r>
    </w:p>
    <w:p>
      <w:pPr>
        <w:spacing w:line="360" w:lineRule="auto"/>
        <w:ind w:firstLine="432"/>
        <w:jc w:val="left"/>
        <w:rPr>
          <w:rFonts w:ascii="宋体" w:hAnsi="宋体"/>
          <w:b/>
          <w:sz w:val="24"/>
        </w:rPr>
      </w:pPr>
      <w:r>
        <w:rPr>
          <w:rFonts w:hint="eastAsia" w:ascii="宋体" w:hAnsi="宋体"/>
          <w:b/>
          <w:sz w:val="24"/>
        </w:rPr>
        <w:t>40.其他</w:t>
      </w:r>
    </w:p>
    <w:p>
      <w:pPr>
        <w:spacing w:line="360" w:lineRule="auto"/>
        <w:jc w:val="left"/>
        <w:rPr>
          <w:sz w:val="24"/>
        </w:rPr>
      </w:pPr>
      <w:r>
        <w:rPr>
          <w:rFonts w:hint="eastAsia" w:ascii="宋体" w:hAnsi="宋体"/>
          <w:sz w:val="24"/>
        </w:rPr>
        <w:t>电子采购平台有关操作方法可以参考电子采购平台（网址：</w:t>
      </w:r>
      <w:r>
        <w:rPr>
          <w:rFonts w:hint="eastAsia" w:ascii="宋体" w:hAnsi="宋体"/>
          <w:sz w:val="24"/>
          <w:lang w:eastAsia="zh-CN"/>
        </w:rPr>
        <w:t>www.zfcg.sh.gov.cn</w:t>
      </w:r>
      <w:r>
        <w:rPr>
          <w:rFonts w:hint="eastAsia" w:ascii="宋体" w:hAnsi="宋体"/>
          <w:sz w:val="24"/>
        </w:rPr>
        <w:t>）中的</w:t>
      </w:r>
      <w:r>
        <w:rPr>
          <w:rFonts w:hint="eastAsia" w:ascii="宋体" w:hAnsi="宋体"/>
          <w:b/>
          <w:sz w:val="24"/>
        </w:rPr>
        <w:t>“在线服务”等</w:t>
      </w:r>
      <w:r>
        <w:rPr>
          <w:rFonts w:hint="eastAsia" w:ascii="宋体" w:hAnsi="宋体"/>
          <w:sz w:val="24"/>
        </w:rPr>
        <w:t>专栏。</w:t>
      </w:r>
    </w:p>
    <w:p>
      <w:pPr>
        <w:jc w:val="center"/>
        <w:rPr>
          <w:rFonts w:ascii="宋体" w:hAnsi="宋体"/>
          <w:b/>
          <w:sz w:val="24"/>
        </w:rPr>
      </w:pPr>
      <w:r>
        <w:rPr>
          <w:rFonts w:ascii="宋体" w:hAnsi="宋体"/>
          <w:b/>
          <w:sz w:val="24"/>
        </w:rPr>
        <w:br w:type="page"/>
      </w:r>
      <w:r>
        <w:rPr>
          <w:rFonts w:hint="eastAsia" w:ascii="宋体" w:hAnsi="宋体"/>
          <w:b/>
          <w:sz w:val="24"/>
        </w:rPr>
        <w:t>第三章 政府采购政策功能</w:t>
      </w:r>
    </w:p>
    <w:p>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w:t>
      </w:r>
      <w:r>
        <w:rPr>
          <w:rFonts w:hint="eastAsia" w:ascii="宋体" w:hAnsi="宋体"/>
          <w:sz w:val="24"/>
          <w:lang w:val="en-US"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00" w:lineRule="exact"/>
        <w:jc w:val="right"/>
        <w:rPr>
          <w:rFonts w:hint="eastAsia" w:ascii="楷体_GB2312" w:eastAsia="楷体_GB2312"/>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ascii="楷体_GB2312" w:eastAsia="楷体_GB2312"/>
          <w:b/>
          <w:sz w:val="24"/>
        </w:rPr>
      </w:pPr>
    </w:p>
    <w:p>
      <w:pPr>
        <w:snapToGrid w:val="0"/>
        <w:spacing w:before="156" w:beforeLines="50" w:after="156" w:afterLines="50" w:line="380" w:lineRule="exact"/>
        <w:jc w:val="center"/>
        <w:rPr>
          <w:rFonts w:ascii="宋体" w:hAnsi="宋体"/>
          <w:b/>
          <w:sz w:val="24"/>
        </w:rPr>
      </w:pPr>
      <w:r>
        <w:rPr>
          <w:rFonts w:hint="eastAsia" w:ascii="宋体" w:hAnsi="宋体"/>
          <w:b/>
          <w:sz w:val="24"/>
        </w:rPr>
        <w:t xml:space="preserve">第四章  </w:t>
      </w:r>
      <w:r>
        <w:rPr>
          <w:rFonts w:hint="eastAsia" w:ascii="宋体" w:hAnsi="宋体"/>
          <w:b/>
          <w:bCs/>
          <w:sz w:val="24"/>
        </w:rPr>
        <w:t>招</w:t>
      </w:r>
      <w:r>
        <w:rPr>
          <w:rFonts w:hint="eastAsia" w:ascii="宋体" w:hAnsi="宋体"/>
          <w:b/>
          <w:sz w:val="24"/>
        </w:rPr>
        <w:t>标需求</w:t>
      </w:r>
    </w:p>
    <w:p>
      <w:pPr>
        <w:pStyle w:val="5"/>
        <w:snapToGrid w:val="0"/>
        <w:outlineLvl w:val="0"/>
        <w:rPr>
          <w:rFonts w:hint="eastAsia" w:hAnsi="宋体"/>
          <w:b/>
          <w:sz w:val="24"/>
          <w:szCs w:val="24"/>
        </w:rPr>
      </w:pPr>
    </w:p>
    <w:p>
      <w:pPr>
        <w:spacing w:line="360" w:lineRule="auto"/>
        <w:ind w:firstLine="482" w:firstLineChars="200"/>
        <w:rPr>
          <w:rFonts w:ascii="宋体" w:hAnsi="宋体"/>
          <w:b/>
          <w:sz w:val="24"/>
        </w:rPr>
      </w:pPr>
      <w:bookmarkStart w:id="21" w:name="_Toc333503326"/>
      <w:r>
        <w:rPr>
          <w:rFonts w:hint="eastAsia" w:ascii="宋体" w:hAnsi="宋体"/>
          <w:b/>
          <w:sz w:val="24"/>
        </w:rPr>
        <w:t>一、项目概述</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2" w:firstLineChars="200"/>
        <w:rPr>
          <w:rFonts w:ascii="宋体" w:hAnsi="宋体"/>
          <w:b/>
          <w:sz w:val="24"/>
        </w:rPr>
      </w:pPr>
      <w:r>
        <w:rPr>
          <w:rFonts w:hint="eastAsia" w:ascii="宋体" w:hAnsi="宋体"/>
          <w:b/>
          <w:sz w:val="24"/>
        </w:rPr>
        <w:t>二、项目服务范围、内容及目标要求</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pPr>
        <w:spacing w:line="360" w:lineRule="auto"/>
        <w:ind w:firstLine="480" w:firstLineChars="200"/>
        <w:rPr>
          <w:rFonts w:ascii="宋体" w:hAnsi="宋体"/>
          <w:sz w:val="24"/>
        </w:rPr>
      </w:pPr>
    </w:p>
    <w:p>
      <w:pPr>
        <w:spacing w:line="360" w:lineRule="auto"/>
        <w:ind w:firstLine="482" w:firstLineChars="200"/>
        <w:rPr>
          <w:rFonts w:hint="eastAsia" w:ascii="宋体" w:hAnsi="宋体"/>
          <w:sz w:val="24"/>
        </w:rPr>
      </w:pPr>
      <w:r>
        <w:rPr>
          <w:rFonts w:hint="eastAsia" w:ascii="宋体" w:hAnsi="宋体"/>
          <w:b/>
          <w:sz w:val="24"/>
        </w:rPr>
        <w:t>三、项目服务与管理要求</w:t>
      </w:r>
    </w:p>
    <w:p>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pPr>
        <w:spacing w:line="360" w:lineRule="auto"/>
        <w:ind w:firstLine="480" w:firstLineChars="200"/>
        <w:rPr>
          <w:rFonts w:hint="eastAsia" w:ascii="宋体" w:hAnsi="宋体"/>
          <w:sz w:val="24"/>
        </w:rPr>
      </w:pPr>
      <w:r>
        <w:rPr>
          <w:rFonts w:hint="eastAsia" w:ascii="宋体" w:hAnsi="宋体"/>
          <w:sz w:val="24"/>
        </w:rPr>
        <w:t>3、服务管理</w:t>
      </w:r>
    </w:p>
    <w:p>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pPr>
        <w:pStyle w:val="5"/>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pPr>
        <w:spacing w:line="360" w:lineRule="auto"/>
        <w:ind w:firstLine="480" w:firstLineChars="200"/>
        <w:rPr>
          <w:rFonts w:hint="eastAsia" w:ascii="宋体" w:hAnsi="宋体"/>
          <w:sz w:val="24"/>
        </w:rPr>
      </w:pPr>
      <w:r>
        <w:rPr>
          <w:rFonts w:hint="eastAsia" w:ascii="宋体" w:hAnsi="宋体"/>
          <w:sz w:val="24"/>
        </w:rPr>
        <w:t>详见附件。</w:t>
      </w:r>
    </w:p>
    <w:p>
      <w:pPr>
        <w:pStyle w:val="5"/>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pPr>
        <w:spacing w:line="360" w:lineRule="auto"/>
        <w:ind w:firstLine="480" w:firstLineChars="200"/>
        <w:rPr>
          <w:rFonts w:hint="eastAsia" w:ascii="宋体" w:hAnsi="宋体"/>
          <w:sz w:val="24"/>
        </w:rPr>
      </w:pPr>
      <w:r>
        <w:rPr>
          <w:rFonts w:hint="eastAsia" w:ascii="宋体" w:hAnsi="宋体"/>
          <w:sz w:val="24"/>
        </w:rPr>
        <w:t>1、 商务响应文件由以下部分组成：</w:t>
      </w:r>
    </w:p>
    <w:p>
      <w:pPr>
        <w:spacing w:line="360" w:lineRule="auto"/>
        <w:ind w:firstLine="480" w:firstLineChars="200"/>
        <w:rPr>
          <w:rFonts w:hint="eastAsia" w:ascii="宋体" w:hAnsi="宋体"/>
          <w:sz w:val="24"/>
        </w:rPr>
      </w:pPr>
      <w:r>
        <w:rPr>
          <w:rFonts w:hint="eastAsia" w:ascii="宋体" w:hAnsi="宋体"/>
          <w:sz w:val="24"/>
        </w:rPr>
        <w:t>（1）投标函（必填）</w:t>
      </w:r>
    </w:p>
    <w:p>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（3）投标报价分类明细表（必填）</w:t>
      </w:r>
    </w:p>
    <w:p>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pPr>
        <w:spacing w:line="360" w:lineRule="auto"/>
        <w:ind w:firstLine="480" w:firstLineChars="200"/>
        <w:rPr>
          <w:rFonts w:hint="eastAsia" w:ascii="宋体" w:hAnsi="宋体"/>
          <w:sz w:val="24"/>
        </w:rPr>
      </w:pPr>
      <w:r>
        <w:rPr>
          <w:rFonts w:hint="eastAsia" w:ascii="宋体" w:hAnsi="宋体"/>
          <w:sz w:val="24"/>
        </w:rPr>
        <w:t>（6）投标人关于报价的其他说明</w:t>
      </w:r>
    </w:p>
    <w:p>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pPr>
        <w:spacing w:line="360" w:lineRule="auto"/>
        <w:ind w:firstLine="480" w:firstLineChars="200"/>
        <w:rPr>
          <w:rFonts w:hint="eastAsia" w:ascii="宋体" w:hAnsi="宋体"/>
          <w:sz w:val="24"/>
        </w:rPr>
      </w:pPr>
      <w:r>
        <w:rPr>
          <w:rFonts w:hint="eastAsia" w:ascii="宋体" w:hAnsi="宋体"/>
          <w:sz w:val="24"/>
        </w:rPr>
        <w:t>（11）投标人基本情况简介</w:t>
      </w:r>
    </w:p>
    <w:p>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pPr>
        <w:spacing w:line="360" w:lineRule="auto"/>
        <w:ind w:firstLine="480" w:firstLineChars="200"/>
        <w:rPr>
          <w:rFonts w:hint="eastAsia" w:ascii="宋体" w:hAnsi="宋体"/>
          <w:sz w:val="24"/>
        </w:rPr>
      </w:pPr>
      <w:r>
        <w:rPr>
          <w:rFonts w:hint="eastAsia" w:ascii="宋体" w:hAnsi="宋体"/>
          <w:sz w:val="24"/>
        </w:rPr>
        <w:t>①服务方案：</w:t>
      </w:r>
    </w:p>
    <w:p>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pPr>
        <w:spacing w:line="360" w:lineRule="auto"/>
        <w:ind w:firstLine="482" w:firstLineChars="200"/>
        <w:rPr>
          <w:rFonts w:hint="eastAsia" w:ascii="宋体" w:hAnsi="宋体"/>
          <w:b/>
          <w:sz w:val="24"/>
        </w:rPr>
      </w:pPr>
      <w:r>
        <w:rPr>
          <w:rFonts w:hint="eastAsia" w:ascii="宋体" w:hAnsi="宋体"/>
          <w:b/>
          <w:sz w:val="24"/>
        </w:rPr>
        <w:t>3．上传扫描文件要求</w:t>
      </w:r>
    </w:p>
    <w:p>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pPr>
        <w:spacing w:line="360" w:lineRule="auto"/>
        <w:ind w:firstLine="482" w:firstLineChars="200"/>
        <w:rPr>
          <w:b/>
          <w:sz w:val="24"/>
        </w:rPr>
        <w:sectPr>
          <w:headerReference r:id="rId4" w:type="default"/>
          <w:pgSz w:w="11906" w:h="16838"/>
          <w:pgMar w:top="1440" w:right="1797" w:bottom="1440" w:left="1797" w:header="851" w:footer="992" w:gutter="0"/>
          <w:cols w:space="720" w:num="1"/>
          <w:docGrid w:type="lines" w:linePitch="312" w:charSpace="0"/>
        </w:sectPr>
      </w:pPr>
    </w:p>
    <w:p>
      <w:pPr>
        <w:spacing w:line="360" w:lineRule="auto"/>
        <w:ind w:firstLine="482" w:firstLineChars="200"/>
        <w:rPr>
          <w:b/>
          <w:sz w:val="24"/>
        </w:rPr>
      </w:pPr>
      <w:r>
        <w:rPr>
          <w:b/>
          <w:sz w:val="24"/>
        </w:rPr>
        <w:t xml:space="preserve">                     </w:t>
      </w:r>
      <w:r>
        <w:rPr>
          <w:rFonts w:hint="eastAsia"/>
          <w:b/>
          <w:sz w:val="24"/>
        </w:rPr>
        <w:t>第五章</w:t>
      </w:r>
      <w:r>
        <w:rPr>
          <w:b/>
          <w:sz w:val="24"/>
        </w:rPr>
        <w:t xml:space="preserve">    </w:t>
      </w:r>
      <w:r>
        <w:rPr>
          <w:rFonts w:hint="eastAsia"/>
          <w:b/>
          <w:sz w:val="24"/>
        </w:rPr>
        <w:t>评标</w:t>
      </w:r>
      <w:bookmarkEnd w:id="21"/>
      <w:r>
        <w:rPr>
          <w:rFonts w:hint="eastAsia"/>
          <w:b/>
          <w:sz w:val="24"/>
        </w:rPr>
        <w:t>方法与程序</w:t>
      </w:r>
    </w:p>
    <w:p>
      <w:pPr>
        <w:spacing w:line="360" w:lineRule="auto"/>
        <w:jc w:val="center"/>
        <w:rPr>
          <w:b/>
          <w:sz w:val="24"/>
        </w:rPr>
      </w:pPr>
    </w:p>
    <w:p>
      <w:pPr>
        <w:numPr>
          <w:ilvl w:val="0"/>
          <w:numId w:val="4"/>
        </w:numPr>
        <w:spacing w:line="360" w:lineRule="auto"/>
        <w:rPr>
          <w:rFonts w:hint="eastAsia" w:ascii="宋体" w:hAnsi="宋体"/>
          <w:b/>
          <w:sz w:val="24"/>
        </w:rPr>
      </w:pPr>
      <w:r>
        <w:rPr>
          <w:rFonts w:hint="eastAsia" w:ascii="宋体" w:hAnsi="宋体"/>
          <w:b/>
          <w:sz w:val="24"/>
        </w:rPr>
        <w:t>资格审查</w:t>
      </w:r>
    </w:p>
    <w:p>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pPr>
        <w:spacing w:line="360" w:lineRule="auto"/>
        <w:rPr>
          <w:rFonts w:ascii="宋体" w:hAnsi="宋体"/>
          <w:b/>
          <w:sz w:val="24"/>
        </w:rPr>
      </w:pPr>
      <w:r>
        <w:rPr>
          <w:rFonts w:hint="eastAsia" w:ascii="宋体" w:hAnsi="宋体"/>
          <w:b/>
          <w:sz w:val="24"/>
        </w:rPr>
        <w:t>二、投标无效情形</w:t>
      </w:r>
    </w:p>
    <w:p>
      <w:pPr>
        <w:pStyle w:val="14"/>
        <w:numPr>
          <w:ilvl w:val="0"/>
          <w:numId w:val="5"/>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pPr>
        <w:pStyle w:val="14"/>
        <w:numPr>
          <w:ilvl w:val="0"/>
          <w:numId w:val="5"/>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pPr>
        <w:pStyle w:val="14"/>
        <w:numPr>
          <w:ilvl w:val="0"/>
          <w:numId w:val="5"/>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pPr>
        <w:spacing w:line="360" w:lineRule="auto"/>
        <w:rPr>
          <w:rFonts w:ascii="宋体" w:hAnsi="宋体"/>
          <w:b/>
          <w:sz w:val="24"/>
        </w:rPr>
      </w:pPr>
      <w:r>
        <w:rPr>
          <w:rFonts w:hint="eastAsia" w:ascii="宋体" w:hAnsi="宋体"/>
          <w:b/>
          <w:sz w:val="24"/>
        </w:rPr>
        <w:t>三、评标方法与程序</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（一）评标方法</w:t>
      </w:r>
    </w:p>
    <w:p>
      <w:pPr>
        <w:pStyle w:val="5"/>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pPr>
        <w:spacing w:line="360" w:lineRule="auto"/>
        <w:ind w:firstLine="420"/>
        <w:rPr>
          <w:rFonts w:hint="eastAsia" w:ascii="宋体" w:hAnsi="宋体"/>
          <w:b/>
          <w:sz w:val="24"/>
        </w:rPr>
      </w:pPr>
      <w:r>
        <w:rPr>
          <w:rFonts w:hint="eastAsia" w:ascii="宋体" w:hAnsi="宋体"/>
          <w:b/>
          <w:sz w:val="24"/>
        </w:rPr>
        <w:t>（二）评标委员会</w:t>
      </w:r>
    </w:p>
    <w:p>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7人组成</w:t>
      </w:r>
      <w:r>
        <w:rPr>
          <w:rFonts w:hint="eastAsia" w:ascii="宋体" w:hAnsi="宋体"/>
          <w:sz w:val="24"/>
        </w:rPr>
        <w:t>，各评委按照评标办法对每个投标人进行独立评分，再计算平均分值，按照每个投标人最终平均得分的高低依次排名，推荐出中标候选人。</w:t>
      </w:r>
    </w:p>
    <w:p>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（三）评标程序</w:t>
      </w:r>
    </w:p>
    <w:p>
      <w:pPr>
        <w:pStyle w:val="5"/>
        <w:spacing w:line="360" w:lineRule="auto"/>
        <w:ind w:firstLine="480" w:firstLineChars="200"/>
        <w:textAlignment w:val="center"/>
        <w:rPr>
          <w:rFonts w:hAnsi="宋体"/>
          <w:sz w:val="24"/>
          <w:szCs w:val="24"/>
        </w:rPr>
      </w:pPr>
      <w:r>
        <w:rPr>
          <w:rFonts w:hint="eastAsia" w:hAnsi="宋体"/>
          <w:sz w:val="24"/>
          <w:szCs w:val="24"/>
        </w:rPr>
        <w:t>本项目评标工作程序如下：</w:t>
      </w:r>
    </w:p>
    <w:p>
      <w:pPr>
        <w:pStyle w:val="5"/>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pPr>
        <w:pStyle w:val="5"/>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pStyle w:val="5"/>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pPr>
        <w:pStyle w:val="5"/>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pPr>
        <w:pStyle w:val="5"/>
        <w:spacing w:line="360" w:lineRule="auto"/>
        <w:ind w:firstLine="482" w:firstLineChars="200"/>
        <w:textAlignment w:val="center"/>
        <w:rPr>
          <w:rFonts w:hAnsi="宋体"/>
          <w:b/>
          <w:sz w:val="24"/>
          <w:szCs w:val="24"/>
        </w:rPr>
      </w:pPr>
      <w:r>
        <w:rPr>
          <w:rFonts w:hint="eastAsia" w:hAnsi="宋体"/>
          <w:b/>
          <w:sz w:val="24"/>
          <w:szCs w:val="24"/>
        </w:rPr>
        <w:t>（四）评分细则</w:t>
      </w:r>
    </w:p>
    <w:p>
      <w:pPr>
        <w:pStyle w:val="5"/>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pPr>
        <w:pStyle w:val="5"/>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pPr>
        <w:jc w:val="center"/>
        <w:rPr>
          <w:rFonts w:hint="eastAsia" w:ascii="宋体" w:hAnsi="宋体"/>
          <w:b/>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ascii="宋体" w:hAnsi="宋体" w:cs="宋体"/>
          <w:color w:val="222222"/>
          <w:kern w:val="0"/>
          <w:sz w:val="24"/>
        </w:rPr>
      </w:pPr>
      <w:r>
        <w:rPr>
          <w:rFonts w:hint="eastAsia" w:ascii="宋体" w:hAnsi="宋体"/>
          <w:b/>
          <w:bCs/>
          <w:kern w:val="0"/>
          <w:sz w:val="24"/>
        </w:rPr>
        <w:t>投标评分细则（100分）</w:t>
      </w:r>
      <w:bookmarkStart w:id="22" w:name="评标办法"/>
      <w:bookmarkEnd w:id="22"/>
      <w:r>
        <w:rPr>
          <w:rFonts w:ascii="宋体" w:hAnsi="宋体" w:cs="宋体"/>
          <w:color w:val="222222"/>
          <w:kern w:val="0"/>
          <w:sz w:val="24"/>
        </w:rPr>
        <w:t> </w:t>
      </w:r>
    </w:p>
    <w:p>
      <w:pPr>
        <w:pStyle w:val="2"/>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910"/>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r>
              <w:rPr>
                <w:rFonts w:hint="eastAsia"/>
              </w:rPr>
              <w:t>评分项目</w:t>
            </w:r>
          </w:p>
        </w:tc>
        <w:tc>
          <w:tcPr>
            <w:tcW w:w="1120" w:type="pct"/>
            <w:vAlign w:val="center"/>
          </w:tcPr>
          <w:p>
            <w:r>
              <w:rPr>
                <w:rFonts w:hint="eastAsia"/>
              </w:rPr>
              <w:t>分值区间</w:t>
            </w:r>
          </w:p>
        </w:tc>
        <w:tc>
          <w:tcPr>
            <w:tcW w:w="2618" w:type="pct"/>
            <w:vAlign w:val="center"/>
          </w:tcPr>
          <w:p>
            <w:r>
              <w:rPr>
                <w:rFonts w:hint="eastAsia"/>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62" w:type="pct"/>
            <w:vAlign w:val="center"/>
          </w:tcPr>
          <w:p>
            <w:r>
              <w:rPr>
                <w:rFonts w:hint="eastAsia"/>
              </w:rPr>
              <w:t>报价得分20分</w:t>
            </w:r>
          </w:p>
        </w:tc>
        <w:tc>
          <w:tcPr>
            <w:tcW w:w="1120" w:type="pct"/>
            <w:vAlign w:val="center"/>
          </w:tcPr>
          <w:p>
            <w:r>
              <w:t>0~</w:t>
            </w:r>
            <w:r>
              <w:rPr>
                <w:rFonts w:hint="eastAsia"/>
              </w:rPr>
              <w:t>2</w:t>
            </w:r>
            <w:r>
              <w:t>0</w:t>
            </w:r>
          </w:p>
        </w:tc>
        <w:tc>
          <w:tcPr>
            <w:tcW w:w="2618" w:type="pct"/>
            <w:vAlign w:val="center"/>
          </w:tcPr>
          <w:p>
            <w:r>
              <w:rPr>
                <w:rFonts w:hint="eastAsia"/>
              </w:rPr>
              <w:t>有效最低报价/投标报价*20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r>
              <w:rPr>
                <w:rFonts w:hint="eastAsia"/>
              </w:rPr>
              <w:t>项目维护服务方案</w:t>
            </w:r>
          </w:p>
        </w:tc>
        <w:tc>
          <w:tcPr>
            <w:tcW w:w="1120" w:type="pct"/>
            <w:vAlign w:val="center"/>
          </w:tcPr>
          <w:p>
            <w:r>
              <w:t>0~</w:t>
            </w:r>
            <w:r>
              <w:rPr>
                <w:rFonts w:hint="eastAsia"/>
              </w:rPr>
              <w:t>4</w:t>
            </w:r>
            <w:r>
              <w:t>0</w:t>
            </w:r>
          </w:p>
        </w:tc>
        <w:tc>
          <w:tcPr>
            <w:tcW w:w="2618" w:type="pct"/>
            <w:vAlign w:val="center"/>
          </w:tcPr>
          <w:p>
            <w:r>
              <w:rPr>
                <w:rFonts w:hint="eastAsia"/>
              </w:rPr>
              <w:t>服务方案有较强针对性、可操作性强，各类措施方案齐全，整体维护方案是否具有针对性、先进性和可行性，包括：</w:t>
            </w:r>
          </w:p>
          <w:p>
            <w:pPr>
              <w:pStyle w:val="15"/>
              <w:ind w:firstLine="0" w:firstLineChars="0"/>
            </w:pPr>
            <w:r>
              <w:rPr>
                <w:rFonts w:hint="eastAsia"/>
              </w:rPr>
              <w:t>1、对项目的维护理念、目标；</w:t>
            </w:r>
          </w:p>
          <w:p>
            <w:pPr>
              <w:pStyle w:val="15"/>
              <w:ind w:firstLine="0" w:firstLineChars="0"/>
            </w:pPr>
            <w:r>
              <w:rPr>
                <w:rFonts w:hint="eastAsia"/>
              </w:rPr>
              <w:t>2、项目维护特点、重点和难点的分析表述；</w:t>
            </w:r>
          </w:p>
          <w:p>
            <w:pPr>
              <w:pStyle w:val="15"/>
              <w:ind w:firstLine="0" w:firstLineChars="0"/>
            </w:pPr>
            <w:r>
              <w:rPr>
                <w:rFonts w:hint="eastAsia"/>
              </w:rPr>
              <w:t>3、针对维护重点和难点所提出的应对措施</w:t>
            </w:r>
            <w:r>
              <w:t>。</w:t>
            </w:r>
          </w:p>
          <w:p>
            <w:r>
              <w:rPr>
                <w:rFonts w:hint="eastAsia" w:ascii="Times New Roman" w:hAnsi="Times New Roman" w:eastAsia="宋体" w:cs="Times New Roman"/>
                <w:kern w:val="2"/>
                <w:sz w:val="21"/>
                <w:szCs w:val="24"/>
                <w:lang w:val="en-US" w:eastAsia="zh-CN" w:bidi="ar-SA"/>
              </w:rPr>
              <w:t>较好：30-40分，一般：11-29分，较差：0-10分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r>
              <w:rPr>
                <w:rFonts w:hint="eastAsia"/>
              </w:rPr>
              <w:t>项目团队</w:t>
            </w:r>
          </w:p>
        </w:tc>
        <w:tc>
          <w:tcPr>
            <w:tcW w:w="1120" w:type="pct"/>
            <w:vAlign w:val="center"/>
          </w:tcPr>
          <w:p>
            <w:r>
              <w:t>0~1</w:t>
            </w:r>
            <w:r>
              <w:rPr>
                <w:rFonts w:hint="eastAsia"/>
              </w:rPr>
              <w:t>0</w:t>
            </w:r>
          </w:p>
        </w:tc>
        <w:tc>
          <w:tcPr>
            <w:tcW w:w="2618" w:type="pct"/>
            <w:vAlign w:val="center"/>
          </w:tcPr>
          <w:p>
            <w:r>
              <w:rPr>
                <w:rFonts w:hint="eastAsia"/>
              </w:rPr>
              <w:t>1、项目负责人：有类似项目的管理经验，具有二级及以上建造师（机电工程）资格证书，并提供近六个月的社保缴纳证明(不提供不得分)0-5分</w:t>
            </w:r>
          </w:p>
          <w:p>
            <w:r>
              <w:rPr>
                <w:rFonts w:hint="eastAsia"/>
              </w:rPr>
              <w:t>2、项目组配置人员数量及专业的合理性项目组人员配0-5分。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r>
              <w:rPr>
                <w:rFonts w:hint="eastAsia"/>
              </w:rPr>
              <w:t>服务实施及保障措施</w:t>
            </w:r>
          </w:p>
        </w:tc>
        <w:tc>
          <w:tcPr>
            <w:tcW w:w="1120" w:type="pct"/>
            <w:vAlign w:val="center"/>
          </w:tcPr>
          <w:p>
            <w:r>
              <w:t>0~</w:t>
            </w:r>
            <w:r>
              <w:rPr>
                <w:rFonts w:hint="eastAsia"/>
              </w:rPr>
              <w:t>10</w:t>
            </w:r>
          </w:p>
        </w:tc>
        <w:tc>
          <w:tcPr>
            <w:tcW w:w="2618" w:type="pct"/>
            <w:vAlign w:val="center"/>
          </w:tcPr>
          <w:p>
            <w:r>
              <w:rPr>
                <w:rFonts w:hint="eastAsia"/>
              </w:rPr>
              <w:t>根据各投标人投标文件中针对本项目服务特点拟采取实施计划、质量保障、配套设备、风险控制措施的针对性、可操作性进行综合评分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r>
              <w:rPr>
                <w:rFonts w:hint="eastAsia"/>
              </w:rPr>
              <w:t>服务承诺、应急措施</w:t>
            </w:r>
          </w:p>
        </w:tc>
        <w:tc>
          <w:tcPr>
            <w:tcW w:w="1120" w:type="pct"/>
            <w:vAlign w:val="center"/>
          </w:tcPr>
          <w:p>
            <w:r>
              <w:t>0~</w:t>
            </w:r>
            <w:r>
              <w:rPr>
                <w:rFonts w:hint="eastAsia"/>
              </w:rPr>
              <w:t>10</w:t>
            </w:r>
          </w:p>
        </w:tc>
        <w:tc>
          <w:tcPr>
            <w:tcW w:w="2618" w:type="pct"/>
            <w:vAlign w:val="center"/>
          </w:tcPr>
          <w:p>
            <w:r>
              <w:rPr>
                <w:rFonts w:hint="eastAsia"/>
              </w:rPr>
              <w:t>对服务承诺，应急响应时间及措施等综合进行评分。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r>
              <w:rPr>
                <w:rFonts w:hint="eastAsia"/>
              </w:rPr>
              <w:t>企业综合实力</w:t>
            </w:r>
          </w:p>
        </w:tc>
        <w:tc>
          <w:tcPr>
            <w:tcW w:w="1120" w:type="pct"/>
            <w:vAlign w:val="center"/>
          </w:tcPr>
          <w:p>
            <w:r>
              <w:t>0~</w:t>
            </w:r>
            <w:r>
              <w:rPr>
                <w:rFonts w:hint="eastAsia"/>
              </w:rPr>
              <w:t>10</w:t>
            </w:r>
          </w:p>
        </w:tc>
        <w:tc>
          <w:tcPr>
            <w:tcW w:w="2618" w:type="pct"/>
            <w:vAlign w:val="center"/>
          </w:tcPr>
          <w:p>
            <w:r>
              <w:rPr>
                <w:rFonts w:hint="eastAsia"/>
              </w:rPr>
              <w:t>依据投标单位近3年同类项目的合同情况，一个得1分，最高得5分。（以投标人提供的中标通知书或合同扫描件为准）。</w:t>
            </w:r>
          </w:p>
          <w:p>
            <w:r>
              <w:rPr>
                <w:rFonts w:hint="eastAsia"/>
              </w:rPr>
              <w:t>根据投标人资信状况、信誉度、履约能力、投标文件完整性、编制格式等进行综合分。0-5分</w:t>
            </w:r>
          </w:p>
        </w:tc>
      </w:tr>
    </w:tbl>
    <w:p>
      <w:pPr>
        <w:widowControl/>
        <w:adjustRightInd w:val="0"/>
        <w:spacing w:line="360" w:lineRule="auto"/>
        <w:jc w:val="left"/>
        <w:rPr>
          <w:rFonts w:hint="eastAsia" w:ascii="宋体" w:hAnsi="宋体" w:cs="宋体"/>
          <w:color w:val="222222"/>
          <w:kern w:val="0"/>
          <w:sz w:val="24"/>
        </w:rPr>
      </w:pPr>
    </w:p>
    <w:p>
      <w:pPr>
        <w:spacing w:line="360" w:lineRule="auto"/>
        <w:rPr>
          <w:rFonts w:hint="eastAsia" w:ascii="宋体" w:hAnsi="宋体"/>
          <w:b/>
          <w:sz w:val="24"/>
        </w:rPr>
      </w:pPr>
      <w:r>
        <w:rPr>
          <w:rFonts w:hint="eastAsia" w:ascii="宋体" w:hAnsi="宋体"/>
          <w:b/>
          <w:sz w:val="24"/>
        </w:rPr>
        <w:t>技术分和其它分打分依据：</w:t>
      </w:r>
    </w:p>
    <w:p>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23" w:name="_Toc333503329"/>
      <w:r>
        <w:rPr>
          <w:rFonts w:hint="eastAsia" w:ascii="宋体" w:hAnsi="宋体"/>
          <w:b/>
          <w:sz w:val="24"/>
        </w:rPr>
        <w:t>第六章    投标文件有关格式</w:t>
      </w:r>
      <w:bookmarkEnd w:id="23"/>
    </w:p>
    <w:p>
      <w:pPr>
        <w:spacing w:line="360" w:lineRule="auto"/>
        <w:rPr>
          <w:rFonts w:hint="eastAsia" w:ascii="宋体" w:hAnsi="宋体"/>
          <w:b/>
          <w:sz w:val="24"/>
        </w:rPr>
      </w:pPr>
    </w:p>
    <w:p>
      <w:pPr>
        <w:jc w:val="center"/>
        <w:rPr>
          <w:rFonts w:ascii="宋体" w:hAnsi="宋体"/>
          <w:b/>
          <w:sz w:val="24"/>
        </w:rPr>
      </w:pPr>
      <w:r>
        <w:rPr>
          <w:rFonts w:hint="eastAsia" w:ascii="宋体" w:hAnsi="宋体"/>
          <w:b/>
          <w:sz w:val="24"/>
        </w:rPr>
        <w:t>一、商务响应文件有关格式</w:t>
      </w:r>
    </w:p>
    <w:p>
      <w:pPr>
        <w:spacing w:line="360" w:lineRule="auto"/>
        <w:jc w:val="center"/>
        <w:rPr>
          <w:rFonts w:hint="eastAsia" w:ascii="宋体" w:hAnsi="宋体"/>
          <w:b/>
          <w:sz w:val="24"/>
        </w:rPr>
      </w:pPr>
      <w:r>
        <w:rPr>
          <w:rFonts w:hint="eastAsia" w:ascii="宋体" w:hAnsi="宋体"/>
          <w:b/>
          <w:sz w:val="24"/>
        </w:rPr>
        <w:t>1、投标函格式</w:t>
      </w:r>
    </w:p>
    <w:p>
      <w:pPr>
        <w:spacing w:line="300" w:lineRule="exact"/>
        <w:jc w:val="center"/>
        <w:outlineLvl w:val="0"/>
        <w:rPr>
          <w:rFonts w:hint="eastAsia" w:ascii="宋体" w:hAnsi="宋体"/>
          <w:b/>
          <w:sz w:val="24"/>
        </w:rPr>
      </w:pPr>
    </w:p>
    <w:p>
      <w:pPr>
        <w:spacing w:line="360" w:lineRule="auto"/>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pPr>
        <w:spacing w:line="360" w:lineRule="auto"/>
        <w:ind w:firstLine="480" w:firstLineChars="200"/>
        <w:outlineLvl w:val="0"/>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（项目名称、招标编号）采购的招标公告及投标邀请，</w:t>
      </w:r>
      <w:r>
        <w:rPr>
          <w:rFonts w:hint="eastAsia" w:ascii="宋体" w:hAnsi="宋体"/>
          <w:sz w:val="24"/>
          <w:u w:val="single"/>
        </w:rPr>
        <w:t xml:space="preserve">                        </w:t>
      </w:r>
      <w:r>
        <w:rPr>
          <w:rFonts w:hint="eastAsia" w:ascii="宋体" w:hAnsi="宋体"/>
          <w:sz w:val="24"/>
        </w:rPr>
        <w:t>（姓名和职务）被正式授权代表投标人</w:t>
      </w:r>
      <w:r>
        <w:rPr>
          <w:rFonts w:hint="eastAsia" w:ascii="宋体" w:hAnsi="宋体"/>
          <w:sz w:val="24"/>
          <w:u w:val="single"/>
        </w:rPr>
        <w:t xml:space="preserve">                             </w:t>
      </w:r>
      <w:r>
        <w:rPr>
          <w:rFonts w:hint="eastAsia" w:ascii="宋体" w:hAnsi="宋体"/>
          <w:sz w:val="24"/>
        </w:rPr>
        <w:t>（投标人名称、地址），向贵方在网上投标系统中提交投标文件1份 。</w:t>
      </w:r>
    </w:p>
    <w:p>
      <w:pPr>
        <w:spacing w:line="360" w:lineRule="auto"/>
        <w:ind w:firstLine="480" w:firstLineChars="200"/>
        <w:rPr>
          <w:rFonts w:hint="eastAsia" w:ascii="宋体" w:hAnsi="宋体"/>
          <w:sz w:val="24"/>
        </w:rPr>
      </w:pPr>
      <w:r>
        <w:rPr>
          <w:rFonts w:hint="eastAsia" w:ascii="宋体" w:hAnsi="宋体"/>
          <w:sz w:val="24"/>
        </w:rPr>
        <w:t>据此函，投标人兹宣布同意如下：</w:t>
      </w:r>
    </w:p>
    <w:p>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w:t>
      </w:r>
      <w:r>
        <w:rPr>
          <w:rFonts w:hint="eastAsia" w:ascii="宋体" w:hAnsi="宋体"/>
          <w:sz w:val="24"/>
          <w:u w:val="single"/>
        </w:rPr>
        <w:t xml:space="preserve">              </w:t>
      </w:r>
      <w:r>
        <w:rPr>
          <w:rFonts w:hint="eastAsia" w:ascii="宋体" w:hAnsi="宋体"/>
          <w:sz w:val="24"/>
        </w:rPr>
        <w:t>（大写）元人民币。</w:t>
      </w:r>
    </w:p>
    <w:p>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val="0"/>
        <w:spacing w:line="360" w:lineRule="auto"/>
        <w:ind w:firstLine="480" w:firstLineChars="200"/>
        <w:rPr>
          <w:rFonts w:hint="eastAsia" w:ascii="宋体" w:hAnsi="宋体"/>
          <w:sz w:val="24"/>
        </w:rPr>
      </w:pPr>
      <w:r>
        <w:rPr>
          <w:rFonts w:hint="eastAsia" w:ascii="宋体" w:hAnsi="宋体"/>
          <w:sz w:val="24"/>
        </w:rPr>
        <w:t>3.投标有效期为自开标之日起 ______日。</w:t>
      </w:r>
    </w:p>
    <w:p>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pPr>
        <w:pStyle w:val="4"/>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pPr>
        <w:spacing w:line="300" w:lineRule="exact"/>
        <w:rPr>
          <w:rFonts w:hint="eastAsia" w:ascii="宋体" w:hAnsi="宋体"/>
          <w:sz w:val="24"/>
        </w:rPr>
      </w:pPr>
    </w:p>
    <w:p>
      <w:pPr>
        <w:spacing w:line="300" w:lineRule="exact"/>
        <w:rPr>
          <w:rFonts w:hint="eastAsia" w:ascii="宋体" w:hAnsi="宋体"/>
          <w:sz w:val="24"/>
        </w:rPr>
      </w:pP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hoq17fQ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EOTwJkFQw2//fzj&#10;56evv26+0Hr7/RubJpEGjxXFXtl1OO7Qr0NivG+DSX/iwvZZ2MNJWLmPTNDh0+fPLuYlaS7ufMX9&#10;RR8wvpbOsGTUXCubOEMFuzcYKRmF3oWkY23ZUPOX89mc4IAGsKXGk2k8kUDb5bvotGquldbpBoZu&#10;c6UD20EagvwlSoT7V1hKsgLsx7jsGsejl9C8sg2LB0/yWHoVPJVgZMOZlvSIkkWAUEVQ+pxISq0t&#10;VZBUHXVM1sY1B2rG1gfV9aREFj7H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cqj1QAAAAkBAAAPAAAAAAAAAAEAIAAAACIAAABkcnMvZG93bnJldi54bWxQSwECFAAU&#10;AAAACACHTuJAhoq17f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地址：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s8/CmfUBAADk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Rs+58yBpYbffvr+&#10;8+OXXz8+03r77SubZ5GGgDXFXrt1PO4wrGNmvG+jzX/iwvZF2MNJWLVPTNDh09nzy8sZaS7ufNX9&#10;xRAxvVLesmw03GiXOUMNu9eYKBmF3oXkY+PY0PAXF/MLggMawJYaT6YNRAJdV+6iN1reaGPyDYzd&#10;5tpEtoM8BOXLlAj3r7CcZAXYj3HFNY5Hr0C+dJKlQyB5HL0KnkuwSnJmFD2ibBEg1Am0OSeSUhtH&#10;FWRVRx2ztfHyQM3Yhqi7npSYlSqzh5pf6j0Oap6uP/cF6f5x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LPPwpn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电话、传真：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Y7tcNUAAAAJAQAADwAAAAAAAAABACAAAAAiAAAAZHJzL2Rvd25yZXYueG1sUEsBAhQA&#10;FAAAAAgAh07iQOo4mK/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邮政编码：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9sNuvYBAADk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 xml:space="preserve">  开户银行：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gyBVg/U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FPzOWcWDDX89vOP&#10;n5++/rr5Quvt929snkQaPFYUe2XX4bhDvw6J8b4NJv2JC9tnYQ8nYeU+MkGHT58/u5iXpLm48xX3&#10;F33A+Fo6w5JRc61s4gwV7N5gpGQUeheSjrVlQ81fzmdUsAAawJYaT6bxRAJtl++i06q5VlqnGxi6&#10;zZUObAdpCPKXKBHuX2EpyQqwH+OyaxyPXkLzyjYsHjzJY+lV8FSCkQ1nWtIjShYBQhVB6XMiKbW2&#10;VEFSddQxWRvXHKgZWx9U15MS01xl8lDzc73HQU3T9ec+I9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IMgVYP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银行账号：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qpZ63vYBAADkAwAADgAAAGRycy9lMm9Eb2MueG1srVPNbhMx&#10;EL4j8Q6W72STiET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TlnFgw1/Pbr&#10;rz9fvt/9/kbr7c8fbJ5E6j2WFHtt1+G4Q78OifG+CSb9iQvbZ2EPJ2HlPjJBh9PLi9ezMWku7n3F&#10;w0UfML6VzrBkVFwrmzhDCbt3GCkZhd6HpGNtWV/xy9l0RnBAA9hQ48k0nkigbfNddFrVN0rrdAND&#10;u7nWge0gDUH+EiXC/S8sJVkBdkNcdg3j0Umo39iaxYMneSy9Cp5KMLLmTEt6RMkiQCgjKH1OJKXW&#10;lipIqg46Jmvj6gM1Y+uDajtSYpKrTB5qfq73OKhpuv7dZ6SHx7n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NW67XVAAAACQEAAA8AAAAAAAAAAQAgAAAAIgAAAGRycy9kb3ducmV2LnhtbFBLAQIU&#10;ABQAAAAIAIdO4kCqlnre9gEAAOQ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 w:val="24"/>
        </w:rPr>
        <w:t xml:space="preserve">  投标人授权代表签名：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FQdL1gAAAAkBAAAPAAAAAAAAAAEAIAAAACIAAABkcnMvZG93bnJldi54bWxQSwECFAAU&#10;AAAACACHTuJALimbB/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投标人名称（公章）：                                                </w:t>
      </w:r>
    </w:p>
    <w:p>
      <w:pPr>
        <w:spacing w:line="360" w:lineRule="auto"/>
        <w:ind w:firstLine="480" w:firstLineChars="200"/>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pPr>
        <w:snapToGrid w:val="0"/>
        <w:spacing w:before="50" w:after="156" w:afterLines="50"/>
        <w:rPr>
          <w:rFonts w:ascii="宋体" w:hAnsi="宋体"/>
          <w:color w:val="000000"/>
          <w:sz w:val="24"/>
        </w:rPr>
      </w:pPr>
      <w:r>
        <w:rPr>
          <w:rFonts w:hint="eastAsia" w:ascii="宋体" w:hAnsi="宋体"/>
          <w:color w:val="000000"/>
          <w:sz w:val="24"/>
        </w:rPr>
        <w:t xml:space="preserve">项目名称：  </w:t>
      </w:r>
    </w:p>
    <w:p>
      <w:pPr>
        <w:snapToGrid w:val="0"/>
        <w:spacing w:before="50" w:after="156" w:afterLines="50"/>
        <w:rPr>
          <w:rFonts w:hint="eastAsia" w:ascii="宋体" w:hAnsi="宋体"/>
          <w:color w:val="000000"/>
          <w:sz w:val="24"/>
        </w:rPr>
      </w:pPr>
      <w:r>
        <w:rPr>
          <w:rFonts w:hint="eastAsia" w:ascii="宋体" w:hAnsi="宋体"/>
          <w:color w:val="000000"/>
          <w:sz w:val="24"/>
          <w:lang w:eastAsia="zh-CN"/>
        </w:rPr>
        <w:t>包件名称</w:t>
      </w:r>
      <w:r>
        <w:rPr>
          <w:rFonts w:hint="eastAsia" w:ascii="宋体" w:hAnsi="宋体"/>
          <w:color w:val="000000"/>
          <w:sz w:val="24"/>
        </w:rPr>
        <w:t xml:space="preserve">： </w:t>
      </w:r>
    </w:p>
    <w:p>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9"/>
        <w:tblW w:w="0" w:type="auto"/>
        <w:tblInd w:w="60" w:type="dxa"/>
        <w:tblLayout w:type="fixed"/>
        <w:tblCellMar>
          <w:top w:w="0" w:type="dxa"/>
          <w:left w:w="30" w:type="dxa"/>
          <w:bottom w:w="0" w:type="dxa"/>
          <w:right w:w="30" w:type="dxa"/>
        </w:tblCellMar>
      </w:tblPr>
      <w:tblGrid>
        <w:gridCol w:w="4506"/>
        <w:gridCol w:w="3774"/>
      </w:tblGrid>
      <w:tr>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pPr>
        <w:snapToGrid w:val="0"/>
        <w:spacing w:before="50" w:after="156" w:afterLines="50"/>
        <w:rPr>
          <w:rFonts w:hint="eastAsia" w:ascii="宋体" w:hAnsi="宋体"/>
          <w:color w:val="000000"/>
          <w:sz w:val="24"/>
        </w:rPr>
      </w:pPr>
    </w:p>
    <w:p>
      <w:pPr>
        <w:rPr>
          <w:sz w:val="24"/>
        </w:rPr>
      </w:pPr>
      <w:bookmarkStart w:id="24" w:name="开标一览表"/>
      <w:bookmarkEnd w:id="24"/>
    </w:p>
    <w:p>
      <w:pPr>
        <w:spacing w:line="360" w:lineRule="auto"/>
        <w:jc w:val="center"/>
        <w:rPr>
          <w:rFonts w:hint="eastAsia" w:ascii="宋体" w:hAnsi="宋体"/>
          <w:sz w:val="24"/>
        </w:rPr>
      </w:pPr>
    </w:p>
    <w:p>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pPr>
        <w:spacing w:line="360" w:lineRule="auto"/>
        <w:rPr>
          <w:rFonts w:hint="eastAsia" w:ascii="宋体"/>
          <w:sz w:val="24"/>
        </w:rPr>
      </w:pPr>
      <w:r>
        <w:rPr>
          <w:rFonts w:hint="eastAsia" w:ascii="宋体"/>
          <w:sz w:val="24"/>
        </w:rPr>
        <w:t xml:space="preserve">     （2）投标人应按照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pPr>
        <w:spacing w:line="360" w:lineRule="auto"/>
        <w:rPr>
          <w:rFonts w:hint="eastAsia" w:ascii="宋体"/>
          <w:sz w:val="24"/>
        </w:rPr>
      </w:pPr>
      <w:r>
        <w:rPr>
          <w:rFonts w:hint="eastAsia" w:ascii="宋体"/>
          <w:sz w:val="24"/>
        </w:rPr>
        <w:t xml:space="preserve">     （3）开标一览表内容与投标文件其它部分内容不一致时以开标一览表内容为准。</w:t>
      </w:r>
    </w:p>
    <w:p>
      <w:pPr>
        <w:spacing w:line="300" w:lineRule="exact"/>
        <w:rPr>
          <w:rFonts w:hint="eastAsia" w:ascii="宋体"/>
          <w:sz w:val="24"/>
        </w:rPr>
      </w:pPr>
    </w:p>
    <w:p>
      <w:pPr>
        <w:spacing w:line="300" w:lineRule="exact"/>
        <w:rPr>
          <w:rFonts w:hint="eastAsia" w:ascii="宋体"/>
          <w:sz w:val="24"/>
        </w:rPr>
      </w:pPr>
    </w:p>
    <w:p>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NG29z0AQAA5AMAAA4AAABkcnMvZTJvRG9jLnhtbK1TvY4T&#10;MRDukXgHyz3ZJNJBbpXNFReOBsFJwANMbO+uJf/J42STl+AFkOigoqTnbTgeg7E3l4OjScEW3rFn&#10;/M1834yX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cGq7A0sNv/v0&#10;/efHL79+fKb17ttXtsgiDQFrir12t/G4w3AbM+N9G23+Exe2L8IeTsKqfWKCDmeX08XsxQVn4t5X&#10;PVwMEdMr5S3LRsONdpkz1LB7jYmSUeh9SD42jg0Nv7yYZzigAWyp8WTaQCTQdeUueqPljTYm38DY&#10;ba5NZDvIQ1C+TIlw/wrLSdaA/RhXXON49ArkSydZOgSSx9Gr4LkEqyRnRtEjyhYBQp1Am3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JNG29z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NIod30AQAA5AMAAA4AAABkcnMvZTJvRG9jLnhtbK1TzY7T&#10;MBC+I/EOlu80aVGBRk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rvuDMgaWG3376&#10;/vPjl18/PtN6++0rW2SR+oAVxV67TTztMGxiZnxoos1/4sIOg7DHs7DqkJigw9nT8vl8QZqLO19x&#10;fzFETK+UtywbNTfaZc5Qwf41JkpGoXch+dg41lO189mc4IAGsKHGk2kDkUDXDnfRGy1vtDH5BsZ2&#10;e20i20MeguHLlAj3r7CcZA3YjXGDaxyPToF86SRLx0DyOHoVPJdgleTMKHpE2SJAqBJoc0kkpTaO&#10;Ksiqjjpma+vlkZqxC1G3HSkxHarMHmr+UO9pUPN0/bkfkO4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ENIod3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rPr>
          <w:rFonts w:hint="eastAsia"/>
          <w:sz w:val="24"/>
        </w:rPr>
      </w:pPr>
    </w:p>
    <w:p>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pPr>
        <w:spacing w:line="360" w:lineRule="auto"/>
        <w:jc w:val="center"/>
        <w:rPr>
          <w:rFonts w:ascii="宋体" w:hAnsi="宋体"/>
          <w:b/>
          <w:sz w:val="24"/>
        </w:rPr>
      </w:pPr>
    </w:p>
    <w:p>
      <w:pPr>
        <w:pStyle w:val="3"/>
        <w:ind w:firstLine="0"/>
        <w:rPr>
          <w:sz w:val="24"/>
          <w:szCs w:val="24"/>
        </w:rPr>
      </w:pPr>
      <w:r>
        <w:rPr>
          <w:rFonts w:hint="eastAsia"/>
          <w:sz w:val="24"/>
          <w:szCs w:val="24"/>
        </w:rPr>
        <w:t>项目名称：</w:t>
      </w:r>
    </w:p>
    <w:p>
      <w:pPr>
        <w:pStyle w:val="3"/>
        <w:ind w:firstLine="0"/>
        <w:rPr>
          <w:rFonts w:hint="eastAsia"/>
          <w:sz w:val="24"/>
          <w:szCs w:val="24"/>
        </w:rPr>
      </w:pPr>
      <w:r>
        <w:rPr>
          <w:rFonts w:hint="eastAsia"/>
          <w:sz w:val="24"/>
          <w:szCs w:val="24"/>
        </w:rPr>
        <w:t>包号：</w:t>
      </w:r>
    </w:p>
    <w:p>
      <w:pPr>
        <w:pStyle w:val="3"/>
        <w:ind w:firstLine="0"/>
        <w:rPr>
          <w:sz w:val="24"/>
          <w:szCs w:val="24"/>
        </w:rPr>
      </w:pPr>
    </w:p>
    <w:p>
      <w:pPr>
        <w:spacing w:line="360" w:lineRule="auto"/>
        <w:rPr>
          <w:rFonts w:hint="eastAsia" w:ascii="宋体" w:eastAsia="宋体"/>
          <w:sz w:val="24"/>
          <w:lang w:eastAsia="zh-CN"/>
        </w:rPr>
      </w:pPr>
      <w:r>
        <w:rPr>
          <w:rFonts w:hint="eastAsia" w:ascii="宋体"/>
          <w:sz w:val="24"/>
        </w:rPr>
        <w:t>表格格式</w:t>
      </w:r>
      <w:r>
        <w:rPr>
          <w:rFonts w:hint="eastAsia" w:ascii="宋体"/>
          <w:sz w:val="24"/>
          <w:lang w:eastAsia="zh-CN"/>
        </w:rPr>
        <w:t>详见项目需求文件</w:t>
      </w:r>
    </w:p>
    <w:p>
      <w:pPr>
        <w:spacing w:line="360" w:lineRule="auto"/>
        <w:rPr>
          <w:rFonts w:hint="eastAsia" w:ascii="宋体"/>
          <w:sz w:val="24"/>
        </w:rPr>
      </w:pPr>
    </w:p>
    <w:p>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pPr>
        <w:spacing w:line="360" w:lineRule="auto"/>
        <w:rPr>
          <w:rFonts w:ascii="宋体"/>
          <w:sz w:val="24"/>
        </w:rPr>
      </w:pPr>
      <w:r>
        <w:rPr>
          <w:rFonts w:ascii="宋体"/>
          <w:sz w:val="24"/>
        </w:rPr>
        <w:t>2、总计价应与 “开标一览表”中投标报价相一致。</w:t>
      </w:r>
    </w:p>
    <w:p>
      <w:pPr>
        <w:spacing w:line="360" w:lineRule="auto"/>
        <w:rPr>
          <w:rFonts w:ascii="宋体"/>
          <w:sz w:val="24"/>
        </w:rPr>
      </w:pPr>
      <w:r>
        <w:rPr>
          <w:rFonts w:ascii="宋体"/>
          <w:sz w:val="24"/>
        </w:rPr>
        <w:t>3、各项费用如已包含在产品价格中请注明“含”，若免费请注明“免”  ，若没有请注明“无” 。</w:t>
      </w:r>
    </w:p>
    <w:p>
      <w:pPr>
        <w:spacing w:line="360" w:lineRule="auto"/>
        <w:rPr>
          <w:rFonts w:ascii="宋体"/>
          <w:sz w:val="24"/>
        </w:rPr>
      </w:pPr>
      <w:r>
        <w:rPr>
          <w:rFonts w:ascii="宋体"/>
          <w:sz w:val="24"/>
        </w:rPr>
        <w:t>4、本表所列费用为本项目的全部费用，除此外，不允许增加任何费用。</w:t>
      </w:r>
    </w:p>
    <w:p>
      <w:pPr>
        <w:spacing w:line="360" w:lineRule="auto"/>
        <w:rPr>
          <w:rFonts w:hint="eastAsia" w:ascii="宋体"/>
          <w:sz w:val="24"/>
        </w:rPr>
      </w:pPr>
      <w:r>
        <w:rPr>
          <w:rFonts w:ascii="宋体"/>
          <w:sz w:val="24"/>
        </w:rPr>
        <w:t>5、不提供详细分项报价将视为没有实质性响应招标文件。</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pPr>
        <w:autoSpaceDE w:val="0"/>
        <w:autoSpaceDN w:val="0"/>
        <w:adjustRightInd w:val="0"/>
        <w:rPr>
          <w:rFonts w:ascii="宋体" w:cs="宋体"/>
          <w:kern w:val="0"/>
          <w:sz w:val="24"/>
          <w:lang w:val="zh-CN"/>
        </w:rPr>
      </w:pPr>
      <w:r>
        <w:rPr>
          <w:rFonts w:hint="eastAsia" w:ascii="宋体" w:cs="宋体"/>
          <w:kern w:val="0"/>
          <w:sz w:val="24"/>
          <w:lang w:val="zh-CN"/>
        </w:rPr>
        <w:t>项目名称：</w:t>
      </w:r>
    </w:p>
    <w:p>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9"/>
        <w:tblW w:w="9640" w:type="dxa"/>
        <w:tblInd w:w="-702" w:type="dxa"/>
        <w:tblLayout w:type="fixed"/>
        <w:tblCellMar>
          <w:top w:w="0" w:type="dxa"/>
          <w:left w:w="7" w:type="dxa"/>
          <w:bottom w:w="0" w:type="dxa"/>
          <w:right w:w="7" w:type="dxa"/>
        </w:tblCellMar>
      </w:tblPr>
      <w:tblGrid>
        <w:gridCol w:w="1702"/>
        <w:gridCol w:w="5369"/>
        <w:gridCol w:w="996"/>
        <w:gridCol w:w="1006"/>
        <w:gridCol w:w="567"/>
      </w:tblGrid>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jc w:val="center"/>
              <w:rPr>
                <w:rFonts w:ascii="宋体" w:cs="宋体"/>
                <w:kern w:val="0"/>
                <w:sz w:val="21"/>
                <w:szCs w:val="21"/>
                <w:lang w:val="zh-CN"/>
              </w:rPr>
            </w:pPr>
            <w:r>
              <w:rPr>
                <w:rFonts w:hint="eastAsia" w:ascii="宋体" w:cs="宋体"/>
                <w:kern w:val="0"/>
                <w:sz w:val="21"/>
                <w:szCs w:val="21"/>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cs="宋体"/>
                <w:kern w:val="0"/>
                <w:sz w:val="21"/>
                <w:szCs w:val="21"/>
                <w:lang w:val="zh-CN"/>
              </w:rPr>
            </w:pPr>
            <w:r>
              <w:rPr>
                <w:rFonts w:hint="eastAsia" w:ascii="宋体" w:cs="宋体"/>
                <w:kern w:val="0"/>
                <w:sz w:val="21"/>
                <w:szCs w:val="21"/>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cs="宋体"/>
                <w:kern w:val="0"/>
                <w:sz w:val="21"/>
                <w:szCs w:val="21"/>
                <w:lang w:val="zh-CN"/>
              </w:rPr>
              <w:t>投标检查项（响应内容说明</w:t>
            </w:r>
            <w:r>
              <w:rPr>
                <w:rFonts w:ascii="Calibri" w:hAnsi="Calibri" w:cs="Calibri"/>
                <w:kern w:val="0"/>
                <w:sz w:val="21"/>
                <w:szCs w:val="21"/>
              </w:rPr>
              <w:t>(</w:t>
            </w:r>
            <w:r>
              <w:rPr>
                <w:rFonts w:hint="eastAsia" w:ascii="宋体" w:hAnsi="Calibri" w:cs="宋体"/>
                <w:kern w:val="0"/>
                <w:sz w:val="21"/>
                <w:szCs w:val="21"/>
                <w:lang w:val="zh-CN"/>
              </w:rPr>
              <w:t>是</w:t>
            </w:r>
            <w:r>
              <w:rPr>
                <w:rFonts w:ascii="Calibri" w:hAnsi="Calibri" w:cs="Calibri"/>
                <w:kern w:val="0"/>
                <w:sz w:val="21"/>
                <w:szCs w:val="21"/>
              </w:rPr>
              <w:t>/</w:t>
            </w:r>
            <w:r>
              <w:rPr>
                <w:rFonts w:hint="eastAsia" w:ascii="宋体" w:hAnsi="Calibri" w:cs="宋体"/>
                <w:kern w:val="0"/>
                <w:sz w:val="21"/>
                <w:szCs w:val="21"/>
                <w:lang w:val="zh-CN"/>
              </w:rPr>
              <w:t>否</w:t>
            </w:r>
            <w:r>
              <w:rPr>
                <w:rFonts w:ascii="Calibri" w:hAnsi="Calibri" w:cs="Calibri"/>
                <w:kern w:val="0"/>
                <w:sz w:val="21"/>
                <w:szCs w:val="21"/>
              </w:rPr>
              <w:t>)</w:t>
            </w:r>
            <w:r>
              <w:rPr>
                <w:rFonts w:hint="eastAsia" w:ascii="宋体" w:hAnsi="Calibri" w:cs="宋体"/>
                <w:kern w:val="0"/>
                <w:sz w:val="21"/>
                <w:szCs w:val="21"/>
                <w:lang w:val="zh-CN"/>
              </w:rPr>
              <w:t>）</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页码</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cs="宋体"/>
                <w:kern w:val="0"/>
                <w:sz w:val="21"/>
                <w:szCs w:val="21"/>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ascii="宋体" w:hAnsi="Times New Roman" w:eastAsia="宋体" w:cs="宋体"/>
                <w:kern w:val="0"/>
                <w:sz w:val="21"/>
                <w:szCs w:val="21"/>
                <w:lang w:val="zh-CN"/>
              </w:rPr>
            </w:pPr>
            <w:r>
              <w:rPr>
                <w:rFonts w:hint="eastAsia" w:ascii="宋体" w:hAnsi="Times New Roman" w:eastAsia="宋体" w:cs="宋体"/>
                <w:kern w:val="0"/>
                <w:sz w:val="21"/>
                <w:szCs w:val="21"/>
                <w:lang w:val="zh-CN"/>
              </w:rPr>
              <w:t>1、符合《中华人民共和国政府采购法》第二十二条规定的条件：营业执照（或事业单位、社会团体法人证书）、税务登记证（若为多证合一的，仅需提供营业执照）符合要求。</w:t>
            </w:r>
          </w:p>
          <w:p>
            <w:pPr>
              <w:autoSpaceDE w:val="0"/>
              <w:autoSpaceDN w:val="0"/>
              <w:adjustRightInd w:val="0"/>
              <w:spacing w:line="440" w:lineRule="exact"/>
              <w:rPr>
                <w:rFonts w:hint="eastAsia" w:ascii="宋体" w:hAnsi="Times New Roman" w:eastAsia="宋体" w:cs="宋体"/>
                <w:kern w:val="0"/>
                <w:sz w:val="21"/>
                <w:szCs w:val="21"/>
                <w:lang w:val="zh-CN"/>
              </w:rPr>
            </w:pPr>
            <w:r>
              <w:rPr>
                <w:rFonts w:hint="eastAsia" w:ascii="宋体" w:hAnsi="Times New Roman" w:eastAsia="宋体" w:cs="宋体"/>
                <w:kern w:val="0"/>
                <w:sz w:val="21"/>
                <w:szCs w:val="21"/>
                <w:lang w:val="zh-CN"/>
              </w:rPr>
              <w:t>2、未被列入“信用中国”网站(www.creditchina.gov.cn)失信被执行人名单、重大税收违法案件当事人名单和中国政府采购网(www.ccgp.gov.cn)政府采购严重违法失信行为记录名单的供应商。</w:t>
            </w:r>
          </w:p>
          <w:p>
            <w:pPr>
              <w:autoSpaceDE w:val="0"/>
              <w:autoSpaceDN w:val="0"/>
              <w:adjustRightInd w:val="0"/>
              <w:spacing w:line="440" w:lineRule="exact"/>
              <w:rPr>
                <w:rFonts w:ascii="宋体" w:hAnsi="Calibri" w:cs="宋体"/>
                <w:kern w:val="0"/>
                <w:sz w:val="21"/>
                <w:szCs w:val="21"/>
                <w:lang w:val="zh-CN"/>
              </w:rPr>
            </w:pPr>
            <w:r>
              <w:rPr>
                <w:rFonts w:hint="eastAsia" w:ascii="宋体" w:hAnsi="Times New Roman" w:eastAsia="宋体" w:cs="宋体"/>
                <w:kern w:val="0"/>
                <w:sz w:val="21"/>
                <w:szCs w:val="21"/>
                <w:lang w:val="zh-CN"/>
              </w:rPr>
              <w:t>3、《投标函》《法定代表人授权委托书》《资格条件响应表》《实质性要求响应表》《财务状况及税收、社会保障资金缴纳情况声明函》以及《没有重大违法记录的声明》，投标人未按照要求盖公章的，其投标无效。</w:t>
            </w:r>
            <w:bookmarkStart w:id="45" w:name="_GoBack"/>
            <w:bookmarkEnd w:id="45"/>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投标人资质</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eastAsia="宋体"/>
                <w:sz w:val="21"/>
                <w:szCs w:val="21"/>
                <w:lang w:eastAsia="zh-CN"/>
              </w:rPr>
            </w:pPr>
            <w:r>
              <w:rPr>
                <w:rFonts w:hint="eastAsia" w:cs="宋体" w:asciiTheme="minorEastAsia" w:hAnsiTheme="minorEastAsia" w:eastAsiaTheme="minorEastAsia"/>
                <w:kern w:val="0"/>
                <w:sz w:val="18"/>
                <w:szCs w:val="18"/>
                <w:lang w:val="zh-CN"/>
              </w:rPr>
              <w:t>投标单位应具有城市及道路照明工程专业承包三级或以上资质和建设行政主管部门颁发的且在有效期内的《安全生产许可证》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hint="eastAsia" w:ascii="宋体" w:cs="宋体"/>
                <w:kern w:val="0"/>
                <w:sz w:val="21"/>
                <w:szCs w:val="21"/>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eastAsia="宋体" w:cs="宋体"/>
                <w:kern w:val="0"/>
                <w:sz w:val="21"/>
                <w:szCs w:val="21"/>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hint="eastAsia" w:ascii="Times New Roman" w:hAnsi="Times New Roman" w:eastAsia="宋体" w:cs="Times New Roman"/>
                <w:sz w:val="21"/>
                <w:szCs w:val="21"/>
                <w:lang w:val="zh-CN"/>
              </w:rPr>
              <w:t>1、在投标文件由法定代表人授权代表签字的情况下，应按招标文件规定格式提供法定代表人授权委托书；2、按招标文件要求提供授权人和被授权人身份证。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ascii="宋体" w:hAnsi="宋体" w:cs="宋体"/>
                <w:sz w:val="21"/>
                <w:szCs w:val="21"/>
              </w:rPr>
            </w:pPr>
            <w:r>
              <w:rPr>
                <w:rFonts w:hint="eastAsia"/>
                <w:sz w:val="21"/>
                <w:szCs w:val="21"/>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ascii="宋体" w:hAnsi="宋体" w:cs="宋体"/>
                <w:sz w:val="21"/>
                <w:szCs w:val="21"/>
              </w:rPr>
            </w:pPr>
            <w:r>
              <w:rPr>
                <w:rFonts w:hint="eastAsia"/>
                <w:sz w:val="21"/>
                <w:szCs w:val="21"/>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rPr>
          <w:sz w:val="24"/>
        </w:rPr>
        <w:sectPr>
          <w:pgSz w:w="11906" w:h="16838"/>
          <w:pgMar w:top="1440" w:right="1797" w:bottom="1440" w:left="1797" w:header="851" w:footer="992" w:gutter="0"/>
          <w:cols w:space="720" w:num="1"/>
          <w:docGrid w:type="lines" w:linePitch="312" w:charSpace="0"/>
        </w:sectPr>
      </w:pPr>
    </w:p>
    <w:p>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pPr>
        <w:adjustRightInd w:val="0"/>
        <w:snapToGrid w:val="0"/>
        <w:spacing w:line="360" w:lineRule="auto"/>
        <w:rPr>
          <w:rFonts w:hint="eastAsia" w:ascii="宋体" w:hAnsi="宋体"/>
          <w:sz w:val="24"/>
        </w:rPr>
      </w:pPr>
      <w:r>
        <w:rPr>
          <w:rFonts w:hint="eastAsia" w:ascii="宋体" w:hAnsi="宋体"/>
          <w:sz w:val="24"/>
        </w:rPr>
        <w:t>项目名称：                       招标编号：               包号：</w:t>
      </w:r>
    </w:p>
    <w:tbl>
      <w:tblPr>
        <w:tblStyle w:val="9"/>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符合招标文件采购需求书中标有“★”的要求。（如需求书中无此项要求，表格中填无）</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jc w:val="center"/>
        <w:rPr>
          <w:rFonts w:hint="eastAsia" w:ascii="宋体" w:hAnsi="宋体"/>
          <w:b/>
          <w:sz w:val="24"/>
        </w:rPr>
      </w:pPr>
      <w:r>
        <w:rPr>
          <w:rFonts w:hint="eastAsia" w:ascii="宋体" w:hAnsi="宋体"/>
          <w:b/>
          <w:sz w:val="24"/>
        </w:rPr>
        <w:t>6、与评标有关的投标文件主要内容索引表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p>
      <w:pPr>
        <w:rPr>
          <w:sz w:val="24"/>
        </w:rPr>
      </w:pPr>
      <w:bookmarkStart w:id="25" w:name="汇标表"/>
      <w:bookmarkEnd w:id="25"/>
      <w:r>
        <w:rPr>
          <w:sz w:val="24"/>
        </w:rPr>
        <w:t>投标汇标表</w:t>
      </w:r>
    </w:p>
    <w:tbl>
      <w:tblPr>
        <w:tblStyle w:val="9"/>
        <w:tblW w:w="0" w:type="auto"/>
        <w:tblInd w:w="7" w:type="dxa"/>
        <w:tblLayout w:type="fixed"/>
        <w:tblCellMar>
          <w:top w:w="0" w:type="dxa"/>
          <w:left w:w="7" w:type="dxa"/>
          <w:bottom w:w="0" w:type="dxa"/>
          <w:right w:w="7" w:type="dxa"/>
        </w:tblCellMar>
      </w:tblPr>
      <w:tblGrid>
        <w:gridCol w:w="993"/>
        <w:gridCol w:w="3020"/>
        <w:gridCol w:w="1526"/>
        <w:gridCol w:w="2426"/>
        <w:gridCol w:w="467"/>
      </w:tblGrid>
      <w:tr>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项目内容</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具备的条件说明</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响应内容说明</w:t>
            </w:r>
            <w:r>
              <w:rPr>
                <w:kern w:val="0"/>
                <w:szCs w:val="21"/>
              </w:rPr>
              <w:t>(</w:t>
            </w:r>
            <w:r>
              <w:rPr>
                <w:rFonts w:hint="eastAsia" w:ascii="宋体" w:cs="宋体"/>
                <w:kern w:val="0"/>
                <w:szCs w:val="21"/>
                <w:lang w:val="zh-CN"/>
              </w:rPr>
              <w:t>是</w:t>
            </w:r>
            <w:r>
              <w:rPr>
                <w:kern w:val="0"/>
                <w:szCs w:val="21"/>
              </w:rPr>
              <w:t>/</w:t>
            </w:r>
            <w:r>
              <w:rPr>
                <w:rFonts w:hint="eastAsia" w:ascii="宋体" w:cs="宋体"/>
                <w:kern w:val="0"/>
                <w:szCs w:val="21"/>
                <w:lang w:val="zh-CN"/>
              </w:rPr>
              <w:t>否</w:t>
            </w:r>
            <w:r>
              <w:rPr>
                <w:kern w:val="0"/>
                <w:szCs w:val="21"/>
              </w:rPr>
              <w:t>)</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详细内容所对应电子投标文件名称</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备注</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1</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报价得分20分</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项目维护服务方案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3</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项目团队</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服务实施及保障措施</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服务承诺、应急措施</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6</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ascii="宋体" w:cs="宋体"/>
                <w:kern w:val="0"/>
                <w:sz w:val="22"/>
                <w:szCs w:val="22"/>
                <w:lang w:val="zh-CN"/>
              </w:rPr>
            </w:pPr>
            <w:r>
              <w:rPr>
                <w:rFonts w:hint="eastAsia" w:ascii="宋体" w:cs="宋体"/>
                <w:kern w:val="0"/>
                <w:sz w:val="22"/>
                <w:szCs w:val="22"/>
                <w:lang w:val="zh-CN"/>
              </w:rPr>
              <w:t>企业综合实力</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bl>
    <w:p>
      <w:pPr>
        <w:rPr>
          <w:sz w:val="24"/>
        </w:rPr>
      </w:pPr>
    </w:p>
    <w:p>
      <w:pPr>
        <w:rPr>
          <w:rFonts w:hint="eastAsia" w:ascii="宋体" w:hAnsi="宋体"/>
          <w:sz w:val="24"/>
        </w:rPr>
      </w:pPr>
    </w:p>
    <w:p>
      <w:pPr>
        <w:rPr>
          <w:rFonts w:hint="eastAsia" w:ascii="宋体" w:hAnsi="宋体"/>
          <w:sz w:val="24"/>
        </w:rPr>
      </w:pPr>
      <w:r>
        <w:rPr>
          <w:rFonts w:hint="eastAsia" w:ascii="宋体" w:hAnsi="宋体"/>
          <w:sz w:val="24"/>
        </w:rPr>
        <w:t>说明：上述具体内容要求可以参照本项目评标方法与程序及评分细则。</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eastAsia="隶书"/>
          <w:sz w:val="24"/>
          <w:lang w:eastAsia="zh-CN"/>
        </w:rPr>
      </w:pPr>
      <w:r>
        <w:rPr>
          <w:rFonts w:hint="eastAsia" w:ascii="宋体" w:hAnsi="宋体"/>
          <w:sz w:val="24"/>
          <w:lang w:eastAsia="zh-CN"/>
        </w:rPr>
        <w:t>‘’</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b/>
          <w:sz w:val="24"/>
        </w:rPr>
      </w:pPr>
      <w:r>
        <w:rPr>
          <w:rFonts w:hint="eastAsia" w:ascii="宋体" w:hAnsi="宋体"/>
          <w:b/>
          <w:sz w:val="24"/>
        </w:rPr>
        <w:t>7、法定代表人授权书格式</w:t>
      </w:r>
    </w:p>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pPr>
        <w:spacing w:line="360" w:lineRule="auto"/>
        <w:rPr>
          <w:rFonts w:hint="eastAsia" w:ascii="宋体" w:hAnsi="宋体"/>
          <w:sz w:val="24"/>
        </w:rPr>
      </w:pP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     _</w:t>
      </w:r>
      <w:r>
        <w:rPr>
          <w:rFonts w:hint="eastAsia" w:ascii="宋体" w:hAnsi="宋体"/>
          <w:sz w:val="24"/>
        </w:rPr>
        <w:t>_（姓名）系______</w:t>
      </w:r>
      <w:r>
        <w:rPr>
          <w:rFonts w:hint="eastAsia" w:ascii="宋体" w:hAnsi="宋体"/>
          <w:sz w:val="24"/>
          <w:u w:val="single"/>
        </w:rPr>
        <w:t xml:space="preserve">     _        _</w:t>
      </w:r>
      <w:r>
        <w:rPr>
          <w:rFonts w:hint="eastAsia" w:ascii="宋体" w:hAnsi="宋体"/>
          <w:sz w:val="24"/>
        </w:rPr>
        <w:t xml:space="preserve">_（投标人名称）的法定代表人，现授权委托本单位在职职工 </w:t>
      </w:r>
      <w:r>
        <w:rPr>
          <w:rFonts w:hint="eastAsia" w:ascii="宋体" w:hAnsi="宋体"/>
          <w:sz w:val="24"/>
          <w:u w:val="single"/>
        </w:rPr>
        <w:t xml:space="preserve">                </w:t>
      </w:r>
      <w:r>
        <w:rPr>
          <w:rFonts w:hint="eastAsia" w:ascii="宋体" w:hAnsi="宋体"/>
          <w:sz w:val="24"/>
        </w:rPr>
        <w:t>（姓名，职务）以我方的名义参加贵中心</w:t>
      </w:r>
      <w:r>
        <w:rPr>
          <w:rFonts w:hint="eastAsia" w:ascii="宋体" w:hAnsi="宋体"/>
          <w:sz w:val="24"/>
          <w:u w:val="single"/>
        </w:rPr>
        <w:t xml:space="preserve">                    </w:t>
      </w:r>
      <w:r>
        <w:rPr>
          <w:rFonts w:hint="eastAsia" w:ascii="宋体" w:hAnsi="宋体"/>
          <w:sz w:val="24"/>
        </w:rPr>
        <w:t>项目的投标活动，并代表我方全权办理针对上述项目的投标、开标、投标文件澄清、签约等一切具体事务和签署相关文件。</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pPr>
        <w:spacing w:line="360" w:lineRule="auto"/>
        <w:rPr>
          <w:rFonts w:hint="eastAsia" w:ascii="宋体"/>
          <w:sz w:val="24"/>
        </w:rPr>
      </w:pPr>
    </w:p>
    <w:p>
      <w:pPr>
        <w:spacing w:line="360" w:lineRule="auto"/>
        <w:rPr>
          <w:rFonts w:hint="eastAsia" w:ascii="宋体" w:hAnsi="宋体"/>
          <w:sz w:val="24"/>
          <w:u w:val="single"/>
        </w:rPr>
      </w:pPr>
      <w:r>
        <w:rPr>
          <w:rFonts w:hint="eastAsia" w:ascii="宋体" w:hAnsi="宋体"/>
          <w:sz w:val="24"/>
        </w:rPr>
        <w:t xml:space="preserve">       委托人名称（公章）：                     受托人（签章）：</w:t>
      </w:r>
    </w:p>
    <w:p>
      <w:pPr>
        <w:spacing w:line="360" w:lineRule="auto"/>
        <w:rPr>
          <w:rFonts w:hint="eastAsia" w:ascii="宋体" w:hAnsi="宋体"/>
          <w:sz w:val="24"/>
          <w:u w:val="single"/>
        </w:rPr>
      </w:pPr>
      <w:r>
        <w:rPr>
          <w:rFonts w:hint="eastAsia" w:ascii="宋体" w:hAnsi="宋体"/>
          <w:sz w:val="24"/>
        </w:rPr>
        <w:t xml:space="preserve">       法定代表人（签字）：                      住所：</w:t>
      </w:r>
    </w:p>
    <w:p>
      <w:pPr>
        <w:spacing w:line="360" w:lineRule="auto"/>
        <w:rPr>
          <w:rFonts w:hint="eastAsia" w:ascii="宋体" w:hAnsi="宋体"/>
          <w:sz w:val="24"/>
          <w:u w:val="single"/>
        </w:rPr>
      </w:pPr>
      <w:r>
        <w:rPr>
          <w:rFonts w:hint="eastAsia" w:ascii="宋体" w:hAnsi="宋体"/>
          <w:sz w:val="24"/>
        </w:rPr>
        <w:t xml:space="preserve">       委托人注册地/营业地：                    身份证号码：</w:t>
      </w:r>
    </w:p>
    <w:p>
      <w:pPr>
        <w:spacing w:line="360" w:lineRule="auto"/>
        <w:rPr>
          <w:rFonts w:hint="eastAsia" w:ascii="宋体" w:hAnsi="宋体"/>
          <w:sz w:val="24"/>
          <w:u w:val="single"/>
        </w:rPr>
      </w:pPr>
      <w:r>
        <w:rPr>
          <w:rFonts w:hint="eastAsia" w:ascii="宋体" w:hAnsi="宋体"/>
          <w:sz w:val="24"/>
        </w:rPr>
        <w:t xml:space="preserve">       邮政编码：                               邮政编码：</w:t>
      </w:r>
    </w:p>
    <w:p>
      <w:pPr>
        <w:spacing w:line="360" w:lineRule="auto"/>
        <w:rPr>
          <w:rFonts w:hint="eastAsia" w:ascii="宋体" w:hAnsi="宋体"/>
          <w:sz w:val="24"/>
          <w:u w:val="single"/>
        </w:rPr>
      </w:pPr>
      <w:r>
        <w:rPr>
          <w:rFonts w:hint="eastAsia" w:ascii="宋体" w:hAnsi="宋体"/>
          <w:sz w:val="24"/>
        </w:rPr>
        <w:t xml:space="preserve">       电话：                                   电话：</w:t>
      </w:r>
    </w:p>
    <w:p>
      <w:pPr>
        <w:spacing w:line="360" w:lineRule="auto"/>
        <w:rPr>
          <w:rFonts w:hint="eastAsia" w:ascii="宋体" w:hAnsi="宋体"/>
          <w:sz w:val="24"/>
        </w:rPr>
      </w:pPr>
      <w:r>
        <w:rPr>
          <w:rFonts w:hint="eastAsia" w:ascii="宋体" w:hAnsi="宋体"/>
          <w:sz w:val="24"/>
        </w:rPr>
        <w:t xml:space="preserve">       传真：                                   传真：</w:t>
      </w:r>
    </w:p>
    <w:p>
      <w:pPr>
        <w:spacing w:line="360" w:lineRule="auto"/>
        <w:jc w:val="center"/>
        <w:rPr>
          <w:rFonts w:hint="eastAsia" w:ascii="宋体" w:hAnsi="宋体"/>
          <w:b/>
          <w:sz w:val="24"/>
        </w:rPr>
      </w:pPr>
      <w:r>
        <w:rPr>
          <w:rFonts w:hint="eastAsia" w:ascii="宋体" w:hAnsi="宋体"/>
          <w:b/>
          <w:sz w:val="24"/>
        </w:rPr>
        <w:t>8、投标人基本情况简介格式</w:t>
      </w:r>
    </w:p>
    <w:p>
      <w:pPr>
        <w:spacing w:line="360" w:lineRule="auto"/>
        <w:rPr>
          <w:rFonts w:hint="eastAsia" w:ascii="宋体" w:hAnsi="宋体"/>
          <w:sz w:val="24"/>
        </w:rPr>
      </w:pPr>
      <w:r>
        <w:rPr>
          <w:rFonts w:hint="eastAsia" w:ascii="宋体" w:hAnsi="宋体"/>
          <w:sz w:val="24"/>
        </w:rPr>
        <w:t>（一）基本情况：</w:t>
      </w:r>
    </w:p>
    <w:p>
      <w:pPr>
        <w:spacing w:line="360" w:lineRule="auto"/>
        <w:rPr>
          <w:rFonts w:hint="eastAsia" w:ascii="宋体" w:hAnsi="宋体"/>
          <w:sz w:val="24"/>
        </w:rPr>
      </w:pPr>
      <w:r>
        <w:rPr>
          <w:rFonts w:hint="eastAsia" w:ascii="宋体" w:hAnsi="宋体"/>
          <w:sz w:val="24"/>
        </w:rPr>
        <w:t>1、单位名称：</w:t>
      </w:r>
    </w:p>
    <w:p>
      <w:pPr>
        <w:spacing w:line="360" w:lineRule="auto"/>
        <w:rPr>
          <w:rFonts w:hint="eastAsia" w:ascii="宋体" w:hAnsi="宋体"/>
          <w:sz w:val="24"/>
        </w:rPr>
      </w:pPr>
      <w:r>
        <w:rPr>
          <w:rFonts w:hint="eastAsia" w:ascii="宋体" w:hAnsi="宋体"/>
          <w:sz w:val="24"/>
        </w:rPr>
        <w:t>2、地址：</w:t>
      </w:r>
    </w:p>
    <w:p>
      <w:pPr>
        <w:spacing w:line="360" w:lineRule="auto"/>
        <w:rPr>
          <w:rFonts w:hint="eastAsia" w:ascii="宋体" w:hAnsi="宋体"/>
          <w:sz w:val="24"/>
        </w:rPr>
      </w:pPr>
      <w:r>
        <w:rPr>
          <w:rFonts w:hint="eastAsia" w:ascii="宋体" w:hAnsi="宋体"/>
          <w:sz w:val="24"/>
        </w:rPr>
        <w:t>3：邮编：</w:t>
      </w:r>
    </w:p>
    <w:p>
      <w:pPr>
        <w:spacing w:line="360" w:lineRule="auto"/>
        <w:rPr>
          <w:rFonts w:hint="eastAsia" w:ascii="宋体" w:hAnsi="宋体"/>
          <w:sz w:val="24"/>
        </w:rPr>
      </w:pPr>
      <w:r>
        <w:rPr>
          <w:rFonts w:hint="eastAsia" w:ascii="宋体" w:hAnsi="宋体"/>
          <w:sz w:val="24"/>
        </w:rPr>
        <w:t>4、电话/传真：</w:t>
      </w:r>
    </w:p>
    <w:p>
      <w:pPr>
        <w:spacing w:line="360" w:lineRule="auto"/>
        <w:rPr>
          <w:rFonts w:hint="eastAsia" w:ascii="宋体" w:hAnsi="宋体"/>
          <w:sz w:val="24"/>
        </w:rPr>
      </w:pPr>
      <w:r>
        <w:rPr>
          <w:rFonts w:hint="eastAsia" w:ascii="宋体" w:hAnsi="宋体"/>
          <w:sz w:val="24"/>
        </w:rPr>
        <w:t>5、成立日期或注册日期：</w:t>
      </w:r>
    </w:p>
    <w:p>
      <w:pPr>
        <w:spacing w:line="360" w:lineRule="auto"/>
        <w:rPr>
          <w:rFonts w:hint="eastAsia" w:ascii="宋体" w:hAnsi="宋体"/>
          <w:sz w:val="24"/>
        </w:rPr>
      </w:pPr>
      <w:r>
        <w:rPr>
          <w:rFonts w:hint="eastAsia" w:ascii="宋体" w:hAnsi="宋体"/>
          <w:sz w:val="24"/>
        </w:rPr>
        <w:t>6、行业类型：</w:t>
      </w:r>
    </w:p>
    <w:p>
      <w:pPr>
        <w:spacing w:line="360" w:lineRule="auto"/>
        <w:rPr>
          <w:rFonts w:hint="eastAsia" w:ascii="宋体" w:hAnsi="宋体"/>
          <w:sz w:val="24"/>
        </w:rPr>
      </w:pPr>
      <w:r>
        <w:rPr>
          <w:rFonts w:hint="eastAsia" w:ascii="宋体" w:hAnsi="宋体"/>
          <w:sz w:val="24"/>
        </w:rPr>
        <w:t>（二）基本经济指标（到上年度12月31日止）：</w:t>
      </w:r>
    </w:p>
    <w:p>
      <w:pPr>
        <w:spacing w:line="360" w:lineRule="auto"/>
        <w:rPr>
          <w:rFonts w:hint="eastAsia" w:ascii="宋体" w:hAnsi="宋体"/>
          <w:sz w:val="24"/>
        </w:rPr>
      </w:pPr>
      <w:r>
        <w:rPr>
          <w:rFonts w:hint="eastAsia" w:ascii="宋体" w:hAnsi="宋体"/>
          <w:sz w:val="24"/>
        </w:rPr>
        <w:t>1、实收资本：</w:t>
      </w:r>
    </w:p>
    <w:p>
      <w:pPr>
        <w:spacing w:line="360" w:lineRule="auto"/>
        <w:rPr>
          <w:rFonts w:hint="eastAsia" w:ascii="宋体" w:hAnsi="宋体"/>
          <w:sz w:val="24"/>
        </w:rPr>
      </w:pPr>
      <w:r>
        <w:rPr>
          <w:rFonts w:hint="eastAsia" w:ascii="宋体" w:hAnsi="宋体"/>
          <w:sz w:val="24"/>
        </w:rPr>
        <w:t>2、资产总额：</w:t>
      </w:r>
    </w:p>
    <w:p>
      <w:pPr>
        <w:spacing w:line="360" w:lineRule="auto"/>
        <w:rPr>
          <w:rFonts w:hint="eastAsia" w:ascii="宋体" w:hAnsi="宋体"/>
          <w:sz w:val="24"/>
        </w:rPr>
      </w:pPr>
      <w:r>
        <w:rPr>
          <w:rFonts w:hint="eastAsia" w:ascii="宋体" w:hAnsi="宋体"/>
          <w:sz w:val="24"/>
        </w:rPr>
        <w:t>3、负债总额：</w:t>
      </w:r>
    </w:p>
    <w:p>
      <w:pPr>
        <w:spacing w:line="360" w:lineRule="auto"/>
        <w:rPr>
          <w:rFonts w:hint="eastAsia" w:ascii="宋体" w:hAnsi="宋体"/>
          <w:sz w:val="24"/>
        </w:rPr>
      </w:pPr>
      <w:r>
        <w:rPr>
          <w:rFonts w:hint="eastAsia" w:ascii="宋体" w:hAnsi="宋体"/>
          <w:sz w:val="24"/>
        </w:rPr>
        <w:t>4、营业收入：</w:t>
      </w:r>
    </w:p>
    <w:p>
      <w:pPr>
        <w:spacing w:line="360" w:lineRule="auto"/>
        <w:rPr>
          <w:rFonts w:hint="eastAsia" w:ascii="宋体" w:hAnsi="宋体"/>
          <w:sz w:val="24"/>
        </w:rPr>
      </w:pPr>
      <w:r>
        <w:rPr>
          <w:rFonts w:hint="eastAsia" w:ascii="宋体" w:hAnsi="宋体"/>
          <w:sz w:val="24"/>
        </w:rPr>
        <w:t>5、净利润：</w:t>
      </w:r>
    </w:p>
    <w:p>
      <w:pPr>
        <w:spacing w:line="360" w:lineRule="auto"/>
        <w:rPr>
          <w:rFonts w:hint="eastAsia" w:ascii="宋体" w:hAnsi="宋体"/>
          <w:sz w:val="24"/>
        </w:rPr>
      </w:pPr>
      <w:r>
        <w:rPr>
          <w:rFonts w:hint="eastAsia" w:ascii="宋体" w:hAnsi="宋体"/>
          <w:sz w:val="24"/>
        </w:rPr>
        <w:t>6、上交税收：</w:t>
      </w:r>
    </w:p>
    <w:p>
      <w:pPr>
        <w:spacing w:line="360" w:lineRule="auto"/>
        <w:rPr>
          <w:rFonts w:hint="eastAsia" w:ascii="宋体" w:hAnsi="宋体"/>
          <w:sz w:val="24"/>
          <w:u w:val="single"/>
        </w:rPr>
      </w:pPr>
      <w:r>
        <w:rPr>
          <w:rFonts w:hint="eastAsia" w:ascii="宋体" w:hAnsi="宋体"/>
          <w:sz w:val="24"/>
        </w:rPr>
        <w:t>7、在册人数</w:t>
      </w:r>
    </w:p>
    <w:p>
      <w:pPr>
        <w:spacing w:line="360" w:lineRule="auto"/>
        <w:rPr>
          <w:rFonts w:hint="eastAsia" w:ascii="宋体" w:hAnsi="宋体"/>
          <w:sz w:val="24"/>
        </w:rPr>
      </w:pPr>
      <w:r>
        <w:rPr>
          <w:rFonts w:hint="eastAsia" w:ascii="宋体" w:hAnsi="宋体"/>
          <w:sz w:val="24"/>
        </w:rPr>
        <w:t>（三）其他情况：</w:t>
      </w:r>
    </w:p>
    <w:p>
      <w:pPr>
        <w:spacing w:line="360" w:lineRule="auto"/>
        <w:rPr>
          <w:rFonts w:hint="eastAsia" w:ascii="宋体" w:hAnsi="宋体"/>
          <w:sz w:val="24"/>
        </w:rPr>
      </w:pPr>
      <w:r>
        <w:rPr>
          <w:rFonts w:hint="eastAsia" w:ascii="宋体" w:hAnsi="宋体"/>
          <w:sz w:val="24"/>
        </w:rPr>
        <w:t>1、专业人员分类及人数：</w:t>
      </w:r>
    </w:p>
    <w:p>
      <w:pPr>
        <w:spacing w:line="360" w:lineRule="auto"/>
        <w:rPr>
          <w:rFonts w:hint="eastAsia" w:ascii="宋体" w:hAnsi="宋体"/>
          <w:sz w:val="24"/>
        </w:rPr>
      </w:pPr>
      <w:r>
        <w:rPr>
          <w:rFonts w:hint="eastAsia" w:ascii="宋体" w:hAnsi="宋体"/>
          <w:sz w:val="24"/>
        </w:rPr>
        <w:t>2、企业资质证书情况：</w:t>
      </w:r>
    </w:p>
    <w:p>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pPr>
        <w:spacing w:line="360" w:lineRule="auto"/>
        <w:rPr>
          <w:rFonts w:hint="eastAsia" w:ascii="宋体" w:hAnsi="宋体"/>
          <w:sz w:val="24"/>
        </w:rPr>
      </w:pPr>
      <w:r>
        <w:rPr>
          <w:rFonts w:hint="eastAsia" w:ascii="宋体" w:hAnsi="宋体"/>
          <w:sz w:val="24"/>
        </w:rPr>
        <w:t>4、其他需要说明的情况：</w:t>
      </w:r>
    </w:p>
    <w:p>
      <w:pPr>
        <w:spacing w:line="360" w:lineRule="auto"/>
        <w:rPr>
          <w:rFonts w:hint="eastAsia" w:ascii="宋体"/>
          <w:b/>
          <w:sz w:val="24"/>
          <w:u w:val="single"/>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TEwvWAAAACQEAAA8AAAAAAAAAAQAgAAAAIgAAAGRycy9kb3ducmV2LnhtbFBLAQIU&#10;ABQAAAAIAIdO4kBpi10P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WOB6P1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Zhx5sBSx28/&#10;ff/58cuvH59pvf32lZGHZBoC1hR95W7icYfhJmbO+zba/Cc2bF+kPZykVfvEBB3On06fLy5IdXHn&#10;q+4vhojplfKWZaPhRrvMGmrYvcZEySj0LiQfG8eGhl8s5guCAxrBllpPpg1EA11X7qI3Wl5rY/IN&#10;jN3mykS2gzwG5cuUCPevsJxkDdiPccU1DkivQL50kqVDIH0cvQueS7BKcmYUPaNsESDUCbQ5J5JS&#10;G0cVZFVHHbO18fJA7diGqLuelCjClxh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1jgej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w:t>
      </w:r>
      <w:r>
        <w:rPr>
          <w:rFonts w:hint="eastAsia" w:ascii="宋体" w:hAnsi="宋体" w:cs="Arial"/>
          <w:i/>
          <w:iCs/>
          <w:kern w:val="0"/>
          <w:szCs w:val="21"/>
          <w:u w:val="single"/>
        </w:rPr>
        <w:t xml:space="preserve">（单位名称） </w:t>
      </w:r>
      <w:r>
        <w:rPr>
          <w:rFonts w:hint="eastAsia" w:ascii="宋体" w:hAnsi="宋体" w:cs="Arial"/>
          <w:kern w:val="0"/>
          <w:szCs w:val="21"/>
        </w:rPr>
        <w:t>的</w:t>
      </w:r>
      <w:r>
        <w:rPr>
          <w:rFonts w:hint="eastAsia" w:ascii="宋体" w:hAnsi="宋体" w:cs="Arial"/>
          <w:kern w:val="0"/>
          <w:szCs w:val="21"/>
          <w:u w:val="single"/>
        </w:rPr>
        <w:t xml:space="preserve"> </w:t>
      </w:r>
      <w:r>
        <w:rPr>
          <w:rFonts w:hint="eastAsia" w:ascii="宋体" w:hAnsi="宋体" w:cs="Arial"/>
          <w:i/>
          <w:iCs/>
          <w:kern w:val="0"/>
          <w:szCs w:val="21"/>
          <w:u w:val="single"/>
        </w:rPr>
        <w:t xml:space="preserve">（项目名称） </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lang w:val="en-US" w:eastAsia="zh-CN"/>
        </w:rPr>
        <w:t xml:space="preserve"> </w:t>
      </w:r>
      <w:r>
        <w:rPr>
          <w:rFonts w:hint="eastAsia" w:ascii="宋体" w:hAnsi="宋体" w:eastAsia="宋体" w:cs="Arial"/>
          <w:i/>
          <w:iCs/>
          <w:kern w:val="0"/>
          <w:szCs w:val="21"/>
          <w:u w:val="single"/>
          <w:lang w:val="en-US" w:eastAsia="zh-CN"/>
        </w:rPr>
        <w:t xml:space="preserve"> </w:t>
      </w:r>
      <w:r>
        <w:rPr>
          <w:rFonts w:hint="eastAsia" w:ascii="宋体" w:hAnsi="宋体" w:eastAsia="宋体" w:cs="Arial"/>
          <w:i/>
          <w:iCs/>
          <w:kern w:val="0"/>
          <w:szCs w:val="21"/>
          <w:u w:val="single"/>
        </w:rPr>
        <w:t>其他未列明行业</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u w:val="single"/>
        </w:rPr>
        <w:t>业</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lang w:val="en-US" w:eastAsia="zh-CN"/>
        </w:rPr>
        <w:t xml:space="preserve"> </w:t>
      </w:r>
      <w:r>
        <w:rPr>
          <w:rFonts w:hint="eastAsia" w:ascii="宋体" w:hAnsi="宋体" w:eastAsia="宋体" w:cs="Arial"/>
          <w:i/>
          <w:iCs/>
          <w:kern w:val="0"/>
          <w:szCs w:val="21"/>
          <w:u w:val="single"/>
        </w:rPr>
        <w:t>其他未列明</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pPr>
        <w:adjustRightInd w:val="0"/>
        <w:snapToGrid w:val="0"/>
        <w:spacing w:line="360" w:lineRule="auto"/>
        <w:rPr>
          <w:rFonts w:ascii="宋体" w:hAnsi="宋体" w:cs="Arial"/>
          <w:kern w:val="0"/>
          <w:szCs w:val="21"/>
        </w:rPr>
      </w:pPr>
      <w:r>
        <w:rPr>
          <w:rFonts w:hint="eastAsia" w:ascii="宋体" w:hAnsi="宋体" w:cs="Arial"/>
          <w:kern w:val="0"/>
          <w:szCs w:val="21"/>
        </w:rPr>
        <w:t>说明：</w:t>
      </w:r>
    </w:p>
    <w:p>
      <w:pPr>
        <w:adjustRightInd w:val="0"/>
        <w:snapToGrid w:val="0"/>
        <w:spacing w:line="360" w:lineRule="auto"/>
        <w:ind w:firstLine="420"/>
        <w:rPr>
          <w:rFonts w:ascii="宋体" w:hAnsi="宋体" w:cs="Arial"/>
          <w:kern w:val="0"/>
          <w:szCs w:val="21"/>
        </w:rPr>
      </w:pPr>
      <w:r>
        <w:rPr>
          <w:rFonts w:hint="eastAsia" w:ascii="宋体" w:hAnsi="宋体" w:cs="Arial"/>
          <w:kern w:val="0"/>
          <w:szCs w:val="21"/>
        </w:rPr>
        <w:t>（1）本声明函所称中小企业，是指在中华人民共和国境内依法设立，依据国务院批准的中小企业划分标准确定的中型企业、小型企业和微型企业，但与大企业的负责人为同</w:t>
      </w:r>
    </w:p>
    <w:p>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（4）采购标的对应的中小企业划分标准所属行业，以招标文件第二章《投标人须知》规定为准。</w:t>
      </w:r>
    </w:p>
    <w:p>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（5）中标人为中小企业的，本声明函将随中标结果同时公告。</w:t>
      </w:r>
    </w:p>
    <w:p>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（6）投标人未按照上述格式正确填写《中小企业声明函》的，不享受中小企业扶持政策。</w:t>
      </w:r>
    </w:p>
    <w:p>
      <w:pPr>
        <w:snapToGrid w:val="0"/>
        <w:spacing w:line="360" w:lineRule="auto"/>
        <w:ind w:firstLine="422" w:firstLineChars="200"/>
        <w:jc w:val="center"/>
        <w:rPr>
          <w:rFonts w:hint="eastAsia" w:ascii="宋体" w:hAnsi="宋体"/>
          <w:kern w:val="0"/>
          <w:sz w:val="24"/>
        </w:rPr>
      </w:pP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lang w:val="en-US" w:eastAsia="zh-CN"/>
        </w:rPr>
        <w:t>7</w:t>
      </w: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rPr>
        <w:t>各行业划型标准</w:t>
      </w:r>
      <w:r>
        <w:rPr>
          <w:rStyle w:val="13"/>
          <w:rFonts w:hint="eastAsia" w:ascii="宋体" w:hAnsi="宋体" w:eastAsia="宋体" w:cs="Times New Roman"/>
          <w:b/>
          <w:bCs/>
          <w:szCs w:val="21"/>
          <w:lang w:eastAsia="zh-CN"/>
        </w:rPr>
        <w:t>参照</w:t>
      </w:r>
      <w:r>
        <w:rPr>
          <w:rStyle w:val="13"/>
          <w:rFonts w:hint="eastAsia" w:ascii="宋体" w:hAnsi="宋体" w:eastAsia="宋体" w:cs="Times New Roman"/>
          <w:b/>
          <w:bCs/>
          <w:szCs w:val="21"/>
        </w:rPr>
        <w:t>《中小企业划型标准规定》工信部联企业〔</w:t>
      </w:r>
      <w:r>
        <w:rPr>
          <w:rStyle w:val="13"/>
          <w:rFonts w:hint="default" w:ascii="宋体" w:hAnsi="宋体" w:eastAsia="宋体" w:cs="Times New Roman"/>
          <w:b/>
          <w:bCs/>
          <w:szCs w:val="21"/>
        </w:rPr>
        <w:t>2011〕300号</w:t>
      </w:r>
      <w:r>
        <w:rPr>
          <w:rStyle w:val="13"/>
          <w:rFonts w:hint="eastAsia" w:ascii="宋体" w:hAnsi="宋体" w:eastAsia="宋体" w:cs="Times New Roman"/>
          <w:b/>
          <w:bCs/>
          <w:szCs w:val="21"/>
          <w:lang w:eastAsia="zh-CN"/>
        </w:rPr>
        <w:t>。</w:t>
      </w:r>
    </w:p>
    <w:p>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pPr>
        <w:spacing w:line="360" w:lineRule="auto"/>
        <w:rPr>
          <w:rFonts w:hint="eastAsia"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单位名称（盖章）：</w:t>
      </w:r>
    </w:p>
    <w:p>
      <w:pPr>
        <w:spacing w:line="360" w:lineRule="auto"/>
        <w:rPr>
          <w:rFonts w:hint="eastAsia" w:ascii="宋体" w:hAnsi="宋体"/>
          <w:szCs w:val="21"/>
        </w:rPr>
      </w:pPr>
      <w:r>
        <w:rPr>
          <w:rFonts w:hint="eastAsia" w:ascii="宋体" w:hAnsi="宋体"/>
          <w:szCs w:val="21"/>
        </w:rPr>
        <w:t xml:space="preserve">                                             日  期：</w:t>
      </w:r>
    </w:p>
    <w:p>
      <w:pPr>
        <w:spacing w:line="360" w:lineRule="auto"/>
        <w:rPr>
          <w:rFonts w:hint="eastAsia" w:ascii="宋体" w:hAnsi="宋体"/>
          <w:szCs w:val="21"/>
        </w:rPr>
      </w:pPr>
    </w:p>
    <w:p>
      <w:pPr>
        <w:adjustRightInd w:val="0"/>
        <w:snapToGrid w:val="0"/>
        <w:spacing w:line="360" w:lineRule="auto"/>
        <w:jc w:val="center"/>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说明：根据《财政部 民政部 中国残疾人联合会关于促进残疾人就业政府采购政策的通知》享受政府采购支持政策的残疾人福利性单位应当同时满足以下条件：</w:t>
      </w:r>
    </w:p>
    <w:p>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bl>
    <w:p>
      <w:pPr>
        <w:spacing w:line="360" w:lineRule="auto"/>
        <w:ind w:right="4164" w:rightChars="1983"/>
        <w:rPr>
          <w:rFonts w:hint="eastAsia" w:ascii="宋体" w:hAnsi="宋体"/>
          <w:sz w:val="24"/>
        </w:rPr>
      </w:pPr>
    </w:p>
    <w:p>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nwWuu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MA9BT2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Vhw5sBSx28/&#10;ff/58cuvH59pvf32lZGHZBoC1hR95W7icYfhJmbO+zba/Cc2bF+kPZykVfvEBB3On06fLy5IdXHn&#10;q+4vhojplfKWZaPhRrvMGmrYvcZEySj0LiQfG8eGhl8s5lSxABrBllpPpg1EA11X7qI3Wl5rY/IN&#10;jN3mykS2gzwG5cuUCPevsJxkDdiPccU1DkivQL50kqVDIH0cvQueS7BKcmYUPaNsESDUCbQ5J5JS&#10;G0cVZFVHHbO18fJA7diGqLuelJiVKrOH2l/qPY5qnq8/9wXp/n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wwD0F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8"/>
        <w:spacing w:line="360" w:lineRule="auto"/>
        <w:ind w:left="482" w:hanging="482"/>
        <w:jc w:val="center"/>
        <w:rPr>
          <w:rFonts w:hint="eastAsia" w:ascii="宋体" w:hAnsi="宋体"/>
          <w:b/>
          <w:sz w:val="24"/>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ascii="宋体" w:hAnsi="宋体"/>
          <w:b/>
          <w:sz w:val="24"/>
        </w:rPr>
      </w:pPr>
    </w:p>
    <w:p>
      <w:pPr>
        <w:spacing w:line="360" w:lineRule="auto"/>
        <w:rPr>
          <w:sz w:val="24"/>
        </w:rPr>
        <w:sectPr>
          <w:pgSz w:w="11906" w:h="16838"/>
          <w:pgMar w:top="1440" w:right="1797" w:bottom="1440" w:left="1797" w:header="851" w:footer="992" w:gutter="0"/>
          <w:cols w:space="720" w:num="1"/>
          <w:docGrid w:type="lines" w:linePitch="312" w:charSpace="0"/>
        </w:sectPr>
      </w:pPr>
    </w:p>
    <w:p>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pPr>
        <w:spacing w:beforeLines="50" w:afterLines="50"/>
        <w:rPr>
          <w:rFonts w:hint="eastAsia" w:ascii="宋体" w:hAnsi="宋体" w:cs="Arial"/>
          <w:kern w:val="0"/>
          <w:szCs w:val="21"/>
        </w:rPr>
      </w:pPr>
      <w:r>
        <w:t> </w:t>
      </w:r>
    </w:p>
    <w:p>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pPr>
        <w:spacing w:beforeLines="50" w:afterLines="50"/>
        <w:rPr>
          <w:rFonts w:hint="eastAsia" w:ascii="宋体" w:hAnsi="宋体" w:cs="Arial"/>
          <w:kern w:val="0"/>
          <w:szCs w:val="21"/>
        </w:rPr>
      </w:pPr>
      <w:r>
        <w:rPr>
          <w:rFonts w:hint="default" w:ascii="宋体" w:hAnsi="宋体" w:cs="Arial"/>
          <w:kern w:val="0"/>
          <w:szCs w:val="21"/>
        </w:rPr>
        <w:t>特此声明。</w:t>
      </w:r>
    </w:p>
    <w:p>
      <w:pPr>
        <w:spacing w:beforeLines="50" w:afterLines="50"/>
        <w:rPr>
          <w:rFonts w:hint="eastAsia" w:ascii="宋体" w:hAnsi="宋体" w:cs="Arial"/>
          <w:kern w:val="0"/>
          <w:szCs w:val="21"/>
        </w:rPr>
      </w:pPr>
      <w:r>
        <w:rPr>
          <w:rFonts w:hint="eastAsia" w:ascii="宋体" w:hAnsi="宋体" w:cs="Arial"/>
          <w:kern w:val="0"/>
          <w:szCs w:val="21"/>
        </w:rPr>
        <w:t> </w:t>
      </w:r>
    </w:p>
    <w:p>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pPr>
        <w:spacing w:beforeLines="50" w:afterLines="50"/>
        <w:rPr>
          <w:rFonts w:hint="eastAsia" w:ascii="宋体" w:hAnsi="宋体" w:cs="Arial"/>
          <w:kern w:val="0"/>
          <w:szCs w:val="21"/>
        </w:rPr>
      </w:pPr>
      <w:r>
        <w:rPr>
          <w:rFonts w:hint="eastAsia" w:ascii="宋体" w:hAnsi="宋体" w:cs="Arial"/>
          <w:kern w:val="0"/>
          <w:szCs w:val="21"/>
        </w:rPr>
        <w:t> </w:t>
      </w:r>
    </w:p>
    <w:p>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widowControl/>
        <w:numPr>
          <w:ilvl w:val="0"/>
          <w:numId w:val="6"/>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pPr>
        <w:widowControl/>
        <w:numPr>
          <w:ilvl w:val="0"/>
          <w:numId w:val="6"/>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wordWrap w:val="0"/>
        <w:spacing w:before="156" w:beforeLines="50" w:after="156"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ascii="宋体" w:hAnsi="宋体" w:cs="Arial"/>
          <w:kern w:val="0"/>
          <w:szCs w:val="21"/>
        </w:rPr>
        <w:t>供应商名称（公章）</w:t>
      </w:r>
    </w:p>
    <w:p>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pPr>
        <w:pStyle w:val="2"/>
        <w:numPr>
          <w:ilvl w:val="0"/>
          <w:numId w:val="0"/>
        </w:numPr>
        <w:rPr>
          <w:rFonts w:hint="eastAsia"/>
        </w:rPr>
      </w:pPr>
    </w:p>
    <w:p>
      <w:pPr>
        <w:rPr>
          <w:rFonts w:hint="eastAsia" w:ascii="宋体" w:hAnsi="宋体"/>
          <w:sz w:val="24"/>
        </w:rPr>
      </w:pPr>
    </w:p>
    <w:p>
      <w:pPr>
        <w:pStyle w:val="2"/>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详细内容所在</w:t>
            </w:r>
          </w:p>
          <w:p>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pStyle w:val="8"/>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pPr>
        <w:pStyle w:val="8"/>
        <w:spacing w:line="360" w:lineRule="auto"/>
        <w:ind w:left="482" w:hanging="482"/>
        <w:jc w:val="center"/>
        <w:rPr>
          <w:rFonts w:hint="eastAsia" w:ascii="宋体" w:hAnsi="宋体"/>
          <w:b/>
          <w:sz w:val="24"/>
        </w:rPr>
      </w:pPr>
    </w:p>
    <w:tbl>
      <w:tblPr>
        <w:tblStyle w:val="9"/>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bl>
    <w:p>
      <w:pPr>
        <w:pStyle w:val="8"/>
        <w:spacing w:line="360" w:lineRule="auto"/>
        <w:ind w:left="480" w:hanging="480"/>
        <w:rPr>
          <w:rFonts w:hint="eastAsia" w:ascii="宋体" w:hAnsi="宋体"/>
          <w:sz w:val="24"/>
        </w:rPr>
      </w:pPr>
    </w:p>
    <w:p>
      <w:pPr>
        <w:pStyle w:val="8"/>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pPr>
        <w:pStyle w:val="8"/>
        <w:spacing w:line="360" w:lineRule="auto"/>
        <w:ind w:left="482" w:hanging="482"/>
        <w:jc w:val="center"/>
        <w:rPr>
          <w:rFonts w:hint="eastAsia" w:ascii="宋体"/>
          <w:b/>
          <w:sz w:val="24"/>
        </w:rPr>
      </w:pPr>
      <w:r>
        <w:rPr>
          <w:rFonts w:hint="eastAsia" w:ascii="宋体" w:hAnsi="宋体"/>
          <w:b/>
          <w:sz w:val="24"/>
        </w:rPr>
        <w:t>3、拟投入本项目的主要设备一览表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b/>
          <w:sz w:val="24"/>
        </w:rPr>
        <w:t>4、本项目日常消耗材料明细表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主要工作经历：</w:t>
            </w:r>
          </w:p>
          <w:p>
            <w:pPr>
              <w:spacing w:line="360" w:lineRule="auto"/>
              <w:ind w:hanging="3"/>
              <w:rPr>
                <w:rFonts w:hint="eastAsia" w:ascii="宋体" w:hAnsi="宋体"/>
                <w:sz w:val="24"/>
              </w:rPr>
            </w:pPr>
            <w:r>
              <w:rPr>
                <w:rFonts w:hint="eastAsia" w:ascii="宋体" w:hAnsi="宋体"/>
                <w:sz w:val="24"/>
              </w:rPr>
              <w:t>主要管理服务项目：</w:t>
            </w:r>
          </w:p>
          <w:p>
            <w:pPr>
              <w:spacing w:line="360" w:lineRule="auto"/>
              <w:ind w:hanging="3"/>
              <w:rPr>
                <w:rFonts w:hint="eastAsia" w:ascii="宋体" w:hAnsi="宋体"/>
                <w:sz w:val="24"/>
              </w:rPr>
            </w:pPr>
            <w:r>
              <w:rPr>
                <w:rFonts w:hint="eastAsia" w:ascii="宋体" w:hAnsi="宋体"/>
                <w:sz w:val="24"/>
              </w:rPr>
              <w:t>主要工作特点：</w:t>
            </w:r>
          </w:p>
          <w:p>
            <w:pPr>
              <w:spacing w:line="360" w:lineRule="auto"/>
              <w:ind w:hanging="3"/>
              <w:rPr>
                <w:rFonts w:hint="eastAsia" w:ascii="宋体" w:hAnsi="宋体"/>
                <w:sz w:val="24"/>
              </w:rPr>
            </w:pPr>
            <w:r>
              <w:rPr>
                <w:rFonts w:hint="eastAsia" w:ascii="宋体" w:hAnsi="宋体"/>
                <w:sz w:val="24"/>
              </w:rPr>
              <w:t>主要工作业绩：</w:t>
            </w:r>
          </w:p>
          <w:p>
            <w:pPr>
              <w:spacing w:line="360" w:lineRule="auto"/>
              <w:ind w:hanging="3"/>
              <w:rPr>
                <w:rFonts w:hint="eastAsia" w:ascii="宋体" w:hAnsi="宋体"/>
                <w:sz w:val="24"/>
              </w:rPr>
            </w:pPr>
            <w:r>
              <w:rPr>
                <w:rFonts w:hint="eastAsia" w:ascii="宋体" w:hAnsi="宋体"/>
                <w:sz w:val="24"/>
              </w:rPr>
              <w:t>胜任本项目经理的理由：</w:t>
            </w:r>
          </w:p>
          <w:p>
            <w:pPr>
              <w:spacing w:line="360" w:lineRule="auto"/>
              <w:ind w:hanging="3"/>
              <w:rPr>
                <w:rFonts w:hint="eastAsia" w:ascii="宋体" w:hAnsi="宋体"/>
                <w:sz w:val="24"/>
              </w:rPr>
            </w:pPr>
            <w:r>
              <w:rPr>
                <w:rFonts w:hint="eastAsia" w:ascii="宋体" w:hAnsi="宋体"/>
                <w:sz w:val="24"/>
              </w:rPr>
              <w:t>本项目经理管理思路和工作安排：</w:t>
            </w:r>
          </w:p>
          <w:p>
            <w:pPr>
              <w:spacing w:line="360" w:lineRule="auto"/>
              <w:ind w:hanging="3"/>
              <w:rPr>
                <w:rFonts w:ascii="宋体" w:hAnsi="宋体"/>
                <w:sz w:val="24"/>
              </w:rPr>
            </w:pPr>
            <w:r>
              <w:rPr>
                <w:rFonts w:hint="eastAsia" w:ascii="宋体" w:hAnsi="宋体"/>
                <w:sz w:val="24"/>
              </w:rPr>
              <w:t>本项目经理每周现场工作时间：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更换项目经理的方案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更换项目经理的前提和客观原因：</w:t>
            </w:r>
          </w:p>
          <w:p>
            <w:pPr>
              <w:spacing w:line="360" w:lineRule="auto"/>
              <w:ind w:hanging="3"/>
              <w:rPr>
                <w:rFonts w:hint="eastAsia" w:ascii="宋体" w:hAnsi="宋体"/>
                <w:sz w:val="24"/>
              </w:rPr>
            </w:pPr>
            <w:r>
              <w:rPr>
                <w:rFonts w:hint="eastAsia" w:ascii="宋体" w:hAnsi="宋体"/>
                <w:sz w:val="24"/>
              </w:rPr>
              <w:t>更换项目经理的原则：</w:t>
            </w:r>
          </w:p>
          <w:p>
            <w:pPr>
              <w:spacing w:line="360" w:lineRule="auto"/>
              <w:ind w:hanging="3"/>
              <w:rPr>
                <w:rFonts w:hint="eastAsia" w:ascii="宋体" w:hAnsi="宋体"/>
                <w:sz w:val="24"/>
              </w:rPr>
            </w:pPr>
            <w:r>
              <w:rPr>
                <w:rFonts w:hint="eastAsia" w:ascii="宋体" w:hAnsi="宋体"/>
                <w:sz w:val="24"/>
              </w:rPr>
              <w:t>替代项目经理应达到的能力和资格：</w:t>
            </w:r>
          </w:p>
          <w:p>
            <w:pPr>
              <w:spacing w:line="360" w:lineRule="auto"/>
              <w:ind w:hanging="3"/>
              <w:rPr>
                <w:rFonts w:ascii="宋体" w:hAnsi="宋体"/>
                <w:sz w:val="24"/>
              </w:rPr>
            </w:pPr>
          </w:p>
        </w:tc>
      </w:tr>
    </w:tbl>
    <w:p>
      <w:pPr>
        <w:rPr>
          <w:rFonts w:hint="eastAsia" w:ascii="宋体" w:hAnsi="宋体"/>
          <w:sz w:val="24"/>
        </w:rPr>
      </w:pP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pPr>
        <w:spacing w:line="360" w:lineRule="auto"/>
        <w:rPr>
          <w:rFonts w:hint="eastAsia" w:ascii="宋体" w:hAnsi="宋体"/>
          <w:b/>
          <w:sz w:val="24"/>
        </w:rPr>
      </w:pPr>
      <w:r>
        <w:rPr>
          <w:rFonts w:hint="eastAsia" w:ascii="宋体" w:hAnsi="宋体"/>
          <w:b/>
          <w:sz w:val="24"/>
        </w:rPr>
        <w:t>项目名称：</w:t>
      </w:r>
    </w:p>
    <w:p>
      <w:pPr>
        <w:spacing w:line="360" w:lineRule="auto"/>
        <w:rPr>
          <w:rFonts w:hint="eastAsia" w:ascii="宋体" w:hAnsi="宋体"/>
          <w:b/>
          <w:sz w:val="24"/>
        </w:rPr>
      </w:pPr>
      <w:r>
        <w:rPr>
          <w:rFonts w:hint="eastAsia" w:ascii="宋体" w:hAnsi="宋体"/>
          <w:b/>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bl>
    <w:p>
      <w:pPr>
        <w:spacing w:line="360" w:lineRule="auto"/>
        <w:rPr>
          <w:rFonts w:hint="eastAsia" w:ascii="宋体" w:hAnsi="宋体"/>
          <w:sz w:val="24"/>
        </w:rPr>
      </w:pPr>
      <w:r>
        <w:rPr>
          <w:rFonts w:hint="eastAsia" w:ascii="宋体" w:hAnsi="宋体"/>
          <w:sz w:val="24"/>
        </w:rPr>
        <w:t>附：人员相关证书及工作履历等证明材料。</w:t>
      </w:r>
    </w:p>
    <w:p>
      <w:pPr>
        <w:spacing w:line="360" w:lineRule="auto"/>
        <w:rPr>
          <w:rFonts w:hint="eastAsia" w:ascii="宋体" w:hAnsi="宋体"/>
          <w:sz w:val="24"/>
        </w:rPr>
      </w:pPr>
    </w:p>
    <w:p>
      <w:pPr>
        <w:spacing w:line="360" w:lineRule="auto"/>
        <w:jc w:val="center"/>
        <w:rPr>
          <w:rFonts w:hint="eastAsia" w:ascii="宋体" w:hAnsi="宋体"/>
          <w:b/>
          <w:sz w:val="24"/>
        </w:rPr>
      </w:pPr>
      <w:r>
        <w:rPr>
          <w:rFonts w:hint="eastAsia" w:ascii="宋体" w:hAnsi="宋体"/>
          <w:b/>
          <w:sz w:val="24"/>
        </w:rPr>
        <w:t>7、服务方案、售后服务承诺、应急预案等其他内容</w:t>
      </w:r>
    </w:p>
    <w:p>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pPr>
        <w:spacing w:line="360" w:lineRule="auto"/>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b/>
          <w:sz w:val="24"/>
        </w:rPr>
      </w:pPr>
    </w:p>
    <w:p>
      <w:pPr>
        <w:adjustRightInd w:val="0"/>
        <w:snapToGrid w:val="0"/>
        <w:spacing w:line="360" w:lineRule="auto"/>
        <w:jc w:val="center"/>
        <w:rPr>
          <w:b/>
          <w:szCs w:val="21"/>
        </w:rPr>
      </w:pPr>
      <w:r>
        <w:rPr>
          <w:rFonts w:hint="eastAsia" w:ascii="宋体"/>
          <w:b/>
          <w:sz w:val="24"/>
        </w:rPr>
        <w:t>第七章</w:t>
      </w:r>
      <w:r>
        <w:rPr>
          <w:rFonts w:hint="eastAsia" w:ascii="宋体"/>
          <w:b/>
          <w:szCs w:val="21"/>
        </w:rPr>
        <w:t xml:space="preserve">   </w:t>
      </w:r>
      <w:r>
        <w:rPr>
          <w:rFonts w:hint="eastAsia"/>
          <w:b/>
          <w:szCs w:val="21"/>
        </w:rPr>
        <w:t>合同格式</w:t>
      </w:r>
    </w:p>
    <w:p>
      <w:pPr>
        <w:spacing w:line="360" w:lineRule="auto"/>
        <w:jc w:val="right"/>
        <w:rPr>
          <w:rFonts w:ascii="宋体"/>
          <w:bCs/>
          <w:iCs/>
          <w:color w:val="000000"/>
        </w:rPr>
      </w:pPr>
    </w:p>
    <w:p>
      <w:pPr>
        <w:jc w:val="center"/>
      </w:pPr>
      <w:r>
        <w:rPr>
          <w:rFonts w:hint="eastAsia"/>
        </w:rPr>
        <w:t>合同通用条款及专用条款</w:t>
      </w:r>
    </w:p>
    <w:p>
      <w:pPr>
        <w:jc w:val="center"/>
      </w:pPr>
    </w:p>
    <w:p>
      <w:r>
        <w:rPr>
          <w:rFonts w:hint="eastAsia"/>
        </w:rPr>
        <w:t>合同统一编号：</w:t>
      </w:r>
      <w:bookmarkStart w:id="26" w:name="PO_11599_CC001contractCode"/>
      <w:r>
        <w:t>[合同中心-合同编码]</w:t>
      </w:r>
      <w:bookmarkEnd w:id="26"/>
    </w:p>
    <w:p>
      <w:r>
        <w:rPr>
          <w:rFonts w:hint="eastAsia"/>
        </w:rPr>
        <w:t>合同内部编号：</w:t>
      </w:r>
    </w:p>
    <w:p>
      <w:r>
        <w:rPr>
          <w:rFonts w:hint="eastAsia"/>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r>
              <w:rPr>
                <w:rFonts w:hint="eastAsia"/>
              </w:rPr>
              <w:t>甲方：</w:t>
            </w:r>
            <w:bookmarkStart w:id="27" w:name="PO_11599_CC001purchaserName"/>
            <w:r>
              <w:rPr>
                <w:rFonts w:hint="eastAsia"/>
                <w:color w:val="FF0000"/>
              </w:rPr>
              <w:t>[合同中心-采购单位名称]</w:t>
            </w:r>
            <w:bookmarkEnd w:id="27"/>
          </w:p>
        </w:tc>
        <w:tc>
          <w:tcPr>
            <w:tcW w:w="4148" w:type="dxa"/>
            <w:noWrap w:val="0"/>
            <w:vAlign w:val="top"/>
          </w:tcPr>
          <w:p>
            <w:r>
              <w:rPr>
                <w:rFonts w:hint="eastAsia"/>
              </w:rPr>
              <w:t>乙方：</w:t>
            </w:r>
            <w:bookmarkStart w:id="28" w:name="PO_11599_CC001supName"/>
            <w:r>
              <w:rPr>
                <w:rFonts w:hint="eastAsia"/>
                <w:color w:val="FF0000"/>
              </w:rPr>
              <w:t>[合同中心-供应商名称]</w:t>
            </w:r>
            <w:bookmarkEnd w:id="28"/>
          </w:p>
        </w:tc>
      </w:tr>
      <w:tr>
        <w:tblPrEx>
          <w:tblCellMar>
            <w:top w:w="0" w:type="dxa"/>
            <w:left w:w="108" w:type="dxa"/>
            <w:bottom w:w="0" w:type="dxa"/>
            <w:right w:w="108" w:type="dxa"/>
          </w:tblCellMar>
        </w:tblPrEx>
        <w:tc>
          <w:tcPr>
            <w:tcW w:w="4148" w:type="dxa"/>
            <w:noWrap w:val="0"/>
            <w:vAlign w:val="top"/>
          </w:tcPr>
          <w:p>
            <w:r>
              <w:rPr>
                <w:rFonts w:hint="eastAsia"/>
              </w:rPr>
              <w:t>地址：</w:t>
            </w:r>
            <w:bookmarkStart w:id="29" w:name="PO_11599_CC001purchaserArea"/>
            <w:r>
              <w:rPr>
                <w:rFonts w:hint="eastAsia"/>
                <w:color w:val="FF0000"/>
              </w:rPr>
              <w:t>[合同中心-采购单位所在地]</w:t>
            </w:r>
            <w:bookmarkEnd w:id="29"/>
          </w:p>
        </w:tc>
        <w:tc>
          <w:tcPr>
            <w:tcW w:w="4148" w:type="dxa"/>
            <w:noWrap w:val="0"/>
            <w:vAlign w:val="top"/>
          </w:tcPr>
          <w:p>
            <w:r>
              <w:rPr>
                <w:rFonts w:hint="eastAsia"/>
              </w:rPr>
              <w:t>地址：</w:t>
            </w:r>
            <w:bookmarkStart w:id="30" w:name="PO_11599_CC001supArea"/>
            <w:r>
              <w:rPr>
                <w:rFonts w:hint="eastAsia"/>
                <w:color w:val="FF0000"/>
              </w:rPr>
              <w:t>[合同中心-供应商所在地]</w:t>
            </w:r>
            <w:bookmarkEnd w:id="30"/>
          </w:p>
        </w:tc>
      </w:tr>
      <w:tr>
        <w:tblPrEx>
          <w:tblCellMar>
            <w:top w:w="0" w:type="dxa"/>
            <w:left w:w="108" w:type="dxa"/>
            <w:bottom w:w="0" w:type="dxa"/>
            <w:right w:w="108" w:type="dxa"/>
          </w:tblCellMar>
        </w:tblPrEx>
        <w:tc>
          <w:tcPr>
            <w:tcW w:w="4148" w:type="dxa"/>
            <w:noWrap w:val="0"/>
            <w:vAlign w:val="top"/>
          </w:tcPr>
          <w:p>
            <w:r>
              <w:rPr>
                <w:rFonts w:hint="eastAsia"/>
              </w:rPr>
              <w:t>邮政编码：</w:t>
            </w:r>
            <w:bookmarkStart w:id="31" w:name="PO_11599_CC001purZCode"/>
            <w:r>
              <w:rPr>
                <w:rFonts w:hint="eastAsia"/>
                <w:color w:val="FF0000"/>
              </w:rPr>
              <w:t>[合同中心-采购人单位邮编]</w:t>
            </w:r>
            <w:bookmarkEnd w:id="31"/>
          </w:p>
        </w:tc>
        <w:tc>
          <w:tcPr>
            <w:tcW w:w="4148" w:type="dxa"/>
            <w:noWrap w:val="0"/>
            <w:vAlign w:val="top"/>
          </w:tcPr>
          <w:p>
            <w:r>
              <w:rPr>
                <w:rFonts w:hint="eastAsia"/>
              </w:rPr>
              <w:t>邮政编码：</w:t>
            </w:r>
            <w:bookmarkStart w:id="32" w:name="PO_11599_CC001supZCode"/>
            <w:r>
              <w:rPr>
                <w:rFonts w:hint="eastAsia"/>
                <w:color w:val="FF0000"/>
              </w:rPr>
              <w:t>[合同中心-供应商单位邮编]</w:t>
            </w:r>
            <w:bookmarkEnd w:id="32"/>
          </w:p>
        </w:tc>
      </w:tr>
      <w:tr>
        <w:tc>
          <w:tcPr>
            <w:tcW w:w="4148" w:type="dxa"/>
            <w:noWrap w:val="0"/>
            <w:vAlign w:val="top"/>
          </w:tcPr>
          <w:p>
            <w:r>
              <w:rPr>
                <w:rFonts w:hint="eastAsia"/>
              </w:rPr>
              <w:t>电话：</w:t>
            </w:r>
            <w:bookmarkStart w:id="33" w:name="PO_11599_CC001purchaserPhone"/>
            <w:r>
              <w:rPr>
                <w:rFonts w:hint="eastAsia"/>
                <w:color w:val="FF0000"/>
              </w:rPr>
              <w:t>[合同中心-采购单位联系人电话]</w:t>
            </w:r>
            <w:bookmarkEnd w:id="33"/>
          </w:p>
        </w:tc>
        <w:tc>
          <w:tcPr>
            <w:tcW w:w="4148" w:type="dxa"/>
            <w:noWrap w:val="0"/>
            <w:vAlign w:val="top"/>
          </w:tcPr>
          <w:p>
            <w:r>
              <w:rPr>
                <w:rFonts w:hint="eastAsia"/>
              </w:rPr>
              <w:t>电话：</w:t>
            </w:r>
            <w:bookmarkStart w:id="34" w:name="PO_11599_CC001supPhone"/>
            <w:r>
              <w:rPr>
                <w:rFonts w:hint="eastAsia"/>
                <w:color w:val="FF0000"/>
              </w:rPr>
              <w:t>[合同中心-供应商联系人电话]</w:t>
            </w:r>
            <w:bookmarkEnd w:id="34"/>
          </w:p>
        </w:tc>
      </w:tr>
      <w:tr>
        <w:tblPrEx>
          <w:tblCellMar>
            <w:top w:w="0" w:type="dxa"/>
            <w:left w:w="108" w:type="dxa"/>
            <w:bottom w:w="0" w:type="dxa"/>
            <w:right w:w="108" w:type="dxa"/>
          </w:tblCellMar>
        </w:tblPrEx>
        <w:tc>
          <w:tcPr>
            <w:tcW w:w="4148" w:type="dxa"/>
            <w:noWrap w:val="0"/>
            <w:vAlign w:val="top"/>
          </w:tcPr>
          <w:p>
            <w:r>
              <w:rPr>
                <w:rFonts w:hint="eastAsia"/>
              </w:rPr>
              <w:t>传真：</w:t>
            </w:r>
            <w:bookmarkStart w:id="35" w:name="PO_11599_CC001purFax"/>
            <w:r>
              <w:rPr>
                <w:rFonts w:hint="eastAsia"/>
                <w:color w:val="FF0000"/>
              </w:rPr>
              <w:t>[合同中心-采购人单位传真]</w:t>
            </w:r>
            <w:bookmarkEnd w:id="35"/>
          </w:p>
        </w:tc>
        <w:tc>
          <w:tcPr>
            <w:tcW w:w="4148" w:type="dxa"/>
            <w:noWrap w:val="0"/>
            <w:vAlign w:val="top"/>
          </w:tcPr>
          <w:p>
            <w:r>
              <w:rPr>
                <w:rFonts w:hint="eastAsia"/>
              </w:rPr>
              <w:t>传真：</w:t>
            </w:r>
            <w:bookmarkStart w:id="36" w:name="PO_11599_CC001supFax"/>
            <w:r>
              <w:rPr>
                <w:rFonts w:hint="eastAsia"/>
                <w:color w:val="FF0000"/>
              </w:rPr>
              <w:t>[合同中心-供应商单位传真]</w:t>
            </w:r>
            <w:bookmarkEnd w:id="36"/>
          </w:p>
        </w:tc>
      </w:tr>
      <w:tr>
        <w:tblPrEx>
          <w:tblCellMar>
            <w:top w:w="0" w:type="dxa"/>
            <w:left w:w="108" w:type="dxa"/>
            <w:bottom w:w="0" w:type="dxa"/>
            <w:right w:w="108" w:type="dxa"/>
          </w:tblCellMar>
        </w:tblPrEx>
        <w:tc>
          <w:tcPr>
            <w:tcW w:w="4148" w:type="dxa"/>
            <w:noWrap w:val="0"/>
            <w:vAlign w:val="top"/>
          </w:tcPr>
          <w:p>
            <w:r>
              <w:rPr>
                <w:rFonts w:hint="eastAsia"/>
              </w:rPr>
              <w:t>联系人：</w:t>
            </w:r>
            <w:bookmarkStart w:id="37" w:name="PO_11599_CC001purchaserContact"/>
            <w:r>
              <w:rPr>
                <w:rFonts w:hint="eastAsia"/>
                <w:color w:val="FF0000"/>
              </w:rPr>
              <w:t>[合同中心-采购单位联系人]</w:t>
            </w:r>
            <w:bookmarkEnd w:id="37"/>
          </w:p>
        </w:tc>
        <w:tc>
          <w:tcPr>
            <w:tcW w:w="4148" w:type="dxa"/>
            <w:noWrap w:val="0"/>
            <w:vAlign w:val="top"/>
          </w:tcPr>
          <w:p>
            <w:r>
              <w:rPr>
                <w:rFonts w:hint="eastAsia"/>
              </w:rPr>
              <w:t>联系人：</w:t>
            </w:r>
            <w:bookmarkStart w:id="38" w:name="PO_11599_CC001supContact"/>
            <w:r>
              <w:rPr>
                <w:rFonts w:hint="eastAsia"/>
                <w:color w:val="FF0000"/>
              </w:rPr>
              <w:t>[合同中心-供应商联系人]</w:t>
            </w:r>
            <w:bookmarkEnd w:id="38"/>
          </w:p>
        </w:tc>
      </w:tr>
    </w:tbl>
    <w:p>
      <w:r>
        <w:rPr>
          <w:rFonts w:hint="eastAsia"/>
        </w:rPr>
        <w:t>根据《中华人民共和国政府采购法》、《中华人民共和国合同法》之规定，本合同当事人在平等、自愿的基础上，经协商一致，同意按下述条款和条件签署本合同：</w:t>
      </w:r>
      <w:r>
        <w:rPr>
          <w:rFonts w:hint="eastAsia"/>
        </w:rPr>
        <w:br w:type="textWrapping"/>
      </w:r>
      <w:r>
        <w:rPr>
          <w:rFonts w:hint="eastAsia"/>
        </w:rPr>
        <w:t>1．乙方根据本合同的规定向甲方提供以下服务：</w:t>
      </w:r>
      <w:r>
        <w:rPr>
          <w:rFonts w:hint="eastAsia"/>
        </w:rPr>
        <w:br w:type="textWrapping"/>
      </w:r>
      <w:r>
        <w:rPr>
          <w:rFonts w:hint="eastAsia"/>
        </w:rPr>
        <w:t>1．1乙方所提供的服务其来源应符合国家的有关规定，服务的内容、要求、服务质量等详见合同附件。</w:t>
      </w:r>
    </w:p>
    <w:p>
      <w:r>
        <w:rPr>
          <w:rFonts w:hint="eastAsia"/>
        </w:rPr>
        <w:t>2. 合同价格、服务地点和服务期限</w:t>
      </w:r>
      <w:r>
        <w:rPr>
          <w:rFonts w:hint="eastAsia"/>
        </w:rPr>
        <w:br w:type="textWrapping"/>
      </w:r>
      <w:r>
        <w:rPr>
          <w:rFonts w:hint="eastAsia"/>
        </w:rPr>
        <w:t>2．1合同价格</w:t>
      </w:r>
      <w:r>
        <w:rPr>
          <w:rFonts w:hint="eastAsia"/>
        </w:rPr>
        <w:br w:type="textWrapping"/>
      </w:r>
      <w:r>
        <w:rPr>
          <w:rFonts w:hint="eastAsia"/>
        </w:rPr>
        <w:t>本合同价格为</w:t>
      </w:r>
      <w:bookmarkStart w:id="39" w:name="PO_11599_CC001totalPrice"/>
      <w:r>
        <w:rPr>
          <w:color w:val="FF0000"/>
        </w:rPr>
        <w:t>[合同中心-合同总价]</w:t>
      </w:r>
      <w:bookmarkEnd w:id="39"/>
      <w:r>
        <w:rPr>
          <w:rFonts w:hint="eastAsia"/>
        </w:rPr>
        <w:t>元整（</w:t>
      </w:r>
      <w:bookmarkStart w:id="40" w:name="PO_11599_CC001totalPriceBig"/>
      <w:r>
        <w:rPr>
          <w:color w:val="FF0000"/>
        </w:rPr>
        <w:t>[合同中心-合同总价大写]</w:t>
      </w:r>
      <w:bookmarkEnd w:id="40"/>
      <w:r>
        <w:rPr>
          <w:rFonts w:hint="eastAsia"/>
        </w:rPr>
        <w:t>）。</w:t>
      </w:r>
      <w:r>
        <w:rPr>
          <w:rFonts w:hint="eastAsia"/>
        </w:rPr>
        <w:br w:type="textWrapping"/>
      </w:r>
      <w:r>
        <w:rPr>
          <w:rFonts w:hint="eastAsia"/>
        </w:rPr>
        <w:t>乙方为履行本合同而发生的所有费用均应包含在合同价中，甲方不再另行支付其它任何费用。</w:t>
      </w:r>
    </w:p>
    <w:p>
      <w:r>
        <w:rPr>
          <w:rFonts w:hint="eastAsia"/>
        </w:rPr>
        <w:t>2．2服务地点</w:t>
      </w:r>
    </w:p>
    <w:p>
      <w:r>
        <w:rPr>
          <w:rFonts w:hint="eastAsia"/>
        </w:rPr>
        <w:t>2．3服务期限</w:t>
      </w:r>
      <w:r>
        <w:rPr>
          <w:rFonts w:hint="eastAsia"/>
        </w:rPr>
        <w:br w:type="textWrapping"/>
      </w:r>
      <w:r>
        <w:rPr>
          <w:rFonts w:hint="eastAsia"/>
        </w:rPr>
        <w:t>本服务的服务期限：</w:t>
      </w:r>
      <w:bookmarkStart w:id="41" w:name="PO_1000000619_CC001dateValid"/>
      <w:r>
        <w:rPr>
          <w:color w:val="FF0000"/>
        </w:rPr>
        <w:t>[合同中心-合同有效期]</w:t>
      </w:r>
      <w:bookmarkEnd w:id="41"/>
      <w:r>
        <w:rPr>
          <w:rFonts w:hint="eastAsia"/>
        </w:rPr>
        <w:t>。</w:t>
      </w:r>
    </w:p>
    <w:p>
      <w:r>
        <w:rPr>
          <w:rFonts w:hint="eastAsia"/>
        </w:rPr>
        <w:t>3．质量标准和要求</w:t>
      </w:r>
      <w:r>
        <w:rPr>
          <w:rFonts w:hint="eastAsia"/>
        </w:rPr>
        <w:br w:type="textWrapping"/>
      </w:r>
      <w:r>
        <w:rPr>
          <w:rFonts w:hint="eastAsia"/>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rPr>
        <w:br w:type="textWrapping"/>
      </w:r>
      <w:r>
        <w:rPr>
          <w:rFonts w:hint="eastAsia"/>
        </w:rPr>
        <w:t>3．2 乙方所交付的服务还应符合国家和上海市有关安全、环保、卫生之规定。</w:t>
      </w:r>
    </w:p>
    <w:p>
      <w:r>
        <w:rPr>
          <w:rFonts w:hint="eastAsia"/>
        </w:rPr>
        <w:t>4．权利瑕疵担保</w:t>
      </w:r>
      <w:r>
        <w:rPr>
          <w:rFonts w:hint="eastAsia"/>
        </w:rPr>
        <w:br w:type="textWrapping"/>
      </w:r>
      <w:r>
        <w:rPr>
          <w:rFonts w:hint="eastAsia"/>
        </w:rPr>
        <w:t>4．1 乙方保证对其交付的服务享有合法的权利。</w:t>
      </w:r>
      <w:r>
        <w:rPr>
          <w:rFonts w:hint="eastAsia"/>
        </w:rPr>
        <w:br w:type="textWrapping"/>
      </w:r>
      <w:r>
        <w:rPr>
          <w:rFonts w:hint="eastAsia"/>
        </w:rPr>
        <w:t>4．2 乙方保证在服务上不存在任何未曾向甲方透露的担保物权，如抵押权、质押权、留置权等。</w:t>
      </w:r>
      <w:r>
        <w:rPr>
          <w:rFonts w:hint="eastAsia"/>
        </w:rPr>
        <w:br w:type="textWrapping"/>
      </w:r>
      <w:r>
        <w:rPr>
          <w:rFonts w:hint="eastAsia"/>
        </w:rPr>
        <w:t>4．3 乙方保证其所交付的服务没有侵犯任何第三人的知识产权和商业秘密等权利。</w:t>
      </w:r>
      <w:r>
        <w:rPr>
          <w:rFonts w:hint="eastAsia"/>
        </w:rPr>
        <w:br w:type="textWrapping"/>
      </w:r>
      <w:r>
        <w:rPr>
          <w:rFonts w:hint="eastAsia"/>
        </w:rPr>
        <w:t>4．4 如甲方使用该服务构成上述侵权的，则由乙方承担全部责任。</w:t>
      </w:r>
    </w:p>
    <w:p>
      <w:r>
        <w:rPr>
          <w:rFonts w:hint="eastAsia"/>
        </w:rPr>
        <w:t>5．验收</w:t>
      </w:r>
      <w:r>
        <w:rPr>
          <w:rFonts w:hint="eastAsia"/>
        </w:rPr>
        <w:br w:type="textWrapping"/>
      </w:r>
      <w:r>
        <w:rPr>
          <w:rFonts w:hint="eastAsia"/>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rPr>
        <w:br w:type="textWrapping"/>
      </w:r>
      <w:r>
        <w:rPr>
          <w:rFonts w:hint="eastAsia"/>
        </w:rPr>
        <w:t>5．2如果属于乙方原因致使系统未能通过验收，乙方应当排除故障，并自行承担相关费用，同时进行试运行，直至服务完全符合验收标准。</w:t>
      </w:r>
      <w:r>
        <w:rPr>
          <w:rFonts w:hint="eastAsia"/>
        </w:rPr>
        <w:br w:type="textWrapping"/>
      </w:r>
      <w:r>
        <w:rPr>
          <w:rFonts w:hint="eastAsia"/>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rPr>
        <w:br w:type="textWrapping"/>
      </w:r>
      <w:r>
        <w:rPr>
          <w:rFonts w:hint="eastAsia"/>
        </w:rPr>
        <w:t>5．4甲方根据合同的规定对服务验收合格后，甲方收取发票并签署验收意见。</w:t>
      </w:r>
    </w:p>
    <w:p>
      <w:r>
        <w:rPr>
          <w:rFonts w:hint="eastAsia"/>
        </w:rPr>
        <w:t>6．保密</w:t>
      </w:r>
      <w:r>
        <w:rPr>
          <w:rFonts w:hint="eastAsia"/>
        </w:rPr>
        <w:br w:type="textWrapping"/>
      </w:r>
      <w:r>
        <w:rPr>
          <w:rFonts w:hint="eastAsia"/>
        </w:rPr>
        <w:t>6．1如果甲方或乙方提供的内容属于保密的，应签订保密协议，甲乙双方均有保密义务。</w:t>
      </w:r>
    </w:p>
    <w:p>
      <w:r>
        <w:rPr>
          <w:rFonts w:hint="eastAsia"/>
        </w:rPr>
        <w:t>7．付款</w:t>
      </w:r>
      <w:r>
        <w:rPr>
          <w:rFonts w:hint="eastAsia"/>
        </w:rPr>
        <w:br w:type="textWrapping"/>
      </w:r>
      <w:r>
        <w:rPr>
          <w:rFonts w:hint="eastAsia"/>
        </w:rPr>
        <w:t>7．1 本合同以人民币付款（单位：元）。</w:t>
      </w:r>
      <w:r>
        <w:rPr>
          <w:rFonts w:hint="eastAsia"/>
        </w:rPr>
        <w:br w:type="textWrapping"/>
      </w:r>
      <w:r>
        <w:rPr>
          <w:rFonts w:hint="eastAsia"/>
        </w:rPr>
        <w:t>7．2 本合同款项按照以下方式支付。</w:t>
      </w:r>
      <w:r>
        <w:rPr>
          <w:rFonts w:hint="eastAsia"/>
        </w:rPr>
        <w:br w:type="textWrapping"/>
      </w:r>
      <w:r>
        <w:rPr>
          <w:rFonts w:hint="eastAsia"/>
        </w:rPr>
        <w:t>7．2．1付款内容：（分期付款）</w:t>
      </w:r>
      <w:r>
        <w:rPr>
          <w:rFonts w:hint="eastAsia"/>
        </w:rPr>
        <w:br w:type="textWrapping"/>
      </w:r>
      <w:r>
        <w:rPr>
          <w:rFonts w:hint="eastAsia"/>
        </w:rPr>
        <w:t>7．2．2付款条件：</w:t>
      </w:r>
    </w:p>
    <w:p>
      <w:pPr>
        <w:rPr>
          <w:color w:val="FF0000"/>
        </w:rPr>
      </w:pPr>
      <w:bookmarkStart w:id="42" w:name="PO_1000000619_CC001paymentTypeName"/>
      <w:r>
        <w:rPr>
          <w:color w:val="FF0000"/>
        </w:rPr>
        <w:t>[合同中心-支付方式名称]</w:t>
      </w:r>
      <w:bookmarkEnd w:id="42"/>
    </w:p>
    <w:p>
      <w:pPr>
        <w:ind w:firstLine="422" w:firstLineChars="200"/>
        <w:rPr>
          <w:b/>
          <w:bCs/>
        </w:rPr>
      </w:pPr>
      <w:r>
        <w:rPr>
          <w:rFonts w:hint="eastAsia"/>
          <w:b/>
          <w:bCs/>
        </w:rPr>
        <w:t>本项目合同签订后十五个工作日内支付首付款，即按合同价支付50%；景观所依据制定的《静安区维保考核管理》和《静安区维保实施办法》对维保单位进行考核。维护期结束后，根据考核结果，在一个月内支付项目尾款。</w:t>
      </w:r>
    </w:p>
    <w:p>
      <w:r>
        <w:rPr>
          <w:rFonts w:hint="eastAsia"/>
        </w:rPr>
        <w:t>8．甲方（甲方）的权利义务</w:t>
      </w:r>
      <w:r>
        <w:rPr>
          <w:rFonts w:hint="eastAsia"/>
        </w:rPr>
        <w:br w:type="textWrapping"/>
      </w:r>
      <w:r>
        <w:rPr>
          <w:rFonts w:hint="eastAsia"/>
        </w:rPr>
        <w:t>8．1、甲方有权在合同规定的范围内享受，对没有达到合同规定的服务质量或标准的服务事项，甲方有权要求乙方在规定的时间内加急提供服务，直至符合要求为止。</w:t>
      </w:r>
      <w:r>
        <w:rPr>
          <w:rFonts w:hint="eastAsia"/>
        </w:rPr>
        <w:br w:type="textWrapping"/>
      </w:r>
      <w:r>
        <w:rPr>
          <w:rFonts w:hint="eastAsia"/>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rPr>
        <w:br w:type="textWrapping"/>
      </w:r>
      <w:r>
        <w:rPr>
          <w:rFonts w:hint="eastAsia"/>
        </w:rPr>
        <w:t>8．3由于乙方服务质量或延误服务的原因，使甲方有关或设备损坏造成经济损失的，甲方有权要求乙方进行经济赔偿。</w:t>
      </w:r>
      <w:r>
        <w:rPr>
          <w:rFonts w:hint="eastAsia"/>
        </w:rPr>
        <w:br w:type="textWrapping"/>
      </w:r>
      <w:r>
        <w:rPr>
          <w:rFonts w:hint="eastAsia"/>
        </w:rPr>
        <w:t>8．4甲方在合同规定的服务期限内有义务为乙方创造服务工作便利，并提供适合的工作环境，协助乙方完成服务工作。</w:t>
      </w:r>
      <w:r>
        <w:rPr>
          <w:rFonts w:hint="eastAsia"/>
        </w:rPr>
        <w:br w:type="textWrapping"/>
      </w:r>
      <w:r>
        <w:rPr>
          <w:rFonts w:hint="eastAsia"/>
        </w:rPr>
        <w:t>8．5当或设备发生故障时，甲方应及时告知乙方有关发生故障的相关信息，以便乙方及时分析故障原因，及时采取有效措施排除故障，恢复正常运行。</w:t>
      </w:r>
      <w:r>
        <w:rPr>
          <w:rFonts w:hint="eastAsia"/>
        </w:rPr>
        <w:br w:type="textWrapping"/>
      </w:r>
      <w:r>
        <w:rPr>
          <w:rFonts w:hint="eastAsia"/>
        </w:rPr>
        <w:t>8． 6如果甲方因工作需要对原有进行调整，应有义务并通过有效的方式及时通知乙方涉及合同服务范围调整的，应与乙方协商解决。</w:t>
      </w:r>
    </w:p>
    <w:p>
      <w:r>
        <w:rPr>
          <w:rFonts w:hint="eastAsia"/>
        </w:rPr>
        <w:t>9．乙方的权利与义务</w:t>
      </w:r>
      <w:r>
        <w:rPr>
          <w:rFonts w:hint="eastAsia"/>
        </w:rPr>
        <w:br w:type="textWrapping"/>
      </w:r>
      <w:r>
        <w:rPr>
          <w:rFonts w:hint="eastAsia"/>
        </w:rPr>
        <w:t>9．1乙方根据合同的服务内容和要求及时提供相应的服务，如果甲方在合同服务范围外增加或扩大服务内容的，乙方有权要求甲方支付其相应的费用。</w:t>
      </w:r>
      <w:r>
        <w:rPr>
          <w:rFonts w:hint="eastAsia"/>
        </w:rPr>
        <w:br w:type="textWrapping"/>
      </w:r>
      <w:r>
        <w:rPr>
          <w:rFonts w:hint="eastAsia"/>
        </w:rPr>
        <w:t>9．2乙方为了更好地进行服务，满足甲方对服务质量的要求，有权利要求甲方提供合适的工作环境和便利。在进行故障处理紧急服务时，可以要求甲方进行合作配合。</w:t>
      </w:r>
      <w:r>
        <w:rPr>
          <w:rFonts w:hint="eastAsia"/>
        </w:rPr>
        <w:br w:type="textWrapping"/>
      </w:r>
      <w:r>
        <w:rPr>
          <w:rFonts w:hint="eastAsia"/>
        </w:rPr>
        <w:t>9．3如果由于甲方的责任而造成服务延误或不能达到服务质量的，乙方不承担违约责任。</w:t>
      </w:r>
      <w:r>
        <w:rPr>
          <w:rFonts w:hint="eastAsia"/>
        </w:rPr>
        <w:br w:type="textWrapping"/>
      </w:r>
      <w:r>
        <w:rPr>
          <w:rFonts w:hint="eastAsia"/>
        </w:rPr>
        <w:t>9．4由于因甲方工作人员人为操作失误、或供电等环境不符合合同设备正常工作要求、或其他不可抗力因素造成的设备损毁，乙方不承担赔偿责任。</w:t>
      </w:r>
      <w:r>
        <w:rPr>
          <w:rFonts w:hint="eastAsia"/>
        </w:rPr>
        <w:br w:type="textWrapping"/>
      </w:r>
      <w:r>
        <w:rPr>
          <w:rFonts w:hint="eastAsia"/>
        </w:rPr>
        <w:t>9．5乙方保证在服务中，未经甲方许可不得使用含有可以自动终止或妨碍系统运作的软件和硬件，否则，乙方应承担赔偿责任。</w:t>
      </w:r>
      <w:r>
        <w:rPr>
          <w:rFonts w:hint="eastAsia"/>
        </w:rPr>
        <w:br w:type="textWrapping"/>
      </w:r>
      <w:r>
        <w:rPr>
          <w:rFonts w:hint="eastAsia"/>
        </w:rPr>
        <w:t>9． 6乙方在履行服务时，发现存在潜在缺陷或故障时，有义务及时与甲方联系，共同落实防范措施，保证正常运行。</w:t>
      </w:r>
      <w:r>
        <w:rPr>
          <w:rFonts w:hint="eastAsia"/>
        </w:rPr>
        <w:br w:type="textWrapping"/>
      </w:r>
      <w:r>
        <w:rPr>
          <w:rFonts w:hint="eastAsia"/>
        </w:rPr>
        <w:t>9．7如果乙方确实需要第三方合作才能完成合同规定的服务内容和服务质量的，应事先征得甲方的同意，并由乙方承担第三方提供服务的费用。</w:t>
      </w:r>
      <w:r>
        <w:rPr>
          <w:rFonts w:hint="eastAsia"/>
        </w:rPr>
        <w:br w:type="textWrapping"/>
      </w:r>
      <w:r>
        <w:rPr>
          <w:rFonts w:hint="eastAsia"/>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
        <w:rPr>
          <w:rFonts w:hint="eastAsia"/>
        </w:rPr>
        <w:t>10．补救措施和索赔</w:t>
      </w:r>
      <w:r>
        <w:rPr>
          <w:rFonts w:hint="eastAsia"/>
        </w:rPr>
        <w:br w:type="textWrapping"/>
      </w:r>
      <w:r>
        <w:rPr>
          <w:rFonts w:hint="eastAsia"/>
        </w:rPr>
        <w:t>10．1 甲方有权根据质量检测部门出具的检验证书向乙方提出索赔。</w:t>
      </w:r>
      <w:r>
        <w:rPr>
          <w:rFonts w:hint="eastAsia"/>
        </w:rPr>
        <w:br w:type="textWrapping"/>
      </w:r>
      <w:r>
        <w:rPr>
          <w:rFonts w:hint="eastAsia"/>
        </w:rPr>
        <w:t>10．2 在服务期限内，如果乙方对提供服务的缺陷负有责任而甲方提出索赔，乙方应按照甲方同意的下列一种或多种方式解决索赔事宜：</w:t>
      </w:r>
      <w:r>
        <w:rPr>
          <w:rFonts w:hint="eastAsia"/>
        </w:rPr>
        <w:br w:type="textWrapping"/>
      </w:r>
      <w:r>
        <w:rPr>
          <w:rFonts w:hint="eastAsia"/>
        </w:rPr>
        <w:t>（1）根据服务的质量状况以及甲方所遭受的损失，经过买卖双方商定降低服务的价格。</w:t>
      </w:r>
      <w:r>
        <w:rPr>
          <w:rFonts w:hint="eastAsia"/>
        </w:rPr>
        <w:br w:type="textWrapping"/>
      </w:r>
      <w:r>
        <w:rPr>
          <w:rFonts w:hint="eastAsia"/>
        </w:rPr>
        <w:t>（2）乙方应在接到甲方通知后七天内，根据合同的规定负责采用符合规定的规格、质量和性能要求的新零件、部件和设备来更换在服务中有缺陷的部分或修补缺陷部分，其费用由乙方负担。</w:t>
      </w:r>
      <w:r>
        <w:rPr>
          <w:rFonts w:hint="eastAsia"/>
        </w:rPr>
        <w:br w:type="textWrapping"/>
      </w:r>
      <w:r>
        <w:rPr>
          <w:rFonts w:hint="eastAsi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
        <w:rPr>
          <w:rFonts w:hint="eastAsia"/>
        </w:rPr>
        <w:t>11．履约延误</w:t>
      </w:r>
      <w:r>
        <w:rPr>
          <w:rFonts w:hint="eastAsia"/>
        </w:rPr>
        <w:br w:type="textWrapping"/>
      </w:r>
      <w:r>
        <w:rPr>
          <w:rFonts w:hint="eastAsia"/>
        </w:rPr>
        <w:t>11．1 乙方应按照合同规定的时间、地点提供服务。</w:t>
      </w:r>
      <w:r>
        <w:rPr>
          <w:rFonts w:hint="eastAsia"/>
        </w:rPr>
        <w:br w:type="textWrapping"/>
      </w:r>
      <w:r>
        <w:rPr>
          <w:rFonts w:hint="eastAsia"/>
        </w:rPr>
        <w:t>11．2 如乙方无正当理由而拖延服务，甲方有权没收乙方提供的履约保证金，或解除合同并追究乙方的违约责任。</w:t>
      </w:r>
      <w:r>
        <w:rPr>
          <w:rFonts w:hint="eastAsia"/>
        </w:rPr>
        <w:br w:type="textWrapping"/>
      </w:r>
      <w:r>
        <w:rPr>
          <w:rFonts w:hint="eastAsia"/>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
        <w:rPr>
          <w:rFonts w:hint="eastAsia"/>
        </w:rPr>
        <w:t>12．误期赔偿</w:t>
      </w:r>
      <w:r>
        <w:rPr>
          <w:rFonts w:hint="eastAsia"/>
        </w:rPr>
        <w:br w:type="textWrapping"/>
      </w:r>
      <w:r>
        <w:rPr>
          <w:rFonts w:hint="eastAsia"/>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
        <w:rPr>
          <w:rFonts w:hint="eastAsia"/>
        </w:rPr>
        <w:t>13．不可抗力</w:t>
      </w:r>
      <w:r>
        <w:rPr>
          <w:rFonts w:hint="eastAsia"/>
        </w:rPr>
        <w:br w:type="textWrapping"/>
      </w:r>
      <w:r>
        <w:rPr>
          <w:rFonts w:hint="eastAsia"/>
        </w:rPr>
        <w:t>13．1 如果合同各方因不可抗力而导致合同实施延误或不能履行合同义务的话，不应该承担误期赔偿或不能履行合同义务的责任。</w:t>
      </w:r>
      <w:r>
        <w:rPr>
          <w:rFonts w:hint="eastAsia"/>
        </w:rPr>
        <w:br w:type="textWrapping"/>
      </w:r>
      <w:r>
        <w:rPr>
          <w:rFonts w:hint="eastAsia"/>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rPr>
        <w:br w:type="textWrapping"/>
      </w:r>
      <w:r>
        <w:rPr>
          <w:rFonts w:hint="eastAsia"/>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
        <w:rPr>
          <w:rFonts w:hint="eastAsia"/>
        </w:rPr>
        <w:t>14．履约保证金</w:t>
      </w:r>
      <w:r>
        <w:rPr>
          <w:rFonts w:hint="eastAsia"/>
        </w:rPr>
        <w:br w:type="textWrapping"/>
      </w:r>
      <w:r>
        <w:rPr>
          <w:rFonts w:hint="eastAsia"/>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r>
        <w:rPr>
          <w:rFonts w:hint="eastAsia"/>
        </w:rPr>
        <w:br w:type="textWrapping"/>
      </w:r>
      <w:r>
        <w:rPr>
          <w:rFonts w:hint="eastAsia"/>
        </w:rPr>
        <w:t>14．2履约保证金可以采用支票或者甲方认可的银行出具的保函。乙方提交履约保证金所需的有关费用均由其自行负担。</w:t>
      </w:r>
      <w:r>
        <w:rPr>
          <w:rFonts w:hint="eastAsia"/>
        </w:rPr>
        <w:br w:type="textWrapping"/>
      </w:r>
      <w:r>
        <w:rPr>
          <w:rFonts w:hint="eastAsia"/>
        </w:rPr>
        <w:t>14．3如乙方未能履行本合同规定的任何义务，则甲方有权从履约保证金中得到补偿。履约保证金不足弥补甲方损失的，乙方仍需承担赔偿责任。</w:t>
      </w:r>
    </w:p>
    <w:p>
      <w:r>
        <w:rPr>
          <w:rFonts w:hint="eastAsia"/>
        </w:rPr>
        <w:t>15．争端的解决</w:t>
      </w:r>
      <w:r>
        <w:rPr>
          <w:rFonts w:hint="eastAsia"/>
        </w:rPr>
        <w:br w:type="textWrapping"/>
      </w:r>
      <w:r>
        <w:rPr>
          <w:rFonts w:hint="eastAsia"/>
        </w:rPr>
        <w:t>15.1 合同各方应通过友好协商，解决在执行本合同过程中所发生的或与本合同有关的一切争端。如从协商开始十天内仍不能解决，可以向同级政府采购监管部门提请调解。</w:t>
      </w:r>
      <w:r>
        <w:rPr>
          <w:rFonts w:hint="eastAsia"/>
        </w:rPr>
        <w:br w:type="textWrapping"/>
      </w:r>
      <w:r>
        <w:rPr>
          <w:rFonts w:hint="eastAsia"/>
        </w:rPr>
        <w:t>15．2 调解不成则提交上海仲裁委员会根据其仲裁规则和程序进行仲裁。</w:t>
      </w:r>
      <w:r>
        <w:rPr>
          <w:rFonts w:hint="eastAsia"/>
        </w:rPr>
        <w:br w:type="textWrapping"/>
      </w:r>
      <w:r>
        <w:rPr>
          <w:rFonts w:hint="eastAsia"/>
        </w:rPr>
        <w:t>15．3 如仲裁事项不影响合同其它部分的履行，则在仲裁期间，除正在进行仲裁的部分外，本合同的其它部分应继续执行。</w:t>
      </w:r>
    </w:p>
    <w:p>
      <w:r>
        <w:rPr>
          <w:rFonts w:hint="eastAsia"/>
        </w:rPr>
        <w:t>16．违约终止合同</w:t>
      </w:r>
      <w:r>
        <w:rPr>
          <w:rFonts w:hint="eastAsia"/>
        </w:rPr>
        <w:br w:type="textWrapping"/>
      </w:r>
      <w:r>
        <w:rPr>
          <w:rFonts w:hint="eastAsia"/>
        </w:rPr>
        <w:t>16．1 在甲方对乙方违约而采取的任何补救措施不受影响的情况下，甲方可在下列情况下向乙方发出书面通知书，提出终止部分或全部合同。</w:t>
      </w:r>
      <w:r>
        <w:rPr>
          <w:rFonts w:hint="eastAsia"/>
        </w:rPr>
        <w:br w:type="textWrapping"/>
      </w:r>
      <w:r>
        <w:rPr>
          <w:rFonts w:hint="eastAsia"/>
        </w:rPr>
        <w:t>（1）如果乙方未能在合同规定的期限或甲方同意延长的期限内提供部分或全部服务。</w:t>
      </w:r>
      <w:r>
        <w:rPr>
          <w:rFonts w:hint="eastAsia"/>
        </w:rPr>
        <w:br w:type="textWrapping"/>
      </w:r>
      <w:r>
        <w:rPr>
          <w:rFonts w:hint="eastAsia"/>
        </w:rPr>
        <w:t>（2）如果乙方未能履行合同规定的其它义务。</w:t>
      </w:r>
      <w:r>
        <w:rPr>
          <w:rFonts w:hint="eastAsia"/>
        </w:rPr>
        <w:br w:type="textWrapping"/>
      </w:r>
      <w:r>
        <w:rPr>
          <w:rFonts w:hint="eastAsia"/>
        </w:rPr>
        <w:t>16．2 如果乙方在履行合同过程中有不正当竞争行为，甲方有权解除合同，并按《中华人民共和国反不正当竞争法》之规定由有关部门追究其法律责任。</w:t>
      </w:r>
    </w:p>
    <w:p>
      <w:r>
        <w:rPr>
          <w:rFonts w:hint="eastAsia"/>
        </w:rPr>
        <w:t>17．破产终止合同</w:t>
      </w:r>
      <w:r>
        <w:rPr>
          <w:rFonts w:hint="eastAsia"/>
        </w:rPr>
        <w:br w:type="textWrapping"/>
      </w:r>
      <w:r>
        <w:rPr>
          <w:rFonts w:hint="eastAsia"/>
        </w:rPr>
        <w:t>17．1 如果乙方丧失履约能力或被宣告破产，甲方可在任何时候以书面形式通知乙方终止合同而不给乙方补偿。该终止合同将不损害或影响甲方已经采取或将要采取任何行动或补救措施的权利。</w:t>
      </w:r>
    </w:p>
    <w:p>
      <w:r>
        <w:rPr>
          <w:rFonts w:hint="eastAsia"/>
        </w:rPr>
        <w:t>18．合同转让和分包</w:t>
      </w:r>
      <w:r>
        <w:rPr>
          <w:rFonts w:hint="eastAsia"/>
        </w:rPr>
        <w:br w:type="textWrapping"/>
      </w:r>
      <w:r>
        <w:rPr>
          <w:rFonts w:hint="eastAsia"/>
        </w:rPr>
        <w:t>18.1 除甲方事先书面同意外，乙方不得转让和分包其应履行的合同义务。</w:t>
      </w:r>
    </w:p>
    <w:p>
      <w:r>
        <w:rPr>
          <w:rFonts w:hint="eastAsia"/>
        </w:rPr>
        <w:t>19．合同生效</w:t>
      </w:r>
      <w:r>
        <w:rPr>
          <w:rFonts w:hint="eastAsia"/>
        </w:rPr>
        <w:br w:type="textWrapping"/>
      </w:r>
      <w:r>
        <w:rPr>
          <w:rFonts w:hint="eastAsia"/>
        </w:rPr>
        <w:t>19．1 本合同在合同各方签字盖章并且甲方收到乙方提供的履约保证金后生效。</w:t>
      </w:r>
      <w:r>
        <w:rPr>
          <w:rFonts w:hint="eastAsia"/>
        </w:rPr>
        <w:br w:type="textWrapping"/>
      </w:r>
      <w:r>
        <w:rPr>
          <w:rFonts w:hint="eastAsia"/>
        </w:rPr>
        <w:t>19．2 本合同一式份，甲乙双方各执一份。一份送同级政府采购监管部门备案。</w:t>
      </w:r>
    </w:p>
    <w:p>
      <w:r>
        <w:rPr>
          <w:rFonts w:hint="eastAsia"/>
        </w:rPr>
        <w:t>20. 合同附件</w:t>
      </w:r>
      <w:r>
        <w:rPr>
          <w:rFonts w:hint="eastAsia"/>
        </w:rPr>
        <w:br w:type="textWrapping"/>
      </w:r>
      <w:r>
        <w:rPr>
          <w:rFonts w:hint="eastAsia"/>
        </w:rPr>
        <w:t>20. 1 本合同附件包括：招标(采购)文件、投标（响应）文件</w:t>
      </w:r>
      <w:r>
        <w:rPr>
          <w:rFonts w:hint="eastAsia"/>
        </w:rPr>
        <w:br w:type="textWrapping"/>
      </w:r>
      <w:r>
        <w:rPr>
          <w:rFonts w:hint="eastAsia"/>
        </w:rPr>
        <w:t>20. 2 本合同附件与合同具有同等效力。</w:t>
      </w:r>
      <w:r>
        <w:rPr>
          <w:rFonts w:hint="eastAsia"/>
        </w:rPr>
        <w:br w:type="textWrapping"/>
      </w:r>
      <w:r>
        <w:rPr>
          <w:rFonts w:hint="eastAsia"/>
        </w:rPr>
        <w:t>20. 3合同文件应能相互解释，互为说明。若合同文件之间有矛盾，则以最新的文件为准。</w:t>
      </w:r>
    </w:p>
    <w:p>
      <w:r>
        <w:rPr>
          <w:rFonts w:hint="eastAsia"/>
        </w:rPr>
        <w:t>21．合同修改</w:t>
      </w:r>
      <w:r>
        <w:rPr>
          <w:rFonts w:hint="eastAsia"/>
        </w:rPr>
        <w:br w:type="textWrapping"/>
      </w:r>
      <w:r>
        <w:rPr>
          <w:rFonts w:hint="eastAsia"/>
        </w:rPr>
        <w:t>21．1 除了双方签署书面修改协议，并成为本合同不可分割的一部分之外，本合同条件不得有任何变化或修改。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pPr>
              <w:rPr>
                <w:color w:val="FF0000"/>
              </w:rPr>
            </w:pPr>
            <w:r>
              <w:rPr>
                <w:color w:val="FF0000"/>
              </w:rPr>
              <w:t>签约各方：</w:t>
            </w:r>
          </w:p>
        </w:tc>
        <w:tc>
          <w:tcPr>
            <w:tcW w:w="4148" w:type="dxa"/>
            <w:noWrap w:val="0"/>
            <w:vAlign w:val="top"/>
          </w:tcPr>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甲方（盖章）:</w:t>
            </w:r>
          </w:p>
        </w:tc>
        <w:tc>
          <w:tcPr>
            <w:tcW w:w="4148" w:type="dxa"/>
            <w:noWrap w:val="0"/>
            <w:vAlign w:val="top"/>
          </w:tcPr>
          <w:p>
            <w:pPr>
              <w:rPr>
                <w:color w:val="FF0000"/>
              </w:rPr>
            </w:pPr>
            <w:r>
              <w:rPr>
                <w:color w:val="FF0000"/>
              </w:rPr>
              <w:t>乙方（盖章）：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法定代表人或授权委托人（签章）：</w:t>
            </w:r>
          </w:p>
        </w:tc>
        <w:tc>
          <w:tcPr>
            <w:tcW w:w="4148" w:type="dxa"/>
            <w:noWrap w:val="0"/>
            <w:vAlign w:val="top"/>
          </w:tcPr>
          <w:p>
            <w:pPr>
              <w:rPr>
                <w:color w:val="FF0000"/>
              </w:rPr>
            </w:pPr>
            <w:r>
              <w:rPr>
                <w:rFonts w:hint="eastAsia"/>
                <w:color w:val="FF0000"/>
              </w:rPr>
              <w:t>法定代表人或授权委托人（签章）：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日期：</w:t>
            </w:r>
            <w:bookmarkStart w:id="43" w:name="PO_11599_CC001signTime"/>
            <w:r>
              <w:rPr>
                <w:rFonts w:hint="eastAsia"/>
                <w:color w:val="FF0000"/>
              </w:rPr>
              <w:t>[合同中心-签订时间]</w:t>
            </w:r>
            <w:bookmarkEnd w:id="43"/>
          </w:p>
        </w:tc>
        <w:tc>
          <w:tcPr>
            <w:tcW w:w="4148" w:type="dxa"/>
            <w:noWrap w:val="0"/>
            <w:vAlign w:val="top"/>
          </w:tcPr>
          <w:p>
            <w:pPr>
              <w:rPr>
                <w:color w:val="FF0000"/>
              </w:rPr>
            </w:pPr>
            <w:r>
              <w:rPr>
                <w:rFonts w:hint="eastAsia"/>
                <w:color w:val="FF0000"/>
              </w:rPr>
              <w:t>日期：</w:t>
            </w:r>
            <w:bookmarkStart w:id="44" w:name="PO_1000000619_CC001signTime"/>
            <w:r>
              <w:rPr>
                <w:color w:val="FF0000"/>
              </w:rPr>
              <w:t>[合同中心-签订时间]</w:t>
            </w:r>
            <w:bookmarkEnd w:id="44"/>
          </w:p>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p>
        </w:tc>
        <w:tc>
          <w:tcPr>
            <w:tcW w:w="4148" w:type="dxa"/>
            <w:noWrap w:val="0"/>
            <w:vAlign w:val="top"/>
          </w:tcPr>
          <w:p>
            <w:pPr>
              <w:rPr>
                <w:color w:val="FF0000"/>
              </w:rPr>
            </w:pPr>
            <w:r>
              <w:rPr>
                <w:color w:val="FF0000"/>
              </w:rPr>
              <w:t>合同签订点</w:t>
            </w:r>
            <w:r>
              <w:rPr>
                <w:rFonts w:hint="eastAsia"/>
                <w:color w:val="FF0000"/>
              </w:rPr>
              <w:t>:网上签约</w:t>
            </w:r>
          </w:p>
        </w:tc>
      </w:tr>
    </w:tbl>
    <w:p>
      <w:pPr>
        <w:spacing w:line="360" w:lineRule="auto"/>
        <w:jc w:val="center"/>
      </w:pPr>
    </w:p>
    <w:p>
      <w:pPr>
        <w:spacing w:line="300" w:lineRule="exact"/>
        <w:rPr>
          <w:rFonts w:ascii="宋体"/>
          <w:szCs w:val="21"/>
        </w:rPr>
      </w:pPr>
    </w:p>
    <w:p>
      <w:pPr>
        <w:snapToGrid w:val="0"/>
        <w:spacing w:beforeLines="50" w:afterLines="50" w:line="380" w:lineRule="exact"/>
        <w:jc w:val="center"/>
      </w:pPr>
      <w:r>
        <w:rPr>
          <w:rFonts w:hint="eastAsia"/>
        </w:rPr>
        <w:tab/>
      </w:r>
    </w:p>
    <w:p>
      <w:pPr>
        <w:rPr>
          <w:rFonts w:hint="eastAsia"/>
          <w:b/>
          <w:sz w:val="24"/>
        </w:rPr>
      </w:pPr>
    </w:p>
    <w:p>
      <w:pPr>
        <w:rPr>
          <w:rFonts w:hint="eastAsia"/>
          <w:b/>
          <w:sz w:val="24"/>
        </w:rPr>
      </w:pPr>
    </w:p>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A928F"/>
    <w:multiLevelType w:val="singleLevel"/>
    <w:tmpl w:val="866A928F"/>
    <w:lvl w:ilvl="0" w:tentative="0">
      <w:start w:val="1"/>
      <w:numFmt w:val="decimal"/>
      <w:suff w:val="nothing"/>
      <w:lvlText w:val="%1、"/>
      <w:lvlJc w:val="left"/>
    </w:lvl>
  </w:abstractNum>
  <w:abstractNum w:abstractNumId="1">
    <w:nsid w:val="F01A97D2"/>
    <w:multiLevelType w:val="singleLevel"/>
    <w:tmpl w:val="F01A97D2"/>
    <w:lvl w:ilvl="0" w:tentative="0">
      <w:start w:val="13"/>
      <w:numFmt w:val="decimal"/>
      <w:suff w:val="nothing"/>
      <w:lvlText w:val="%1、"/>
      <w:lvlJc w:val="left"/>
      <w:pPr>
        <w:ind w:left="420"/>
      </w:pPr>
    </w:lvl>
  </w:abstractNum>
  <w:abstractNum w:abstractNumId="2">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3">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FB91B5"/>
    <w:multiLevelType w:val="singleLevel"/>
    <w:tmpl w:val="56FB91B5"/>
    <w:lvl w:ilvl="0" w:tentative="0">
      <w:start w:val="7"/>
      <w:numFmt w:val="chineseCounting"/>
      <w:suff w:val="nothing"/>
      <w:lvlText w:val="%1、"/>
      <w:lvlJc w:val="left"/>
    </w:lvl>
  </w:abstractNum>
  <w:abstractNum w:abstractNumId="5">
    <w:nsid w:val="6E7010A3"/>
    <w:multiLevelType w:val="multilevel"/>
    <w:tmpl w:val="6E7010A3"/>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1EA4AB6"/>
    <w:rsid w:val="03731034"/>
    <w:rsid w:val="04AF0A81"/>
    <w:rsid w:val="06A231C8"/>
    <w:rsid w:val="07A21BF0"/>
    <w:rsid w:val="0BDA31F4"/>
    <w:rsid w:val="0CE35CA3"/>
    <w:rsid w:val="118F5D66"/>
    <w:rsid w:val="131E4C9D"/>
    <w:rsid w:val="13D217F1"/>
    <w:rsid w:val="1AAA5CA4"/>
    <w:rsid w:val="1BED2887"/>
    <w:rsid w:val="1CDC3A7F"/>
    <w:rsid w:val="1E474DB8"/>
    <w:rsid w:val="21645399"/>
    <w:rsid w:val="24BD26F7"/>
    <w:rsid w:val="257724BA"/>
    <w:rsid w:val="27154A9D"/>
    <w:rsid w:val="2A845479"/>
    <w:rsid w:val="2B236708"/>
    <w:rsid w:val="2C09739B"/>
    <w:rsid w:val="31D02D3A"/>
    <w:rsid w:val="320504D2"/>
    <w:rsid w:val="32DC7485"/>
    <w:rsid w:val="37B87D95"/>
    <w:rsid w:val="3B9603ED"/>
    <w:rsid w:val="3E540ED0"/>
    <w:rsid w:val="42406517"/>
    <w:rsid w:val="468E6F4A"/>
    <w:rsid w:val="47413903"/>
    <w:rsid w:val="48586BB1"/>
    <w:rsid w:val="4A01622B"/>
    <w:rsid w:val="52ED534B"/>
    <w:rsid w:val="53B81C80"/>
    <w:rsid w:val="55880E0B"/>
    <w:rsid w:val="572C012C"/>
    <w:rsid w:val="59414694"/>
    <w:rsid w:val="606F4CF8"/>
    <w:rsid w:val="60CC64DC"/>
    <w:rsid w:val="622C1B69"/>
    <w:rsid w:val="6615622F"/>
    <w:rsid w:val="6FFD318D"/>
    <w:rsid w:val="76D248DD"/>
    <w:rsid w:val="7E6B0C8A"/>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eastAsia="隶书"/>
      <w:b/>
      <w:kern w:val="0"/>
      <w:sz w:val="44"/>
      <w:szCs w:val="20"/>
    </w:rPr>
  </w:style>
  <w:style w:type="paragraph" w:styleId="3">
    <w:name w:val="Normal Indent"/>
    <w:basedOn w:val="1"/>
    <w:qFormat/>
    <w:uiPriority w:val="0"/>
    <w:pPr>
      <w:ind w:firstLine="425"/>
    </w:pPr>
    <w:rPr>
      <w:szCs w:val="20"/>
    </w:rPr>
  </w:style>
  <w:style w:type="paragraph" w:styleId="4">
    <w:name w:val="Body Text Indent"/>
    <w:basedOn w:val="1"/>
    <w:qFormat/>
    <w:uiPriority w:val="0"/>
    <w:pPr>
      <w:ind w:firstLine="570"/>
    </w:pPr>
    <w:rPr>
      <w:rFonts w:ascii="宋体"/>
      <w:sz w:val="2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customStyle="1" w:styleId="13">
    <w:name w:val="msoins"/>
    <w:basedOn w:val="11"/>
    <w:qFormat/>
    <w:uiPriority w:val="0"/>
  </w:style>
  <w:style w:type="paragraph" w:styleId="14">
    <w:name w:val="List Paragraph"/>
    <w:basedOn w:val="1"/>
    <w:qFormat/>
    <w:uiPriority w:val="0"/>
    <w:pPr>
      <w:ind w:firstLine="420" w:firstLineChars="200"/>
    </w:pPr>
    <w:rPr>
      <w:rFonts w:ascii="Calibri" w:hAnsi="Calibri"/>
      <w:szCs w:val="22"/>
    </w:rPr>
  </w:style>
  <w:style w:type="paragraph" w:customStyle="1" w:styleId="15">
    <w:name w:val="List Paragraph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29362</Words>
  <Characters>30227</Characters>
  <Lines>0</Lines>
  <Paragraphs>0</Paragraphs>
  <TotalTime>27</TotalTime>
  <ScaleCrop>false</ScaleCrop>
  <LinksUpToDate>false</LinksUpToDate>
  <CharactersWithSpaces>32217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lenovo</cp:lastModifiedBy>
  <dcterms:modified xsi:type="dcterms:W3CDTF">2023-01-06T02:50:11Z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059891DCF7184812AE6DF0BA60F3926F</vt:lpwstr>
  </property>
</Properties>
</file>