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32"/>
          <w:szCs w:val="32"/>
        </w:rPr>
      </w:pPr>
      <w:r>
        <w:rPr>
          <w:rFonts w:hint="eastAsia"/>
          <w:b/>
          <w:sz w:val="32"/>
          <w:szCs w:val="32"/>
        </w:rPr>
        <w:t>2023年静安区教育局蕃瓜弄小学等学校校具采购项目需求</w:t>
      </w:r>
    </w:p>
    <w:p>
      <w:pPr>
        <w:numPr>
          <w:ilvl w:val="0"/>
          <w:numId w:val="1"/>
        </w:numPr>
        <w:spacing w:line="560" w:lineRule="exact"/>
        <w:ind w:firstLine="643" w:firstLineChars="200"/>
        <w:rPr>
          <w:rFonts w:hint="eastAsia" w:ascii="宋体" w:hAnsi="宋体" w:eastAsia="宋体"/>
          <w:b/>
          <w:sz w:val="32"/>
          <w:szCs w:val="32"/>
        </w:rPr>
      </w:pPr>
      <w:r>
        <w:rPr>
          <w:rFonts w:hint="eastAsia" w:ascii="宋体" w:hAnsi="宋体" w:eastAsia="宋体"/>
          <w:b/>
          <w:sz w:val="32"/>
          <w:szCs w:val="32"/>
        </w:rPr>
        <w:t>项目概况</w:t>
      </w:r>
    </w:p>
    <w:p>
      <w:pPr>
        <w:numPr>
          <w:ilvl w:val="0"/>
          <w:numId w:val="0"/>
        </w:numPr>
        <w:spacing w:line="560" w:lineRule="exact"/>
        <w:ind w:firstLine="480" w:firstLineChars="200"/>
        <w:rPr>
          <w:color w:val="FF0000"/>
          <w:szCs w:val="24"/>
        </w:rPr>
      </w:pPr>
      <w:r>
        <w:rPr>
          <w:rFonts w:hint="eastAsia" w:asciiTheme="minorEastAsia" w:hAnsiTheme="minorEastAsia" w:cstheme="minorEastAsia"/>
          <w:szCs w:val="24"/>
        </w:rPr>
        <w:t>静安区教育局部分学校配套设施设备使用已超出年限，达到报废标准，所以需要配置配套设施一批，设施需符合上海市普通中小学校教育装备配备指南。</w:t>
      </w:r>
    </w:p>
    <w:p>
      <w:pPr>
        <w:spacing w:line="560" w:lineRule="exact"/>
        <w:ind w:firstLine="470" w:firstLineChars="196"/>
        <w:rPr>
          <w:szCs w:val="24"/>
        </w:rPr>
      </w:pPr>
      <w:r>
        <w:rPr>
          <w:rFonts w:hint="eastAsia"/>
          <w:szCs w:val="24"/>
        </w:rPr>
        <w:t>预算编号：</w:t>
      </w:r>
      <w:r>
        <w:rPr>
          <w:rFonts w:hint="eastAsia" w:asciiTheme="minorEastAsia" w:hAnsiTheme="minorEastAsia" w:cstheme="minorEastAsia"/>
          <w:lang w:val="en-US" w:eastAsia="zh-CN"/>
        </w:rPr>
        <w:t>0623-00018035</w:t>
      </w:r>
    </w:p>
    <w:p>
      <w:pPr>
        <w:spacing w:line="560" w:lineRule="exact"/>
        <w:ind w:firstLine="470" w:firstLineChars="196"/>
      </w:pPr>
      <w:r>
        <w:rPr>
          <w:rFonts w:hint="eastAsia"/>
          <w:szCs w:val="24"/>
        </w:rPr>
        <w:t>预算金额：</w:t>
      </w:r>
      <w:r>
        <w:rPr>
          <w:rFonts w:hint="eastAsia" w:asciiTheme="minorEastAsia" w:hAnsiTheme="minorEastAsia" w:cstheme="minorEastAsia"/>
          <w:lang w:val="en-US" w:eastAsia="zh-CN"/>
        </w:rPr>
        <w:t>675万</w:t>
      </w:r>
    </w:p>
    <w:p>
      <w:pPr>
        <w:spacing w:line="560" w:lineRule="exact"/>
        <w:ind w:firstLine="643" w:firstLineChars="200"/>
        <w:jc w:val="both"/>
        <w:rPr>
          <w:b/>
          <w:sz w:val="32"/>
          <w:szCs w:val="32"/>
        </w:rPr>
      </w:pPr>
      <w:r>
        <w:rPr>
          <w:rFonts w:hint="eastAsia"/>
          <w:b/>
          <w:sz w:val="32"/>
          <w:szCs w:val="32"/>
        </w:rPr>
        <w:t>二、投标单位资质</w:t>
      </w:r>
    </w:p>
    <w:p>
      <w:pPr>
        <w:spacing w:line="560" w:lineRule="exact"/>
        <w:rPr>
          <w:rFonts w:asciiTheme="minorEastAsia" w:hAnsiTheme="minorEastAsia" w:cstheme="minorEastAsia"/>
        </w:rPr>
      </w:pPr>
      <w:r>
        <w:rPr>
          <w:rFonts w:hint="eastAsia" w:asciiTheme="minorEastAsia" w:hAnsiTheme="minorEastAsia" w:cstheme="minorEastAsia"/>
        </w:rPr>
        <w:t>1、符合《中华人民共和国政府采购法》第二十二条规定的供应商、《上海市政府采购供应商登记及诚信管理办法》已登记入库的供应商。</w:t>
      </w:r>
    </w:p>
    <w:p>
      <w:pPr>
        <w:spacing w:line="560" w:lineRule="exact"/>
        <w:rPr>
          <w:rFonts w:asciiTheme="minorEastAsia" w:hAnsiTheme="minorEastAsia" w:cstheme="minorEastAsia"/>
        </w:rPr>
      </w:pPr>
      <w:r>
        <w:rPr>
          <w:rFonts w:hint="eastAsia" w:asciiTheme="minorEastAsia" w:hAnsiTheme="minorEastAsia" w:cstheme="minorEastAsia"/>
        </w:rPr>
        <w:t>2、必须是家具生产厂家，具有如：家具制造、家具生产等相应的经营范围，并提供厂址证明材料（如：产权证明或租赁证明）。</w:t>
      </w:r>
    </w:p>
    <w:p>
      <w:pPr>
        <w:spacing w:line="560" w:lineRule="exact"/>
      </w:pPr>
      <w:r>
        <w:rPr>
          <w:rFonts w:asciiTheme="minorEastAsia" w:hAnsiTheme="minorEastAsia" w:cstheme="minorEastAsia"/>
        </w:rPr>
        <w:t>3</w:t>
      </w:r>
      <w:r>
        <w:rPr>
          <w:rFonts w:hint="eastAsia" w:asciiTheme="minorEastAsia" w:hAnsiTheme="minorEastAsia" w:cstheme="minorEastAsia"/>
        </w:rPr>
        <w:t>、</w:t>
      </w:r>
      <w:r>
        <w:t>具有完善的售后服务体系，并在本市具有固定的售后服务点</w:t>
      </w:r>
      <w:r>
        <w:rPr>
          <w:rFonts w:hint="eastAsia"/>
        </w:rPr>
        <w:t>（或者承诺中标后在本市设立固定售后服务点）</w:t>
      </w:r>
      <w:r>
        <w:t>。</w:t>
      </w:r>
    </w:p>
    <w:p>
      <w:pPr>
        <w:spacing w:line="560" w:lineRule="exact"/>
        <w:rPr>
          <w:rFonts w:asciiTheme="minorEastAsia" w:hAnsiTheme="minorEastAsia" w:cstheme="minorEastAsia"/>
        </w:rPr>
      </w:pPr>
      <w:r>
        <w:rPr>
          <w:rFonts w:asciiTheme="minorEastAsia" w:hAnsiTheme="minorEastAsia" w:cstheme="minorEastAsia"/>
          <w:kern w:val="0"/>
          <w:szCs w:val="21"/>
        </w:rPr>
        <w:t>4</w:t>
      </w:r>
      <w:r>
        <w:rPr>
          <w:rFonts w:hint="eastAsia" w:asciiTheme="minorEastAsia" w:hAnsiTheme="minorEastAsia" w:cstheme="minorEastAsia"/>
          <w:kern w:val="0"/>
          <w:szCs w:val="21"/>
        </w:rPr>
        <w:t>、未被列入“信用中国”网站( www.creditchina.gov.cn)失信被执行人名单、重大税收违法案件当事人名单和中国政府采购网( www.ccgp.gov.cn)政府采购严重违法失</w:t>
      </w:r>
      <w:r>
        <w:rPr>
          <w:rFonts w:hint="eastAsia" w:asciiTheme="minorEastAsia" w:hAnsiTheme="minorEastAsia" w:cstheme="minorEastAsia"/>
        </w:rPr>
        <w:t>信行为记录名单的供应商。</w:t>
      </w:r>
    </w:p>
    <w:p>
      <w:pPr>
        <w:spacing w:line="560" w:lineRule="exact"/>
        <w:rPr>
          <w:rFonts w:hint="eastAsia" w:asciiTheme="minorEastAsia" w:hAnsiTheme="minorEastAsia" w:eastAsiaTheme="minorEastAsia" w:cstheme="minorEastAsia"/>
          <w:lang w:eastAsia="zh-CN"/>
        </w:rPr>
      </w:pPr>
      <w:r>
        <w:rPr>
          <w:rFonts w:hint="eastAsia" w:asciiTheme="minorEastAsia" w:hAnsiTheme="minorEastAsia" w:cstheme="minorEastAsia"/>
        </w:rPr>
        <w:t>5、参加政府采购活动前三年内在经营活动中没有重大违法记录并提供书面声明</w:t>
      </w:r>
      <w:r>
        <w:rPr>
          <w:rFonts w:hint="eastAsia" w:asciiTheme="minorEastAsia" w:hAnsiTheme="minorEastAsia" w:cstheme="minorEastAsia"/>
          <w:lang w:eastAsia="zh-CN"/>
        </w:rPr>
        <w:t>。</w:t>
      </w:r>
    </w:p>
    <w:p>
      <w:pPr>
        <w:spacing w:line="560" w:lineRule="exact"/>
        <w:rPr>
          <w:rFonts w:asciiTheme="minorEastAsia" w:hAnsiTheme="minorEastAsia" w:cstheme="minorEastAsia"/>
        </w:rPr>
      </w:pPr>
      <w:bookmarkStart w:id="0" w:name="OLE_LINK29"/>
      <w:bookmarkStart w:id="1" w:name="OLE_LINK28"/>
      <w:bookmarkStart w:id="2" w:name="_Hlk108441457"/>
      <w:r>
        <w:rPr>
          <w:rFonts w:hint="eastAsia" w:asciiTheme="minorEastAsia" w:hAnsiTheme="minorEastAsia" w:cstheme="minorEastAsia"/>
        </w:rPr>
        <w:t>6、财务状况及税收、社会保障资金缴纳情况声明函</w:t>
      </w:r>
      <w:bookmarkEnd w:id="0"/>
      <w:bookmarkEnd w:id="1"/>
      <w:r>
        <w:rPr>
          <w:rFonts w:hint="eastAsia" w:asciiTheme="minorEastAsia" w:hAnsiTheme="minorEastAsia" w:cstheme="minorEastAsia"/>
        </w:rPr>
        <w:t>。</w:t>
      </w:r>
      <w:bookmarkEnd w:id="2"/>
    </w:p>
    <w:p>
      <w:pPr>
        <w:spacing w:line="560" w:lineRule="exact"/>
        <w:rPr>
          <w:rFonts w:asciiTheme="minorEastAsia" w:hAnsiTheme="minorEastAsia" w:cstheme="minorEastAsia"/>
        </w:rPr>
      </w:pPr>
      <w:r>
        <w:rPr>
          <w:rFonts w:hint="eastAsia" w:asciiTheme="minorEastAsia" w:hAnsiTheme="minorEastAsia" w:cstheme="minorEastAsia"/>
        </w:rPr>
        <w:t>7、本项目不采购进口产品。</w:t>
      </w:r>
    </w:p>
    <w:p>
      <w:pPr>
        <w:spacing w:line="560" w:lineRule="exact"/>
        <w:rPr>
          <w:rFonts w:asciiTheme="minorEastAsia" w:hAnsiTheme="minorEastAsia" w:cstheme="minorEastAsia"/>
        </w:rPr>
      </w:pPr>
      <w:r>
        <w:rPr>
          <w:rFonts w:hint="eastAsia" w:asciiTheme="minorEastAsia" w:hAnsiTheme="minorEastAsia" w:cstheme="minorEastAsia"/>
        </w:rPr>
        <w:t>8、本项目不接受联合体投标。</w:t>
      </w:r>
    </w:p>
    <w:p>
      <w:pPr>
        <w:spacing w:line="560" w:lineRule="exact"/>
      </w:pPr>
      <w:r>
        <w:rPr>
          <w:rFonts w:hint="eastAsia" w:asciiTheme="minorEastAsia" w:hAnsiTheme="minorEastAsia" w:cstheme="minorEastAsia"/>
        </w:rPr>
        <w:t>9、本项目仅</w:t>
      </w:r>
      <w:r>
        <w:rPr>
          <w:rFonts w:hint="eastAsia"/>
        </w:rPr>
        <w:t>面向中小企业。</w:t>
      </w:r>
    </w:p>
    <w:p>
      <w:pPr>
        <w:pStyle w:val="6"/>
        <w:spacing w:line="560" w:lineRule="exact"/>
        <w:ind w:firstLine="0" w:firstLineChars="0"/>
        <w:jc w:val="both"/>
      </w:pPr>
    </w:p>
    <w:p>
      <w:pPr>
        <w:spacing w:line="560" w:lineRule="exact"/>
        <w:ind w:firstLine="643" w:firstLineChars="200"/>
        <w:jc w:val="both"/>
        <w:rPr>
          <w:b/>
          <w:sz w:val="32"/>
          <w:szCs w:val="32"/>
        </w:rPr>
      </w:pPr>
      <w:r>
        <w:rPr>
          <w:rFonts w:hint="eastAsia"/>
          <w:b/>
          <w:sz w:val="32"/>
          <w:szCs w:val="32"/>
        </w:rPr>
        <w:t>三、技术需求</w:t>
      </w:r>
    </w:p>
    <w:p>
      <w:pPr>
        <w:spacing w:line="560" w:lineRule="exact"/>
        <w:ind w:firstLine="480" w:firstLineChars="200"/>
        <w:rPr>
          <w:rFonts w:asciiTheme="minorEastAsia" w:hAnsiTheme="minorEastAsia" w:cstheme="minorEastAsia"/>
          <w:szCs w:val="24"/>
        </w:rPr>
      </w:pPr>
      <w:r>
        <w:rPr>
          <w:rFonts w:hint="eastAsia"/>
        </w:rPr>
        <w:t>所有产品均需</w:t>
      </w:r>
      <w:r>
        <w:rPr>
          <w:rFonts w:hint="eastAsia" w:asciiTheme="minorEastAsia" w:hAnsiTheme="minorEastAsia" w:cstheme="minorEastAsia"/>
          <w:szCs w:val="24"/>
        </w:rPr>
        <w:t>符合下面标准规范：</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3324《木家具通用技术条件》</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18580《室内装饰装修材料 人造板及其制品中甲醛释放限量》</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18584《室内装饰装修材料 木家具中有害物质限量》</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3976《学校课桌椅功能尺寸及技术要求》</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24820《实验室家具通用技术条件》</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32487《塑料家具通用技术条件》</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 xml:space="preserve">GB/T </w:t>
      </w:r>
      <w:r>
        <w:rPr>
          <w:rFonts w:asciiTheme="minorEastAsia" w:hAnsiTheme="minorEastAsia" w:cstheme="minorEastAsia"/>
          <w:szCs w:val="24"/>
        </w:rPr>
        <w:t>3328-</w:t>
      </w:r>
      <w:r>
        <w:rPr>
          <w:rFonts w:hint="eastAsia" w:asciiTheme="minorEastAsia" w:hAnsiTheme="minorEastAsia" w:cstheme="minorEastAsia"/>
          <w:szCs w:val="24"/>
        </w:rPr>
        <w:t>2016</w:t>
      </w:r>
      <w:r>
        <w:rPr>
          <w:rFonts w:asciiTheme="minorEastAsia" w:hAnsiTheme="minorEastAsia" w:cstheme="minorEastAsia"/>
          <w:szCs w:val="24"/>
        </w:rPr>
        <w:t xml:space="preserve"> 《</w:t>
      </w:r>
      <w:r>
        <w:rPr>
          <w:rFonts w:hint="eastAsia" w:asciiTheme="minorEastAsia" w:hAnsiTheme="minorEastAsia" w:cstheme="minorEastAsia"/>
          <w:szCs w:val="24"/>
        </w:rPr>
        <w:t xml:space="preserve">家具 </w:t>
      </w:r>
      <w:r>
        <w:rPr>
          <w:rFonts w:asciiTheme="minorEastAsia" w:hAnsiTheme="minorEastAsia" w:cstheme="minorEastAsia"/>
          <w:szCs w:val="24"/>
        </w:rPr>
        <w:t>床类主要尺寸》</w:t>
      </w:r>
    </w:p>
    <w:p>
      <w:pPr>
        <w:pStyle w:val="6"/>
        <w:numPr>
          <w:ilvl w:val="0"/>
          <w:numId w:val="2"/>
        </w:numPr>
        <w:spacing w:line="560" w:lineRule="exact"/>
        <w:ind w:firstLineChars="0"/>
        <w:rPr>
          <w:rFonts w:asciiTheme="minorEastAsia" w:hAnsiTheme="minorEastAsia" w:cstheme="minorEastAsia"/>
          <w:szCs w:val="24"/>
        </w:rPr>
      </w:pPr>
      <w:r>
        <w:rPr>
          <w:rFonts w:hint="eastAsia" w:asciiTheme="minorEastAsia" w:hAnsiTheme="minorEastAsia" w:cstheme="minorEastAsia"/>
          <w:szCs w:val="24"/>
        </w:rPr>
        <w:t>GB/T 39600-2021 《人造板及其制品甲醛释放量分级》</w:t>
      </w:r>
    </w:p>
    <w:p>
      <w:pPr>
        <w:spacing w:line="560" w:lineRule="exact"/>
        <w:ind w:left="480"/>
        <w:rPr>
          <w:color w:val="FF0000"/>
          <w:szCs w:val="24"/>
        </w:rPr>
      </w:pPr>
      <w:r>
        <w:rPr>
          <w:rFonts w:hint="eastAsia"/>
          <w:szCs w:val="24"/>
        </w:rPr>
        <w:t>所有产品均需符合最新技术条件标准。</w:t>
      </w:r>
    </w:p>
    <w:p>
      <w:pPr>
        <w:spacing w:line="560" w:lineRule="exact"/>
        <w:ind w:firstLine="480" w:firstLineChars="200"/>
        <w:rPr>
          <w:szCs w:val="24"/>
        </w:rPr>
      </w:pPr>
    </w:p>
    <w:p>
      <w:pPr>
        <w:spacing w:line="560" w:lineRule="exact"/>
        <w:jc w:val="both"/>
        <w:rPr>
          <w:rFonts w:hint="eastAsia" w:eastAsiaTheme="minorEastAsia"/>
          <w:lang w:eastAsia="zh-CN"/>
        </w:rPr>
      </w:pPr>
      <w:r>
        <w:rPr>
          <w:rFonts w:hint="eastAsia"/>
        </w:rPr>
        <w:t>1、</w:t>
      </w:r>
      <w:r>
        <w:rPr>
          <w:rFonts w:hint="eastAsia" w:asciiTheme="minorEastAsia" w:hAnsiTheme="minorEastAsia" w:cstheme="minorEastAsia"/>
        </w:rPr>
        <w:t>投标单位投标货物需符合国家及相关标准的规定，板材达到E</w:t>
      </w:r>
      <w:r>
        <w:rPr>
          <w:rFonts w:hint="eastAsia" w:asciiTheme="minorEastAsia" w:hAnsiTheme="minorEastAsia" w:cstheme="minorEastAsia"/>
          <w:lang w:val="en-US" w:eastAsia="zh-CN"/>
        </w:rPr>
        <w:t>0</w:t>
      </w:r>
      <w:r>
        <w:rPr>
          <w:rFonts w:hint="eastAsia" w:asciiTheme="minorEastAsia" w:hAnsiTheme="minorEastAsia" w:cstheme="minorEastAsia"/>
        </w:rPr>
        <w:t>级环保标准且板材的甲醛释放量低于0.</w:t>
      </w:r>
      <w:r>
        <w:rPr>
          <w:rFonts w:hint="eastAsia" w:asciiTheme="minorEastAsia" w:hAnsiTheme="minorEastAsia" w:cstheme="minorEastAsia"/>
          <w:lang w:val="en-US" w:eastAsia="zh-CN"/>
        </w:rPr>
        <w:t>050</w:t>
      </w:r>
      <w:r>
        <w:rPr>
          <w:rFonts w:hint="eastAsia" w:asciiTheme="minorEastAsia" w:hAnsiTheme="minorEastAsia" w:cstheme="minorEastAsia"/>
        </w:rPr>
        <w:t>mg/m</w:t>
      </w:r>
      <w:r>
        <w:rPr>
          <w:rFonts w:hint="eastAsia" w:asciiTheme="minorEastAsia" w:hAnsiTheme="minorEastAsia" w:cstheme="minorEastAsia"/>
          <w:vertAlign w:val="superscript"/>
        </w:rPr>
        <w:t>3</w:t>
      </w:r>
      <w:r>
        <w:rPr>
          <w:rFonts w:hint="eastAsia"/>
        </w:rPr>
        <w:t>。</w:t>
      </w:r>
    </w:p>
    <w:p>
      <w:pPr>
        <w:spacing w:line="560" w:lineRule="exact"/>
        <w:jc w:val="both"/>
      </w:pPr>
      <w:r>
        <w:rPr>
          <w:rFonts w:hint="eastAsia"/>
        </w:rPr>
        <w:t>2、投标人须提供由具有国家资质认定的检验检测机构出具的有效期内（到投标截止日的一年内）的拟投主要原辅材料</w:t>
      </w:r>
      <w:r>
        <w:t>——</w:t>
      </w:r>
      <w:r>
        <w:rPr>
          <w:rFonts w:hint="eastAsia"/>
        </w:rPr>
        <w:t>各种检测报告。</w:t>
      </w:r>
    </w:p>
    <w:p>
      <w:pPr>
        <w:pStyle w:val="6"/>
        <w:spacing w:line="560" w:lineRule="exact"/>
        <w:ind w:firstLine="0" w:firstLineChars="0"/>
        <w:jc w:val="both"/>
      </w:pPr>
      <w:r>
        <w:rPr>
          <w:rFonts w:hint="eastAsia"/>
        </w:rPr>
        <w:t>3、</w:t>
      </w:r>
      <w:r>
        <w:t>投标单位需提供</w:t>
      </w:r>
      <w:r>
        <w:rPr>
          <w:rFonts w:hint="eastAsia"/>
        </w:rPr>
        <w:t>实物样品</w:t>
      </w:r>
      <w:r>
        <w:t>的成品</w:t>
      </w:r>
      <w:r>
        <w:rPr>
          <w:rFonts w:hint="eastAsia"/>
        </w:rPr>
        <w:t>及辅料的检测报告（详见检测报告的要求）</w:t>
      </w:r>
      <w:r>
        <w:t>。</w:t>
      </w:r>
    </w:p>
    <w:p>
      <w:pPr>
        <w:pStyle w:val="6"/>
        <w:numPr>
          <w:ilvl w:val="0"/>
          <w:numId w:val="3"/>
        </w:numPr>
        <w:spacing w:line="560" w:lineRule="exact"/>
        <w:ind w:firstLineChars="0"/>
      </w:pPr>
      <w:r>
        <w:rPr>
          <w:rFonts w:hint="eastAsia"/>
        </w:rPr>
        <w:t>采购、出样的要求、数量等具体内容见附件。</w:t>
      </w:r>
    </w:p>
    <w:p>
      <w:pPr>
        <w:pStyle w:val="6"/>
        <w:numPr>
          <w:ilvl w:val="0"/>
          <w:numId w:val="3"/>
        </w:numPr>
        <w:spacing w:line="560" w:lineRule="exact"/>
        <w:ind w:firstLineChars="0"/>
      </w:pPr>
      <w:r>
        <w:rPr>
          <w:rFonts w:hint="eastAsia"/>
        </w:rPr>
        <w:t>报价的组成：报价总价为货物送达采购人指定地点、经采购人验收合格并交付使用的所有可能发生的费用，包括：货物（含设备、配件、辅助材料）生产供应、保管、运输、保险费、产品检验检测、拆卸、搬运、安装、调试、人员培训、税收、售后服务。</w:t>
      </w:r>
    </w:p>
    <w:p>
      <w:pPr>
        <w:pStyle w:val="6"/>
        <w:numPr>
          <w:ilvl w:val="0"/>
          <w:numId w:val="3"/>
        </w:numPr>
        <w:spacing w:line="560" w:lineRule="exact"/>
        <w:ind w:firstLineChars="0"/>
        <w:jc w:val="both"/>
      </w:pPr>
      <w:r>
        <w:rPr>
          <w:rFonts w:hint="eastAsia"/>
        </w:rPr>
        <w:t>交货期：合同签订后20天内送达指定地点（存在二次搬运情况）；</w:t>
      </w:r>
      <w:r>
        <w:t>质保期五年</w:t>
      </w:r>
      <w:r>
        <w:rPr>
          <w:rFonts w:hint="eastAsia"/>
        </w:rPr>
        <w:t>。</w:t>
      </w:r>
    </w:p>
    <w:p>
      <w:pPr>
        <w:pStyle w:val="6"/>
        <w:numPr>
          <w:ilvl w:val="0"/>
          <w:numId w:val="3"/>
        </w:numPr>
        <w:spacing w:line="560" w:lineRule="exact"/>
        <w:ind w:firstLineChars="0"/>
        <w:jc w:val="both"/>
      </w:pPr>
      <w:r>
        <w:rPr>
          <w:rFonts w:hint="eastAsia"/>
        </w:rPr>
        <w:t>详实的</w:t>
      </w:r>
      <w:r>
        <w:t>售后服务方案</w:t>
      </w:r>
      <w:r>
        <w:rPr>
          <w:rFonts w:hint="eastAsia"/>
        </w:rPr>
        <w:t>。</w:t>
      </w:r>
    </w:p>
    <w:p>
      <w:pPr>
        <w:pStyle w:val="6"/>
        <w:numPr>
          <w:ilvl w:val="0"/>
          <w:numId w:val="3"/>
        </w:numPr>
        <w:spacing w:line="560" w:lineRule="exact"/>
        <w:ind w:firstLineChars="0"/>
        <w:jc w:val="both"/>
      </w:pPr>
      <w:r>
        <w:rPr>
          <w:rFonts w:hint="eastAsia"/>
        </w:rPr>
        <w:t>项目完成，</w:t>
      </w:r>
      <w:r>
        <w:t>货物</w:t>
      </w:r>
      <w:r>
        <w:rPr>
          <w:rFonts w:hint="eastAsia"/>
        </w:rPr>
        <w:t>交付、</w:t>
      </w:r>
      <w:r>
        <w:t>送至现场</w:t>
      </w:r>
      <w:r>
        <w:rPr>
          <w:rFonts w:hint="eastAsia"/>
        </w:rPr>
        <w:t>安装完毕后，由采购人任意抽取货物3件，送到国家级检测中心进行破环性检测，检测费用由中标供应商承担（须承诺）。检测合格，供货商需免费补齐送检三件产品给使用方，如检测结果不合格，使用方有权退回所有货物。</w:t>
      </w:r>
    </w:p>
    <w:p>
      <w:pPr>
        <w:spacing w:line="560" w:lineRule="exact"/>
        <w:ind w:left="360" w:hanging="360" w:hangingChars="150"/>
        <w:jc w:val="both"/>
      </w:pPr>
      <w:r>
        <w:rPr>
          <w:rFonts w:hint="eastAsia"/>
          <w:bCs/>
        </w:rPr>
        <w:t>9</w:t>
      </w:r>
      <w:r>
        <w:rPr>
          <w:bCs/>
        </w:rPr>
        <w:t>、</w:t>
      </w:r>
      <w:r>
        <w:rPr>
          <w:rFonts w:hint="eastAsia"/>
          <w:bCs/>
        </w:rPr>
        <w:t>付款方式：合同签订后支付合同总价50%，之后全部设备到校验收合格后再支付尾款50%。</w:t>
      </w:r>
    </w:p>
    <w:p>
      <w:pPr>
        <w:pStyle w:val="6"/>
        <w:spacing w:line="560" w:lineRule="exact"/>
        <w:ind w:left="360" w:firstLine="0" w:firstLineChars="0"/>
        <w:jc w:val="both"/>
      </w:pPr>
    </w:p>
    <w:p>
      <w:pPr>
        <w:spacing w:line="560" w:lineRule="exact"/>
        <w:ind w:firstLine="630" w:firstLineChars="196"/>
        <w:jc w:val="both"/>
        <w:rPr>
          <w:b/>
          <w:sz w:val="32"/>
          <w:szCs w:val="32"/>
        </w:rPr>
      </w:pPr>
      <w:r>
        <w:rPr>
          <w:rFonts w:hint="eastAsia"/>
          <w:b/>
          <w:sz w:val="32"/>
          <w:szCs w:val="32"/>
        </w:rPr>
        <w:t>四、实物</w:t>
      </w:r>
      <w:r>
        <w:rPr>
          <w:b/>
          <w:sz w:val="32"/>
          <w:szCs w:val="32"/>
        </w:rPr>
        <w:t>样品要求</w:t>
      </w:r>
    </w:p>
    <w:p>
      <w:pPr>
        <w:spacing w:line="560" w:lineRule="exact"/>
        <w:ind w:firstLine="480" w:firstLineChars="200"/>
        <w:jc w:val="both"/>
      </w:pPr>
      <w:r>
        <w:t>投标单位需提供与招标要求规格、参数一致的样品，并提供样品的检测报告</w:t>
      </w:r>
      <w:r>
        <w:rPr>
          <w:rFonts w:hint="eastAsia"/>
        </w:rPr>
        <w:t>。中标供应商的的样品须封存，以便批量验收时进行比对，配件样品需钉在板上。</w:t>
      </w:r>
    </w:p>
    <w:p>
      <w:pPr>
        <w:spacing w:line="560" w:lineRule="exact"/>
        <w:ind w:firstLine="480" w:firstLineChars="200"/>
        <w:jc w:val="both"/>
      </w:pPr>
    </w:p>
    <w:p>
      <w:pPr>
        <w:numPr>
          <w:ilvl w:val="0"/>
          <w:numId w:val="4"/>
        </w:numPr>
        <w:spacing w:line="560" w:lineRule="exact"/>
        <w:ind w:firstLine="630" w:firstLineChars="196"/>
        <w:jc w:val="both"/>
        <w:rPr>
          <w:b/>
          <w:sz w:val="32"/>
          <w:szCs w:val="32"/>
        </w:rPr>
      </w:pPr>
      <w:r>
        <w:rPr>
          <w:b/>
          <w:sz w:val="32"/>
          <w:szCs w:val="32"/>
        </w:rPr>
        <w:t>检测报告</w:t>
      </w:r>
      <w:r>
        <w:rPr>
          <w:rFonts w:hint="eastAsia"/>
          <w:b/>
          <w:sz w:val="32"/>
          <w:szCs w:val="32"/>
        </w:rPr>
        <w:t>的</w:t>
      </w:r>
      <w:r>
        <w:rPr>
          <w:b/>
          <w:sz w:val="32"/>
          <w:szCs w:val="32"/>
        </w:rPr>
        <w:t>要求</w:t>
      </w:r>
    </w:p>
    <w:p>
      <w:pPr>
        <w:spacing w:line="560" w:lineRule="exact"/>
        <w:ind w:firstLine="480" w:firstLineChars="200"/>
        <w:jc w:val="both"/>
      </w:pPr>
      <w:r>
        <w:rPr>
          <w:rFonts w:hint="eastAsia"/>
        </w:rPr>
        <w:t>1、出样小样检测报告（必须有经CMA及CNAS认证的检测机构出具的检测报告，到投标截止日一年内，产品检测报告名称要与下述名称一致，原件备查）：</w:t>
      </w:r>
    </w:p>
    <w:p>
      <w:pPr>
        <w:spacing w:line="560" w:lineRule="exact"/>
        <w:ind w:firstLine="480" w:firstLineChars="200"/>
        <w:jc w:val="both"/>
      </w:pPr>
      <w:r>
        <w:rPr>
          <w:rFonts w:hint="eastAsia"/>
        </w:rPr>
        <w:t>ABS塑料桌面板、冷轧钢管、塑粉、气压棒、凳面软包皮质、实木多层板、油漆</w:t>
      </w:r>
    </w:p>
    <w:p>
      <w:pPr>
        <w:spacing w:line="560" w:lineRule="exact"/>
        <w:ind w:firstLine="480" w:firstLineChars="200"/>
        <w:jc w:val="both"/>
        <w:rPr>
          <w:rFonts w:hint="default" w:eastAsiaTheme="minorEastAsia"/>
          <w:lang w:val="en-US" w:eastAsia="zh-CN"/>
        </w:rPr>
      </w:pPr>
      <w:r>
        <w:rPr>
          <w:rFonts w:hint="eastAsia"/>
        </w:rPr>
        <w:t>2、样品成品检测报告（必须有经CMA及CNAS认证的检测机构出具的成品检测报告，到投标截止日一年内，产品检测报告名称要与下述名称一致，原件备查）</w:t>
      </w:r>
      <w:r>
        <w:rPr>
          <w:rFonts w:hint="eastAsia"/>
          <w:lang w:eastAsia="zh-CN"/>
        </w:rPr>
        <w:t>，</w:t>
      </w:r>
      <w:r>
        <w:rPr>
          <w:rFonts w:hint="eastAsia"/>
          <w:lang w:val="en-US" w:eastAsia="zh-CN"/>
        </w:rPr>
        <w:t>详见“出样清单”：</w:t>
      </w:r>
    </w:p>
    <w:p>
      <w:pPr>
        <w:spacing w:line="560" w:lineRule="exact"/>
        <w:ind w:firstLine="480" w:firstLineChars="200"/>
        <w:jc w:val="both"/>
        <w:rPr>
          <w:rFonts w:hint="eastAsia"/>
          <w:lang w:eastAsia="zh-CN"/>
        </w:rPr>
      </w:pPr>
      <w:r>
        <w:rPr>
          <w:rFonts w:hint="eastAsia"/>
        </w:rPr>
        <w:t>上下铺床位、储物柜、双人沙发、实验凳</w:t>
      </w:r>
      <w:r>
        <w:rPr>
          <w:rFonts w:hint="eastAsia"/>
          <w:lang w:eastAsia="zh-CN"/>
        </w:rPr>
        <w:t>。</w:t>
      </w:r>
    </w:p>
    <w:p>
      <w:pPr>
        <w:spacing w:line="560" w:lineRule="exact"/>
        <w:ind w:firstLine="480" w:firstLineChars="200"/>
        <w:jc w:val="both"/>
      </w:pPr>
    </w:p>
    <w:p>
      <w:pPr>
        <w:pStyle w:val="6"/>
        <w:numPr>
          <w:numId w:val="0"/>
        </w:numPr>
        <w:spacing w:line="560" w:lineRule="exact"/>
        <w:ind w:left="472" w:leftChars="0"/>
        <w:rPr>
          <w:b/>
          <w:sz w:val="32"/>
          <w:szCs w:val="32"/>
        </w:rPr>
      </w:pPr>
      <w:r>
        <w:rPr>
          <w:rFonts w:hint="eastAsia"/>
          <w:b/>
          <w:sz w:val="32"/>
          <w:szCs w:val="32"/>
          <w:lang w:val="en-US" w:eastAsia="zh-CN"/>
        </w:rPr>
        <w:t>六、</w:t>
      </w:r>
      <w:r>
        <w:rPr>
          <w:b/>
          <w:sz w:val="32"/>
          <w:szCs w:val="32"/>
        </w:rPr>
        <w:t>其他</w:t>
      </w:r>
    </w:p>
    <w:p>
      <w:pPr>
        <w:spacing w:line="560" w:lineRule="exact"/>
        <w:ind w:left="360" w:hanging="360" w:hangingChars="150"/>
        <w:jc w:val="both"/>
      </w:pPr>
      <w:r>
        <w:rPr>
          <w:rFonts w:hint="eastAsia"/>
        </w:rPr>
        <w:t>1、</w:t>
      </w:r>
      <w:r>
        <w:t>具有投标之日起近</w:t>
      </w:r>
      <w:r>
        <w:rPr>
          <w:rFonts w:hint="eastAsia"/>
        </w:rPr>
        <w:t>三</w:t>
      </w:r>
      <w:r>
        <w:t>年内教育行业</w:t>
      </w:r>
      <w:r>
        <w:rPr>
          <w:rFonts w:hint="eastAsia"/>
        </w:rPr>
        <w:t>家具</w:t>
      </w:r>
      <w:r>
        <w:t>项目实施案例</w:t>
      </w:r>
      <w:r>
        <w:rPr>
          <w:rFonts w:hint="eastAsia"/>
        </w:rPr>
        <w:t>的优先。</w:t>
      </w:r>
      <w:r>
        <w:rPr>
          <w:rFonts w:hint="eastAsia" w:cs="宋体" w:asciiTheme="minorEastAsia" w:hAnsiTheme="minorEastAsia"/>
          <w:color w:val="000000"/>
          <w:kern w:val="0"/>
          <w:szCs w:val="24"/>
        </w:rPr>
        <w:t>投标人需提供类似项目的中标通知书或中标公告及合同扫描件，合同扫描件中需体现合同的签约主体、项目名称及内容、交付日期、签订时间、合同清单等合同要素，否则不算有效的类似项目业绩。</w:t>
      </w:r>
    </w:p>
    <w:p>
      <w:pPr>
        <w:pStyle w:val="6"/>
        <w:numPr>
          <w:ilvl w:val="0"/>
          <w:numId w:val="5"/>
        </w:numPr>
        <w:spacing w:line="560" w:lineRule="exact"/>
        <w:ind w:firstLineChars="0"/>
        <w:jc w:val="both"/>
      </w:pPr>
      <w:r>
        <w:t>具</w:t>
      </w:r>
      <w:r>
        <w:rPr>
          <w:rFonts w:hint="eastAsia"/>
        </w:rPr>
        <w:t>备</w:t>
      </w:r>
      <w:r>
        <w:rPr>
          <w:rFonts w:hint="eastAsia" w:asciiTheme="minorEastAsia" w:hAnsiTheme="minorEastAsia" w:cstheme="minorEastAsia"/>
        </w:rPr>
        <w:t>ISO9001系列质量管理体系认证、ISO45001系列职业健康安全管理体系认证、ISO14001系列环境管理体系认证的或同等的优先。</w:t>
      </w:r>
    </w:p>
    <w:p>
      <w:pPr>
        <w:spacing w:line="560" w:lineRule="exact"/>
        <w:jc w:val="both"/>
        <w:rPr>
          <w:rFonts w:cs="宋体" w:asciiTheme="minorEastAsia" w:hAnsiTheme="minorEastAsia"/>
          <w:color w:val="000000"/>
          <w:kern w:val="0"/>
          <w:szCs w:val="24"/>
        </w:rPr>
      </w:pPr>
      <w:r>
        <w:rPr>
          <w:rFonts w:hint="eastAsia" w:cs="宋体" w:asciiTheme="minorEastAsia" w:hAnsiTheme="minorEastAsia"/>
          <w:color w:val="000000"/>
          <w:kern w:val="0"/>
          <w:szCs w:val="24"/>
        </w:rPr>
        <w:t>3、具备中国环境标志产品认证证书或同等的优先。</w:t>
      </w:r>
    </w:p>
    <w:p>
      <w:pPr>
        <w:spacing w:line="560" w:lineRule="exact"/>
        <w:rPr>
          <w:b/>
          <w:sz w:val="32"/>
          <w:szCs w:val="32"/>
        </w:rPr>
      </w:pPr>
      <w:bookmarkStart w:id="3" w:name="_GoBack"/>
      <w:bookmarkEnd w:id="3"/>
    </w:p>
    <w:p>
      <w:pPr>
        <w:spacing w:line="560" w:lineRule="exact"/>
        <w:ind w:firstLine="321" w:firstLineChars="100"/>
      </w:pPr>
      <w:r>
        <w:rPr>
          <w:b/>
          <w:sz w:val="32"/>
          <w:szCs w:val="32"/>
        </w:rPr>
        <w:t>七、</w:t>
      </w:r>
      <w:r>
        <w:rPr>
          <w:rFonts w:hint="eastAsia"/>
          <w:b/>
          <w:sz w:val="32"/>
          <w:szCs w:val="32"/>
        </w:rPr>
        <w:t>送样时间及地点</w:t>
      </w:r>
    </w:p>
    <w:p>
      <w:pPr>
        <w:spacing w:line="560" w:lineRule="exact"/>
        <w:ind w:firstLine="480" w:firstLineChars="200"/>
        <w:rPr>
          <w:rFonts w:hint="eastAsia"/>
        </w:rPr>
      </w:pPr>
      <w:r>
        <w:rPr>
          <w:rFonts w:hint="eastAsia"/>
        </w:rPr>
        <w:t>请投标单位于开标前一天的9:00至16:00，将实物样品及所对应的</w:t>
      </w:r>
      <w:r>
        <w:rPr>
          <w:rFonts w:hint="eastAsia"/>
          <w:lang w:val="en-US" w:eastAsia="zh-CN"/>
        </w:rPr>
        <w:t>成品</w:t>
      </w:r>
      <w:r>
        <w:rPr>
          <w:rFonts w:hint="eastAsia"/>
        </w:rPr>
        <w:t>检测报告原件、复印件（加盖公章）各1份送至送至晋元路178号上海棋院实验小学，联系人程老师，电话18939949087。</w:t>
      </w:r>
    </w:p>
    <w:p>
      <w:pPr>
        <w:spacing w:line="560" w:lineRule="exact"/>
        <w:ind w:firstLine="480" w:firstLineChars="200"/>
      </w:pPr>
      <w:r>
        <w:rPr>
          <w:rFonts w:hint="eastAsia"/>
        </w:rPr>
        <w:t>注：1、实物样品检测报告的原件、复印件均需密封后同样品一同送达，并在封口处加盖公章，项目结束后原件及实物样品自行取回；</w:t>
      </w:r>
    </w:p>
    <w:p>
      <w:pPr>
        <w:spacing w:line="560" w:lineRule="exact"/>
        <w:ind w:firstLine="960" w:firstLineChars="400"/>
      </w:pPr>
      <w:r>
        <w:rPr>
          <w:rFonts w:hint="eastAsia"/>
        </w:rPr>
        <w:t>2、请于规定时间内送样并安装完毕，过时不候。</w:t>
      </w:r>
    </w:p>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BA6FD"/>
    <w:multiLevelType w:val="singleLevel"/>
    <w:tmpl w:val="A25BA6FD"/>
    <w:lvl w:ilvl="0" w:tentative="0">
      <w:start w:val="5"/>
      <w:numFmt w:val="chineseCounting"/>
      <w:suff w:val="nothing"/>
      <w:lvlText w:val="%1、"/>
      <w:lvlJc w:val="left"/>
      <w:rPr>
        <w:rFonts w:hint="eastAsia"/>
      </w:rPr>
    </w:lvl>
  </w:abstractNum>
  <w:abstractNum w:abstractNumId="1">
    <w:nsid w:val="0682FA41"/>
    <w:multiLevelType w:val="singleLevel"/>
    <w:tmpl w:val="0682FA41"/>
    <w:lvl w:ilvl="0" w:tentative="0">
      <w:start w:val="1"/>
      <w:numFmt w:val="chineseCounting"/>
      <w:suff w:val="nothing"/>
      <w:lvlText w:val="%1、"/>
      <w:lvlJc w:val="left"/>
      <w:rPr>
        <w:rFonts w:hint="eastAsia"/>
      </w:rPr>
    </w:lvl>
  </w:abstractNum>
  <w:abstractNum w:abstractNumId="2">
    <w:nsid w:val="164B0172"/>
    <w:multiLevelType w:val="multilevel"/>
    <w:tmpl w:val="164B017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EA537F"/>
    <w:multiLevelType w:val="multilevel"/>
    <w:tmpl w:val="42EA537F"/>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D50B1C"/>
    <w:multiLevelType w:val="multilevel"/>
    <w:tmpl w:val="6FD50B1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DM4NWVlYWVjMzkyOTAyNTFlMjlmMzBlNjZhZGMifQ=="/>
  </w:docVars>
  <w:rsids>
    <w:rsidRoot w:val="50765B96"/>
    <w:rsid w:val="000D6EDB"/>
    <w:rsid w:val="0012073C"/>
    <w:rsid w:val="00260BDD"/>
    <w:rsid w:val="002B1A2D"/>
    <w:rsid w:val="002E20FC"/>
    <w:rsid w:val="00420247"/>
    <w:rsid w:val="0047137B"/>
    <w:rsid w:val="004D0824"/>
    <w:rsid w:val="0052017D"/>
    <w:rsid w:val="009E6F7D"/>
    <w:rsid w:val="00BB32C5"/>
    <w:rsid w:val="00D66BA5"/>
    <w:rsid w:val="00FB785D"/>
    <w:rsid w:val="02FD7FF1"/>
    <w:rsid w:val="03747660"/>
    <w:rsid w:val="0843601D"/>
    <w:rsid w:val="1726324A"/>
    <w:rsid w:val="18066BD6"/>
    <w:rsid w:val="1C6A50AA"/>
    <w:rsid w:val="206F41B2"/>
    <w:rsid w:val="209459C7"/>
    <w:rsid w:val="26463CFD"/>
    <w:rsid w:val="3D186480"/>
    <w:rsid w:val="3E373B9D"/>
    <w:rsid w:val="442C7B41"/>
    <w:rsid w:val="487A2CA6"/>
    <w:rsid w:val="50765B96"/>
    <w:rsid w:val="55BF72A2"/>
    <w:rsid w:val="647237B5"/>
    <w:rsid w:val="71826BD3"/>
    <w:rsid w:val="740B3236"/>
    <w:rsid w:val="79C87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1740</Words>
  <Characters>1924</Characters>
  <Lines>14</Lines>
  <Paragraphs>3</Paragraphs>
  <TotalTime>1</TotalTime>
  <ScaleCrop>false</ScaleCrop>
  <LinksUpToDate>false</LinksUpToDate>
  <CharactersWithSpaces>1939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2023-03-17T07:26:00Z</dcterms:created>
  <dc:creator>Limol</dc:creator>
  <cp:lastModifiedBy>崔恒舜</cp:lastModifiedBy>
  <dcterms:modified xsi:type="dcterms:W3CDTF">2023-04-27T02:42:41Z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A0BAC4BE5525433C942FD3E54A9FC2C5_13</vt:lpwstr>
  </property>
</Properties>
</file>