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8CA" w:rsidRDefault="00E148CA" w:rsidP="00E148CA">
      <w:pPr>
        <w:snapToGrid w:val="0"/>
        <w:spacing w:line="300" w:lineRule="auto"/>
        <w:jc w:val="center"/>
        <w:outlineLvl w:val="0"/>
        <w:rPr>
          <w:rFonts w:eastAsia="黑体"/>
          <w:b/>
          <w:sz w:val="30"/>
          <w:szCs w:val="30"/>
        </w:rPr>
      </w:pPr>
      <w:bookmarkStart w:id="0" w:name="_Toc18592532"/>
      <w:r>
        <w:rPr>
          <w:rFonts w:eastAsia="黑体"/>
          <w:b/>
          <w:sz w:val="30"/>
          <w:szCs w:val="30"/>
        </w:rPr>
        <w:t>项目招标需求</w:t>
      </w:r>
      <w:bookmarkEnd w:id="0"/>
    </w:p>
    <w:p w:rsidR="00E148CA" w:rsidRDefault="00E148CA" w:rsidP="00E148CA">
      <w:pPr>
        <w:adjustRightInd w:val="0"/>
        <w:snapToGrid w:val="0"/>
        <w:spacing w:line="360" w:lineRule="auto"/>
        <w:jc w:val="center"/>
        <w:outlineLvl w:val="1"/>
        <w:rPr>
          <w:rFonts w:eastAsia="黑体"/>
          <w:b/>
          <w:sz w:val="30"/>
          <w:szCs w:val="30"/>
        </w:rPr>
      </w:pPr>
      <w:bookmarkStart w:id="1" w:name="_Toc18592533"/>
      <w:r>
        <w:rPr>
          <w:rFonts w:eastAsia="黑体"/>
          <w:b/>
          <w:sz w:val="30"/>
          <w:szCs w:val="30"/>
        </w:rPr>
        <w:t>一、说明</w:t>
      </w:r>
      <w:bookmarkEnd w:id="1"/>
    </w:p>
    <w:p w:rsidR="00E148CA" w:rsidRDefault="00E148CA" w:rsidP="00E148CA">
      <w:pPr>
        <w:adjustRightInd w:val="0"/>
        <w:snapToGrid w:val="0"/>
        <w:spacing w:line="300" w:lineRule="auto"/>
        <w:ind w:firstLineChars="215" w:firstLine="475"/>
        <w:jc w:val="left"/>
        <w:outlineLvl w:val="2"/>
        <w:rPr>
          <w:b/>
          <w:sz w:val="22"/>
          <w:szCs w:val="22"/>
        </w:rPr>
      </w:pPr>
      <w:bookmarkStart w:id="2" w:name="_Toc18592534"/>
      <w:r>
        <w:rPr>
          <w:b/>
          <w:sz w:val="22"/>
          <w:szCs w:val="22"/>
        </w:rPr>
        <w:t xml:space="preserve">1 </w:t>
      </w:r>
      <w:r>
        <w:rPr>
          <w:b/>
          <w:sz w:val="22"/>
          <w:szCs w:val="22"/>
        </w:rPr>
        <w:t>总则</w:t>
      </w:r>
      <w:bookmarkEnd w:id="2"/>
    </w:p>
    <w:p w:rsidR="00E148CA" w:rsidRDefault="00E148CA" w:rsidP="00E148CA">
      <w:pPr>
        <w:adjustRightInd w:val="0"/>
        <w:snapToGrid w:val="0"/>
        <w:spacing w:line="300" w:lineRule="auto"/>
        <w:ind w:firstLineChars="200" w:firstLine="440"/>
        <w:jc w:val="left"/>
        <w:rPr>
          <w:sz w:val="22"/>
          <w:szCs w:val="22"/>
        </w:rPr>
      </w:pPr>
      <w:r>
        <w:rPr>
          <w:sz w:val="22"/>
          <w:szCs w:val="22"/>
        </w:rPr>
        <w:t xml:space="preserve">1.1 </w:t>
      </w:r>
      <w:r>
        <w:rPr>
          <w:sz w:val="22"/>
          <w:szCs w:val="22"/>
        </w:rPr>
        <w:t>投标人应具备国家或行业管理部门规定的，在本市实施本项目所需的资格（资质）和相关手续（如果有），由此引起的所有有关事宜及费用由投标人自行负责。</w:t>
      </w:r>
    </w:p>
    <w:p w:rsidR="00E148CA" w:rsidRDefault="00E148CA" w:rsidP="00E148CA">
      <w:pPr>
        <w:adjustRightInd w:val="0"/>
        <w:snapToGrid w:val="0"/>
        <w:spacing w:line="300" w:lineRule="auto"/>
        <w:ind w:firstLineChars="200" w:firstLine="440"/>
        <w:jc w:val="left"/>
        <w:rPr>
          <w:sz w:val="22"/>
          <w:szCs w:val="22"/>
        </w:rPr>
      </w:pPr>
      <w:r>
        <w:rPr>
          <w:sz w:val="22"/>
          <w:szCs w:val="22"/>
        </w:rPr>
        <w:t xml:space="preserve">1.2 </w:t>
      </w:r>
      <w:r>
        <w:rPr>
          <w:sz w:val="22"/>
          <w:szCs w:val="22"/>
        </w:rPr>
        <w:t>投标人对所提供的服务应当享有合法的所有权，没有侵犯任何第三方的知识产权、技术秘密等权利，而且不存在任何抵押、留置、查封等产权瑕疵。</w:t>
      </w:r>
      <w:r>
        <w:rPr>
          <w:sz w:val="22"/>
          <w:szCs w:val="22"/>
        </w:rPr>
        <w:t xml:space="preserve"> </w:t>
      </w:r>
    </w:p>
    <w:p w:rsidR="00E148CA" w:rsidRDefault="00E148CA" w:rsidP="00E148CA">
      <w:pPr>
        <w:adjustRightInd w:val="0"/>
        <w:snapToGrid w:val="0"/>
        <w:spacing w:line="300" w:lineRule="auto"/>
        <w:ind w:firstLineChars="200" w:firstLine="440"/>
        <w:jc w:val="left"/>
        <w:rPr>
          <w:sz w:val="22"/>
          <w:szCs w:val="22"/>
        </w:rPr>
      </w:pPr>
      <w:r>
        <w:rPr>
          <w:sz w:val="22"/>
          <w:szCs w:val="22"/>
        </w:rPr>
        <w:t xml:space="preserve">1.3 </w:t>
      </w:r>
      <w:r>
        <w:rPr>
          <w:sz w:val="22"/>
          <w:szCs w:val="22"/>
        </w:rPr>
        <w:t>投标人提供的服务应当符合招标文件的要求，并且其质量完全符合国家标准、行业标准或地方标准。</w:t>
      </w:r>
    </w:p>
    <w:p w:rsidR="00E148CA" w:rsidRDefault="00E148CA" w:rsidP="00E148CA">
      <w:pPr>
        <w:adjustRightInd w:val="0"/>
        <w:snapToGrid w:val="0"/>
        <w:spacing w:line="300" w:lineRule="auto"/>
        <w:ind w:firstLineChars="200" w:firstLine="440"/>
        <w:jc w:val="left"/>
        <w:rPr>
          <w:sz w:val="22"/>
          <w:szCs w:val="22"/>
        </w:rPr>
      </w:pPr>
      <w:r>
        <w:rPr>
          <w:sz w:val="22"/>
          <w:szCs w:val="22"/>
        </w:rPr>
        <w:t xml:space="preserve">1.4 </w:t>
      </w:r>
      <w:r>
        <w:rPr>
          <w:sz w:val="22"/>
          <w:szCs w:val="22"/>
        </w:rPr>
        <w:t>投标人在投标前应认真了解项目的实施背景、应提供的服务内容和质量、项目考核管理要求等，一旦中标，应按照招标文件和合同规定的要求提供相关服务。</w:t>
      </w:r>
    </w:p>
    <w:p w:rsidR="00E148CA" w:rsidRDefault="00E148CA" w:rsidP="00E148CA">
      <w:pPr>
        <w:snapToGrid w:val="0"/>
        <w:spacing w:line="300" w:lineRule="auto"/>
        <w:ind w:firstLineChars="200" w:firstLine="440"/>
        <w:jc w:val="left"/>
        <w:rPr>
          <w:sz w:val="22"/>
          <w:szCs w:val="22"/>
        </w:rPr>
      </w:pPr>
      <w:r>
        <w:rPr>
          <w:sz w:val="22"/>
          <w:szCs w:val="22"/>
        </w:rPr>
        <w:t xml:space="preserve">1.5 </w:t>
      </w:r>
      <w:r>
        <w:rPr>
          <w:sz w:val="22"/>
          <w:szCs w:val="22"/>
        </w:rPr>
        <w:t>投标人认为招标文件（包括招标补充文件）存在排他性或歧视性条款，可在收到或下载招标文件之日起七个工作日内提出</w:t>
      </w:r>
      <w:r>
        <w:rPr>
          <w:sz w:val="22"/>
        </w:rPr>
        <w:t>，</w:t>
      </w:r>
      <w:r>
        <w:rPr>
          <w:sz w:val="22"/>
          <w:szCs w:val="22"/>
        </w:rPr>
        <w:t>并附相关证据。</w:t>
      </w:r>
    </w:p>
    <w:p w:rsidR="00E148CA" w:rsidRDefault="00E148CA" w:rsidP="00E148CA">
      <w:pPr>
        <w:snapToGrid w:val="0"/>
        <w:spacing w:line="300" w:lineRule="auto"/>
        <w:ind w:firstLineChars="200" w:firstLine="440"/>
        <w:jc w:val="left"/>
        <w:rPr>
          <w:b/>
          <w:bCs/>
          <w:sz w:val="22"/>
        </w:rPr>
      </w:pPr>
      <w:r>
        <w:rPr>
          <w:rFonts w:ascii="宋体" w:hAnsi="宋体" w:cs="宋体" w:hint="eastAsia"/>
          <w:sz w:val="22"/>
        </w:rPr>
        <w:t>★</w:t>
      </w:r>
      <w:r>
        <w:rPr>
          <w:sz w:val="22"/>
        </w:rPr>
        <w:t>1.</w:t>
      </w:r>
      <w:r>
        <w:rPr>
          <w:rFonts w:hint="eastAsia"/>
          <w:sz w:val="22"/>
        </w:rPr>
        <w:t>6</w:t>
      </w:r>
      <w:r>
        <w:rPr>
          <w:rFonts w:hint="eastAsia"/>
          <w:sz w:val="22"/>
        </w:rPr>
        <w:t>投标人提供的服务必须符合国家强制性标准。</w:t>
      </w:r>
    </w:p>
    <w:p w:rsidR="00E148CA" w:rsidRDefault="00E148CA" w:rsidP="00E148CA">
      <w:pPr>
        <w:spacing w:line="300" w:lineRule="auto"/>
        <w:rPr>
          <w:b/>
          <w:bCs/>
          <w:sz w:val="22"/>
          <w:szCs w:val="22"/>
        </w:rPr>
      </w:pPr>
    </w:p>
    <w:p w:rsidR="00E148CA" w:rsidRDefault="00E148CA" w:rsidP="00E148CA">
      <w:pPr>
        <w:adjustRightInd w:val="0"/>
        <w:snapToGrid w:val="0"/>
        <w:spacing w:line="300" w:lineRule="auto"/>
        <w:ind w:firstLineChars="196" w:firstLine="590"/>
        <w:jc w:val="center"/>
        <w:outlineLvl w:val="1"/>
        <w:rPr>
          <w:rFonts w:eastAsia="黑体"/>
          <w:b/>
          <w:sz w:val="30"/>
          <w:szCs w:val="30"/>
        </w:rPr>
      </w:pPr>
      <w:bookmarkStart w:id="3" w:name="_Toc18592535"/>
      <w:bookmarkStart w:id="4" w:name="_Toc463690192"/>
      <w:bookmarkStart w:id="5" w:name="_Toc460922279"/>
      <w:r>
        <w:rPr>
          <w:rFonts w:eastAsia="黑体"/>
          <w:b/>
          <w:sz w:val="30"/>
          <w:szCs w:val="30"/>
        </w:rPr>
        <w:t>二、项目概况</w:t>
      </w:r>
      <w:bookmarkEnd w:id="3"/>
    </w:p>
    <w:p w:rsidR="00E148CA" w:rsidRDefault="00E148CA" w:rsidP="00E148CA">
      <w:pPr>
        <w:spacing w:line="300" w:lineRule="auto"/>
        <w:rPr>
          <w:b/>
          <w:bCs/>
          <w:sz w:val="22"/>
          <w:szCs w:val="22"/>
        </w:rPr>
      </w:pPr>
      <w:bookmarkStart w:id="6" w:name="_Toc460922281"/>
      <w:bookmarkStart w:id="7" w:name="_Toc463690194"/>
      <w:bookmarkEnd w:id="4"/>
      <w:bookmarkEnd w:id="5"/>
    </w:p>
    <w:p w:rsidR="00E148CA" w:rsidRDefault="00E148CA" w:rsidP="00E148CA">
      <w:pPr>
        <w:snapToGrid w:val="0"/>
        <w:spacing w:line="300" w:lineRule="auto"/>
        <w:ind w:firstLineChars="196" w:firstLine="433"/>
        <w:outlineLvl w:val="2"/>
        <w:rPr>
          <w:b/>
          <w:bCs/>
          <w:sz w:val="22"/>
          <w:szCs w:val="22"/>
        </w:rPr>
      </w:pPr>
      <w:bookmarkStart w:id="8" w:name="_Toc18592536"/>
      <w:r>
        <w:rPr>
          <w:b/>
          <w:bCs/>
          <w:sz w:val="22"/>
          <w:szCs w:val="22"/>
        </w:rPr>
        <w:t xml:space="preserve">2 </w:t>
      </w:r>
      <w:r>
        <w:rPr>
          <w:b/>
          <w:bCs/>
          <w:sz w:val="22"/>
          <w:szCs w:val="22"/>
        </w:rPr>
        <w:t>项目名称</w:t>
      </w:r>
      <w:bookmarkEnd w:id="8"/>
    </w:p>
    <w:p w:rsidR="00E148CA" w:rsidRDefault="00E148CA" w:rsidP="00E148CA">
      <w:pPr>
        <w:pStyle w:val="afffb"/>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sz w:val="22"/>
        </w:rPr>
        <w:t>详见“投标邀请”</w:t>
      </w:r>
    </w:p>
    <w:p w:rsidR="00E148CA" w:rsidRDefault="00E148CA" w:rsidP="00E148CA">
      <w:pPr>
        <w:snapToGrid w:val="0"/>
        <w:spacing w:line="300" w:lineRule="auto"/>
        <w:ind w:firstLineChars="196" w:firstLine="433"/>
        <w:outlineLvl w:val="2"/>
        <w:rPr>
          <w:b/>
          <w:bCs/>
          <w:sz w:val="22"/>
          <w:szCs w:val="22"/>
        </w:rPr>
      </w:pPr>
      <w:bookmarkStart w:id="9" w:name="_Toc18592537"/>
      <w:r>
        <w:rPr>
          <w:b/>
          <w:bCs/>
          <w:sz w:val="22"/>
          <w:szCs w:val="22"/>
        </w:rPr>
        <w:t xml:space="preserve">3 </w:t>
      </w:r>
      <w:r>
        <w:rPr>
          <w:b/>
          <w:bCs/>
          <w:sz w:val="22"/>
          <w:szCs w:val="22"/>
        </w:rPr>
        <w:t>项目地点</w:t>
      </w:r>
      <w:bookmarkEnd w:id="9"/>
    </w:p>
    <w:p w:rsidR="00E148CA" w:rsidRDefault="00E148CA" w:rsidP="00E148CA">
      <w:pPr>
        <w:pStyle w:val="afffb"/>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sz w:val="22"/>
        </w:rPr>
        <w:t>详见“投标邀请”</w:t>
      </w:r>
    </w:p>
    <w:p w:rsidR="00E148CA" w:rsidRDefault="00E148CA" w:rsidP="00E148CA">
      <w:pPr>
        <w:adjustRightInd w:val="0"/>
        <w:snapToGrid w:val="0"/>
        <w:spacing w:line="300" w:lineRule="auto"/>
        <w:ind w:firstLineChars="196" w:firstLine="433"/>
        <w:jc w:val="left"/>
        <w:outlineLvl w:val="2"/>
        <w:rPr>
          <w:b/>
          <w:sz w:val="22"/>
          <w:szCs w:val="22"/>
        </w:rPr>
      </w:pPr>
      <w:bookmarkStart w:id="10" w:name="_Toc18592538"/>
      <w:bookmarkEnd w:id="6"/>
      <w:bookmarkEnd w:id="7"/>
      <w:r>
        <w:rPr>
          <w:b/>
          <w:sz w:val="22"/>
          <w:szCs w:val="22"/>
        </w:rPr>
        <w:t xml:space="preserve">4 </w:t>
      </w:r>
      <w:r>
        <w:rPr>
          <w:b/>
          <w:sz w:val="22"/>
          <w:szCs w:val="22"/>
        </w:rPr>
        <w:t>招标范围与内容</w:t>
      </w:r>
      <w:bookmarkEnd w:id="10"/>
    </w:p>
    <w:p w:rsidR="00E148CA" w:rsidRDefault="00E148CA" w:rsidP="00E148CA">
      <w:pPr>
        <w:snapToGrid w:val="0"/>
        <w:spacing w:line="300" w:lineRule="auto"/>
        <w:ind w:firstLineChars="200" w:firstLine="440"/>
        <w:jc w:val="left"/>
        <w:rPr>
          <w:sz w:val="22"/>
          <w:szCs w:val="22"/>
        </w:rPr>
      </w:pPr>
      <w:r>
        <w:rPr>
          <w:sz w:val="22"/>
          <w:szCs w:val="22"/>
        </w:rPr>
        <w:t xml:space="preserve">4.1 </w:t>
      </w:r>
      <w:r>
        <w:rPr>
          <w:sz w:val="22"/>
          <w:szCs w:val="22"/>
        </w:rPr>
        <w:t>项目背景及现状</w:t>
      </w:r>
    </w:p>
    <w:p w:rsidR="00E148CA" w:rsidRDefault="00E148CA" w:rsidP="00E148CA">
      <w:pPr>
        <w:snapToGrid w:val="0"/>
        <w:spacing w:line="300" w:lineRule="auto"/>
        <w:ind w:firstLineChars="200" w:firstLine="440"/>
        <w:jc w:val="left"/>
        <w:rPr>
          <w:sz w:val="22"/>
          <w:szCs w:val="22"/>
        </w:rPr>
      </w:pPr>
      <w:r>
        <w:rPr>
          <w:sz w:val="22"/>
          <w:szCs w:val="22"/>
        </w:rPr>
        <w:t xml:space="preserve">4.2 </w:t>
      </w:r>
      <w:r>
        <w:rPr>
          <w:sz w:val="22"/>
          <w:szCs w:val="22"/>
        </w:rPr>
        <w:t>项目招标范围及内容</w:t>
      </w:r>
    </w:p>
    <w:p w:rsidR="00E148CA" w:rsidRDefault="00E148CA" w:rsidP="00E148CA">
      <w:pPr>
        <w:snapToGrid w:val="0"/>
        <w:spacing w:line="300" w:lineRule="auto"/>
        <w:ind w:firstLineChars="200" w:firstLine="440"/>
        <w:jc w:val="left"/>
        <w:rPr>
          <w:sz w:val="22"/>
          <w:szCs w:val="22"/>
        </w:rPr>
      </w:pPr>
      <w:r>
        <w:rPr>
          <w:rFonts w:hint="eastAsia"/>
          <w:bCs/>
          <w:sz w:val="22"/>
          <w:szCs w:val="22"/>
        </w:rPr>
        <w:t>本项目拟通过公开招标的方式选择一家合格的投标人，提供服务范围内道路、人行道维修服务、人工清扫保洁服务、部分区域内人工冲洗服务：绿化养护、下水道养护、非机动车乱停放管理、黑广告清除服务等。</w:t>
      </w:r>
    </w:p>
    <w:p w:rsidR="00E148CA" w:rsidRDefault="00E148CA" w:rsidP="00E148CA">
      <w:pPr>
        <w:adjustRightInd w:val="0"/>
        <w:snapToGrid w:val="0"/>
        <w:spacing w:line="300" w:lineRule="auto"/>
        <w:ind w:firstLineChars="249" w:firstLine="550"/>
        <w:jc w:val="left"/>
        <w:outlineLvl w:val="2"/>
        <w:rPr>
          <w:b/>
          <w:sz w:val="22"/>
          <w:szCs w:val="22"/>
        </w:rPr>
      </w:pPr>
      <w:bookmarkStart w:id="11" w:name="_Toc18592539"/>
      <w:r>
        <w:rPr>
          <w:b/>
          <w:sz w:val="22"/>
          <w:szCs w:val="22"/>
        </w:rPr>
        <w:t xml:space="preserve">5 </w:t>
      </w:r>
      <w:r>
        <w:rPr>
          <w:b/>
          <w:sz w:val="22"/>
          <w:szCs w:val="22"/>
        </w:rPr>
        <w:t>承包方式</w:t>
      </w:r>
      <w:bookmarkEnd w:id="11"/>
    </w:p>
    <w:p w:rsidR="00E148CA" w:rsidRDefault="00E148CA" w:rsidP="00E148CA">
      <w:pPr>
        <w:snapToGrid w:val="0"/>
        <w:spacing w:line="300" w:lineRule="auto"/>
        <w:ind w:firstLineChars="250" w:firstLine="550"/>
        <w:jc w:val="left"/>
        <w:rPr>
          <w:sz w:val="22"/>
          <w:szCs w:val="22"/>
        </w:rPr>
      </w:pPr>
      <w:r>
        <w:rPr>
          <w:sz w:val="22"/>
          <w:szCs w:val="22"/>
        </w:rPr>
        <w:t xml:space="preserve">5.1 </w:t>
      </w:r>
      <w:r>
        <w:rPr>
          <w:sz w:val="22"/>
          <w:szCs w:val="22"/>
        </w:rPr>
        <w:t>依据本项目的招标范围和内容，中标人以</w:t>
      </w:r>
      <w:r>
        <w:rPr>
          <w:sz w:val="22"/>
          <w:szCs w:val="22"/>
          <w:u w:val="single"/>
        </w:rPr>
        <w:t>包工、包料、包施工、包质量、包安全、包进度</w:t>
      </w:r>
      <w:r>
        <w:rPr>
          <w:sz w:val="22"/>
          <w:szCs w:val="22"/>
        </w:rPr>
        <w:t>的方式实施总承包。</w:t>
      </w:r>
    </w:p>
    <w:p w:rsidR="00E148CA" w:rsidRDefault="00E148CA" w:rsidP="00E148CA">
      <w:pPr>
        <w:snapToGrid w:val="0"/>
        <w:spacing w:line="300" w:lineRule="auto"/>
        <w:ind w:firstLineChars="250" w:firstLine="550"/>
        <w:jc w:val="left"/>
        <w:rPr>
          <w:sz w:val="22"/>
          <w:szCs w:val="22"/>
        </w:rPr>
      </w:pPr>
      <w:r>
        <w:rPr>
          <w:sz w:val="22"/>
        </w:rPr>
        <w:t xml:space="preserve">5.2 </w:t>
      </w:r>
      <w:r>
        <w:rPr>
          <w:sz w:val="22"/>
        </w:rPr>
        <w:t>本项目不允许分包。</w:t>
      </w:r>
    </w:p>
    <w:p w:rsidR="00E148CA" w:rsidRDefault="00E148CA" w:rsidP="00E148CA">
      <w:pPr>
        <w:adjustRightInd w:val="0"/>
        <w:snapToGrid w:val="0"/>
        <w:spacing w:line="300" w:lineRule="auto"/>
        <w:ind w:firstLineChars="249" w:firstLine="550"/>
        <w:jc w:val="left"/>
        <w:outlineLvl w:val="2"/>
        <w:rPr>
          <w:b/>
          <w:sz w:val="22"/>
          <w:szCs w:val="22"/>
        </w:rPr>
      </w:pPr>
      <w:bookmarkStart w:id="12" w:name="_Toc18592540"/>
      <w:r>
        <w:rPr>
          <w:b/>
          <w:sz w:val="22"/>
          <w:szCs w:val="22"/>
        </w:rPr>
        <w:t xml:space="preserve">6 </w:t>
      </w:r>
      <w:r>
        <w:rPr>
          <w:b/>
          <w:sz w:val="22"/>
          <w:szCs w:val="22"/>
        </w:rPr>
        <w:t>合同的签订</w:t>
      </w:r>
      <w:bookmarkEnd w:id="12"/>
    </w:p>
    <w:p w:rsidR="00E148CA" w:rsidRDefault="00E148CA" w:rsidP="00E148CA">
      <w:pPr>
        <w:snapToGrid w:val="0"/>
        <w:spacing w:line="300" w:lineRule="auto"/>
        <w:ind w:firstLineChars="250" w:firstLine="550"/>
        <w:jc w:val="left"/>
        <w:rPr>
          <w:sz w:val="22"/>
          <w:szCs w:val="22"/>
        </w:rPr>
      </w:pPr>
      <w:r>
        <w:rPr>
          <w:sz w:val="22"/>
          <w:szCs w:val="22"/>
        </w:rPr>
        <w:t xml:space="preserve">6.1 </w:t>
      </w:r>
      <w:r>
        <w:rPr>
          <w:sz w:val="22"/>
          <w:szCs w:val="22"/>
        </w:rPr>
        <w:t>本项目合同的标的、价格、质量及验收标准、考核管理、履约期限等主要条款应当与招标文件和中标人投标文件的内容一致，并互相补充和解释。</w:t>
      </w:r>
    </w:p>
    <w:p w:rsidR="00E148CA" w:rsidRDefault="00E148CA" w:rsidP="00E148CA">
      <w:pPr>
        <w:adjustRightInd w:val="0"/>
        <w:snapToGrid w:val="0"/>
        <w:spacing w:line="300" w:lineRule="auto"/>
        <w:ind w:firstLineChars="200" w:firstLine="442"/>
        <w:jc w:val="left"/>
        <w:outlineLvl w:val="2"/>
        <w:rPr>
          <w:b/>
          <w:sz w:val="22"/>
          <w:szCs w:val="22"/>
        </w:rPr>
      </w:pPr>
      <w:r>
        <w:rPr>
          <w:b/>
          <w:sz w:val="22"/>
          <w:szCs w:val="22"/>
        </w:rPr>
        <w:t xml:space="preserve">7 </w:t>
      </w:r>
      <w:r>
        <w:rPr>
          <w:b/>
          <w:sz w:val="22"/>
          <w:szCs w:val="22"/>
        </w:rPr>
        <w:t>结算原则和支付方式</w:t>
      </w:r>
    </w:p>
    <w:p w:rsidR="00E148CA" w:rsidRDefault="00E148CA" w:rsidP="00E148CA">
      <w:pPr>
        <w:snapToGrid w:val="0"/>
        <w:spacing w:line="300" w:lineRule="auto"/>
        <w:ind w:firstLineChars="200" w:firstLine="440"/>
        <w:jc w:val="left"/>
        <w:rPr>
          <w:sz w:val="22"/>
          <w:szCs w:val="22"/>
        </w:rPr>
      </w:pPr>
      <w:r>
        <w:rPr>
          <w:sz w:val="22"/>
          <w:szCs w:val="22"/>
        </w:rPr>
        <w:t xml:space="preserve">7.1 </w:t>
      </w:r>
      <w:r>
        <w:rPr>
          <w:sz w:val="22"/>
          <w:szCs w:val="22"/>
        </w:rPr>
        <w:t>结算原则</w:t>
      </w:r>
    </w:p>
    <w:p w:rsidR="00E148CA" w:rsidRDefault="00E148CA" w:rsidP="00E148CA">
      <w:pPr>
        <w:snapToGrid w:val="0"/>
        <w:spacing w:line="300" w:lineRule="auto"/>
        <w:ind w:firstLineChars="200" w:firstLine="440"/>
        <w:jc w:val="left"/>
        <w:rPr>
          <w:sz w:val="22"/>
          <w:szCs w:val="22"/>
        </w:rPr>
      </w:pPr>
      <w:r>
        <w:rPr>
          <w:sz w:val="22"/>
          <w:szCs w:val="22"/>
        </w:rPr>
        <w:t>本项目的结算与支付应以主管部门最终核定的、按养护维修的质量标准和要求完成的实际设施量为准，中标人的中标单价和结算下浮率（如果有）在合同履约期内不变（合同约定除</w:t>
      </w:r>
      <w:r>
        <w:rPr>
          <w:sz w:val="22"/>
          <w:szCs w:val="22"/>
        </w:rPr>
        <w:lastRenderedPageBreak/>
        <w:t>外）。</w:t>
      </w:r>
    </w:p>
    <w:p w:rsidR="00E148CA" w:rsidRDefault="00E148CA" w:rsidP="00E148CA">
      <w:pPr>
        <w:snapToGrid w:val="0"/>
        <w:spacing w:line="300" w:lineRule="auto"/>
        <w:ind w:firstLineChars="200" w:firstLine="440"/>
        <w:jc w:val="left"/>
        <w:rPr>
          <w:sz w:val="22"/>
          <w:szCs w:val="22"/>
        </w:rPr>
      </w:pPr>
      <w:r>
        <w:rPr>
          <w:sz w:val="22"/>
          <w:szCs w:val="22"/>
        </w:rPr>
        <w:t xml:space="preserve">7.2 </w:t>
      </w:r>
      <w:r>
        <w:rPr>
          <w:sz w:val="22"/>
          <w:szCs w:val="22"/>
        </w:rPr>
        <w:t>支付方式</w:t>
      </w:r>
    </w:p>
    <w:p w:rsidR="00E148CA" w:rsidRDefault="00E148CA" w:rsidP="00E148CA">
      <w:pPr>
        <w:tabs>
          <w:tab w:val="left" w:pos="3060"/>
        </w:tabs>
        <w:snapToGrid w:val="0"/>
        <w:ind w:firstLineChars="200" w:firstLine="440"/>
        <w:rPr>
          <w:sz w:val="22"/>
          <w:szCs w:val="22"/>
        </w:rPr>
      </w:pPr>
      <w:bookmarkStart w:id="13" w:name="_Toc463690198"/>
      <w:bookmarkStart w:id="14" w:name="_Toc460922285"/>
      <w:r>
        <w:rPr>
          <w:rFonts w:hint="eastAsia"/>
          <w:sz w:val="22"/>
          <w:szCs w:val="22"/>
        </w:rPr>
        <w:t>分期付款——按季度支付，根据每季度考核，</w:t>
      </w:r>
      <w:r w:rsidRPr="003A424B">
        <w:rPr>
          <w:rFonts w:hint="eastAsia"/>
          <w:sz w:val="22"/>
          <w:szCs w:val="22"/>
        </w:rPr>
        <w:t>按每季度末考核结果（详见“</w:t>
      </w:r>
      <w:r w:rsidRPr="003A424B">
        <w:rPr>
          <w:rFonts w:hint="eastAsia"/>
          <w:sz w:val="22"/>
        </w:rPr>
        <w:t>1</w:t>
      </w:r>
      <w:r w:rsidRPr="003A424B">
        <w:rPr>
          <w:sz w:val="22"/>
        </w:rPr>
        <w:t xml:space="preserve">4.1 </w:t>
      </w:r>
      <w:r w:rsidRPr="003A424B">
        <w:rPr>
          <w:sz w:val="22"/>
        </w:rPr>
        <w:t>考核管理要求或考核管理办法</w:t>
      </w:r>
      <w:r w:rsidRPr="003A424B">
        <w:rPr>
          <w:rFonts w:hint="eastAsia"/>
          <w:sz w:val="22"/>
          <w:szCs w:val="22"/>
        </w:rPr>
        <w:t>”）收到中标人发票且采购人资金到位后，采购人</w:t>
      </w:r>
      <w:r>
        <w:rPr>
          <w:rFonts w:hint="eastAsia"/>
          <w:sz w:val="22"/>
          <w:szCs w:val="22"/>
        </w:rPr>
        <w:t>在</w:t>
      </w:r>
      <w:r w:rsidRPr="003A424B">
        <w:rPr>
          <w:rFonts w:hint="eastAsia"/>
          <w:sz w:val="22"/>
          <w:szCs w:val="22"/>
        </w:rPr>
        <w:t>下一季度首月月初且</w:t>
      </w:r>
      <w:r w:rsidRPr="003A424B">
        <w:rPr>
          <w:rFonts w:hint="eastAsia"/>
          <w:sz w:val="22"/>
          <w:szCs w:val="22"/>
        </w:rPr>
        <w:t>10</w:t>
      </w:r>
      <w:r>
        <w:rPr>
          <w:rFonts w:hint="eastAsia"/>
          <w:sz w:val="22"/>
          <w:szCs w:val="22"/>
        </w:rPr>
        <w:t>个工作日内支付上季度费用。</w:t>
      </w:r>
    </w:p>
    <w:p w:rsidR="00E148CA" w:rsidRDefault="00E148CA" w:rsidP="00E148CA">
      <w:pPr>
        <w:snapToGrid w:val="0"/>
        <w:spacing w:line="300" w:lineRule="auto"/>
        <w:ind w:firstLineChars="200" w:firstLine="440"/>
        <w:jc w:val="left"/>
        <w:rPr>
          <w:sz w:val="22"/>
          <w:szCs w:val="22"/>
        </w:rPr>
      </w:pPr>
      <w:r>
        <w:rPr>
          <w:rFonts w:hint="eastAsia"/>
          <w:sz w:val="22"/>
          <w:szCs w:val="22"/>
        </w:rPr>
        <w:t>7.3</w:t>
      </w:r>
      <w:r>
        <w:rPr>
          <w:rFonts w:hint="eastAsia"/>
          <w:sz w:val="22"/>
          <w:szCs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Pr>
          <w:sz w:val="22"/>
          <w:szCs w:val="22"/>
        </w:rPr>
        <w:t>1</w:t>
      </w:r>
      <w:r>
        <w:rPr>
          <w:rFonts w:hint="eastAsia"/>
          <w:sz w:val="22"/>
          <w:szCs w:val="22"/>
        </w:rPr>
        <w:t>年期贷款市场报价利率。</w:t>
      </w:r>
    </w:p>
    <w:p w:rsidR="00E148CA" w:rsidRDefault="00E148CA" w:rsidP="00E148CA">
      <w:pPr>
        <w:snapToGrid w:val="0"/>
        <w:spacing w:line="360" w:lineRule="auto"/>
        <w:ind w:firstLineChars="200" w:firstLine="440"/>
        <w:jc w:val="left"/>
        <w:rPr>
          <w:sz w:val="22"/>
          <w:szCs w:val="22"/>
        </w:rPr>
      </w:pPr>
    </w:p>
    <w:p w:rsidR="00E148CA" w:rsidRDefault="00E148CA" w:rsidP="00E148CA">
      <w:pPr>
        <w:adjustRightInd w:val="0"/>
        <w:snapToGrid w:val="0"/>
        <w:spacing w:line="300" w:lineRule="auto"/>
        <w:ind w:firstLineChars="196" w:firstLine="590"/>
        <w:jc w:val="center"/>
        <w:outlineLvl w:val="1"/>
        <w:rPr>
          <w:rFonts w:eastAsia="黑体"/>
          <w:b/>
          <w:sz w:val="30"/>
          <w:szCs w:val="30"/>
        </w:rPr>
      </w:pPr>
      <w:bookmarkStart w:id="15" w:name="_Toc18592542"/>
      <w:r>
        <w:rPr>
          <w:rFonts w:eastAsia="黑体"/>
          <w:b/>
          <w:sz w:val="30"/>
          <w:szCs w:val="30"/>
        </w:rPr>
        <w:t>三、</w:t>
      </w:r>
      <w:bookmarkEnd w:id="13"/>
      <w:bookmarkEnd w:id="14"/>
      <w:r>
        <w:rPr>
          <w:rFonts w:eastAsia="黑体"/>
          <w:b/>
          <w:sz w:val="30"/>
          <w:szCs w:val="30"/>
        </w:rPr>
        <w:t>技术质量要求</w:t>
      </w:r>
      <w:bookmarkEnd w:id="15"/>
    </w:p>
    <w:p w:rsidR="00E148CA" w:rsidRDefault="00E148CA" w:rsidP="00E148CA">
      <w:pPr>
        <w:adjustRightInd w:val="0"/>
        <w:snapToGrid w:val="0"/>
        <w:spacing w:line="300" w:lineRule="auto"/>
        <w:ind w:firstLineChars="196" w:firstLine="433"/>
        <w:jc w:val="left"/>
        <w:outlineLvl w:val="2"/>
        <w:rPr>
          <w:b/>
          <w:sz w:val="22"/>
          <w:szCs w:val="22"/>
        </w:rPr>
      </w:pPr>
      <w:bookmarkStart w:id="16" w:name="_Toc18592543"/>
      <w:r>
        <w:rPr>
          <w:b/>
          <w:sz w:val="22"/>
          <w:szCs w:val="22"/>
        </w:rPr>
        <w:t xml:space="preserve">8 </w:t>
      </w:r>
      <w:r>
        <w:rPr>
          <w:b/>
          <w:sz w:val="22"/>
          <w:szCs w:val="22"/>
        </w:rPr>
        <w:t>技术规范和规范性文件</w:t>
      </w:r>
      <w:bookmarkEnd w:id="16"/>
    </w:p>
    <w:p w:rsidR="00E148CA" w:rsidRDefault="00E148CA" w:rsidP="00E148CA">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）《城市道路管理条例》（</w:t>
      </w:r>
      <w:r>
        <w:rPr>
          <w:rFonts w:ascii="宋体" w:hAnsi="宋体"/>
          <w:szCs w:val="21"/>
        </w:rPr>
        <w:t>2019</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）《上海市城市道路管理条例》（</w:t>
      </w:r>
      <w:r>
        <w:rPr>
          <w:rFonts w:ascii="宋体" w:hAnsi="宋体"/>
          <w:szCs w:val="21"/>
        </w:rPr>
        <w:t>20</w:t>
      </w:r>
      <w:r>
        <w:rPr>
          <w:rFonts w:ascii="宋体" w:hAnsi="宋体" w:hint="eastAsia"/>
          <w:szCs w:val="21"/>
        </w:rPr>
        <w:t>10）</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）《城镇道路养护技术规范》（</w:t>
      </w:r>
      <w:r>
        <w:rPr>
          <w:rFonts w:ascii="宋体" w:hAnsi="宋体"/>
          <w:szCs w:val="21"/>
        </w:rPr>
        <w:t>CJJ 36-2016</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）《上海市工程建设规范城市道路养护技术规程》（</w:t>
      </w:r>
      <w:r>
        <w:rPr>
          <w:rFonts w:ascii="宋体" w:hAnsi="宋体"/>
          <w:szCs w:val="21"/>
        </w:rPr>
        <w:t>DG/TJ08-92-2013</w:t>
      </w:r>
      <w:r>
        <w:rPr>
          <w:rFonts w:ascii="宋体" w:hAnsi="宋体" w:hint="eastAsia"/>
          <w:szCs w:val="21"/>
        </w:rPr>
        <w:t>）</w:t>
      </w:r>
      <w:r>
        <w:rPr>
          <w:rFonts w:ascii="宋体" w:hAnsi="宋体"/>
          <w:szCs w:val="21"/>
        </w:rPr>
        <w:t xml:space="preserve">   </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）《沥青路面预防性养护技术规程》（</w:t>
      </w:r>
      <w:r>
        <w:rPr>
          <w:rFonts w:ascii="宋体" w:hAnsi="宋体"/>
          <w:szCs w:val="21"/>
        </w:rPr>
        <w:t>DG</w:t>
      </w:r>
      <w:r>
        <w:rPr>
          <w:rFonts w:ascii="宋体" w:hAnsi="宋体" w:hint="eastAsia"/>
          <w:szCs w:val="21"/>
        </w:rPr>
        <w:t>∕</w:t>
      </w:r>
      <w:r>
        <w:rPr>
          <w:rFonts w:ascii="宋体" w:hAnsi="宋体"/>
          <w:szCs w:val="21"/>
        </w:rPr>
        <w:t>TJ 08-2176-2015</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）《道路人行道设计和施工质量验收规范</w:t>
      </w:r>
      <w:r>
        <w:rPr>
          <w:rFonts w:ascii="宋体" w:hAnsi="宋体"/>
          <w:szCs w:val="21"/>
        </w:rPr>
        <w:t xml:space="preserve"> </w:t>
      </w:r>
      <w:r>
        <w:rPr>
          <w:rFonts w:ascii="宋体" w:hAnsi="宋体" w:hint="eastAsia"/>
          <w:szCs w:val="21"/>
        </w:rPr>
        <w:t>第</w:t>
      </w:r>
      <w:r>
        <w:rPr>
          <w:rFonts w:ascii="宋体" w:hAnsi="宋体"/>
          <w:szCs w:val="21"/>
        </w:rPr>
        <w:t xml:space="preserve"> 1 </w:t>
      </w:r>
      <w:r>
        <w:rPr>
          <w:rFonts w:ascii="宋体" w:hAnsi="宋体" w:hint="eastAsia"/>
          <w:szCs w:val="21"/>
        </w:rPr>
        <w:t>部分：道路人行道设计要求》（</w:t>
      </w:r>
      <w:r>
        <w:rPr>
          <w:rFonts w:ascii="宋体" w:hAnsi="宋体"/>
          <w:szCs w:val="21"/>
        </w:rPr>
        <w:t>DB31/436.1-2009</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）《道路人行道设计和施工质量验收规范</w:t>
      </w:r>
      <w:r>
        <w:rPr>
          <w:rFonts w:ascii="宋体" w:hAnsi="宋体"/>
          <w:szCs w:val="21"/>
        </w:rPr>
        <w:t xml:space="preserve"> </w:t>
      </w:r>
      <w:r>
        <w:rPr>
          <w:rFonts w:ascii="宋体" w:hAnsi="宋体" w:hint="eastAsia"/>
          <w:szCs w:val="21"/>
        </w:rPr>
        <w:t>第</w:t>
      </w:r>
      <w:r>
        <w:rPr>
          <w:rFonts w:ascii="宋体" w:hAnsi="宋体"/>
          <w:szCs w:val="21"/>
        </w:rPr>
        <w:t xml:space="preserve"> 2 </w:t>
      </w:r>
      <w:r>
        <w:rPr>
          <w:rFonts w:ascii="宋体" w:hAnsi="宋体" w:hint="eastAsia"/>
          <w:szCs w:val="21"/>
        </w:rPr>
        <w:t>部分</w:t>
      </w:r>
      <w:r>
        <w:rPr>
          <w:rFonts w:ascii="宋体" w:hAnsi="宋体"/>
          <w:szCs w:val="21"/>
        </w:rPr>
        <w:t>:</w:t>
      </w:r>
      <w:r>
        <w:rPr>
          <w:rFonts w:ascii="宋体" w:hAnsi="宋体" w:hint="eastAsia"/>
          <w:szCs w:val="21"/>
        </w:rPr>
        <w:t>道路人行道施工质量验收要求》（</w:t>
      </w:r>
      <w:r>
        <w:rPr>
          <w:rFonts w:ascii="宋体" w:hAnsi="宋体"/>
          <w:szCs w:val="21"/>
        </w:rPr>
        <w:t>DB31/T 436.2-2009</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）《城市道路掘路修复技术规程》（</w:t>
      </w:r>
      <w:r>
        <w:rPr>
          <w:rFonts w:ascii="宋体" w:hAnsi="宋体"/>
          <w:szCs w:val="21"/>
        </w:rPr>
        <w:t>DG/TJ 08-2257-2018</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9）《上海市市政工程养护维修预算定额（第八册）[SHA1-41(08)-2018]&lt;城市道路掘路修复工程&gt;》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10</w:t>
      </w:r>
      <w:r>
        <w:rPr>
          <w:rFonts w:ascii="宋体" w:hAnsi="宋体" w:hint="eastAsia"/>
          <w:szCs w:val="21"/>
        </w:rPr>
        <w:t>）《城市道路养护维修作业安全技术规程》（</w:t>
      </w:r>
      <w:r>
        <w:rPr>
          <w:rFonts w:ascii="宋体" w:hAnsi="宋体"/>
          <w:szCs w:val="21"/>
        </w:rPr>
        <w:t>DG/TJ08-2183-2015</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11</w:t>
      </w:r>
      <w:r>
        <w:rPr>
          <w:rFonts w:ascii="宋体" w:hAnsi="宋体" w:hint="eastAsia"/>
          <w:szCs w:val="21"/>
        </w:rPr>
        <w:t>）《城市道路路名牌》（</w:t>
      </w:r>
      <w:r>
        <w:rPr>
          <w:rFonts w:ascii="宋体" w:hAnsi="宋体"/>
          <w:szCs w:val="21"/>
        </w:rPr>
        <w:t>DB31/T 416-2008</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12</w:t>
      </w:r>
      <w:r>
        <w:rPr>
          <w:rFonts w:ascii="宋体" w:hAnsi="宋体" w:hint="eastAsia"/>
          <w:szCs w:val="21"/>
        </w:rPr>
        <w:t>）《城市桥梁养护技术标准》（</w:t>
      </w:r>
      <w:r>
        <w:rPr>
          <w:rFonts w:ascii="宋体" w:hAnsi="宋体"/>
          <w:szCs w:val="21"/>
        </w:rPr>
        <w:t>CJJ 99-2017</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13</w:t>
      </w:r>
      <w:r>
        <w:rPr>
          <w:rFonts w:ascii="宋体" w:hAnsi="宋体" w:hint="eastAsia"/>
          <w:szCs w:val="21"/>
        </w:rPr>
        <w:t>）《桥梁结构检测技术规程》（</w:t>
      </w:r>
      <w:r>
        <w:rPr>
          <w:rFonts w:ascii="宋体" w:hAnsi="宋体"/>
          <w:szCs w:val="21"/>
        </w:rPr>
        <w:t>DG/TJ08-2149-2014</w:t>
      </w:r>
      <w:r>
        <w:rPr>
          <w:rFonts w:ascii="宋体" w:hAnsi="宋体" w:hint="eastAsia"/>
          <w:szCs w:val="21"/>
        </w:rPr>
        <w:t>）</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14</w:t>
      </w:r>
      <w:r>
        <w:rPr>
          <w:rFonts w:ascii="宋体" w:hAnsi="宋体" w:hint="eastAsia"/>
          <w:szCs w:val="21"/>
        </w:rPr>
        <w:t>）《上海城市桥梁限载标准》（</w:t>
      </w:r>
      <w:r>
        <w:rPr>
          <w:rFonts w:ascii="宋体" w:hAnsi="宋体"/>
          <w:szCs w:val="21"/>
        </w:rPr>
        <w:t>SZ-C-E02-2007</w:t>
      </w:r>
      <w:r>
        <w:rPr>
          <w:rFonts w:ascii="宋体" w:hAnsi="宋体" w:hint="eastAsia"/>
          <w:szCs w:val="21"/>
        </w:rPr>
        <w:t>）</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15</w:t>
      </w:r>
      <w:r>
        <w:rPr>
          <w:rFonts w:ascii="宋体" w:hAnsi="宋体" w:hint="eastAsia"/>
          <w:szCs w:val="21"/>
        </w:rPr>
        <w:t>）</w:t>
      </w:r>
      <w:r>
        <w:rPr>
          <w:rFonts w:ascii="宋体" w:hAnsi="宋体"/>
          <w:szCs w:val="21"/>
        </w:rPr>
        <w:t>《上海市建设工程文明施工管理规定》（上海市人民政府第23号令）</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16</w:t>
      </w:r>
      <w:r>
        <w:rPr>
          <w:rFonts w:ascii="宋体" w:hAnsi="宋体" w:hint="eastAsia"/>
          <w:szCs w:val="21"/>
        </w:rPr>
        <w:t>）《上海市建设工程文明施工标准》</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17</w:t>
      </w:r>
      <w:r>
        <w:rPr>
          <w:rFonts w:ascii="宋体" w:hAnsi="宋体" w:hint="eastAsia"/>
          <w:szCs w:val="21"/>
        </w:rPr>
        <w:t>）《中华人民共和国突发事件应对法》</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18</w:t>
      </w:r>
      <w:r>
        <w:rPr>
          <w:rFonts w:ascii="宋体" w:hAnsi="宋体" w:hint="eastAsia"/>
          <w:szCs w:val="21"/>
        </w:rPr>
        <w:t>）《中华人民共和国安全生产法》</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19）《无障碍设施施工验收及维护规范》(GB 50642-2011)</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20）道路交通标志和标线　第4</w:t>
      </w:r>
      <w:r>
        <w:rPr>
          <w:rFonts w:ascii="宋体" w:hAnsi="宋体" w:hint="eastAsia"/>
          <w:szCs w:val="21"/>
        </w:rPr>
        <w:t>部分：作业区（</w:t>
      </w:r>
      <w:r>
        <w:rPr>
          <w:rFonts w:ascii="宋体" w:hAnsi="宋体"/>
          <w:szCs w:val="21"/>
        </w:rPr>
        <w:t>GB 5768.4-2017</w:t>
      </w:r>
      <w:r>
        <w:rPr>
          <w:rFonts w:ascii="宋体" w:hAnsi="宋体" w:hint="eastAsia"/>
          <w:szCs w:val="21"/>
        </w:rPr>
        <w:t>）</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21）城市道路施工作业交通组织规范(GAT900-2010)</w:t>
      </w:r>
    </w:p>
    <w:p w:rsidR="00E148CA" w:rsidRDefault="00E148CA" w:rsidP="00E148CA">
      <w:pPr>
        <w:snapToGrid w:val="0"/>
        <w:ind w:firstLineChars="200" w:firstLine="420"/>
        <w:jc w:val="left"/>
        <w:rPr>
          <w:rFonts w:ascii="宋体" w:hAnsi="宋体"/>
          <w:szCs w:val="21"/>
        </w:rPr>
      </w:pPr>
      <w:r>
        <w:rPr>
          <w:rFonts w:ascii="宋体" w:hAnsi="宋体" w:hint="eastAsia"/>
          <w:szCs w:val="21"/>
        </w:rPr>
        <w:t>（</w:t>
      </w:r>
      <w:r>
        <w:rPr>
          <w:rFonts w:ascii="宋体" w:hAnsi="宋体"/>
          <w:szCs w:val="21"/>
        </w:rPr>
        <w:t>22）《道路声屏障结构技术规范》（DG/TJ08-2086-2011</w:t>
      </w:r>
      <w:r>
        <w:rPr>
          <w:rFonts w:ascii="宋体" w:hAnsi="宋体" w:hint="eastAsia"/>
          <w:szCs w:val="21"/>
        </w:rPr>
        <w:t>）</w:t>
      </w:r>
    </w:p>
    <w:p w:rsidR="00E148CA" w:rsidRDefault="00E148CA" w:rsidP="00E148CA">
      <w:pPr>
        <w:pStyle w:val="ac"/>
        <w:snapToGrid w:val="0"/>
        <w:ind w:firstLineChars="200" w:firstLine="420"/>
        <w:rPr>
          <w:rFonts w:ascii="宋体" w:hAnsi="宋体"/>
          <w:szCs w:val="21"/>
        </w:rPr>
      </w:pPr>
      <w:r>
        <w:rPr>
          <w:rFonts w:ascii="宋体" w:hAnsi="宋体" w:hint="eastAsia"/>
          <w:szCs w:val="21"/>
        </w:rPr>
        <w:t>（</w:t>
      </w:r>
      <w:r>
        <w:rPr>
          <w:rFonts w:ascii="宋体" w:hAnsi="宋体"/>
          <w:szCs w:val="21"/>
        </w:rPr>
        <w:t>23</w:t>
      </w:r>
      <w:r>
        <w:rPr>
          <w:rFonts w:ascii="宋体" w:hAnsi="宋体" w:hint="eastAsia"/>
          <w:szCs w:val="21"/>
        </w:rPr>
        <w:t>）《城市市容和环境卫生管理条例》（中华人民共和国国务院令第101号）</w:t>
      </w:r>
    </w:p>
    <w:p w:rsidR="00E148CA" w:rsidRDefault="00E148CA" w:rsidP="00E148CA">
      <w:pPr>
        <w:pStyle w:val="ac"/>
        <w:snapToGrid w:val="0"/>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）《上海市市容环境卫生责任区管理办法》</w:t>
      </w:r>
    </w:p>
    <w:p w:rsidR="00E148CA" w:rsidRDefault="00E148CA" w:rsidP="00E148CA">
      <w:pPr>
        <w:pStyle w:val="ac"/>
        <w:snapToGrid w:val="0"/>
        <w:ind w:firstLineChars="200" w:firstLine="420"/>
        <w:rPr>
          <w:rFonts w:ascii="宋体" w:hAnsi="宋体"/>
          <w:bCs/>
          <w:szCs w:val="21"/>
        </w:rPr>
      </w:pPr>
      <w:r>
        <w:rPr>
          <w:rFonts w:ascii="宋体" w:hAnsi="宋体" w:hint="eastAsia"/>
          <w:szCs w:val="21"/>
        </w:rPr>
        <w:t>（</w:t>
      </w:r>
      <w:r>
        <w:rPr>
          <w:rFonts w:ascii="宋体" w:hAnsi="宋体"/>
          <w:szCs w:val="21"/>
        </w:rPr>
        <w:t>26</w:t>
      </w:r>
      <w:r>
        <w:rPr>
          <w:rFonts w:ascii="宋体" w:hAnsi="宋体" w:hint="eastAsia"/>
          <w:szCs w:val="21"/>
        </w:rPr>
        <w:t>）《</w:t>
      </w:r>
      <w:r>
        <w:rPr>
          <w:rFonts w:ascii="宋体" w:hAnsi="宋体"/>
          <w:bCs/>
          <w:szCs w:val="21"/>
        </w:rPr>
        <w:t>上海市道路和公共场所清扫保洁服务管理办法</w:t>
      </w:r>
      <w:r>
        <w:rPr>
          <w:rFonts w:ascii="宋体" w:hAnsi="宋体" w:hint="eastAsia"/>
          <w:bCs/>
          <w:szCs w:val="21"/>
        </w:rPr>
        <w:t>》</w:t>
      </w:r>
      <w:r>
        <w:rPr>
          <w:rFonts w:ascii="宋体" w:hAnsi="宋体"/>
          <w:bCs/>
          <w:szCs w:val="21"/>
        </w:rPr>
        <w:t>（沪府令83号）</w:t>
      </w:r>
    </w:p>
    <w:p w:rsidR="00E148CA" w:rsidRDefault="00E148CA" w:rsidP="00E148CA">
      <w:pPr>
        <w:pStyle w:val="ac"/>
        <w:snapToGrid w:val="0"/>
        <w:ind w:firstLineChars="200" w:firstLine="420"/>
        <w:rPr>
          <w:rFonts w:ascii="宋体" w:hAnsi="宋体"/>
          <w:szCs w:val="21"/>
        </w:rPr>
      </w:pPr>
      <w:r>
        <w:rPr>
          <w:rFonts w:ascii="宋体" w:hAnsi="宋体" w:hint="eastAsia"/>
          <w:szCs w:val="21"/>
        </w:rPr>
        <w:t>（</w:t>
      </w:r>
      <w:r>
        <w:rPr>
          <w:rFonts w:ascii="宋体" w:hAnsi="宋体"/>
          <w:szCs w:val="21"/>
        </w:rPr>
        <w:t>27</w:t>
      </w:r>
      <w:r>
        <w:rPr>
          <w:rFonts w:ascii="宋体" w:hAnsi="宋体" w:hint="eastAsia"/>
          <w:szCs w:val="21"/>
        </w:rPr>
        <w:t>）《城市道路清扫保洁质量与评价标准》</w:t>
      </w:r>
      <w:r>
        <w:rPr>
          <w:rFonts w:ascii="宋体" w:hAnsi="宋体"/>
          <w:szCs w:val="21"/>
        </w:rPr>
        <w:t>（</w:t>
      </w:r>
      <w:r>
        <w:rPr>
          <w:rFonts w:ascii="宋体" w:hAnsi="宋体" w:hint="eastAsia"/>
          <w:szCs w:val="21"/>
        </w:rPr>
        <w:t>DJJ/T126-2008</w:t>
      </w:r>
      <w:r>
        <w:rPr>
          <w:rFonts w:ascii="宋体" w:hAnsi="宋体"/>
          <w:szCs w:val="21"/>
        </w:rPr>
        <w:t>）</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28</w:t>
      </w:r>
      <w:r>
        <w:rPr>
          <w:rFonts w:ascii="宋体" w:hAnsi="宋体" w:hint="eastAsia"/>
          <w:szCs w:val="21"/>
        </w:rPr>
        <w:t>）《道路和公共广场及附属公共设施保洁质量和服务要求》（DB 31/T 524-2011）</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29</w:t>
      </w:r>
      <w:r>
        <w:rPr>
          <w:rFonts w:ascii="宋体" w:hAnsi="宋体" w:hint="eastAsia"/>
          <w:szCs w:val="21"/>
        </w:rPr>
        <w:t>）《上海市城市道路清扫保洁作业规范》</w:t>
      </w:r>
    </w:p>
    <w:p w:rsidR="00E148CA" w:rsidRDefault="00E148CA" w:rsidP="00E148CA">
      <w:pPr>
        <w:pStyle w:val="ac"/>
        <w:snapToGrid w:val="0"/>
        <w:ind w:firstLineChars="200" w:firstLine="420"/>
        <w:rPr>
          <w:rFonts w:ascii="宋体" w:hAnsi="宋体"/>
          <w:szCs w:val="21"/>
        </w:rPr>
      </w:pPr>
      <w:r>
        <w:rPr>
          <w:rFonts w:ascii="宋体" w:hAnsi="宋体" w:hint="eastAsia"/>
          <w:szCs w:val="21"/>
        </w:rPr>
        <w:t>（</w:t>
      </w:r>
      <w:r>
        <w:rPr>
          <w:rFonts w:ascii="宋体" w:hAnsi="宋体"/>
          <w:szCs w:val="21"/>
        </w:rPr>
        <w:t>30</w:t>
      </w:r>
      <w:r>
        <w:rPr>
          <w:rFonts w:ascii="宋体" w:hAnsi="宋体" w:hint="eastAsia"/>
          <w:szCs w:val="21"/>
        </w:rPr>
        <w:t>）《上海市市容环境卫生管理条例》</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31）</w:t>
      </w:r>
      <w:r>
        <w:rPr>
          <w:rFonts w:ascii="宋体" w:hAnsi="宋体" w:hint="eastAsia"/>
          <w:szCs w:val="21"/>
        </w:rPr>
        <w:t>《上海市绿化条例》（2015）</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32）</w:t>
      </w:r>
      <w:r>
        <w:rPr>
          <w:rFonts w:ascii="宋体" w:hAnsi="宋体" w:hint="eastAsia"/>
          <w:szCs w:val="21"/>
        </w:rPr>
        <w:t>《园林绿化养护技术等级标准》（DG/TJ08-0702-2011）</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33</w:t>
      </w:r>
      <w:r>
        <w:rPr>
          <w:rFonts w:ascii="宋体" w:hAnsi="宋体" w:hint="eastAsia"/>
          <w:szCs w:val="21"/>
        </w:rPr>
        <w:t>）《园林绿化植物栽植技术规程》（DG/TJ08-18-2011）</w:t>
      </w:r>
    </w:p>
    <w:p w:rsidR="00E148CA" w:rsidRDefault="00E148CA" w:rsidP="00E148CA">
      <w:pPr>
        <w:snapToGrid w:val="0"/>
        <w:ind w:firstLineChars="200" w:firstLine="420"/>
        <w:rPr>
          <w:rFonts w:ascii="宋体" w:hAnsi="宋体"/>
          <w:szCs w:val="21"/>
        </w:rPr>
      </w:pPr>
      <w:r>
        <w:rPr>
          <w:rFonts w:ascii="宋体" w:hAnsi="宋体" w:hint="eastAsia"/>
          <w:szCs w:val="21"/>
        </w:rPr>
        <w:lastRenderedPageBreak/>
        <w:t>（</w:t>
      </w:r>
      <w:r>
        <w:rPr>
          <w:rFonts w:ascii="宋体" w:hAnsi="宋体"/>
          <w:szCs w:val="21"/>
        </w:rPr>
        <w:t>34</w:t>
      </w:r>
      <w:r>
        <w:rPr>
          <w:rFonts w:ascii="宋体" w:hAnsi="宋体" w:hint="eastAsia"/>
          <w:szCs w:val="21"/>
        </w:rPr>
        <w:t>）《园林绿化养护技术规程》（DG/TJ08-19-2011）</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35</w:t>
      </w:r>
      <w:r>
        <w:rPr>
          <w:rFonts w:ascii="宋体" w:hAnsi="宋体" w:hint="eastAsia"/>
          <w:szCs w:val="21"/>
        </w:rPr>
        <w:t>）《行道树养护技术规程》（DG/TJ08-2105-2012）</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36</w:t>
      </w:r>
      <w:r>
        <w:rPr>
          <w:rFonts w:ascii="宋体" w:hAnsi="宋体" w:hint="eastAsia"/>
          <w:szCs w:val="21"/>
        </w:rPr>
        <w:t>）《行道树栽植技术规程》（DG/TJ 08-54-2014）</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37</w:t>
      </w:r>
      <w:r>
        <w:rPr>
          <w:rFonts w:ascii="宋体" w:hAnsi="宋体" w:hint="eastAsia"/>
          <w:szCs w:val="21"/>
        </w:rPr>
        <w:t>）《花坛、花镜技术规程》（DG/TJ 08-66-2016）</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38</w:t>
      </w:r>
      <w:r>
        <w:rPr>
          <w:rFonts w:ascii="宋体" w:hAnsi="宋体" w:hint="eastAsia"/>
          <w:szCs w:val="21"/>
        </w:rPr>
        <w:t>）《花坪建植和养护技术规程》（DG/TJ 08-67-2015）</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39</w:t>
      </w:r>
      <w:r>
        <w:rPr>
          <w:rFonts w:ascii="宋体" w:hAnsi="宋体" w:hint="eastAsia"/>
          <w:szCs w:val="21"/>
        </w:rPr>
        <w:t>）《立体绿化技术规程》（DG/TJ 08-75-2014）</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40</w:t>
      </w:r>
      <w:r>
        <w:rPr>
          <w:rFonts w:ascii="宋体" w:hAnsi="宋体" w:hint="eastAsia"/>
          <w:szCs w:val="21"/>
        </w:rPr>
        <w:t>）《绿化植物保护技术规程》（DG/TJ 08-35-2014）</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41</w:t>
      </w:r>
      <w:r>
        <w:rPr>
          <w:rFonts w:ascii="宋体" w:hAnsi="宋体" w:hint="eastAsia"/>
          <w:szCs w:val="21"/>
        </w:rPr>
        <w:t>）《绿化市容专用轮式电动作业机具安全技术规范》（DB31/T923-2015）</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42</w:t>
      </w:r>
      <w:r>
        <w:rPr>
          <w:rFonts w:ascii="宋体" w:hAnsi="宋体" w:hint="eastAsia"/>
          <w:szCs w:val="21"/>
        </w:rPr>
        <w:t>）</w:t>
      </w:r>
      <w:r>
        <w:rPr>
          <w:rFonts w:ascii="宋体" w:hAnsi="宋体"/>
          <w:szCs w:val="21"/>
        </w:rPr>
        <w:t>《中华人民共和国水污染防治法》</w:t>
      </w:r>
      <w:r>
        <w:rPr>
          <w:rFonts w:ascii="宋体" w:hAnsi="宋体" w:hint="eastAsia"/>
          <w:szCs w:val="21"/>
        </w:rPr>
        <w:t>（2017）</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43</w:t>
      </w:r>
      <w:r>
        <w:rPr>
          <w:rFonts w:ascii="宋体" w:hAnsi="宋体" w:hint="eastAsia"/>
          <w:szCs w:val="21"/>
        </w:rPr>
        <w:t>）《城镇排水与污水处理条例》（2014）</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44</w:t>
      </w:r>
      <w:r>
        <w:rPr>
          <w:rFonts w:ascii="宋体" w:hAnsi="宋体" w:hint="eastAsia"/>
          <w:szCs w:val="21"/>
        </w:rPr>
        <w:t>）《上海市防汛条例》（2021年修正）</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45</w:t>
      </w:r>
      <w:r>
        <w:rPr>
          <w:rFonts w:ascii="宋体" w:hAnsi="宋体" w:hint="eastAsia"/>
          <w:szCs w:val="21"/>
        </w:rPr>
        <w:t>）《上海市排水与污水处理条例》（2019）</w:t>
      </w:r>
    </w:p>
    <w:p w:rsidR="00E148CA" w:rsidRDefault="00E148CA" w:rsidP="00E148CA">
      <w:pPr>
        <w:snapToGrid w:val="0"/>
        <w:ind w:firstLineChars="200" w:firstLine="420"/>
        <w:rPr>
          <w:rFonts w:ascii="宋体" w:hAnsi="宋体"/>
          <w:szCs w:val="21"/>
        </w:rPr>
      </w:pPr>
      <w:r>
        <w:rPr>
          <w:rFonts w:ascii="宋体" w:hAnsi="宋体" w:hint="eastAsia"/>
          <w:szCs w:val="21"/>
        </w:rPr>
        <w:t>（</w:t>
      </w:r>
      <w:r>
        <w:rPr>
          <w:rFonts w:ascii="宋体" w:hAnsi="宋体"/>
          <w:szCs w:val="21"/>
        </w:rPr>
        <w:t>46</w:t>
      </w:r>
      <w:r>
        <w:rPr>
          <w:rFonts w:ascii="宋体" w:hAnsi="宋体" w:hint="eastAsia"/>
          <w:szCs w:val="21"/>
        </w:rPr>
        <w:t>）《城镇排水管渠与泵站运行、维护及安全技术规程》（CJJ68-2016）</w:t>
      </w:r>
    </w:p>
    <w:p w:rsidR="00E148CA" w:rsidRDefault="00E148CA" w:rsidP="00E148CA">
      <w:pPr>
        <w:tabs>
          <w:tab w:val="left" w:pos="3060"/>
        </w:tabs>
        <w:snapToGrid w:val="0"/>
        <w:ind w:firstLineChars="200" w:firstLine="420"/>
        <w:rPr>
          <w:rFonts w:ascii="宋体" w:hAnsi="宋体"/>
          <w:szCs w:val="21"/>
        </w:rPr>
      </w:pPr>
      <w:r>
        <w:rPr>
          <w:rFonts w:ascii="宋体" w:hAnsi="宋体" w:hint="eastAsia"/>
          <w:szCs w:val="21"/>
        </w:rPr>
        <w:t>（</w:t>
      </w:r>
      <w:r>
        <w:rPr>
          <w:rFonts w:ascii="宋体" w:hAnsi="宋体"/>
          <w:szCs w:val="21"/>
        </w:rPr>
        <w:t>47</w:t>
      </w:r>
      <w:r>
        <w:rPr>
          <w:rFonts w:ascii="宋体" w:hAnsi="宋体" w:hint="eastAsia"/>
          <w:szCs w:val="21"/>
        </w:rPr>
        <w:t>）《城镇排水管道维护安全技术规程》（CJJ6-2009）</w:t>
      </w:r>
    </w:p>
    <w:p w:rsidR="00E148CA" w:rsidRDefault="00E148CA" w:rsidP="00E148CA">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E148CA" w:rsidRDefault="00E148CA" w:rsidP="00E148CA">
      <w:pPr>
        <w:adjustRightInd w:val="0"/>
        <w:snapToGrid w:val="0"/>
        <w:spacing w:line="300" w:lineRule="auto"/>
        <w:ind w:firstLineChars="196" w:firstLine="433"/>
        <w:jc w:val="left"/>
        <w:outlineLvl w:val="2"/>
        <w:rPr>
          <w:b/>
          <w:sz w:val="22"/>
          <w:szCs w:val="22"/>
        </w:rPr>
      </w:pPr>
      <w:bookmarkStart w:id="17" w:name="_Toc18592544"/>
      <w:r>
        <w:rPr>
          <w:b/>
          <w:sz w:val="22"/>
          <w:szCs w:val="22"/>
        </w:rPr>
        <w:t xml:space="preserve">9 </w:t>
      </w:r>
      <w:r>
        <w:rPr>
          <w:b/>
          <w:sz w:val="22"/>
          <w:szCs w:val="22"/>
        </w:rPr>
        <w:t>招标内容与质量要求</w:t>
      </w:r>
      <w:bookmarkEnd w:id="17"/>
    </w:p>
    <w:p w:rsidR="00E148CA" w:rsidRDefault="00E148CA" w:rsidP="00E148CA">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pPr w:leftFromText="180" w:rightFromText="180" w:vertAnchor="text" w:horzAnchor="margin" w:tblpXSpec="center" w:tblpY="133"/>
        <w:tblOverlap w:val="neve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2841"/>
        <w:gridCol w:w="1293"/>
        <w:gridCol w:w="1338"/>
        <w:gridCol w:w="1161"/>
        <w:gridCol w:w="2946"/>
      </w:tblGrid>
      <w:tr w:rsidR="00E148CA" w:rsidTr="00217570">
        <w:tc>
          <w:tcPr>
            <w:tcW w:w="209" w:type="pct"/>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序号</w:t>
            </w:r>
          </w:p>
        </w:tc>
        <w:tc>
          <w:tcPr>
            <w:tcW w:w="1450" w:type="pct"/>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项目内容</w:t>
            </w:r>
          </w:p>
        </w:tc>
        <w:tc>
          <w:tcPr>
            <w:tcW w:w="1318" w:type="pct"/>
            <w:gridSpan w:val="2"/>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单位</w:t>
            </w:r>
          </w:p>
        </w:tc>
        <w:tc>
          <w:tcPr>
            <w:tcW w:w="575" w:type="pct"/>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工作量</w:t>
            </w:r>
          </w:p>
        </w:tc>
        <w:tc>
          <w:tcPr>
            <w:tcW w:w="1446" w:type="pct"/>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备注</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道路市政维修（15年以上）</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万</w:t>
            </w:r>
            <w:r>
              <w:rPr>
                <w:rFonts w:ascii="宋体" w:hAnsi="宋体"/>
                <w:szCs w:val="21"/>
              </w:rPr>
              <w:t>m</w:t>
            </w:r>
            <w:r>
              <w:rPr>
                <w:rFonts w:ascii="宋体" w:hAnsi="宋体"/>
                <w:szCs w:val="21"/>
                <w:vertAlign w:val="superscript"/>
              </w:rPr>
              <w:t>2</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1.3043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2</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预制人行道板</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万</w:t>
            </w:r>
            <w:r>
              <w:rPr>
                <w:rFonts w:ascii="宋体" w:hAnsi="宋体"/>
                <w:szCs w:val="21"/>
              </w:rPr>
              <w:t>m</w:t>
            </w:r>
            <w:r>
              <w:rPr>
                <w:rFonts w:ascii="宋体" w:hAnsi="宋体"/>
                <w:szCs w:val="21"/>
                <w:vertAlign w:val="superscript"/>
              </w:rPr>
              <w:t>3</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2.7516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3</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石材类人行道</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万</w:t>
            </w:r>
            <w:r>
              <w:rPr>
                <w:rFonts w:ascii="宋体" w:hAnsi="宋体"/>
                <w:szCs w:val="21"/>
              </w:rPr>
              <w:t>m</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0.7413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4</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道路人工冲洗</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元/工日·班次·千平方米</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7.4130 </w:t>
            </w:r>
          </w:p>
        </w:tc>
        <w:tc>
          <w:tcPr>
            <w:tcW w:w="1446" w:type="pct"/>
            <w:noWrap/>
            <w:vAlign w:val="center"/>
          </w:tcPr>
          <w:p w:rsidR="00E148CA" w:rsidRDefault="00E148CA" w:rsidP="00217570">
            <w:pPr>
              <w:widowControl/>
              <w:snapToGrid w:val="0"/>
              <w:jc w:val="left"/>
              <w:rPr>
                <w:rFonts w:ascii="宋体" w:hAnsi="宋体" w:cs="宋体"/>
                <w:szCs w:val="21"/>
              </w:rPr>
            </w:pPr>
            <w:r>
              <w:rPr>
                <w:rFonts w:ascii="宋体" w:hAnsi="宋体" w:cs="宋体" w:hint="eastAsia"/>
                <w:szCs w:val="21"/>
              </w:rPr>
              <w:t>按每周1次，每年52次计算</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5</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道路人工清扫路面</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元/工日·班次·千平方米</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47.9720 </w:t>
            </w:r>
          </w:p>
        </w:tc>
        <w:tc>
          <w:tcPr>
            <w:tcW w:w="1446" w:type="pct"/>
            <w:noWrap/>
            <w:vAlign w:val="center"/>
          </w:tcPr>
          <w:p w:rsidR="00E148CA" w:rsidRDefault="00E148CA" w:rsidP="00217570">
            <w:pPr>
              <w:widowControl/>
              <w:snapToGrid w:val="0"/>
              <w:jc w:val="left"/>
              <w:rPr>
                <w:rFonts w:ascii="宋体" w:hAnsi="宋体" w:cs="宋体"/>
                <w:szCs w:val="21"/>
              </w:rPr>
            </w:pPr>
            <w:r>
              <w:rPr>
                <w:rFonts w:ascii="宋体" w:hAnsi="宋体" w:cs="宋体" w:hint="eastAsia"/>
                <w:szCs w:val="21"/>
              </w:rPr>
              <w:t>按每天2班，每年365天计算</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6</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雨水管小型（&lt;Φ600)</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w:t>
            </w:r>
            <w:r>
              <w:rPr>
                <w:rFonts w:ascii="宋体" w:hAnsi="宋体"/>
                <w:szCs w:val="21"/>
              </w:rPr>
              <w:t>m</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4.1870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7</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雨水管中型（Φ600-Φ1000)</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w:t>
            </w:r>
            <w:r>
              <w:rPr>
                <w:rFonts w:ascii="宋体" w:hAnsi="宋体"/>
                <w:szCs w:val="21"/>
              </w:rPr>
              <w:t>m</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3.5120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8</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连管</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w:t>
            </w:r>
            <w:r>
              <w:rPr>
                <w:rFonts w:ascii="宋体" w:hAnsi="宋体"/>
                <w:szCs w:val="21"/>
              </w:rPr>
              <w:t>m</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7.3280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9</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污水管(不分管径）</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w:t>
            </w:r>
            <w:r>
              <w:rPr>
                <w:rFonts w:ascii="宋体" w:hAnsi="宋体"/>
                <w:szCs w:val="21"/>
              </w:rPr>
              <w:t>m</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6.9000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窨井</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100座</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1.7400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11</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进水口</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100座</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0.9200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12</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一级绿地</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平方米</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236.0000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13</w:t>
            </w:r>
          </w:p>
        </w:tc>
        <w:tc>
          <w:tcPr>
            <w:tcW w:w="1450" w:type="pc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二级绿地</w:t>
            </w:r>
          </w:p>
        </w:tc>
        <w:tc>
          <w:tcPr>
            <w:tcW w:w="1318" w:type="pct"/>
            <w:gridSpan w:val="2"/>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平方米</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2428.0000 </w:t>
            </w:r>
          </w:p>
        </w:tc>
        <w:tc>
          <w:tcPr>
            <w:tcW w:w="1446"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　</w:t>
            </w:r>
          </w:p>
        </w:tc>
      </w:tr>
      <w:tr w:rsidR="00E148CA" w:rsidTr="00217570">
        <w:tc>
          <w:tcPr>
            <w:tcW w:w="209" w:type="pct"/>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序号</w:t>
            </w:r>
          </w:p>
        </w:tc>
        <w:tc>
          <w:tcPr>
            <w:tcW w:w="1450" w:type="pct"/>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项目内容</w:t>
            </w:r>
          </w:p>
        </w:tc>
        <w:tc>
          <w:tcPr>
            <w:tcW w:w="648" w:type="pct"/>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作业时间</w:t>
            </w:r>
          </w:p>
        </w:tc>
        <w:tc>
          <w:tcPr>
            <w:tcW w:w="669" w:type="pct"/>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单位</w:t>
            </w:r>
          </w:p>
        </w:tc>
        <w:tc>
          <w:tcPr>
            <w:tcW w:w="575" w:type="pct"/>
            <w:noWrap/>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工作量</w:t>
            </w:r>
          </w:p>
        </w:tc>
        <w:tc>
          <w:tcPr>
            <w:tcW w:w="1446" w:type="pct"/>
            <w:vAlign w:val="center"/>
          </w:tcPr>
          <w:p w:rsidR="00E148CA" w:rsidRDefault="00E148CA" w:rsidP="00217570">
            <w:pPr>
              <w:widowControl/>
              <w:snapToGrid w:val="0"/>
              <w:jc w:val="center"/>
              <w:rPr>
                <w:rFonts w:ascii="宋体" w:hAnsi="宋体" w:cs="宋体"/>
                <w:b/>
                <w:bCs/>
                <w:szCs w:val="21"/>
              </w:rPr>
            </w:pPr>
            <w:r>
              <w:rPr>
                <w:rFonts w:ascii="宋体" w:hAnsi="宋体" w:cs="宋体" w:hint="eastAsia"/>
                <w:b/>
                <w:bCs/>
                <w:szCs w:val="21"/>
              </w:rPr>
              <w:t>备注</w:t>
            </w:r>
          </w:p>
        </w:tc>
      </w:tr>
      <w:tr w:rsidR="00E148CA" w:rsidTr="00217570">
        <w:tc>
          <w:tcPr>
            <w:tcW w:w="209" w:type="pct"/>
            <w:vMerge w:val="restart"/>
            <w:noWrap/>
            <w:vAlign w:val="center"/>
          </w:tcPr>
          <w:p w:rsidR="00E148CA" w:rsidRDefault="00E148CA" w:rsidP="00217570">
            <w:pPr>
              <w:widowControl/>
              <w:snapToGrid w:val="0"/>
              <w:jc w:val="center"/>
              <w:rPr>
                <w:rFonts w:ascii="宋体" w:hAnsi="宋体" w:cs="宋体"/>
                <w:szCs w:val="21"/>
              </w:rPr>
            </w:pPr>
            <w:r>
              <w:rPr>
                <w:rFonts w:ascii="宋体" w:hAnsi="宋体" w:cs="宋体"/>
                <w:szCs w:val="21"/>
              </w:rPr>
              <w:t>14</w:t>
            </w:r>
          </w:p>
        </w:tc>
        <w:tc>
          <w:tcPr>
            <w:tcW w:w="1450" w:type="pct"/>
            <w:vMerge w:val="restar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非机动车管理</w:t>
            </w:r>
          </w:p>
        </w:tc>
        <w:tc>
          <w:tcPr>
            <w:tcW w:w="648" w:type="pct"/>
            <w:vMerge w:val="restar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7:30-17:30</w:t>
            </w:r>
          </w:p>
        </w:tc>
        <w:tc>
          <w:tcPr>
            <w:tcW w:w="669" w:type="pct"/>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道路里程数（公里）</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16.7160 </w:t>
            </w:r>
          </w:p>
        </w:tc>
        <w:tc>
          <w:tcPr>
            <w:tcW w:w="1446" w:type="pct"/>
            <w:vMerge w:val="restart"/>
            <w:vAlign w:val="center"/>
          </w:tcPr>
          <w:p w:rsidR="00E148CA" w:rsidRDefault="00E148CA" w:rsidP="00217570">
            <w:pPr>
              <w:widowControl/>
              <w:snapToGrid w:val="0"/>
              <w:jc w:val="left"/>
              <w:rPr>
                <w:rFonts w:ascii="宋体" w:hAnsi="宋体" w:cs="宋体"/>
                <w:szCs w:val="21"/>
              </w:rPr>
            </w:pPr>
            <w:r>
              <w:rPr>
                <w:rFonts w:ascii="宋体" w:hAnsi="宋体" w:cs="宋体" w:hint="eastAsia"/>
                <w:szCs w:val="21"/>
              </w:rPr>
              <w:t>道路数量9条15.138公里、无名道路8条1.578公里、地铁站出口9个、公交站台18个、学校5所、医院3家、大型菜市场3个、公园2座</w:t>
            </w:r>
          </w:p>
        </w:tc>
      </w:tr>
      <w:tr w:rsidR="00E148CA" w:rsidTr="00217570">
        <w:tc>
          <w:tcPr>
            <w:tcW w:w="209" w:type="pct"/>
            <w:vMerge/>
            <w:vAlign w:val="center"/>
          </w:tcPr>
          <w:p w:rsidR="00E148CA" w:rsidRDefault="00E148CA" w:rsidP="00217570">
            <w:pPr>
              <w:widowControl/>
              <w:snapToGrid w:val="0"/>
              <w:jc w:val="left"/>
              <w:rPr>
                <w:rFonts w:ascii="宋体" w:hAnsi="宋体" w:cs="宋体"/>
                <w:szCs w:val="21"/>
              </w:rPr>
            </w:pPr>
          </w:p>
        </w:tc>
        <w:tc>
          <w:tcPr>
            <w:tcW w:w="1450" w:type="pct"/>
            <w:vMerge/>
            <w:vAlign w:val="center"/>
          </w:tcPr>
          <w:p w:rsidR="00E148CA" w:rsidRDefault="00E148CA" w:rsidP="00217570">
            <w:pPr>
              <w:widowControl/>
              <w:snapToGrid w:val="0"/>
              <w:jc w:val="left"/>
              <w:rPr>
                <w:rFonts w:ascii="宋体" w:hAnsi="宋体" w:cs="宋体"/>
                <w:szCs w:val="21"/>
              </w:rPr>
            </w:pPr>
          </w:p>
        </w:tc>
        <w:tc>
          <w:tcPr>
            <w:tcW w:w="648" w:type="pct"/>
            <w:vMerge/>
            <w:vAlign w:val="center"/>
          </w:tcPr>
          <w:p w:rsidR="00E148CA" w:rsidRDefault="00E148CA" w:rsidP="00217570">
            <w:pPr>
              <w:widowControl/>
              <w:snapToGrid w:val="0"/>
              <w:jc w:val="left"/>
              <w:rPr>
                <w:rFonts w:ascii="宋体" w:hAnsi="宋体" w:cs="宋体"/>
                <w:szCs w:val="21"/>
              </w:rPr>
            </w:pPr>
          </w:p>
        </w:tc>
        <w:tc>
          <w:tcPr>
            <w:tcW w:w="669" w:type="pct"/>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管理点位（个）</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40.0000 </w:t>
            </w:r>
          </w:p>
        </w:tc>
        <w:tc>
          <w:tcPr>
            <w:tcW w:w="1446" w:type="pct"/>
            <w:vMerge/>
            <w:vAlign w:val="center"/>
          </w:tcPr>
          <w:p w:rsidR="00E148CA" w:rsidRDefault="00E148CA" w:rsidP="00217570">
            <w:pPr>
              <w:widowControl/>
              <w:snapToGrid w:val="0"/>
              <w:jc w:val="left"/>
              <w:rPr>
                <w:rFonts w:ascii="宋体" w:hAnsi="宋体" w:cs="宋体"/>
                <w:szCs w:val="21"/>
              </w:rPr>
            </w:pPr>
          </w:p>
        </w:tc>
      </w:tr>
      <w:tr w:rsidR="00E148CA" w:rsidTr="00217570">
        <w:tc>
          <w:tcPr>
            <w:tcW w:w="209" w:type="pct"/>
            <w:vMerge w:val="restart"/>
            <w:noWrap/>
            <w:vAlign w:val="center"/>
          </w:tcPr>
          <w:p w:rsidR="00E148CA" w:rsidRDefault="00E148CA" w:rsidP="00217570">
            <w:pPr>
              <w:widowControl/>
              <w:snapToGrid w:val="0"/>
              <w:jc w:val="center"/>
              <w:rPr>
                <w:rFonts w:ascii="宋体" w:hAnsi="宋体" w:cs="宋体"/>
                <w:szCs w:val="21"/>
              </w:rPr>
            </w:pPr>
            <w:r>
              <w:rPr>
                <w:rFonts w:ascii="宋体" w:hAnsi="宋体" w:cs="宋体"/>
                <w:szCs w:val="21"/>
              </w:rPr>
              <w:t>15</w:t>
            </w:r>
          </w:p>
        </w:tc>
        <w:tc>
          <w:tcPr>
            <w:tcW w:w="1450" w:type="pct"/>
            <w:vMerge w:val="restart"/>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立面三乱小广告、乱涂写、乱刻画、乱张贴</w:t>
            </w:r>
          </w:p>
        </w:tc>
        <w:tc>
          <w:tcPr>
            <w:tcW w:w="648" w:type="pct"/>
            <w:vMerge w:val="restart"/>
            <w:noWrap/>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8:30-16:30</w:t>
            </w:r>
          </w:p>
        </w:tc>
        <w:tc>
          <w:tcPr>
            <w:tcW w:w="669" w:type="pct"/>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道路里程数（公里）</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16.7160 </w:t>
            </w:r>
          </w:p>
        </w:tc>
        <w:tc>
          <w:tcPr>
            <w:tcW w:w="1446" w:type="pct"/>
            <w:vMerge/>
            <w:vAlign w:val="center"/>
          </w:tcPr>
          <w:p w:rsidR="00E148CA" w:rsidRDefault="00E148CA" w:rsidP="00217570">
            <w:pPr>
              <w:widowControl/>
              <w:snapToGrid w:val="0"/>
              <w:jc w:val="left"/>
              <w:rPr>
                <w:rFonts w:ascii="宋体" w:hAnsi="宋体" w:cs="宋体"/>
                <w:szCs w:val="21"/>
              </w:rPr>
            </w:pPr>
          </w:p>
        </w:tc>
      </w:tr>
      <w:tr w:rsidR="00E148CA" w:rsidTr="00217570">
        <w:tc>
          <w:tcPr>
            <w:tcW w:w="209" w:type="pct"/>
            <w:vMerge/>
            <w:vAlign w:val="center"/>
          </w:tcPr>
          <w:p w:rsidR="00E148CA" w:rsidRDefault="00E148CA" w:rsidP="00217570">
            <w:pPr>
              <w:widowControl/>
              <w:snapToGrid w:val="0"/>
              <w:jc w:val="left"/>
              <w:rPr>
                <w:rFonts w:ascii="宋体" w:hAnsi="宋体" w:cs="宋体"/>
                <w:szCs w:val="21"/>
              </w:rPr>
            </w:pPr>
          </w:p>
        </w:tc>
        <w:tc>
          <w:tcPr>
            <w:tcW w:w="1450" w:type="pct"/>
            <w:vMerge/>
            <w:vAlign w:val="center"/>
          </w:tcPr>
          <w:p w:rsidR="00E148CA" w:rsidRDefault="00E148CA" w:rsidP="00217570">
            <w:pPr>
              <w:widowControl/>
              <w:snapToGrid w:val="0"/>
              <w:jc w:val="left"/>
              <w:rPr>
                <w:rFonts w:ascii="宋体" w:hAnsi="宋体" w:cs="宋体"/>
                <w:szCs w:val="21"/>
              </w:rPr>
            </w:pPr>
          </w:p>
        </w:tc>
        <w:tc>
          <w:tcPr>
            <w:tcW w:w="648" w:type="pct"/>
            <w:vMerge/>
            <w:vAlign w:val="center"/>
          </w:tcPr>
          <w:p w:rsidR="00E148CA" w:rsidRDefault="00E148CA" w:rsidP="00217570">
            <w:pPr>
              <w:widowControl/>
              <w:snapToGrid w:val="0"/>
              <w:jc w:val="left"/>
              <w:rPr>
                <w:rFonts w:ascii="宋体" w:hAnsi="宋体" w:cs="宋体"/>
                <w:szCs w:val="21"/>
              </w:rPr>
            </w:pPr>
          </w:p>
        </w:tc>
        <w:tc>
          <w:tcPr>
            <w:tcW w:w="669" w:type="pct"/>
            <w:vAlign w:val="center"/>
          </w:tcPr>
          <w:p w:rsidR="00E148CA" w:rsidRDefault="00E148CA" w:rsidP="00217570">
            <w:pPr>
              <w:widowControl/>
              <w:snapToGrid w:val="0"/>
              <w:jc w:val="center"/>
              <w:rPr>
                <w:rFonts w:ascii="宋体" w:hAnsi="宋体" w:cs="宋体"/>
                <w:szCs w:val="21"/>
              </w:rPr>
            </w:pPr>
            <w:r>
              <w:rPr>
                <w:rFonts w:ascii="宋体" w:hAnsi="宋体" w:cs="宋体" w:hint="eastAsia"/>
                <w:szCs w:val="21"/>
              </w:rPr>
              <w:t>管理点位（个）</w:t>
            </w:r>
          </w:p>
        </w:tc>
        <w:tc>
          <w:tcPr>
            <w:tcW w:w="575" w:type="pct"/>
            <w:noWrap/>
            <w:vAlign w:val="center"/>
          </w:tcPr>
          <w:p w:rsidR="00E148CA" w:rsidRDefault="00E148CA" w:rsidP="00217570">
            <w:pPr>
              <w:widowControl/>
              <w:snapToGrid w:val="0"/>
              <w:jc w:val="right"/>
              <w:rPr>
                <w:rFonts w:ascii="宋体" w:hAnsi="宋体" w:cs="宋体"/>
                <w:szCs w:val="21"/>
              </w:rPr>
            </w:pPr>
            <w:r>
              <w:rPr>
                <w:rFonts w:ascii="宋体" w:hAnsi="宋体" w:cs="宋体" w:hint="eastAsia"/>
                <w:szCs w:val="21"/>
              </w:rPr>
              <w:t xml:space="preserve">40.0000 </w:t>
            </w:r>
          </w:p>
        </w:tc>
        <w:tc>
          <w:tcPr>
            <w:tcW w:w="1446" w:type="pct"/>
            <w:vMerge/>
            <w:vAlign w:val="center"/>
          </w:tcPr>
          <w:p w:rsidR="00E148CA" w:rsidRDefault="00E148CA" w:rsidP="00217570">
            <w:pPr>
              <w:widowControl/>
              <w:snapToGrid w:val="0"/>
              <w:jc w:val="left"/>
              <w:rPr>
                <w:rFonts w:ascii="宋体" w:hAnsi="宋体" w:cs="宋体"/>
                <w:szCs w:val="21"/>
              </w:rPr>
            </w:pPr>
          </w:p>
        </w:tc>
      </w:tr>
    </w:tbl>
    <w:p w:rsidR="00E148CA" w:rsidRDefault="00E148CA" w:rsidP="00E148CA">
      <w:pPr>
        <w:spacing w:line="300" w:lineRule="auto"/>
        <w:ind w:firstLine="450"/>
        <w:rPr>
          <w:b/>
          <w:sz w:val="22"/>
        </w:rPr>
      </w:pPr>
      <w:bookmarkStart w:id="18" w:name="_Hlk134693393"/>
      <w:r>
        <w:rPr>
          <w:b/>
          <w:sz w:val="22"/>
        </w:rPr>
        <w:t>说明：投标人不得对表内工作量进行缩减。</w:t>
      </w:r>
    </w:p>
    <w:bookmarkEnd w:id="18"/>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pStyle w:val="af4"/>
        <w:snapToGrid w:val="0"/>
        <w:spacing w:line="300" w:lineRule="auto"/>
        <w:ind w:firstLineChars="200" w:firstLine="440"/>
        <w:jc w:val="left"/>
        <w:rPr>
          <w:rFonts w:ascii="Times New Roman" w:hAnsi="Times New Roman"/>
          <w:bCs/>
          <w:sz w:val="22"/>
          <w:szCs w:val="22"/>
        </w:rPr>
      </w:pPr>
    </w:p>
    <w:p w:rsidR="00E148CA" w:rsidRDefault="00E148CA" w:rsidP="00E148CA">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）上钢街道地区无名道路及红线外道路面积</w:t>
      </w:r>
    </w:p>
    <w:tbl>
      <w:tblPr>
        <w:tblW w:w="10144" w:type="dxa"/>
        <w:tblInd w:w="-176" w:type="dxa"/>
        <w:tblLook w:val="0000" w:firstRow="0" w:lastRow="0" w:firstColumn="0" w:lastColumn="0" w:noHBand="0" w:noVBand="0"/>
      </w:tblPr>
      <w:tblGrid>
        <w:gridCol w:w="1109"/>
        <w:gridCol w:w="2152"/>
        <w:gridCol w:w="2069"/>
        <w:gridCol w:w="2407"/>
        <w:gridCol w:w="2407"/>
      </w:tblGrid>
      <w:tr w:rsidR="00E148CA" w:rsidTr="00217570">
        <w:trPr>
          <w:trHeight w:val="579"/>
        </w:trPr>
        <w:tc>
          <w:tcPr>
            <w:tcW w:w="10144" w:type="dxa"/>
            <w:gridSpan w:val="5"/>
            <w:tcBorders>
              <w:top w:val="nil"/>
              <w:left w:val="nil"/>
              <w:bottom w:val="nil"/>
              <w:right w:val="nil"/>
            </w:tcBorders>
            <w:noWrap/>
            <w:vAlign w:val="bottom"/>
          </w:tcPr>
          <w:p w:rsidR="00E148CA" w:rsidRDefault="00E148CA" w:rsidP="00217570">
            <w:pPr>
              <w:widowControl/>
              <w:jc w:val="center"/>
              <w:rPr>
                <w:rFonts w:ascii="宋体" w:hAnsi="宋体" w:cs="Tahoma"/>
                <w:kern w:val="0"/>
                <w:sz w:val="32"/>
                <w:szCs w:val="32"/>
              </w:rPr>
            </w:pPr>
          </w:p>
        </w:tc>
      </w:tr>
      <w:tr w:rsidR="00E148CA" w:rsidTr="00217570">
        <w:trPr>
          <w:trHeight w:val="148"/>
        </w:trPr>
        <w:tc>
          <w:tcPr>
            <w:tcW w:w="1109" w:type="dxa"/>
            <w:tcBorders>
              <w:top w:val="nil"/>
              <w:left w:val="nil"/>
              <w:bottom w:val="nil"/>
              <w:right w:val="nil"/>
            </w:tcBorders>
            <w:noWrap/>
            <w:vAlign w:val="bottom"/>
          </w:tcPr>
          <w:p w:rsidR="00E148CA" w:rsidRDefault="00E148CA" w:rsidP="00217570">
            <w:pPr>
              <w:widowControl/>
              <w:jc w:val="center"/>
              <w:rPr>
                <w:rFonts w:ascii="宋体" w:hAnsi="宋体" w:cs="Tahoma"/>
                <w:kern w:val="0"/>
                <w:sz w:val="32"/>
                <w:szCs w:val="32"/>
              </w:rPr>
            </w:pPr>
          </w:p>
        </w:tc>
        <w:tc>
          <w:tcPr>
            <w:tcW w:w="2152"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c>
          <w:tcPr>
            <w:tcW w:w="2069"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c>
          <w:tcPr>
            <w:tcW w:w="2407"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c>
          <w:tcPr>
            <w:tcW w:w="2407"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r>
      <w:tr w:rsidR="00E148CA" w:rsidTr="00217570">
        <w:trPr>
          <w:trHeight w:val="356"/>
        </w:trPr>
        <w:tc>
          <w:tcPr>
            <w:tcW w:w="1109" w:type="dxa"/>
            <w:tcBorders>
              <w:top w:val="single" w:sz="4" w:space="0" w:color="auto"/>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路名</w:t>
            </w:r>
          </w:p>
        </w:tc>
        <w:tc>
          <w:tcPr>
            <w:tcW w:w="2152"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路段</w:t>
            </w:r>
          </w:p>
        </w:tc>
        <w:tc>
          <w:tcPr>
            <w:tcW w:w="2069"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所在位置</w:t>
            </w:r>
          </w:p>
        </w:tc>
        <w:tc>
          <w:tcPr>
            <w:tcW w:w="2407"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红线外总面积（㎡）</w:t>
            </w:r>
          </w:p>
        </w:tc>
        <w:tc>
          <w:tcPr>
            <w:tcW w:w="2407"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无名道路面积（㎡）</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上南路—长青路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4-36</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772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历城路—长青路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58-90</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486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261</w:t>
            </w:r>
            <w:r>
              <w:rPr>
                <w:rFonts w:hint="eastAsia"/>
                <w:bCs/>
                <w:sz w:val="22"/>
                <w:szCs w:val="22"/>
              </w:rPr>
              <w:t>弄无名路</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1922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89-229</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927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220</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153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长青路—西营路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331</w:t>
            </w:r>
            <w:r>
              <w:rPr>
                <w:rFonts w:hint="eastAsia"/>
                <w:bCs/>
                <w:sz w:val="22"/>
                <w:szCs w:val="22"/>
              </w:rPr>
              <w:t>弄无名路</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4379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7</w:t>
            </w:r>
            <w:r>
              <w:rPr>
                <w:rFonts w:hint="eastAsia"/>
                <w:bCs/>
                <w:sz w:val="22"/>
                <w:szCs w:val="22"/>
              </w:rPr>
              <w:t>号线</w:t>
            </w:r>
            <w:r>
              <w:rPr>
                <w:rFonts w:hint="eastAsia"/>
                <w:bCs/>
                <w:sz w:val="22"/>
                <w:szCs w:val="22"/>
              </w:rPr>
              <w:t>2</w:t>
            </w:r>
            <w:r>
              <w:rPr>
                <w:rFonts w:hint="eastAsia"/>
                <w:bCs/>
                <w:sz w:val="22"/>
                <w:szCs w:val="22"/>
              </w:rPr>
              <w:t>、</w:t>
            </w:r>
            <w:r>
              <w:rPr>
                <w:rFonts w:hint="eastAsia"/>
                <w:bCs/>
                <w:sz w:val="22"/>
                <w:szCs w:val="22"/>
              </w:rPr>
              <w:t>3</w:t>
            </w:r>
            <w:r>
              <w:rPr>
                <w:rFonts w:hint="eastAsia"/>
                <w:bCs/>
                <w:sz w:val="22"/>
                <w:szCs w:val="22"/>
              </w:rPr>
              <w:t>出口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881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7</w:t>
            </w:r>
            <w:r>
              <w:rPr>
                <w:rFonts w:hint="eastAsia"/>
                <w:bCs/>
                <w:sz w:val="22"/>
                <w:szCs w:val="22"/>
              </w:rPr>
              <w:t>号线</w:t>
            </w:r>
            <w:r>
              <w:rPr>
                <w:rFonts w:hint="eastAsia"/>
                <w:bCs/>
                <w:sz w:val="22"/>
                <w:szCs w:val="22"/>
              </w:rPr>
              <w:t>1</w:t>
            </w:r>
            <w:r>
              <w:rPr>
                <w:rFonts w:hint="eastAsia"/>
                <w:bCs/>
                <w:sz w:val="22"/>
                <w:szCs w:val="22"/>
              </w:rPr>
              <w:t>、</w:t>
            </w:r>
            <w:r>
              <w:rPr>
                <w:rFonts w:hint="eastAsia"/>
                <w:bCs/>
                <w:sz w:val="22"/>
                <w:szCs w:val="22"/>
              </w:rPr>
              <w:t>4</w:t>
            </w:r>
            <w:r>
              <w:rPr>
                <w:rFonts w:hint="eastAsia"/>
                <w:bCs/>
                <w:sz w:val="22"/>
                <w:szCs w:val="22"/>
              </w:rPr>
              <w:t>出口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2759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西营路—济阳路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550-601</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3214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历城路</w:t>
            </w: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耀华路—昌里路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20-70</w:t>
            </w:r>
            <w:r>
              <w:rPr>
                <w:rFonts w:hint="eastAsia"/>
                <w:bCs/>
                <w:sz w:val="22"/>
                <w:szCs w:val="22"/>
              </w:rPr>
              <w:t>弄</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1632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124</w:t>
            </w:r>
            <w:r>
              <w:rPr>
                <w:rFonts w:hint="eastAsia"/>
                <w:bCs/>
                <w:sz w:val="22"/>
                <w:szCs w:val="22"/>
              </w:rPr>
              <w:t>弄公厕</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256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89</w:t>
            </w:r>
            <w:r>
              <w:rPr>
                <w:rFonts w:hint="eastAsia"/>
                <w:bCs/>
                <w:sz w:val="22"/>
                <w:szCs w:val="22"/>
              </w:rPr>
              <w:t>弄煤气公司</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402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昌里路</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上南路—历城路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213-277</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687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历城路—长青路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311</w:t>
            </w:r>
            <w:r>
              <w:rPr>
                <w:rFonts w:hint="eastAsia"/>
                <w:bCs/>
                <w:sz w:val="22"/>
                <w:szCs w:val="22"/>
              </w:rPr>
              <w:t>、</w:t>
            </w:r>
            <w:r>
              <w:rPr>
                <w:rFonts w:hint="eastAsia"/>
                <w:bCs/>
                <w:sz w:val="22"/>
                <w:szCs w:val="22"/>
              </w:rPr>
              <w:t>335</w:t>
            </w:r>
            <w:r>
              <w:rPr>
                <w:rFonts w:hint="eastAsia"/>
                <w:bCs/>
                <w:sz w:val="22"/>
                <w:szCs w:val="22"/>
              </w:rPr>
              <w:t>弄</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1080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上南路—灵岩路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180-210</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1974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灵岩路—长青路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153-165</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206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长青路—西营路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吉买盛周边</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1822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西营路停车场</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782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灵岩路</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成山路—德州路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2-10</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282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德州路</w:t>
            </w: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上南路—灵岩路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223</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73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233-239</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664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灵岩路—长青路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245-251</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185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295</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52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280-286</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636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300</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53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长青路—西营路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338-362</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1078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380</w:t>
            </w:r>
            <w:r>
              <w:rPr>
                <w:rFonts w:hint="eastAsia"/>
                <w:bCs/>
                <w:sz w:val="22"/>
                <w:szCs w:val="22"/>
              </w:rPr>
              <w:t>弄及公交路</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2171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384-398</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502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359</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198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371-387</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746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西营路—济阳路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405-491</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931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西营路</w:t>
            </w: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德州路—成山路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140</w:t>
            </w:r>
            <w:r>
              <w:rPr>
                <w:rFonts w:hint="eastAsia"/>
                <w:bCs/>
                <w:sz w:val="22"/>
                <w:szCs w:val="22"/>
              </w:rPr>
              <w:t>号大富贵</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100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98</w:t>
            </w:r>
            <w:r>
              <w:rPr>
                <w:rFonts w:hint="eastAsia"/>
                <w:bCs/>
                <w:sz w:val="22"/>
                <w:szCs w:val="22"/>
              </w:rPr>
              <w:t>号家家乐</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1086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37-73</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285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w:t>
            </w:r>
            <w:r>
              <w:rPr>
                <w:rFonts w:hint="eastAsia"/>
                <w:bCs/>
                <w:sz w:val="22"/>
                <w:szCs w:val="22"/>
              </w:rPr>
              <w:t>弄村口</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289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成山路—耀华路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44</w:t>
            </w:r>
            <w:r>
              <w:rPr>
                <w:rFonts w:hint="eastAsia"/>
                <w:bCs/>
                <w:sz w:val="22"/>
                <w:szCs w:val="22"/>
              </w:rPr>
              <w:t>弄及老庙黄金</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1114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21-35</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513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济阳路</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杨思水闸通道</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1428 </w:t>
            </w:r>
          </w:p>
        </w:tc>
      </w:tr>
      <w:tr w:rsidR="00E148CA" w:rsidTr="00217570">
        <w:trPr>
          <w:trHeight w:val="297"/>
        </w:trPr>
        <w:tc>
          <w:tcPr>
            <w:tcW w:w="1109"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lastRenderedPageBreak/>
              <w:t>上南路</w:t>
            </w: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耀华路—昌里路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w:t>
            </w:r>
            <w:r>
              <w:rPr>
                <w:rFonts w:hint="eastAsia"/>
                <w:bCs/>
                <w:sz w:val="22"/>
                <w:szCs w:val="22"/>
              </w:rPr>
              <w:t>号线</w:t>
            </w:r>
            <w:r>
              <w:rPr>
                <w:rFonts w:hint="eastAsia"/>
                <w:bCs/>
                <w:sz w:val="22"/>
                <w:szCs w:val="22"/>
              </w:rPr>
              <w:t>3</w:t>
            </w:r>
            <w:r>
              <w:rPr>
                <w:rFonts w:hint="eastAsia"/>
                <w:bCs/>
                <w:sz w:val="22"/>
                <w:szCs w:val="22"/>
              </w:rPr>
              <w:t>号出口周边</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342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800-1012</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1542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昌里路—成山路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1152-1242</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684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成山路—德州路</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1308-1536</w:t>
            </w:r>
            <w:r>
              <w:rPr>
                <w:rFonts w:hint="eastAsia"/>
                <w:bCs/>
                <w:sz w:val="22"/>
                <w:szCs w:val="22"/>
              </w:rPr>
              <w:t>号</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1271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1500</w:t>
            </w:r>
            <w:r>
              <w:rPr>
                <w:rFonts w:hint="eastAsia"/>
                <w:bCs/>
                <w:sz w:val="22"/>
                <w:szCs w:val="22"/>
              </w:rPr>
              <w:t>弄无名路</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5230 </w:t>
            </w:r>
          </w:p>
        </w:tc>
      </w:tr>
      <w:tr w:rsidR="00E148CA" w:rsidTr="00217570">
        <w:trPr>
          <w:trHeight w:val="297"/>
        </w:trPr>
        <w:tc>
          <w:tcPr>
            <w:tcW w:w="1109"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152"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1500</w:t>
            </w:r>
            <w:r>
              <w:rPr>
                <w:rFonts w:hint="eastAsia"/>
                <w:bCs/>
                <w:sz w:val="22"/>
                <w:szCs w:val="22"/>
              </w:rPr>
              <w:t>弄旁停车场</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2183 </w:t>
            </w:r>
          </w:p>
        </w:tc>
      </w:tr>
      <w:tr w:rsidR="00E148CA" w:rsidTr="00217570">
        <w:trPr>
          <w:trHeight w:val="297"/>
        </w:trPr>
        <w:tc>
          <w:tcPr>
            <w:tcW w:w="110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合计</w:t>
            </w:r>
          </w:p>
        </w:tc>
        <w:tc>
          <w:tcPr>
            <w:tcW w:w="215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06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27516 </w:t>
            </w:r>
          </w:p>
        </w:tc>
        <w:tc>
          <w:tcPr>
            <w:tcW w:w="240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20456 </w:t>
            </w:r>
          </w:p>
        </w:tc>
      </w:tr>
    </w:tbl>
    <w:p w:rsidR="00E148CA" w:rsidRDefault="00E148CA" w:rsidP="00E148CA">
      <w:pPr>
        <w:spacing w:line="300" w:lineRule="auto"/>
        <w:ind w:firstLine="450"/>
        <w:rPr>
          <w:b/>
          <w:sz w:val="22"/>
        </w:rPr>
      </w:pPr>
    </w:p>
    <w:p w:rsidR="00E148CA" w:rsidRDefault="00E148CA" w:rsidP="00E148CA">
      <w:pPr>
        <w:spacing w:line="300" w:lineRule="auto"/>
        <w:ind w:firstLine="450"/>
        <w:rPr>
          <w:b/>
          <w:sz w:val="22"/>
        </w:rPr>
      </w:pPr>
    </w:p>
    <w:p w:rsidR="00E148CA" w:rsidRDefault="00E148CA" w:rsidP="00E148CA">
      <w:pPr>
        <w:spacing w:line="300" w:lineRule="auto"/>
        <w:ind w:firstLine="450"/>
        <w:rPr>
          <w:bCs/>
          <w:sz w:val="22"/>
          <w:szCs w:val="22"/>
        </w:rPr>
      </w:pPr>
      <w:r>
        <w:rPr>
          <w:rFonts w:hint="eastAsia"/>
          <w:bCs/>
          <w:sz w:val="22"/>
          <w:szCs w:val="22"/>
        </w:rPr>
        <w:t>（</w:t>
      </w:r>
      <w:r>
        <w:rPr>
          <w:rFonts w:hint="eastAsia"/>
          <w:bCs/>
          <w:sz w:val="22"/>
          <w:szCs w:val="22"/>
        </w:rPr>
        <w:t>2</w:t>
      </w:r>
      <w:r>
        <w:rPr>
          <w:rFonts w:hint="eastAsia"/>
          <w:bCs/>
          <w:sz w:val="22"/>
          <w:szCs w:val="22"/>
        </w:rPr>
        <w:t>）上钢街道地区无名道路及红线外道路绿化面积</w:t>
      </w:r>
    </w:p>
    <w:tbl>
      <w:tblPr>
        <w:tblW w:w="7540" w:type="dxa"/>
        <w:tblInd w:w="108" w:type="dxa"/>
        <w:tblLook w:val="0000" w:firstRow="0" w:lastRow="0" w:firstColumn="0" w:lastColumn="0" w:noHBand="0" w:noVBand="0"/>
      </w:tblPr>
      <w:tblGrid>
        <w:gridCol w:w="983"/>
        <w:gridCol w:w="2238"/>
        <w:gridCol w:w="2081"/>
        <w:gridCol w:w="2238"/>
      </w:tblGrid>
      <w:tr w:rsidR="00E148CA" w:rsidTr="00217570">
        <w:trPr>
          <w:trHeight w:val="585"/>
        </w:trPr>
        <w:tc>
          <w:tcPr>
            <w:tcW w:w="7540" w:type="dxa"/>
            <w:gridSpan w:val="4"/>
            <w:tcBorders>
              <w:top w:val="nil"/>
              <w:left w:val="nil"/>
              <w:bottom w:val="nil"/>
              <w:right w:val="nil"/>
            </w:tcBorders>
            <w:noWrap/>
            <w:vAlign w:val="bottom"/>
          </w:tcPr>
          <w:p w:rsidR="00E148CA" w:rsidRDefault="00E148CA" w:rsidP="00217570">
            <w:pPr>
              <w:widowControl/>
              <w:jc w:val="center"/>
              <w:rPr>
                <w:rFonts w:ascii="宋体" w:hAnsi="宋体" w:cs="Tahoma"/>
                <w:kern w:val="0"/>
                <w:sz w:val="32"/>
                <w:szCs w:val="32"/>
              </w:rPr>
            </w:pPr>
          </w:p>
        </w:tc>
      </w:tr>
      <w:tr w:rsidR="00E148CA" w:rsidTr="00217570">
        <w:trPr>
          <w:trHeight w:val="150"/>
        </w:trPr>
        <w:tc>
          <w:tcPr>
            <w:tcW w:w="983" w:type="dxa"/>
            <w:tcBorders>
              <w:top w:val="nil"/>
              <w:left w:val="nil"/>
              <w:bottom w:val="nil"/>
              <w:right w:val="nil"/>
            </w:tcBorders>
            <w:noWrap/>
            <w:vAlign w:val="bottom"/>
          </w:tcPr>
          <w:p w:rsidR="00E148CA" w:rsidRDefault="00E148CA" w:rsidP="00217570">
            <w:pPr>
              <w:widowControl/>
              <w:jc w:val="center"/>
              <w:rPr>
                <w:rFonts w:ascii="宋体" w:hAnsi="宋体" w:cs="Tahoma"/>
                <w:kern w:val="0"/>
                <w:sz w:val="32"/>
                <w:szCs w:val="32"/>
              </w:rPr>
            </w:pPr>
          </w:p>
        </w:tc>
        <w:tc>
          <w:tcPr>
            <w:tcW w:w="2238"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c>
          <w:tcPr>
            <w:tcW w:w="2081"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c>
          <w:tcPr>
            <w:tcW w:w="2238" w:type="dxa"/>
            <w:tcBorders>
              <w:top w:val="nil"/>
              <w:left w:val="nil"/>
              <w:bottom w:val="nil"/>
              <w:right w:val="nil"/>
            </w:tcBorders>
            <w:noWrap/>
            <w:vAlign w:val="bottom"/>
          </w:tcPr>
          <w:p w:rsidR="00E148CA" w:rsidRDefault="00E148CA" w:rsidP="00217570">
            <w:pPr>
              <w:widowControl/>
              <w:jc w:val="left"/>
              <w:rPr>
                <w:rFonts w:eastAsia="Times New Roman"/>
                <w:kern w:val="0"/>
                <w:sz w:val="20"/>
              </w:rPr>
            </w:pPr>
          </w:p>
        </w:tc>
      </w:tr>
      <w:tr w:rsidR="00E148CA" w:rsidTr="00217570">
        <w:trPr>
          <w:trHeight w:val="360"/>
        </w:trPr>
        <w:tc>
          <w:tcPr>
            <w:tcW w:w="983" w:type="dxa"/>
            <w:tcBorders>
              <w:top w:val="single" w:sz="4" w:space="0" w:color="auto"/>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路名</w:t>
            </w:r>
          </w:p>
        </w:tc>
        <w:tc>
          <w:tcPr>
            <w:tcW w:w="2238"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路段</w:t>
            </w:r>
          </w:p>
        </w:tc>
        <w:tc>
          <w:tcPr>
            <w:tcW w:w="2081"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所在位置</w:t>
            </w:r>
          </w:p>
        </w:tc>
        <w:tc>
          <w:tcPr>
            <w:tcW w:w="2238" w:type="dxa"/>
            <w:tcBorders>
              <w:top w:val="single" w:sz="4" w:space="0" w:color="auto"/>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绿化面积（㎡）</w:t>
            </w:r>
          </w:p>
        </w:tc>
      </w:tr>
      <w:tr w:rsidR="00E148CA" w:rsidTr="00217570">
        <w:trPr>
          <w:trHeight w:val="360"/>
        </w:trPr>
        <w:tc>
          <w:tcPr>
            <w:tcW w:w="983"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w:t>
            </w:r>
          </w:p>
        </w:tc>
        <w:tc>
          <w:tcPr>
            <w:tcW w:w="2238"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上南路—西营路</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331</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434</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355</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17</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495</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34</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555</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18</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500</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6</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261</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32</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215</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济阳路口</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816</w:t>
            </w:r>
          </w:p>
        </w:tc>
      </w:tr>
      <w:tr w:rsidR="00E148CA" w:rsidTr="00217570">
        <w:trPr>
          <w:trHeight w:val="360"/>
        </w:trPr>
        <w:tc>
          <w:tcPr>
            <w:tcW w:w="983"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w:t>
            </w:r>
          </w:p>
        </w:tc>
        <w:tc>
          <w:tcPr>
            <w:tcW w:w="2238"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灵岩路—上南路</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w:t>
            </w:r>
            <w:r>
              <w:rPr>
                <w:rFonts w:hint="eastAsia"/>
                <w:bCs/>
                <w:sz w:val="22"/>
                <w:szCs w:val="22"/>
              </w:rPr>
              <w:t>1308</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42</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216</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17</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210</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12</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208</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42</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196-204</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190</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48</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184-186</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7</w:t>
            </w:r>
          </w:p>
        </w:tc>
      </w:tr>
      <w:tr w:rsidR="00E148CA" w:rsidTr="00217570">
        <w:trPr>
          <w:trHeight w:val="360"/>
        </w:trPr>
        <w:tc>
          <w:tcPr>
            <w:tcW w:w="983"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152</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44</w:t>
            </w:r>
          </w:p>
        </w:tc>
      </w:tr>
      <w:tr w:rsidR="00E148CA" w:rsidTr="00217570">
        <w:trPr>
          <w:trHeight w:val="360"/>
        </w:trPr>
        <w:tc>
          <w:tcPr>
            <w:tcW w:w="983" w:type="dxa"/>
            <w:tcBorders>
              <w:top w:val="nil"/>
              <w:left w:val="single" w:sz="4" w:space="0" w:color="auto"/>
              <w:bottom w:val="nil"/>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西营路</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成山路—德州路</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70</w:t>
            </w:r>
            <w:r>
              <w:rPr>
                <w:rFonts w:hint="eastAsia"/>
                <w:bCs/>
                <w:sz w:val="22"/>
                <w:szCs w:val="22"/>
              </w:rPr>
              <w:t>号</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91</w:t>
            </w:r>
          </w:p>
        </w:tc>
      </w:tr>
      <w:tr w:rsidR="00E148CA" w:rsidTr="00217570">
        <w:trPr>
          <w:trHeight w:val="360"/>
        </w:trPr>
        <w:tc>
          <w:tcPr>
            <w:tcW w:w="983" w:type="dxa"/>
            <w:vMerge w:val="restart"/>
            <w:tcBorders>
              <w:top w:val="single" w:sz="4" w:space="0" w:color="auto"/>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历城路</w:t>
            </w:r>
          </w:p>
        </w:tc>
        <w:tc>
          <w:tcPr>
            <w:tcW w:w="2238" w:type="dxa"/>
            <w:vMerge w:val="restart"/>
            <w:tcBorders>
              <w:top w:val="nil"/>
              <w:left w:val="single" w:sz="4" w:space="0" w:color="auto"/>
              <w:bottom w:val="single" w:sz="4" w:space="0" w:color="000000"/>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昌里路—耀华路</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52</w:t>
            </w:r>
            <w:r>
              <w:rPr>
                <w:rFonts w:hint="eastAsia"/>
                <w:bCs/>
                <w:sz w:val="22"/>
                <w:szCs w:val="22"/>
              </w:rPr>
              <w:t>号对面</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13</w:t>
            </w:r>
          </w:p>
        </w:tc>
      </w:tr>
      <w:tr w:rsidR="00E148CA" w:rsidTr="00217570">
        <w:trPr>
          <w:trHeight w:val="360"/>
        </w:trPr>
        <w:tc>
          <w:tcPr>
            <w:tcW w:w="983" w:type="dxa"/>
            <w:vMerge/>
            <w:tcBorders>
              <w:top w:val="single" w:sz="4" w:space="0" w:color="auto"/>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238" w:type="dxa"/>
            <w:vMerge/>
            <w:tcBorders>
              <w:top w:val="nil"/>
              <w:left w:val="single" w:sz="4" w:space="0" w:color="auto"/>
              <w:bottom w:val="single" w:sz="4" w:space="0" w:color="000000"/>
              <w:right w:val="single" w:sz="4" w:space="0" w:color="auto"/>
            </w:tcBorders>
            <w:vAlign w:val="center"/>
          </w:tcPr>
          <w:p w:rsidR="00E148CA" w:rsidRDefault="00E148CA" w:rsidP="00217570">
            <w:pPr>
              <w:widowControl/>
              <w:jc w:val="left"/>
              <w:rPr>
                <w:bCs/>
                <w:sz w:val="22"/>
                <w:szCs w:val="22"/>
              </w:rPr>
            </w:pP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20</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322</w:t>
            </w:r>
          </w:p>
        </w:tc>
      </w:tr>
      <w:tr w:rsidR="00E148CA" w:rsidTr="00217570">
        <w:trPr>
          <w:trHeight w:val="360"/>
        </w:trPr>
        <w:tc>
          <w:tcPr>
            <w:tcW w:w="983" w:type="dxa"/>
            <w:tcBorders>
              <w:top w:val="nil"/>
              <w:left w:val="single" w:sz="4" w:space="0" w:color="auto"/>
              <w:bottom w:val="nil"/>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昌里路</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长清路—历城路</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327</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41</w:t>
            </w:r>
          </w:p>
        </w:tc>
      </w:tr>
      <w:tr w:rsidR="00E148CA" w:rsidTr="00217570">
        <w:trPr>
          <w:trHeight w:val="360"/>
        </w:trPr>
        <w:tc>
          <w:tcPr>
            <w:tcW w:w="983" w:type="dxa"/>
            <w:tcBorders>
              <w:top w:val="single" w:sz="4" w:space="0" w:color="auto"/>
              <w:left w:val="single" w:sz="4" w:space="0" w:color="auto"/>
              <w:bottom w:val="nil"/>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济阳路</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川杨河</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杨思水闸通道</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300</w:t>
            </w:r>
          </w:p>
        </w:tc>
      </w:tr>
      <w:tr w:rsidR="00E148CA" w:rsidTr="00217570">
        <w:trPr>
          <w:trHeight w:val="360"/>
        </w:trPr>
        <w:tc>
          <w:tcPr>
            <w:tcW w:w="983" w:type="dxa"/>
            <w:tcBorders>
              <w:top w:val="single" w:sz="4" w:space="0" w:color="auto"/>
              <w:left w:val="single" w:sz="4" w:space="0" w:color="auto"/>
              <w:bottom w:val="nil"/>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上南路</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上钢菜场</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1500</w:t>
            </w:r>
            <w:r>
              <w:rPr>
                <w:rFonts w:hint="eastAsia"/>
                <w:bCs/>
                <w:sz w:val="22"/>
                <w:szCs w:val="22"/>
              </w:rPr>
              <w:t>弄</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283</w:t>
            </w:r>
          </w:p>
        </w:tc>
      </w:tr>
      <w:tr w:rsidR="00E148CA" w:rsidTr="00217570">
        <w:trPr>
          <w:trHeight w:val="300"/>
        </w:trPr>
        <w:tc>
          <w:tcPr>
            <w:tcW w:w="983" w:type="dxa"/>
            <w:tcBorders>
              <w:top w:val="single" w:sz="4" w:space="0" w:color="auto"/>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合计</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081"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223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2664 </w:t>
            </w:r>
          </w:p>
        </w:tc>
      </w:tr>
    </w:tbl>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pPr>
    </w:p>
    <w:p w:rsidR="00E148CA" w:rsidRDefault="00E148CA" w:rsidP="00E148CA">
      <w:pPr>
        <w:spacing w:line="300" w:lineRule="auto"/>
        <w:ind w:firstLine="450"/>
        <w:rPr>
          <w:bCs/>
          <w:sz w:val="22"/>
          <w:szCs w:val="22"/>
        </w:rPr>
        <w:sectPr w:rsidR="00E148CA">
          <w:headerReference w:type="default" r:id="rId7"/>
          <w:footerReference w:type="default" r:id="rId8"/>
          <w:pgSz w:w="11906" w:h="16838"/>
          <w:pgMar w:top="1134" w:right="1276" w:bottom="1440" w:left="1559" w:header="850" w:footer="567" w:gutter="0"/>
          <w:cols w:space="720"/>
          <w:docGrid w:linePitch="312"/>
        </w:sectPr>
      </w:pPr>
    </w:p>
    <w:p w:rsidR="00E148CA" w:rsidRDefault="00E148CA" w:rsidP="00E148CA">
      <w:pPr>
        <w:spacing w:line="300" w:lineRule="auto"/>
        <w:ind w:firstLine="450"/>
        <w:rPr>
          <w:bCs/>
          <w:sz w:val="22"/>
          <w:szCs w:val="22"/>
        </w:rPr>
      </w:pPr>
      <w:r>
        <w:rPr>
          <w:rFonts w:hint="eastAsia"/>
          <w:bCs/>
          <w:sz w:val="22"/>
          <w:szCs w:val="22"/>
        </w:rPr>
        <w:lastRenderedPageBreak/>
        <w:t>（</w:t>
      </w:r>
      <w:r>
        <w:rPr>
          <w:rFonts w:hint="eastAsia"/>
          <w:bCs/>
          <w:sz w:val="22"/>
          <w:szCs w:val="22"/>
        </w:rPr>
        <w:t>3</w:t>
      </w:r>
      <w:r>
        <w:rPr>
          <w:rFonts w:hint="eastAsia"/>
          <w:bCs/>
          <w:sz w:val="22"/>
          <w:szCs w:val="22"/>
        </w:rPr>
        <w:t>）上钢无名道路下水道统计</w:t>
      </w:r>
    </w:p>
    <w:p w:rsidR="00E148CA" w:rsidRDefault="00E148CA" w:rsidP="00E148CA">
      <w:pPr>
        <w:spacing w:line="300" w:lineRule="auto"/>
        <w:ind w:firstLine="450"/>
        <w:rPr>
          <w:bCs/>
          <w:sz w:val="22"/>
          <w:szCs w:val="22"/>
        </w:rPr>
      </w:pPr>
    </w:p>
    <w:tbl>
      <w:tblPr>
        <w:tblpPr w:leftFromText="180" w:rightFromText="180" w:vertAnchor="page" w:horzAnchor="margin" w:tblpXSpec="right" w:tblpY="2317"/>
        <w:tblW w:w="14105" w:type="dxa"/>
        <w:tblLook w:val="0000" w:firstRow="0" w:lastRow="0" w:firstColumn="0" w:lastColumn="0" w:noHBand="0" w:noVBand="0"/>
      </w:tblPr>
      <w:tblGrid>
        <w:gridCol w:w="2299"/>
        <w:gridCol w:w="1909"/>
        <w:gridCol w:w="1908"/>
        <w:gridCol w:w="1908"/>
        <w:gridCol w:w="1908"/>
        <w:gridCol w:w="1908"/>
        <w:gridCol w:w="1597"/>
        <w:gridCol w:w="662"/>
        <w:gridCol w:w="6"/>
      </w:tblGrid>
      <w:tr w:rsidR="00E148CA" w:rsidTr="00217570">
        <w:trPr>
          <w:trHeight w:val="415"/>
        </w:trPr>
        <w:tc>
          <w:tcPr>
            <w:tcW w:w="14105" w:type="dxa"/>
            <w:gridSpan w:val="9"/>
            <w:vMerge w:val="restart"/>
            <w:tcBorders>
              <w:top w:val="single" w:sz="4" w:space="0" w:color="auto"/>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上钢无名道路下水道统计</w:t>
            </w:r>
          </w:p>
        </w:tc>
      </w:tr>
      <w:tr w:rsidR="00E148CA" w:rsidTr="00217570">
        <w:trPr>
          <w:trHeight w:val="415"/>
        </w:trPr>
        <w:tc>
          <w:tcPr>
            <w:tcW w:w="14105" w:type="dxa"/>
            <w:gridSpan w:val="9"/>
            <w:vMerge/>
            <w:tcBorders>
              <w:top w:val="single" w:sz="4" w:space="0" w:color="auto"/>
              <w:left w:val="single" w:sz="4" w:space="0" w:color="auto"/>
              <w:bottom w:val="single" w:sz="4" w:space="0" w:color="auto"/>
              <w:right w:val="single" w:sz="4" w:space="0" w:color="auto"/>
            </w:tcBorders>
            <w:vAlign w:val="center"/>
          </w:tcPr>
          <w:p w:rsidR="00E148CA" w:rsidRDefault="00E148CA" w:rsidP="00217570">
            <w:pPr>
              <w:widowControl/>
              <w:jc w:val="left"/>
              <w:rPr>
                <w:bCs/>
                <w:sz w:val="22"/>
                <w:szCs w:val="22"/>
              </w:rPr>
            </w:pP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序号</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雨水井（座）</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雨水管（米）</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污水井（座）</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污水管（米）</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进水口（座）</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连管（米）</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备注</w:t>
            </w: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w:t>
            </w:r>
            <w:r>
              <w:rPr>
                <w:rFonts w:hint="eastAsia"/>
                <w:bCs/>
                <w:sz w:val="22"/>
                <w:szCs w:val="22"/>
              </w:rPr>
              <w:t>261</w:t>
            </w:r>
            <w:r>
              <w:rPr>
                <w:rFonts w:hint="eastAsia"/>
                <w:bCs/>
                <w:sz w:val="22"/>
                <w:szCs w:val="22"/>
              </w:rPr>
              <w:t>弄</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10</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117.2</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13</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89.3</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耀华路</w:t>
            </w:r>
            <w:r>
              <w:rPr>
                <w:rFonts w:hint="eastAsia"/>
                <w:bCs/>
                <w:sz w:val="22"/>
                <w:szCs w:val="22"/>
              </w:rPr>
              <w:t>331</w:t>
            </w:r>
            <w:r>
              <w:rPr>
                <w:rFonts w:hint="eastAsia"/>
                <w:bCs/>
                <w:sz w:val="22"/>
                <w:szCs w:val="22"/>
              </w:rPr>
              <w:t>弄</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14</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106.7</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13</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200.5</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昌里路</w:t>
            </w:r>
            <w:r>
              <w:rPr>
                <w:rFonts w:hint="eastAsia"/>
                <w:bCs/>
                <w:sz w:val="22"/>
                <w:szCs w:val="22"/>
              </w:rPr>
              <w:t>20-70</w:t>
            </w:r>
            <w:r>
              <w:rPr>
                <w:rFonts w:hint="eastAsia"/>
                <w:bCs/>
                <w:sz w:val="22"/>
                <w:szCs w:val="22"/>
              </w:rPr>
              <w:t>弄</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28</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312</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65</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447</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35</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245</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1500</w:t>
            </w:r>
            <w:r>
              <w:rPr>
                <w:rFonts w:hint="eastAsia"/>
                <w:bCs/>
                <w:sz w:val="22"/>
                <w:szCs w:val="22"/>
              </w:rPr>
              <w:t>弄上钢菜场</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12</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158</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r w:rsidR="00E148CA" w:rsidTr="00217570">
        <w:trPr>
          <w:gridAfter w:val="1"/>
          <w:wAfter w:w="6" w:type="dxa"/>
          <w:trHeight w:val="445"/>
        </w:trPr>
        <w:tc>
          <w:tcPr>
            <w:tcW w:w="2299" w:type="dxa"/>
            <w:tcBorders>
              <w:top w:val="nil"/>
              <w:left w:val="single" w:sz="4" w:space="0" w:color="auto"/>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杨思水闸</w:t>
            </w:r>
          </w:p>
        </w:tc>
        <w:tc>
          <w:tcPr>
            <w:tcW w:w="1909"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234</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33</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243</w:t>
            </w:r>
          </w:p>
        </w:tc>
        <w:tc>
          <w:tcPr>
            <w:tcW w:w="1908"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19</w:t>
            </w:r>
          </w:p>
        </w:tc>
        <w:tc>
          <w:tcPr>
            <w:tcW w:w="1597"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40</w:t>
            </w:r>
          </w:p>
        </w:tc>
        <w:tc>
          <w:tcPr>
            <w:tcW w:w="662" w:type="dxa"/>
            <w:tcBorders>
              <w:top w:val="nil"/>
              <w:left w:val="nil"/>
              <w:bottom w:val="single" w:sz="4" w:space="0" w:color="auto"/>
              <w:right w:val="single" w:sz="4" w:space="0" w:color="auto"/>
            </w:tcBorders>
            <w:noWrap/>
            <w:vAlign w:val="center"/>
          </w:tcPr>
          <w:p w:rsidR="00E148CA" w:rsidRDefault="00E148CA" w:rsidP="00217570">
            <w:pPr>
              <w:widowControl/>
              <w:jc w:val="center"/>
              <w:rPr>
                <w:bCs/>
                <w:sz w:val="22"/>
                <w:szCs w:val="22"/>
              </w:rPr>
            </w:pPr>
            <w:r>
              <w:rPr>
                <w:rFonts w:hint="eastAsia"/>
                <w:bCs/>
                <w:sz w:val="22"/>
                <w:szCs w:val="22"/>
              </w:rPr>
              <w:t xml:space="preserve">　</w:t>
            </w:r>
          </w:p>
        </w:tc>
      </w:tr>
    </w:tbl>
    <w:p w:rsidR="00E148CA" w:rsidRDefault="00E148CA" w:rsidP="00E148CA">
      <w:pPr>
        <w:spacing w:line="300" w:lineRule="auto"/>
        <w:ind w:firstLine="450"/>
        <w:rPr>
          <w:bCs/>
          <w:sz w:val="22"/>
          <w:szCs w:val="22"/>
        </w:rPr>
      </w:pPr>
    </w:p>
    <w:p w:rsidR="00E148CA" w:rsidRDefault="00E148CA" w:rsidP="00E148CA">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E148CA" w:rsidRDefault="00E148CA" w:rsidP="00E148CA">
      <w:pPr>
        <w:snapToGrid w:val="0"/>
        <w:rPr>
          <w:bCs/>
          <w:sz w:val="22"/>
          <w:szCs w:val="22"/>
        </w:rPr>
      </w:pPr>
      <w:r>
        <w:rPr>
          <w:rFonts w:hint="eastAsia"/>
          <w:bCs/>
          <w:sz w:val="22"/>
          <w:szCs w:val="22"/>
        </w:rPr>
        <w:t>（一）专业化养护内容</w:t>
      </w:r>
    </w:p>
    <w:p w:rsidR="00E148CA" w:rsidRDefault="00E148CA" w:rsidP="00E148CA">
      <w:pPr>
        <w:snapToGrid w:val="0"/>
        <w:ind w:firstLineChars="200" w:firstLine="440"/>
        <w:rPr>
          <w:bCs/>
          <w:sz w:val="22"/>
          <w:szCs w:val="22"/>
        </w:rPr>
      </w:pPr>
      <w:r>
        <w:rPr>
          <w:rFonts w:hint="eastAsia"/>
          <w:bCs/>
          <w:sz w:val="22"/>
          <w:szCs w:val="22"/>
        </w:rPr>
        <w:t>1.</w:t>
      </w:r>
      <w:r>
        <w:rPr>
          <w:rFonts w:hint="eastAsia"/>
          <w:bCs/>
          <w:sz w:val="22"/>
          <w:szCs w:val="22"/>
        </w:rPr>
        <w:t>本次招标区域内道路、人行道维修；</w:t>
      </w:r>
    </w:p>
    <w:p w:rsidR="00E148CA" w:rsidRDefault="00E148CA" w:rsidP="00E148CA">
      <w:pPr>
        <w:snapToGrid w:val="0"/>
        <w:ind w:firstLineChars="200" w:firstLine="440"/>
        <w:rPr>
          <w:bCs/>
          <w:sz w:val="22"/>
          <w:szCs w:val="22"/>
        </w:rPr>
      </w:pPr>
      <w:r>
        <w:rPr>
          <w:rFonts w:hint="eastAsia"/>
          <w:bCs/>
          <w:sz w:val="22"/>
          <w:szCs w:val="22"/>
        </w:rPr>
        <w:t>2.</w:t>
      </w:r>
      <w:r>
        <w:rPr>
          <w:rFonts w:hint="eastAsia"/>
          <w:bCs/>
          <w:sz w:val="22"/>
          <w:szCs w:val="22"/>
        </w:rPr>
        <w:t>本次招标区域内人工清扫保洁：作业班次</w:t>
      </w:r>
      <w:r>
        <w:rPr>
          <w:rFonts w:hint="eastAsia"/>
          <w:bCs/>
          <w:sz w:val="22"/>
          <w:szCs w:val="22"/>
        </w:rPr>
        <w:t>2</w:t>
      </w:r>
      <w:r>
        <w:rPr>
          <w:rFonts w:hint="eastAsia"/>
          <w:bCs/>
          <w:sz w:val="22"/>
          <w:szCs w:val="22"/>
        </w:rPr>
        <w:t>班制、作业时间</w:t>
      </w:r>
      <w:r>
        <w:rPr>
          <w:rFonts w:hint="eastAsia"/>
          <w:bCs/>
          <w:sz w:val="22"/>
          <w:szCs w:val="22"/>
        </w:rPr>
        <w:t xml:space="preserve"> </w:t>
      </w:r>
      <w:r>
        <w:rPr>
          <w:rFonts w:hint="eastAsia"/>
          <w:bCs/>
          <w:sz w:val="22"/>
          <w:szCs w:val="22"/>
        </w:rPr>
        <w:t>早上</w:t>
      </w:r>
      <w:r>
        <w:rPr>
          <w:rFonts w:hint="eastAsia"/>
          <w:bCs/>
          <w:sz w:val="22"/>
          <w:szCs w:val="22"/>
        </w:rPr>
        <w:t>5:00</w:t>
      </w:r>
      <w:r>
        <w:rPr>
          <w:bCs/>
          <w:sz w:val="22"/>
          <w:szCs w:val="22"/>
        </w:rPr>
        <w:t>—</w:t>
      </w:r>
      <w:r>
        <w:rPr>
          <w:rFonts w:hint="eastAsia"/>
          <w:bCs/>
          <w:sz w:val="22"/>
          <w:szCs w:val="22"/>
        </w:rPr>
        <w:t>晚上</w:t>
      </w:r>
      <w:r>
        <w:rPr>
          <w:rFonts w:hint="eastAsia"/>
          <w:bCs/>
          <w:sz w:val="22"/>
          <w:szCs w:val="22"/>
        </w:rPr>
        <w:t>21:00</w:t>
      </w:r>
      <w:r>
        <w:rPr>
          <w:rFonts w:hint="eastAsia"/>
          <w:bCs/>
          <w:sz w:val="22"/>
          <w:szCs w:val="22"/>
        </w:rPr>
        <w:t>；</w:t>
      </w:r>
    </w:p>
    <w:p w:rsidR="00E148CA" w:rsidRDefault="00E148CA" w:rsidP="00E148CA">
      <w:pPr>
        <w:snapToGrid w:val="0"/>
        <w:ind w:firstLineChars="200" w:firstLine="440"/>
        <w:rPr>
          <w:bCs/>
          <w:sz w:val="22"/>
          <w:szCs w:val="22"/>
        </w:rPr>
      </w:pPr>
      <w:r>
        <w:rPr>
          <w:rFonts w:hint="eastAsia"/>
          <w:bCs/>
          <w:sz w:val="22"/>
          <w:szCs w:val="22"/>
        </w:rPr>
        <w:t>3.</w:t>
      </w:r>
      <w:r>
        <w:rPr>
          <w:rFonts w:hint="eastAsia"/>
          <w:bCs/>
          <w:sz w:val="22"/>
          <w:szCs w:val="22"/>
        </w:rPr>
        <w:t>本次招标部分区域内人工冲洗：作业频次每周</w:t>
      </w:r>
      <w:r>
        <w:rPr>
          <w:rFonts w:hint="eastAsia"/>
          <w:bCs/>
          <w:sz w:val="22"/>
          <w:szCs w:val="22"/>
        </w:rPr>
        <w:t>1</w:t>
      </w:r>
      <w:r>
        <w:rPr>
          <w:rFonts w:hint="eastAsia"/>
          <w:bCs/>
          <w:sz w:val="22"/>
          <w:szCs w:val="22"/>
        </w:rPr>
        <w:t>次；</w:t>
      </w:r>
    </w:p>
    <w:p w:rsidR="00E148CA" w:rsidRDefault="00E148CA" w:rsidP="00E148CA">
      <w:pPr>
        <w:snapToGrid w:val="0"/>
        <w:ind w:firstLineChars="200" w:firstLine="440"/>
        <w:rPr>
          <w:bCs/>
          <w:sz w:val="22"/>
          <w:szCs w:val="22"/>
        </w:rPr>
      </w:pPr>
      <w:r>
        <w:rPr>
          <w:rFonts w:hint="eastAsia"/>
          <w:bCs/>
          <w:sz w:val="22"/>
          <w:szCs w:val="22"/>
        </w:rPr>
        <w:t>4.</w:t>
      </w:r>
      <w:r>
        <w:rPr>
          <w:rFonts w:hint="eastAsia"/>
          <w:bCs/>
          <w:sz w:val="22"/>
          <w:szCs w:val="22"/>
        </w:rPr>
        <w:t>本次招标区域内绿化养护；</w:t>
      </w:r>
    </w:p>
    <w:p w:rsidR="00E148CA" w:rsidRDefault="00E148CA" w:rsidP="00E148CA">
      <w:pPr>
        <w:snapToGrid w:val="0"/>
        <w:ind w:firstLineChars="200" w:firstLine="440"/>
        <w:rPr>
          <w:bCs/>
          <w:sz w:val="22"/>
          <w:szCs w:val="22"/>
        </w:rPr>
      </w:pPr>
      <w:r>
        <w:rPr>
          <w:rFonts w:hint="eastAsia"/>
          <w:bCs/>
          <w:sz w:val="22"/>
          <w:szCs w:val="22"/>
        </w:rPr>
        <w:t>5.</w:t>
      </w:r>
      <w:r>
        <w:rPr>
          <w:rFonts w:hint="eastAsia"/>
          <w:bCs/>
          <w:sz w:val="22"/>
          <w:szCs w:val="22"/>
        </w:rPr>
        <w:t>本次招标区域内下水道养护；</w:t>
      </w:r>
    </w:p>
    <w:p w:rsidR="00E148CA" w:rsidRDefault="00E148CA" w:rsidP="00E148CA">
      <w:pPr>
        <w:snapToGrid w:val="0"/>
        <w:ind w:firstLineChars="200" w:firstLine="440"/>
        <w:rPr>
          <w:bCs/>
          <w:sz w:val="22"/>
          <w:szCs w:val="22"/>
        </w:rPr>
      </w:pPr>
      <w:r>
        <w:rPr>
          <w:rFonts w:hint="eastAsia"/>
          <w:bCs/>
          <w:sz w:val="22"/>
          <w:szCs w:val="22"/>
        </w:rPr>
        <w:t>6.</w:t>
      </w:r>
      <w:r>
        <w:rPr>
          <w:rFonts w:hint="eastAsia"/>
          <w:bCs/>
          <w:sz w:val="22"/>
          <w:szCs w:val="22"/>
        </w:rPr>
        <w:t>本次招标区域内非机动车乱停放管理：作业时间</w:t>
      </w:r>
      <w:r>
        <w:rPr>
          <w:rFonts w:hint="eastAsia"/>
          <w:bCs/>
          <w:sz w:val="22"/>
          <w:szCs w:val="22"/>
        </w:rPr>
        <w:t xml:space="preserve"> </w:t>
      </w:r>
      <w:r>
        <w:rPr>
          <w:rFonts w:hint="eastAsia"/>
          <w:bCs/>
          <w:sz w:val="22"/>
          <w:szCs w:val="22"/>
        </w:rPr>
        <w:t>早上</w:t>
      </w:r>
      <w:r>
        <w:rPr>
          <w:rFonts w:hint="eastAsia"/>
          <w:bCs/>
          <w:sz w:val="22"/>
          <w:szCs w:val="22"/>
        </w:rPr>
        <w:t>7:30</w:t>
      </w:r>
      <w:r>
        <w:rPr>
          <w:bCs/>
          <w:sz w:val="22"/>
          <w:szCs w:val="22"/>
        </w:rPr>
        <w:t>—</w:t>
      </w:r>
      <w:r>
        <w:rPr>
          <w:rFonts w:hint="eastAsia"/>
          <w:bCs/>
          <w:sz w:val="22"/>
          <w:szCs w:val="22"/>
        </w:rPr>
        <w:t>晚上</w:t>
      </w:r>
      <w:r>
        <w:rPr>
          <w:rFonts w:hint="eastAsia"/>
          <w:bCs/>
          <w:sz w:val="22"/>
          <w:szCs w:val="22"/>
        </w:rPr>
        <w:t>17:30</w:t>
      </w:r>
      <w:r>
        <w:rPr>
          <w:rFonts w:hint="eastAsia"/>
          <w:bCs/>
          <w:sz w:val="22"/>
          <w:szCs w:val="22"/>
        </w:rPr>
        <w:t>；</w:t>
      </w:r>
    </w:p>
    <w:p w:rsidR="00E148CA" w:rsidRDefault="00E148CA" w:rsidP="00E148CA">
      <w:pPr>
        <w:snapToGrid w:val="0"/>
        <w:ind w:firstLineChars="200" w:firstLine="440"/>
        <w:rPr>
          <w:bCs/>
          <w:sz w:val="22"/>
          <w:szCs w:val="22"/>
        </w:rPr>
      </w:pPr>
      <w:r>
        <w:rPr>
          <w:rFonts w:hint="eastAsia"/>
          <w:bCs/>
          <w:sz w:val="22"/>
          <w:szCs w:val="22"/>
        </w:rPr>
        <w:t>7.</w:t>
      </w:r>
      <w:r>
        <w:rPr>
          <w:rFonts w:hint="eastAsia"/>
          <w:bCs/>
          <w:sz w:val="22"/>
          <w:szCs w:val="22"/>
        </w:rPr>
        <w:t>本次招标区域内黑广告清除：作业时间</w:t>
      </w:r>
      <w:r>
        <w:rPr>
          <w:rFonts w:hint="eastAsia"/>
          <w:bCs/>
          <w:sz w:val="22"/>
          <w:szCs w:val="22"/>
        </w:rPr>
        <w:t xml:space="preserve"> </w:t>
      </w:r>
      <w:r>
        <w:rPr>
          <w:rFonts w:hint="eastAsia"/>
          <w:bCs/>
          <w:sz w:val="22"/>
          <w:szCs w:val="22"/>
        </w:rPr>
        <w:t>早上</w:t>
      </w:r>
      <w:r>
        <w:rPr>
          <w:rFonts w:hint="eastAsia"/>
          <w:bCs/>
          <w:sz w:val="22"/>
          <w:szCs w:val="22"/>
        </w:rPr>
        <w:t>8:30</w:t>
      </w:r>
      <w:r>
        <w:rPr>
          <w:bCs/>
          <w:sz w:val="22"/>
          <w:szCs w:val="22"/>
        </w:rPr>
        <w:t>—</w:t>
      </w:r>
      <w:r>
        <w:rPr>
          <w:rFonts w:hint="eastAsia"/>
          <w:bCs/>
          <w:sz w:val="22"/>
          <w:szCs w:val="22"/>
        </w:rPr>
        <w:t>晚上</w:t>
      </w:r>
      <w:r>
        <w:rPr>
          <w:rFonts w:hint="eastAsia"/>
          <w:bCs/>
          <w:sz w:val="22"/>
          <w:szCs w:val="22"/>
        </w:rPr>
        <w:t>16:30</w:t>
      </w:r>
      <w:r>
        <w:rPr>
          <w:rFonts w:hint="eastAsia"/>
          <w:bCs/>
          <w:sz w:val="22"/>
          <w:szCs w:val="22"/>
        </w:rPr>
        <w:t>；</w:t>
      </w:r>
    </w:p>
    <w:p w:rsidR="00E148CA" w:rsidRDefault="00E148CA" w:rsidP="00E148CA">
      <w:pPr>
        <w:snapToGrid w:val="0"/>
        <w:rPr>
          <w:bCs/>
          <w:sz w:val="22"/>
          <w:szCs w:val="22"/>
        </w:rPr>
        <w:sectPr w:rsidR="00E148CA">
          <w:pgSz w:w="16838" w:h="11906" w:orient="landscape"/>
          <w:pgMar w:top="1559" w:right="1134" w:bottom="1276" w:left="1440" w:header="850" w:footer="567" w:gutter="0"/>
          <w:cols w:space="720"/>
          <w:docGrid w:linePitch="312"/>
        </w:sectPr>
      </w:pPr>
      <w:r>
        <w:rPr>
          <w:rFonts w:hint="eastAsia"/>
          <w:bCs/>
          <w:sz w:val="22"/>
          <w:szCs w:val="22"/>
        </w:rPr>
        <w:t>（二）服务要求</w:t>
      </w:r>
    </w:p>
    <w:p w:rsidR="00E148CA" w:rsidRDefault="00E148CA" w:rsidP="00E148CA">
      <w:pPr>
        <w:snapToGrid w:val="0"/>
        <w:rPr>
          <w:bCs/>
          <w:sz w:val="22"/>
          <w:szCs w:val="22"/>
        </w:rPr>
      </w:pP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为确辖区清洁卫生。</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保洁人员应严格按照《上海市市容环境卫生管理条例》进行保洁服务。</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保洁人员统一着装上岗，仪容整洁、礼貌待人、语言规范，保洁工具必须保持完好、整洁。</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保洁人员遵守保洁作业时间、保洁操作程序，注意保洁安全。</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公园内的道路、桥梁、路沿、广场、停车场时刻保持清洁、无果壳杂物、痰迹、烟蒂。</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公共厕所确保便器干净、无污染，空气清新。</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保洁用具（工具、垃圾箱、垃圾清运车等）应每日清洗，保持整洁干净和完好。</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当日垃圾当日清除，做到日产日清。</w:t>
      </w:r>
    </w:p>
    <w:p w:rsidR="00E148CA" w:rsidRDefault="00E148CA" w:rsidP="00E148CA">
      <w:pPr>
        <w:pStyle w:val="af4"/>
        <w:numPr>
          <w:ilvl w:val="0"/>
          <w:numId w:val="3"/>
        </w:numPr>
        <w:snapToGrid w:val="0"/>
        <w:spacing w:line="300" w:lineRule="auto"/>
        <w:jc w:val="left"/>
        <w:rPr>
          <w:rFonts w:ascii="Times New Roman" w:hAnsi="Times New Roman"/>
          <w:bCs/>
          <w:sz w:val="22"/>
          <w:szCs w:val="22"/>
        </w:rPr>
      </w:pPr>
      <w:r>
        <w:rPr>
          <w:rFonts w:ascii="Times New Roman" w:hAnsi="Times New Roman" w:hint="eastAsia"/>
          <w:bCs/>
          <w:sz w:val="22"/>
          <w:szCs w:val="22"/>
        </w:rPr>
        <w:t>对突发的公共卫生事件有有效的应急措施。</w:t>
      </w:r>
    </w:p>
    <w:p w:rsidR="00E148CA" w:rsidRDefault="00E148CA" w:rsidP="00E148CA">
      <w:pPr>
        <w:pStyle w:val="af4"/>
        <w:numPr>
          <w:ilvl w:val="0"/>
          <w:numId w:val="3"/>
        </w:numPr>
        <w:snapToGrid w:val="0"/>
        <w:spacing w:line="300" w:lineRule="auto"/>
        <w:jc w:val="left"/>
        <w:rPr>
          <w:bCs/>
          <w:sz w:val="22"/>
          <w:szCs w:val="22"/>
        </w:rPr>
      </w:pPr>
      <w:r>
        <w:rPr>
          <w:rFonts w:ascii="Times New Roman" w:hAnsi="Times New Roman" w:hint="eastAsia"/>
          <w:bCs/>
          <w:sz w:val="22"/>
          <w:szCs w:val="22"/>
        </w:rPr>
        <w:t>公厕管理要求：“五有、五无、五净”。“五有”即：有专人管理，责任到人，加强冲洗、清扫；有醒目而规范的男女厕所标志；有上下水设施</w:t>
      </w:r>
      <w:r>
        <w:rPr>
          <w:rFonts w:ascii="Times New Roman" w:hAnsi="Times New Roman" w:hint="eastAsia"/>
          <w:bCs/>
          <w:sz w:val="22"/>
          <w:szCs w:val="22"/>
        </w:rPr>
        <w:t>,</w:t>
      </w:r>
      <w:r>
        <w:rPr>
          <w:rFonts w:ascii="Times New Roman" w:hAnsi="Times New Roman" w:hint="eastAsia"/>
          <w:bCs/>
          <w:sz w:val="22"/>
          <w:szCs w:val="22"/>
        </w:rPr>
        <w:t>定时冲洗；有照明设施；有粉饰美化。“五无”即：无蝇</w:t>
      </w:r>
      <w:r>
        <w:rPr>
          <w:rFonts w:ascii="Times New Roman" w:hAnsi="Times New Roman" w:hint="eastAsia"/>
          <w:bCs/>
          <w:sz w:val="22"/>
          <w:szCs w:val="22"/>
        </w:rPr>
        <w:t>,</w:t>
      </w:r>
      <w:r>
        <w:rPr>
          <w:rFonts w:ascii="Times New Roman" w:hAnsi="Times New Roman" w:hint="eastAsia"/>
          <w:bCs/>
          <w:sz w:val="22"/>
          <w:szCs w:val="22"/>
        </w:rPr>
        <w:t>无蝇蛆活动；无粪便溢流；无积水；无恶臭；无破烂设施。“五净”即：地面坑位挡板楼梯净；粪槽尿槽瓷斗净；墙壁门窗净；设备房顶净；四周环境</w:t>
      </w:r>
      <w:r>
        <w:rPr>
          <w:rFonts w:ascii="Times New Roman" w:hAnsi="Times New Roman" w:hint="eastAsia"/>
          <w:bCs/>
          <w:sz w:val="22"/>
          <w:szCs w:val="22"/>
        </w:rPr>
        <w:t>(</w:t>
      </w:r>
      <w:r>
        <w:rPr>
          <w:rFonts w:ascii="Times New Roman" w:hAnsi="Times New Roman" w:hint="eastAsia"/>
          <w:bCs/>
          <w:sz w:val="22"/>
          <w:szCs w:val="22"/>
        </w:rPr>
        <w:t>一米内</w:t>
      </w:r>
      <w:r>
        <w:rPr>
          <w:rFonts w:ascii="Times New Roman" w:hAnsi="Times New Roman" w:hint="eastAsia"/>
          <w:bCs/>
          <w:sz w:val="22"/>
          <w:szCs w:val="22"/>
        </w:rPr>
        <w:t>)</w:t>
      </w:r>
      <w:r>
        <w:rPr>
          <w:rFonts w:ascii="Times New Roman" w:hAnsi="Times New Roman" w:hint="eastAsia"/>
          <w:bCs/>
          <w:sz w:val="22"/>
          <w:szCs w:val="22"/>
        </w:rPr>
        <w:t>净。</w:t>
      </w:r>
    </w:p>
    <w:p w:rsidR="00E148CA" w:rsidRDefault="00E148CA" w:rsidP="00E148CA">
      <w:pPr>
        <w:snapToGrid w:val="0"/>
        <w:rPr>
          <w:bCs/>
          <w:sz w:val="22"/>
          <w:szCs w:val="22"/>
        </w:rPr>
      </w:pPr>
      <w:r>
        <w:rPr>
          <w:rFonts w:hint="eastAsia"/>
          <w:bCs/>
          <w:sz w:val="22"/>
          <w:szCs w:val="22"/>
        </w:rPr>
        <w:t>（三）工作重点要求：</w:t>
      </w:r>
    </w:p>
    <w:p w:rsidR="00E148CA" w:rsidRDefault="00E148CA" w:rsidP="00E148CA">
      <w:pPr>
        <w:snapToGrid w:val="0"/>
        <w:ind w:firstLineChars="200" w:firstLine="440"/>
        <w:rPr>
          <w:bCs/>
          <w:sz w:val="22"/>
          <w:szCs w:val="22"/>
        </w:rPr>
      </w:pPr>
      <w:r>
        <w:rPr>
          <w:rFonts w:hint="eastAsia"/>
          <w:bCs/>
          <w:sz w:val="22"/>
          <w:szCs w:val="22"/>
        </w:rPr>
        <w:t>（</w:t>
      </w:r>
      <w:r>
        <w:rPr>
          <w:rFonts w:hint="eastAsia"/>
          <w:bCs/>
          <w:sz w:val="22"/>
          <w:szCs w:val="22"/>
        </w:rPr>
        <w:t>1</w:t>
      </w:r>
      <w:r>
        <w:rPr>
          <w:rFonts w:hint="eastAsia"/>
          <w:bCs/>
          <w:sz w:val="22"/>
          <w:szCs w:val="22"/>
        </w:rPr>
        <w:t>）制定专业养护（道路、人行道维修、人工清扫保洁、人工冲洗、绿化养护、下水道养护）管理方案。</w:t>
      </w:r>
    </w:p>
    <w:p w:rsidR="00E148CA" w:rsidRDefault="00E148CA" w:rsidP="00E148CA">
      <w:pPr>
        <w:snapToGrid w:val="0"/>
        <w:ind w:firstLineChars="200" w:firstLine="440"/>
        <w:rPr>
          <w:bCs/>
          <w:sz w:val="22"/>
          <w:szCs w:val="22"/>
        </w:rPr>
      </w:pPr>
      <w:r>
        <w:rPr>
          <w:rFonts w:hint="eastAsia"/>
          <w:bCs/>
          <w:sz w:val="22"/>
          <w:szCs w:val="22"/>
        </w:rPr>
        <w:t>（</w:t>
      </w:r>
      <w:r>
        <w:rPr>
          <w:rFonts w:hint="eastAsia"/>
          <w:bCs/>
          <w:sz w:val="22"/>
          <w:szCs w:val="22"/>
        </w:rPr>
        <w:t>2</w:t>
      </w:r>
      <w:r>
        <w:rPr>
          <w:rFonts w:hint="eastAsia"/>
          <w:bCs/>
          <w:sz w:val="22"/>
          <w:szCs w:val="22"/>
        </w:rPr>
        <w:t>）道路</w:t>
      </w:r>
      <w:r>
        <w:rPr>
          <w:bCs/>
          <w:sz w:val="22"/>
          <w:szCs w:val="22"/>
        </w:rPr>
        <w:t>冲洗作业要求：</w:t>
      </w:r>
      <w:r>
        <w:rPr>
          <w:rFonts w:hint="eastAsia"/>
          <w:bCs/>
          <w:sz w:val="22"/>
          <w:szCs w:val="22"/>
        </w:rPr>
        <w:t>冲洗作业</w:t>
      </w:r>
      <w:r>
        <w:rPr>
          <w:bCs/>
          <w:sz w:val="22"/>
          <w:szCs w:val="22"/>
        </w:rPr>
        <w:t>应</w:t>
      </w:r>
      <w:r>
        <w:rPr>
          <w:rFonts w:hint="eastAsia"/>
          <w:bCs/>
          <w:sz w:val="22"/>
          <w:szCs w:val="22"/>
        </w:rPr>
        <w:t>达到道路路面</w:t>
      </w:r>
      <w:r>
        <w:rPr>
          <w:bCs/>
          <w:sz w:val="22"/>
          <w:szCs w:val="22"/>
        </w:rPr>
        <w:t>及人行道</w:t>
      </w:r>
      <w:r>
        <w:rPr>
          <w:rFonts w:hint="eastAsia"/>
          <w:bCs/>
          <w:sz w:val="22"/>
          <w:szCs w:val="22"/>
        </w:rPr>
        <w:t>上</w:t>
      </w:r>
      <w:r>
        <w:rPr>
          <w:bCs/>
          <w:sz w:val="22"/>
          <w:szCs w:val="22"/>
        </w:rPr>
        <w:t>无明显油污污染，</w:t>
      </w:r>
      <w:r>
        <w:rPr>
          <w:rFonts w:hint="eastAsia"/>
          <w:bCs/>
          <w:sz w:val="22"/>
          <w:szCs w:val="22"/>
        </w:rPr>
        <w:t>作业过程中</w:t>
      </w:r>
      <w:r>
        <w:rPr>
          <w:bCs/>
          <w:sz w:val="22"/>
          <w:szCs w:val="22"/>
        </w:rPr>
        <w:t>应控制水压，避免</w:t>
      </w:r>
      <w:r>
        <w:rPr>
          <w:rFonts w:hint="eastAsia"/>
          <w:bCs/>
          <w:sz w:val="22"/>
          <w:szCs w:val="22"/>
        </w:rPr>
        <w:t>水柱</w:t>
      </w:r>
      <w:r>
        <w:rPr>
          <w:bCs/>
          <w:sz w:val="22"/>
          <w:szCs w:val="22"/>
        </w:rPr>
        <w:t>喷到</w:t>
      </w:r>
      <w:r>
        <w:rPr>
          <w:rFonts w:hint="eastAsia"/>
          <w:bCs/>
          <w:sz w:val="22"/>
          <w:szCs w:val="22"/>
        </w:rPr>
        <w:t>过往行人。</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3</w:t>
      </w:r>
      <w:r>
        <w:rPr>
          <w:rFonts w:hint="eastAsia"/>
          <w:bCs/>
          <w:sz w:val="22"/>
          <w:szCs w:val="22"/>
        </w:rPr>
        <w:t>）道路清扫、保洁质量要求：清扫保洁应达到路面整洁，无残留污水，排水口清洁，无沙土积残，人行道侧石，道路两侧的果皮箱、灯杆、路牌（指示牌）广告等公共设施无明显污迹、积尘。</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4</w:t>
      </w:r>
      <w:r>
        <w:rPr>
          <w:rFonts w:hint="eastAsia"/>
          <w:bCs/>
          <w:sz w:val="22"/>
          <w:szCs w:val="22"/>
        </w:rPr>
        <w:t>）文明作业要求：</w:t>
      </w:r>
    </w:p>
    <w:p w:rsidR="00E148CA" w:rsidRDefault="00E148CA" w:rsidP="00E148CA">
      <w:pPr>
        <w:snapToGrid w:val="0"/>
        <w:ind w:firstLineChars="200" w:firstLine="440"/>
        <w:rPr>
          <w:bCs/>
          <w:sz w:val="22"/>
          <w:szCs w:val="22"/>
        </w:rPr>
      </w:pPr>
      <w:r>
        <w:rPr>
          <w:rFonts w:hint="eastAsia"/>
          <w:bCs/>
          <w:sz w:val="22"/>
          <w:szCs w:val="22"/>
        </w:rPr>
        <w:t>①清扫保洁人员应小心执扫、控制扬尘、避免妨碍行人。</w:t>
      </w:r>
    </w:p>
    <w:p w:rsidR="00E148CA" w:rsidRDefault="00E148CA" w:rsidP="00E148CA">
      <w:pPr>
        <w:snapToGrid w:val="0"/>
        <w:ind w:firstLineChars="200" w:firstLine="440"/>
        <w:rPr>
          <w:bCs/>
          <w:sz w:val="22"/>
          <w:szCs w:val="22"/>
        </w:rPr>
      </w:pPr>
      <w:r>
        <w:rPr>
          <w:rFonts w:hint="eastAsia"/>
          <w:bCs/>
          <w:sz w:val="22"/>
          <w:szCs w:val="22"/>
        </w:rPr>
        <w:t>②清扫保洁工具应摆放整齐、保洁垃圾车不得横向占道。</w:t>
      </w:r>
    </w:p>
    <w:p w:rsidR="00E148CA" w:rsidRDefault="00E148CA" w:rsidP="00E148CA">
      <w:pPr>
        <w:snapToGrid w:val="0"/>
        <w:ind w:firstLineChars="200" w:firstLine="440"/>
        <w:rPr>
          <w:bCs/>
          <w:sz w:val="22"/>
          <w:szCs w:val="22"/>
        </w:rPr>
      </w:pPr>
      <w:r>
        <w:rPr>
          <w:rFonts w:hint="eastAsia"/>
          <w:bCs/>
          <w:sz w:val="22"/>
          <w:szCs w:val="22"/>
        </w:rPr>
        <w:t>③保洁垃圾车装载垃圾车，应覆盖密封。</w:t>
      </w:r>
    </w:p>
    <w:p w:rsidR="00E148CA" w:rsidRDefault="00E148CA" w:rsidP="00E148CA">
      <w:pPr>
        <w:snapToGrid w:val="0"/>
        <w:ind w:firstLineChars="200" w:firstLine="440"/>
        <w:rPr>
          <w:bCs/>
          <w:sz w:val="22"/>
          <w:szCs w:val="22"/>
        </w:rPr>
      </w:pPr>
      <w:r>
        <w:rPr>
          <w:rFonts w:hint="eastAsia"/>
          <w:bCs/>
          <w:sz w:val="22"/>
          <w:szCs w:val="22"/>
        </w:rPr>
        <w:t>④清扫保洁人员应穿着统一制作的行业工作服，保持衣冠整齐，佩戴工号牌且有明显所属单位标志，夜间作业应佩戴反光安全标志。</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5</w:t>
      </w:r>
      <w:r>
        <w:rPr>
          <w:rFonts w:hint="eastAsia"/>
          <w:bCs/>
          <w:sz w:val="22"/>
          <w:szCs w:val="22"/>
        </w:rPr>
        <w:t>）非机动车摆放要求：</w:t>
      </w:r>
    </w:p>
    <w:p w:rsidR="00E148CA" w:rsidRDefault="00E148CA" w:rsidP="00E148CA">
      <w:pPr>
        <w:snapToGrid w:val="0"/>
        <w:ind w:firstLineChars="200" w:firstLine="440"/>
        <w:rPr>
          <w:bCs/>
          <w:sz w:val="22"/>
          <w:szCs w:val="22"/>
        </w:rPr>
      </w:pPr>
      <w:r>
        <w:rPr>
          <w:rFonts w:hint="eastAsia"/>
          <w:bCs/>
          <w:sz w:val="22"/>
          <w:szCs w:val="22"/>
        </w:rPr>
        <w:t>①须符合《上海非机动车道路停放管理规定》</w:t>
      </w:r>
    </w:p>
    <w:p w:rsidR="00E148CA" w:rsidRDefault="00E148CA" w:rsidP="00E148CA">
      <w:pPr>
        <w:snapToGrid w:val="0"/>
        <w:ind w:firstLineChars="200" w:firstLine="440"/>
        <w:rPr>
          <w:bCs/>
          <w:sz w:val="22"/>
          <w:szCs w:val="22"/>
        </w:rPr>
      </w:pPr>
      <w:r>
        <w:rPr>
          <w:rFonts w:hint="eastAsia"/>
          <w:bCs/>
          <w:sz w:val="22"/>
          <w:szCs w:val="22"/>
        </w:rPr>
        <w:t>②非机动车管理人员应穿着统一制作的行业工作服，保持衣冠整齐，佩戴工号牌且有明显所属单位标志，夜间作业应佩戴反光安全标志。</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6</w:t>
      </w:r>
      <w:r>
        <w:rPr>
          <w:rFonts w:hint="eastAsia"/>
          <w:bCs/>
          <w:sz w:val="22"/>
          <w:szCs w:val="22"/>
        </w:rPr>
        <w:t>）道路维修要求：须符合《市政道路养护和维修工作标准》，养护和维修人员应穿着统一制作的行业工作服，保持衣冠整齐，佩戴工号牌且有明显所属单位标志，夜间作业应佩戴反光安全标志。</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7</w:t>
      </w:r>
      <w:r>
        <w:rPr>
          <w:rFonts w:hint="eastAsia"/>
          <w:bCs/>
          <w:sz w:val="22"/>
          <w:szCs w:val="22"/>
        </w:rPr>
        <w:t>）黑广告清除作业要求：道路路面、墙体等公共区域立面内以及灯杆、配电箱等公共设施上无明显乱招贴、乱刻画、乱涂写。</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8</w:t>
      </w:r>
      <w:r>
        <w:rPr>
          <w:rFonts w:hint="eastAsia"/>
          <w:bCs/>
          <w:sz w:val="22"/>
          <w:szCs w:val="22"/>
        </w:rPr>
        <w:t>）绿化养护：</w:t>
      </w:r>
    </w:p>
    <w:p w:rsidR="00E148CA" w:rsidRDefault="00E148CA" w:rsidP="00E148CA">
      <w:pPr>
        <w:pStyle w:val="af4"/>
        <w:numPr>
          <w:ilvl w:val="0"/>
          <w:numId w:val="4"/>
        </w:numPr>
        <w:tabs>
          <w:tab w:val="left" w:pos="0"/>
        </w:tabs>
        <w:adjustRightInd w:val="0"/>
        <w:snapToGrid w:val="0"/>
        <w:spacing w:line="360" w:lineRule="auto"/>
        <w:ind w:left="0" w:firstLineChars="200" w:firstLine="440"/>
        <w:jc w:val="left"/>
        <w:rPr>
          <w:rFonts w:ascii="Times New Roman" w:hAnsi="Times New Roman"/>
          <w:bCs/>
          <w:sz w:val="22"/>
          <w:szCs w:val="22"/>
        </w:rPr>
      </w:pPr>
      <w:r>
        <w:rPr>
          <w:rFonts w:ascii="Times New Roman" w:hAnsi="Times New Roman" w:hint="eastAsia"/>
          <w:bCs/>
          <w:sz w:val="22"/>
          <w:szCs w:val="22"/>
        </w:rPr>
        <w:t>无枯枝死树、黄土不裸露、修剪规范、施肥合理、病虫害防治及时有效、绿地整洁无垃圾、无责任性投诉，保持良好的景观面貌。</w:t>
      </w:r>
    </w:p>
    <w:p w:rsidR="00E148CA" w:rsidRDefault="00E148CA" w:rsidP="00E148CA">
      <w:pPr>
        <w:pStyle w:val="af4"/>
        <w:numPr>
          <w:ilvl w:val="0"/>
          <w:numId w:val="4"/>
        </w:numPr>
        <w:tabs>
          <w:tab w:val="left" w:pos="0"/>
        </w:tabs>
        <w:adjustRightInd w:val="0"/>
        <w:snapToGrid w:val="0"/>
        <w:spacing w:line="360" w:lineRule="auto"/>
        <w:ind w:left="0" w:firstLineChars="200" w:firstLine="440"/>
        <w:jc w:val="left"/>
        <w:rPr>
          <w:rFonts w:ascii="Times New Roman" w:hAnsi="Times New Roman"/>
          <w:bCs/>
          <w:sz w:val="22"/>
          <w:szCs w:val="22"/>
        </w:rPr>
      </w:pPr>
      <w:r>
        <w:rPr>
          <w:rFonts w:ascii="Times New Roman" w:hAnsi="Times New Roman" w:hint="eastAsia"/>
          <w:bCs/>
          <w:sz w:val="22"/>
          <w:szCs w:val="22"/>
        </w:rPr>
        <w:lastRenderedPageBreak/>
        <w:t>园林小品、绿地及行道树附属设施以及其他相关设施养护得当、完整无缺损，保持良好的景观效果。</w:t>
      </w:r>
    </w:p>
    <w:p w:rsidR="00E148CA" w:rsidRDefault="00E148CA" w:rsidP="00E148CA">
      <w:pPr>
        <w:pStyle w:val="af4"/>
        <w:numPr>
          <w:ilvl w:val="0"/>
          <w:numId w:val="4"/>
        </w:numPr>
        <w:tabs>
          <w:tab w:val="left" w:pos="0"/>
        </w:tabs>
        <w:adjustRightInd w:val="0"/>
        <w:snapToGrid w:val="0"/>
        <w:spacing w:line="360" w:lineRule="auto"/>
        <w:ind w:left="0" w:firstLineChars="200" w:firstLine="440"/>
        <w:jc w:val="left"/>
        <w:rPr>
          <w:rFonts w:ascii="Times New Roman" w:hAnsi="Times New Roman"/>
          <w:bCs/>
          <w:sz w:val="22"/>
          <w:szCs w:val="22"/>
        </w:rPr>
      </w:pPr>
      <w:r>
        <w:rPr>
          <w:rFonts w:ascii="Times New Roman" w:hAnsi="Times New Roman" w:hint="eastAsia"/>
          <w:bCs/>
          <w:sz w:val="22"/>
          <w:szCs w:val="22"/>
        </w:rPr>
        <w:t>对管理区域内的毁绿、占绿现象能及时发现，及时采取有效措施进行阻止并及时向相关科室反馈沟通，同时请求城管、公安等执法部门支持。</w:t>
      </w:r>
    </w:p>
    <w:p w:rsidR="00E148CA" w:rsidRDefault="00E148CA" w:rsidP="00E148CA">
      <w:pPr>
        <w:pStyle w:val="af4"/>
        <w:numPr>
          <w:ilvl w:val="0"/>
          <w:numId w:val="4"/>
        </w:numPr>
        <w:tabs>
          <w:tab w:val="left" w:pos="0"/>
        </w:tabs>
        <w:adjustRightInd w:val="0"/>
        <w:snapToGrid w:val="0"/>
        <w:spacing w:line="360" w:lineRule="auto"/>
        <w:ind w:left="0" w:firstLineChars="200" w:firstLine="440"/>
        <w:jc w:val="left"/>
        <w:rPr>
          <w:rFonts w:ascii="Times New Roman" w:hAnsi="Times New Roman"/>
          <w:bCs/>
          <w:sz w:val="22"/>
          <w:szCs w:val="22"/>
        </w:rPr>
      </w:pPr>
      <w:r>
        <w:rPr>
          <w:rFonts w:ascii="Times New Roman" w:hAnsi="Times New Roman"/>
          <w:bCs/>
          <w:sz w:val="22"/>
          <w:szCs w:val="22"/>
        </w:rPr>
        <w:t xml:space="preserve"> </w:t>
      </w:r>
      <w:r>
        <w:rPr>
          <w:rFonts w:ascii="Times New Roman" w:hAnsi="Times New Roman" w:hint="eastAsia"/>
          <w:bCs/>
          <w:sz w:val="22"/>
          <w:szCs w:val="22"/>
        </w:rPr>
        <w:t>绿化养护作业文明规范、安全操作，无不文明、不安全事故发生、无投诉事件。</w:t>
      </w:r>
    </w:p>
    <w:p w:rsidR="00E148CA" w:rsidRDefault="00E148CA" w:rsidP="00E148CA">
      <w:pPr>
        <w:snapToGrid w:val="0"/>
        <w:ind w:firstLineChars="200" w:firstLine="440"/>
        <w:rPr>
          <w:bCs/>
          <w:sz w:val="22"/>
          <w:szCs w:val="22"/>
        </w:rPr>
      </w:pPr>
      <w:r>
        <w:rPr>
          <w:rFonts w:hint="eastAsia"/>
          <w:bCs/>
          <w:sz w:val="22"/>
          <w:szCs w:val="22"/>
        </w:rPr>
        <w:t>（</w:t>
      </w:r>
      <w:r>
        <w:rPr>
          <w:bCs/>
          <w:sz w:val="22"/>
          <w:szCs w:val="22"/>
        </w:rPr>
        <w:t>9</w:t>
      </w:r>
      <w:r>
        <w:rPr>
          <w:rFonts w:hint="eastAsia"/>
          <w:bCs/>
          <w:sz w:val="22"/>
          <w:szCs w:val="22"/>
        </w:rPr>
        <w:t>）下水道养护</w:t>
      </w:r>
    </w:p>
    <w:p w:rsidR="00E148CA" w:rsidRDefault="00E148CA" w:rsidP="00E148CA">
      <w:pPr>
        <w:pStyle w:val="af0"/>
        <w:adjustRightInd w:val="0"/>
        <w:snapToGrid w:val="0"/>
        <w:ind w:firstLineChars="200" w:firstLine="440"/>
        <w:jc w:val="left"/>
        <w:rPr>
          <w:bCs/>
          <w:sz w:val="22"/>
          <w:szCs w:val="22"/>
        </w:rPr>
      </w:pPr>
      <w:r>
        <w:rPr>
          <w:bCs/>
          <w:sz w:val="22"/>
          <w:szCs w:val="22"/>
        </w:rPr>
        <w:t>1</w:t>
      </w:r>
      <w:r>
        <w:rPr>
          <w:bCs/>
          <w:sz w:val="22"/>
          <w:szCs w:val="22"/>
        </w:rPr>
        <w:t>）</w:t>
      </w:r>
      <w:r>
        <w:rPr>
          <w:rFonts w:hint="eastAsia"/>
          <w:bCs/>
          <w:sz w:val="22"/>
          <w:szCs w:val="22"/>
        </w:rPr>
        <w:t>管道检查井、雨水口、排放口无积泥，无裂缝、变形、腐蚀、错口、脱节、破损、孔洞、异管穿入、渗漏、冒溢等情况。</w:t>
      </w:r>
      <w:r>
        <w:rPr>
          <w:bCs/>
          <w:sz w:val="22"/>
          <w:szCs w:val="22"/>
        </w:rPr>
        <w:t> </w:t>
      </w:r>
    </w:p>
    <w:p w:rsidR="00E148CA" w:rsidRDefault="00E148CA" w:rsidP="00E148CA">
      <w:pPr>
        <w:pStyle w:val="af0"/>
        <w:adjustRightInd w:val="0"/>
        <w:snapToGrid w:val="0"/>
        <w:ind w:firstLineChars="200" w:firstLine="440"/>
        <w:jc w:val="left"/>
        <w:rPr>
          <w:bCs/>
          <w:sz w:val="22"/>
          <w:szCs w:val="22"/>
        </w:rPr>
      </w:pPr>
      <w:r>
        <w:rPr>
          <w:rFonts w:hint="eastAsia"/>
          <w:bCs/>
          <w:sz w:val="22"/>
          <w:szCs w:val="22"/>
        </w:rPr>
        <w:t>2</w:t>
      </w:r>
      <w:r>
        <w:rPr>
          <w:rFonts w:hint="eastAsia"/>
          <w:bCs/>
          <w:sz w:val="22"/>
          <w:szCs w:val="22"/>
        </w:rPr>
        <w:t>）压力管养护应采用满负荷开泵的方式进行水力冲洗，至少每三个月一次。</w:t>
      </w:r>
      <w:r>
        <w:rPr>
          <w:bCs/>
          <w:sz w:val="22"/>
          <w:szCs w:val="22"/>
        </w:rPr>
        <w:t xml:space="preserve">  </w:t>
      </w:r>
    </w:p>
    <w:p w:rsidR="00E148CA" w:rsidRDefault="00E148CA" w:rsidP="00E148CA">
      <w:pPr>
        <w:pStyle w:val="af0"/>
        <w:adjustRightInd w:val="0"/>
        <w:snapToGrid w:val="0"/>
        <w:ind w:firstLineChars="200" w:firstLine="440"/>
        <w:jc w:val="left"/>
        <w:rPr>
          <w:bCs/>
          <w:sz w:val="22"/>
          <w:szCs w:val="22"/>
        </w:rPr>
      </w:pPr>
      <w:r>
        <w:rPr>
          <w:rFonts w:hint="eastAsia"/>
          <w:bCs/>
          <w:sz w:val="22"/>
          <w:szCs w:val="22"/>
        </w:rPr>
        <w:t>3</w:t>
      </w:r>
      <w:r>
        <w:rPr>
          <w:rFonts w:hint="eastAsia"/>
          <w:bCs/>
          <w:sz w:val="22"/>
          <w:szCs w:val="22"/>
        </w:rPr>
        <w:t>）定期清除透气井内的浮渣。</w:t>
      </w:r>
    </w:p>
    <w:p w:rsidR="00E148CA" w:rsidRDefault="00E148CA" w:rsidP="00E148CA">
      <w:pPr>
        <w:pStyle w:val="af0"/>
        <w:adjustRightInd w:val="0"/>
        <w:snapToGrid w:val="0"/>
        <w:ind w:firstLineChars="200" w:firstLine="440"/>
        <w:jc w:val="left"/>
        <w:rPr>
          <w:bCs/>
          <w:sz w:val="22"/>
          <w:szCs w:val="22"/>
        </w:rPr>
      </w:pPr>
      <w:r>
        <w:rPr>
          <w:rFonts w:hint="eastAsia"/>
          <w:bCs/>
          <w:sz w:val="22"/>
          <w:szCs w:val="22"/>
        </w:rPr>
        <w:t>4</w:t>
      </w:r>
      <w:r>
        <w:rPr>
          <w:rFonts w:hint="eastAsia"/>
          <w:bCs/>
          <w:sz w:val="22"/>
          <w:szCs w:val="22"/>
        </w:rPr>
        <w:t>）保持排气阀、压力井、透气井等附属设施的完好有效。</w:t>
      </w:r>
    </w:p>
    <w:p w:rsidR="00E148CA" w:rsidRDefault="00E148CA" w:rsidP="00E148CA">
      <w:pPr>
        <w:pStyle w:val="af0"/>
        <w:adjustRightInd w:val="0"/>
        <w:snapToGrid w:val="0"/>
        <w:ind w:firstLineChars="200" w:firstLine="440"/>
        <w:jc w:val="left"/>
        <w:rPr>
          <w:bCs/>
          <w:sz w:val="22"/>
          <w:szCs w:val="22"/>
        </w:rPr>
      </w:pPr>
      <w:r>
        <w:rPr>
          <w:rFonts w:hint="eastAsia"/>
          <w:bCs/>
          <w:sz w:val="22"/>
          <w:szCs w:val="22"/>
        </w:rPr>
        <w:t>5</w:t>
      </w:r>
      <w:r>
        <w:rPr>
          <w:rFonts w:hint="eastAsia"/>
          <w:bCs/>
          <w:sz w:val="22"/>
          <w:szCs w:val="22"/>
        </w:rPr>
        <w:t>）定期开盖检查压力井盖板，发现盖板锈蚀、密封垫老化、井体</w:t>
      </w:r>
      <w:r>
        <w:rPr>
          <w:rFonts w:hint="eastAsia"/>
          <w:bCs/>
          <w:sz w:val="22"/>
          <w:szCs w:val="22"/>
        </w:rPr>
        <w:t xml:space="preserve"> </w:t>
      </w:r>
      <w:r>
        <w:rPr>
          <w:rFonts w:hint="eastAsia"/>
          <w:bCs/>
          <w:sz w:val="22"/>
          <w:szCs w:val="22"/>
        </w:rPr>
        <w:t>裂缝、管内积泥等情况应及时维修和保养。</w:t>
      </w:r>
    </w:p>
    <w:p w:rsidR="00E148CA" w:rsidRDefault="00E148CA" w:rsidP="00E148CA">
      <w:pPr>
        <w:pStyle w:val="af0"/>
        <w:adjustRightInd w:val="0"/>
        <w:snapToGrid w:val="0"/>
        <w:ind w:firstLineChars="200" w:firstLine="440"/>
        <w:jc w:val="left"/>
        <w:rPr>
          <w:bCs/>
          <w:sz w:val="22"/>
          <w:szCs w:val="22"/>
        </w:rPr>
      </w:pPr>
      <w:r>
        <w:rPr>
          <w:rFonts w:hint="eastAsia"/>
          <w:bCs/>
          <w:sz w:val="22"/>
          <w:szCs w:val="22"/>
        </w:rPr>
        <w:t>6</w:t>
      </w:r>
      <w:r>
        <w:rPr>
          <w:rFonts w:hint="eastAsia"/>
          <w:bCs/>
          <w:sz w:val="22"/>
          <w:szCs w:val="22"/>
        </w:rPr>
        <w:t>）管道、检查井和雨水口内不得留有石块等阻碍排水的杂物。</w:t>
      </w:r>
    </w:p>
    <w:p w:rsidR="00E148CA" w:rsidRDefault="00E148CA" w:rsidP="00E148CA">
      <w:pPr>
        <w:pStyle w:val="af0"/>
        <w:adjustRightInd w:val="0"/>
        <w:snapToGrid w:val="0"/>
        <w:jc w:val="center"/>
        <w:rPr>
          <w:bCs/>
          <w:sz w:val="22"/>
          <w:szCs w:val="22"/>
        </w:rPr>
      </w:pPr>
      <w:r>
        <w:rPr>
          <w:rFonts w:hint="eastAsia"/>
          <w:bCs/>
          <w:sz w:val="22"/>
          <w:szCs w:val="22"/>
        </w:rPr>
        <w:t>管道、检查井和雨水口的允许积泥深度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2"/>
      </w:tblGrid>
      <w:tr w:rsidR="00E148CA" w:rsidTr="00217570">
        <w:trPr>
          <w:trHeight w:val="463"/>
          <w:jc w:val="center"/>
        </w:trPr>
        <w:tc>
          <w:tcPr>
            <w:tcW w:w="3261" w:type="dxa"/>
            <w:gridSpan w:val="2"/>
            <w:vAlign w:val="center"/>
          </w:tcPr>
          <w:p w:rsidR="00E148CA" w:rsidRDefault="00E148CA" w:rsidP="00217570">
            <w:pPr>
              <w:pStyle w:val="af0"/>
              <w:adjustRightInd w:val="0"/>
              <w:snapToGrid w:val="0"/>
              <w:jc w:val="center"/>
              <w:rPr>
                <w:bCs/>
                <w:sz w:val="22"/>
                <w:szCs w:val="22"/>
              </w:rPr>
            </w:pPr>
            <w:r>
              <w:rPr>
                <w:rFonts w:hint="eastAsia"/>
                <w:bCs/>
                <w:sz w:val="22"/>
                <w:szCs w:val="22"/>
              </w:rPr>
              <w:t>设施类别</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允许积泥深度</w:t>
            </w:r>
          </w:p>
        </w:tc>
      </w:tr>
      <w:tr w:rsidR="00E148CA" w:rsidTr="00217570">
        <w:trPr>
          <w:trHeight w:val="428"/>
          <w:jc w:val="center"/>
        </w:trPr>
        <w:tc>
          <w:tcPr>
            <w:tcW w:w="3261" w:type="dxa"/>
            <w:gridSpan w:val="2"/>
            <w:vAlign w:val="center"/>
          </w:tcPr>
          <w:p w:rsidR="00E148CA" w:rsidRDefault="00E148CA" w:rsidP="00217570">
            <w:pPr>
              <w:pStyle w:val="af0"/>
              <w:adjustRightInd w:val="0"/>
              <w:snapToGrid w:val="0"/>
              <w:jc w:val="center"/>
              <w:rPr>
                <w:bCs/>
                <w:sz w:val="22"/>
                <w:szCs w:val="22"/>
              </w:rPr>
            </w:pPr>
            <w:r>
              <w:rPr>
                <w:rFonts w:hint="eastAsia"/>
                <w:bCs/>
                <w:sz w:val="22"/>
                <w:szCs w:val="22"/>
              </w:rPr>
              <w:t>管道</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管径的</w:t>
            </w:r>
            <w:r>
              <w:rPr>
                <w:bCs/>
                <w:sz w:val="22"/>
                <w:szCs w:val="22"/>
              </w:rPr>
              <w:t>1/10</w:t>
            </w:r>
          </w:p>
        </w:tc>
      </w:tr>
      <w:tr w:rsidR="00E148CA" w:rsidTr="00217570">
        <w:trPr>
          <w:jc w:val="center"/>
        </w:trPr>
        <w:tc>
          <w:tcPr>
            <w:tcW w:w="1560" w:type="dxa"/>
            <w:vMerge w:val="restart"/>
            <w:vAlign w:val="center"/>
          </w:tcPr>
          <w:p w:rsidR="00E148CA" w:rsidRDefault="00E148CA" w:rsidP="00217570">
            <w:pPr>
              <w:pStyle w:val="af0"/>
              <w:adjustRightInd w:val="0"/>
              <w:snapToGrid w:val="0"/>
              <w:jc w:val="center"/>
              <w:rPr>
                <w:bCs/>
                <w:sz w:val="22"/>
                <w:szCs w:val="22"/>
              </w:rPr>
            </w:pPr>
            <w:r>
              <w:rPr>
                <w:rFonts w:hint="eastAsia"/>
                <w:bCs/>
                <w:sz w:val="22"/>
                <w:szCs w:val="22"/>
              </w:rPr>
              <w:t>检查井</w:t>
            </w:r>
          </w:p>
        </w:tc>
        <w:tc>
          <w:tcPr>
            <w:tcW w:w="1701" w:type="dxa"/>
            <w:vAlign w:val="center"/>
          </w:tcPr>
          <w:p w:rsidR="00E148CA" w:rsidRDefault="00E148CA" w:rsidP="00217570">
            <w:pPr>
              <w:pStyle w:val="af0"/>
              <w:adjustRightInd w:val="0"/>
              <w:snapToGrid w:val="0"/>
              <w:jc w:val="center"/>
              <w:rPr>
                <w:bCs/>
                <w:sz w:val="22"/>
                <w:szCs w:val="22"/>
              </w:rPr>
            </w:pPr>
            <w:r>
              <w:rPr>
                <w:rFonts w:hint="eastAsia"/>
                <w:bCs/>
                <w:sz w:val="22"/>
                <w:szCs w:val="22"/>
              </w:rPr>
              <w:t>落底井</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管底以下</w:t>
            </w:r>
            <w:r>
              <w:rPr>
                <w:bCs/>
                <w:sz w:val="22"/>
                <w:szCs w:val="22"/>
              </w:rPr>
              <w:t>50mm</w:t>
            </w:r>
          </w:p>
        </w:tc>
      </w:tr>
      <w:tr w:rsidR="00E148CA" w:rsidTr="00217570">
        <w:trPr>
          <w:jc w:val="center"/>
        </w:trPr>
        <w:tc>
          <w:tcPr>
            <w:tcW w:w="1560" w:type="dxa"/>
            <w:vMerge/>
            <w:vAlign w:val="center"/>
          </w:tcPr>
          <w:p w:rsidR="00E148CA" w:rsidRDefault="00E148CA" w:rsidP="00217570">
            <w:pPr>
              <w:pStyle w:val="af0"/>
              <w:adjustRightInd w:val="0"/>
              <w:snapToGrid w:val="0"/>
              <w:jc w:val="center"/>
              <w:rPr>
                <w:bCs/>
                <w:sz w:val="22"/>
                <w:szCs w:val="22"/>
              </w:rPr>
            </w:pPr>
          </w:p>
        </w:tc>
        <w:tc>
          <w:tcPr>
            <w:tcW w:w="1701" w:type="dxa"/>
            <w:vAlign w:val="center"/>
          </w:tcPr>
          <w:p w:rsidR="00E148CA" w:rsidRDefault="00E148CA" w:rsidP="00217570">
            <w:pPr>
              <w:pStyle w:val="af0"/>
              <w:adjustRightInd w:val="0"/>
              <w:snapToGrid w:val="0"/>
              <w:jc w:val="center"/>
              <w:rPr>
                <w:bCs/>
                <w:sz w:val="22"/>
                <w:szCs w:val="22"/>
              </w:rPr>
            </w:pPr>
            <w:r>
              <w:rPr>
                <w:rFonts w:hint="eastAsia"/>
                <w:bCs/>
                <w:sz w:val="22"/>
                <w:szCs w:val="22"/>
              </w:rPr>
              <w:t>半落底</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不超过管底</w:t>
            </w:r>
          </w:p>
        </w:tc>
      </w:tr>
      <w:tr w:rsidR="00E148CA" w:rsidTr="00217570">
        <w:trPr>
          <w:trHeight w:val="315"/>
          <w:jc w:val="center"/>
        </w:trPr>
        <w:tc>
          <w:tcPr>
            <w:tcW w:w="1560" w:type="dxa"/>
            <w:vMerge/>
            <w:vAlign w:val="center"/>
          </w:tcPr>
          <w:p w:rsidR="00E148CA" w:rsidRDefault="00E148CA" w:rsidP="00217570">
            <w:pPr>
              <w:pStyle w:val="af0"/>
              <w:adjustRightInd w:val="0"/>
              <w:snapToGrid w:val="0"/>
              <w:jc w:val="center"/>
              <w:rPr>
                <w:bCs/>
                <w:sz w:val="22"/>
                <w:szCs w:val="22"/>
              </w:rPr>
            </w:pPr>
          </w:p>
        </w:tc>
        <w:tc>
          <w:tcPr>
            <w:tcW w:w="1701" w:type="dxa"/>
            <w:vMerge w:val="restart"/>
            <w:vAlign w:val="center"/>
          </w:tcPr>
          <w:p w:rsidR="00E148CA" w:rsidRDefault="00E148CA" w:rsidP="00217570">
            <w:pPr>
              <w:pStyle w:val="af0"/>
              <w:adjustRightInd w:val="0"/>
              <w:snapToGrid w:val="0"/>
              <w:jc w:val="center"/>
              <w:rPr>
                <w:bCs/>
                <w:sz w:val="22"/>
                <w:szCs w:val="22"/>
              </w:rPr>
            </w:pPr>
            <w:r>
              <w:rPr>
                <w:rFonts w:hint="eastAsia"/>
                <w:bCs/>
                <w:sz w:val="22"/>
                <w:szCs w:val="22"/>
              </w:rPr>
              <w:t>平底井</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小型管</w:t>
            </w:r>
            <w:r>
              <w:rPr>
                <w:bCs/>
                <w:sz w:val="22"/>
                <w:szCs w:val="22"/>
              </w:rPr>
              <w:t xml:space="preserve"> </w:t>
            </w:r>
            <w:r>
              <w:rPr>
                <w:rFonts w:hint="eastAsia"/>
                <w:bCs/>
                <w:sz w:val="22"/>
                <w:szCs w:val="22"/>
              </w:rPr>
              <w:t>管径的</w:t>
            </w:r>
            <w:r>
              <w:rPr>
                <w:bCs/>
                <w:sz w:val="22"/>
                <w:szCs w:val="22"/>
              </w:rPr>
              <w:t>1/4</w:t>
            </w:r>
          </w:p>
        </w:tc>
      </w:tr>
      <w:tr w:rsidR="00E148CA" w:rsidTr="00217570">
        <w:trPr>
          <w:trHeight w:val="315"/>
          <w:jc w:val="center"/>
        </w:trPr>
        <w:tc>
          <w:tcPr>
            <w:tcW w:w="1560" w:type="dxa"/>
            <w:vMerge/>
            <w:vAlign w:val="center"/>
          </w:tcPr>
          <w:p w:rsidR="00E148CA" w:rsidRDefault="00E148CA" w:rsidP="00217570">
            <w:pPr>
              <w:pStyle w:val="af0"/>
              <w:adjustRightInd w:val="0"/>
              <w:snapToGrid w:val="0"/>
              <w:jc w:val="center"/>
              <w:rPr>
                <w:bCs/>
                <w:sz w:val="22"/>
                <w:szCs w:val="22"/>
              </w:rPr>
            </w:pPr>
          </w:p>
        </w:tc>
        <w:tc>
          <w:tcPr>
            <w:tcW w:w="1701" w:type="dxa"/>
            <w:vMerge/>
            <w:vAlign w:val="center"/>
          </w:tcPr>
          <w:p w:rsidR="00E148CA" w:rsidRDefault="00E148CA" w:rsidP="00217570">
            <w:pPr>
              <w:pStyle w:val="af0"/>
              <w:adjustRightInd w:val="0"/>
              <w:snapToGrid w:val="0"/>
              <w:jc w:val="center"/>
              <w:rPr>
                <w:bCs/>
                <w:sz w:val="22"/>
                <w:szCs w:val="22"/>
              </w:rPr>
            </w:pP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大型管</w:t>
            </w:r>
            <w:r>
              <w:rPr>
                <w:bCs/>
                <w:sz w:val="22"/>
                <w:szCs w:val="22"/>
              </w:rPr>
              <w:t xml:space="preserve"> </w:t>
            </w:r>
            <w:r>
              <w:rPr>
                <w:rFonts w:hint="eastAsia"/>
                <w:bCs/>
                <w:sz w:val="22"/>
                <w:szCs w:val="22"/>
              </w:rPr>
              <w:t>管径的</w:t>
            </w:r>
            <w:r>
              <w:rPr>
                <w:bCs/>
                <w:sz w:val="22"/>
                <w:szCs w:val="22"/>
              </w:rPr>
              <w:t>1/5</w:t>
            </w:r>
          </w:p>
        </w:tc>
      </w:tr>
      <w:tr w:rsidR="00E148CA" w:rsidTr="00217570">
        <w:trPr>
          <w:trHeight w:val="618"/>
          <w:jc w:val="center"/>
        </w:trPr>
        <w:tc>
          <w:tcPr>
            <w:tcW w:w="1560" w:type="dxa"/>
            <w:vMerge w:val="restart"/>
            <w:vAlign w:val="center"/>
          </w:tcPr>
          <w:p w:rsidR="00E148CA" w:rsidRDefault="00E148CA" w:rsidP="00217570">
            <w:pPr>
              <w:pStyle w:val="af0"/>
              <w:adjustRightInd w:val="0"/>
              <w:snapToGrid w:val="0"/>
              <w:jc w:val="center"/>
              <w:rPr>
                <w:bCs/>
                <w:sz w:val="22"/>
                <w:szCs w:val="22"/>
              </w:rPr>
            </w:pPr>
            <w:r>
              <w:rPr>
                <w:rFonts w:hint="eastAsia"/>
                <w:bCs/>
                <w:sz w:val="22"/>
                <w:szCs w:val="22"/>
              </w:rPr>
              <w:t>雨水口</w:t>
            </w:r>
          </w:p>
        </w:tc>
        <w:tc>
          <w:tcPr>
            <w:tcW w:w="1701" w:type="dxa"/>
            <w:vAlign w:val="center"/>
          </w:tcPr>
          <w:p w:rsidR="00E148CA" w:rsidRDefault="00E148CA" w:rsidP="00217570">
            <w:pPr>
              <w:pStyle w:val="af0"/>
              <w:adjustRightInd w:val="0"/>
              <w:snapToGrid w:val="0"/>
              <w:jc w:val="center"/>
              <w:rPr>
                <w:bCs/>
                <w:sz w:val="22"/>
                <w:szCs w:val="22"/>
              </w:rPr>
            </w:pPr>
            <w:r>
              <w:rPr>
                <w:rFonts w:hint="eastAsia"/>
                <w:bCs/>
                <w:sz w:val="22"/>
                <w:szCs w:val="22"/>
              </w:rPr>
              <w:t>有沉泥槽</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管底以下</w:t>
            </w:r>
            <w:r>
              <w:rPr>
                <w:bCs/>
                <w:sz w:val="22"/>
                <w:szCs w:val="22"/>
              </w:rPr>
              <w:t>50mm</w:t>
            </w:r>
          </w:p>
        </w:tc>
      </w:tr>
      <w:tr w:rsidR="00E148CA" w:rsidTr="00217570">
        <w:trPr>
          <w:trHeight w:val="157"/>
          <w:jc w:val="center"/>
        </w:trPr>
        <w:tc>
          <w:tcPr>
            <w:tcW w:w="1560" w:type="dxa"/>
            <w:vMerge/>
            <w:vAlign w:val="center"/>
          </w:tcPr>
          <w:p w:rsidR="00E148CA" w:rsidRDefault="00E148CA" w:rsidP="00217570">
            <w:pPr>
              <w:pStyle w:val="af0"/>
              <w:adjustRightInd w:val="0"/>
              <w:snapToGrid w:val="0"/>
              <w:jc w:val="center"/>
              <w:rPr>
                <w:bCs/>
                <w:sz w:val="22"/>
                <w:szCs w:val="22"/>
              </w:rPr>
            </w:pPr>
          </w:p>
        </w:tc>
        <w:tc>
          <w:tcPr>
            <w:tcW w:w="1701" w:type="dxa"/>
            <w:vAlign w:val="center"/>
          </w:tcPr>
          <w:p w:rsidR="00E148CA" w:rsidRDefault="00E148CA" w:rsidP="00217570">
            <w:pPr>
              <w:pStyle w:val="af0"/>
              <w:adjustRightInd w:val="0"/>
              <w:snapToGrid w:val="0"/>
              <w:jc w:val="center"/>
              <w:rPr>
                <w:bCs/>
                <w:sz w:val="22"/>
                <w:szCs w:val="22"/>
              </w:rPr>
            </w:pPr>
            <w:r>
              <w:rPr>
                <w:rFonts w:hint="eastAsia"/>
                <w:bCs/>
                <w:sz w:val="22"/>
                <w:szCs w:val="22"/>
              </w:rPr>
              <w:t>无沉泥槽</w:t>
            </w:r>
          </w:p>
        </w:tc>
        <w:tc>
          <w:tcPr>
            <w:tcW w:w="5812" w:type="dxa"/>
            <w:vAlign w:val="center"/>
          </w:tcPr>
          <w:p w:rsidR="00E148CA" w:rsidRDefault="00E148CA" w:rsidP="00217570">
            <w:pPr>
              <w:pStyle w:val="af0"/>
              <w:adjustRightInd w:val="0"/>
              <w:snapToGrid w:val="0"/>
              <w:jc w:val="center"/>
              <w:rPr>
                <w:bCs/>
                <w:sz w:val="22"/>
                <w:szCs w:val="22"/>
              </w:rPr>
            </w:pPr>
            <w:r>
              <w:rPr>
                <w:rFonts w:hint="eastAsia"/>
                <w:bCs/>
                <w:sz w:val="22"/>
                <w:szCs w:val="22"/>
              </w:rPr>
              <w:t>管底以上</w:t>
            </w:r>
            <w:r>
              <w:rPr>
                <w:bCs/>
                <w:sz w:val="22"/>
                <w:szCs w:val="22"/>
              </w:rPr>
              <w:t>50mm</w:t>
            </w:r>
          </w:p>
        </w:tc>
      </w:tr>
    </w:tbl>
    <w:p w:rsidR="00E148CA" w:rsidRDefault="00E148CA" w:rsidP="00E148CA">
      <w:pPr>
        <w:tabs>
          <w:tab w:val="left" w:pos="3060"/>
        </w:tabs>
        <w:snapToGrid w:val="0"/>
        <w:rPr>
          <w:bCs/>
          <w:sz w:val="22"/>
          <w:szCs w:val="22"/>
        </w:rPr>
      </w:pPr>
      <w:r>
        <w:rPr>
          <w:rFonts w:hint="eastAsia"/>
          <w:bCs/>
          <w:sz w:val="22"/>
          <w:szCs w:val="22"/>
        </w:rPr>
        <w:t>备注：管道分类标准：</w:t>
      </w:r>
    </w:p>
    <w:p w:rsidR="00E148CA" w:rsidRDefault="00E148CA" w:rsidP="00E148CA">
      <w:pPr>
        <w:tabs>
          <w:tab w:val="left" w:pos="3060"/>
        </w:tabs>
        <w:snapToGrid w:val="0"/>
        <w:rPr>
          <w:bCs/>
          <w:sz w:val="22"/>
          <w:szCs w:val="22"/>
        </w:rPr>
      </w:pPr>
      <w:r>
        <w:rPr>
          <w:rFonts w:hint="eastAsia"/>
          <w:bCs/>
          <w:sz w:val="22"/>
          <w:szCs w:val="22"/>
        </w:rPr>
        <w:t>管道：</w:t>
      </w:r>
      <w:r>
        <w:rPr>
          <w:rFonts w:hint="eastAsia"/>
          <w:bCs/>
          <w:sz w:val="22"/>
          <w:szCs w:val="22"/>
        </w:rPr>
        <w:t xml:space="preserve">    </w:t>
      </w:r>
      <w:r>
        <w:rPr>
          <w:rFonts w:hint="eastAsia"/>
          <w:bCs/>
          <w:sz w:val="22"/>
          <w:szCs w:val="22"/>
        </w:rPr>
        <w:t>小型管</w:t>
      </w:r>
      <w:r>
        <w:rPr>
          <w:rFonts w:hint="eastAsia"/>
          <w:bCs/>
          <w:sz w:val="22"/>
          <w:szCs w:val="22"/>
        </w:rPr>
        <w:t xml:space="preserve"> DN600 mm</w:t>
      </w:r>
      <w:r>
        <w:rPr>
          <w:rFonts w:hint="eastAsia"/>
          <w:bCs/>
          <w:sz w:val="22"/>
          <w:szCs w:val="22"/>
        </w:rPr>
        <w:t>及以下</w:t>
      </w:r>
    </w:p>
    <w:p w:rsidR="00E148CA" w:rsidRDefault="00E148CA" w:rsidP="00E148CA">
      <w:pPr>
        <w:tabs>
          <w:tab w:val="left" w:pos="3060"/>
        </w:tabs>
        <w:snapToGrid w:val="0"/>
        <w:rPr>
          <w:bCs/>
          <w:sz w:val="22"/>
          <w:szCs w:val="22"/>
        </w:rPr>
      </w:pPr>
      <w:r>
        <w:rPr>
          <w:rFonts w:hint="eastAsia"/>
          <w:bCs/>
          <w:sz w:val="22"/>
          <w:szCs w:val="22"/>
        </w:rPr>
        <w:t>大型管</w:t>
      </w:r>
      <w:r>
        <w:rPr>
          <w:rFonts w:hint="eastAsia"/>
          <w:bCs/>
          <w:sz w:val="22"/>
          <w:szCs w:val="22"/>
        </w:rPr>
        <w:t xml:space="preserve"> DN600 mm</w:t>
      </w:r>
      <w:r>
        <w:rPr>
          <w:rFonts w:hint="eastAsia"/>
          <w:bCs/>
          <w:sz w:val="22"/>
          <w:szCs w:val="22"/>
        </w:rPr>
        <w:t>以上</w:t>
      </w:r>
    </w:p>
    <w:p w:rsidR="00E148CA" w:rsidRDefault="00E148CA" w:rsidP="00E148CA">
      <w:pPr>
        <w:tabs>
          <w:tab w:val="left" w:pos="3060"/>
        </w:tabs>
        <w:snapToGrid w:val="0"/>
        <w:rPr>
          <w:bCs/>
          <w:sz w:val="22"/>
          <w:szCs w:val="22"/>
        </w:rPr>
      </w:pPr>
      <w:r>
        <w:rPr>
          <w:rFonts w:hint="eastAsia"/>
          <w:bCs/>
          <w:sz w:val="22"/>
          <w:szCs w:val="22"/>
        </w:rPr>
        <w:t>检查井：</w:t>
      </w:r>
      <w:r>
        <w:rPr>
          <w:rFonts w:hint="eastAsia"/>
          <w:bCs/>
          <w:sz w:val="22"/>
          <w:szCs w:val="22"/>
        </w:rPr>
        <w:t xml:space="preserve">  </w:t>
      </w:r>
      <w:r>
        <w:rPr>
          <w:rFonts w:hint="eastAsia"/>
          <w:bCs/>
          <w:sz w:val="22"/>
          <w:szCs w:val="22"/>
        </w:rPr>
        <w:t>落底井</w:t>
      </w:r>
      <w:r>
        <w:rPr>
          <w:rFonts w:hint="eastAsia"/>
          <w:bCs/>
          <w:sz w:val="22"/>
          <w:szCs w:val="22"/>
        </w:rPr>
        <w:t xml:space="preserve"> </w:t>
      </w:r>
      <w:r>
        <w:rPr>
          <w:rFonts w:hint="eastAsia"/>
          <w:bCs/>
          <w:sz w:val="22"/>
          <w:szCs w:val="22"/>
        </w:rPr>
        <w:t>管底以下沉泥槽深度大于</w:t>
      </w:r>
      <w:r>
        <w:rPr>
          <w:rFonts w:hint="eastAsia"/>
          <w:bCs/>
          <w:sz w:val="22"/>
          <w:szCs w:val="22"/>
        </w:rPr>
        <w:t>30cm  </w:t>
      </w:r>
    </w:p>
    <w:p w:rsidR="00E148CA" w:rsidRDefault="00E148CA" w:rsidP="00E148CA">
      <w:pPr>
        <w:tabs>
          <w:tab w:val="left" w:pos="3060"/>
        </w:tabs>
        <w:snapToGrid w:val="0"/>
        <w:rPr>
          <w:bCs/>
          <w:sz w:val="22"/>
          <w:szCs w:val="22"/>
        </w:rPr>
      </w:pPr>
      <w:r>
        <w:rPr>
          <w:rFonts w:hint="eastAsia"/>
          <w:bCs/>
          <w:sz w:val="22"/>
          <w:szCs w:val="22"/>
        </w:rPr>
        <w:t>半落底</w:t>
      </w:r>
      <w:r>
        <w:rPr>
          <w:rFonts w:hint="eastAsia"/>
          <w:bCs/>
          <w:sz w:val="22"/>
          <w:szCs w:val="22"/>
        </w:rPr>
        <w:t xml:space="preserve"> </w:t>
      </w:r>
      <w:r>
        <w:rPr>
          <w:rFonts w:hint="eastAsia"/>
          <w:bCs/>
          <w:sz w:val="22"/>
          <w:szCs w:val="22"/>
        </w:rPr>
        <w:t>管底以下沉泥槽深度小于</w:t>
      </w:r>
      <w:r>
        <w:rPr>
          <w:rFonts w:hint="eastAsia"/>
          <w:bCs/>
          <w:sz w:val="22"/>
          <w:szCs w:val="22"/>
        </w:rPr>
        <w:t>30cm  </w:t>
      </w:r>
    </w:p>
    <w:p w:rsidR="00E148CA" w:rsidRDefault="00E148CA" w:rsidP="00E148CA">
      <w:pPr>
        <w:pStyle w:val="af4"/>
        <w:adjustRightInd w:val="0"/>
        <w:snapToGrid w:val="0"/>
        <w:spacing w:line="360" w:lineRule="auto"/>
        <w:jc w:val="left"/>
        <w:rPr>
          <w:rFonts w:ascii="Times New Roman" w:hAnsi="Times New Roman"/>
          <w:bCs/>
          <w:sz w:val="22"/>
          <w:szCs w:val="22"/>
        </w:rPr>
      </w:pPr>
      <w:r>
        <w:rPr>
          <w:rFonts w:ascii="Times New Roman" w:hAnsi="Times New Roman" w:hint="eastAsia"/>
          <w:bCs/>
          <w:sz w:val="22"/>
          <w:szCs w:val="22"/>
        </w:rPr>
        <w:t>平底井</w:t>
      </w:r>
      <w:r>
        <w:rPr>
          <w:rFonts w:ascii="Times New Roman" w:hAnsi="Times New Roman" w:hint="eastAsia"/>
          <w:bCs/>
          <w:sz w:val="22"/>
          <w:szCs w:val="22"/>
        </w:rPr>
        <w:t xml:space="preserve"> </w:t>
      </w:r>
      <w:r>
        <w:rPr>
          <w:rFonts w:ascii="Times New Roman" w:hAnsi="Times New Roman" w:hint="eastAsia"/>
          <w:bCs/>
          <w:sz w:val="22"/>
          <w:szCs w:val="22"/>
        </w:rPr>
        <w:t>井底与管底齐平</w:t>
      </w:r>
    </w:p>
    <w:p w:rsidR="00E148CA" w:rsidRDefault="00E148CA" w:rsidP="00E148CA">
      <w:pPr>
        <w:adjustRightInd w:val="0"/>
        <w:snapToGrid w:val="0"/>
        <w:spacing w:line="300" w:lineRule="auto"/>
        <w:ind w:firstLineChars="196" w:firstLine="433"/>
        <w:jc w:val="left"/>
        <w:outlineLvl w:val="2"/>
        <w:rPr>
          <w:b/>
          <w:sz w:val="22"/>
          <w:szCs w:val="22"/>
        </w:rPr>
      </w:pPr>
      <w:bookmarkStart w:id="19" w:name="_Toc18592545"/>
      <w:bookmarkStart w:id="20" w:name="_Toc460922290"/>
      <w:bookmarkStart w:id="21" w:name="_Toc463690203"/>
      <w:r>
        <w:rPr>
          <w:b/>
          <w:sz w:val="22"/>
          <w:szCs w:val="22"/>
        </w:rPr>
        <w:t xml:space="preserve">10 </w:t>
      </w:r>
      <w:r>
        <w:rPr>
          <w:b/>
          <w:sz w:val="22"/>
          <w:szCs w:val="22"/>
        </w:rPr>
        <w:t>人员及设备要求</w:t>
      </w:r>
      <w:bookmarkEnd w:id="19"/>
    </w:p>
    <w:bookmarkEnd w:id="20"/>
    <w:bookmarkEnd w:id="21"/>
    <w:p w:rsidR="00E148CA" w:rsidRDefault="00E148CA" w:rsidP="00E148CA">
      <w:pPr>
        <w:snapToGrid w:val="0"/>
        <w:spacing w:line="300" w:lineRule="auto"/>
        <w:ind w:firstLineChars="200" w:firstLine="440"/>
        <w:rPr>
          <w:sz w:val="22"/>
          <w:szCs w:val="22"/>
        </w:rPr>
      </w:pPr>
      <w:r>
        <w:rPr>
          <w:sz w:val="22"/>
          <w:szCs w:val="22"/>
        </w:rPr>
        <w:t xml:space="preserve">10.1 </w:t>
      </w:r>
      <w:r>
        <w:rPr>
          <w:sz w:val="22"/>
          <w:szCs w:val="22"/>
        </w:rPr>
        <w:t>人员要求</w:t>
      </w:r>
    </w:p>
    <w:p w:rsidR="00E148CA" w:rsidRDefault="00E148CA" w:rsidP="00E148CA">
      <w:pPr>
        <w:snapToGrid w:val="0"/>
        <w:spacing w:line="300" w:lineRule="auto"/>
        <w:ind w:firstLineChars="200" w:firstLine="440"/>
        <w:rPr>
          <w:bCs/>
          <w:sz w:val="22"/>
          <w:szCs w:val="22"/>
          <w:u w:val="single"/>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w:t>
      </w:r>
      <w:r>
        <w:rPr>
          <w:bCs/>
          <w:sz w:val="22"/>
          <w:szCs w:val="22"/>
          <w:u w:val="single"/>
        </w:rPr>
        <w:lastRenderedPageBreak/>
        <w:t>经采购人同意，中标人不得调换或撤离上述人员，如采购人认为有必要，可要求中标人对上述人员中的部分人员作出更好的调整。</w:t>
      </w:r>
    </w:p>
    <w:p w:rsidR="00E148CA" w:rsidRDefault="00E148CA" w:rsidP="00E148CA">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E148CA" w:rsidRDefault="00E148CA" w:rsidP="00E148CA">
      <w:pPr>
        <w:tabs>
          <w:tab w:val="left" w:pos="3060"/>
        </w:tabs>
        <w:snapToGrid w:val="0"/>
        <w:spacing w:line="300" w:lineRule="auto"/>
        <w:ind w:firstLineChars="200" w:firstLine="442"/>
        <w:jc w:val="center"/>
        <w:rPr>
          <w:b/>
          <w:sz w:val="22"/>
          <w:szCs w:val="22"/>
        </w:rPr>
      </w:pPr>
      <w:r>
        <w:rPr>
          <w:rFonts w:hint="eastAsia"/>
          <w:b/>
          <w:sz w:val="22"/>
          <w:szCs w:val="22"/>
        </w:rPr>
        <w:t>管理人员配置表</w:t>
      </w:r>
    </w:p>
    <w:p w:rsidR="00E148CA" w:rsidRDefault="00E148CA" w:rsidP="00E148CA">
      <w:pPr>
        <w:tabs>
          <w:tab w:val="left" w:pos="3060"/>
        </w:tabs>
        <w:snapToGrid w:val="0"/>
        <w:spacing w:line="300" w:lineRule="auto"/>
        <w:ind w:firstLineChars="200" w:firstLine="440"/>
        <w:rPr>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74"/>
        <w:gridCol w:w="1233"/>
        <w:gridCol w:w="2588"/>
        <w:gridCol w:w="789"/>
      </w:tblGrid>
      <w:tr w:rsidR="00E148CA" w:rsidTr="00F50BCD">
        <w:trPr>
          <w:trHeight w:val="493"/>
        </w:trPr>
        <w:tc>
          <w:tcPr>
            <w:tcW w:w="1812" w:type="dxa"/>
            <w:vAlign w:val="center"/>
          </w:tcPr>
          <w:p w:rsidR="00E148CA" w:rsidRDefault="00E148CA" w:rsidP="00217570">
            <w:pPr>
              <w:snapToGrid w:val="0"/>
              <w:spacing w:line="300" w:lineRule="auto"/>
              <w:jc w:val="center"/>
              <w:rPr>
                <w:b/>
                <w:bCs/>
                <w:sz w:val="22"/>
                <w:szCs w:val="22"/>
              </w:rPr>
            </w:pPr>
            <w:r>
              <w:rPr>
                <w:b/>
                <w:bCs/>
                <w:sz w:val="22"/>
                <w:szCs w:val="22"/>
              </w:rPr>
              <w:t>岗位</w:t>
            </w:r>
            <w:r>
              <w:rPr>
                <w:rFonts w:hint="eastAsia"/>
                <w:b/>
                <w:bCs/>
                <w:sz w:val="22"/>
                <w:szCs w:val="22"/>
              </w:rPr>
              <w:t>名称</w:t>
            </w:r>
          </w:p>
        </w:tc>
        <w:tc>
          <w:tcPr>
            <w:tcW w:w="1874" w:type="dxa"/>
            <w:vAlign w:val="center"/>
          </w:tcPr>
          <w:p w:rsidR="00E148CA" w:rsidRDefault="00E148CA" w:rsidP="00217570">
            <w:pPr>
              <w:snapToGrid w:val="0"/>
              <w:spacing w:line="300" w:lineRule="auto"/>
              <w:jc w:val="center"/>
              <w:rPr>
                <w:b/>
                <w:bCs/>
                <w:sz w:val="22"/>
                <w:szCs w:val="22"/>
              </w:rPr>
            </w:pPr>
            <w:r>
              <w:rPr>
                <w:rFonts w:hint="eastAsia"/>
                <w:b/>
                <w:bCs/>
                <w:sz w:val="22"/>
                <w:szCs w:val="22"/>
              </w:rPr>
              <w:t>数量（人）</w:t>
            </w:r>
          </w:p>
        </w:tc>
        <w:tc>
          <w:tcPr>
            <w:tcW w:w="1233" w:type="dxa"/>
            <w:vAlign w:val="center"/>
          </w:tcPr>
          <w:p w:rsidR="00E148CA" w:rsidRDefault="00E148CA" w:rsidP="00217570">
            <w:pPr>
              <w:snapToGrid w:val="0"/>
              <w:spacing w:line="300" w:lineRule="auto"/>
              <w:jc w:val="center"/>
              <w:rPr>
                <w:b/>
                <w:bCs/>
                <w:sz w:val="22"/>
                <w:szCs w:val="22"/>
              </w:rPr>
            </w:pPr>
            <w:r>
              <w:rPr>
                <w:rFonts w:hint="eastAsia"/>
                <w:b/>
                <w:bCs/>
                <w:sz w:val="22"/>
                <w:szCs w:val="22"/>
              </w:rPr>
              <w:t>可提供相关工作经验</w:t>
            </w:r>
          </w:p>
        </w:tc>
        <w:tc>
          <w:tcPr>
            <w:tcW w:w="2588" w:type="dxa"/>
            <w:vAlign w:val="center"/>
          </w:tcPr>
          <w:p w:rsidR="00E148CA" w:rsidRDefault="00E148CA" w:rsidP="00217570">
            <w:pPr>
              <w:snapToGrid w:val="0"/>
              <w:spacing w:line="300" w:lineRule="auto"/>
              <w:jc w:val="center"/>
              <w:rPr>
                <w:b/>
                <w:bCs/>
                <w:sz w:val="22"/>
                <w:szCs w:val="22"/>
              </w:rPr>
            </w:pPr>
            <w:r>
              <w:rPr>
                <w:rFonts w:hint="eastAsia"/>
                <w:b/>
                <w:bCs/>
                <w:sz w:val="22"/>
                <w:szCs w:val="22"/>
              </w:rPr>
              <w:t>要求</w:t>
            </w:r>
          </w:p>
        </w:tc>
        <w:tc>
          <w:tcPr>
            <w:tcW w:w="789" w:type="dxa"/>
            <w:vAlign w:val="center"/>
          </w:tcPr>
          <w:p w:rsidR="00E148CA" w:rsidRDefault="00E148CA" w:rsidP="00217570">
            <w:pPr>
              <w:snapToGrid w:val="0"/>
              <w:spacing w:line="300" w:lineRule="auto"/>
              <w:jc w:val="center"/>
              <w:rPr>
                <w:b/>
                <w:bCs/>
                <w:sz w:val="22"/>
                <w:szCs w:val="22"/>
              </w:rPr>
            </w:pPr>
            <w:r>
              <w:rPr>
                <w:b/>
                <w:bCs/>
                <w:sz w:val="22"/>
                <w:szCs w:val="22"/>
              </w:rPr>
              <w:t>备注</w:t>
            </w:r>
          </w:p>
        </w:tc>
      </w:tr>
      <w:tr w:rsidR="00E148CA" w:rsidTr="00F50BCD">
        <w:trPr>
          <w:trHeight w:val="836"/>
        </w:trPr>
        <w:tc>
          <w:tcPr>
            <w:tcW w:w="1812" w:type="dxa"/>
            <w:vAlign w:val="center"/>
          </w:tcPr>
          <w:p w:rsidR="00E148CA" w:rsidRDefault="00E148CA" w:rsidP="00217570">
            <w:pPr>
              <w:spacing w:line="360" w:lineRule="auto"/>
              <w:jc w:val="center"/>
              <w:rPr>
                <w:bCs/>
                <w:sz w:val="22"/>
                <w:szCs w:val="22"/>
              </w:rPr>
            </w:pPr>
            <w:r>
              <w:rPr>
                <w:rFonts w:ascii="宋体" w:hAnsi="宋体" w:hint="eastAsia"/>
              </w:rPr>
              <w:t>项目经理</w:t>
            </w:r>
          </w:p>
        </w:tc>
        <w:tc>
          <w:tcPr>
            <w:tcW w:w="1874" w:type="dxa"/>
          </w:tcPr>
          <w:p w:rsidR="00E148CA" w:rsidRDefault="00E148CA" w:rsidP="00217570">
            <w:pPr>
              <w:snapToGrid w:val="0"/>
              <w:spacing w:line="300" w:lineRule="auto"/>
              <w:jc w:val="center"/>
              <w:rPr>
                <w:bCs/>
                <w:sz w:val="22"/>
                <w:szCs w:val="22"/>
              </w:rPr>
            </w:pPr>
            <w:r>
              <w:rPr>
                <w:rFonts w:hint="eastAsia"/>
                <w:bCs/>
                <w:sz w:val="22"/>
                <w:szCs w:val="22"/>
              </w:rPr>
              <w:t>1</w:t>
            </w:r>
          </w:p>
        </w:tc>
        <w:tc>
          <w:tcPr>
            <w:tcW w:w="1233" w:type="dxa"/>
          </w:tcPr>
          <w:p w:rsidR="00E148CA" w:rsidRDefault="00E148CA" w:rsidP="00217570">
            <w:pPr>
              <w:snapToGrid w:val="0"/>
              <w:spacing w:line="300" w:lineRule="auto"/>
              <w:rPr>
                <w:bCs/>
                <w:sz w:val="22"/>
                <w:szCs w:val="22"/>
              </w:rPr>
            </w:pPr>
          </w:p>
        </w:tc>
        <w:tc>
          <w:tcPr>
            <w:tcW w:w="2588" w:type="dxa"/>
            <w:vMerge w:val="restart"/>
          </w:tcPr>
          <w:p w:rsidR="00E148CA" w:rsidRDefault="00E148CA" w:rsidP="00217570">
            <w:pPr>
              <w:snapToGrid w:val="0"/>
              <w:rPr>
                <w:bCs/>
                <w:sz w:val="22"/>
                <w:szCs w:val="22"/>
              </w:rPr>
            </w:pPr>
            <w:r>
              <w:rPr>
                <w:rFonts w:hint="eastAsia"/>
                <w:bCs/>
                <w:sz w:val="22"/>
                <w:szCs w:val="22"/>
              </w:rPr>
              <w:t>（</w:t>
            </w:r>
            <w:r>
              <w:rPr>
                <w:rFonts w:hint="eastAsia"/>
                <w:bCs/>
                <w:sz w:val="22"/>
                <w:szCs w:val="22"/>
              </w:rPr>
              <w:t>1</w:t>
            </w:r>
            <w:r>
              <w:rPr>
                <w:rFonts w:hint="eastAsia"/>
                <w:bCs/>
                <w:sz w:val="22"/>
                <w:szCs w:val="22"/>
              </w:rPr>
              <w:t>）五官端正、培训达标后上岗；</w:t>
            </w:r>
          </w:p>
          <w:p w:rsidR="00E148CA" w:rsidRDefault="00E148CA" w:rsidP="00217570">
            <w:pPr>
              <w:snapToGrid w:val="0"/>
              <w:rPr>
                <w:bCs/>
                <w:sz w:val="22"/>
                <w:szCs w:val="22"/>
              </w:rPr>
            </w:pPr>
            <w:r>
              <w:rPr>
                <w:rFonts w:hint="eastAsia"/>
                <w:bCs/>
                <w:sz w:val="22"/>
                <w:szCs w:val="22"/>
              </w:rPr>
              <w:t>（</w:t>
            </w:r>
            <w:r>
              <w:rPr>
                <w:rFonts w:hint="eastAsia"/>
                <w:bCs/>
                <w:sz w:val="22"/>
                <w:szCs w:val="22"/>
              </w:rPr>
              <w:t>2</w:t>
            </w:r>
            <w:r>
              <w:rPr>
                <w:rFonts w:hint="eastAsia"/>
                <w:bCs/>
                <w:sz w:val="22"/>
                <w:szCs w:val="22"/>
              </w:rPr>
              <w:t>）智力正常、身体健康、五官端正、有较强的工作责任心和敬业精神；</w:t>
            </w:r>
          </w:p>
          <w:p w:rsidR="00E148CA" w:rsidRDefault="00E148CA" w:rsidP="00217570">
            <w:pPr>
              <w:snapToGrid w:val="0"/>
              <w:rPr>
                <w:bCs/>
                <w:sz w:val="22"/>
                <w:szCs w:val="22"/>
              </w:rPr>
            </w:pPr>
            <w:r>
              <w:rPr>
                <w:rFonts w:hint="eastAsia"/>
                <w:bCs/>
                <w:sz w:val="22"/>
                <w:szCs w:val="22"/>
              </w:rPr>
              <w:t>（</w:t>
            </w:r>
            <w:r>
              <w:rPr>
                <w:rFonts w:hint="eastAsia"/>
                <w:bCs/>
                <w:sz w:val="22"/>
                <w:szCs w:val="22"/>
              </w:rPr>
              <w:t>3</w:t>
            </w:r>
            <w:r>
              <w:rPr>
                <w:rFonts w:hint="eastAsia"/>
                <w:bCs/>
                <w:sz w:val="22"/>
                <w:szCs w:val="22"/>
              </w:rPr>
              <w:t>）政治历史清楚、品行端正、思想作风正派、无违法犯罪的经历；</w:t>
            </w:r>
          </w:p>
          <w:p w:rsidR="00E148CA" w:rsidRDefault="00E148CA" w:rsidP="00217570">
            <w:pPr>
              <w:snapToGrid w:val="0"/>
              <w:rPr>
                <w:bCs/>
                <w:sz w:val="22"/>
                <w:szCs w:val="22"/>
              </w:rPr>
            </w:pPr>
            <w:r>
              <w:rPr>
                <w:rFonts w:hint="eastAsia"/>
                <w:bCs/>
                <w:sz w:val="22"/>
                <w:szCs w:val="22"/>
              </w:rPr>
              <w:t>（</w:t>
            </w:r>
            <w:r>
              <w:rPr>
                <w:rFonts w:hint="eastAsia"/>
                <w:bCs/>
                <w:sz w:val="22"/>
                <w:szCs w:val="22"/>
              </w:rPr>
              <w:t>4</w:t>
            </w:r>
            <w:r>
              <w:rPr>
                <w:rFonts w:hint="eastAsia"/>
                <w:bCs/>
                <w:sz w:val="22"/>
                <w:szCs w:val="22"/>
              </w:rPr>
              <w:t>）遵纪守法观念强，能严格执行国家法律法规，自觉遵守采购人制定的各项规章制度。</w:t>
            </w:r>
          </w:p>
        </w:tc>
        <w:tc>
          <w:tcPr>
            <w:tcW w:w="789" w:type="dxa"/>
          </w:tcPr>
          <w:p w:rsidR="00E148CA" w:rsidRDefault="00E148CA" w:rsidP="00217570">
            <w:pPr>
              <w:snapToGrid w:val="0"/>
              <w:spacing w:line="300" w:lineRule="auto"/>
              <w:rPr>
                <w:bCs/>
                <w:sz w:val="22"/>
                <w:szCs w:val="22"/>
              </w:rPr>
            </w:pPr>
          </w:p>
        </w:tc>
      </w:tr>
      <w:tr w:rsidR="00E148CA" w:rsidTr="00F50BCD">
        <w:trPr>
          <w:trHeight w:val="830"/>
        </w:trPr>
        <w:tc>
          <w:tcPr>
            <w:tcW w:w="1812" w:type="dxa"/>
            <w:vAlign w:val="center"/>
          </w:tcPr>
          <w:p w:rsidR="00E148CA" w:rsidRDefault="00E148CA" w:rsidP="00217570">
            <w:pPr>
              <w:spacing w:line="360" w:lineRule="auto"/>
              <w:jc w:val="center"/>
              <w:rPr>
                <w:bCs/>
                <w:sz w:val="22"/>
                <w:szCs w:val="22"/>
              </w:rPr>
            </w:pPr>
            <w:r>
              <w:rPr>
                <w:rFonts w:ascii="宋体" w:hAnsi="宋体" w:hint="eastAsia"/>
              </w:rPr>
              <w:t>质量员</w:t>
            </w:r>
          </w:p>
        </w:tc>
        <w:tc>
          <w:tcPr>
            <w:tcW w:w="1874" w:type="dxa"/>
          </w:tcPr>
          <w:p w:rsidR="00E148CA" w:rsidRDefault="00E148CA" w:rsidP="00217570">
            <w:pPr>
              <w:snapToGrid w:val="0"/>
              <w:spacing w:line="300" w:lineRule="auto"/>
              <w:jc w:val="center"/>
              <w:rPr>
                <w:bCs/>
                <w:sz w:val="22"/>
                <w:szCs w:val="22"/>
              </w:rPr>
            </w:pPr>
            <w:r>
              <w:rPr>
                <w:rFonts w:hint="eastAsia"/>
                <w:bCs/>
                <w:sz w:val="22"/>
                <w:szCs w:val="22"/>
              </w:rPr>
              <w:t>1</w:t>
            </w:r>
          </w:p>
        </w:tc>
        <w:tc>
          <w:tcPr>
            <w:tcW w:w="1233" w:type="dxa"/>
          </w:tcPr>
          <w:p w:rsidR="00E148CA" w:rsidRDefault="00E148CA" w:rsidP="00217570">
            <w:pPr>
              <w:snapToGrid w:val="0"/>
              <w:spacing w:line="300" w:lineRule="auto"/>
              <w:rPr>
                <w:bCs/>
                <w:sz w:val="22"/>
                <w:szCs w:val="22"/>
              </w:rPr>
            </w:pPr>
          </w:p>
        </w:tc>
        <w:tc>
          <w:tcPr>
            <w:tcW w:w="2588" w:type="dxa"/>
            <w:vMerge/>
          </w:tcPr>
          <w:p w:rsidR="00E148CA" w:rsidRDefault="00E148CA" w:rsidP="00217570">
            <w:pPr>
              <w:snapToGrid w:val="0"/>
              <w:spacing w:line="300" w:lineRule="auto"/>
              <w:rPr>
                <w:bCs/>
                <w:sz w:val="22"/>
                <w:szCs w:val="22"/>
              </w:rPr>
            </w:pPr>
          </w:p>
        </w:tc>
        <w:tc>
          <w:tcPr>
            <w:tcW w:w="789" w:type="dxa"/>
          </w:tcPr>
          <w:p w:rsidR="00E148CA" w:rsidRDefault="00E148CA" w:rsidP="00217570">
            <w:pPr>
              <w:snapToGrid w:val="0"/>
              <w:spacing w:line="300" w:lineRule="auto"/>
              <w:rPr>
                <w:bCs/>
                <w:sz w:val="22"/>
                <w:szCs w:val="22"/>
              </w:rPr>
            </w:pPr>
          </w:p>
        </w:tc>
      </w:tr>
      <w:tr w:rsidR="00E148CA" w:rsidTr="00F50BCD">
        <w:trPr>
          <w:trHeight w:val="1124"/>
        </w:trPr>
        <w:tc>
          <w:tcPr>
            <w:tcW w:w="1812" w:type="dxa"/>
            <w:vAlign w:val="center"/>
          </w:tcPr>
          <w:p w:rsidR="00E148CA" w:rsidRDefault="00E148CA" w:rsidP="00217570">
            <w:pPr>
              <w:spacing w:line="360" w:lineRule="auto"/>
              <w:jc w:val="center"/>
              <w:rPr>
                <w:bCs/>
                <w:sz w:val="22"/>
                <w:szCs w:val="22"/>
              </w:rPr>
            </w:pPr>
            <w:r>
              <w:rPr>
                <w:rFonts w:ascii="宋体" w:hAnsi="宋体" w:hint="eastAsia"/>
              </w:rPr>
              <w:t>安全员</w:t>
            </w:r>
          </w:p>
        </w:tc>
        <w:tc>
          <w:tcPr>
            <w:tcW w:w="1874" w:type="dxa"/>
          </w:tcPr>
          <w:p w:rsidR="00E148CA" w:rsidRDefault="00E148CA" w:rsidP="00217570">
            <w:pPr>
              <w:snapToGrid w:val="0"/>
              <w:spacing w:line="300" w:lineRule="auto"/>
              <w:jc w:val="center"/>
              <w:rPr>
                <w:bCs/>
                <w:sz w:val="22"/>
                <w:szCs w:val="22"/>
              </w:rPr>
            </w:pPr>
            <w:r>
              <w:rPr>
                <w:rFonts w:hint="eastAsia"/>
                <w:bCs/>
                <w:sz w:val="22"/>
                <w:szCs w:val="22"/>
              </w:rPr>
              <w:t>1</w:t>
            </w:r>
          </w:p>
        </w:tc>
        <w:tc>
          <w:tcPr>
            <w:tcW w:w="1233" w:type="dxa"/>
          </w:tcPr>
          <w:p w:rsidR="00E148CA" w:rsidRDefault="00E148CA" w:rsidP="00217570">
            <w:pPr>
              <w:snapToGrid w:val="0"/>
              <w:spacing w:line="300" w:lineRule="auto"/>
              <w:rPr>
                <w:bCs/>
                <w:sz w:val="22"/>
                <w:szCs w:val="22"/>
              </w:rPr>
            </w:pPr>
          </w:p>
        </w:tc>
        <w:tc>
          <w:tcPr>
            <w:tcW w:w="2588" w:type="dxa"/>
            <w:vMerge/>
          </w:tcPr>
          <w:p w:rsidR="00E148CA" w:rsidRDefault="00E148CA" w:rsidP="00217570">
            <w:pPr>
              <w:snapToGrid w:val="0"/>
              <w:spacing w:line="300" w:lineRule="auto"/>
              <w:rPr>
                <w:bCs/>
                <w:sz w:val="22"/>
                <w:szCs w:val="22"/>
              </w:rPr>
            </w:pPr>
          </w:p>
        </w:tc>
        <w:tc>
          <w:tcPr>
            <w:tcW w:w="789" w:type="dxa"/>
          </w:tcPr>
          <w:p w:rsidR="00E148CA" w:rsidRDefault="00E148CA" w:rsidP="00217570">
            <w:pPr>
              <w:snapToGrid w:val="0"/>
              <w:spacing w:line="300" w:lineRule="auto"/>
              <w:rPr>
                <w:bCs/>
                <w:sz w:val="22"/>
                <w:szCs w:val="22"/>
              </w:rPr>
            </w:pPr>
            <w:r>
              <w:rPr>
                <w:rFonts w:hint="eastAsia"/>
                <w:bCs/>
                <w:sz w:val="22"/>
                <w:szCs w:val="22"/>
              </w:rPr>
              <w:t>可提供</w:t>
            </w:r>
            <w:r>
              <w:rPr>
                <w:rFonts w:hAnsi="宋体"/>
                <w:sz w:val="22"/>
                <w:lang w:val="zh-TW" w:eastAsia="zh-TW"/>
              </w:rPr>
              <w:t>安全员证</w:t>
            </w:r>
          </w:p>
        </w:tc>
      </w:tr>
      <w:tr w:rsidR="00E148CA" w:rsidTr="00F50BCD">
        <w:trPr>
          <w:trHeight w:val="708"/>
        </w:trPr>
        <w:tc>
          <w:tcPr>
            <w:tcW w:w="1812" w:type="dxa"/>
            <w:vAlign w:val="center"/>
          </w:tcPr>
          <w:p w:rsidR="00E148CA" w:rsidRDefault="00E148CA" w:rsidP="00217570">
            <w:pPr>
              <w:spacing w:line="360" w:lineRule="auto"/>
              <w:jc w:val="center"/>
              <w:rPr>
                <w:bCs/>
                <w:sz w:val="22"/>
                <w:szCs w:val="22"/>
              </w:rPr>
            </w:pPr>
            <w:r>
              <w:rPr>
                <w:rFonts w:ascii="宋体" w:hAnsi="宋体" w:hint="eastAsia"/>
              </w:rPr>
              <w:t>班组长</w:t>
            </w:r>
          </w:p>
        </w:tc>
        <w:tc>
          <w:tcPr>
            <w:tcW w:w="1874" w:type="dxa"/>
          </w:tcPr>
          <w:p w:rsidR="00E148CA" w:rsidRDefault="00E148CA" w:rsidP="00217570">
            <w:pPr>
              <w:snapToGrid w:val="0"/>
              <w:spacing w:line="300" w:lineRule="auto"/>
              <w:jc w:val="center"/>
              <w:rPr>
                <w:bCs/>
                <w:sz w:val="22"/>
                <w:szCs w:val="22"/>
              </w:rPr>
            </w:pPr>
            <w:r>
              <w:rPr>
                <w:rFonts w:hint="eastAsia"/>
                <w:bCs/>
                <w:sz w:val="22"/>
                <w:szCs w:val="22"/>
              </w:rPr>
              <w:t>3</w:t>
            </w:r>
          </w:p>
        </w:tc>
        <w:tc>
          <w:tcPr>
            <w:tcW w:w="1233" w:type="dxa"/>
          </w:tcPr>
          <w:p w:rsidR="00E148CA" w:rsidRDefault="00E148CA" w:rsidP="00217570">
            <w:pPr>
              <w:snapToGrid w:val="0"/>
              <w:spacing w:line="300" w:lineRule="auto"/>
              <w:rPr>
                <w:bCs/>
                <w:sz w:val="22"/>
                <w:szCs w:val="22"/>
              </w:rPr>
            </w:pPr>
          </w:p>
        </w:tc>
        <w:tc>
          <w:tcPr>
            <w:tcW w:w="2588" w:type="dxa"/>
            <w:vMerge/>
          </w:tcPr>
          <w:p w:rsidR="00E148CA" w:rsidRDefault="00E148CA" w:rsidP="00217570">
            <w:pPr>
              <w:snapToGrid w:val="0"/>
              <w:spacing w:line="300" w:lineRule="auto"/>
              <w:rPr>
                <w:bCs/>
                <w:sz w:val="22"/>
                <w:szCs w:val="22"/>
              </w:rPr>
            </w:pPr>
          </w:p>
        </w:tc>
        <w:tc>
          <w:tcPr>
            <w:tcW w:w="789" w:type="dxa"/>
          </w:tcPr>
          <w:p w:rsidR="00E148CA" w:rsidRDefault="00E148CA" w:rsidP="00217570">
            <w:pPr>
              <w:snapToGrid w:val="0"/>
              <w:spacing w:line="300" w:lineRule="auto"/>
              <w:rPr>
                <w:bCs/>
                <w:sz w:val="22"/>
                <w:szCs w:val="22"/>
              </w:rPr>
            </w:pPr>
          </w:p>
        </w:tc>
      </w:tr>
      <w:tr w:rsidR="00F50BCD" w:rsidTr="005B4D8D">
        <w:trPr>
          <w:trHeight w:val="708"/>
        </w:trPr>
        <w:tc>
          <w:tcPr>
            <w:tcW w:w="8296" w:type="dxa"/>
            <w:gridSpan w:val="5"/>
            <w:vAlign w:val="center"/>
          </w:tcPr>
          <w:p w:rsidR="00F50BCD" w:rsidRDefault="00F50BCD" w:rsidP="00217570">
            <w:pPr>
              <w:snapToGrid w:val="0"/>
              <w:spacing w:line="300" w:lineRule="auto"/>
              <w:rPr>
                <w:rFonts w:hint="eastAsia"/>
                <w:bCs/>
                <w:sz w:val="22"/>
                <w:szCs w:val="22"/>
              </w:rPr>
            </w:pPr>
            <w:r>
              <w:rPr>
                <w:rFonts w:hint="eastAsia"/>
                <w:bCs/>
                <w:sz w:val="22"/>
                <w:szCs w:val="22"/>
              </w:rPr>
              <w:t>备注：以上管理人员人数不得缩减。</w:t>
            </w:r>
          </w:p>
        </w:tc>
      </w:tr>
    </w:tbl>
    <w:p w:rsidR="00E148CA" w:rsidRDefault="00E148CA" w:rsidP="00E148CA">
      <w:pPr>
        <w:tabs>
          <w:tab w:val="left" w:pos="3060"/>
        </w:tabs>
        <w:snapToGrid w:val="0"/>
        <w:spacing w:line="300" w:lineRule="auto"/>
        <w:ind w:firstLineChars="200" w:firstLine="440"/>
        <w:rPr>
          <w:bCs/>
          <w:sz w:val="22"/>
          <w:szCs w:val="22"/>
        </w:rPr>
      </w:pPr>
    </w:p>
    <w:p w:rsidR="00E148CA" w:rsidRDefault="00E148CA" w:rsidP="00E148CA">
      <w:pPr>
        <w:tabs>
          <w:tab w:val="left" w:pos="3060"/>
        </w:tabs>
        <w:snapToGrid w:val="0"/>
        <w:spacing w:line="300" w:lineRule="auto"/>
        <w:ind w:firstLineChars="200" w:firstLine="440"/>
        <w:rPr>
          <w:rFonts w:ascii="宋体" w:hAnsi="宋体" w:cs="宋体"/>
          <w:sz w:val="22"/>
          <w:lang w:val="zh-TW" w:eastAsia="zh-TW"/>
        </w:rPr>
      </w:pPr>
      <w:r>
        <w:rPr>
          <w:bCs/>
          <w:sz w:val="22"/>
          <w:szCs w:val="22"/>
        </w:rPr>
        <w:t xml:space="preserve">10.1.3 </w:t>
      </w:r>
      <w:r>
        <w:rPr>
          <w:rFonts w:ascii="宋体" w:hAnsi="宋体" w:cs="宋体"/>
          <w:sz w:val="22"/>
          <w:lang w:val="zh-TW" w:eastAsia="zh-TW"/>
        </w:rPr>
        <w:t>一线主要劳动力</w:t>
      </w:r>
      <w:r>
        <w:rPr>
          <w:rFonts w:ascii="宋体" w:hAnsi="宋体" w:cs="宋体" w:hint="eastAsia"/>
          <w:sz w:val="22"/>
          <w:lang w:val="zh-TW" w:eastAsia="zh-TW"/>
        </w:rPr>
        <w:t>配备要求</w:t>
      </w:r>
    </w:p>
    <w:p w:rsidR="00E148CA" w:rsidRDefault="00E148CA" w:rsidP="00E148CA">
      <w:pPr>
        <w:tabs>
          <w:tab w:val="left" w:pos="3060"/>
        </w:tabs>
        <w:snapToGrid w:val="0"/>
        <w:ind w:firstLineChars="200" w:firstLine="442"/>
        <w:jc w:val="center"/>
        <w:rPr>
          <w:b/>
          <w:bCs/>
          <w:kern w:val="0"/>
          <w:sz w:val="22"/>
        </w:rPr>
      </w:pPr>
      <w:r>
        <w:rPr>
          <w:b/>
          <w:bCs/>
          <w:kern w:val="0"/>
          <w:sz w:val="22"/>
        </w:rPr>
        <w:t>一线主要劳动力配置表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779"/>
        <w:gridCol w:w="1691"/>
        <w:gridCol w:w="2679"/>
      </w:tblGrid>
      <w:tr w:rsidR="00E148CA" w:rsidTr="00217570">
        <w:trPr>
          <w:trHeight w:val="475"/>
        </w:trPr>
        <w:tc>
          <w:tcPr>
            <w:tcW w:w="2344" w:type="dxa"/>
            <w:vAlign w:val="center"/>
          </w:tcPr>
          <w:p w:rsidR="00E148CA" w:rsidRDefault="00E148CA" w:rsidP="00217570">
            <w:pPr>
              <w:snapToGrid w:val="0"/>
              <w:spacing w:line="300" w:lineRule="auto"/>
              <w:jc w:val="center"/>
              <w:rPr>
                <w:b/>
                <w:bCs/>
                <w:sz w:val="22"/>
                <w:szCs w:val="22"/>
              </w:rPr>
            </w:pPr>
            <w:r>
              <w:rPr>
                <w:b/>
                <w:bCs/>
                <w:sz w:val="22"/>
                <w:szCs w:val="22"/>
              </w:rPr>
              <w:t>岗位</w:t>
            </w:r>
            <w:r>
              <w:rPr>
                <w:rFonts w:hint="eastAsia"/>
                <w:b/>
                <w:bCs/>
                <w:sz w:val="22"/>
                <w:szCs w:val="22"/>
              </w:rPr>
              <w:t>类别</w:t>
            </w:r>
          </w:p>
        </w:tc>
        <w:tc>
          <w:tcPr>
            <w:tcW w:w="1883" w:type="dxa"/>
            <w:vAlign w:val="center"/>
          </w:tcPr>
          <w:p w:rsidR="00E148CA" w:rsidRDefault="00E148CA" w:rsidP="00217570">
            <w:pPr>
              <w:snapToGrid w:val="0"/>
              <w:spacing w:line="300" w:lineRule="auto"/>
              <w:jc w:val="center"/>
              <w:rPr>
                <w:b/>
                <w:bCs/>
                <w:sz w:val="22"/>
                <w:szCs w:val="22"/>
              </w:rPr>
            </w:pPr>
            <w:r>
              <w:rPr>
                <w:b/>
                <w:bCs/>
                <w:sz w:val="22"/>
                <w:szCs w:val="22"/>
              </w:rPr>
              <w:t>数量</w:t>
            </w:r>
            <w:r>
              <w:rPr>
                <w:rFonts w:hint="eastAsia"/>
                <w:b/>
                <w:bCs/>
                <w:sz w:val="22"/>
                <w:szCs w:val="22"/>
              </w:rPr>
              <w:t>（人）</w:t>
            </w:r>
          </w:p>
        </w:tc>
        <w:tc>
          <w:tcPr>
            <w:tcW w:w="1835" w:type="dxa"/>
            <w:vAlign w:val="center"/>
          </w:tcPr>
          <w:p w:rsidR="00E148CA" w:rsidRDefault="00E148CA" w:rsidP="00217570">
            <w:pPr>
              <w:snapToGrid w:val="0"/>
              <w:spacing w:line="300" w:lineRule="auto"/>
              <w:jc w:val="center"/>
              <w:rPr>
                <w:b/>
                <w:bCs/>
                <w:sz w:val="22"/>
                <w:szCs w:val="22"/>
              </w:rPr>
            </w:pPr>
            <w:r>
              <w:rPr>
                <w:rFonts w:hint="eastAsia"/>
                <w:b/>
                <w:bCs/>
                <w:sz w:val="22"/>
                <w:szCs w:val="22"/>
              </w:rPr>
              <w:t>可提供相关工作经验</w:t>
            </w:r>
          </w:p>
        </w:tc>
        <w:tc>
          <w:tcPr>
            <w:tcW w:w="2912" w:type="dxa"/>
            <w:vAlign w:val="center"/>
          </w:tcPr>
          <w:p w:rsidR="00E148CA" w:rsidRDefault="00E148CA" w:rsidP="00217570">
            <w:pPr>
              <w:snapToGrid w:val="0"/>
              <w:spacing w:line="300" w:lineRule="auto"/>
              <w:jc w:val="center"/>
              <w:rPr>
                <w:b/>
                <w:bCs/>
                <w:sz w:val="22"/>
                <w:szCs w:val="22"/>
              </w:rPr>
            </w:pPr>
            <w:r>
              <w:rPr>
                <w:b/>
                <w:bCs/>
                <w:sz w:val="22"/>
                <w:szCs w:val="22"/>
              </w:rPr>
              <w:t>备注</w:t>
            </w:r>
          </w:p>
        </w:tc>
      </w:tr>
      <w:tr w:rsidR="00E148CA" w:rsidTr="00217570">
        <w:trPr>
          <w:trHeight w:val="429"/>
        </w:trPr>
        <w:tc>
          <w:tcPr>
            <w:tcW w:w="2344" w:type="dxa"/>
          </w:tcPr>
          <w:p w:rsidR="00E148CA" w:rsidRDefault="00E148CA" w:rsidP="00217570">
            <w:pPr>
              <w:snapToGrid w:val="0"/>
              <w:spacing w:line="300" w:lineRule="auto"/>
              <w:jc w:val="center"/>
              <w:rPr>
                <w:bCs/>
                <w:sz w:val="22"/>
                <w:szCs w:val="22"/>
              </w:rPr>
            </w:pPr>
            <w:r>
              <w:rPr>
                <w:rFonts w:hint="eastAsia"/>
                <w:bCs/>
                <w:sz w:val="22"/>
                <w:szCs w:val="22"/>
              </w:rPr>
              <w:t>环卫</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10</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pPr>
              <w:snapToGrid w:val="0"/>
              <w:spacing w:line="300" w:lineRule="auto"/>
              <w:rPr>
                <w:bCs/>
                <w:sz w:val="22"/>
                <w:szCs w:val="22"/>
              </w:rPr>
            </w:pPr>
            <w:r>
              <w:rPr>
                <w:rFonts w:hint="eastAsia"/>
                <w:bCs/>
                <w:sz w:val="22"/>
                <w:szCs w:val="22"/>
              </w:rPr>
              <w:t>8</w:t>
            </w:r>
            <w:r>
              <w:rPr>
                <w:rFonts w:hint="eastAsia"/>
                <w:bCs/>
                <w:sz w:val="22"/>
                <w:szCs w:val="22"/>
              </w:rPr>
              <w:t>小时工作制（全年无休，错班作业）</w:t>
            </w:r>
          </w:p>
        </w:tc>
      </w:tr>
      <w:tr w:rsidR="00E148CA" w:rsidTr="00217570">
        <w:trPr>
          <w:trHeight w:val="429"/>
        </w:trPr>
        <w:tc>
          <w:tcPr>
            <w:tcW w:w="2344" w:type="dxa"/>
          </w:tcPr>
          <w:p w:rsidR="00E148CA" w:rsidRDefault="00E148CA" w:rsidP="00217570">
            <w:pPr>
              <w:snapToGrid w:val="0"/>
              <w:spacing w:line="300" w:lineRule="auto"/>
              <w:jc w:val="center"/>
              <w:rPr>
                <w:bCs/>
                <w:sz w:val="22"/>
                <w:szCs w:val="22"/>
              </w:rPr>
            </w:pPr>
            <w:r>
              <w:rPr>
                <w:rFonts w:hint="eastAsia"/>
                <w:bCs/>
                <w:sz w:val="22"/>
                <w:szCs w:val="22"/>
              </w:rPr>
              <w:t>市政</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4</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r>
              <w:rPr>
                <w:rFonts w:hint="eastAsia"/>
                <w:bCs/>
                <w:sz w:val="22"/>
                <w:szCs w:val="22"/>
              </w:rPr>
              <w:t>8</w:t>
            </w:r>
            <w:r>
              <w:rPr>
                <w:rFonts w:hint="eastAsia"/>
                <w:bCs/>
                <w:sz w:val="22"/>
                <w:szCs w:val="22"/>
              </w:rPr>
              <w:t>小时工作制（全年无休，错班作业）</w:t>
            </w:r>
          </w:p>
        </w:tc>
      </w:tr>
      <w:tr w:rsidR="00E148CA" w:rsidTr="00217570">
        <w:trPr>
          <w:trHeight w:val="452"/>
        </w:trPr>
        <w:tc>
          <w:tcPr>
            <w:tcW w:w="2344" w:type="dxa"/>
          </w:tcPr>
          <w:p w:rsidR="00E148CA" w:rsidRDefault="00E148CA" w:rsidP="00217570">
            <w:pPr>
              <w:snapToGrid w:val="0"/>
              <w:spacing w:line="300" w:lineRule="auto"/>
              <w:jc w:val="center"/>
              <w:rPr>
                <w:bCs/>
                <w:sz w:val="22"/>
                <w:szCs w:val="22"/>
              </w:rPr>
            </w:pPr>
            <w:r>
              <w:rPr>
                <w:rFonts w:hint="eastAsia"/>
                <w:bCs/>
                <w:sz w:val="22"/>
                <w:szCs w:val="22"/>
              </w:rPr>
              <w:t>绿化</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3</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r>
              <w:rPr>
                <w:rFonts w:hint="eastAsia"/>
                <w:bCs/>
                <w:sz w:val="22"/>
                <w:szCs w:val="22"/>
              </w:rPr>
              <w:t>8</w:t>
            </w:r>
            <w:r>
              <w:rPr>
                <w:rFonts w:hint="eastAsia"/>
                <w:bCs/>
                <w:sz w:val="22"/>
                <w:szCs w:val="22"/>
              </w:rPr>
              <w:t>小时工作制（全年无休，错班作业）</w:t>
            </w:r>
          </w:p>
        </w:tc>
      </w:tr>
      <w:tr w:rsidR="00E148CA" w:rsidTr="00217570">
        <w:trPr>
          <w:trHeight w:val="452"/>
        </w:trPr>
        <w:tc>
          <w:tcPr>
            <w:tcW w:w="2344" w:type="dxa"/>
          </w:tcPr>
          <w:p w:rsidR="00E148CA" w:rsidRDefault="00E148CA" w:rsidP="00217570">
            <w:pPr>
              <w:snapToGrid w:val="0"/>
              <w:spacing w:line="300" w:lineRule="auto"/>
              <w:jc w:val="center"/>
              <w:rPr>
                <w:bCs/>
                <w:sz w:val="22"/>
                <w:szCs w:val="22"/>
              </w:rPr>
            </w:pPr>
            <w:r>
              <w:rPr>
                <w:rFonts w:hint="eastAsia"/>
                <w:bCs/>
                <w:sz w:val="22"/>
                <w:szCs w:val="22"/>
              </w:rPr>
              <w:t>下水道</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3</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r>
              <w:rPr>
                <w:rFonts w:hint="eastAsia"/>
                <w:bCs/>
                <w:sz w:val="22"/>
                <w:szCs w:val="22"/>
              </w:rPr>
              <w:t>8</w:t>
            </w:r>
            <w:r>
              <w:rPr>
                <w:rFonts w:hint="eastAsia"/>
                <w:bCs/>
                <w:sz w:val="22"/>
                <w:szCs w:val="22"/>
              </w:rPr>
              <w:t>小时工作制（全年无休，错班作业）</w:t>
            </w:r>
          </w:p>
        </w:tc>
      </w:tr>
      <w:tr w:rsidR="00E148CA" w:rsidTr="00217570">
        <w:trPr>
          <w:trHeight w:val="452"/>
        </w:trPr>
        <w:tc>
          <w:tcPr>
            <w:tcW w:w="2344" w:type="dxa"/>
          </w:tcPr>
          <w:p w:rsidR="00E148CA" w:rsidRDefault="00E148CA" w:rsidP="00217570">
            <w:pPr>
              <w:snapToGrid w:val="0"/>
              <w:spacing w:line="300" w:lineRule="auto"/>
              <w:jc w:val="center"/>
              <w:rPr>
                <w:bCs/>
                <w:sz w:val="22"/>
                <w:szCs w:val="22"/>
              </w:rPr>
            </w:pPr>
            <w:r>
              <w:rPr>
                <w:rFonts w:hint="eastAsia"/>
                <w:bCs/>
                <w:sz w:val="22"/>
                <w:szCs w:val="22"/>
              </w:rPr>
              <w:t>市容</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20</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r>
              <w:rPr>
                <w:rFonts w:hint="eastAsia"/>
                <w:bCs/>
                <w:sz w:val="22"/>
                <w:szCs w:val="22"/>
              </w:rPr>
              <w:t>8</w:t>
            </w:r>
            <w:r>
              <w:rPr>
                <w:rFonts w:hint="eastAsia"/>
                <w:bCs/>
                <w:sz w:val="22"/>
                <w:szCs w:val="22"/>
              </w:rPr>
              <w:t>小时工作制（全年无休，错班作业）</w:t>
            </w:r>
          </w:p>
        </w:tc>
      </w:tr>
      <w:tr w:rsidR="00E148CA" w:rsidTr="00217570">
        <w:trPr>
          <w:trHeight w:val="452"/>
        </w:trPr>
        <w:tc>
          <w:tcPr>
            <w:tcW w:w="2344" w:type="dxa"/>
          </w:tcPr>
          <w:p w:rsidR="00E148CA" w:rsidRDefault="00E148CA" w:rsidP="00217570">
            <w:pPr>
              <w:snapToGrid w:val="0"/>
              <w:spacing w:line="300" w:lineRule="auto"/>
              <w:jc w:val="center"/>
              <w:rPr>
                <w:bCs/>
                <w:sz w:val="22"/>
                <w:szCs w:val="22"/>
              </w:rPr>
            </w:pPr>
            <w:r>
              <w:rPr>
                <w:rFonts w:hint="eastAsia"/>
                <w:bCs/>
                <w:sz w:val="22"/>
                <w:szCs w:val="22"/>
              </w:rPr>
              <w:t>环卫</w:t>
            </w:r>
          </w:p>
        </w:tc>
        <w:tc>
          <w:tcPr>
            <w:tcW w:w="1883" w:type="dxa"/>
          </w:tcPr>
          <w:p w:rsidR="00E148CA" w:rsidRDefault="00E148CA" w:rsidP="00217570">
            <w:pPr>
              <w:snapToGrid w:val="0"/>
              <w:spacing w:line="300" w:lineRule="auto"/>
              <w:jc w:val="center"/>
              <w:rPr>
                <w:bCs/>
                <w:sz w:val="22"/>
                <w:szCs w:val="22"/>
              </w:rPr>
            </w:pPr>
            <w:r>
              <w:rPr>
                <w:rFonts w:hint="eastAsia"/>
                <w:bCs/>
                <w:sz w:val="22"/>
                <w:szCs w:val="22"/>
              </w:rPr>
              <w:t>10</w:t>
            </w:r>
          </w:p>
        </w:tc>
        <w:tc>
          <w:tcPr>
            <w:tcW w:w="1835" w:type="dxa"/>
          </w:tcPr>
          <w:p w:rsidR="00E148CA" w:rsidRDefault="00E148CA" w:rsidP="00217570">
            <w:pPr>
              <w:snapToGrid w:val="0"/>
              <w:spacing w:line="300" w:lineRule="auto"/>
              <w:rPr>
                <w:bCs/>
                <w:sz w:val="22"/>
                <w:szCs w:val="22"/>
              </w:rPr>
            </w:pPr>
          </w:p>
        </w:tc>
        <w:tc>
          <w:tcPr>
            <w:tcW w:w="2912" w:type="dxa"/>
          </w:tcPr>
          <w:p w:rsidR="00E148CA" w:rsidRDefault="00E148CA" w:rsidP="00217570">
            <w:r>
              <w:rPr>
                <w:rFonts w:hint="eastAsia"/>
                <w:bCs/>
                <w:sz w:val="22"/>
                <w:szCs w:val="22"/>
              </w:rPr>
              <w:t>8</w:t>
            </w:r>
            <w:r>
              <w:rPr>
                <w:rFonts w:hint="eastAsia"/>
                <w:bCs/>
                <w:sz w:val="22"/>
                <w:szCs w:val="22"/>
              </w:rPr>
              <w:t>小时工作制（全年无休，错班作业）</w:t>
            </w:r>
          </w:p>
        </w:tc>
      </w:tr>
      <w:tr w:rsidR="00E148CA" w:rsidTr="00217570">
        <w:trPr>
          <w:trHeight w:val="452"/>
        </w:trPr>
        <w:tc>
          <w:tcPr>
            <w:tcW w:w="8974" w:type="dxa"/>
            <w:gridSpan w:val="4"/>
          </w:tcPr>
          <w:p w:rsidR="00F50BCD" w:rsidRDefault="00E148CA" w:rsidP="00217570">
            <w:pPr>
              <w:snapToGrid w:val="0"/>
              <w:spacing w:line="300" w:lineRule="auto"/>
              <w:jc w:val="center"/>
              <w:rPr>
                <w:bCs/>
                <w:sz w:val="22"/>
                <w:szCs w:val="22"/>
              </w:rPr>
            </w:pPr>
            <w:r>
              <w:rPr>
                <w:bCs/>
                <w:sz w:val="22"/>
                <w:szCs w:val="22"/>
              </w:rPr>
              <w:t>备注：</w:t>
            </w:r>
            <w:r w:rsidR="00F50BCD">
              <w:rPr>
                <w:rFonts w:hint="eastAsia"/>
                <w:bCs/>
                <w:sz w:val="22"/>
                <w:szCs w:val="22"/>
              </w:rPr>
              <w:t>（</w:t>
            </w:r>
            <w:r w:rsidR="00F50BCD">
              <w:rPr>
                <w:rFonts w:hint="eastAsia"/>
                <w:bCs/>
                <w:sz w:val="22"/>
                <w:szCs w:val="22"/>
              </w:rPr>
              <w:t>1</w:t>
            </w:r>
            <w:r w:rsidR="00F50BCD">
              <w:rPr>
                <w:rFonts w:hint="eastAsia"/>
                <w:bCs/>
                <w:sz w:val="22"/>
                <w:szCs w:val="22"/>
              </w:rPr>
              <w:t>）</w:t>
            </w:r>
            <w:r>
              <w:rPr>
                <w:bCs/>
                <w:sz w:val="22"/>
                <w:szCs w:val="22"/>
              </w:rPr>
              <w:t>表中一线劳动力由</w:t>
            </w:r>
            <w:r>
              <w:rPr>
                <w:rFonts w:hint="eastAsia"/>
                <w:bCs/>
                <w:sz w:val="22"/>
                <w:szCs w:val="22"/>
              </w:rPr>
              <w:t>中标人</w:t>
            </w:r>
            <w:r>
              <w:rPr>
                <w:bCs/>
                <w:sz w:val="22"/>
                <w:szCs w:val="22"/>
              </w:rPr>
              <w:t>承诺在成交后</w:t>
            </w:r>
            <w:r>
              <w:rPr>
                <w:bCs/>
                <w:sz w:val="22"/>
                <w:szCs w:val="22"/>
              </w:rPr>
              <w:t>1</w:t>
            </w:r>
            <w:r>
              <w:rPr>
                <w:bCs/>
                <w:sz w:val="22"/>
                <w:szCs w:val="22"/>
              </w:rPr>
              <w:t>个月内配置到位</w:t>
            </w:r>
            <w:r w:rsidR="00F50BCD">
              <w:rPr>
                <w:rFonts w:hint="eastAsia"/>
                <w:bCs/>
                <w:sz w:val="22"/>
                <w:szCs w:val="22"/>
              </w:rPr>
              <w:t>。</w:t>
            </w:r>
          </w:p>
          <w:p w:rsidR="00E148CA" w:rsidRDefault="00F50BCD" w:rsidP="00F50BCD">
            <w:pPr>
              <w:snapToGrid w:val="0"/>
              <w:spacing w:line="300" w:lineRule="auto"/>
              <w:ind w:firstLineChars="550" w:firstLine="1210"/>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Pr>
                <w:rFonts w:hint="eastAsia"/>
                <w:bCs/>
                <w:sz w:val="22"/>
                <w:szCs w:val="22"/>
              </w:rPr>
              <w:t>以上</w:t>
            </w:r>
            <w:r>
              <w:rPr>
                <w:rFonts w:hint="eastAsia"/>
                <w:bCs/>
                <w:sz w:val="22"/>
                <w:szCs w:val="22"/>
              </w:rPr>
              <w:t>一线主要劳动力</w:t>
            </w:r>
            <w:bookmarkStart w:id="22" w:name="_GoBack"/>
            <w:bookmarkEnd w:id="22"/>
            <w:r>
              <w:rPr>
                <w:rFonts w:hint="eastAsia"/>
                <w:bCs/>
                <w:sz w:val="22"/>
                <w:szCs w:val="22"/>
              </w:rPr>
              <w:t>人数不得缩减。</w:t>
            </w:r>
          </w:p>
        </w:tc>
      </w:tr>
    </w:tbl>
    <w:p w:rsidR="00E148CA" w:rsidRDefault="00E148CA" w:rsidP="00E148CA">
      <w:pPr>
        <w:snapToGrid w:val="0"/>
        <w:spacing w:line="300" w:lineRule="auto"/>
        <w:ind w:firstLineChars="200" w:firstLine="440"/>
        <w:rPr>
          <w:sz w:val="22"/>
          <w:szCs w:val="22"/>
        </w:rPr>
      </w:pPr>
    </w:p>
    <w:p w:rsidR="00E148CA" w:rsidRDefault="00E148CA" w:rsidP="00E148CA">
      <w:pPr>
        <w:snapToGrid w:val="0"/>
        <w:spacing w:line="300" w:lineRule="auto"/>
        <w:ind w:firstLineChars="200" w:firstLine="440"/>
        <w:rPr>
          <w:sz w:val="22"/>
          <w:szCs w:val="22"/>
        </w:rPr>
      </w:pPr>
    </w:p>
    <w:p w:rsidR="00E148CA" w:rsidRDefault="00E148CA" w:rsidP="00E148CA">
      <w:pPr>
        <w:snapToGrid w:val="0"/>
        <w:spacing w:line="300" w:lineRule="auto"/>
        <w:ind w:firstLineChars="200" w:firstLine="440"/>
        <w:rPr>
          <w:sz w:val="22"/>
          <w:szCs w:val="22"/>
        </w:rPr>
      </w:pPr>
      <w:r>
        <w:rPr>
          <w:sz w:val="22"/>
          <w:szCs w:val="22"/>
        </w:rPr>
        <w:t xml:space="preserve">10.2 </w:t>
      </w:r>
      <w:r>
        <w:rPr>
          <w:sz w:val="22"/>
          <w:szCs w:val="22"/>
        </w:rPr>
        <w:t>设备要求</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3200"/>
        <w:gridCol w:w="1739"/>
        <w:gridCol w:w="2173"/>
      </w:tblGrid>
      <w:tr w:rsidR="00E148CA" w:rsidTr="00217570">
        <w:trPr>
          <w:trHeight w:val="806"/>
          <w:tblHeader/>
        </w:trPr>
        <w:tc>
          <w:tcPr>
            <w:tcW w:w="2184" w:type="dxa"/>
            <w:vAlign w:val="center"/>
          </w:tcPr>
          <w:p w:rsidR="00E148CA" w:rsidRDefault="00E148CA" w:rsidP="00217570">
            <w:pPr>
              <w:pStyle w:val="af4"/>
              <w:spacing w:line="300" w:lineRule="auto"/>
              <w:jc w:val="center"/>
              <w:rPr>
                <w:rFonts w:ascii="Times New Roman" w:hAnsi="Times New Roman"/>
                <w:b/>
                <w:sz w:val="22"/>
                <w:szCs w:val="22"/>
              </w:rPr>
            </w:pPr>
            <w:r>
              <w:rPr>
                <w:rFonts w:ascii="Times New Roman" w:hAnsi="Times New Roman"/>
                <w:b/>
                <w:sz w:val="22"/>
                <w:szCs w:val="22"/>
              </w:rPr>
              <w:t>设备名称</w:t>
            </w:r>
          </w:p>
        </w:tc>
        <w:tc>
          <w:tcPr>
            <w:tcW w:w="3200" w:type="dxa"/>
            <w:vAlign w:val="center"/>
          </w:tcPr>
          <w:p w:rsidR="00E148CA" w:rsidRDefault="00E148CA" w:rsidP="00217570">
            <w:pPr>
              <w:pStyle w:val="af4"/>
              <w:spacing w:line="300" w:lineRule="auto"/>
              <w:jc w:val="center"/>
              <w:rPr>
                <w:rFonts w:ascii="Times New Roman" w:hAnsi="Times New Roman"/>
                <w:b/>
                <w:sz w:val="22"/>
                <w:szCs w:val="22"/>
              </w:rPr>
            </w:pPr>
            <w:r>
              <w:rPr>
                <w:rFonts w:ascii="Times New Roman" w:hAnsi="Times New Roman"/>
                <w:b/>
                <w:sz w:val="22"/>
                <w:szCs w:val="22"/>
              </w:rPr>
              <w:t>数量</w:t>
            </w:r>
            <w:r>
              <w:rPr>
                <w:rFonts w:ascii="Times New Roman" w:hAnsi="Times New Roman" w:hint="eastAsia"/>
                <w:b/>
                <w:sz w:val="22"/>
                <w:szCs w:val="22"/>
              </w:rPr>
              <w:t>（辆</w:t>
            </w:r>
            <w:r>
              <w:rPr>
                <w:rFonts w:ascii="Times New Roman" w:hAnsi="Times New Roman" w:hint="eastAsia"/>
                <w:b/>
                <w:sz w:val="22"/>
                <w:szCs w:val="22"/>
              </w:rPr>
              <w:t>/</w:t>
            </w:r>
            <w:r>
              <w:rPr>
                <w:rFonts w:ascii="Times New Roman" w:hAnsi="Times New Roman" w:hint="eastAsia"/>
                <w:b/>
                <w:sz w:val="22"/>
                <w:szCs w:val="22"/>
              </w:rPr>
              <w:t>台）</w:t>
            </w:r>
          </w:p>
        </w:tc>
        <w:tc>
          <w:tcPr>
            <w:tcW w:w="1739" w:type="dxa"/>
            <w:vAlign w:val="center"/>
          </w:tcPr>
          <w:p w:rsidR="00E148CA" w:rsidRDefault="00E148CA" w:rsidP="00217570">
            <w:pPr>
              <w:pStyle w:val="af4"/>
              <w:spacing w:line="300" w:lineRule="auto"/>
              <w:jc w:val="center"/>
              <w:rPr>
                <w:rFonts w:ascii="Times New Roman" w:hAnsi="Times New Roman"/>
                <w:b/>
                <w:sz w:val="22"/>
                <w:szCs w:val="22"/>
              </w:rPr>
            </w:pPr>
            <w:r>
              <w:rPr>
                <w:rFonts w:ascii="Times New Roman" w:hAnsi="Times New Roman"/>
                <w:b/>
                <w:sz w:val="22"/>
                <w:szCs w:val="22"/>
              </w:rPr>
              <w:t>设备年限要求</w:t>
            </w:r>
          </w:p>
        </w:tc>
        <w:tc>
          <w:tcPr>
            <w:tcW w:w="2173" w:type="dxa"/>
            <w:vAlign w:val="center"/>
          </w:tcPr>
          <w:p w:rsidR="00E148CA" w:rsidRDefault="00E148CA" w:rsidP="00217570">
            <w:pPr>
              <w:pStyle w:val="af4"/>
              <w:spacing w:line="300" w:lineRule="auto"/>
              <w:jc w:val="center"/>
              <w:rPr>
                <w:rFonts w:ascii="Times New Roman" w:hAnsi="Times New Roman"/>
                <w:b/>
                <w:sz w:val="22"/>
                <w:szCs w:val="22"/>
              </w:rPr>
            </w:pPr>
            <w:r>
              <w:rPr>
                <w:rFonts w:ascii="Times New Roman" w:hAnsi="Times New Roman"/>
                <w:b/>
                <w:sz w:val="22"/>
                <w:szCs w:val="22"/>
              </w:rPr>
              <w:t>备注</w:t>
            </w:r>
          </w:p>
        </w:tc>
      </w:tr>
      <w:tr w:rsidR="00E148CA" w:rsidTr="00217570">
        <w:trPr>
          <w:trHeight w:val="497"/>
        </w:trPr>
        <w:tc>
          <w:tcPr>
            <w:tcW w:w="2184" w:type="dxa"/>
            <w:vAlign w:val="center"/>
          </w:tcPr>
          <w:p w:rsidR="00E148CA" w:rsidRDefault="00E148CA" w:rsidP="00217570">
            <w:pPr>
              <w:pStyle w:val="af4"/>
              <w:jc w:val="center"/>
              <w:rPr>
                <w:rFonts w:hAnsi="宋体" w:cs="宋体"/>
              </w:rPr>
            </w:pPr>
            <w:r>
              <w:rPr>
                <w:rFonts w:hAnsi="宋体" w:cs="宋体" w:hint="eastAsia"/>
              </w:rPr>
              <w:t>巡视车</w:t>
            </w:r>
          </w:p>
        </w:tc>
        <w:tc>
          <w:tcPr>
            <w:tcW w:w="3200" w:type="dxa"/>
            <w:vAlign w:val="center"/>
          </w:tcPr>
          <w:p w:rsidR="00E148CA" w:rsidRDefault="00E148CA" w:rsidP="00217570">
            <w:pPr>
              <w:pStyle w:val="af4"/>
              <w:jc w:val="center"/>
              <w:rPr>
                <w:rFonts w:hAnsi="宋体" w:cs="宋体"/>
              </w:rPr>
            </w:pPr>
            <w:r>
              <w:rPr>
                <w:rFonts w:hAnsi="宋体" w:cs="宋体" w:hint="eastAsia"/>
              </w:rPr>
              <w:t>1（辆）</w:t>
            </w:r>
          </w:p>
        </w:tc>
        <w:tc>
          <w:tcPr>
            <w:tcW w:w="1739" w:type="dxa"/>
          </w:tcPr>
          <w:p w:rsidR="00E148CA" w:rsidRDefault="00E148CA" w:rsidP="00217570">
            <w:pPr>
              <w:snapToGrid w:val="0"/>
              <w:spacing w:line="300" w:lineRule="auto"/>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497"/>
        </w:trPr>
        <w:tc>
          <w:tcPr>
            <w:tcW w:w="2184" w:type="dxa"/>
            <w:vAlign w:val="center"/>
          </w:tcPr>
          <w:p w:rsidR="00E148CA" w:rsidRDefault="00E148CA" w:rsidP="00217570">
            <w:pPr>
              <w:pStyle w:val="af4"/>
              <w:jc w:val="center"/>
              <w:rPr>
                <w:rFonts w:hAnsi="宋体" w:cs="宋体"/>
              </w:rPr>
            </w:pPr>
            <w:r>
              <w:rPr>
                <w:rFonts w:hAnsi="宋体" w:cs="宋体" w:hint="eastAsia"/>
              </w:rPr>
              <w:t>管道冲洗车</w:t>
            </w:r>
          </w:p>
        </w:tc>
        <w:tc>
          <w:tcPr>
            <w:tcW w:w="3200" w:type="dxa"/>
            <w:vAlign w:val="center"/>
          </w:tcPr>
          <w:p w:rsidR="00E148CA" w:rsidRDefault="00E148CA" w:rsidP="00217570">
            <w:pPr>
              <w:pStyle w:val="af4"/>
              <w:jc w:val="center"/>
              <w:rPr>
                <w:rFonts w:hAnsi="宋体" w:cs="宋体"/>
              </w:rPr>
            </w:pPr>
            <w:r>
              <w:rPr>
                <w:rFonts w:hAnsi="宋体" w:cs="宋体" w:hint="eastAsia"/>
              </w:rPr>
              <w:t>1（辆）</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运输卡车</w:t>
            </w:r>
          </w:p>
        </w:tc>
        <w:tc>
          <w:tcPr>
            <w:tcW w:w="3200" w:type="dxa"/>
            <w:vAlign w:val="center"/>
          </w:tcPr>
          <w:p w:rsidR="00E148CA" w:rsidRDefault="00E148CA" w:rsidP="00217570">
            <w:pPr>
              <w:pStyle w:val="af4"/>
              <w:jc w:val="center"/>
              <w:rPr>
                <w:rFonts w:hAnsi="宋体" w:cs="宋体"/>
              </w:rPr>
            </w:pPr>
            <w:r>
              <w:rPr>
                <w:rFonts w:hAnsi="宋体" w:cs="宋体" w:hint="eastAsia"/>
              </w:rPr>
              <w:t>1（辆）</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垃圾收集车</w:t>
            </w:r>
          </w:p>
        </w:tc>
        <w:tc>
          <w:tcPr>
            <w:tcW w:w="3200" w:type="dxa"/>
            <w:vAlign w:val="center"/>
          </w:tcPr>
          <w:p w:rsidR="00E148CA" w:rsidRDefault="00E148CA" w:rsidP="00217570">
            <w:pPr>
              <w:pStyle w:val="af4"/>
              <w:jc w:val="center"/>
              <w:rPr>
                <w:rFonts w:hAnsi="宋体" w:cs="宋体"/>
              </w:rPr>
            </w:pPr>
            <w:r>
              <w:rPr>
                <w:rFonts w:hAnsi="宋体" w:cs="宋体" w:hint="eastAsia"/>
              </w:rPr>
              <w:t>1（辆）</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小型电瓶车</w:t>
            </w:r>
          </w:p>
        </w:tc>
        <w:tc>
          <w:tcPr>
            <w:tcW w:w="3200" w:type="dxa"/>
            <w:vAlign w:val="center"/>
          </w:tcPr>
          <w:p w:rsidR="00E148CA" w:rsidRDefault="00E148CA" w:rsidP="00217570">
            <w:pPr>
              <w:pStyle w:val="af4"/>
              <w:jc w:val="center"/>
              <w:rPr>
                <w:rFonts w:hAnsi="宋体" w:cs="宋体"/>
              </w:rPr>
            </w:pPr>
            <w:r>
              <w:rPr>
                <w:rFonts w:hAnsi="宋体" w:cs="宋体" w:hint="eastAsia"/>
              </w:rPr>
              <w:t>3（辆）</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高压冲洗设备</w:t>
            </w:r>
          </w:p>
        </w:tc>
        <w:tc>
          <w:tcPr>
            <w:tcW w:w="3200" w:type="dxa"/>
            <w:vAlign w:val="center"/>
          </w:tcPr>
          <w:p w:rsidR="00E148CA" w:rsidRDefault="00E148CA" w:rsidP="00217570">
            <w:pPr>
              <w:pStyle w:val="af4"/>
              <w:jc w:val="center"/>
              <w:rPr>
                <w:rFonts w:hAnsi="宋体" w:cs="宋体"/>
              </w:rPr>
            </w:pPr>
            <w:r>
              <w:rPr>
                <w:rFonts w:hAnsi="宋体" w:cs="宋体" w:hint="eastAsia"/>
              </w:rPr>
              <w:t>1（辆）</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高枝修剪机</w:t>
            </w:r>
          </w:p>
        </w:tc>
        <w:tc>
          <w:tcPr>
            <w:tcW w:w="3200" w:type="dxa"/>
            <w:vAlign w:val="center"/>
          </w:tcPr>
          <w:p w:rsidR="00E148CA" w:rsidRDefault="00E148CA" w:rsidP="00217570">
            <w:pPr>
              <w:pStyle w:val="af4"/>
              <w:jc w:val="center"/>
              <w:rPr>
                <w:rFonts w:hAnsi="宋体" w:cs="宋体"/>
              </w:rPr>
            </w:pPr>
            <w:r>
              <w:rPr>
                <w:rFonts w:hAnsi="宋体" w:cs="宋体" w:hint="eastAsia"/>
              </w:rPr>
              <w:t>1（台）</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割草机</w:t>
            </w:r>
          </w:p>
        </w:tc>
        <w:tc>
          <w:tcPr>
            <w:tcW w:w="3200" w:type="dxa"/>
            <w:vAlign w:val="center"/>
          </w:tcPr>
          <w:p w:rsidR="00E148CA" w:rsidRDefault="00E148CA" w:rsidP="00217570">
            <w:pPr>
              <w:pStyle w:val="af4"/>
              <w:jc w:val="center"/>
              <w:rPr>
                <w:rFonts w:hAnsi="宋体" w:cs="宋体"/>
              </w:rPr>
            </w:pPr>
            <w:r>
              <w:rPr>
                <w:rFonts w:hAnsi="宋体" w:cs="宋体" w:hint="eastAsia"/>
              </w:rPr>
              <w:t>1（台）</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喷药机</w:t>
            </w:r>
          </w:p>
        </w:tc>
        <w:tc>
          <w:tcPr>
            <w:tcW w:w="3200" w:type="dxa"/>
            <w:vAlign w:val="center"/>
          </w:tcPr>
          <w:p w:rsidR="00E148CA" w:rsidRDefault="00E148CA" w:rsidP="00217570">
            <w:pPr>
              <w:pStyle w:val="af4"/>
              <w:jc w:val="center"/>
              <w:rPr>
                <w:rFonts w:hAnsi="宋体" w:cs="宋体"/>
              </w:rPr>
            </w:pPr>
            <w:r>
              <w:rPr>
                <w:rFonts w:hAnsi="宋体" w:cs="宋体" w:hint="eastAsia"/>
              </w:rPr>
              <w:t>1（台）</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r w:rsidR="00E148CA" w:rsidTr="00217570">
        <w:trPr>
          <w:trHeight w:val="521"/>
        </w:trPr>
        <w:tc>
          <w:tcPr>
            <w:tcW w:w="2184" w:type="dxa"/>
            <w:vAlign w:val="center"/>
          </w:tcPr>
          <w:p w:rsidR="00E148CA" w:rsidRDefault="00E148CA" w:rsidP="00217570">
            <w:pPr>
              <w:pStyle w:val="af4"/>
              <w:jc w:val="center"/>
              <w:rPr>
                <w:rFonts w:hAnsi="宋体" w:cs="宋体"/>
              </w:rPr>
            </w:pPr>
            <w:r>
              <w:rPr>
                <w:rFonts w:hAnsi="宋体" w:cs="宋体" w:hint="eastAsia"/>
              </w:rPr>
              <w:t>发电机</w:t>
            </w:r>
          </w:p>
        </w:tc>
        <w:tc>
          <w:tcPr>
            <w:tcW w:w="3200" w:type="dxa"/>
            <w:vAlign w:val="center"/>
          </w:tcPr>
          <w:p w:rsidR="00E148CA" w:rsidRDefault="00E148CA" w:rsidP="00217570">
            <w:pPr>
              <w:pStyle w:val="af4"/>
              <w:jc w:val="center"/>
              <w:rPr>
                <w:rFonts w:hAnsi="宋体" w:cs="宋体"/>
              </w:rPr>
            </w:pPr>
            <w:r>
              <w:rPr>
                <w:rFonts w:hAnsi="宋体" w:cs="宋体" w:hint="eastAsia"/>
              </w:rPr>
              <w:t>1（台）</w:t>
            </w:r>
          </w:p>
        </w:tc>
        <w:tc>
          <w:tcPr>
            <w:tcW w:w="1739" w:type="dxa"/>
          </w:tcPr>
          <w:p w:rsidR="00E148CA" w:rsidRDefault="00E148CA" w:rsidP="00217570">
            <w:pPr>
              <w:rPr>
                <w:rFonts w:ascii="宋体" w:hAnsi="宋体" w:cs="宋体"/>
              </w:rPr>
            </w:pPr>
            <w:r>
              <w:rPr>
                <w:rFonts w:ascii="宋体" w:hAnsi="宋体" w:cs="宋体"/>
              </w:rPr>
              <w:t>3</w:t>
            </w:r>
            <w:r>
              <w:rPr>
                <w:rFonts w:ascii="宋体" w:hAnsi="宋体" w:cs="宋体" w:hint="eastAsia"/>
              </w:rPr>
              <w:t>年内</w:t>
            </w:r>
          </w:p>
        </w:tc>
        <w:tc>
          <w:tcPr>
            <w:tcW w:w="2173" w:type="dxa"/>
          </w:tcPr>
          <w:p w:rsidR="00E148CA" w:rsidRDefault="00E148CA" w:rsidP="00217570">
            <w:pPr>
              <w:rPr>
                <w:rFonts w:ascii="宋体" w:hAnsi="宋体" w:cs="宋体"/>
              </w:rPr>
            </w:pPr>
            <w:r>
              <w:rPr>
                <w:rFonts w:ascii="宋体" w:hAnsi="宋体" w:cs="宋体"/>
              </w:rPr>
              <w:t>自有或租赁</w:t>
            </w:r>
          </w:p>
        </w:tc>
      </w:tr>
    </w:tbl>
    <w:p w:rsidR="00E148CA" w:rsidRDefault="00E148CA" w:rsidP="00E148CA">
      <w:pPr>
        <w:spacing w:line="300" w:lineRule="auto"/>
        <w:rPr>
          <w:rFonts w:ascii="宋体" w:hAnsi="宋体"/>
          <w:kern w:val="0"/>
          <w:sz w:val="22"/>
        </w:rPr>
      </w:pPr>
      <w:bookmarkStart w:id="23" w:name="_Toc18592546"/>
      <w:r>
        <w:rPr>
          <w:rFonts w:ascii="宋体" w:hAnsi="宋体"/>
          <w:kern w:val="0"/>
          <w:sz w:val="22"/>
        </w:rPr>
        <w:t>注：（1）上述设备中车辆的尾气排放标准必须符合国家和上海市的有关标准。严禁使用黄标车车辆。</w:t>
      </w:r>
    </w:p>
    <w:p w:rsidR="00E148CA" w:rsidRDefault="00E148CA" w:rsidP="00E148CA">
      <w:pPr>
        <w:spacing w:line="300" w:lineRule="auto"/>
        <w:ind w:firstLineChars="192" w:firstLine="422"/>
        <w:rPr>
          <w:rFonts w:ascii="宋体" w:hAnsi="宋体"/>
          <w:kern w:val="0"/>
          <w:sz w:val="22"/>
          <w:szCs w:val="22"/>
        </w:rPr>
      </w:pPr>
      <w:r>
        <w:rPr>
          <w:rFonts w:ascii="宋体" w:hAnsi="宋体"/>
          <w:kern w:val="0"/>
          <w:sz w:val="22"/>
          <w:szCs w:val="22"/>
        </w:rPr>
        <w:t>（2）</w:t>
      </w:r>
      <w:r>
        <w:rPr>
          <w:rFonts w:ascii="宋体" w:hAnsi="宋体" w:hint="eastAsia"/>
          <w:sz w:val="22"/>
          <w:szCs w:val="22"/>
        </w:rPr>
        <w:t>上表设备投标人应作出承诺，中标后一个月内提供以上自有或租赁机械提供相关证明（如购买发票、租赁合同等原件及复印件），否则采购人有权不签订合同</w:t>
      </w:r>
      <w:r>
        <w:rPr>
          <w:rFonts w:ascii="宋体" w:hAnsi="宋体"/>
          <w:kern w:val="0"/>
          <w:sz w:val="22"/>
          <w:szCs w:val="22"/>
        </w:rPr>
        <w:t>。</w:t>
      </w:r>
    </w:p>
    <w:p w:rsidR="00E148CA" w:rsidRDefault="00E148CA" w:rsidP="00E148CA">
      <w:pPr>
        <w:adjustRightInd w:val="0"/>
        <w:snapToGrid w:val="0"/>
        <w:spacing w:line="300" w:lineRule="auto"/>
        <w:ind w:firstLineChars="196" w:firstLine="433"/>
        <w:jc w:val="left"/>
        <w:outlineLvl w:val="2"/>
        <w:rPr>
          <w:b/>
          <w:sz w:val="22"/>
          <w:szCs w:val="22"/>
        </w:rPr>
      </w:pPr>
    </w:p>
    <w:p w:rsidR="00E148CA" w:rsidRDefault="00E148CA" w:rsidP="00E148CA">
      <w:pPr>
        <w:adjustRightInd w:val="0"/>
        <w:snapToGrid w:val="0"/>
        <w:spacing w:line="300" w:lineRule="auto"/>
        <w:ind w:firstLineChars="196" w:firstLine="433"/>
        <w:jc w:val="left"/>
        <w:outlineLvl w:val="2"/>
        <w:rPr>
          <w:b/>
          <w:sz w:val="22"/>
          <w:szCs w:val="22"/>
        </w:rPr>
      </w:pPr>
      <w:r>
        <w:rPr>
          <w:b/>
          <w:sz w:val="22"/>
          <w:szCs w:val="22"/>
        </w:rPr>
        <w:t xml:space="preserve">11 </w:t>
      </w:r>
      <w:r>
        <w:rPr>
          <w:b/>
          <w:sz w:val="22"/>
          <w:szCs w:val="22"/>
        </w:rPr>
        <w:t>安全文明作业及应急处置要求</w:t>
      </w:r>
      <w:bookmarkEnd w:id="23"/>
    </w:p>
    <w:p w:rsidR="00E148CA" w:rsidRDefault="00E148CA" w:rsidP="00E148CA">
      <w:pPr>
        <w:tabs>
          <w:tab w:val="left" w:pos="3060"/>
        </w:tabs>
        <w:snapToGrid w:val="0"/>
        <w:spacing w:line="300" w:lineRule="auto"/>
        <w:ind w:firstLineChars="200" w:firstLine="440"/>
        <w:rPr>
          <w:sz w:val="22"/>
          <w:szCs w:val="22"/>
        </w:rPr>
      </w:pPr>
      <w:bookmarkStart w:id="24" w:name="_Toc463690205"/>
      <w:bookmarkStart w:id="25" w:name="_Toc460922292"/>
      <w:r>
        <w:rPr>
          <w:sz w:val="22"/>
          <w:szCs w:val="22"/>
        </w:rPr>
        <w:t xml:space="preserve">11.1 </w:t>
      </w:r>
      <w:r>
        <w:rPr>
          <w:sz w:val="22"/>
          <w:szCs w:val="22"/>
        </w:rPr>
        <w:t>安全文明施工措施与要求</w:t>
      </w:r>
      <w:bookmarkEnd w:id="24"/>
      <w:bookmarkEnd w:id="25"/>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1.1</w:t>
      </w:r>
      <w:r>
        <w:rPr>
          <w:rFonts w:hint="eastAsia"/>
          <w:sz w:val="22"/>
          <w:szCs w:val="22"/>
        </w:rPr>
        <w:t>投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1.2</w:t>
      </w:r>
      <w:r>
        <w:rPr>
          <w:rFonts w:hint="eastAsia"/>
          <w:sz w:val="22"/>
          <w:szCs w:val="22"/>
        </w:rPr>
        <w:t>在提供服务期间为确保服务区域及周围环境的整洁和不影响其他活动正常进行，投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1.3</w:t>
      </w:r>
      <w:r>
        <w:rPr>
          <w:rFonts w:hint="eastAsia"/>
          <w:sz w:val="22"/>
          <w:szCs w:val="22"/>
        </w:rPr>
        <w:t>中标人在项目实施期间，必须遵守国家与上海市各项有关安全作业规章、规范与制度，建立动用明火申请批准制度，安全用电等制度，确保杜绝各类事故的发生。</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1.4</w:t>
      </w:r>
      <w:r>
        <w:rPr>
          <w:rFonts w:hint="eastAsia"/>
          <w:sz w:val="22"/>
          <w:szCs w:val="22"/>
        </w:rPr>
        <w:t>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w:t>
      </w:r>
      <w:r>
        <w:rPr>
          <w:rFonts w:hint="eastAsia"/>
          <w:sz w:val="22"/>
          <w:szCs w:val="22"/>
        </w:rPr>
        <w:lastRenderedPageBreak/>
        <w:t>部门必须签订安全协议书；定期召开安全生产工作会议；组织开展安全生产检查。</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1.5</w:t>
      </w:r>
      <w:r>
        <w:rPr>
          <w:rFonts w:hint="eastAsia"/>
          <w:sz w:val="22"/>
          <w:szCs w:val="22"/>
        </w:rPr>
        <w:t>各投标人在投标文件中要结合本项目的特点和采购人上述的具体要求制定相应的安全文明施工措施，同时应适当考虑购买自己员工和第三方责任保险，并在报价措施费中列支必须的费用清单。</w:t>
      </w:r>
    </w:p>
    <w:p w:rsidR="00E148CA" w:rsidRDefault="00E148CA" w:rsidP="00E148CA">
      <w:pPr>
        <w:adjustRightInd w:val="0"/>
        <w:snapToGrid w:val="0"/>
        <w:spacing w:line="300" w:lineRule="auto"/>
        <w:ind w:firstLineChars="196" w:firstLine="433"/>
        <w:jc w:val="left"/>
        <w:outlineLvl w:val="2"/>
        <w:rPr>
          <w:b/>
          <w:sz w:val="22"/>
          <w:szCs w:val="22"/>
        </w:rPr>
      </w:pPr>
      <w:bookmarkStart w:id="26" w:name="_Toc130393465"/>
      <w:bookmarkStart w:id="27" w:name="_Toc18592548"/>
      <w:r>
        <w:rPr>
          <w:b/>
          <w:sz w:val="22"/>
          <w:szCs w:val="22"/>
        </w:rPr>
        <w:t xml:space="preserve">12 </w:t>
      </w:r>
      <w:r>
        <w:rPr>
          <w:b/>
          <w:sz w:val="22"/>
          <w:szCs w:val="22"/>
        </w:rPr>
        <w:t>应急处置要求</w:t>
      </w:r>
      <w:bookmarkEnd w:id="26"/>
    </w:p>
    <w:p w:rsidR="00E148CA" w:rsidRDefault="00E148CA" w:rsidP="00E148CA">
      <w:pPr>
        <w:adjustRightInd w:val="0"/>
        <w:snapToGrid w:val="0"/>
        <w:spacing w:line="300" w:lineRule="auto"/>
        <w:ind w:firstLineChars="196" w:firstLine="431"/>
        <w:jc w:val="left"/>
        <w:rPr>
          <w:sz w:val="22"/>
          <w:szCs w:val="22"/>
        </w:rPr>
      </w:pPr>
      <w:r>
        <w:rPr>
          <w:sz w:val="22"/>
          <w:szCs w:val="22"/>
        </w:rPr>
        <w:t>12</w:t>
      </w:r>
      <w:r>
        <w:rPr>
          <w:rFonts w:hint="eastAsia"/>
          <w:sz w:val="22"/>
          <w:szCs w:val="22"/>
        </w:rPr>
        <w:t>.1</w:t>
      </w:r>
      <w:r>
        <w:rPr>
          <w:rFonts w:hint="eastAsia"/>
          <w:sz w:val="22"/>
          <w:szCs w:val="22"/>
        </w:rPr>
        <w:t>中标人须建立突发事件应急处置方案，应急预案应包括组织领导体系、预警和预防机制、应急响应工程措施、临时交通组织方案、保障措施（包括应急人员、物资、机械设备、资金等）等内容。</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2.2</w:t>
      </w:r>
      <w:r>
        <w:rPr>
          <w:rFonts w:hint="eastAsia"/>
          <w:sz w:val="22"/>
          <w:szCs w:val="22"/>
        </w:rPr>
        <w:t>建立应急指挥领导小组，负责应急救援总体指挥，并落实各部门职责和相关措施。</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 xml:space="preserve">2.3 </w:t>
      </w:r>
      <w:r>
        <w:rPr>
          <w:rFonts w:hint="eastAsia"/>
          <w:sz w:val="22"/>
          <w:szCs w:val="22"/>
        </w:rPr>
        <w:t>与气象、交警、消防、医疗等部门建立联动机制，如过程中发生重特大安全事故，中标人应快速、及时赶到现场，实施紧急处置，并协同有关单位和部门做好善后处理和稳定工作。</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2.4</w:t>
      </w:r>
      <w:r>
        <w:rPr>
          <w:rFonts w:hint="eastAsia"/>
          <w:sz w:val="22"/>
          <w:szCs w:val="22"/>
        </w:rPr>
        <w:t>组建一支具有综合救援能力的应急救援队伍，一旦紧急情况发生，能在最短时间内到达现场进行应急处置。</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2.5</w:t>
      </w:r>
      <w:r>
        <w:rPr>
          <w:rFonts w:hint="eastAsia"/>
          <w:sz w:val="22"/>
          <w:szCs w:val="22"/>
        </w:rPr>
        <w:t>定期检查应急救援物资与机具，确保物资储备数量充足、机具设备完好可用。</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2.6</w:t>
      </w:r>
      <w:r>
        <w:rPr>
          <w:rFonts w:hint="eastAsia"/>
          <w:sz w:val="22"/>
          <w:szCs w:val="22"/>
        </w:rPr>
        <w:t>定期或不定期开展多方式多类别的应急演练，提高应急队伍的响应速度、救援水平和协同能力，并根据演练过程总结和结果评估，完善应急预案。</w:t>
      </w:r>
    </w:p>
    <w:p w:rsidR="00E148CA" w:rsidRDefault="00E148CA" w:rsidP="00E148CA">
      <w:pPr>
        <w:adjustRightInd w:val="0"/>
        <w:snapToGrid w:val="0"/>
        <w:spacing w:line="300" w:lineRule="auto"/>
        <w:ind w:firstLineChars="196" w:firstLine="431"/>
        <w:jc w:val="left"/>
        <w:rPr>
          <w:sz w:val="22"/>
          <w:szCs w:val="22"/>
        </w:rPr>
      </w:pPr>
      <w:r>
        <w:rPr>
          <w:sz w:val="22"/>
          <w:szCs w:val="22"/>
        </w:rPr>
        <w:t>1</w:t>
      </w:r>
      <w:r>
        <w:rPr>
          <w:rFonts w:hint="eastAsia"/>
          <w:sz w:val="22"/>
          <w:szCs w:val="22"/>
        </w:rPr>
        <w:t>2.7</w:t>
      </w:r>
      <w:r>
        <w:rPr>
          <w:rFonts w:hint="eastAsia"/>
          <w:sz w:val="22"/>
          <w:szCs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E148CA" w:rsidRDefault="00E148CA" w:rsidP="00E148CA">
      <w:pPr>
        <w:adjustRightInd w:val="0"/>
        <w:snapToGrid w:val="0"/>
        <w:spacing w:line="300" w:lineRule="auto"/>
        <w:ind w:firstLineChars="196" w:firstLine="433"/>
        <w:jc w:val="left"/>
        <w:outlineLvl w:val="2"/>
        <w:rPr>
          <w:b/>
          <w:sz w:val="22"/>
          <w:szCs w:val="22"/>
        </w:rPr>
      </w:pPr>
      <w:r>
        <w:rPr>
          <w:rFonts w:hint="eastAsia"/>
          <w:b/>
          <w:sz w:val="22"/>
          <w:szCs w:val="22"/>
        </w:rPr>
        <w:t>1</w:t>
      </w:r>
      <w:r>
        <w:rPr>
          <w:b/>
          <w:sz w:val="22"/>
          <w:szCs w:val="22"/>
        </w:rPr>
        <w:t>3</w:t>
      </w:r>
      <w:r>
        <w:rPr>
          <w:rFonts w:hint="eastAsia"/>
          <w:b/>
          <w:sz w:val="22"/>
          <w:szCs w:val="22"/>
        </w:rPr>
        <w:t>防台防汛</w:t>
      </w:r>
    </w:p>
    <w:p w:rsidR="00E148CA" w:rsidRDefault="00E148CA" w:rsidP="00E148CA">
      <w:pPr>
        <w:adjustRightInd w:val="0"/>
        <w:snapToGrid w:val="0"/>
        <w:spacing w:line="300" w:lineRule="auto"/>
        <w:ind w:left="425" w:firstLineChars="2" w:firstLine="4"/>
        <w:jc w:val="left"/>
        <w:rPr>
          <w:sz w:val="22"/>
          <w:szCs w:val="22"/>
        </w:rPr>
      </w:pPr>
      <w:r>
        <w:rPr>
          <w:sz w:val="22"/>
          <w:szCs w:val="22"/>
        </w:rPr>
        <w:t>13.1</w:t>
      </w:r>
      <w:r>
        <w:rPr>
          <w:sz w:val="22"/>
          <w:szCs w:val="22"/>
        </w:rPr>
        <w:t>风灾防控</w:t>
      </w:r>
      <w:r>
        <w:rPr>
          <w:rFonts w:hint="eastAsia"/>
          <w:sz w:val="22"/>
          <w:szCs w:val="22"/>
        </w:rPr>
        <w:br/>
      </w:r>
      <w:r>
        <w:rPr>
          <w:sz w:val="22"/>
          <w:szCs w:val="22"/>
        </w:rPr>
        <w:t>13.1.1</w:t>
      </w:r>
      <w:r>
        <w:rPr>
          <w:sz w:val="22"/>
          <w:szCs w:val="22"/>
        </w:rPr>
        <w:t>台风季节前，应通过对浅根性树种采取疏枝、培土等措施，减轻风灾为害。</w:t>
      </w:r>
      <w:r>
        <w:rPr>
          <w:rFonts w:hint="eastAsia"/>
          <w:sz w:val="22"/>
          <w:szCs w:val="22"/>
        </w:rPr>
        <w:br/>
      </w:r>
      <w:r>
        <w:rPr>
          <w:sz w:val="22"/>
          <w:szCs w:val="22"/>
        </w:rPr>
        <w:t>13.1.2</w:t>
      </w:r>
      <w:r>
        <w:rPr>
          <w:sz w:val="22"/>
          <w:szCs w:val="22"/>
        </w:rPr>
        <w:t>台风过后，应及时清理风折枝</w:t>
      </w:r>
      <w:r>
        <w:rPr>
          <w:sz w:val="22"/>
          <w:szCs w:val="22"/>
        </w:rPr>
        <w:t>(</w:t>
      </w:r>
      <w:r>
        <w:rPr>
          <w:sz w:val="22"/>
          <w:szCs w:val="22"/>
        </w:rPr>
        <w:t>株</w:t>
      </w:r>
      <w:r>
        <w:rPr>
          <w:sz w:val="22"/>
          <w:szCs w:val="22"/>
        </w:rPr>
        <w:t>)</w:t>
      </w:r>
      <w:r>
        <w:rPr>
          <w:sz w:val="22"/>
          <w:szCs w:val="22"/>
        </w:rPr>
        <w:t>，扶正风倒木等。清理后的残枝、枯木应集中无害化处理后综合利用。</w:t>
      </w:r>
      <w:r>
        <w:rPr>
          <w:rFonts w:hint="eastAsia"/>
          <w:sz w:val="22"/>
          <w:szCs w:val="22"/>
        </w:rPr>
        <w:br/>
      </w:r>
      <w:r>
        <w:rPr>
          <w:sz w:val="22"/>
          <w:szCs w:val="22"/>
        </w:rPr>
        <w:t>13.1.3</w:t>
      </w:r>
      <w:r>
        <w:rPr>
          <w:sz w:val="22"/>
          <w:szCs w:val="22"/>
        </w:rPr>
        <w:t>台风期间必须有人员值班，以便处理突发事件。</w:t>
      </w:r>
      <w:r>
        <w:rPr>
          <w:rFonts w:hint="eastAsia"/>
          <w:sz w:val="22"/>
          <w:szCs w:val="22"/>
        </w:rPr>
        <w:br/>
      </w:r>
      <w:r>
        <w:rPr>
          <w:sz w:val="22"/>
          <w:szCs w:val="22"/>
        </w:rPr>
        <w:t>13.1.4</w:t>
      </w:r>
      <w:r>
        <w:rPr>
          <w:sz w:val="22"/>
          <w:szCs w:val="22"/>
        </w:rPr>
        <w:t>灾后需统计受灾林地面积，并且记录受灾情况，如倒伏，断枝，水淹等上报管理部门。</w:t>
      </w:r>
      <w:r>
        <w:rPr>
          <w:rFonts w:hint="eastAsia"/>
          <w:sz w:val="22"/>
          <w:szCs w:val="22"/>
        </w:rPr>
        <w:br/>
        <w:t>1</w:t>
      </w:r>
      <w:r>
        <w:rPr>
          <w:sz w:val="22"/>
          <w:szCs w:val="22"/>
        </w:rPr>
        <w:t>3.</w:t>
      </w:r>
      <w:r>
        <w:rPr>
          <w:rFonts w:hint="eastAsia"/>
          <w:sz w:val="22"/>
          <w:szCs w:val="22"/>
        </w:rPr>
        <w:t>2</w:t>
      </w:r>
      <w:r>
        <w:rPr>
          <w:sz w:val="22"/>
          <w:szCs w:val="22"/>
        </w:rPr>
        <w:t>冻</w:t>
      </w:r>
      <w:r>
        <w:rPr>
          <w:sz w:val="22"/>
          <w:szCs w:val="22"/>
        </w:rPr>
        <w:t>(</w:t>
      </w:r>
      <w:r>
        <w:rPr>
          <w:sz w:val="22"/>
          <w:szCs w:val="22"/>
        </w:rPr>
        <w:t>雪</w:t>
      </w:r>
      <w:r>
        <w:rPr>
          <w:sz w:val="22"/>
          <w:szCs w:val="22"/>
        </w:rPr>
        <w:t>)</w:t>
      </w:r>
      <w:r>
        <w:rPr>
          <w:sz w:val="22"/>
          <w:szCs w:val="22"/>
        </w:rPr>
        <w:t>灾防控</w:t>
      </w:r>
      <w:r>
        <w:rPr>
          <w:rFonts w:hint="eastAsia"/>
          <w:sz w:val="22"/>
          <w:szCs w:val="22"/>
        </w:rPr>
        <w:br/>
      </w:r>
      <w:r>
        <w:rPr>
          <w:sz w:val="22"/>
          <w:szCs w:val="22"/>
        </w:rPr>
        <w:t>13.</w:t>
      </w:r>
      <w:r>
        <w:rPr>
          <w:rFonts w:hint="eastAsia"/>
          <w:sz w:val="22"/>
          <w:szCs w:val="22"/>
        </w:rPr>
        <w:t>2</w:t>
      </w:r>
      <w:r>
        <w:rPr>
          <w:sz w:val="22"/>
          <w:szCs w:val="22"/>
        </w:rPr>
        <w:t>.1</w:t>
      </w:r>
      <w:r>
        <w:rPr>
          <w:sz w:val="22"/>
          <w:szCs w:val="22"/>
        </w:rPr>
        <w:t>灾害来临之前应做好防冻措施，易受冻害树种宜采用树干捆绑草绳、草袋等防寒措</w:t>
      </w:r>
      <w:r>
        <w:rPr>
          <w:rFonts w:hint="eastAsia"/>
          <w:sz w:val="22"/>
          <w:szCs w:val="22"/>
        </w:rPr>
        <w:br/>
      </w:r>
      <w:r>
        <w:rPr>
          <w:sz w:val="22"/>
          <w:szCs w:val="22"/>
        </w:rPr>
        <w:t>施。</w:t>
      </w:r>
      <w:r>
        <w:rPr>
          <w:rFonts w:hint="eastAsia"/>
          <w:sz w:val="22"/>
          <w:szCs w:val="22"/>
        </w:rPr>
        <w:br/>
      </w:r>
      <w:r>
        <w:rPr>
          <w:sz w:val="22"/>
          <w:szCs w:val="22"/>
        </w:rPr>
        <w:t>13.</w:t>
      </w:r>
      <w:r>
        <w:rPr>
          <w:rFonts w:hint="eastAsia"/>
          <w:sz w:val="22"/>
          <w:szCs w:val="22"/>
        </w:rPr>
        <w:t>2</w:t>
      </w:r>
      <w:r>
        <w:rPr>
          <w:sz w:val="22"/>
          <w:szCs w:val="22"/>
        </w:rPr>
        <w:t>.2</w:t>
      </w:r>
      <w:r>
        <w:rPr>
          <w:sz w:val="22"/>
          <w:szCs w:val="22"/>
        </w:rPr>
        <w:t>雪灾发生时应及时人工或机械除去植株上积雪。</w:t>
      </w:r>
      <w:r>
        <w:rPr>
          <w:rFonts w:hint="eastAsia"/>
          <w:sz w:val="22"/>
          <w:szCs w:val="22"/>
        </w:rPr>
        <w:br/>
      </w:r>
      <w:r>
        <w:rPr>
          <w:sz w:val="22"/>
          <w:szCs w:val="22"/>
        </w:rPr>
        <w:t>13.</w:t>
      </w:r>
      <w:r>
        <w:rPr>
          <w:rFonts w:hint="eastAsia"/>
          <w:sz w:val="22"/>
          <w:szCs w:val="22"/>
        </w:rPr>
        <w:t>2</w:t>
      </w:r>
      <w:r>
        <w:rPr>
          <w:sz w:val="22"/>
          <w:szCs w:val="22"/>
        </w:rPr>
        <w:t>.3</w:t>
      </w:r>
      <w:r>
        <w:rPr>
          <w:sz w:val="22"/>
          <w:szCs w:val="22"/>
        </w:rPr>
        <w:t>灾后应及时扶正倾斜、倒伏的林木，修除压折枝条。</w:t>
      </w:r>
    </w:p>
    <w:p w:rsidR="00E148CA" w:rsidRDefault="00E148CA" w:rsidP="00E148CA">
      <w:pPr>
        <w:adjustRightInd w:val="0"/>
        <w:snapToGrid w:val="0"/>
        <w:spacing w:line="300" w:lineRule="auto"/>
        <w:ind w:firstLineChars="196" w:firstLine="433"/>
        <w:jc w:val="left"/>
        <w:outlineLvl w:val="2"/>
        <w:rPr>
          <w:b/>
          <w:sz w:val="22"/>
          <w:szCs w:val="22"/>
        </w:rPr>
      </w:pPr>
      <w:r>
        <w:rPr>
          <w:b/>
          <w:sz w:val="22"/>
          <w:szCs w:val="22"/>
        </w:rPr>
        <w:t xml:space="preserve">14 </w:t>
      </w:r>
      <w:r>
        <w:rPr>
          <w:b/>
          <w:sz w:val="22"/>
          <w:szCs w:val="22"/>
        </w:rPr>
        <w:t>考核管理与售后服务要求</w:t>
      </w:r>
      <w:bookmarkEnd w:id="27"/>
    </w:p>
    <w:p w:rsidR="00E148CA" w:rsidRDefault="00E148CA" w:rsidP="00E148CA">
      <w:pPr>
        <w:tabs>
          <w:tab w:val="left" w:pos="3060"/>
        </w:tabs>
        <w:snapToGrid w:val="0"/>
        <w:ind w:firstLineChars="200" w:firstLine="440"/>
        <w:rPr>
          <w:sz w:val="22"/>
        </w:rPr>
      </w:pPr>
      <w:r>
        <w:rPr>
          <w:rFonts w:hint="eastAsia"/>
          <w:sz w:val="22"/>
        </w:rPr>
        <w:t>1</w:t>
      </w:r>
      <w:r>
        <w:rPr>
          <w:sz w:val="22"/>
        </w:rPr>
        <w:t xml:space="preserve">4.1 </w:t>
      </w:r>
      <w:r>
        <w:rPr>
          <w:sz w:val="22"/>
        </w:rPr>
        <w:t>考核管理要求或考核管理办法</w:t>
      </w:r>
    </w:p>
    <w:p w:rsidR="00E148CA" w:rsidRDefault="00E148CA" w:rsidP="00E148CA">
      <w:pPr>
        <w:tabs>
          <w:tab w:val="left" w:pos="3060"/>
        </w:tabs>
        <w:snapToGrid w:val="0"/>
        <w:ind w:firstLineChars="200" w:firstLine="440"/>
        <w:rPr>
          <w:sz w:val="22"/>
        </w:rPr>
      </w:pPr>
      <w:r>
        <w:rPr>
          <w:rFonts w:hint="eastAsia"/>
          <w:sz w:val="22"/>
        </w:rPr>
        <w:lastRenderedPageBreak/>
        <w:t>（</w:t>
      </w:r>
      <w:r>
        <w:rPr>
          <w:sz w:val="22"/>
        </w:rPr>
        <w:t>1</w:t>
      </w:r>
      <w:r>
        <w:rPr>
          <w:rFonts w:hint="eastAsia"/>
          <w:sz w:val="22"/>
        </w:rPr>
        <w:t>）考核形式：由采购人平时巡检考核或委托第三方进行满意度的考核。</w:t>
      </w:r>
    </w:p>
    <w:p w:rsidR="00E148CA" w:rsidRDefault="00E148CA" w:rsidP="00E148CA">
      <w:pPr>
        <w:tabs>
          <w:tab w:val="left" w:pos="3060"/>
        </w:tabs>
        <w:snapToGrid w:val="0"/>
        <w:ind w:firstLineChars="200" w:firstLine="440"/>
        <w:rPr>
          <w:sz w:val="22"/>
        </w:rPr>
      </w:pPr>
      <w:r>
        <w:rPr>
          <w:rFonts w:hint="eastAsia"/>
          <w:sz w:val="22"/>
        </w:rPr>
        <w:t>（</w:t>
      </w:r>
      <w:r>
        <w:rPr>
          <w:rFonts w:hint="eastAsia"/>
          <w:sz w:val="22"/>
        </w:rPr>
        <w:t>2</w:t>
      </w:r>
      <w:r>
        <w:rPr>
          <w:rFonts w:hint="eastAsia"/>
          <w:sz w:val="22"/>
        </w:rPr>
        <w:t>）考核标准：依据考核结果，按得分高低分为好（</w:t>
      </w:r>
      <w:r>
        <w:rPr>
          <w:rFonts w:hint="eastAsia"/>
          <w:sz w:val="22"/>
        </w:rPr>
        <w:t>90</w:t>
      </w:r>
      <w:r>
        <w:rPr>
          <w:rFonts w:hint="eastAsia"/>
          <w:sz w:val="22"/>
        </w:rPr>
        <w:t>分及以上）、较好（</w:t>
      </w:r>
      <w:r>
        <w:rPr>
          <w:rFonts w:hint="eastAsia"/>
          <w:sz w:val="22"/>
        </w:rPr>
        <w:t>80-89</w:t>
      </w:r>
      <w:r>
        <w:rPr>
          <w:rFonts w:hint="eastAsia"/>
          <w:sz w:val="22"/>
        </w:rPr>
        <w:t>分）、及格（</w:t>
      </w:r>
      <w:r>
        <w:rPr>
          <w:rFonts w:hint="eastAsia"/>
          <w:sz w:val="22"/>
        </w:rPr>
        <w:t>60-79</w:t>
      </w:r>
      <w:r>
        <w:rPr>
          <w:rFonts w:hint="eastAsia"/>
          <w:sz w:val="22"/>
        </w:rPr>
        <w:t>分）、较差</w:t>
      </w:r>
      <w:r>
        <w:rPr>
          <w:rFonts w:hint="eastAsia"/>
          <w:sz w:val="22"/>
        </w:rPr>
        <w:t>(59</w:t>
      </w:r>
      <w:r>
        <w:rPr>
          <w:rFonts w:hint="eastAsia"/>
          <w:sz w:val="22"/>
        </w:rPr>
        <w:t>分及以下）、四个等级。</w:t>
      </w:r>
    </w:p>
    <w:p w:rsidR="00E148CA" w:rsidRDefault="00E148CA" w:rsidP="00E148CA">
      <w:pPr>
        <w:tabs>
          <w:tab w:val="left" w:pos="3060"/>
        </w:tabs>
        <w:snapToGrid w:val="0"/>
        <w:ind w:firstLineChars="200" w:firstLine="440"/>
        <w:rPr>
          <w:sz w:val="22"/>
        </w:rPr>
      </w:pPr>
      <w:r>
        <w:rPr>
          <w:rFonts w:hint="eastAsia"/>
          <w:sz w:val="22"/>
        </w:rPr>
        <w:t>（</w:t>
      </w:r>
      <w:r>
        <w:rPr>
          <w:rFonts w:hint="eastAsia"/>
          <w:sz w:val="22"/>
        </w:rPr>
        <w:t>3</w:t>
      </w:r>
      <w:r>
        <w:rPr>
          <w:rFonts w:hint="eastAsia"/>
          <w:sz w:val="22"/>
        </w:rPr>
        <w:t>）每季度考核平均得分在</w:t>
      </w:r>
      <w:r>
        <w:rPr>
          <w:rFonts w:hint="eastAsia"/>
          <w:sz w:val="22"/>
        </w:rPr>
        <w:t>80</w:t>
      </w:r>
      <w:r>
        <w:rPr>
          <w:rFonts w:hint="eastAsia"/>
          <w:sz w:val="22"/>
        </w:rPr>
        <w:t>分（含</w:t>
      </w:r>
      <w:r>
        <w:rPr>
          <w:rFonts w:hint="eastAsia"/>
          <w:sz w:val="22"/>
        </w:rPr>
        <w:t>80</w:t>
      </w:r>
      <w:r>
        <w:rPr>
          <w:rFonts w:hint="eastAsia"/>
          <w:sz w:val="22"/>
        </w:rPr>
        <w:t>分）以上的，全额支付上季度经费。</w:t>
      </w:r>
    </w:p>
    <w:p w:rsidR="00E148CA" w:rsidRDefault="00E148CA" w:rsidP="00E148CA">
      <w:pPr>
        <w:tabs>
          <w:tab w:val="left" w:pos="3060"/>
        </w:tabs>
        <w:snapToGrid w:val="0"/>
        <w:ind w:firstLineChars="450" w:firstLine="990"/>
        <w:rPr>
          <w:sz w:val="22"/>
        </w:rPr>
      </w:pPr>
      <w:r>
        <w:rPr>
          <w:rFonts w:hint="eastAsia"/>
          <w:sz w:val="22"/>
        </w:rPr>
        <w:t>每季度考核平均得分在</w:t>
      </w:r>
      <w:r>
        <w:rPr>
          <w:rFonts w:hint="eastAsia"/>
          <w:sz w:val="22"/>
        </w:rPr>
        <w:t>79</w:t>
      </w:r>
      <w:r>
        <w:rPr>
          <w:rFonts w:hint="eastAsia"/>
          <w:sz w:val="22"/>
        </w:rPr>
        <w:t>分（含</w:t>
      </w:r>
      <w:r>
        <w:rPr>
          <w:rFonts w:hint="eastAsia"/>
          <w:sz w:val="22"/>
        </w:rPr>
        <w:t>79</w:t>
      </w:r>
      <w:r>
        <w:rPr>
          <w:rFonts w:hint="eastAsia"/>
          <w:sz w:val="22"/>
        </w:rPr>
        <w:t>分）至</w:t>
      </w:r>
      <w:r>
        <w:rPr>
          <w:rFonts w:hint="eastAsia"/>
          <w:sz w:val="22"/>
        </w:rPr>
        <w:t>60</w:t>
      </w:r>
      <w:r>
        <w:rPr>
          <w:rFonts w:hint="eastAsia"/>
          <w:sz w:val="22"/>
        </w:rPr>
        <w:t>分的，扣除上季度经费的</w:t>
      </w:r>
      <w:r>
        <w:rPr>
          <w:rFonts w:hint="eastAsia"/>
          <w:sz w:val="22"/>
        </w:rPr>
        <w:t>5%</w:t>
      </w:r>
      <w:r>
        <w:rPr>
          <w:rFonts w:hint="eastAsia"/>
          <w:sz w:val="22"/>
        </w:rPr>
        <w:t>。</w:t>
      </w:r>
    </w:p>
    <w:p w:rsidR="00E148CA" w:rsidRDefault="00E148CA" w:rsidP="00E148CA">
      <w:pPr>
        <w:tabs>
          <w:tab w:val="left" w:pos="3060"/>
        </w:tabs>
        <w:snapToGrid w:val="0"/>
        <w:ind w:firstLineChars="450" w:firstLine="990"/>
        <w:rPr>
          <w:sz w:val="22"/>
        </w:rPr>
      </w:pPr>
      <w:r>
        <w:rPr>
          <w:rFonts w:hint="eastAsia"/>
          <w:sz w:val="22"/>
        </w:rPr>
        <w:t>每季度考核平均得分在</w:t>
      </w:r>
      <w:r>
        <w:rPr>
          <w:rFonts w:hint="eastAsia"/>
          <w:sz w:val="22"/>
        </w:rPr>
        <w:t>59</w:t>
      </w:r>
      <w:r>
        <w:rPr>
          <w:rFonts w:hint="eastAsia"/>
          <w:sz w:val="22"/>
        </w:rPr>
        <w:t>分以下的，扣除上季度经费的</w:t>
      </w:r>
      <w:r>
        <w:rPr>
          <w:rFonts w:hint="eastAsia"/>
          <w:sz w:val="22"/>
        </w:rPr>
        <w:t>10%</w:t>
      </w:r>
      <w:r>
        <w:rPr>
          <w:rFonts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1560"/>
        <w:gridCol w:w="4105"/>
        <w:gridCol w:w="1703"/>
      </w:tblGrid>
      <w:tr w:rsidR="00E148CA" w:rsidTr="00217570">
        <w:trPr>
          <w:trHeight w:val="448"/>
          <w:jc w:val="center"/>
        </w:trPr>
        <w:tc>
          <w:tcPr>
            <w:tcW w:w="860"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序号</w:t>
            </w:r>
          </w:p>
        </w:tc>
        <w:tc>
          <w:tcPr>
            <w:tcW w:w="1560"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项目</w:t>
            </w:r>
          </w:p>
        </w:tc>
        <w:tc>
          <w:tcPr>
            <w:tcW w:w="4105"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评分标准</w:t>
            </w:r>
          </w:p>
        </w:tc>
        <w:tc>
          <w:tcPr>
            <w:tcW w:w="1703"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标准分</w:t>
            </w:r>
          </w:p>
        </w:tc>
      </w:tr>
      <w:tr w:rsidR="00E148CA" w:rsidTr="00217570">
        <w:trPr>
          <w:trHeight w:val="448"/>
          <w:jc w:val="center"/>
        </w:trPr>
        <w:tc>
          <w:tcPr>
            <w:tcW w:w="860"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一</w:t>
            </w:r>
          </w:p>
        </w:tc>
        <w:tc>
          <w:tcPr>
            <w:tcW w:w="5665" w:type="dxa"/>
            <w:gridSpan w:val="2"/>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养护质量</w:t>
            </w:r>
          </w:p>
        </w:tc>
        <w:tc>
          <w:tcPr>
            <w:tcW w:w="1703" w:type="dxa"/>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65</w:t>
            </w:r>
          </w:p>
        </w:tc>
      </w:tr>
      <w:tr w:rsidR="00E148CA" w:rsidTr="00217570">
        <w:trPr>
          <w:trHeight w:val="448"/>
          <w:jc w:val="center"/>
        </w:trPr>
        <w:tc>
          <w:tcPr>
            <w:tcW w:w="8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1</w:t>
            </w:r>
          </w:p>
        </w:tc>
        <w:tc>
          <w:tcPr>
            <w:tcW w:w="15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清扫保洁</w:t>
            </w: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不得随意倾倒垃圾、废料等，每发现一次违规扣1分</w:t>
            </w:r>
          </w:p>
        </w:tc>
        <w:tc>
          <w:tcPr>
            <w:tcW w:w="1703"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28</w:t>
            </w:r>
          </w:p>
        </w:tc>
      </w:tr>
      <w:tr w:rsidR="00E148CA" w:rsidTr="00217570">
        <w:trPr>
          <w:trHeight w:val="448"/>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及时清除各类路面污染、洒落物等，有一处不合格扣1分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trHeight w:val="448"/>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沟底无积尘、杂物，有一处不合格扣1分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trHeight w:val="448"/>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及时清除各类黑色广告，有一处不合格扣1分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trHeight w:val="448"/>
          <w:jc w:val="center"/>
        </w:trPr>
        <w:tc>
          <w:tcPr>
            <w:tcW w:w="8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2</w:t>
            </w:r>
          </w:p>
        </w:tc>
        <w:tc>
          <w:tcPr>
            <w:tcW w:w="15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路面养护</w:t>
            </w: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路面有坑塘、严重沉陷等影响行车安全病害，有一处不合格扣2分</w:t>
            </w:r>
          </w:p>
        </w:tc>
        <w:tc>
          <w:tcPr>
            <w:tcW w:w="1703"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25</w:t>
            </w: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桥头无跳车，有一处不合格扣1分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水泥砼路面有坑洞、破碎等不影响行车安全的病害，有一处扣1分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沥青路面裂缝、松散等不影响行车安全的病害，有一处未灌或灌缝质量差扣1分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路缘石、侧平石、人行道无破损，无沉陷，路肩、边坡平整无杂物，盲道设置规范，标线恢复及时、规范，有一处不合格扣1分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4</w:t>
            </w:r>
          </w:p>
        </w:tc>
        <w:tc>
          <w:tcPr>
            <w:tcW w:w="15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排水养护</w:t>
            </w: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窨井盖座、进水口盖座完好，有1处功能性损坏扣0.5分，有一处缺失扣1分</w:t>
            </w:r>
          </w:p>
        </w:tc>
        <w:tc>
          <w:tcPr>
            <w:tcW w:w="1703"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5</w:t>
            </w: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进水口、出水口保持畅通，由于养护不善导致积水，有一处扣0.5分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窨井、进水口、管道无淤积现象，有一处合格扣0.5分</w:t>
            </w:r>
          </w:p>
        </w:tc>
        <w:tc>
          <w:tcPr>
            <w:tcW w:w="1703" w:type="dxa"/>
            <w:vMerge/>
            <w:vAlign w:val="center"/>
          </w:tcPr>
          <w:p w:rsidR="00E148CA" w:rsidRPr="00CD63CC" w:rsidRDefault="00E148CA" w:rsidP="00217570">
            <w:pPr>
              <w:jc w:val="center"/>
              <w:rPr>
                <w:rFonts w:ascii="宋体" w:hAnsi="宋体"/>
                <w:spacing w:val="-20"/>
                <w:sz w:val="22"/>
              </w:rPr>
            </w:pPr>
          </w:p>
        </w:tc>
      </w:tr>
      <w:tr w:rsidR="00E148CA" w:rsidTr="00217570">
        <w:trPr>
          <w:jc w:val="center"/>
        </w:trPr>
        <w:tc>
          <w:tcPr>
            <w:tcW w:w="8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5</w:t>
            </w:r>
          </w:p>
        </w:tc>
        <w:tc>
          <w:tcPr>
            <w:tcW w:w="1560"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绿化养护</w:t>
            </w: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按时修剪整形，有一处不合格扣0.5分</w:t>
            </w:r>
          </w:p>
        </w:tc>
        <w:tc>
          <w:tcPr>
            <w:tcW w:w="1703" w:type="dxa"/>
            <w:vMerge w:val="restart"/>
            <w:vAlign w:val="center"/>
          </w:tcPr>
          <w:p w:rsidR="00E148CA" w:rsidRPr="00CD63CC"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7</w:t>
            </w:r>
          </w:p>
        </w:tc>
      </w:tr>
      <w:tr w:rsidR="00E148CA" w:rsidRPr="0067103B" w:rsidTr="00217570">
        <w:trPr>
          <w:jc w:val="center"/>
        </w:trPr>
        <w:tc>
          <w:tcPr>
            <w:tcW w:w="860" w:type="dxa"/>
            <w:vMerge/>
            <w:vAlign w:val="center"/>
          </w:tcPr>
          <w:p w:rsidR="00E148CA" w:rsidRPr="00CD63CC" w:rsidRDefault="00E148CA" w:rsidP="00217570">
            <w:pPr>
              <w:jc w:val="center"/>
              <w:rPr>
                <w:rFonts w:ascii="宋体" w:hAnsi="宋体"/>
                <w:spacing w:val="-20"/>
                <w:sz w:val="22"/>
              </w:rPr>
            </w:pPr>
          </w:p>
        </w:tc>
        <w:tc>
          <w:tcPr>
            <w:tcW w:w="1560" w:type="dxa"/>
            <w:vMerge/>
            <w:vAlign w:val="center"/>
          </w:tcPr>
          <w:p w:rsidR="00E148CA" w:rsidRPr="00CD63CC" w:rsidRDefault="00E148CA" w:rsidP="00217570">
            <w:pPr>
              <w:jc w:val="center"/>
              <w:rPr>
                <w:rFonts w:ascii="宋体" w:hAnsi="宋体"/>
                <w:spacing w:val="-20"/>
                <w:sz w:val="22"/>
              </w:rPr>
            </w:pPr>
          </w:p>
        </w:tc>
        <w:tc>
          <w:tcPr>
            <w:tcW w:w="4105" w:type="dxa"/>
            <w:vAlign w:val="center"/>
          </w:tcPr>
          <w:p w:rsidR="00E148CA" w:rsidRPr="00CD63CC" w:rsidRDefault="00E148CA" w:rsidP="00217570">
            <w:pPr>
              <w:widowControl/>
              <w:jc w:val="left"/>
              <w:textAlignment w:val="center"/>
              <w:rPr>
                <w:rFonts w:ascii="宋体" w:hAnsi="宋体"/>
                <w:spacing w:val="-20"/>
                <w:sz w:val="22"/>
              </w:rPr>
            </w:pPr>
            <w:r w:rsidRPr="00CD63CC">
              <w:rPr>
                <w:rFonts w:ascii="宋体" w:hAnsi="宋体" w:cs="宋体" w:hint="eastAsia"/>
                <w:kern w:val="0"/>
                <w:sz w:val="22"/>
              </w:rPr>
              <w:t>浇水、施肥及时、规范，病虫害发现后防治及时，有一处不合格扣0.5分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二</w:t>
            </w:r>
          </w:p>
        </w:tc>
        <w:tc>
          <w:tcPr>
            <w:tcW w:w="5665" w:type="dxa"/>
            <w:gridSpan w:val="2"/>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b/>
                <w:kern w:val="0"/>
                <w:sz w:val="22"/>
              </w:rPr>
              <w:t>内业资料</w:t>
            </w:r>
          </w:p>
        </w:tc>
        <w:tc>
          <w:tcPr>
            <w:tcW w:w="1703"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15</w:t>
            </w: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1</w:t>
            </w:r>
          </w:p>
        </w:tc>
        <w:tc>
          <w:tcPr>
            <w:tcW w:w="1560" w:type="dxa"/>
            <w:vMerge w:val="restart"/>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内业资料</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内业资料齐全，有一项缺失扣1分</w:t>
            </w:r>
          </w:p>
        </w:tc>
        <w:tc>
          <w:tcPr>
            <w:tcW w:w="1703" w:type="dxa"/>
            <w:vMerge w:val="restart"/>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15</w:t>
            </w: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2</w:t>
            </w: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内业资料必须真实、准确、全面，有一处不合格扣0.5分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3</w:t>
            </w: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资料清晰、有序，有一处不合格扣0.5分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lastRenderedPageBreak/>
              <w:t>4</w:t>
            </w: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工作量统计准确，虚报工作量，每次扣2分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三</w:t>
            </w:r>
          </w:p>
        </w:tc>
        <w:tc>
          <w:tcPr>
            <w:tcW w:w="5665" w:type="dxa"/>
            <w:gridSpan w:val="2"/>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b/>
                <w:kern w:val="0"/>
                <w:sz w:val="22"/>
              </w:rPr>
              <w:t>养护规范化</w:t>
            </w:r>
          </w:p>
        </w:tc>
        <w:tc>
          <w:tcPr>
            <w:tcW w:w="1703"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10</w:t>
            </w: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1</w:t>
            </w:r>
          </w:p>
        </w:tc>
        <w:tc>
          <w:tcPr>
            <w:tcW w:w="1560"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清扫保洁</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按照规定的方式、数量进行作业，有一处不合格扣0.5分</w:t>
            </w:r>
          </w:p>
        </w:tc>
        <w:tc>
          <w:tcPr>
            <w:tcW w:w="1703" w:type="dxa"/>
            <w:vMerge w:val="restart"/>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5</w:t>
            </w: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2</w:t>
            </w:r>
          </w:p>
        </w:tc>
        <w:tc>
          <w:tcPr>
            <w:tcW w:w="1560"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日常巡查</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按照规定的方式、数量进行巡查，有一次不合格扣0.5分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Merge w:val="restart"/>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kern w:val="0"/>
                <w:sz w:val="22"/>
              </w:rPr>
              <w:t>3</w:t>
            </w:r>
          </w:p>
        </w:tc>
        <w:tc>
          <w:tcPr>
            <w:tcW w:w="1560" w:type="dxa"/>
            <w:vMerge w:val="restart"/>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安全、文明</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作业现场按照规范设置护栏、标志，有一次不合格扣1分</w:t>
            </w:r>
          </w:p>
        </w:tc>
        <w:tc>
          <w:tcPr>
            <w:tcW w:w="1703" w:type="dxa"/>
            <w:vMerge w:val="restart"/>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5</w:t>
            </w:r>
          </w:p>
        </w:tc>
      </w:tr>
      <w:tr w:rsidR="00E148CA" w:rsidRPr="0067103B" w:rsidTr="00217570">
        <w:trPr>
          <w:jc w:val="center"/>
        </w:trPr>
        <w:tc>
          <w:tcPr>
            <w:tcW w:w="860" w:type="dxa"/>
            <w:vMerge/>
            <w:vAlign w:val="center"/>
          </w:tcPr>
          <w:p w:rsidR="00E148CA" w:rsidRPr="0067103B" w:rsidRDefault="00E148CA" w:rsidP="00217570">
            <w:pPr>
              <w:jc w:val="center"/>
              <w:rPr>
                <w:rFonts w:ascii="宋体" w:hAnsi="宋体"/>
                <w:spacing w:val="-20"/>
                <w:sz w:val="22"/>
              </w:rPr>
            </w:pP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由于设施损坏，引发交通事故，本项不得分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Merge/>
            <w:vAlign w:val="center"/>
          </w:tcPr>
          <w:p w:rsidR="00E148CA" w:rsidRPr="0067103B" w:rsidRDefault="00E148CA" w:rsidP="00217570">
            <w:pPr>
              <w:jc w:val="center"/>
              <w:rPr>
                <w:rFonts w:ascii="宋体" w:hAnsi="宋体"/>
                <w:spacing w:val="-20"/>
                <w:sz w:val="22"/>
              </w:rPr>
            </w:pP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作业人员应着标志服、且养护操作规范，有一处不合格扣0.5分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Merge/>
            <w:vAlign w:val="center"/>
          </w:tcPr>
          <w:p w:rsidR="00E148CA" w:rsidRPr="0067103B" w:rsidRDefault="00E148CA" w:rsidP="00217570">
            <w:pPr>
              <w:jc w:val="center"/>
              <w:rPr>
                <w:rFonts w:ascii="宋体" w:hAnsi="宋体"/>
                <w:spacing w:val="-20"/>
                <w:sz w:val="22"/>
              </w:rPr>
            </w:pPr>
          </w:p>
        </w:tc>
        <w:tc>
          <w:tcPr>
            <w:tcW w:w="1560" w:type="dxa"/>
            <w:vMerge/>
            <w:vAlign w:val="center"/>
          </w:tcPr>
          <w:p w:rsidR="00E148CA" w:rsidRPr="0067103B" w:rsidRDefault="00E148CA" w:rsidP="00217570">
            <w:pPr>
              <w:jc w:val="center"/>
              <w:rPr>
                <w:rFonts w:ascii="宋体" w:hAnsi="宋体"/>
                <w:spacing w:val="-20"/>
                <w:sz w:val="22"/>
              </w:rPr>
            </w:pP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无工伤事故，有一次小的工伤事故扣1分，出现伤亡事故此项不得分</w:t>
            </w:r>
          </w:p>
        </w:tc>
        <w:tc>
          <w:tcPr>
            <w:tcW w:w="1703" w:type="dxa"/>
            <w:vMerge/>
            <w:vAlign w:val="center"/>
          </w:tcPr>
          <w:p w:rsidR="00E148CA" w:rsidRPr="0067103B" w:rsidRDefault="00E148CA" w:rsidP="00217570">
            <w:pPr>
              <w:jc w:val="center"/>
              <w:rPr>
                <w:rFonts w:ascii="宋体" w:hAnsi="宋体"/>
                <w:spacing w:val="-20"/>
                <w:sz w:val="22"/>
              </w:rPr>
            </w:pP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四</w:t>
            </w:r>
          </w:p>
        </w:tc>
        <w:tc>
          <w:tcPr>
            <w:tcW w:w="1560"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b/>
                <w:kern w:val="0"/>
                <w:sz w:val="22"/>
              </w:rPr>
              <w:t>网格化及投诉处理</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结案率*30+及时率*30+诉求解决率*40</w:t>
            </w:r>
          </w:p>
        </w:tc>
        <w:tc>
          <w:tcPr>
            <w:tcW w:w="1703"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10</w:t>
            </w:r>
          </w:p>
        </w:tc>
      </w:tr>
      <w:tr w:rsidR="00E148CA" w:rsidRPr="0067103B" w:rsidTr="00217570">
        <w:trPr>
          <w:jc w:val="center"/>
        </w:trPr>
        <w:tc>
          <w:tcPr>
            <w:tcW w:w="860" w:type="dxa"/>
            <w:vAlign w:val="center"/>
          </w:tcPr>
          <w:p w:rsidR="00E148CA" w:rsidRPr="00DD2B09" w:rsidRDefault="00E148CA" w:rsidP="00217570">
            <w:pPr>
              <w:widowControl/>
              <w:jc w:val="center"/>
              <w:textAlignment w:val="center"/>
              <w:rPr>
                <w:rFonts w:ascii="宋体" w:hAnsi="宋体"/>
                <w:spacing w:val="-20"/>
                <w:sz w:val="22"/>
              </w:rPr>
            </w:pPr>
            <w:r w:rsidRPr="00CD63CC">
              <w:rPr>
                <w:rFonts w:ascii="宋体" w:hAnsi="宋体" w:cs="宋体" w:hint="eastAsia"/>
                <w:b/>
                <w:kern w:val="0"/>
                <w:sz w:val="22"/>
              </w:rPr>
              <w:t>五</w:t>
            </w:r>
          </w:p>
        </w:tc>
        <w:tc>
          <w:tcPr>
            <w:tcW w:w="1560"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b/>
                <w:kern w:val="0"/>
                <w:sz w:val="22"/>
              </w:rPr>
              <w:t>综合分</w:t>
            </w:r>
          </w:p>
        </w:tc>
        <w:tc>
          <w:tcPr>
            <w:tcW w:w="4105" w:type="dxa"/>
            <w:vAlign w:val="center"/>
          </w:tcPr>
          <w:p w:rsidR="00E148CA" w:rsidRPr="0067103B" w:rsidRDefault="00E148CA" w:rsidP="00217570">
            <w:pPr>
              <w:widowControl/>
              <w:jc w:val="left"/>
              <w:textAlignment w:val="center"/>
              <w:rPr>
                <w:rFonts w:ascii="宋体" w:hAnsi="宋体"/>
                <w:spacing w:val="-20"/>
                <w:sz w:val="22"/>
              </w:rPr>
            </w:pPr>
            <w:r w:rsidRPr="0067103B">
              <w:rPr>
                <w:rFonts w:ascii="宋体" w:hAnsi="宋体" w:cs="宋体" w:hint="eastAsia"/>
                <w:kern w:val="0"/>
                <w:sz w:val="22"/>
              </w:rPr>
              <w:t>（一）-（五）之和</w:t>
            </w:r>
          </w:p>
        </w:tc>
        <w:tc>
          <w:tcPr>
            <w:tcW w:w="1703" w:type="dxa"/>
            <w:vAlign w:val="center"/>
          </w:tcPr>
          <w:p w:rsidR="00E148CA" w:rsidRPr="0067103B" w:rsidRDefault="00E148CA" w:rsidP="00217570">
            <w:pPr>
              <w:widowControl/>
              <w:jc w:val="center"/>
              <w:textAlignment w:val="center"/>
              <w:rPr>
                <w:rFonts w:ascii="宋体" w:hAnsi="宋体"/>
                <w:spacing w:val="-20"/>
                <w:sz w:val="22"/>
              </w:rPr>
            </w:pPr>
            <w:r w:rsidRPr="0067103B">
              <w:rPr>
                <w:rFonts w:ascii="宋体" w:hAnsi="宋体" w:cs="宋体" w:hint="eastAsia"/>
                <w:kern w:val="0"/>
                <w:sz w:val="22"/>
              </w:rPr>
              <w:t>100</w:t>
            </w:r>
          </w:p>
        </w:tc>
      </w:tr>
    </w:tbl>
    <w:p w:rsidR="003B18BD" w:rsidRDefault="006028CE"/>
    <w:sectPr w:rsidR="003B18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CE" w:rsidRDefault="006028CE">
      <w:r>
        <w:separator/>
      </w:r>
    </w:p>
  </w:endnote>
  <w:endnote w:type="continuationSeparator" w:id="0">
    <w:p w:rsidR="006028CE" w:rsidRDefault="0060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802" w:rsidRDefault="00E148CA">
    <w:pPr>
      <w:pStyle w:val="afa"/>
      <w:jc w:val="center"/>
    </w:pPr>
    <w:r>
      <w:fldChar w:fldCharType="begin"/>
    </w:r>
    <w:r>
      <w:instrText xml:space="preserve"> PAGE   \* MERGEFORMAT </w:instrText>
    </w:r>
    <w:r>
      <w:fldChar w:fldCharType="separate"/>
    </w:r>
    <w:r>
      <w:rPr>
        <w:lang w:val="zh-CN"/>
      </w:rPr>
      <w:t>28</w:t>
    </w:r>
    <w:r>
      <w:rPr>
        <w:lang w:val="zh-CN"/>
      </w:rPr>
      <w:fldChar w:fldCharType="end"/>
    </w:r>
  </w:p>
  <w:p w:rsidR="004A0802" w:rsidRDefault="006028C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CE" w:rsidRDefault="006028CE">
      <w:r>
        <w:separator/>
      </w:r>
    </w:p>
  </w:footnote>
  <w:footnote w:type="continuationSeparator" w:id="0">
    <w:p w:rsidR="006028CE" w:rsidRDefault="0060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802" w:rsidRDefault="00E148CA">
    <w:pPr>
      <w:pStyle w:val="afc"/>
      <w:jc w:val="both"/>
    </w:pPr>
    <w:r>
      <w:rPr>
        <w:rFonts w:hint="eastAsia"/>
      </w:rPr>
      <w:t>浦东新区政府采购中心招标文件（基础设施管理服务模板）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E960AD"/>
    <w:multiLevelType w:val="singleLevel"/>
    <w:tmpl w:val="81E960AD"/>
    <w:lvl w:ilvl="0">
      <w:start w:val="1"/>
      <w:numFmt w:val="decimal"/>
      <w:lvlText w:val="%1)"/>
      <w:lvlJc w:val="left"/>
      <w:pPr>
        <w:ind w:left="425" w:hanging="425"/>
      </w:pPr>
      <w:rPr>
        <w:rFonts w:hint="default"/>
      </w:rPr>
    </w:lvl>
  </w:abstractNum>
  <w:abstractNum w:abstractNumId="1"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pStyle w:val="7"/>
      <w:lvlText w:val="%1-%2.%3.%4.%5.%6.%7"/>
      <w:lvlJc w:val="left"/>
      <w:pPr>
        <w:tabs>
          <w:tab w:val="num" w:pos="1080"/>
        </w:tabs>
        <w:ind w:left="1080" w:hanging="108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440"/>
        </w:tabs>
        <w:ind w:left="1440" w:hanging="1440"/>
      </w:pPr>
      <w:rPr>
        <w:rFonts w:hint="default"/>
      </w:rPr>
    </w:lvl>
  </w:abstractNum>
  <w:abstractNum w:abstractNumId="2" w15:restartNumberingAfterBreak="0">
    <w:nsid w:val="087A52DD"/>
    <w:multiLevelType w:val="multilevel"/>
    <w:tmpl w:val="087A52DD"/>
    <w:lvl w:ilvl="0">
      <w:start w:val="1"/>
      <w:numFmt w:val="decimal"/>
      <w:lvlText w:val="%1."/>
      <w:lvlJc w:val="left"/>
      <w:pPr>
        <w:ind w:left="800" w:hanging="360"/>
      </w:pPr>
      <w:rPr>
        <w:rFonts w:hint="default"/>
        <w:color w:val="auto"/>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0DEB6B"/>
    <w:multiLevelType w:val="singleLevel"/>
    <w:tmpl w:val="4D0DEB6B"/>
    <w:lvl w:ilvl="0">
      <w:start w:val="1"/>
      <w:numFmt w:val="decimal"/>
      <w:lvlText w:val="%1."/>
      <w:lvlJc w:val="left"/>
      <w:pPr>
        <w:tabs>
          <w:tab w:val="num" w:pos="312"/>
        </w:tabs>
      </w:pPr>
    </w:lvl>
  </w:abstractNum>
  <w:abstractNum w:abstractNumId="6"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CA"/>
    <w:rsid w:val="006028CE"/>
    <w:rsid w:val="007351B9"/>
    <w:rsid w:val="009E7F34"/>
    <w:rsid w:val="00AA7748"/>
    <w:rsid w:val="00CF0ACB"/>
    <w:rsid w:val="00E148CA"/>
    <w:rsid w:val="00E53845"/>
    <w:rsid w:val="00F5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B9AC4"/>
  <w15:chartTrackingRefBased/>
  <w15:docId w15:val="{CF716E05-38F2-460A-9126-7F3D015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8CA"/>
    <w:pPr>
      <w:widowControl w:val="0"/>
      <w:jc w:val="both"/>
    </w:pPr>
    <w:rPr>
      <w:rFonts w:ascii="Times New Roman" w:eastAsia="宋体" w:hAnsi="Times New Roman" w:cs="Times New Roman"/>
      <w:szCs w:val="20"/>
    </w:rPr>
  </w:style>
  <w:style w:type="paragraph" w:styleId="1">
    <w:name w:val="heading 1"/>
    <w:basedOn w:val="a"/>
    <w:next w:val="a"/>
    <w:link w:val="10"/>
    <w:qFormat/>
    <w:rsid w:val="00E148CA"/>
    <w:pPr>
      <w:keepNext/>
      <w:keepLines/>
      <w:spacing w:before="340" w:after="330" w:line="578" w:lineRule="auto"/>
      <w:outlineLvl w:val="0"/>
    </w:pPr>
    <w:rPr>
      <w:b/>
      <w:bCs/>
      <w:kern w:val="44"/>
      <w:sz w:val="44"/>
      <w:szCs w:val="44"/>
    </w:rPr>
  </w:style>
  <w:style w:type="paragraph" w:styleId="2">
    <w:name w:val="heading 2"/>
    <w:basedOn w:val="a"/>
    <w:next w:val="a"/>
    <w:link w:val="20"/>
    <w:qFormat/>
    <w:rsid w:val="00E148C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E148CA"/>
    <w:pPr>
      <w:keepNext/>
      <w:keepLines/>
      <w:spacing w:before="120" w:after="120"/>
      <w:outlineLvl w:val="2"/>
    </w:pPr>
    <w:rPr>
      <w:b/>
      <w:bCs/>
      <w:szCs w:val="32"/>
    </w:rPr>
  </w:style>
  <w:style w:type="paragraph" w:styleId="4">
    <w:name w:val="heading 4"/>
    <w:basedOn w:val="a"/>
    <w:next w:val="a"/>
    <w:link w:val="40"/>
    <w:qFormat/>
    <w:rsid w:val="00E148C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E148CA"/>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0"/>
    <w:qFormat/>
    <w:rsid w:val="00E148CA"/>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0"/>
    <w:qFormat/>
    <w:rsid w:val="00E148CA"/>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0"/>
    <w:qFormat/>
    <w:rsid w:val="00E148CA"/>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rsid w:val="00E148CA"/>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E148CA"/>
    <w:rPr>
      <w:rFonts w:ascii="Times New Roman" w:eastAsia="宋体" w:hAnsi="Times New Roman" w:cs="Times New Roman"/>
      <w:b/>
      <w:bCs/>
      <w:kern w:val="44"/>
      <w:sz w:val="44"/>
      <w:szCs w:val="44"/>
    </w:rPr>
  </w:style>
  <w:style w:type="character" w:customStyle="1" w:styleId="20">
    <w:name w:val="标题 2 字符"/>
    <w:basedOn w:val="a1"/>
    <w:link w:val="2"/>
    <w:rsid w:val="00E148CA"/>
    <w:rPr>
      <w:rFonts w:ascii="Arial" w:eastAsia="黑体" w:hAnsi="Arial" w:cs="Times New Roman"/>
      <w:b/>
      <w:bCs/>
      <w:sz w:val="32"/>
      <w:szCs w:val="32"/>
    </w:rPr>
  </w:style>
  <w:style w:type="character" w:customStyle="1" w:styleId="30">
    <w:name w:val="标题 3 字符"/>
    <w:basedOn w:val="a1"/>
    <w:link w:val="3"/>
    <w:qFormat/>
    <w:rsid w:val="00E148CA"/>
    <w:rPr>
      <w:rFonts w:ascii="Times New Roman" w:eastAsia="宋体" w:hAnsi="Times New Roman" w:cs="Times New Roman"/>
      <w:b/>
      <w:bCs/>
      <w:szCs w:val="32"/>
    </w:rPr>
  </w:style>
  <w:style w:type="character" w:customStyle="1" w:styleId="40">
    <w:name w:val="标题 4 字符"/>
    <w:basedOn w:val="a1"/>
    <w:link w:val="4"/>
    <w:rsid w:val="00E148CA"/>
    <w:rPr>
      <w:rFonts w:ascii="Arial" w:eastAsia="黑体" w:hAnsi="Arial" w:cs="Times New Roman"/>
      <w:b/>
      <w:bCs/>
      <w:sz w:val="28"/>
      <w:szCs w:val="28"/>
    </w:rPr>
  </w:style>
  <w:style w:type="character" w:customStyle="1" w:styleId="50">
    <w:name w:val="标题 5 字符"/>
    <w:basedOn w:val="a1"/>
    <w:link w:val="5"/>
    <w:qFormat/>
    <w:rsid w:val="00E148CA"/>
    <w:rPr>
      <w:rFonts w:ascii="Times New Roman" w:eastAsia="宋体" w:hAnsi="Times New Roman" w:cs="Times New Roman"/>
      <w:b/>
      <w:sz w:val="28"/>
      <w:szCs w:val="20"/>
    </w:rPr>
  </w:style>
  <w:style w:type="character" w:customStyle="1" w:styleId="60">
    <w:name w:val="标题 6 字符"/>
    <w:basedOn w:val="a1"/>
    <w:link w:val="6"/>
    <w:rsid w:val="00E148CA"/>
    <w:rPr>
      <w:rFonts w:ascii="Arial" w:eastAsia="黑体" w:hAnsi="Arial" w:cs="Times New Roman"/>
      <w:b/>
      <w:sz w:val="24"/>
      <w:szCs w:val="20"/>
    </w:rPr>
  </w:style>
  <w:style w:type="character" w:customStyle="1" w:styleId="70">
    <w:name w:val="标题 7 字符"/>
    <w:basedOn w:val="a1"/>
    <w:link w:val="7"/>
    <w:rsid w:val="00E148CA"/>
    <w:rPr>
      <w:rFonts w:ascii="Times New Roman" w:eastAsia="宋体" w:hAnsi="Times New Roman" w:cs="Times New Roman"/>
      <w:b/>
      <w:sz w:val="24"/>
      <w:szCs w:val="20"/>
    </w:rPr>
  </w:style>
  <w:style w:type="character" w:customStyle="1" w:styleId="80">
    <w:name w:val="标题 8 字符"/>
    <w:basedOn w:val="a1"/>
    <w:link w:val="8"/>
    <w:rsid w:val="00E148CA"/>
    <w:rPr>
      <w:rFonts w:ascii="Arial" w:eastAsia="黑体" w:hAnsi="Arial" w:cs="Times New Roman"/>
      <w:sz w:val="24"/>
      <w:szCs w:val="20"/>
    </w:rPr>
  </w:style>
  <w:style w:type="character" w:customStyle="1" w:styleId="90">
    <w:name w:val="标题 9 字符"/>
    <w:basedOn w:val="a1"/>
    <w:link w:val="9"/>
    <w:rsid w:val="00E148CA"/>
    <w:rPr>
      <w:rFonts w:ascii="Arial" w:eastAsia="黑体" w:hAnsi="Arial" w:cs="Times New Roman"/>
      <w:szCs w:val="20"/>
    </w:rPr>
  </w:style>
  <w:style w:type="paragraph" w:styleId="a0">
    <w:name w:val="Normal Indent"/>
    <w:basedOn w:val="a"/>
    <w:link w:val="a4"/>
    <w:qFormat/>
    <w:rsid w:val="00E148CA"/>
    <w:pPr>
      <w:ind w:firstLine="420"/>
    </w:pPr>
  </w:style>
  <w:style w:type="character" w:customStyle="1" w:styleId="a4">
    <w:name w:val="正文缩进 字符"/>
    <w:link w:val="a0"/>
    <w:qFormat/>
    <w:rsid w:val="00E148CA"/>
    <w:rPr>
      <w:rFonts w:ascii="Times New Roman" w:eastAsia="宋体" w:hAnsi="Times New Roman" w:cs="Times New Roman"/>
      <w:szCs w:val="20"/>
    </w:rPr>
  </w:style>
  <w:style w:type="paragraph" w:styleId="TOC7">
    <w:name w:val="toc 7"/>
    <w:basedOn w:val="a"/>
    <w:next w:val="a"/>
    <w:uiPriority w:val="39"/>
    <w:rsid w:val="00E148CA"/>
    <w:pPr>
      <w:ind w:leftChars="1200" w:left="2520"/>
    </w:pPr>
  </w:style>
  <w:style w:type="paragraph" w:styleId="a5">
    <w:name w:val="Note Heading"/>
    <w:basedOn w:val="a"/>
    <w:next w:val="a"/>
    <w:link w:val="a6"/>
    <w:rsid w:val="00E148CA"/>
    <w:pPr>
      <w:jc w:val="center"/>
    </w:pPr>
  </w:style>
  <w:style w:type="character" w:customStyle="1" w:styleId="a6">
    <w:name w:val="注释标题 字符"/>
    <w:basedOn w:val="a1"/>
    <w:link w:val="a5"/>
    <w:rsid w:val="00E148CA"/>
    <w:rPr>
      <w:rFonts w:ascii="Times New Roman" w:eastAsia="宋体" w:hAnsi="Times New Roman" w:cs="Times New Roman"/>
      <w:szCs w:val="20"/>
    </w:rPr>
  </w:style>
  <w:style w:type="paragraph" w:styleId="41">
    <w:name w:val="List Bullet 4"/>
    <w:basedOn w:val="a"/>
    <w:rsid w:val="00E148CA"/>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E148CA"/>
    <w:pPr>
      <w:tabs>
        <w:tab w:val="left" w:pos="560"/>
      </w:tabs>
      <w:ind w:left="900" w:hanging="340"/>
    </w:pPr>
  </w:style>
  <w:style w:type="paragraph" w:styleId="a8">
    <w:name w:val="caption"/>
    <w:basedOn w:val="a"/>
    <w:next w:val="a"/>
    <w:qFormat/>
    <w:rsid w:val="00E148CA"/>
    <w:pPr>
      <w:spacing w:line="480" w:lineRule="auto"/>
    </w:pPr>
    <w:rPr>
      <w:rFonts w:ascii="华文中宋" w:eastAsia="华文中宋" w:hAnsi="华文中宋"/>
      <w:sz w:val="36"/>
    </w:rPr>
  </w:style>
  <w:style w:type="paragraph" w:styleId="a9">
    <w:name w:val="List Bullet"/>
    <w:basedOn w:val="a"/>
    <w:rsid w:val="00E148CA"/>
    <w:pPr>
      <w:adjustRightInd w:val="0"/>
      <w:spacing w:line="300" w:lineRule="auto"/>
      <w:ind w:left="360" w:hanging="360"/>
      <w:textAlignment w:val="baseline"/>
    </w:pPr>
    <w:rPr>
      <w:kern w:val="0"/>
      <w:sz w:val="24"/>
    </w:rPr>
  </w:style>
  <w:style w:type="paragraph" w:styleId="aa">
    <w:name w:val="Document Map"/>
    <w:basedOn w:val="a"/>
    <w:link w:val="ab"/>
    <w:semiHidden/>
    <w:qFormat/>
    <w:rsid w:val="00E148CA"/>
    <w:pPr>
      <w:shd w:val="clear" w:color="auto" w:fill="000080"/>
    </w:pPr>
  </w:style>
  <w:style w:type="character" w:customStyle="1" w:styleId="ab">
    <w:name w:val="文档结构图 字符"/>
    <w:basedOn w:val="a1"/>
    <w:link w:val="aa"/>
    <w:semiHidden/>
    <w:rsid w:val="00E148CA"/>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E148CA"/>
    <w:pPr>
      <w:jc w:val="left"/>
    </w:pPr>
  </w:style>
  <w:style w:type="character" w:customStyle="1" w:styleId="ad">
    <w:name w:val="批注文字 字符"/>
    <w:basedOn w:val="a1"/>
    <w:link w:val="ac"/>
    <w:uiPriority w:val="99"/>
    <w:qFormat/>
    <w:rsid w:val="00E148CA"/>
    <w:rPr>
      <w:rFonts w:ascii="Times New Roman" w:eastAsia="宋体" w:hAnsi="Times New Roman" w:cs="Times New Roman"/>
      <w:szCs w:val="20"/>
    </w:rPr>
  </w:style>
  <w:style w:type="paragraph" w:styleId="ae">
    <w:name w:val="Salutation"/>
    <w:basedOn w:val="a"/>
    <w:next w:val="a"/>
    <w:link w:val="af"/>
    <w:rsid w:val="00E148CA"/>
    <w:pPr>
      <w:spacing w:beforeLines="40" w:afterLines="40" w:line="312" w:lineRule="auto"/>
    </w:pPr>
    <w:rPr>
      <w:sz w:val="24"/>
      <w:szCs w:val="24"/>
    </w:rPr>
  </w:style>
  <w:style w:type="character" w:customStyle="1" w:styleId="af">
    <w:name w:val="称呼 字符"/>
    <w:basedOn w:val="a1"/>
    <w:link w:val="ae"/>
    <w:rsid w:val="00E148CA"/>
    <w:rPr>
      <w:rFonts w:ascii="Times New Roman" w:eastAsia="宋体" w:hAnsi="Times New Roman" w:cs="Times New Roman"/>
      <w:sz w:val="24"/>
      <w:szCs w:val="24"/>
    </w:rPr>
  </w:style>
  <w:style w:type="paragraph" w:styleId="31">
    <w:name w:val="Body Text 3"/>
    <w:basedOn w:val="a"/>
    <w:link w:val="32"/>
    <w:qFormat/>
    <w:rsid w:val="00E148CA"/>
    <w:pPr>
      <w:autoSpaceDE w:val="0"/>
      <w:autoSpaceDN w:val="0"/>
      <w:jc w:val="center"/>
    </w:pPr>
    <w:rPr>
      <w:sz w:val="16"/>
    </w:rPr>
  </w:style>
  <w:style w:type="character" w:customStyle="1" w:styleId="32">
    <w:name w:val="正文文本 3 字符"/>
    <w:basedOn w:val="a1"/>
    <w:link w:val="31"/>
    <w:rsid w:val="00E148CA"/>
    <w:rPr>
      <w:rFonts w:ascii="Times New Roman" w:eastAsia="宋体" w:hAnsi="Times New Roman" w:cs="Times New Roman"/>
      <w:sz w:val="16"/>
      <w:szCs w:val="20"/>
    </w:rPr>
  </w:style>
  <w:style w:type="paragraph" w:styleId="33">
    <w:name w:val="List Bullet 3"/>
    <w:basedOn w:val="a"/>
    <w:rsid w:val="00E148C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af1"/>
    <w:qFormat/>
    <w:rsid w:val="00E148CA"/>
    <w:pPr>
      <w:spacing w:line="360" w:lineRule="auto"/>
    </w:pPr>
    <w:rPr>
      <w:sz w:val="24"/>
    </w:rPr>
  </w:style>
  <w:style w:type="character" w:customStyle="1" w:styleId="af1">
    <w:name w:val="正文文本 字符"/>
    <w:basedOn w:val="a1"/>
    <w:link w:val="af0"/>
    <w:rsid w:val="00E148CA"/>
    <w:rPr>
      <w:rFonts w:ascii="Times New Roman" w:eastAsia="宋体" w:hAnsi="Times New Roman" w:cs="Times New Roman"/>
      <w:sz w:val="24"/>
      <w:szCs w:val="20"/>
    </w:rPr>
  </w:style>
  <w:style w:type="paragraph" w:styleId="af2">
    <w:name w:val="Body Text Indent"/>
    <w:basedOn w:val="a"/>
    <w:link w:val="af3"/>
    <w:qFormat/>
    <w:rsid w:val="00E148CA"/>
    <w:pPr>
      <w:ind w:firstLine="444"/>
    </w:pPr>
    <w:rPr>
      <w:b/>
      <w:sz w:val="24"/>
    </w:rPr>
  </w:style>
  <w:style w:type="character" w:customStyle="1" w:styleId="af3">
    <w:name w:val="正文文本缩进 字符"/>
    <w:basedOn w:val="a1"/>
    <w:link w:val="af2"/>
    <w:rsid w:val="00E148CA"/>
    <w:rPr>
      <w:rFonts w:ascii="Times New Roman" w:eastAsia="宋体" w:hAnsi="Times New Roman" w:cs="Times New Roman"/>
      <w:b/>
      <w:sz w:val="24"/>
      <w:szCs w:val="20"/>
    </w:rPr>
  </w:style>
  <w:style w:type="paragraph" w:styleId="21">
    <w:name w:val="List Bullet 2"/>
    <w:basedOn w:val="a"/>
    <w:rsid w:val="00E148CA"/>
    <w:pPr>
      <w:tabs>
        <w:tab w:val="left" w:pos="1680"/>
      </w:tabs>
      <w:spacing w:line="360" w:lineRule="auto"/>
      <w:ind w:left="1680" w:hanging="420"/>
    </w:pPr>
    <w:rPr>
      <w:sz w:val="24"/>
    </w:rPr>
  </w:style>
  <w:style w:type="paragraph" w:styleId="TOC5">
    <w:name w:val="toc 5"/>
    <w:basedOn w:val="a"/>
    <w:next w:val="a"/>
    <w:uiPriority w:val="39"/>
    <w:rsid w:val="00E148CA"/>
    <w:pPr>
      <w:ind w:leftChars="800" w:left="1680"/>
    </w:pPr>
  </w:style>
  <w:style w:type="paragraph" w:styleId="TOC3">
    <w:name w:val="toc 3"/>
    <w:basedOn w:val="a"/>
    <w:next w:val="a"/>
    <w:uiPriority w:val="39"/>
    <w:qFormat/>
    <w:rsid w:val="00E148CA"/>
    <w:pPr>
      <w:tabs>
        <w:tab w:val="right" w:leader="dot" w:pos="9231"/>
      </w:tabs>
      <w:ind w:leftChars="400" w:left="840"/>
    </w:pPr>
    <w:rPr>
      <w:szCs w:val="24"/>
    </w:rPr>
  </w:style>
  <w:style w:type="paragraph" w:styleId="af4">
    <w:name w:val="Plain Text"/>
    <w:basedOn w:val="a"/>
    <w:link w:val="af5"/>
    <w:qFormat/>
    <w:rsid w:val="00E148CA"/>
    <w:rPr>
      <w:rFonts w:ascii="宋体" w:hAnsi="Courier New"/>
    </w:rPr>
  </w:style>
  <w:style w:type="character" w:customStyle="1" w:styleId="af5">
    <w:name w:val="纯文本 字符"/>
    <w:basedOn w:val="a1"/>
    <w:link w:val="af4"/>
    <w:qFormat/>
    <w:rsid w:val="00E148CA"/>
    <w:rPr>
      <w:rFonts w:ascii="宋体" w:eastAsia="宋体" w:hAnsi="Courier New" w:cs="Times New Roman"/>
      <w:szCs w:val="20"/>
    </w:rPr>
  </w:style>
  <w:style w:type="paragraph" w:styleId="TOC8">
    <w:name w:val="toc 8"/>
    <w:basedOn w:val="a"/>
    <w:next w:val="a"/>
    <w:uiPriority w:val="39"/>
    <w:rsid w:val="00E148CA"/>
    <w:pPr>
      <w:ind w:leftChars="1400" w:left="2940"/>
    </w:pPr>
  </w:style>
  <w:style w:type="paragraph" w:styleId="af6">
    <w:name w:val="Date"/>
    <w:basedOn w:val="a"/>
    <w:next w:val="a"/>
    <w:link w:val="af7"/>
    <w:qFormat/>
    <w:rsid w:val="00E148CA"/>
  </w:style>
  <w:style w:type="character" w:customStyle="1" w:styleId="af7">
    <w:name w:val="日期 字符"/>
    <w:basedOn w:val="a1"/>
    <w:link w:val="af6"/>
    <w:rsid w:val="00E148CA"/>
    <w:rPr>
      <w:rFonts w:ascii="Times New Roman" w:eastAsia="宋体" w:hAnsi="Times New Roman" w:cs="Times New Roman"/>
      <w:szCs w:val="20"/>
    </w:rPr>
  </w:style>
  <w:style w:type="paragraph" w:styleId="22">
    <w:name w:val="Body Text Indent 2"/>
    <w:basedOn w:val="a"/>
    <w:link w:val="23"/>
    <w:rsid w:val="00E148CA"/>
    <w:pPr>
      <w:adjustRightInd w:val="0"/>
      <w:spacing w:line="360" w:lineRule="auto"/>
      <w:ind w:firstLineChars="175" w:firstLine="420"/>
    </w:pPr>
    <w:rPr>
      <w:rFonts w:ascii="宋体" w:hAnsi="宋体"/>
      <w:b/>
      <w:bCs/>
      <w:sz w:val="24"/>
    </w:rPr>
  </w:style>
  <w:style w:type="character" w:customStyle="1" w:styleId="23">
    <w:name w:val="正文文本缩进 2 字符"/>
    <w:basedOn w:val="a1"/>
    <w:link w:val="22"/>
    <w:rsid w:val="00E148CA"/>
    <w:rPr>
      <w:rFonts w:ascii="宋体" w:eastAsia="宋体" w:hAnsi="宋体" w:cs="Times New Roman"/>
      <w:b/>
      <w:bCs/>
      <w:sz w:val="24"/>
      <w:szCs w:val="20"/>
    </w:rPr>
  </w:style>
  <w:style w:type="paragraph" w:styleId="af8">
    <w:name w:val="Balloon Text"/>
    <w:basedOn w:val="a"/>
    <w:link w:val="af9"/>
    <w:semiHidden/>
    <w:qFormat/>
    <w:rsid w:val="00E148CA"/>
    <w:rPr>
      <w:sz w:val="18"/>
      <w:szCs w:val="18"/>
    </w:rPr>
  </w:style>
  <w:style w:type="character" w:customStyle="1" w:styleId="af9">
    <w:name w:val="批注框文本 字符"/>
    <w:basedOn w:val="a1"/>
    <w:link w:val="af8"/>
    <w:semiHidden/>
    <w:rsid w:val="00E148CA"/>
    <w:rPr>
      <w:rFonts w:ascii="Times New Roman" w:eastAsia="宋体" w:hAnsi="Times New Roman" w:cs="Times New Roman"/>
      <w:sz w:val="18"/>
      <w:szCs w:val="18"/>
    </w:rPr>
  </w:style>
  <w:style w:type="paragraph" w:styleId="afa">
    <w:name w:val="footer"/>
    <w:basedOn w:val="a"/>
    <w:link w:val="afb"/>
    <w:uiPriority w:val="99"/>
    <w:qFormat/>
    <w:rsid w:val="00E148CA"/>
    <w:pPr>
      <w:tabs>
        <w:tab w:val="center" w:pos="4153"/>
        <w:tab w:val="right" w:pos="8306"/>
      </w:tabs>
      <w:snapToGrid w:val="0"/>
      <w:jc w:val="left"/>
    </w:pPr>
    <w:rPr>
      <w:sz w:val="18"/>
    </w:rPr>
  </w:style>
  <w:style w:type="character" w:customStyle="1" w:styleId="afb">
    <w:name w:val="页脚 字符"/>
    <w:basedOn w:val="a1"/>
    <w:link w:val="afa"/>
    <w:uiPriority w:val="99"/>
    <w:rsid w:val="00E148CA"/>
    <w:rPr>
      <w:rFonts w:ascii="Times New Roman" w:eastAsia="宋体" w:hAnsi="Times New Roman" w:cs="Times New Roman"/>
      <w:sz w:val="18"/>
      <w:szCs w:val="20"/>
    </w:rPr>
  </w:style>
  <w:style w:type="paragraph" w:styleId="afc">
    <w:name w:val="header"/>
    <w:basedOn w:val="a"/>
    <w:link w:val="afd"/>
    <w:qFormat/>
    <w:rsid w:val="00E148CA"/>
    <w:pPr>
      <w:pBdr>
        <w:bottom w:val="single" w:sz="6" w:space="1" w:color="auto"/>
      </w:pBdr>
      <w:tabs>
        <w:tab w:val="center" w:pos="4153"/>
        <w:tab w:val="right" w:pos="8306"/>
      </w:tabs>
      <w:snapToGrid w:val="0"/>
      <w:jc w:val="center"/>
    </w:pPr>
    <w:rPr>
      <w:sz w:val="18"/>
    </w:rPr>
  </w:style>
  <w:style w:type="character" w:customStyle="1" w:styleId="afd">
    <w:name w:val="页眉 字符"/>
    <w:basedOn w:val="a1"/>
    <w:link w:val="afc"/>
    <w:rsid w:val="00E148CA"/>
    <w:rPr>
      <w:rFonts w:ascii="Times New Roman" w:eastAsia="宋体" w:hAnsi="Times New Roman" w:cs="Times New Roman"/>
      <w:sz w:val="18"/>
      <w:szCs w:val="20"/>
    </w:rPr>
  </w:style>
  <w:style w:type="paragraph" w:styleId="TOC1">
    <w:name w:val="toc 1"/>
    <w:basedOn w:val="a"/>
    <w:next w:val="a"/>
    <w:uiPriority w:val="39"/>
    <w:qFormat/>
    <w:rsid w:val="00E148CA"/>
    <w:pPr>
      <w:tabs>
        <w:tab w:val="left" w:pos="840"/>
        <w:tab w:val="right" w:leader="dot" w:pos="9231"/>
      </w:tabs>
    </w:pPr>
    <w:rPr>
      <w:szCs w:val="24"/>
    </w:rPr>
  </w:style>
  <w:style w:type="paragraph" w:styleId="TOC4">
    <w:name w:val="toc 4"/>
    <w:basedOn w:val="a"/>
    <w:next w:val="a"/>
    <w:uiPriority w:val="39"/>
    <w:rsid w:val="00E148CA"/>
    <w:pPr>
      <w:ind w:leftChars="600" w:left="1260"/>
    </w:pPr>
  </w:style>
  <w:style w:type="paragraph" w:styleId="afe">
    <w:name w:val="Subtitle"/>
    <w:basedOn w:val="a"/>
    <w:next w:val="a"/>
    <w:link w:val="aff"/>
    <w:qFormat/>
    <w:rsid w:val="00E148CA"/>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rsid w:val="00E148CA"/>
    <w:rPr>
      <w:rFonts w:ascii="Arial" w:eastAsia="方正魏碑简体" w:hAnsi="Arial" w:cs="Times New Roman"/>
      <w:bCs/>
      <w:kern w:val="28"/>
      <w:sz w:val="32"/>
      <w:szCs w:val="32"/>
    </w:rPr>
  </w:style>
  <w:style w:type="paragraph" w:styleId="aff0">
    <w:name w:val="footnote text"/>
    <w:basedOn w:val="a"/>
    <w:link w:val="aff1"/>
    <w:unhideWhenUsed/>
    <w:qFormat/>
    <w:rsid w:val="00E148CA"/>
    <w:pPr>
      <w:snapToGrid w:val="0"/>
      <w:jc w:val="left"/>
    </w:pPr>
    <w:rPr>
      <w:sz w:val="18"/>
      <w:szCs w:val="18"/>
    </w:rPr>
  </w:style>
  <w:style w:type="character" w:customStyle="1" w:styleId="aff1">
    <w:name w:val="脚注文本 字符"/>
    <w:basedOn w:val="a1"/>
    <w:link w:val="aff0"/>
    <w:rsid w:val="00E148CA"/>
    <w:rPr>
      <w:rFonts w:ascii="Times New Roman" w:eastAsia="宋体" w:hAnsi="Times New Roman" w:cs="Times New Roman"/>
      <w:sz w:val="18"/>
      <w:szCs w:val="18"/>
    </w:rPr>
  </w:style>
  <w:style w:type="paragraph" w:styleId="TOC6">
    <w:name w:val="toc 6"/>
    <w:basedOn w:val="a"/>
    <w:next w:val="a"/>
    <w:uiPriority w:val="39"/>
    <w:rsid w:val="00E148CA"/>
    <w:pPr>
      <w:ind w:leftChars="1000" w:left="2100"/>
    </w:pPr>
  </w:style>
  <w:style w:type="paragraph" w:styleId="34">
    <w:name w:val="Body Text Indent 3"/>
    <w:basedOn w:val="a"/>
    <w:link w:val="35"/>
    <w:rsid w:val="00E148CA"/>
    <w:pPr>
      <w:spacing w:afterLines="50"/>
      <w:ind w:firstLineChars="200" w:firstLine="420"/>
    </w:pPr>
    <w:rPr>
      <w:szCs w:val="21"/>
    </w:rPr>
  </w:style>
  <w:style w:type="character" w:customStyle="1" w:styleId="35">
    <w:name w:val="正文文本缩进 3 字符"/>
    <w:basedOn w:val="a1"/>
    <w:link w:val="34"/>
    <w:rsid w:val="00E148CA"/>
    <w:rPr>
      <w:rFonts w:ascii="Times New Roman" w:eastAsia="宋体" w:hAnsi="Times New Roman" w:cs="Times New Roman"/>
      <w:szCs w:val="21"/>
    </w:rPr>
  </w:style>
  <w:style w:type="paragraph" w:styleId="TOC2">
    <w:name w:val="toc 2"/>
    <w:basedOn w:val="a"/>
    <w:next w:val="a"/>
    <w:uiPriority w:val="39"/>
    <w:qFormat/>
    <w:rsid w:val="00E148CA"/>
    <w:pPr>
      <w:tabs>
        <w:tab w:val="left" w:pos="851"/>
        <w:tab w:val="right" w:leader="dot" w:pos="9231"/>
      </w:tabs>
      <w:ind w:leftChars="200" w:left="420"/>
    </w:pPr>
  </w:style>
  <w:style w:type="paragraph" w:styleId="TOC9">
    <w:name w:val="toc 9"/>
    <w:basedOn w:val="a"/>
    <w:next w:val="a"/>
    <w:uiPriority w:val="39"/>
    <w:rsid w:val="00E148CA"/>
    <w:pPr>
      <w:ind w:leftChars="1600" w:left="3360"/>
    </w:pPr>
  </w:style>
  <w:style w:type="paragraph" w:styleId="24">
    <w:name w:val="Body Text 2"/>
    <w:basedOn w:val="a"/>
    <w:link w:val="25"/>
    <w:qFormat/>
    <w:rsid w:val="00E148CA"/>
    <w:pPr>
      <w:spacing w:after="120" w:line="480" w:lineRule="auto"/>
    </w:pPr>
  </w:style>
  <w:style w:type="character" w:customStyle="1" w:styleId="25">
    <w:name w:val="正文文本 2 字符"/>
    <w:basedOn w:val="a1"/>
    <w:link w:val="24"/>
    <w:rsid w:val="00E148CA"/>
    <w:rPr>
      <w:rFonts w:ascii="Times New Roman" w:eastAsia="宋体" w:hAnsi="Times New Roman" w:cs="Times New Roman"/>
      <w:szCs w:val="20"/>
    </w:rPr>
  </w:style>
  <w:style w:type="paragraph" w:styleId="HTML">
    <w:name w:val="HTML Preformatted"/>
    <w:basedOn w:val="a"/>
    <w:link w:val="HTML0"/>
    <w:rsid w:val="00E148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link w:val="HTML"/>
    <w:rsid w:val="00E148CA"/>
    <w:rPr>
      <w:rFonts w:ascii="宋体" w:eastAsia="宋体" w:hAnsi="宋体" w:cs="Times New Roman"/>
      <w:kern w:val="0"/>
      <w:sz w:val="24"/>
      <w:szCs w:val="24"/>
    </w:rPr>
  </w:style>
  <w:style w:type="paragraph" w:styleId="aff2">
    <w:name w:val="Normal (Web)"/>
    <w:basedOn w:val="a"/>
    <w:uiPriority w:val="99"/>
    <w:qFormat/>
    <w:rsid w:val="00E148CA"/>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E148CA"/>
    <w:pPr>
      <w:spacing w:before="240" w:after="240" w:line="360" w:lineRule="auto"/>
      <w:jc w:val="center"/>
    </w:pPr>
    <w:rPr>
      <w:rFonts w:ascii="Arial" w:eastAsia="黑体" w:hAnsi="Arial"/>
      <w:sz w:val="44"/>
    </w:rPr>
  </w:style>
  <w:style w:type="character" w:customStyle="1" w:styleId="aff4">
    <w:name w:val="标题 字符"/>
    <w:basedOn w:val="a1"/>
    <w:link w:val="aff3"/>
    <w:rsid w:val="00E148CA"/>
    <w:rPr>
      <w:rFonts w:ascii="Arial" w:eastAsia="黑体" w:hAnsi="Arial" w:cs="Times New Roman"/>
      <w:sz w:val="44"/>
      <w:szCs w:val="20"/>
    </w:rPr>
  </w:style>
  <w:style w:type="paragraph" w:styleId="aff5">
    <w:name w:val="annotation subject"/>
    <w:basedOn w:val="ac"/>
    <w:next w:val="ac"/>
    <w:link w:val="aff6"/>
    <w:uiPriority w:val="99"/>
    <w:unhideWhenUsed/>
    <w:qFormat/>
    <w:rsid w:val="00E148CA"/>
    <w:rPr>
      <w:b/>
      <w:bCs/>
    </w:rPr>
  </w:style>
  <w:style w:type="character" w:customStyle="1" w:styleId="aff6">
    <w:name w:val="批注主题 字符"/>
    <w:basedOn w:val="ad"/>
    <w:link w:val="aff5"/>
    <w:uiPriority w:val="99"/>
    <w:rsid w:val="00E148CA"/>
    <w:rPr>
      <w:rFonts w:ascii="Times New Roman" w:eastAsia="宋体" w:hAnsi="Times New Roman" w:cs="Times New Roman"/>
      <w:b/>
      <w:bCs/>
      <w:szCs w:val="20"/>
    </w:rPr>
  </w:style>
  <w:style w:type="paragraph" w:styleId="aff7">
    <w:name w:val="Body Text First Indent"/>
    <w:basedOn w:val="af0"/>
    <w:link w:val="aff8"/>
    <w:rsid w:val="00E148CA"/>
    <w:pPr>
      <w:spacing w:after="120" w:line="300" w:lineRule="auto"/>
      <w:ind w:firstLine="510"/>
    </w:pPr>
  </w:style>
  <w:style w:type="character" w:customStyle="1" w:styleId="aff8">
    <w:name w:val="正文文本首行缩进 字符"/>
    <w:basedOn w:val="af1"/>
    <w:link w:val="aff7"/>
    <w:rsid w:val="00E148CA"/>
    <w:rPr>
      <w:rFonts w:ascii="Times New Roman" w:eastAsia="宋体" w:hAnsi="Times New Roman" w:cs="Times New Roman"/>
      <w:sz w:val="24"/>
      <w:szCs w:val="20"/>
    </w:rPr>
  </w:style>
  <w:style w:type="table" w:styleId="aff9">
    <w:name w:val="Table Grid"/>
    <w:basedOn w:val="a2"/>
    <w:uiPriority w:val="59"/>
    <w:qFormat/>
    <w:rsid w:val="00E148CA"/>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E148CA"/>
    <w:rPr>
      <w:b/>
      <w:bCs/>
    </w:rPr>
  </w:style>
  <w:style w:type="character" w:styleId="affb">
    <w:name w:val="page number"/>
    <w:rsid w:val="00E148CA"/>
  </w:style>
  <w:style w:type="character" w:styleId="affc">
    <w:name w:val="FollowedHyperlink"/>
    <w:rsid w:val="00E148CA"/>
    <w:rPr>
      <w:color w:val="800080"/>
      <w:u w:val="single"/>
    </w:rPr>
  </w:style>
  <w:style w:type="character" w:styleId="affd">
    <w:name w:val="Emphasis"/>
    <w:qFormat/>
    <w:rsid w:val="00E148CA"/>
    <w:rPr>
      <w:i/>
      <w:iCs/>
    </w:rPr>
  </w:style>
  <w:style w:type="character" w:styleId="affe">
    <w:name w:val="Hyperlink"/>
    <w:uiPriority w:val="99"/>
    <w:qFormat/>
    <w:rsid w:val="00E148CA"/>
    <w:rPr>
      <w:color w:val="0000FF"/>
      <w:u w:val="single"/>
    </w:rPr>
  </w:style>
  <w:style w:type="character" w:styleId="afff">
    <w:name w:val="annotation reference"/>
    <w:uiPriority w:val="99"/>
    <w:unhideWhenUsed/>
    <w:rsid w:val="00E148CA"/>
    <w:rPr>
      <w:sz w:val="21"/>
      <w:szCs w:val="21"/>
    </w:rPr>
  </w:style>
  <w:style w:type="character" w:customStyle="1" w:styleId="font12-blue-bold1">
    <w:name w:val="font12-blue-bold1"/>
    <w:rsid w:val="00E148CA"/>
    <w:rPr>
      <w:b/>
      <w:bCs/>
      <w:color w:val="0249A5"/>
      <w:sz w:val="18"/>
      <w:szCs w:val="18"/>
      <w:u w:val="none"/>
    </w:rPr>
  </w:style>
  <w:style w:type="character" w:customStyle="1" w:styleId="2Char">
    <w:name w:val="标题 2 Char"/>
    <w:rsid w:val="00E148CA"/>
    <w:rPr>
      <w:rFonts w:ascii="Arial" w:eastAsia="黑体" w:hAnsi="Arial"/>
      <w:b/>
      <w:bCs/>
      <w:kern w:val="2"/>
      <w:sz w:val="32"/>
      <w:szCs w:val="32"/>
      <w:lang w:val="en-US" w:eastAsia="zh-CN" w:bidi="ar-SA"/>
    </w:rPr>
  </w:style>
  <w:style w:type="character" w:customStyle="1" w:styleId="grame">
    <w:name w:val="grame"/>
    <w:qFormat/>
    <w:rsid w:val="00E148CA"/>
  </w:style>
  <w:style w:type="character" w:customStyle="1" w:styleId="Char">
    <w:name w:val="表正文 Char"/>
    <w:aliases w:val="正文缩进 Char1,正文缩进 Char Char"/>
    <w:rsid w:val="00E148CA"/>
    <w:rPr>
      <w:rFonts w:eastAsia="宋体"/>
      <w:kern w:val="2"/>
      <w:sz w:val="24"/>
      <w:lang w:val="en-US" w:eastAsia="zh-CN" w:bidi="ar-SA"/>
    </w:rPr>
  </w:style>
  <w:style w:type="character" w:customStyle="1" w:styleId="16">
    <w:name w:val="16"/>
    <w:rsid w:val="00E148CA"/>
    <w:rPr>
      <w:rFonts w:ascii="Times New Roman" w:hAnsi="Times New Roman" w:cs="Times New Roman" w:hint="default"/>
      <w:color w:val="0000FF"/>
      <w:sz w:val="20"/>
      <w:szCs w:val="20"/>
      <w:u w:val="single"/>
    </w:rPr>
  </w:style>
  <w:style w:type="character" w:customStyle="1" w:styleId="black1">
    <w:name w:val="black1"/>
    <w:rsid w:val="00E148CA"/>
    <w:rPr>
      <w:rFonts w:ascii="ˎ̥" w:hAnsi="ˎ̥" w:hint="default"/>
      <w:color w:val="333333"/>
      <w:sz w:val="18"/>
      <w:szCs w:val="18"/>
      <w:u w:val="none"/>
    </w:rPr>
  </w:style>
  <w:style w:type="character" w:customStyle="1" w:styleId="SubtitleChar">
    <w:name w:val="Subtitle Char"/>
    <w:locked/>
    <w:rsid w:val="00E148CA"/>
    <w:rPr>
      <w:rFonts w:ascii="Calibri Light" w:eastAsia="宋体" w:hAnsi="Calibri Light" w:cs="Times New Roman"/>
      <w:b/>
      <w:bCs/>
      <w:kern w:val="28"/>
      <w:sz w:val="32"/>
      <w:szCs w:val="32"/>
      <w:lang w:eastAsia="en-US"/>
    </w:rPr>
  </w:style>
  <w:style w:type="character" w:customStyle="1" w:styleId="solutioncontent1">
    <w:name w:val="solutioncontent1"/>
    <w:rsid w:val="00E148CA"/>
    <w:rPr>
      <w:rFonts w:cs="Times New Roman"/>
      <w:color w:val="333333"/>
      <w:sz w:val="15"/>
      <w:szCs w:val="15"/>
    </w:rPr>
  </w:style>
  <w:style w:type="paragraph" w:customStyle="1" w:styleId="xl57">
    <w:name w:val="xl57"/>
    <w:basedOn w:val="a"/>
    <w:rsid w:val="00E148C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E148C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E148CA"/>
    <w:pPr>
      <w:widowControl/>
    </w:pPr>
    <w:rPr>
      <w:kern w:val="0"/>
      <w:szCs w:val="21"/>
    </w:rPr>
  </w:style>
  <w:style w:type="paragraph" w:customStyle="1" w:styleId="font16">
    <w:name w:val="font16"/>
    <w:basedOn w:val="a"/>
    <w:rsid w:val="00E148CA"/>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E148CA"/>
    <w:pPr>
      <w:adjustRightInd w:val="0"/>
      <w:spacing w:before="320" w:after="160" w:line="360" w:lineRule="atLeast"/>
      <w:jc w:val="center"/>
    </w:pPr>
    <w:rPr>
      <w:rFonts w:ascii="Arial" w:eastAsia="黑体"/>
      <w:kern w:val="0"/>
      <w:sz w:val="32"/>
    </w:rPr>
  </w:style>
  <w:style w:type="paragraph" w:customStyle="1" w:styleId="Web">
    <w:name w:val="普通 (Web)"/>
    <w:basedOn w:val="a"/>
    <w:rsid w:val="00E148CA"/>
    <w:pPr>
      <w:spacing w:line="300" w:lineRule="auto"/>
    </w:pPr>
    <w:rPr>
      <w:sz w:val="24"/>
      <w:szCs w:val="24"/>
    </w:rPr>
  </w:style>
  <w:style w:type="paragraph" w:customStyle="1" w:styleId="17">
    <w:name w:val="17"/>
    <w:basedOn w:val="a"/>
    <w:rsid w:val="00E148CA"/>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E148CA"/>
    <w:rPr>
      <w:rFonts w:ascii="Tahoma" w:hAnsi="Tahoma"/>
      <w:sz w:val="24"/>
    </w:rPr>
  </w:style>
  <w:style w:type="paragraph" w:customStyle="1" w:styleId="xl45">
    <w:name w:val="xl45"/>
    <w:basedOn w:val="a"/>
    <w:rsid w:val="00E148C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E148C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E148CA"/>
    <w:pPr>
      <w:widowControl/>
      <w:spacing w:before="100" w:beforeAutospacing="1" w:after="100" w:afterAutospacing="1"/>
      <w:jc w:val="left"/>
    </w:pPr>
    <w:rPr>
      <w:b/>
      <w:bCs/>
      <w:kern w:val="0"/>
      <w:sz w:val="16"/>
      <w:szCs w:val="16"/>
    </w:rPr>
  </w:style>
  <w:style w:type="paragraph" w:customStyle="1" w:styleId="font8">
    <w:name w:val="font8"/>
    <w:basedOn w:val="a"/>
    <w:rsid w:val="00E148CA"/>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E148CA"/>
    <w:pPr>
      <w:spacing w:beforeLines="25" w:afterLines="25" w:line="360" w:lineRule="auto"/>
      <w:ind w:firstLineChars="200" w:firstLine="480"/>
    </w:pPr>
    <w:rPr>
      <w:sz w:val="24"/>
      <w:szCs w:val="21"/>
    </w:rPr>
  </w:style>
  <w:style w:type="paragraph" w:customStyle="1" w:styleId="xl43">
    <w:name w:val="xl43"/>
    <w:basedOn w:val="a"/>
    <w:rsid w:val="00E148C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E148CA"/>
    <w:pPr>
      <w:ind w:leftChars="200" w:left="420"/>
      <w:jc w:val="left"/>
    </w:pPr>
    <w:rPr>
      <w:sz w:val="28"/>
      <w:szCs w:val="24"/>
      <w:lang w:eastAsia="zh-TW"/>
    </w:rPr>
  </w:style>
  <w:style w:type="paragraph" w:customStyle="1" w:styleId="afff1">
    <w:name w:val="全文标题"/>
    <w:next w:val="a"/>
    <w:rsid w:val="00E148CA"/>
    <w:pPr>
      <w:jc w:val="center"/>
    </w:pPr>
    <w:rPr>
      <w:rFonts w:ascii="Arial" w:eastAsia="黑体" w:hAnsi="Arial" w:cs="Arial"/>
      <w:bCs/>
      <w:sz w:val="52"/>
      <w:szCs w:val="32"/>
    </w:rPr>
  </w:style>
  <w:style w:type="paragraph" w:customStyle="1" w:styleId="font14">
    <w:name w:val="font14"/>
    <w:basedOn w:val="a"/>
    <w:rsid w:val="00E148CA"/>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E148C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E148CA"/>
    <w:pPr>
      <w:widowControl/>
      <w:spacing w:before="100" w:beforeAutospacing="1" w:after="100" w:afterAutospacing="1"/>
      <w:jc w:val="left"/>
    </w:pPr>
    <w:rPr>
      <w:kern w:val="0"/>
      <w:sz w:val="16"/>
      <w:szCs w:val="16"/>
    </w:rPr>
  </w:style>
  <w:style w:type="paragraph" w:customStyle="1" w:styleId="xl32">
    <w:name w:val="xl32"/>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E148CA"/>
    <w:rPr>
      <w:rFonts w:ascii="宋体" w:hAnsi="宋体"/>
      <w:szCs w:val="24"/>
    </w:rPr>
  </w:style>
  <w:style w:type="paragraph" w:customStyle="1" w:styleId="font12">
    <w:name w:val="font12"/>
    <w:basedOn w:val="a"/>
    <w:rsid w:val="00E148CA"/>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E148C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E148C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E148CA"/>
    <w:pPr>
      <w:spacing w:afterLines="50" w:line="360" w:lineRule="auto"/>
    </w:pPr>
    <w:rPr>
      <w:rFonts w:ascii="仿宋_GB2312" w:eastAsia="仿宋_GB2312" w:hAnsi="宋体"/>
      <w:sz w:val="24"/>
      <w:szCs w:val="24"/>
    </w:rPr>
  </w:style>
  <w:style w:type="paragraph" w:customStyle="1" w:styleId="220">
    <w:name w:val="22"/>
    <w:basedOn w:val="a"/>
    <w:rsid w:val="00E148CA"/>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E148CA"/>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E148CA"/>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E148CA"/>
    <w:pPr>
      <w:widowControl/>
      <w:snapToGrid w:val="0"/>
      <w:spacing w:before="100" w:beforeAutospacing="1" w:after="100" w:afterAutospacing="1"/>
    </w:pPr>
    <w:rPr>
      <w:rFonts w:eastAsia="Arial Unicode MS"/>
      <w:kern w:val="0"/>
      <w:szCs w:val="21"/>
    </w:rPr>
  </w:style>
  <w:style w:type="paragraph" w:customStyle="1" w:styleId="xl74">
    <w:name w:val="xl74"/>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E148C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E148C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E148CA"/>
    <w:rPr>
      <w:rFonts w:ascii="Tahoma" w:hAnsi="Tahoma"/>
      <w:sz w:val="24"/>
    </w:rPr>
  </w:style>
  <w:style w:type="paragraph" w:customStyle="1" w:styleId="xl56">
    <w:name w:val="xl56"/>
    <w:basedOn w:val="a"/>
    <w:rsid w:val="00E148C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E148CA"/>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E148C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E148CA"/>
    <w:pPr>
      <w:spacing w:line="360" w:lineRule="auto"/>
    </w:pPr>
    <w:rPr>
      <w:rFonts w:ascii="宋体" w:hAnsi="宋体"/>
      <w:bCs/>
      <w:szCs w:val="21"/>
    </w:rPr>
  </w:style>
  <w:style w:type="paragraph" w:customStyle="1" w:styleId="xl83">
    <w:name w:val="xl83"/>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E148CA"/>
    <w:rPr>
      <w:rFonts w:ascii="Tahoma" w:hAnsi="Tahoma"/>
      <w:sz w:val="24"/>
    </w:rPr>
  </w:style>
  <w:style w:type="paragraph" w:customStyle="1" w:styleId="xl65">
    <w:name w:val="xl65"/>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7"/>
    <w:next w:val="aff7"/>
    <w:rsid w:val="00E148CA"/>
  </w:style>
  <w:style w:type="paragraph" w:customStyle="1" w:styleId="36">
    <w:name w:val="表格3"/>
    <w:basedOn w:val="a"/>
    <w:rsid w:val="00E148CA"/>
    <w:pPr>
      <w:adjustRightInd w:val="0"/>
      <w:spacing w:line="360" w:lineRule="atLeast"/>
      <w:ind w:leftChars="30" w:left="72" w:rightChars="30" w:right="72"/>
      <w:textAlignment w:val="baseline"/>
    </w:pPr>
    <w:rPr>
      <w:kern w:val="0"/>
    </w:rPr>
  </w:style>
  <w:style w:type="paragraph" w:customStyle="1" w:styleId="xl24">
    <w:name w:val="xl24"/>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E148CA"/>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E148C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4">
    <w:name w:val="文档编号"/>
    <w:basedOn w:val="a"/>
    <w:next w:val="a"/>
    <w:rsid w:val="00E148CA"/>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E148CA"/>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E148CA"/>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E148C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E148CA"/>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E148CA"/>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E148C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5">
    <w:name w:val="文字列表"/>
    <w:basedOn w:val="aff7"/>
    <w:rsid w:val="00E148CA"/>
  </w:style>
  <w:style w:type="paragraph" w:customStyle="1" w:styleId="0">
    <w:name w:val="0"/>
    <w:basedOn w:val="a"/>
    <w:rsid w:val="00E148CA"/>
    <w:pPr>
      <w:widowControl/>
      <w:snapToGrid w:val="0"/>
    </w:pPr>
    <w:rPr>
      <w:rFonts w:eastAsia="Arial Unicode MS"/>
      <w:kern w:val="0"/>
      <w:szCs w:val="21"/>
    </w:rPr>
  </w:style>
  <w:style w:type="paragraph" w:customStyle="1" w:styleId="xl50">
    <w:name w:val="xl50"/>
    <w:basedOn w:val="a"/>
    <w:rsid w:val="00E148C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6">
    <w:name w:val="正文段"/>
    <w:basedOn w:val="a"/>
    <w:rsid w:val="00E148CA"/>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E148C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E148CA"/>
    <w:pPr>
      <w:autoSpaceDE w:val="0"/>
      <w:autoSpaceDN w:val="0"/>
      <w:adjustRightInd w:val="0"/>
      <w:ind w:firstLine="540"/>
      <w:textAlignment w:val="baseline"/>
    </w:pPr>
    <w:rPr>
      <w:sz w:val="24"/>
    </w:rPr>
  </w:style>
  <w:style w:type="paragraph" w:customStyle="1" w:styleId="xl55">
    <w:name w:val="xl55"/>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E148CA"/>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E148CA"/>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E148C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7">
    <w:name w:val="一般正文"/>
    <w:basedOn w:val="a"/>
    <w:rsid w:val="00E148CA"/>
    <w:pPr>
      <w:spacing w:line="360" w:lineRule="auto"/>
      <w:ind w:firstLineChars="200" w:firstLine="480"/>
    </w:pPr>
    <w:rPr>
      <w:rFonts w:cs="宋体"/>
      <w:sz w:val="24"/>
    </w:rPr>
  </w:style>
  <w:style w:type="paragraph" w:customStyle="1" w:styleId="xl80">
    <w:name w:val="xl80"/>
    <w:basedOn w:val="a"/>
    <w:rsid w:val="00E148CA"/>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E148CA"/>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E148CA"/>
    <w:pPr>
      <w:tabs>
        <w:tab w:val="left" w:pos="360"/>
      </w:tabs>
    </w:pPr>
    <w:rPr>
      <w:sz w:val="24"/>
      <w:szCs w:val="24"/>
    </w:rPr>
  </w:style>
  <w:style w:type="paragraph" w:customStyle="1" w:styleId="xl25">
    <w:name w:val="xl25"/>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8">
    <w:name w:val="点点"/>
    <w:basedOn w:val="a"/>
    <w:rsid w:val="00E148CA"/>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E148C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E148C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E148CA"/>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E148CA"/>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E148C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E148C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正文"/>
    <w:basedOn w:val="a"/>
    <w:rsid w:val="00E148CA"/>
    <w:pPr>
      <w:spacing w:line="360" w:lineRule="auto"/>
    </w:pPr>
    <w:rPr>
      <w:rFonts w:ascii="宋体" w:hAnsi="宋体" w:cs="Arial"/>
      <w:b/>
      <w:bCs/>
      <w:szCs w:val="21"/>
    </w:rPr>
  </w:style>
  <w:style w:type="paragraph" w:customStyle="1" w:styleId="-12">
    <w:name w:val="彩色列表 - 着色 12"/>
    <w:basedOn w:val="a"/>
    <w:uiPriority w:val="34"/>
    <w:qFormat/>
    <w:rsid w:val="00E148CA"/>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E148C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E148C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E148C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E148CA"/>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E148CA"/>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E148C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E148C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E148CA"/>
    <w:pPr>
      <w:tabs>
        <w:tab w:val="left" w:pos="360"/>
      </w:tabs>
    </w:pPr>
    <w:rPr>
      <w:sz w:val="24"/>
      <w:szCs w:val="24"/>
    </w:rPr>
  </w:style>
  <w:style w:type="paragraph" w:customStyle="1" w:styleId="xl51">
    <w:name w:val="xl51"/>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E148C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E148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E148CA"/>
    <w:pPr>
      <w:adjustRightInd w:val="0"/>
      <w:spacing w:line="360" w:lineRule="auto"/>
    </w:pPr>
    <w:rPr>
      <w:kern w:val="0"/>
      <w:sz w:val="24"/>
    </w:rPr>
  </w:style>
  <w:style w:type="character" w:customStyle="1" w:styleId="CharChar">
    <w:name w:val="普通文字 Char Char"/>
    <w:aliases w:val="纯文本 Char1,纯文本 Char Char Char,纯文本 Char Char1"/>
    <w:rsid w:val="00E148CA"/>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E148CA"/>
    <w:rPr>
      <w:kern w:val="2"/>
      <w:sz w:val="21"/>
    </w:rPr>
  </w:style>
  <w:style w:type="character" w:customStyle="1" w:styleId="15">
    <w:name w:val="15"/>
    <w:rsid w:val="00E148CA"/>
    <w:rPr>
      <w:rFonts w:ascii="Calibri" w:hAnsi="Calibri" w:hint="default"/>
    </w:rPr>
  </w:style>
  <w:style w:type="character" w:customStyle="1" w:styleId="hCharChar">
    <w:name w:val="h Char Char"/>
    <w:rsid w:val="00E148CA"/>
    <w:rPr>
      <w:kern w:val="2"/>
      <w:sz w:val="18"/>
    </w:rPr>
  </w:style>
  <w:style w:type="character" w:customStyle="1" w:styleId="CharChar3">
    <w:name w:val="Char Char3"/>
    <w:rsid w:val="00E148CA"/>
    <w:rPr>
      <w:kern w:val="2"/>
      <w:sz w:val="21"/>
    </w:rPr>
  </w:style>
  <w:style w:type="character" w:customStyle="1" w:styleId="CharChar2">
    <w:name w:val="Char Char2"/>
    <w:rsid w:val="00E148CA"/>
    <w:rPr>
      <w:kern w:val="2"/>
      <w:sz w:val="24"/>
      <w:szCs w:val="24"/>
    </w:rPr>
  </w:style>
  <w:style w:type="character" w:customStyle="1" w:styleId="CharChar1">
    <w:name w:val="Char Char1"/>
    <w:semiHidden/>
    <w:rsid w:val="00E148CA"/>
    <w:rPr>
      <w:kern w:val="2"/>
      <w:sz w:val="21"/>
    </w:rPr>
  </w:style>
  <w:style w:type="character" w:customStyle="1" w:styleId="CharChar4">
    <w:name w:val="Char Char4"/>
    <w:rsid w:val="00E148CA"/>
    <w:rPr>
      <w:kern w:val="2"/>
      <w:sz w:val="16"/>
    </w:rPr>
  </w:style>
  <w:style w:type="character" w:customStyle="1" w:styleId="CharChar5">
    <w:name w:val="Char Char5"/>
    <w:rsid w:val="00E148CA"/>
    <w:rPr>
      <w:rFonts w:ascii="Arial" w:eastAsia="方正魏碑简体" w:hAnsi="Arial" w:cs="Arial"/>
      <w:bCs/>
      <w:kern w:val="28"/>
      <w:sz w:val="32"/>
      <w:szCs w:val="32"/>
    </w:rPr>
  </w:style>
  <w:style w:type="character" w:customStyle="1" w:styleId="msoins0">
    <w:name w:val="msoins"/>
    <w:rsid w:val="00E148CA"/>
  </w:style>
  <w:style w:type="character" w:customStyle="1" w:styleId="CharChar6">
    <w:name w:val="Char Char6"/>
    <w:rsid w:val="00E148CA"/>
    <w:rPr>
      <w:rFonts w:ascii="Arial" w:eastAsia="黑体" w:hAnsi="Arial"/>
      <w:kern w:val="2"/>
      <w:sz w:val="44"/>
    </w:rPr>
  </w:style>
  <w:style w:type="character" w:customStyle="1" w:styleId="CharChar8">
    <w:name w:val="Char Char8"/>
    <w:rsid w:val="00E148CA"/>
    <w:rPr>
      <w:kern w:val="2"/>
      <w:sz w:val="21"/>
    </w:rPr>
  </w:style>
  <w:style w:type="character" w:customStyle="1" w:styleId="CharChar7">
    <w:name w:val="Char Char7"/>
    <w:rsid w:val="00E148CA"/>
    <w:rPr>
      <w:kern w:val="2"/>
      <w:sz w:val="18"/>
    </w:rPr>
  </w:style>
  <w:style w:type="character" w:customStyle="1" w:styleId="CharChar0">
    <w:name w:val="Char Char"/>
    <w:semiHidden/>
    <w:rsid w:val="00E148CA"/>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E148CA"/>
    <w:rPr>
      <w:kern w:val="2"/>
      <w:sz w:val="24"/>
    </w:rPr>
  </w:style>
  <w:style w:type="paragraph" w:customStyle="1" w:styleId="p18">
    <w:name w:val="p18"/>
    <w:basedOn w:val="a"/>
    <w:rsid w:val="00E148CA"/>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E148CA"/>
    <w:pPr>
      <w:widowControl/>
      <w:spacing w:after="160" w:line="240" w:lineRule="exact"/>
      <w:jc w:val="left"/>
    </w:pPr>
    <w:rPr>
      <w:rFonts w:ascii="Verdana" w:hAnsi="Verdana"/>
      <w:kern w:val="0"/>
      <w:sz w:val="20"/>
      <w:lang w:eastAsia="en-US"/>
    </w:rPr>
  </w:style>
  <w:style w:type="paragraph" w:customStyle="1" w:styleId="p17">
    <w:name w:val="p17"/>
    <w:basedOn w:val="a"/>
    <w:rsid w:val="00E148CA"/>
    <w:pPr>
      <w:widowControl/>
    </w:pPr>
    <w:rPr>
      <w:kern w:val="0"/>
      <w:szCs w:val="21"/>
    </w:rPr>
  </w:style>
  <w:style w:type="paragraph" w:customStyle="1" w:styleId="p15">
    <w:name w:val="p15"/>
    <w:basedOn w:val="a"/>
    <w:rsid w:val="00E148CA"/>
    <w:pPr>
      <w:widowControl/>
      <w:ind w:firstLine="420"/>
    </w:pPr>
    <w:rPr>
      <w:rFonts w:ascii="Calibri" w:hAnsi="Calibri" w:cs="宋体"/>
      <w:kern w:val="0"/>
      <w:szCs w:val="21"/>
    </w:rPr>
  </w:style>
  <w:style w:type="paragraph" w:customStyle="1" w:styleId="27">
    <w:name w:val="列出段落2"/>
    <w:basedOn w:val="a"/>
    <w:uiPriority w:val="34"/>
    <w:qFormat/>
    <w:rsid w:val="00E148CA"/>
    <w:pPr>
      <w:ind w:firstLineChars="200" w:firstLine="420"/>
    </w:pPr>
    <w:rPr>
      <w:rFonts w:ascii="Calibri" w:hAnsi="Calibri"/>
      <w:szCs w:val="22"/>
    </w:rPr>
  </w:style>
  <w:style w:type="paragraph" w:customStyle="1" w:styleId="flType">
    <w:name w:val="flType"/>
    <w:basedOn w:val="a"/>
    <w:qFormat/>
    <w:rsid w:val="00E148CA"/>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E148CA"/>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E148CA"/>
    <w:rPr>
      <w:kern w:val="2"/>
      <w:sz w:val="18"/>
      <w:szCs w:val="18"/>
    </w:rPr>
  </w:style>
  <w:style w:type="character" w:customStyle="1" w:styleId="Char5">
    <w:name w:val="无间隔 Char"/>
    <w:link w:val="1a"/>
    <w:locked/>
    <w:rsid w:val="00E148CA"/>
    <w:rPr>
      <w:rFonts w:ascii="Calibri" w:eastAsia="Times New Roman" w:hAnsi="Calibri"/>
      <w:sz w:val="22"/>
      <w:lang w:eastAsia="en-US" w:bidi="en-US"/>
    </w:rPr>
  </w:style>
  <w:style w:type="paragraph" w:customStyle="1" w:styleId="1a">
    <w:name w:val="无间隔1"/>
    <w:link w:val="Char5"/>
    <w:qFormat/>
    <w:rsid w:val="00E148CA"/>
    <w:rPr>
      <w:rFonts w:ascii="Calibri" w:eastAsia="Times New Roman" w:hAnsi="Calibri"/>
      <w:sz w:val="22"/>
      <w:lang w:eastAsia="en-US" w:bidi="en-US"/>
    </w:rPr>
  </w:style>
  <w:style w:type="paragraph" w:customStyle="1" w:styleId="1b">
    <w:name w:val="引用1"/>
    <w:basedOn w:val="a"/>
    <w:next w:val="a"/>
    <w:link w:val="Char12"/>
    <w:qFormat/>
    <w:rsid w:val="00E148CA"/>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E148CA"/>
    <w:rPr>
      <w:rFonts w:ascii="Calibri" w:eastAsia="宋体" w:hAnsi="Calibri" w:cs="Times New Roman"/>
      <w:i/>
      <w:iCs/>
      <w:color w:val="000000"/>
      <w:kern w:val="0"/>
      <w:sz w:val="22"/>
      <w:lang w:eastAsia="en-US" w:bidi="en-US"/>
    </w:rPr>
  </w:style>
  <w:style w:type="character" w:customStyle="1" w:styleId="Char6">
    <w:name w:val="引用 Char"/>
    <w:rsid w:val="00E148CA"/>
    <w:rPr>
      <w:i/>
      <w:iCs/>
      <w:color w:val="000000"/>
      <w:kern w:val="2"/>
      <w:sz w:val="21"/>
    </w:rPr>
  </w:style>
  <w:style w:type="paragraph" w:customStyle="1" w:styleId="1c">
    <w:name w:val="明显引用1"/>
    <w:basedOn w:val="a"/>
    <w:next w:val="a"/>
    <w:link w:val="Char13"/>
    <w:qFormat/>
    <w:rsid w:val="00E148CA"/>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E148CA"/>
    <w:rPr>
      <w:rFonts w:ascii="Calibri" w:eastAsia="宋体" w:hAnsi="Calibri" w:cs="Times New Roman"/>
      <w:b/>
      <w:bCs/>
      <w:i/>
      <w:iCs/>
      <w:color w:val="4F81BD"/>
      <w:kern w:val="0"/>
      <w:sz w:val="22"/>
      <w:lang w:eastAsia="en-US" w:bidi="en-US"/>
    </w:rPr>
  </w:style>
  <w:style w:type="character" w:customStyle="1" w:styleId="Char7">
    <w:name w:val="明显引用 Char"/>
    <w:rsid w:val="00E148CA"/>
    <w:rPr>
      <w:b/>
      <w:bCs/>
      <w:i/>
      <w:iCs/>
      <w:color w:val="4F81BD"/>
      <w:kern w:val="2"/>
      <w:sz w:val="21"/>
    </w:rPr>
  </w:style>
  <w:style w:type="character" w:customStyle="1" w:styleId="CharChar9">
    <w:name w:val="+正文 Char Char"/>
    <w:link w:val="CharCharChar0"/>
    <w:locked/>
    <w:rsid w:val="00E148CA"/>
    <w:rPr>
      <w:rFonts w:ascii="楷体_GB2312" w:eastAsia="楷体_GB2312"/>
      <w:sz w:val="24"/>
    </w:rPr>
  </w:style>
  <w:style w:type="paragraph" w:customStyle="1" w:styleId="CharCharChar0">
    <w:name w:val="+正文 Char Char Char"/>
    <w:basedOn w:val="a"/>
    <w:link w:val="CharChar9"/>
    <w:qFormat/>
    <w:rsid w:val="00E148CA"/>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E148CA"/>
    <w:rPr>
      <w:rFonts w:ascii="宋体" w:hAnsi="宋体"/>
      <w:sz w:val="24"/>
    </w:rPr>
  </w:style>
  <w:style w:type="paragraph" w:customStyle="1" w:styleId="CharChar2Char">
    <w:name w:val="+正文 Char Char2 Char"/>
    <w:basedOn w:val="a"/>
    <w:link w:val="CharChar2CharCharChar"/>
    <w:qFormat/>
    <w:rsid w:val="00E148CA"/>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E148CA"/>
    <w:rPr>
      <w:rFonts w:ascii="宋体" w:hAnsi="宋体"/>
      <w:sz w:val="24"/>
    </w:rPr>
  </w:style>
  <w:style w:type="paragraph" w:customStyle="1" w:styleId="CharChar5Char">
    <w:name w:val="+正文 Char Char5 Char"/>
    <w:basedOn w:val="a"/>
    <w:link w:val="CharChar5CharCharChar"/>
    <w:qFormat/>
    <w:rsid w:val="00E148CA"/>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E148CA"/>
    <w:rPr>
      <w:rFonts w:ascii="宋体" w:hAnsi="宋体"/>
      <w:sz w:val="24"/>
    </w:rPr>
  </w:style>
  <w:style w:type="paragraph" w:customStyle="1" w:styleId="CharChar3CharChar">
    <w:name w:val="+正文 Char Char3 Char Char"/>
    <w:basedOn w:val="a"/>
    <w:link w:val="CharChar3CharCharCharChar"/>
    <w:qFormat/>
    <w:rsid w:val="00E148CA"/>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E148CA"/>
    <w:rPr>
      <w:rFonts w:ascii="宋体" w:hAnsi="宋体"/>
    </w:rPr>
  </w:style>
  <w:style w:type="paragraph" w:customStyle="1" w:styleId="1CharCharChar">
    <w:name w:val="+列表1 Char Char Char"/>
    <w:basedOn w:val="a"/>
    <w:link w:val="1CharCharCharCharChar"/>
    <w:qFormat/>
    <w:rsid w:val="00E148CA"/>
    <w:pPr>
      <w:jc w:val="center"/>
    </w:pPr>
    <w:rPr>
      <w:rFonts w:ascii="宋体" w:eastAsiaTheme="minorEastAsia" w:hAnsi="宋体" w:cstheme="minorBidi"/>
      <w:szCs w:val="22"/>
    </w:rPr>
  </w:style>
  <w:style w:type="character" w:customStyle="1" w:styleId="Char2CharChar">
    <w:name w:val="+正文 Char2 Char Char"/>
    <w:link w:val="Char20"/>
    <w:locked/>
    <w:rsid w:val="00E148CA"/>
    <w:rPr>
      <w:rFonts w:ascii="宋体" w:hAnsi="宋体"/>
      <w:sz w:val="24"/>
    </w:rPr>
  </w:style>
  <w:style w:type="paragraph" w:customStyle="1" w:styleId="Char20">
    <w:name w:val="+正文 Char2"/>
    <w:basedOn w:val="a"/>
    <w:link w:val="Char2CharChar"/>
    <w:qFormat/>
    <w:rsid w:val="00E148CA"/>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a"/>
    <w:locked/>
    <w:rsid w:val="00E148CA"/>
    <w:rPr>
      <w:rFonts w:ascii="楷体_GB2312" w:eastAsia="楷体_GB2312" w:hAnsi="宋体"/>
      <w:spacing w:val="-8"/>
      <w:sz w:val="24"/>
      <w:lang w:val="zh-CN"/>
    </w:rPr>
  </w:style>
  <w:style w:type="paragraph" w:customStyle="1" w:styleId="afffa">
    <w:name w:val="表文字"/>
    <w:basedOn w:val="a"/>
    <w:link w:val="CharChara"/>
    <w:qFormat/>
    <w:rsid w:val="00E148CA"/>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b"/>
    <w:locked/>
    <w:rsid w:val="00E148CA"/>
    <w:rPr>
      <w:rFonts w:ascii="宋体" w:hAnsi="宋体"/>
      <w:sz w:val="24"/>
    </w:rPr>
  </w:style>
  <w:style w:type="paragraph" w:customStyle="1" w:styleId="afffb">
    <w:name w:val="+正文"/>
    <w:basedOn w:val="a"/>
    <w:link w:val="Char40"/>
    <w:qFormat/>
    <w:rsid w:val="00E148CA"/>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E148CA"/>
    <w:rPr>
      <w:rFonts w:ascii="宋体" w:hAnsi="宋体"/>
      <w:sz w:val="24"/>
    </w:rPr>
  </w:style>
  <w:style w:type="paragraph" w:customStyle="1" w:styleId="Char5CharCharChar">
    <w:name w:val="+正文 Char5 Char Char Char"/>
    <w:basedOn w:val="a"/>
    <w:link w:val="Char5CharCharCharCharChar"/>
    <w:qFormat/>
    <w:rsid w:val="00E148CA"/>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
    <w:link w:val="1CharCharChar0"/>
    <w:rsid w:val="00E148CA"/>
  </w:style>
  <w:style w:type="character" w:customStyle="1" w:styleId="1CharCharChar0">
    <w:name w:val="+1. Char Char Char"/>
    <w:link w:val="1Char"/>
    <w:locked/>
    <w:rsid w:val="00E148CA"/>
    <w:rPr>
      <w:rFonts w:ascii="Times New Roman" w:eastAsia="宋体" w:hAnsi="Times New Roman" w:cs="Times New Roman"/>
      <w:szCs w:val="20"/>
    </w:rPr>
  </w:style>
  <w:style w:type="paragraph" w:styleId="afffc">
    <w:name w:val="List Paragraph"/>
    <w:basedOn w:val="a"/>
    <w:uiPriority w:val="34"/>
    <w:qFormat/>
    <w:rsid w:val="00E148CA"/>
    <w:pPr>
      <w:ind w:firstLineChars="200" w:firstLine="420"/>
    </w:pPr>
  </w:style>
  <w:style w:type="paragraph" w:customStyle="1" w:styleId="Char21">
    <w:name w:val="Char2"/>
    <w:basedOn w:val="a"/>
    <w:rsid w:val="00E148CA"/>
    <w:pPr>
      <w:tabs>
        <w:tab w:val="left" w:pos="360"/>
      </w:tabs>
    </w:pPr>
    <w:rPr>
      <w:sz w:val="24"/>
      <w:szCs w:val="24"/>
    </w:rPr>
  </w:style>
  <w:style w:type="paragraph" w:styleId="TOC">
    <w:name w:val="TOC Heading"/>
    <w:basedOn w:val="1"/>
    <w:next w:val="a"/>
    <w:uiPriority w:val="39"/>
    <w:qFormat/>
    <w:rsid w:val="00E148CA"/>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148CA"/>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8"/>
    <w:rsid w:val="00E148CA"/>
    <w:rPr>
      <w:rFonts w:ascii="黑体" w:hAnsi="宋体"/>
    </w:rPr>
  </w:style>
  <w:style w:type="character" w:customStyle="1" w:styleId="Char8">
    <w:name w:val="标准款样式 Char"/>
    <w:link w:val="afffd"/>
    <w:rsid w:val="00E148CA"/>
    <w:rPr>
      <w:rFonts w:ascii="黑体" w:eastAsia="宋体" w:hAnsi="宋体" w:cs="Times New Roman"/>
      <w:szCs w:val="20"/>
    </w:rPr>
  </w:style>
  <w:style w:type="paragraph" w:customStyle="1" w:styleId="afffe">
    <w:name w:val="标准次分项"/>
    <w:basedOn w:val="a"/>
    <w:rsid w:val="00E148CA"/>
    <w:pPr>
      <w:jc w:val="left"/>
    </w:pPr>
    <w:rPr>
      <w:rFonts w:ascii="宋体" w:hAnsi="宋体"/>
      <w:szCs w:val="21"/>
    </w:rPr>
  </w:style>
  <w:style w:type="paragraph" w:customStyle="1" w:styleId="affff">
    <w:name w:val="段"/>
    <w:link w:val="Char9"/>
    <w:rsid w:val="00E148CA"/>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
    <w:rsid w:val="00E148CA"/>
    <w:rPr>
      <w:rFonts w:ascii="宋体" w:eastAsia="宋体" w:hAnsi="Times New Roman" w:cs="Times New Roman"/>
      <w:kern w:val="0"/>
      <w:szCs w:val="20"/>
    </w:rPr>
  </w:style>
  <w:style w:type="character" w:customStyle="1" w:styleId="Char14">
    <w:name w:val="称呼 Char1"/>
    <w:uiPriority w:val="99"/>
    <w:semiHidden/>
    <w:rsid w:val="00E148CA"/>
  </w:style>
  <w:style w:type="character" w:customStyle="1" w:styleId="Char15">
    <w:name w:val="正文文本 Char1"/>
    <w:uiPriority w:val="99"/>
    <w:semiHidden/>
    <w:rsid w:val="00E148CA"/>
  </w:style>
  <w:style w:type="character" w:customStyle="1" w:styleId="Char16">
    <w:name w:val="正文首行缩进 Char1"/>
    <w:uiPriority w:val="99"/>
    <w:semiHidden/>
    <w:rsid w:val="00E148CA"/>
  </w:style>
  <w:style w:type="character" w:customStyle="1" w:styleId="Char17">
    <w:name w:val="批注文字 Char1"/>
    <w:uiPriority w:val="99"/>
    <w:semiHidden/>
    <w:rsid w:val="00E148CA"/>
  </w:style>
  <w:style w:type="character" w:customStyle="1" w:styleId="3Char1">
    <w:name w:val="正文文本 3 Char1"/>
    <w:uiPriority w:val="99"/>
    <w:semiHidden/>
    <w:rsid w:val="00E148CA"/>
    <w:rPr>
      <w:sz w:val="16"/>
      <w:szCs w:val="16"/>
    </w:rPr>
  </w:style>
  <w:style w:type="character" w:customStyle="1" w:styleId="Char18">
    <w:name w:val="批注主题 Char1"/>
    <w:uiPriority w:val="99"/>
    <w:semiHidden/>
    <w:rsid w:val="00E148CA"/>
    <w:rPr>
      <w:b/>
      <w:bCs/>
    </w:rPr>
  </w:style>
  <w:style w:type="character" w:customStyle="1" w:styleId="Char19">
    <w:name w:val="注释标题 Char1"/>
    <w:uiPriority w:val="99"/>
    <w:semiHidden/>
    <w:qFormat/>
    <w:rsid w:val="00E148CA"/>
  </w:style>
  <w:style w:type="character" w:customStyle="1" w:styleId="Char1a">
    <w:name w:val="副标题 Char1"/>
    <w:uiPriority w:val="11"/>
    <w:rsid w:val="00E148CA"/>
    <w:rPr>
      <w:rFonts w:ascii="Cambria" w:eastAsia="宋体" w:hAnsi="Cambria" w:cs="Times New Roman"/>
      <w:b/>
      <w:bCs/>
      <w:kern w:val="28"/>
      <w:sz w:val="32"/>
      <w:szCs w:val="32"/>
    </w:rPr>
  </w:style>
  <w:style w:type="character" w:customStyle="1" w:styleId="Char1b">
    <w:name w:val="页脚 Char1"/>
    <w:uiPriority w:val="99"/>
    <w:semiHidden/>
    <w:rsid w:val="00E148CA"/>
    <w:rPr>
      <w:sz w:val="18"/>
      <w:szCs w:val="18"/>
    </w:rPr>
  </w:style>
  <w:style w:type="character" w:customStyle="1" w:styleId="Char1c">
    <w:name w:val="日期 Char1"/>
    <w:uiPriority w:val="99"/>
    <w:semiHidden/>
    <w:rsid w:val="00E148CA"/>
  </w:style>
  <w:style w:type="character" w:customStyle="1" w:styleId="Char1d">
    <w:name w:val="页眉 Char1"/>
    <w:uiPriority w:val="99"/>
    <w:semiHidden/>
    <w:rsid w:val="00E148CA"/>
    <w:rPr>
      <w:sz w:val="18"/>
      <w:szCs w:val="18"/>
    </w:rPr>
  </w:style>
  <w:style w:type="character" w:customStyle="1" w:styleId="Char1e">
    <w:name w:val="标题 Char1"/>
    <w:uiPriority w:val="10"/>
    <w:rsid w:val="00E148CA"/>
    <w:rPr>
      <w:rFonts w:ascii="Cambria" w:eastAsia="宋体" w:hAnsi="Cambria" w:cs="Times New Roman"/>
      <w:b/>
      <w:bCs/>
      <w:sz w:val="32"/>
      <w:szCs w:val="32"/>
    </w:rPr>
  </w:style>
  <w:style w:type="paragraph" w:customStyle="1" w:styleId="-11">
    <w:name w:val="彩色列表 - 着色 11"/>
    <w:basedOn w:val="a"/>
    <w:uiPriority w:val="34"/>
    <w:qFormat/>
    <w:rsid w:val="00E148CA"/>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E148CA"/>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E148CA"/>
  </w:style>
  <w:style w:type="character" w:customStyle="1" w:styleId="fontstyle01">
    <w:name w:val="fontstyle01"/>
    <w:rsid w:val="00E148CA"/>
    <w:rPr>
      <w:rFonts w:ascii="等线" w:eastAsia="等线" w:hAnsi="等线"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1586</Words>
  <Characters>9044</Characters>
  <Application>Microsoft Office Word</Application>
  <DocSecurity>0</DocSecurity>
  <Lines>75</Lines>
  <Paragraphs>21</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2023-05-15T06:20:00Z</dcterms:created>
  <dcterms:modified xsi:type="dcterms:W3CDTF">2023-05-15T08:06:00Z</dcterms:modified>
</cp:coreProperties>
</file>