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302" w:rsidRDefault="00D66302" w:rsidP="00D66302">
      <w:pPr>
        <w:adjustRightInd w:val="0"/>
        <w:snapToGrid w:val="0"/>
        <w:jc w:val="center"/>
        <w:outlineLvl w:val="1"/>
        <w:rPr>
          <w:rFonts w:ascii="Times New Roman" w:eastAsia="黑体" w:hAnsi="Times New Roman"/>
          <w:color w:val="000000"/>
          <w:sz w:val="30"/>
          <w:szCs w:val="30"/>
        </w:rPr>
      </w:pPr>
      <w:bookmarkStart w:id="0" w:name="_Toc486947590"/>
      <w:bookmarkStart w:id="1" w:name="_Toc490097932"/>
      <w:bookmarkStart w:id="2" w:name="_Toc114751426"/>
      <w:r>
        <w:rPr>
          <w:rFonts w:ascii="Times New Roman" w:eastAsia="黑体" w:hAnsi="Times New Roman"/>
          <w:color w:val="000000"/>
          <w:sz w:val="30"/>
          <w:szCs w:val="30"/>
        </w:rPr>
        <w:t>一、说明</w:t>
      </w:r>
      <w:bookmarkEnd w:id="0"/>
      <w:bookmarkEnd w:id="1"/>
      <w:bookmarkEnd w:id="2"/>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14751427"/>
      <w:r>
        <w:rPr>
          <w:rFonts w:ascii="Times New Roman" w:hAnsi="Times New Roman"/>
          <w:b/>
          <w:color w:val="000000"/>
          <w:sz w:val="22"/>
        </w:rPr>
        <w:t xml:space="preserve">1 </w:t>
      </w:r>
      <w:r>
        <w:rPr>
          <w:rFonts w:ascii="Times New Roman" w:hAnsi="Times New Roman"/>
          <w:b/>
          <w:color w:val="000000"/>
          <w:sz w:val="22"/>
        </w:rPr>
        <w:t>总则</w:t>
      </w:r>
      <w:bookmarkEnd w:id="3"/>
      <w:bookmarkEnd w:id="4"/>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投标人对所提供的货物和服务应当享有合法的所有权，没有侵犯任何第三方的知识产权、技术秘密等权利，而且不存在任何抵押、留置、查封等产权瑕疵。</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投标人提供的货物和相关服务应当符合招标文件的要求，并且其质量完全符合国家标准、行业标准或地方标准。</w:t>
      </w:r>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Segoe UI Symbol" w:hAnsi="Segoe UI Symbol" w:cs="Segoe UI Symbol"/>
          <w:sz w:val="22"/>
        </w:rPr>
        <w:t>★</w:t>
      </w:r>
      <w:r>
        <w:rPr>
          <w:rFonts w:ascii="Times New Roman" w:hAnsi="Times New Roman"/>
          <w:sz w:val="22"/>
        </w:rPr>
        <w:t>1.4</w:t>
      </w:r>
      <w:r>
        <w:rPr>
          <w:rFonts w:ascii="Times New Roman" w:hAnsi="Times New Roman"/>
          <w:sz w:val="22"/>
        </w:rPr>
        <w:t>若本项目涉及国家强制认证</w:t>
      </w:r>
      <w:r>
        <w:rPr>
          <w:rFonts w:ascii="Times New Roman" w:hAnsi="Times New Roman" w:hint="eastAsia"/>
          <w:sz w:val="22"/>
        </w:rPr>
        <w:t>的</w:t>
      </w:r>
      <w:r>
        <w:rPr>
          <w:rFonts w:ascii="Times New Roman" w:hAnsi="Times New Roman"/>
          <w:sz w:val="22"/>
        </w:rPr>
        <w:t>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认证产品、强制节能产品、电信设备进网许可证等），则根据国家有关规定，投标人提供的产品必须满足强制认证要求。</w:t>
      </w:r>
      <w:r>
        <w:rPr>
          <w:rFonts w:ascii="Times New Roman" w:hAnsi="Times New Roman" w:hint="eastAsia"/>
          <w:sz w:val="22"/>
        </w:rPr>
        <w:t>（详见第一章投标人须知及前附表</w:t>
      </w:r>
      <w:r>
        <w:rPr>
          <w:rFonts w:ascii="Times New Roman" w:hAnsi="Times New Roman" w:hint="eastAsia"/>
          <w:sz w:val="22"/>
        </w:rPr>
        <w:t>21.3</w:t>
      </w: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w:t>
      </w:r>
    </w:p>
    <w:p w:rsidR="00D66302" w:rsidRDefault="00D66302" w:rsidP="00D66302">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5</w:t>
      </w:r>
      <w:r>
        <w:rPr>
          <w:rFonts w:hint="eastAsia"/>
          <w:color w:val="FF0000"/>
          <w:sz w:val="22"/>
        </w:rPr>
        <w:t>投标人提供的产品和服务必须符合国家强制性标准。</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6</w:t>
      </w:r>
      <w:r>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投标人在投标前应认真了解采购人的维护需求、使用条件（使用空间、能源条件等）和其他相关条件，一旦中标，应按照招标文件和合同规定的要求提供货物及相关服务。</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1.8</w:t>
      </w:r>
      <w:r>
        <w:rPr>
          <w:rFonts w:ascii="Times New Roman" w:hAnsi="Times New Roman"/>
          <w:sz w:val="22"/>
        </w:rPr>
        <w:t>投标人认为招标文件（包括招标补充文件）存在排他性或歧视性条款，可在收到或下载招标文件之日起七个工作日内提出</w:t>
      </w:r>
      <w:r>
        <w:rPr>
          <w:rFonts w:ascii="Times New Roman" w:hAnsi="宋体" w:hint="eastAsia"/>
          <w:sz w:val="22"/>
        </w:rPr>
        <w:t>，</w:t>
      </w:r>
      <w:r>
        <w:rPr>
          <w:rFonts w:ascii="Times New Roman" w:hAnsi="Times New Roman"/>
          <w:sz w:val="22"/>
        </w:rPr>
        <w:t>并附相关证据。</w:t>
      </w:r>
    </w:p>
    <w:p w:rsidR="00D66302" w:rsidRDefault="00D66302" w:rsidP="00D66302">
      <w:pPr>
        <w:adjustRightInd w:val="0"/>
        <w:snapToGrid w:val="0"/>
        <w:spacing w:line="360" w:lineRule="auto"/>
        <w:jc w:val="center"/>
        <w:outlineLvl w:val="1"/>
        <w:rPr>
          <w:rFonts w:ascii="Times New Roman" w:eastAsia="黑体" w:hAnsi="Times New Roman"/>
          <w:color w:val="000000"/>
          <w:sz w:val="24"/>
          <w:szCs w:val="24"/>
        </w:rPr>
      </w:pPr>
      <w:bookmarkStart w:id="5" w:name="_Toc490097933"/>
      <w:bookmarkStart w:id="6" w:name="_Toc114751428"/>
      <w:r>
        <w:rPr>
          <w:rFonts w:ascii="Times New Roman" w:eastAsia="黑体" w:hAnsi="Times New Roman"/>
          <w:color w:val="000000"/>
          <w:sz w:val="24"/>
          <w:szCs w:val="24"/>
        </w:rPr>
        <w:t>二、项目概况</w:t>
      </w:r>
      <w:bookmarkEnd w:id="5"/>
      <w:bookmarkEnd w:id="6"/>
    </w:p>
    <w:p w:rsidR="00D66302" w:rsidRDefault="00D66302" w:rsidP="00D66302">
      <w:pPr>
        <w:adjustRightInd w:val="0"/>
        <w:snapToGrid w:val="0"/>
        <w:spacing w:line="300" w:lineRule="auto"/>
        <w:ind w:firstLineChars="200" w:firstLine="442"/>
        <w:outlineLvl w:val="2"/>
        <w:rPr>
          <w:rFonts w:ascii="Times New Roman" w:hAnsi="Times New Roman"/>
          <w:b/>
          <w:bCs/>
          <w:sz w:val="22"/>
        </w:rPr>
      </w:pPr>
      <w:bookmarkStart w:id="7" w:name="_Toc490037237"/>
      <w:bookmarkStart w:id="8" w:name="_Toc114751429"/>
      <w:r>
        <w:rPr>
          <w:rFonts w:ascii="Times New Roman" w:hAnsi="Times New Roman"/>
          <w:b/>
          <w:bCs/>
          <w:sz w:val="22"/>
        </w:rPr>
        <w:t>2</w:t>
      </w:r>
      <w:r>
        <w:rPr>
          <w:rFonts w:ascii="Times New Roman" w:hAnsi="Times New Roman"/>
          <w:b/>
          <w:bCs/>
          <w:sz w:val="22"/>
        </w:rPr>
        <w:t>项目名称</w:t>
      </w:r>
      <w:bookmarkEnd w:id="7"/>
      <w:bookmarkEnd w:id="8"/>
    </w:p>
    <w:p w:rsidR="00D66302" w:rsidRPr="00ED355E" w:rsidRDefault="00D66302" w:rsidP="00D66302">
      <w:pPr>
        <w:adjustRightInd w:val="0"/>
        <w:snapToGrid w:val="0"/>
        <w:spacing w:line="300" w:lineRule="auto"/>
        <w:ind w:firstLineChars="200" w:firstLine="440"/>
        <w:rPr>
          <w:rFonts w:ascii="Times New Roman" w:hAnsi="Times New Roman"/>
          <w:sz w:val="22"/>
        </w:rPr>
      </w:pPr>
      <w:r w:rsidRPr="00ED355E">
        <w:rPr>
          <w:rFonts w:ascii="Times New Roman" w:hAnsi="Times New Roman" w:hint="eastAsia"/>
          <w:sz w:val="22"/>
        </w:rPr>
        <w:t>信息技术服务（</w:t>
      </w:r>
      <w:r w:rsidRPr="00ED355E">
        <w:rPr>
          <w:rFonts w:ascii="Times New Roman" w:hAnsi="Times New Roman" w:hint="eastAsia"/>
          <w:sz w:val="22"/>
        </w:rPr>
        <w:t>2022</w:t>
      </w:r>
      <w:r w:rsidRPr="00ED355E">
        <w:rPr>
          <w:rFonts w:ascii="Times New Roman" w:hAnsi="Times New Roman" w:hint="eastAsia"/>
          <w:sz w:val="22"/>
        </w:rPr>
        <w:t>年三林城运中心及前滩分中心整体运维项目）</w:t>
      </w:r>
    </w:p>
    <w:p w:rsidR="00D66302" w:rsidRDefault="00D66302" w:rsidP="00D66302">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14751430"/>
      <w:r>
        <w:rPr>
          <w:rFonts w:ascii="Times New Roman" w:hAnsi="Times New Roman"/>
          <w:b/>
          <w:bCs/>
          <w:sz w:val="22"/>
        </w:rPr>
        <w:t>3</w:t>
      </w:r>
      <w:r>
        <w:rPr>
          <w:rFonts w:ascii="Times New Roman" w:hAnsi="Times New Roman"/>
          <w:b/>
          <w:bCs/>
          <w:sz w:val="22"/>
        </w:rPr>
        <w:t>项目地点</w:t>
      </w:r>
      <w:bookmarkEnd w:id="9"/>
      <w:bookmarkEnd w:id="10"/>
    </w:p>
    <w:p w:rsidR="00D66302" w:rsidRDefault="00D66302" w:rsidP="00D66302">
      <w:pPr>
        <w:adjustRightInd w:val="0"/>
        <w:snapToGrid w:val="0"/>
        <w:spacing w:line="300" w:lineRule="auto"/>
        <w:ind w:firstLineChars="200" w:firstLine="440"/>
        <w:rPr>
          <w:rFonts w:ascii="Times New Roman" w:hAnsi="Times New Roman"/>
          <w:b/>
          <w:bCs/>
          <w:sz w:val="22"/>
        </w:rPr>
      </w:pPr>
      <w:r>
        <w:rPr>
          <w:bCs/>
          <w:sz w:val="22"/>
        </w:rPr>
        <w:t>上海市</w:t>
      </w:r>
      <w:r>
        <w:rPr>
          <w:rFonts w:hint="eastAsia"/>
          <w:bCs/>
          <w:sz w:val="22"/>
        </w:rPr>
        <w:t>凌兆路</w:t>
      </w:r>
      <w:r>
        <w:rPr>
          <w:rFonts w:hint="eastAsia"/>
          <w:bCs/>
          <w:sz w:val="22"/>
        </w:rPr>
        <w:t>585</w:t>
      </w:r>
      <w:r>
        <w:rPr>
          <w:rFonts w:hint="eastAsia"/>
          <w:bCs/>
          <w:sz w:val="22"/>
        </w:rPr>
        <w:t>号</w:t>
      </w:r>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14751431"/>
      <w:r>
        <w:rPr>
          <w:rFonts w:ascii="Times New Roman" w:hAnsi="Times New Roman"/>
          <w:b/>
          <w:color w:val="000000"/>
          <w:sz w:val="22"/>
        </w:rPr>
        <w:t xml:space="preserve">4 </w:t>
      </w:r>
      <w:r>
        <w:rPr>
          <w:rFonts w:ascii="Times New Roman" w:hAnsi="Times New Roman"/>
          <w:b/>
          <w:color w:val="000000"/>
          <w:sz w:val="22"/>
        </w:rPr>
        <w:t>招标范围与内容</w:t>
      </w:r>
      <w:bookmarkEnd w:id="11"/>
      <w:bookmarkEnd w:id="12"/>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D66302" w:rsidRPr="00ED355E" w:rsidRDefault="00D66302" w:rsidP="00D66302">
      <w:pPr>
        <w:adjustRightInd w:val="0"/>
        <w:snapToGrid w:val="0"/>
        <w:spacing w:line="300" w:lineRule="auto"/>
        <w:ind w:firstLineChars="200" w:firstLine="440"/>
        <w:jc w:val="left"/>
        <w:rPr>
          <w:rFonts w:ascii="Times New Roman" w:hAnsi="Times New Roman"/>
          <w:color w:val="000000"/>
          <w:sz w:val="22"/>
        </w:rPr>
      </w:pPr>
      <w:r w:rsidRPr="00ED355E">
        <w:rPr>
          <w:rFonts w:ascii="Times New Roman" w:hAnsi="Times New Roman" w:hint="eastAsia"/>
          <w:color w:val="000000"/>
          <w:sz w:val="22"/>
        </w:rPr>
        <w:t>根据上海市“一网统管”的总体要求，以及浦东新区区委、区府加强和创新社会管理工作试点工作的总体部署，三林镇以“统一指挥、协同管理、高效履职”为指导，坚持“跨界资源最高效的整合”和“网格管理实体化运行”，积极推进城市运行管理工作。成立高位、独立的三林镇城市运行管理中心，并在前滩地区设立了前滩城运中心，负责三林镇城市运行管理相关的日常工作，包括统一受理各渠道来源的社会管理问题，进行统一的立案派单，对问题的处置过程进行跟踪，对问题的处置结果进行评价考核。对镇内各工作站的工作进行指挥、指导、协调、监督。城运中心建立日常联勤联动机制、定期会商机制、专题会商机制等多种工作机制。同时根据新区的建设标准和要求，全面开展信息化配套项目实施工作。先后开展了“三林镇城市运行管理中心建设项目”、“三林镇社区综合管理信息系统建设项目”、“三林镇应急系统项目”、“三林镇网格指挥手册项目”、“三林镇老街视频监控系统接入工程”、“前滩城运中心配套信息化建设”等多个信息化项目，建立了较为完善的信息化应用支撑体系。相关项目已全部建设完成并通过验收和审计，并分阶段开始进入正式运行维护阶段。</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sidRPr="00ED355E">
        <w:rPr>
          <w:rFonts w:ascii="Times New Roman" w:hAnsi="Times New Roman" w:hint="eastAsia"/>
          <w:color w:val="000000"/>
          <w:sz w:val="22"/>
        </w:rPr>
        <w:lastRenderedPageBreak/>
        <w:t>本次运维项目主要内容包括：三林镇城运中心及前滩城运中心机房和会商室相关的硬件设施设备、自建通讯光缆设备、视频接入设备等硬件设施设备；新区城运中心数据对接及分析等应用功能；以及三林城运中心网络安全监测及安全问题处置等日常运行所需的各类软硬件设备保养、故障维修、日常巡检、定期监测、驻场技术保障服务等。</w:t>
      </w:r>
      <w:r>
        <w:rPr>
          <w:rFonts w:hint="eastAsia"/>
        </w:rPr>
        <w:t>具体包括：</w:t>
      </w:r>
    </w:p>
    <w:p w:rsidR="00D66302" w:rsidRPr="006A0982" w:rsidRDefault="00D66302" w:rsidP="00D66302">
      <w:pPr>
        <w:pStyle w:val="affff"/>
        <w:numPr>
          <w:ilvl w:val="0"/>
          <w:numId w:val="4"/>
        </w:numPr>
        <w:spacing w:line="360" w:lineRule="auto"/>
        <w:ind w:left="992" w:firstLineChars="0" w:hanging="431"/>
        <w:rPr>
          <w:rFonts w:ascii="宋体" w:hAnsi="宋体"/>
          <w:color w:val="000000"/>
          <w:sz w:val="22"/>
        </w:rPr>
      </w:pPr>
      <w:bookmarkStart w:id="13" w:name="_Toc105323413"/>
      <w:r w:rsidRPr="006A0982">
        <w:rPr>
          <w:rFonts w:ascii="宋体" w:hAnsi="宋体" w:hint="eastAsia"/>
          <w:color w:val="000000"/>
          <w:sz w:val="22"/>
        </w:rPr>
        <w:t>主要硬件设备情况</w:t>
      </w:r>
      <w:bookmarkEnd w:id="13"/>
    </w:p>
    <w:p w:rsidR="00D66302" w:rsidRPr="006A0982" w:rsidRDefault="00D66302" w:rsidP="00D66302">
      <w:pPr>
        <w:widowControl/>
        <w:numPr>
          <w:ilvl w:val="0"/>
          <w:numId w:val="5"/>
        </w:numPr>
        <w:spacing w:line="360" w:lineRule="auto"/>
        <w:ind w:left="1135" w:hanging="284"/>
        <w:jc w:val="left"/>
        <w:rPr>
          <w:rFonts w:ascii="宋体" w:hAnsi="宋体"/>
          <w:color w:val="000000"/>
          <w:sz w:val="22"/>
        </w:rPr>
      </w:pPr>
      <w:r w:rsidRPr="006A0982">
        <w:rPr>
          <w:rFonts w:ascii="宋体" w:hAnsi="宋体" w:hint="eastAsia"/>
          <w:color w:val="000000"/>
          <w:sz w:val="22"/>
        </w:rPr>
        <w:t>城运中心机房</w:t>
      </w:r>
    </w:p>
    <w:tbl>
      <w:tblPr>
        <w:tblW w:w="9825" w:type="dxa"/>
        <w:jc w:val="center"/>
        <w:tblLook w:val="04A0" w:firstRow="1" w:lastRow="0" w:firstColumn="1" w:lastColumn="0" w:noHBand="0" w:noVBand="1"/>
      </w:tblPr>
      <w:tblGrid>
        <w:gridCol w:w="709"/>
        <w:gridCol w:w="1956"/>
        <w:gridCol w:w="2693"/>
        <w:gridCol w:w="850"/>
        <w:gridCol w:w="993"/>
        <w:gridCol w:w="1417"/>
        <w:gridCol w:w="1207"/>
      </w:tblGrid>
      <w:tr w:rsidR="00D66302" w:rsidRPr="006A0982" w:rsidTr="0090409F">
        <w:trPr>
          <w:trHeight w:val="50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序号</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设备名称</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品牌型号</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数量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采购日期</w:t>
            </w:r>
          </w:p>
        </w:tc>
        <w:tc>
          <w:tcPr>
            <w:tcW w:w="1207" w:type="dxa"/>
            <w:tcBorders>
              <w:top w:val="single" w:sz="4" w:space="0" w:color="auto"/>
              <w:left w:val="nil"/>
              <w:bottom w:val="single" w:sz="4" w:space="0" w:color="auto"/>
              <w:right w:val="single" w:sz="4" w:space="0" w:color="auto"/>
            </w:tcBorders>
            <w:vAlign w:val="center"/>
          </w:tcPr>
          <w:p w:rsidR="00D66302" w:rsidRPr="00351EEF" w:rsidRDefault="00D66302" w:rsidP="0090409F">
            <w:pPr>
              <w:jc w:val="center"/>
              <w:rPr>
                <w:rFonts w:ascii="宋体" w:hAnsi="宋体"/>
                <w:color w:val="000000"/>
                <w:sz w:val="22"/>
              </w:rPr>
            </w:pPr>
            <w:r w:rsidRPr="00351EEF">
              <w:rPr>
                <w:rFonts w:ascii="宋体" w:hAnsi="宋体" w:hint="eastAsia"/>
                <w:color w:val="000000"/>
                <w:sz w:val="22"/>
              </w:rPr>
              <w:t>运维情况</w:t>
            </w: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UPS系统</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三特 3C20KS（含2小时电池）</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val="restart"/>
            <w:tcBorders>
              <w:top w:val="nil"/>
              <w:left w:val="nil"/>
              <w:right w:val="single" w:sz="4" w:space="0" w:color="auto"/>
            </w:tcBorders>
            <w:vAlign w:val="center"/>
          </w:tcPr>
          <w:p w:rsidR="00D66302" w:rsidRPr="00351EEF" w:rsidRDefault="00D66302" w:rsidP="0090409F">
            <w:pPr>
              <w:jc w:val="center"/>
              <w:rPr>
                <w:rFonts w:ascii="宋体" w:hAnsi="宋体"/>
                <w:color w:val="000000"/>
                <w:sz w:val="22"/>
              </w:rPr>
            </w:pPr>
            <w:r w:rsidRPr="00351EEF">
              <w:rPr>
                <w:rFonts w:ascii="宋体" w:hAnsi="宋体" w:cs="宋体" w:hint="eastAsia"/>
                <w:kern w:val="0"/>
                <w:sz w:val="22"/>
              </w:rPr>
              <w:t>已过保修期，现有运维单位承担日常维护保修工作，目前运行正常。</w:t>
            </w: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精密空调</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赛铁12.5kw</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空调</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4</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监控摄像机</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DS-2CD3310-I</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4</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5</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NVR视频服务器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DS-7808N-E2/8P</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6</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弱电系统</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7</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通风系统</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气体消防</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9</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配电系统</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10</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视频服务器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DS-VE2208D</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11</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视频会商服务器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戴尔</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12</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存储服务器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Storage MD3400(含双控制器)</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13</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自建监控视频服务器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皓维 ST-9100RY-GM</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14</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网络防火墙</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USG6330-AC</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15</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核心交换机</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华为 S5700-28C-EI</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16</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接入交换机</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华为 5700S-28P-LI-AC</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17</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无线控制器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飞鱼星</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18</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专用通讯服务器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奥迪坚 ALTI-MAX2000</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19</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座席资源许可</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奥迪坚 ALTI-AGTGROUP-X</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综合接入模块</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奥迪坚 ALTI-M0404-T1E1</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lastRenderedPageBreak/>
              <w:t>21</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IP话机</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奥迪坚ALTI-IP605</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个</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22</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单耳耳麦</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奥迪坚 BTL-SP11</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个</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23</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公安派出所接入光缆</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24</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大屏控制终端</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2020年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25</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城运平台接入服务器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26</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居村工作站录音设备</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105</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27</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46寸LCD拼接显示单元</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 xml:space="preserve">芯勒电子 LB-PDN46e-II </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28</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Digicom XLAN多屏处理器</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芯勒电子</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right w:val="single" w:sz="4" w:space="0" w:color="auto"/>
            </w:tcBorders>
            <w:vAlign w:val="center"/>
          </w:tcPr>
          <w:p w:rsidR="00D66302" w:rsidRPr="006A0982" w:rsidRDefault="00D66302" w:rsidP="0090409F">
            <w:pPr>
              <w:jc w:val="center"/>
              <w:rPr>
                <w:rFonts w:ascii="宋体" w:hAnsi="宋体"/>
                <w:color w:val="000000"/>
                <w:sz w:val="22"/>
              </w:rPr>
            </w:pPr>
          </w:p>
        </w:tc>
      </w:tr>
      <w:tr w:rsidR="00D66302" w:rsidRPr="006A0982" w:rsidTr="0090409F">
        <w:trPr>
          <w:trHeight w:val="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29</w:t>
            </w:r>
          </w:p>
        </w:tc>
        <w:tc>
          <w:tcPr>
            <w:tcW w:w="1956"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安装支架及线缆</w:t>
            </w:r>
          </w:p>
        </w:tc>
        <w:tc>
          <w:tcPr>
            <w:tcW w:w="26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85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993"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417"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1207" w:type="dxa"/>
            <w:vMerge/>
            <w:tcBorders>
              <w:left w:val="nil"/>
              <w:bottom w:val="single" w:sz="4" w:space="0" w:color="auto"/>
              <w:right w:val="single" w:sz="4" w:space="0" w:color="auto"/>
            </w:tcBorders>
            <w:vAlign w:val="center"/>
          </w:tcPr>
          <w:p w:rsidR="00D66302" w:rsidRPr="006A0982" w:rsidRDefault="00D66302" w:rsidP="0090409F">
            <w:pPr>
              <w:jc w:val="center"/>
              <w:rPr>
                <w:rFonts w:ascii="宋体" w:hAnsi="宋体"/>
                <w:color w:val="000000"/>
                <w:sz w:val="22"/>
              </w:rPr>
            </w:pPr>
          </w:p>
        </w:tc>
      </w:tr>
    </w:tbl>
    <w:p w:rsidR="00D66302" w:rsidRPr="006A0982" w:rsidRDefault="00D66302" w:rsidP="00D66302">
      <w:pPr>
        <w:spacing w:line="360" w:lineRule="auto"/>
        <w:ind w:leftChars="-1" w:left="-2"/>
        <w:rPr>
          <w:rFonts w:ascii="宋体" w:hAnsi="宋体"/>
          <w:sz w:val="22"/>
        </w:rPr>
      </w:pPr>
    </w:p>
    <w:p w:rsidR="00D66302" w:rsidRPr="006A0982" w:rsidRDefault="00D66302" w:rsidP="00D66302">
      <w:pPr>
        <w:widowControl/>
        <w:numPr>
          <w:ilvl w:val="0"/>
          <w:numId w:val="5"/>
        </w:numPr>
        <w:spacing w:line="360" w:lineRule="auto"/>
        <w:ind w:left="1135" w:hanging="284"/>
        <w:jc w:val="left"/>
        <w:rPr>
          <w:rFonts w:ascii="宋体" w:hAnsi="宋体"/>
          <w:sz w:val="22"/>
        </w:rPr>
      </w:pPr>
      <w:r w:rsidRPr="006A0982">
        <w:rPr>
          <w:rFonts w:ascii="宋体" w:hAnsi="宋体" w:hint="eastAsia"/>
          <w:sz w:val="22"/>
        </w:rPr>
        <w:t>城运中心会商室</w:t>
      </w:r>
    </w:p>
    <w:tbl>
      <w:tblPr>
        <w:tblW w:w="5000" w:type="pct"/>
        <w:tblLook w:val="04A0" w:firstRow="1" w:lastRow="0" w:firstColumn="1" w:lastColumn="0" w:noHBand="0" w:noVBand="1"/>
      </w:tblPr>
      <w:tblGrid>
        <w:gridCol w:w="662"/>
        <w:gridCol w:w="2179"/>
        <w:gridCol w:w="2864"/>
        <w:gridCol w:w="783"/>
        <w:gridCol w:w="662"/>
        <w:gridCol w:w="1293"/>
        <w:gridCol w:w="1293"/>
      </w:tblGrid>
      <w:tr w:rsidR="00D66302" w:rsidRPr="006A0982" w:rsidTr="0090409F">
        <w:trPr>
          <w:trHeight w:val="500"/>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bookmarkStart w:id="14" w:name="_Toc508102444"/>
            <w:bookmarkStart w:id="15" w:name="_Toc279448483"/>
            <w:r w:rsidRPr="006A0982">
              <w:rPr>
                <w:rFonts w:ascii="宋体" w:hAnsi="宋体" w:hint="eastAsia"/>
                <w:color w:val="000000"/>
                <w:sz w:val="22"/>
              </w:rPr>
              <w:t>序号</w:t>
            </w:r>
          </w:p>
        </w:tc>
        <w:tc>
          <w:tcPr>
            <w:tcW w:w="1119"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设备名称</w:t>
            </w:r>
          </w:p>
        </w:tc>
        <w:tc>
          <w:tcPr>
            <w:tcW w:w="1471"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品牌型号</w:t>
            </w:r>
          </w:p>
        </w:tc>
        <w:tc>
          <w:tcPr>
            <w:tcW w:w="402"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单位</w:t>
            </w:r>
          </w:p>
        </w:tc>
        <w:tc>
          <w:tcPr>
            <w:tcW w:w="340"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数量</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采购时间</w:t>
            </w:r>
          </w:p>
        </w:tc>
        <w:tc>
          <w:tcPr>
            <w:tcW w:w="664" w:type="pct"/>
            <w:tcBorders>
              <w:top w:val="single" w:sz="4" w:space="0" w:color="auto"/>
              <w:left w:val="nil"/>
              <w:bottom w:val="single" w:sz="4" w:space="0" w:color="auto"/>
              <w:right w:val="single" w:sz="4" w:space="0" w:color="auto"/>
            </w:tcBorders>
            <w:vAlign w:val="center"/>
          </w:tcPr>
          <w:p w:rsidR="00D66302" w:rsidRPr="006A0982" w:rsidRDefault="00D66302" w:rsidP="0090409F">
            <w:pPr>
              <w:jc w:val="center"/>
              <w:rPr>
                <w:rFonts w:ascii="宋体" w:hAnsi="宋体"/>
                <w:color w:val="000000"/>
                <w:sz w:val="22"/>
              </w:rPr>
            </w:pPr>
            <w:r w:rsidRPr="00351EEF">
              <w:rPr>
                <w:rFonts w:ascii="宋体" w:hAnsi="宋体" w:hint="eastAsia"/>
                <w:color w:val="000000"/>
                <w:sz w:val="22"/>
              </w:rPr>
              <w:t>运维情况</w:t>
            </w: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激光投影机</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明基 LW81CUST</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664" w:type="pct"/>
            <w:vMerge w:val="restart"/>
            <w:tcBorders>
              <w:top w:val="nil"/>
              <w:left w:val="nil"/>
              <w:right w:val="single" w:sz="4" w:space="0" w:color="auto"/>
            </w:tcBorders>
            <w:vAlign w:val="center"/>
          </w:tcPr>
          <w:p w:rsidR="00D66302" w:rsidRPr="006A0982" w:rsidRDefault="00D66302" w:rsidP="0090409F">
            <w:pPr>
              <w:jc w:val="center"/>
              <w:rPr>
                <w:rFonts w:ascii="宋体" w:hAnsi="宋体"/>
                <w:color w:val="000000"/>
                <w:sz w:val="22"/>
              </w:rPr>
            </w:pPr>
            <w:r w:rsidRPr="00351EEF">
              <w:rPr>
                <w:rFonts w:ascii="宋体" w:hAnsi="宋体" w:cs="宋体" w:hint="eastAsia"/>
                <w:kern w:val="0"/>
                <w:sz w:val="22"/>
              </w:rPr>
              <w:t>已过保修期，现有运维单位承担日常维护保修工作，目前运行正常。</w:t>
            </w: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电动幕布</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红叶</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块</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无线投影网关</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明基</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4</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高清视频会议终端</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宝利通  Group 310</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5</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会议配套扩声设备</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2016年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6</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视频会议系统</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新视通系列</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7</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视频会议系统</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好视通系列</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网络中控主机</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ITCTS-9100N</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9</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平板</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华为</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10</w:t>
            </w:r>
          </w:p>
        </w:tc>
        <w:tc>
          <w:tcPr>
            <w:tcW w:w="111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无纸化升降器</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ITC TS-F215T</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11</w:t>
            </w:r>
          </w:p>
        </w:tc>
        <w:tc>
          <w:tcPr>
            <w:tcW w:w="111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无纸化会议终端</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ITC TS-8304B1</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12</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管理电脑</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惠普</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340"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13</w:t>
            </w:r>
          </w:p>
        </w:tc>
        <w:tc>
          <w:tcPr>
            <w:tcW w:w="1119"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HDMI分配器</w:t>
            </w:r>
          </w:p>
        </w:tc>
        <w:tc>
          <w:tcPr>
            <w:tcW w:w="1471"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BC-HDMI041601</w:t>
            </w:r>
          </w:p>
        </w:tc>
        <w:tc>
          <w:tcPr>
            <w:tcW w:w="40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0"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664"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2018年</w:t>
            </w:r>
          </w:p>
        </w:tc>
        <w:tc>
          <w:tcPr>
            <w:tcW w:w="664" w:type="pct"/>
            <w:vMerge/>
            <w:tcBorders>
              <w:left w:val="nil"/>
              <w:bottom w:val="single" w:sz="4" w:space="0" w:color="auto"/>
              <w:right w:val="single" w:sz="4" w:space="0" w:color="auto"/>
            </w:tcBorders>
          </w:tcPr>
          <w:p w:rsidR="00D66302" w:rsidRPr="006A0982" w:rsidRDefault="00D66302" w:rsidP="0090409F">
            <w:pPr>
              <w:jc w:val="center"/>
              <w:rPr>
                <w:rFonts w:ascii="宋体" w:hAnsi="宋体"/>
                <w:color w:val="000000"/>
                <w:sz w:val="22"/>
              </w:rPr>
            </w:pPr>
          </w:p>
        </w:tc>
      </w:tr>
    </w:tbl>
    <w:p w:rsidR="00D66302" w:rsidRPr="006A0982" w:rsidRDefault="00D66302" w:rsidP="00D66302">
      <w:pPr>
        <w:pStyle w:val="affff"/>
        <w:spacing w:line="360" w:lineRule="auto"/>
        <w:ind w:left="431" w:firstLine="440"/>
        <w:rPr>
          <w:rFonts w:ascii="宋体" w:hAnsi="宋体" w:cs="宋体"/>
          <w:sz w:val="22"/>
        </w:rPr>
      </w:pPr>
    </w:p>
    <w:p w:rsidR="00D66302" w:rsidRPr="006A0982" w:rsidRDefault="00D66302" w:rsidP="00D66302">
      <w:pPr>
        <w:widowControl/>
        <w:numPr>
          <w:ilvl w:val="0"/>
          <w:numId w:val="5"/>
        </w:numPr>
        <w:spacing w:line="360" w:lineRule="auto"/>
        <w:ind w:left="1135" w:hanging="284"/>
        <w:jc w:val="left"/>
        <w:rPr>
          <w:rFonts w:ascii="宋体" w:hAnsi="宋体"/>
          <w:sz w:val="22"/>
        </w:rPr>
      </w:pPr>
      <w:r w:rsidRPr="006A0982">
        <w:rPr>
          <w:rFonts w:ascii="宋体" w:hAnsi="宋体" w:hint="eastAsia"/>
          <w:sz w:val="22"/>
        </w:rPr>
        <w:t>前滩机房</w:t>
      </w:r>
    </w:p>
    <w:tbl>
      <w:tblPr>
        <w:tblW w:w="9825" w:type="dxa"/>
        <w:tblInd w:w="137" w:type="dxa"/>
        <w:tblLook w:val="04A0" w:firstRow="1" w:lastRow="0" w:firstColumn="1" w:lastColumn="0" w:noHBand="0" w:noVBand="1"/>
      </w:tblPr>
      <w:tblGrid>
        <w:gridCol w:w="720"/>
        <w:gridCol w:w="2540"/>
        <w:gridCol w:w="2761"/>
        <w:gridCol w:w="720"/>
        <w:gridCol w:w="720"/>
        <w:gridCol w:w="1360"/>
        <w:gridCol w:w="1004"/>
      </w:tblGrid>
      <w:tr w:rsidR="00D66302" w:rsidRPr="006A0982" w:rsidTr="0090409F">
        <w:trPr>
          <w:trHeight w:val="500"/>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序号</w:t>
            </w:r>
          </w:p>
        </w:tc>
        <w:tc>
          <w:tcPr>
            <w:tcW w:w="2540"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设备名称</w:t>
            </w:r>
          </w:p>
        </w:tc>
        <w:tc>
          <w:tcPr>
            <w:tcW w:w="2761" w:type="dxa"/>
            <w:tcBorders>
              <w:top w:val="single" w:sz="4" w:space="0" w:color="auto"/>
              <w:left w:val="nil"/>
              <w:bottom w:val="single" w:sz="4" w:space="0" w:color="auto"/>
              <w:right w:val="single" w:sz="4" w:space="0" w:color="auto"/>
            </w:tcBorders>
            <w:shd w:val="clear" w:color="auto" w:fill="auto"/>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品牌型号</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数量</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采购日期</w:t>
            </w:r>
          </w:p>
        </w:tc>
        <w:tc>
          <w:tcPr>
            <w:tcW w:w="1004" w:type="dxa"/>
            <w:tcBorders>
              <w:top w:val="single" w:sz="4" w:space="0" w:color="auto"/>
              <w:left w:val="nil"/>
              <w:bottom w:val="single" w:sz="4" w:space="0" w:color="auto"/>
              <w:right w:val="single" w:sz="4" w:space="0" w:color="auto"/>
            </w:tcBorders>
            <w:vAlign w:val="center"/>
          </w:tcPr>
          <w:p w:rsidR="00D66302" w:rsidRPr="006A0982" w:rsidRDefault="00D66302" w:rsidP="0090409F">
            <w:pPr>
              <w:jc w:val="center"/>
              <w:rPr>
                <w:rFonts w:ascii="宋体" w:hAnsi="宋体"/>
                <w:color w:val="000000"/>
                <w:sz w:val="22"/>
              </w:rPr>
            </w:pPr>
            <w:r w:rsidRPr="00351EEF">
              <w:rPr>
                <w:rFonts w:ascii="宋体" w:hAnsi="宋体" w:hint="eastAsia"/>
                <w:color w:val="000000"/>
                <w:sz w:val="22"/>
              </w:rPr>
              <w:t>运维情况</w:t>
            </w: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核心交换机</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华为 S5720-56C-EI-AC</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val="restart"/>
            <w:tcBorders>
              <w:top w:val="nil"/>
              <w:left w:val="nil"/>
              <w:right w:val="single" w:sz="4" w:space="0" w:color="auto"/>
            </w:tcBorders>
            <w:vAlign w:val="center"/>
          </w:tcPr>
          <w:p w:rsidR="00D66302" w:rsidRPr="006A0982" w:rsidRDefault="00D66302" w:rsidP="0090409F">
            <w:pPr>
              <w:jc w:val="center"/>
              <w:rPr>
                <w:rFonts w:ascii="宋体" w:hAnsi="宋体"/>
                <w:color w:val="000000"/>
                <w:sz w:val="22"/>
              </w:rPr>
            </w:pPr>
            <w:r w:rsidRPr="00351EEF">
              <w:rPr>
                <w:rFonts w:ascii="宋体" w:hAnsi="宋体" w:cs="宋体" w:hint="eastAsia"/>
                <w:kern w:val="0"/>
                <w:sz w:val="22"/>
              </w:rPr>
              <w:t>已过保修期，现有运维单位承担日常维护保修工作，目前运行正常。</w:t>
            </w: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接入交换机</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华为 S5720S-28P-LI-AC</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6</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光模块</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SFP-GE-LX-SM1310</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16</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4</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无线控制器</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锐捷（Ruijie） RG-EG205G</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5</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POE交换机</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HUAWEI S1720-10GW-PWR-2</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6</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防火墙</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华为 USG6330-AC</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7</w:t>
            </w:r>
          </w:p>
        </w:tc>
        <w:tc>
          <w:tcPr>
            <w:tcW w:w="254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网络版杀毒软件</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瑞星 企业终端安全管理系统软件专用版 30用户</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2540" w:type="dxa"/>
            <w:tcBorders>
              <w:top w:val="nil"/>
              <w:left w:val="nil"/>
              <w:bottom w:val="single" w:sz="4" w:space="0" w:color="auto"/>
              <w:right w:val="single" w:sz="4" w:space="0" w:color="auto"/>
            </w:tcBorders>
            <w:shd w:val="clear" w:color="auto" w:fill="auto"/>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UPS主机</w:t>
            </w:r>
          </w:p>
        </w:tc>
        <w:tc>
          <w:tcPr>
            <w:tcW w:w="2761" w:type="dxa"/>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山特3C3PRO-30KS</w:t>
            </w:r>
          </w:p>
        </w:tc>
        <w:tc>
          <w:tcPr>
            <w:tcW w:w="720" w:type="dxa"/>
            <w:tcBorders>
              <w:top w:val="nil"/>
              <w:left w:val="nil"/>
              <w:bottom w:val="single" w:sz="4" w:space="0" w:color="auto"/>
              <w:right w:val="single" w:sz="4" w:space="0" w:color="auto"/>
            </w:tcBorders>
            <w:shd w:val="clear" w:color="auto" w:fill="auto"/>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auto" w:fill="auto"/>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9</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配套线缆及辅材</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10</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视频综合平台一体机</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DS-B21-08D-08DU</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11</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网络监控键盘</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DS-1100K 4000</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12</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双路服务器</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DS-VE22S-B</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13</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综合安防管理平台</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iSecure Center</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14</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安全平台视频接入授权</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130路授权</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路</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130</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15</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级联模块</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海康威视 8700平台级联模块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16</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接入光缆</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到陆家嘴集团及镇城运中心</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项</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17</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控制服务器</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视频控制服务</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18</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高清视频服务器</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控端 IPC-610H</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19</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大屏控制服务器</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DELL-inspiron 24-5491</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微平台应用服务器</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灵至</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2020年</w:t>
            </w:r>
          </w:p>
        </w:tc>
        <w:tc>
          <w:tcPr>
            <w:tcW w:w="1004" w:type="dxa"/>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r w:rsidRPr="006A0982">
              <w:rPr>
                <w:rFonts w:ascii="宋体" w:hAnsi="宋体"/>
                <w:color w:val="000000"/>
                <w:sz w:val="22"/>
              </w:rPr>
              <w:t>1</w:t>
            </w:r>
          </w:p>
        </w:tc>
        <w:tc>
          <w:tcPr>
            <w:tcW w:w="2540" w:type="dxa"/>
            <w:tcBorders>
              <w:top w:val="nil"/>
              <w:left w:val="nil"/>
              <w:bottom w:val="single" w:sz="4" w:space="0" w:color="auto"/>
              <w:right w:val="single" w:sz="4" w:space="0" w:color="auto"/>
            </w:tcBorders>
            <w:shd w:val="clear" w:color="000000" w:fill="FFFFFF"/>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指挥中心大屏及扩声系统</w:t>
            </w:r>
          </w:p>
        </w:tc>
        <w:tc>
          <w:tcPr>
            <w:tcW w:w="2761"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ITC</w:t>
            </w:r>
            <w:r w:rsidRPr="006A0982">
              <w:rPr>
                <w:rFonts w:ascii="宋体" w:hAnsi="宋体"/>
                <w:color w:val="000000"/>
                <w:sz w:val="22"/>
              </w:rPr>
              <w:t xml:space="preserve"> P1.25 22.7</w:t>
            </w:r>
            <w:r w:rsidRPr="006A0982">
              <w:rPr>
                <w:rFonts w:ascii="宋体" w:hAnsi="宋体" w:hint="eastAsia"/>
                <w:color w:val="000000"/>
                <w:sz w:val="22"/>
              </w:rPr>
              <w:t>平米</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720" w:type="dxa"/>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1360" w:type="dxa"/>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r w:rsidRPr="006A0982">
              <w:rPr>
                <w:rFonts w:ascii="宋体" w:hAnsi="宋体"/>
                <w:color w:val="000000"/>
                <w:sz w:val="22"/>
              </w:rPr>
              <w:t>019</w:t>
            </w:r>
            <w:r w:rsidRPr="006A0982">
              <w:rPr>
                <w:rFonts w:ascii="宋体" w:hAnsi="宋体" w:hint="eastAsia"/>
                <w:color w:val="000000"/>
                <w:sz w:val="22"/>
              </w:rPr>
              <w:t>年</w:t>
            </w:r>
          </w:p>
        </w:tc>
        <w:tc>
          <w:tcPr>
            <w:tcW w:w="1004" w:type="dxa"/>
            <w:vMerge/>
            <w:tcBorders>
              <w:left w:val="nil"/>
              <w:bottom w:val="single" w:sz="4" w:space="0" w:color="auto"/>
              <w:right w:val="single" w:sz="4" w:space="0" w:color="auto"/>
            </w:tcBorders>
          </w:tcPr>
          <w:p w:rsidR="00D66302" w:rsidRPr="006A0982" w:rsidRDefault="00D66302" w:rsidP="0090409F">
            <w:pPr>
              <w:jc w:val="center"/>
              <w:rPr>
                <w:rFonts w:ascii="宋体" w:hAnsi="宋体"/>
                <w:color w:val="000000"/>
                <w:sz w:val="22"/>
              </w:rPr>
            </w:pPr>
          </w:p>
        </w:tc>
      </w:tr>
    </w:tbl>
    <w:p w:rsidR="00D66302" w:rsidRPr="006A0982" w:rsidRDefault="00D66302" w:rsidP="00D66302">
      <w:pPr>
        <w:pStyle w:val="affff"/>
        <w:spacing w:line="360" w:lineRule="auto"/>
        <w:ind w:left="431" w:firstLine="440"/>
        <w:rPr>
          <w:rFonts w:ascii="宋体" w:hAnsi="宋体" w:cs="宋体"/>
          <w:sz w:val="22"/>
        </w:rPr>
      </w:pPr>
    </w:p>
    <w:p w:rsidR="00D66302" w:rsidRPr="006A0982" w:rsidRDefault="00D66302" w:rsidP="00D66302">
      <w:pPr>
        <w:pStyle w:val="affff"/>
        <w:spacing w:line="360" w:lineRule="auto"/>
        <w:ind w:left="431" w:firstLine="440"/>
        <w:rPr>
          <w:rFonts w:ascii="宋体" w:hAnsi="宋体" w:cs="宋体"/>
          <w:sz w:val="22"/>
        </w:rPr>
      </w:pPr>
    </w:p>
    <w:p w:rsidR="00D66302" w:rsidRPr="006A0982" w:rsidRDefault="00D66302" w:rsidP="00D66302">
      <w:pPr>
        <w:widowControl/>
        <w:numPr>
          <w:ilvl w:val="0"/>
          <w:numId w:val="5"/>
        </w:numPr>
        <w:spacing w:line="360" w:lineRule="auto"/>
        <w:ind w:left="1135" w:hanging="284"/>
        <w:jc w:val="left"/>
        <w:rPr>
          <w:rFonts w:ascii="宋体" w:hAnsi="宋体"/>
          <w:sz w:val="22"/>
        </w:rPr>
      </w:pPr>
      <w:r w:rsidRPr="006A0982">
        <w:rPr>
          <w:rFonts w:ascii="宋体" w:hAnsi="宋体" w:hint="eastAsia"/>
          <w:sz w:val="22"/>
        </w:rPr>
        <w:lastRenderedPageBreak/>
        <w:t>前滩会商室</w:t>
      </w:r>
    </w:p>
    <w:tbl>
      <w:tblPr>
        <w:tblW w:w="5000" w:type="pct"/>
        <w:tblLook w:val="04A0" w:firstRow="1" w:lastRow="0" w:firstColumn="1" w:lastColumn="0" w:noHBand="0" w:noVBand="1"/>
      </w:tblPr>
      <w:tblGrid>
        <w:gridCol w:w="802"/>
        <w:gridCol w:w="1788"/>
        <w:gridCol w:w="2880"/>
        <w:gridCol w:w="666"/>
        <w:gridCol w:w="668"/>
        <w:gridCol w:w="1466"/>
        <w:gridCol w:w="1466"/>
      </w:tblGrid>
      <w:tr w:rsidR="00D66302" w:rsidRPr="006A0982" w:rsidTr="0090409F">
        <w:trPr>
          <w:trHeight w:val="560"/>
        </w:trPr>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序号</w:t>
            </w:r>
          </w:p>
        </w:tc>
        <w:tc>
          <w:tcPr>
            <w:tcW w:w="918"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设备名称</w:t>
            </w:r>
          </w:p>
        </w:tc>
        <w:tc>
          <w:tcPr>
            <w:tcW w:w="1479" w:type="pct"/>
            <w:tcBorders>
              <w:top w:val="single" w:sz="4" w:space="0" w:color="auto"/>
              <w:left w:val="nil"/>
              <w:bottom w:val="single" w:sz="4" w:space="0" w:color="auto"/>
              <w:right w:val="single" w:sz="4" w:space="0" w:color="auto"/>
            </w:tcBorders>
            <w:shd w:val="clear" w:color="auto" w:fill="auto"/>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品牌型号</w:t>
            </w:r>
          </w:p>
        </w:tc>
        <w:tc>
          <w:tcPr>
            <w:tcW w:w="342"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单位</w:t>
            </w:r>
          </w:p>
        </w:tc>
        <w:tc>
          <w:tcPr>
            <w:tcW w:w="343"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数量</w:t>
            </w:r>
          </w:p>
        </w:tc>
        <w:tc>
          <w:tcPr>
            <w:tcW w:w="753" w:type="pct"/>
            <w:tcBorders>
              <w:top w:val="single" w:sz="4" w:space="0" w:color="auto"/>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采购日期</w:t>
            </w:r>
          </w:p>
        </w:tc>
        <w:tc>
          <w:tcPr>
            <w:tcW w:w="753" w:type="pct"/>
            <w:tcBorders>
              <w:top w:val="single" w:sz="4" w:space="0" w:color="auto"/>
              <w:left w:val="nil"/>
              <w:bottom w:val="single" w:sz="4" w:space="0" w:color="auto"/>
              <w:right w:val="single" w:sz="4" w:space="0" w:color="auto"/>
            </w:tcBorders>
            <w:vAlign w:val="center"/>
          </w:tcPr>
          <w:p w:rsidR="00D66302" w:rsidRPr="006A0982" w:rsidRDefault="00D66302" w:rsidP="0090409F">
            <w:pPr>
              <w:jc w:val="center"/>
              <w:rPr>
                <w:rFonts w:ascii="宋体" w:hAnsi="宋体"/>
                <w:color w:val="000000"/>
                <w:sz w:val="22"/>
              </w:rPr>
            </w:pPr>
            <w:r w:rsidRPr="00351EEF">
              <w:rPr>
                <w:rFonts w:ascii="宋体" w:hAnsi="宋体" w:hint="eastAsia"/>
                <w:color w:val="000000"/>
                <w:sz w:val="22"/>
              </w:rPr>
              <w:t>运维情况</w:t>
            </w:r>
          </w:p>
        </w:tc>
      </w:tr>
      <w:tr w:rsidR="00D66302" w:rsidRPr="006A0982" w:rsidTr="0090409F">
        <w:trPr>
          <w:trHeight w:val="56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投影及幕布</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定制</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val="restart"/>
            <w:tcBorders>
              <w:top w:val="nil"/>
              <w:left w:val="nil"/>
              <w:right w:val="single" w:sz="4" w:space="0" w:color="auto"/>
            </w:tcBorders>
            <w:vAlign w:val="center"/>
          </w:tcPr>
          <w:p w:rsidR="00D66302" w:rsidRPr="006A0982" w:rsidRDefault="00D66302" w:rsidP="0090409F">
            <w:pPr>
              <w:jc w:val="center"/>
              <w:rPr>
                <w:rFonts w:ascii="宋体" w:hAnsi="宋体"/>
                <w:color w:val="000000"/>
                <w:sz w:val="22"/>
              </w:rPr>
            </w:pPr>
            <w:r w:rsidRPr="00351EEF">
              <w:rPr>
                <w:rFonts w:ascii="宋体" w:hAnsi="宋体" w:cs="宋体" w:hint="eastAsia"/>
                <w:kern w:val="0"/>
                <w:sz w:val="22"/>
              </w:rPr>
              <w:t>已过保修期，现有运维单位承担日常维护保修工作，目前运行正常。</w:t>
            </w: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无线影音传输器</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Guanyee冠艺 G2000</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3</w:t>
            </w:r>
          </w:p>
        </w:tc>
        <w:tc>
          <w:tcPr>
            <w:tcW w:w="918"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机柜</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图腾  M36622</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4</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会议室音箱</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海天HT-622 6寸挂壁音响</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5</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专业功放</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海天HT_M200</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6</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调音台</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 xml:space="preserve">海天HT-F8 </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7</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无线话筒</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 xml:space="preserve">海天HT-866 </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8</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电源时序器</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海天HT_-398</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台</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right w:val="single" w:sz="4" w:space="0" w:color="auto"/>
            </w:tcBorders>
          </w:tcPr>
          <w:p w:rsidR="00D66302" w:rsidRPr="006A0982" w:rsidRDefault="00D66302" w:rsidP="0090409F">
            <w:pPr>
              <w:jc w:val="center"/>
              <w:rPr>
                <w:rFonts w:ascii="宋体" w:hAnsi="宋体"/>
                <w:color w:val="000000"/>
                <w:sz w:val="22"/>
              </w:rPr>
            </w:pPr>
          </w:p>
        </w:tc>
      </w:tr>
      <w:tr w:rsidR="00D66302" w:rsidRPr="006A0982" w:rsidTr="0090409F">
        <w:trPr>
          <w:trHeight w:val="500"/>
        </w:trPr>
        <w:tc>
          <w:tcPr>
            <w:tcW w:w="412" w:type="pct"/>
            <w:tcBorders>
              <w:top w:val="nil"/>
              <w:left w:val="single" w:sz="4" w:space="0" w:color="auto"/>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9</w:t>
            </w:r>
          </w:p>
        </w:tc>
        <w:tc>
          <w:tcPr>
            <w:tcW w:w="918" w:type="pct"/>
            <w:tcBorders>
              <w:top w:val="nil"/>
              <w:left w:val="nil"/>
              <w:bottom w:val="single" w:sz="4" w:space="0" w:color="auto"/>
              <w:right w:val="single" w:sz="4" w:space="0" w:color="auto"/>
            </w:tcBorders>
            <w:shd w:val="clear" w:color="000000" w:fill="FFFFFF"/>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配套线缆</w:t>
            </w:r>
          </w:p>
        </w:tc>
        <w:tc>
          <w:tcPr>
            <w:tcW w:w="1479" w:type="pct"/>
            <w:tcBorders>
              <w:top w:val="nil"/>
              <w:left w:val="nil"/>
              <w:bottom w:val="single" w:sz="4" w:space="0" w:color="auto"/>
              <w:right w:val="single" w:sz="4" w:space="0" w:color="auto"/>
            </w:tcBorders>
            <w:shd w:val="clear" w:color="auto" w:fill="auto"/>
            <w:vAlign w:val="center"/>
          </w:tcPr>
          <w:p w:rsidR="00D66302" w:rsidRPr="006A0982" w:rsidRDefault="00D66302" w:rsidP="0090409F">
            <w:pPr>
              <w:rPr>
                <w:rFonts w:ascii="宋体" w:hAnsi="宋体"/>
                <w:color w:val="000000"/>
                <w:sz w:val="22"/>
              </w:rPr>
            </w:pPr>
            <w:r w:rsidRPr="006A0982">
              <w:rPr>
                <w:rFonts w:ascii="宋体" w:hAnsi="宋体" w:hint="eastAsia"/>
                <w:color w:val="000000"/>
                <w:sz w:val="22"/>
              </w:rPr>
              <w:t>HDMI线、音频线、电缆线等</w:t>
            </w:r>
          </w:p>
        </w:tc>
        <w:tc>
          <w:tcPr>
            <w:tcW w:w="342"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套</w:t>
            </w:r>
          </w:p>
        </w:tc>
        <w:tc>
          <w:tcPr>
            <w:tcW w:w="34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1</w:t>
            </w:r>
          </w:p>
        </w:tc>
        <w:tc>
          <w:tcPr>
            <w:tcW w:w="753" w:type="pct"/>
            <w:tcBorders>
              <w:top w:val="nil"/>
              <w:left w:val="nil"/>
              <w:bottom w:val="single" w:sz="4" w:space="0" w:color="auto"/>
              <w:right w:val="single" w:sz="4" w:space="0" w:color="auto"/>
            </w:tcBorders>
            <w:shd w:val="clear" w:color="auto" w:fill="auto"/>
            <w:noWrap/>
            <w:vAlign w:val="center"/>
          </w:tcPr>
          <w:p w:rsidR="00D66302" w:rsidRPr="006A0982" w:rsidRDefault="00D66302" w:rsidP="0090409F">
            <w:pPr>
              <w:jc w:val="center"/>
              <w:rPr>
                <w:rFonts w:ascii="宋体" w:hAnsi="宋体"/>
                <w:color w:val="000000"/>
                <w:sz w:val="22"/>
              </w:rPr>
            </w:pPr>
            <w:r w:rsidRPr="006A0982">
              <w:rPr>
                <w:rFonts w:ascii="宋体" w:hAnsi="宋体" w:hint="eastAsia"/>
                <w:color w:val="000000"/>
                <w:sz w:val="22"/>
              </w:rPr>
              <w:t>2019年</w:t>
            </w:r>
          </w:p>
        </w:tc>
        <w:tc>
          <w:tcPr>
            <w:tcW w:w="753" w:type="pct"/>
            <w:vMerge/>
            <w:tcBorders>
              <w:left w:val="nil"/>
              <w:bottom w:val="single" w:sz="4" w:space="0" w:color="auto"/>
              <w:right w:val="single" w:sz="4" w:space="0" w:color="auto"/>
            </w:tcBorders>
          </w:tcPr>
          <w:p w:rsidR="00D66302" w:rsidRPr="006A0982" w:rsidRDefault="00D66302" w:rsidP="0090409F">
            <w:pPr>
              <w:jc w:val="center"/>
              <w:rPr>
                <w:rFonts w:ascii="宋体" w:hAnsi="宋体"/>
                <w:color w:val="000000"/>
                <w:sz w:val="22"/>
              </w:rPr>
            </w:pPr>
          </w:p>
        </w:tc>
      </w:tr>
    </w:tbl>
    <w:p w:rsidR="00D66302" w:rsidRPr="006A0982" w:rsidRDefault="00D66302" w:rsidP="00D66302">
      <w:pPr>
        <w:pStyle w:val="affff"/>
        <w:spacing w:line="360" w:lineRule="auto"/>
        <w:ind w:left="431" w:firstLine="440"/>
        <w:rPr>
          <w:rFonts w:ascii="宋体" w:hAnsi="宋体" w:cs="宋体"/>
          <w:sz w:val="22"/>
        </w:rPr>
      </w:pPr>
    </w:p>
    <w:p w:rsidR="00D66302" w:rsidRPr="006A0982" w:rsidRDefault="00D66302" w:rsidP="00D66302">
      <w:pPr>
        <w:pStyle w:val="affff"/>
        <w:numPr>
          <w:ilvl w:val="0"/>
          <w:numId w:val="4"/>
        </w:numPr>
        <w:spacing w:line="300" w:lineRule="auto"/>
        <w:ind w:left="992" w:firstLineChars="0" w:hanging="431"/>
        <w:rPr>
          <w:rFonts w:ascii="宋体" w:hAnsi="宋体"/>
          <w:sz w:val="22"/>
        </w:rPr>
      </w:pPr>
      <w:bookmarkStart w:id="16" w:name="_Toc105323414"/>
      <w:bookmarkEnd w:id="14"/>
      <w:bookmarkEnd w:id="15"/>
      <w:r w:rsidRPr="006A0982">
        <w:rPr>
          <w:rFonts w:ascii="宋体" w:hAnsi="宋体" w:hint="eastAsia"/>
          <w:sz w:val="22"/>
        </w:rPr>
        <w:t>软件系统情况</w:t>
      </w:r>
      <w:bookmarkEnd w:id="16"/>
    </w:p>
    <w:p w:rsidR="00D66302" w:rsidRPr="006A0982" w:rsidRDefault="00D66302" w:rsidP="00D66302">
      <w:pPr>
        <w:spacing w:line="300" w:lineRule="auto"/>
        <w:ind w:firstLineChars="200" w:firstLine="440"/>
        <w:rPr>
          <w:rFonts w:ascii="宋体" w:hAnsi="宋体"/>
          <w:sz w:val="22"/>
        </w:rPr>
      </w:pPr>
      <w:r w:rsidRPr="006A0982">
        <w:rPr>
          <w:rFonts w:ascii="宋体" w:hAnsi="宋体" w:hint="eastAsia"/>
          <w:sz w:val="22"/>
        </w:rPr>
        <w:t>根据浦东新区城市大脑和一网通管建设的总体要求和三林镇城运中心的情况，目前应用系统主要包括：</w:t>
      </w:r>
    </w:p>
    <w:p w:rsidR="00D66302" w:rsidRPr="006A0982" w:rsidRDefault="00D66302" w:rsidP="00D66302">
      <w:pPr>
        <w:widowControl/>
        <w:numPr>
          <w:ilvl w:val="0"/>
          <w:numId w:val="6"/>
        </w:numPr>
        <w:spacing w:line="300" w:lineRule="auto"/>
        <w:ind w:left="1276"/>
        <w:jc w:val="left"/>
        <w:rPr>
          <w:rFonts w:ascii="宋体" w:hAnsi="宋体"/>
          <w:sz w:val="22"/>
        </w:rPr>
      </w:pPr>
      <w:r w:rsidRPr="006A0982">
        <w:rPr>
          <w:rFonts w:ascii="宋体" w:hAnsi="宋体" w:hint="eastAsia"/>
          <w:sz w:val="22"/>
        </w:rPr>
        <w:t>网格工单数据对接及分析</w:t>
      </w:r>
    </w:p>
    <w:p w:rsidR="00D66302" w:rsidRPr="006A0982" w:rsidRDefault="00D66302" w:rsidP="00D66302">
      <w:pPr>
        <w:spacing w:line="300" w:lineRule="auto"/>
        <w:ind w:firstLineChars="200" w:firstLine="440"/>
        <w:rPr>
          <w:rFonts w:ascii="宋体" w:hAnsi="宋体"/>
          <w:sz w:val="22"/>
        </w:rPr>
      </w:pPr>
      <w:r w:rsidRPr="006A0982">
        <w:rPr>
          <w:rFonts w:ascii="宋体" w:hAnsi="宋体" w:hint="eastAsia"/>
          <w:sz w:val="22"/>
        </w:rPr>
        <w:t>通过与新区城运中心系统对接，定期获取“1</w:t>
      </w:r>
      <w:r w:rsidRPr="006A0982">
        <w:rPr>
          <w:rFonts w:ascii="宋体" w:hAnsi="宋体"/>
          <w:sz w:val="22"/>
        </w:rPr>
        <w:t>2345</w:t>
      </w:r>
      <w:r w:rsidRPr="006A0982">
        <w:rPr>
          <w:rFonts w:ascii="宋体" w:hAnsi="宋体" w:hint="eastAsia"/>
          <w:sz w:val="22"/>
        </w:rPr>
        <w:t>”呼叫热线等工单数据，并根据三林城运中心的实际业务要求对相关数据进行分析，及时发现工作中存在的各类问题，提高城运中心业务处理能力。</w:t>
      </w:r>
    </w:p>
    <w:p w:rsidR="00D66302" w:rsidRPr="006A0982" w:rsidRDefault="00D66302" w:rsidP="00D66302">
      <w:pPr>
        <w:widowControl/>
        <w:numPr>
          <w:ilvl w:val="0"/>
          <w:numId w:val="6"/>
        </w:numPr>
        <w:spacing w:line="300" w:lineRule="auto"/>
        <w:ind w:left="1276"/>
        <w:jc w:val="left"/>
        <w:rPr>
          <w:rFonts w:ascii="宋体" w:hAnsi="宋体"/>
          <w:sz w:val="22"/>
        </w:rPr>
      </w:pPr>
      <w:r w:rsidRPr="006A0982">
        <w:rPr>
          <w:rFonts w:ascii="宋体" w:hAnsi="宋体" w:hint="eastAsia"/>
          <w:sz w:val="22"/>
        </w:rPr>
        <w:t>呼叫热线信息管理</w:t>
      </w:r>
    </w:p>
    <w:p w:rsidR="00D66302" w:rsidRPr="006A0982" w:rsidRDefault="00D66302" w:rsidP="00D66302">
      <w:pPr>
        <w:spacing w:line="300" w:lineRule="auto"/>
        <w:ind w:firstLineChars="200" w:firstLine="440"/>
        <w:rPr>
          <w:rFonts w:ascii="宋体" w:hAnsi="宋体"/>
          <w:sz w:val="22"/>
        </w:rPr>
      </w:pPr>
      <w:r w:rsidRPr="006A0982">
        <w:rPr>
          <w:rFonts w:ascii="宋体" w:hAnsi="宋体" w:hint="eastAsia"/>
          <w:sz w:val="22"/>
        </w:rPr>
        <w:t>主要包括三林城运中心呼叫热线日常管理功能，以及实现区网格系统与热线系统对接，热线数据可以直接对接到网格系统，减少业务人员二次信息录入工作量。</w:t>
      </w:r>
    </w:p>
    <w:p w:rsidR="00D66302" w:rsidRPr="006A0982" w:rsidRDefault="00D66302" w:rsidP="00D66302">
      <w:pPr>
        <w:pStyle w:val="affff"/>
        <w:numPr>
          <w:ilvl w:val="0"/>
          <w:numId w:val="4"/>
        </w:numPr>
        <w:spacing w:line="300" w:lineRule="auto"/>
        <w:ind w:left="993" w:firstLineChars="0" w:hanging="432"/>
        <w:rPr>
          <w:rFonts w:ascii="宋体" w:hAnsi="宋体"/>
          <w:sz w:val="22"/>
        </w:rPr>
      </w:pPr>
      <w:bookmarkStart w:id="17" w:name="_Toc105323415"/>
      <w:r w:rsidRPr="006A0982">
        <w:rPr>
          <w:rFonts w:ascii="宋体" w:hAnsi="宋体" w:hint="eastAsia"/>
          <w:sz w:val="22"/>
        </w:rPr>
        <w:t>网络系统情况</w:t>
      </w:r>
      <w:bookmarkEnd w:id="17"/>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sidRPr="006A0982">
        <w:rPr>
          <w:rFonts w:ascii="宋体" w:hAnsi="宋体" w:hint="eastAsia"/>
          <w:sz w:val="22"/>
        </w:rPr>
        <w:t>三林城运中心网络主要包括：城运（网格）业务专网、公安图像网（与其他网络物理隔离）、新区政务网、三林城运中心图像网、城运中心业务网等多个网络，除公安图像网与其他网络物理隔离外，其他网络根据业务需要都存在数据交换和网络互通等情况，对网络整体稳定性要求和安全可控要求都非常高</w:t>
      </w:r>
      <w:r>
        <w:rPr>
          <w:rFonts w:hint="eastAsia"/>
        </w:rPr>
        <w:t>。</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color w:val="000000"/>
          <w:sz w:val="22"/>
        </w:rPr>
        <w:t>本项目服务期限为：</w:t>
      </w:r>
      <w:r>
        <w:rPr>
          <w:rFonts w:hint="eastAsia"/>
          <w:kern w:val="0"/>
          <w:sz w:val="22"/>
        </w:rPr>
        <w:t>合同签订后</w:t>
      </w:r>
      <w:r>
        <w:rPr>
          <w:rFonts w:hint="eastAsia"/>
          <w:kern w:val="0"/>
          <w:sz w:val="22"/>
        </w:rPr>
        <w:t>1</w:t>
      </w:r>
      <w:r>
        <w:rPr>
          <w:rFonts w:hint="eastAsia"/>
          <w:kern w:val="0"/>
          <w:sz w:val="22"/>
        </w:rPr>
        <w:t>年</w:t>
      </w:r>
      <w:r w:rsidRPr="00ED355E">
        <w:rPr>
          <w:rFonts w:hint="eastAsia"/>
          <w:kern w:val="0"/>
          <w:sz w:val="22"/>
        </w:rPr>
        <w:t>，具体以合同签订为准</w:t>
      </w:r>
      <w:r>
        <w:rPr>
          <w:rFonts w:hint="eastAsia"/>
          <w:kern w:val="0"/>
          <w:sz w:val="22"/>
        </w:rPr>
        <w:t>。</w:t>
      </w:r>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18" w:name="_Toc490037240"/>
      <w:bookmarkStart w:id="19" w:name="_Toc114751432"/>
      <w:r>
        <w:rPr>
          <w:rFonts w:ascii="Times New Roman" w:hAnsi="Times New Roman"/>
          <w:b/>
          <w:color w:val="000000"/>
          <w:sz w:val="22"/>
        </w:rPr>
        <w:t xml:space="preserve">5 </w:t>
      </w:r>
      <w:r>
        <w:rPr>
          <w:rFonts w:ascii="Times New Roman" w:hAnsi="Times New Roman"/>
          <w:b/>
          <w:color w:val="000000"/>
          <w:sz w:val="22"/>
        </w:rPr>
        <w:t>承包方式</w:t>
      </w:r>
      <w:bookmarkEnd w:id="18"/>
      <w:bookmarkEnd w:id="19"/>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w:t>
      </w:r>
      <w:r>
        <w:rPr>
          <w:rFonts w:ascii="Times New Roman" w:hAnsi="Times New Roman" w:hint="eastAsia"/>
          <w:color w:val="000000"/>
          <w:sz w:val="22"/>
        </w:rPr>
        <w:t>总</w:t>
      </w:r>
      <w:r>
        <w:rPr>
          <w:rFonts w:ascii="Times New Roman" w:hAnsi="Times New Roman"/>
          <w:color w:val="000000"/>
          <w:sz w:val="22"/>
        </w:rPr>
        <w:t>承包。</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20" w:name="_Toc114751433"/>
      <w:r>
        <w:rPr>
          <w:rFonts w:ascii="Times New Roman" w:hAnsi="Times New Roman"/>
          <w:b/>
          <w:color w:val="000000"/>
          <w:sz w:val="22"/>
        </w:rPr>
        <w:t xml:space="preserve">6 </w:t>
      </w:r>
      <w:r>
        <w:rPr>
          <w:rFonts w:ascii="Times New Roman" w:hAnsi="Times New Roman"/>
          <w:b/>
          <w:color w:val="000000"/>
          <w:sz w:val="22"/>
        </w:rPr>
        <w:t>合同的签订</w:t>
      </w:r>
      <w:bookmarkEnd w:id="20"/>
    </w:p>
    <w:p w:rsidR="00D66302" w:rsidRDefault="00D66302" w:rsidP="00D6630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6.2 </w:t>
      </w:r>
      <w:r>
        <w:rPr>
          <w:rFonts w:ascii="Times New Roman" w:hAnsi="Times New Roman"/>
          <w:color w:val="000000"/>
          <w:sz w:val="22"/>
        </w:rPr>
        <w:t>合同履约过程中，如遇不可抗力或服务内容变更（以招标文件和合同约定为准），经双方商定可以调整合同金额（调整原则以招标文件约定为准），并签订补充协议。</w:t>
      </w:r>
    </w:p>
    <w:p w:rsidR="00D66302" w:rsidRDefault="00D66302" w:rsidP="00D66302">
      <w:pPr>
        <w:adjustRightInd w:val="0"/>
        <w:snapToGrid w:val="0"/>
        <w:spacing w:line="300" w:lineRule="auto"/>
        <w:ind w:firstLineChars="200" w:firstLine="442"/>
        <w:jc w:val="left"/>
        <w:outlineLvl w:val="2"/>
        <w:rPr>
          <w:rFonts w:ascii="Times New Roman" w:hAnsi="Times New Roman"/>
          <w:sz w:val="22"/>
        </w:rPr>
      </w:pPr>
      <w:bookmarkStart w:id="21" w:name="_Toc114751434"/>
      <w:r>
        <w:rPr>
          <w:rFonts w:ascii="Times New Roman" w:hAnsi="Times New Roman"/>
          <w:b/>
          <w:color w:val="000000"/>
          <w:sz w:val="22"/>
        </w:rPr>
        <w:t xml:space="preserve">7 </w:t>
      </w:r>
      <w:r>
        <w:rPr>
          <w:rFonts w:ascii="Times New Roman" w:hAnsi="Times New Roman"/>
          <w:b/>
          <w:color w:val="000000"/>
          <w:sz w:val="22"/>
        </w:rPr>
        <w:t>结算原则和支付方式</w:t>
      </w:r>
      <w:bookmarkEnd w:id="21"/>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sz w:val="22"/>
        </w:rPr>
        <w:t>本项目合同总价不变，采购人不会因政策性调价、人工成本、材料、设备使用年限增长引起的维修成本增加和效能衰减等因素（不可抗力除外）的变动而进行调整</w:t>
      </w:r>
      <w:r>
        <w:rPr>
          <w:rFonts w:ascii="Times New Roman" w:hAnsi="Times New Roman"/>
          <w:color w:val="000000"/>
          <w:sz w:val="22"/>
        </w:rPr>
        <w:t>。</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7.2.1</w:t>
      </w:r>
      <w:r>
        <w:rPr>
          <w:rFonts w:ascii="Times New Roman" w:hAnsi="Times New Roman"/>
          <w:color w:val="000000"/>
          <w:sz w:val="22"/>
        </w:rPr>
        <w:t>本项目合同金额采用</w:t>
      </w:r>
      <w:r>
        <w:rPr>
          <w:rFonts w:ascii="Times New Roman" w:hAnsi="Times New Roman"/>
          <w:color w:val="FF0000"/>
          <w:sz w:val="22"/>
          <w:u w:val="single"/>
        </w:rPr>
        <w:t>分期付款</w:t>
      </w:r>
      <w:r>
        <w:rPr>
          <w:rFonts w:ascii="Times New Roman" w:hAnsi="Times New Roman"/>
          <w:color w:val="000000"/>
          <w:sz w:val="22"/>
        </w:rPr>
        <w:t>方式，在采购人和中标人合同签订，且财政资金到位后，按下款要求支付相应的合同款项。</w:t>
      </w:r>
    </w:p>
    <w:p w:rsidR="00D66302" w:rsidRDefault="00D66302" w:rsidP="00D66302">
      <w:pPr>
        <w:adjustRightInd w:val="0"/>
        <w:snapToGrid w:val="0"/>
        <w:spacing w:line="300" w:lineRule="auto"/>
        <w:ind w:firstLineChars="200" w:firstLine="440"/>
        <w:jc w:val="left"/>
        <w:rPr>
          <w:rFonts w:ascii="Times New Roman" w:hAnsi="Times New Roman"/>
          <w:b/>
          <w:color w:val="FF0000"/>
          <w:sz w:val="22"/>
          <w:u w:val="wavyHeavy"/>
        </w:rPr>
      </w:pPr>
      <w:r>
        <w:rPr>
          <w:rFonts w:ascii="Times New Roman" w:hAnsi="Times New Roman"/>
          <w:color w:val="0000FF"/>
          <w:sz w:val="22"/>
        </w:rPr>
        <w:t xml:space="preserve">7.2.2 </w:t>
      </w:r>
      <w:r>
        <w:rPr>
          <w:rFonts w:ascii="Times New Roman" w:hAnsi="Times New Roman"/>
          <w:color w:val="0000FF"/>
          <w:sz w:val="22"/>
        </w:rPr>
        <w:t>分期付款的时间进度要求和支付比例具体如下：</w:t>
      </w:r>
      <w:bookmarkStart w:id="22" w:name="_Toc490097934"/>
      <w:bookmarkStart w:id="23" w:name="_Toc475631915"/>
    </w:p>
    <w:p w:rsidR="00D66302" w:rsidRPr="001E7D92" w:rsidRDefault="00D66302" w:rsidP="00D66302">
      <w:pPr>
        <w:pStyle w:val="affff"/>
        <w:spacing w:line="300" w:lineRule="auto"/>
        <w:ind w:firstLineChars="192" w:firstLine="422"/>
        <w:rPr>
          <w:bCs/>
          <w:sz w:val="22"/>
        </w:rPr>
      </w:pPr>
      <w:r w:rsidRPr="001E7D92">
        <w:rPr>
          <w:rFonts w:hint="eastAsia"/>
          <w:bCs/>
          <w:sz w:val="22"/>
        </w:rPr>
        <w:t>本项目</w:t>
      </w:r>
      <w:r>
        <w:rPr>
          <w:rFonts w:hint="eastAsia"/>
          <w:bCs/>
          <w:sz w:val="22"/>
        </w:rPr>
        <w:t>服务费</w:t>
      </w:r>
      <w:r w:rsidRPr="001E7D92">
        <w:rPr>
          <w:rFonts w:hint="eastAsia"/>
          <w:bCs/>
          <w:sz w:val="22"/>
        </w:rPr>
        <w:t>分四次平均支付</w:t>
      </w:r>
      <w:r>
        <w:rPr>
          <w:rFonts w:hint="eastAsia"/>
          <w:bCs/>
          <w:sz w:val="22"/>
        </w:rPr>
        <w:t>，每次支付前中标人开具发票给采购人，采购人收到发票后支付服务费</w:t>
      </w:r>
      <w:r>
        <w:rPr>
          <w:bCs/>
          <w:sz w:val="22"/>
        </w:rPr>
        <w:t>；</w:t>
      </w:r>
    </w:p>
    <w:p w:rsidR="00D66302" w:rsidRPr="001E7D92" w:rsidRDefault="00D66302" w:rsidP="00D66302">
      <w:pPr>
        <w:pStyle w:val="affff"/>
        <w:spacing w:line="300" w:lineRule="auto"/>
        <w:ind w:firstLineChars="192" w:firstLine="422"/>
        <w:rPr>
          <w:bCs/>
          <w:sz w:val="22"/>
        </w:rPr>
      </w:pPr>
      <w:r w:rsidRPr="001E7D92">
        <w:rPr>
          <w:rFonts w:hint="eastAsia"/>
          <w:bCs/>
          <w:sz w:val="22"/>
        </w:rPr>
        <w:t>（</w:t>
      </w:r>
      <w:r w:rsidRPr="001E7D92">
        <w:rPr>
          <w:rFonts w:hint="eastAsia"/>
          <w:bCs/>
          <w:sz w:val="22"/>
        </w:rPr>
        <w:t>1</w:t>
      </w:r>
      <w:r w:rsidRPr="001E7D92">
        <w:rPr>
          <w:rFonts w:hint="eastAsia"/>
          <w:bCs/>
          <w:sz w:val="22"/>
        </w:rPr>
        <w:t>）合同签订后</w:t>
      </w:r>
      <w:r w:rsidRPr="001E7D92">
        <w:rPr>
          <w:rFonts w:hint="eastAsia"/>
          <w:bCs/>
          <w:sz w:val="22"/>
        </w:rPr>
        <w:t>30</w:t>
      </w:r>
      <w:r w:rsidRPr="001E7D92">
        <w:rPr>
          <w:rFonts w:hint="eastAsia"/>
          <w:bCs/>
          <w:sz w:val="22"/>
        </w:rPr>
        <w:t>日内，支付合同金额</w:t>
      </w:r>
      <w:r w:rsidRPr="001E7D92">
        <w:rPr>
          <w:rFonts w:hint="eastAsia"/>
          <w:bCs/>
          <w:sz w:val="22"/>
        </w:rPr>
        <w:t>25%</w:t>
      </w:r>
      <w:r w:rsidRPr="001E7D92">
        <w:rPr>
          <w:rFonts w:hint="eastAsia"/>
          <w:bCs/>
          <w:sz w:val="22"/>
        </w:rPr>
        <w:t>预付款。</w:t>
      </w:r>
    </w:p>
    <w:p w:rsidR="00D66302" w:rsidRPr="001E7D92" w:rsidRDefault="00D66302" w:rsidP="00D66302">
      <w:pPr>
        <w:pStyle w:val="affff"/>
        <w:spacing w:line="300" w:lineRule="auto"/>
        <w:ind w:firstLineChars="192" w:firstLine="422"/>
        <w:rPr>
          <w:bCs/>
          <w:sz w:val="22"/>
        </w:rPr>
      </w:pPr>
      <w:r w:rsidRPr="001E7D92">
        <w:rPr>
          <w:rFonts w:hint="eastAsia"/>
          <w:bCs/>
          <w:sz w:val="22"/>
        </w:rPr>
        <w:t>（</w:t>
      </w:r>
      <w:r w:rsidRPr="001E7D92">
        <w:rPr>
          <w:rFonts w:hint="eastAsia"/>
          <w:bCs/>
          <w:sz w:val="22"/>
        </w:rPr>
        <w:t>2</w:t>
      </w:r>
      <w:r w:rsidRPr="001E7D92">
        <w:rPr>
          <w:rFonts w:hint="eastAsia"/>
          <w:bCs/>
          <w:sz w:val="22"/>
        </w:rPr>
        <w:t>）合同签订后第</w:t>
      </w:r>
      <w:r w:rsidRPr="001E7D92">
        <w:rPr>
          <w:rFonts w:hint="eastAsia"/>
          <w:bCs/>
          <w:sz w:val="22"/>
        </w:rPr>
        <w:t>7</w:t>
      </w:r>
      <w:r w:rsidRPr="001E7D92">
        <w:rPr>
          <w:rFonts w:hint="eastAsia"/>
          <w:bCs/>
          <w:sz w:val="22"/>
        </w:rPr>
        <w:t>个月的前</w:t>
      </w:r>
      <w:r w:rsidRPr="001E7D92">
        <w:rPr>
          <w:rFonts w:hint="eastAsia"/>
          <w:bCs/>
          <w:sz w:val="22"/>
        </w:rPr>
        <w:t>20</w:t>
      </w:r>
      <w:r w:rsidRPr="001E7D92">
        <w:rPr>
          <w:rFonts w:hint="eastAsia"/>
          <w:bCs/>
          <w:sz w:val="22"/>
        </w:rPr>
        <w:t>个工作日内，结合前</w:t>
      </w:r>
      <w:r w:rsidRPr="001E7D92">
        <w:rPr>
          <w:rFonts w:hint="eastAsia"/>
          <w:bCs/>
          <w:sz w:val="22"/>
        </w:rPr>
        <w:t>6</w:t>
      </w:r>
      <w:r w:rsidRPr="001E7D92">
        <w:rPr>
          <w:rFonts w:hint="eastAsia"/>
          <w:bCs/>
          <w:sz w:val="22"/>
        </w:rPr>
        <w:t>个月的考核结果进行核算支付。</w:t>
      </w:r>
    </w:p>
    <w:p w:rsidR="00D66302" w:rsidRPr="001E7D92" w:rsidRDefault="00D66302" w:rsidP="00D66302">
      <w:pPr>
        <w:pStyle w:val="affff"/>
        <w:spacing w:line="300" w:lineRule="auto"/>
        <w:ind w:firstLineChars="192" w:firstLine="422"/>
        <w:rPr>
          <w:bCs/>
          <w:sz w:val="22"/>
        </w:rPr>
      </w:pPr>
      <w:r w:rsidRPr="001E7D92">
        <w:rPr>
          <w:rFonts w:hint="eastAsia"/>
          <w:bCs/>
          <w:sz w:val="22"/>
        </w:rPr>
        <w:t>（</w:t>
      </w:r>
      <w:r w:rsidRPr="001E7D92">
        <w:rPr>
          <w:rFonts w:hint="eastAsia"/>
          <w:bCs/>
          <w:sz w:val="22"/>
        </w:rPr>
        <w:t>3</w:t>
      </w:r>
      <w:r w:rsidRPr="001E7D92">
        <w:rPr>
          <w:rFonts w:hint="eastAsia"/>
          <w:bCs/>
          <w:sz w:val="22"/>
        </w:rPr>
        <w:t>）合同签订后第</w:t>
      </w:r>
      <w:r w:rsidRPr="001E7D92">
        <w:rPr>
          <w:rFonts w:hint="eastAsia"/>
          <w:bCs/>
          <w:sz w:val="22"/>
        </w:rPr>
        <w:t>10</w:t>
      </w:r>
      <w:r w:rsidRPr="001E7D92">
        <w:rPr>
          <w:rFonts w:hint="eastAsia"/>
          <w:bCs/>
          <w:sz w:val="22"/>
        </w:rPr>
        <w:t>个月的前</w:t>
      </w:r>
      <w:r w:rsidRPr="001E7D92">
        <w:rPr>
          <w:rFonts w:hint="eastAsia"/>
          <w:bCs/>
          <w:sz w:val="22"/>
        </w:rPr>
        <w:t>20</w:t>
      </w:r>
      <w:r w:rsidRPr="001E7D92">
        <w:rPr>
          <w:rFonts w:hint="eastAsia"/>
          <w:bCs/>
          <w:sz w:val="22"/>
        </w:rPr>
        <w:t>个工作日内，结合前</w:t>
      </w:r>
      <w:r w:rsidRPr="001E7D92">
        <w:rPr>
          <w:rFonts w:hint="eastAsia"/>
          <w:bCs/>
          <w:sz w:val="22"/>
        </w:rPr>
        <w:t>3</w:t>
      </w:r>
      <w:r w:rsidRPr="001E7D92">
        <w:rPr>
          <w:rFonts w:hint="eastAsia"/>
          <w:bCs/>
          <w:sz w:val="22"/>
        </w:rPr>
        <w:t>个月的考核结果进行核算支付。</w:t>
      </w:r>
    </w:p>
    <w:p w:rsidR="00D66302" w:rsidRDefault="00D66302" w:rsidP="00D66302">
      <w:pPr>
        <w:pStyle w:val="affff"/>
        <w:spacing w:line="300" w:lineRule="auto"/>
        <w:ind w:firstLineChars="192" w:firstLine="422"/>
        <w:rPr>
          <w:bCs/>
          <w:sz w:val="22"/>
        </w:rPr>
      </w:pPr>
      <w:r w:rsidRPr="001E7D92">
        <w:rPr>
          <w:rFonts w:hint="eastAsia"/>
          <w:bCs/>
          <w:sz w:val="22"/>
        </w:rPr>
        <w:t>（</w:t>
      </w:r>
      <w:r w:rsidRPr="001E7D92">
        <w:rPr>
          <w:rFonts w:hint="eastAsia"/>
          <w:bCs/>
          <w:sz w:val="22"/>
        </w:rPr>
        <w:t>4</w:t>
      </w:r>
      <w:r w:rsidRPr="001E7D92">
        <w:rPr>
          <w:rFonts w:hint="eastAsia"/>
          <w:bCs/>
          <w:sz w:val="22"/>
        </w:rPr>
        <w:t>）本项目完成后</w:t>
      </w:r>
      <w:r w:rsidRPr="001E7D92">
        <w:rPr>
          <w:rFonts w:hint="eastAsia"/>
          <w:bCs/>
          <w:sz w:val="22"/>
        </w:rPr>
        <w:t>1</w:t>
      </w:r>
      <w:r w:rsidRPr="001E7D92">
        <w:rPr>
          <w:rFonts w:hint="eastAsia"/>
          <w:bCs/>
          <w:sz w:val="22"/>
        </w:rPr>
        <w:t>个月内，结合最后</w:t>
      </w:r>
      <w:r w:rsidRPr="001E7D92">
        <w:rPr>
          <w:rFonts w:hint="eastAsia"/>
          <w:bCs/>
          <w:sz w:val="22"/>
        </w:rPr>
        <w:t>3</w:t>
      </w:r>
      <w:r w:rsidRPr="001E7D92">
        <w:rPr>
          <w:rFonts w:hint="eastAsia"/>
          <w:bCs/>
          <w:sz w:val="22"/>
        </w:rPr>
        <w:t>个月的考核结果进行核算支付。</w:t>
      </w:r>
    </w:p>
    <w:p w:rsidR="00D66302" w:rsidRDefault="00D66302" w:rsidP="00D66302">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D66302" w:rsidRDefault="00D66302" w:rsidP="00D66302">
      <w:pPr>
        <w:snapToGrid w:val="0"/>
        <w:spacing w:line="360" w:lineRule="auto"/>
        <w:ind w:firstLineChars="200" w:firstLine="440"/>
        <w:jc w:val="left"/>
        <w:rPr>
          <w:rFonts w:ascii="Times New Roman" w:hAnsi="Times New Roman"/>
          <w:b/>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D66302" w:rsidRDefault="00D66302" w:rsidP="00D66302">
      <w:pPr>
        <w:snapToGrid w:val="0"/>
        <w:spacing w:line="300" w:lineRule="auto"/>
        <w:jc w:val="center"/>
        <w:outlineLvl w:val="1"/>
        <w:rPr>
          <w:rFonts w:ascii="Times New Roman" w:eastAsia="黑体" w:hAnsi="Times New Roman"/>
          <w:b/>
          <w:sz w:val="30"/>
          <w:szCs w:val="30"/>
        </w:rPr>
        <w:sectPr w:rsidR="00D66302">
          <w:headerReference w:type="default" r:id="rId5"/>
          <w:footerReference w:type="even" r:id="rId6"/>
          <w:footerReference w:type="default" r:id="rId7"/>
          <w:pgSz w:w="11906" w:h="16838"/>
          <w:pgMar w:top="1440" w:right="1080" w:bottom="1440" w:left="1080" w:header="851" w:footer="992" w:gutter="0"/>
          <w:cols w:space="720"/>
          <w:docGrid w:type="linesAndChars" w:linePitch="312"/>
        </w:sectPr>
      </w:pPr>
    </w:p>
    <w:p w:rsidR="00D66302" w:rsidRDefault="00D66302" w:rsidP="00D66302">
      <w:pPr>
        <w:snapToGrid w:val="0"/>
        <w:spacing w:line="300" w:lineRule="auto"/>
        <w:jc w:val="center"/>
        <w:outlineLvl w:val="1"/>
        <w:rPr>
          <w:rFonts w:ascii="Times New Roman" w:eastAsia="黑体" w:hAnsi="Times New Roman"/>
          <w:b/>
          <w:sz w:val="30"/>
          <w:szCs w:val="30"/>
        </w:rPr>
      </w:pPr>
      <w:bookmarkStart w:id="25" w:name="_Toc114751435"/>
      <w:r>
        <w:rPr>
          <w:rFonts w:ascii="Times New Roman" w:eastAsia="黑体" w:hAnsi="Times New Roman"/>
          <w:b/>
          <w:sz w:val="30"/>
          <w:szCs w:val="30"/>
        </w:rPr>
        <w:lastRenderedPageBreak/>
        <w:t>三、技术质量要求</w:t>
      </w:r>
      <w:bookmarkEnd w:id="22"/>
      <w:bookmarkEnd w:id="25"/>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26" w:name="_Toc114751436"/>
      <w:r>
        <w:rPr>
          <w:rFonts w:ascii="Times New Roman" w:hAnsi="Times New Roman"/>
          <w:b/>
          <w:color w:val="000000"/>
          <w:sz w:val="22"/>
        </w:rPr>
        <w:t xml:space="preserve">8 </w:t>
      </w:r>
      <w:r>
        <w:rPr>
          <w:rFonts w:ascii="Times New Roman" w:hAnsi="Times New Roman"/>
          <w:b/>
          <w:color w:val="000000"/>
          <w:sz w:val="22"/>
        </w:rPr>
        <w:t>适用技术规范和规范性文件</w:t>
      </w:r>
      <w:bookmarkEnd w:id="26"/>
    </w:p>
    <w:p w:rsidR="00D66302" w:rsidRDefault="00D66302" w:rsidP="00D66302">
      <w:pPr>
        <w:adjustRightInd w:val="0"/>
        <w:snapToGrid w:val="0"/>
        <w:spacing w:line="300" w:lineRule="auto"/>
        <w:ind w:firstLineChars="200" w:firstLine="440"/>
        <w:rPr>
          <w:rFonts w:ascii="Times New Roman" w:hAnsi="Times New Roman"/>
          <w:color w:val="FF0000"/>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D66302" w:rsidRDefault="00D66302" w:rsidP="00D66302">
      <w:pPr>
        <w:adjustRightInd w:val="0"/>
        <w:snapToGrid w:val="0"/>
        <w:spacing w:line="300" w:lineRule="auto"/>
        <w:ind w:firstLineChars="200" w:firstLine="440"/>
        <w:rPr>
          <w:rFonts w:ascii="Times New Roman" w:hAnsi="Times New Roman"/>
          <w:sz w:val="22"/>
        </w:rPr>
      </w:pP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27" w:name="_Toc114751437"/>
      <w:r>
        <w:rPr>
          <w:rFonts w:ascii="Times New Roman" w:hAnsi="Times New Roman"/>
          <w:b/>
          <w:sz w:val="22"/>
        </w:rPr>
        <w:t xml:space="preserve">9 </w:t>
      </w:r>
      <w:r>
        <w:rPr>
          <w:rFonts w:ascii="Times New Roman" w:hAnsi="Times New Roman"/>
          <w:b/>
          <w:sz w:val="22"/>
        </w:rPr>
        <w:t>招标内容与质量要求</w:t>
      </w:r>
      <w:bookmarkEnd w:id="27"/>
    </w:p>
    <w:p w:rsidR="00D66302" w:rsidRDefault="00D66302" w:rsidP="00D66302">
      <w:pPr>
        <w:pStyle w:val="affff"/>
        <w:spacing w:line="300" w:lineRule="auto"/>
        <w:ind w:firstLineChars="192" w:firstLine="422"/>
        <w:rPr>
          <w:bCs/>
          <w:sz w:val="22"/>
        </w:rPr>
      </w:pPr>
      <w:r>
        <w:rPr>
          <w:bCs/>
          <w:sz w:val="22"/>
        </w:rPr>
        <w:t xml:space="preserve">9.1 </w:t>
      </w:r>
      <w:r>
        <w:rPr>
          <w:bCs/>
          <w:sz w:val="22"/>
        </w:rPr>
        <w:t>工作目标与总体要求</w:t>
      </w:r>
    </w:p>
    <w:p w:rsidR="00D66302" w:rsidRDefault="00D66302" w:rsidP="00D66302">
      <w:pPr>
        <w:pStyle w:val="affff"/>
        <w:numPr>
          <w:ilvl w:val="0"/>
          <w:numId w:val="7"/>
        </w:numPr>
        <w:suppressAutoHyphens/>
        <w:spacing w:line="300" w:lineRule="auto"/>
        <w:ind w:firstLineChars="0"/>
        <w:rPr>
          <w:b/>
          <w:sz w:val="22"/>
        </w:rPr>
      </w:pPr>
      <w:r>
        <w:rPr>
          <w:rFonts w:hint="eastAsia"/>
          <w:b/>
          <w:sz w:val="22"/>
        </w:rPr>
        <w:t>解决业务信息化完善问题</w:t>
      </w:r>
    </w:p>
    <w:p w:rsidR="00D66302" w:rsidRDefault="00D66302" w:rsidP="00D66302">
      <w:pPr>
        <w:pStyle w:val="affff"/>
        <w:spacing w:line="300" w:lineRule="auto"/>
        <w:ind w:firstLineChars="192" w:firstLine="422"/>
        <w:rPr>
          <w:bCs/>
          <w:sz w:val="22"/>
        </w:rPr>
      </w:pPr>
      <w:r>
        <w:rPr>
          <w:rFonts w:hint="eastAsia"/>
          <w:bCs/>
          <w:sz w:val="22"/>
        </w:rPr>
        <w:t>通过对三林镇城运中心现有软硬件平台的升级和完善，实现人员信息管理、部门组织结构、城运工作流程以及城运业务处置标准等方面信息系统应用与实际业务需要的匹配。以满足日常业务管理需要。</w:t>
      </w:r>
    </w:p>
    <w:p w:rsidR="00D66302" w:rsidRDefault="00D66302" w:rsidP="00D66302">
      <w:pPr>
        <w:pStyle w:val="affff"/>
        <w:numPr>
          <w:ilvl w:val="0"/>
          <w:numId w:val="7"/>
        </w:numPr>
        <w:suppressAutoHyphens/>
        <w:spacing w:line="300" w:lineRule="auto"/>
        <w:ind w:firstLineChars="0"/>
        <w:rPr>
          <w:b/>
          <w:sz w:val="22"/>
        </w:rPr>
      </w:pPr>
      <w:r>
        <w:rPr>
          <w:rFonts w:hint="eastAsia"/>
          <w:b/>
          <w:sz w:val="22"/>
        </w:rPr>
        <w:t>保障城运业务正常开展</w:t>
      </w:r>
    </w:p>
    <w:p w:rsidR="00D66302" w:rsidRDefault="00D66302" w:rsidP="00D66302">
      <w:pPr>
        <w:pStyle w:val="affff"/>
        <w:spacing w:line="300" w:lineRule="auto"/>
        <w:ind w:firstLineChars="192" w:firstLine="422"/>
        <w:rPr>
          <w:bCs/>
          <w:sz w:val="22"/>
        </w:rPr>
      </w:pPr>
      <w:r>
        <w:rPr>
          <w:rFonts w:hint="eastAsia"/>
          <w:bCs/>
          <w:sz w:val="22"/>
        </w:rPr>
        <w:t>通过驻点服务、日常巡检、定期保养、故障维修及备件更换多种方式，确保三林镇城运中心和前滩城运中心各类信息化专用设备的正常运行。</w:t>
      </w:r>
    </w:p>
    <w:p w:rsidR="00D66302" w:rsidRDefault="00D66302" w:rsidP="00D66302">
      <w:pPr>
        <w:pStyle w:val="affff"/>
        <w:spacing w:line="300" w:lineRule="auto"/>
        <w:ind w:firstLineChars="192" w:firstLine="422"/>
        <w:rPr>
          <w:bCs/>
          <w:sz w:val="22"/>
        </w:rPr>
      </w:pPr>
      <w:r w:rsidRPr="003C1EF8">
        <w:rPr>
          <w:rFonts w:ascii="Times New Roman" w:hAnsi="Times New Roman"/>
          <w:color w:val="000000"/>
          <w:sz w:val="22"/>
        </w:rPr>
        <w:t xml:space="preserve">9.2 </w:t>
      </w:r>
      <w:r>
        <w:rPr>
          <w:bCs/>
          <w:sz w:val="22"/>
        </w:rPr>
        <w:t>本项目</w:t>
      </w:r>
      <w:r>
        <w:rPr>
          <w:rFonts w:hint="eastAsia"/>
          <w:bCs/>
          <w:sz w:val="22"/>
        </w:rPr>
        <w:t>磋商</w:t>
      </w:r>
      <w:r>
        <w:rPr>
          <w:bCs/>
          <w:sz w:val="22"/>
        </w:rPr>
        <w:t>内容与具体质量要求（但不仅限于）详见下表。</w:t>
      </w:r>
    </w:p>
    <w:p w:rsidR="00D66302" w:rsidRDefault="00D66302" w:rsidP="00D66302">
      <w:pPr>
        <w:jc w:val="center"/>
        <w:rPr>
          <w:b/>
          <w:color w:val="FF0000"/>
          <w:sz w:val="22"/>
        </w:rPr>
      </w:pPr>
      <w:r>
        <w:rPr>
          <w:b/>
          <w:sz w:val="22"/>
        </w:rPr>
        <w:t>服务内容一览表（工作量清单）</w:t>
      </w:r>
      <w:r>
        <w:rPr>
          <w:rFonts w:hint="eastAsia"/>
          <w:b/>
          <w:color w:val="FF0000"/>
          <w:sz w:val="22"/>
        </w:rPr>
        <w:t>（设施量清单）</w:t>
      </w:r>
    </w:p>
    <w:tbl>
      <w:tblPr>
        <w:tblStyle w:val="aff9"/>
        <w:tblW w:w="9438" w:type="dxa"/>
        <w:tblInd w:w="534" w:type="dxa"/>
        <w:tblLayout w:type="fixed"/>
        <w:tblLook w:val="04A0" w:firstRow="1" w:lastRow="0" w:firstColumn="1" w:lastColumn="0" w:noHBand="0" w:noVBand="1"/>
      </w:tblPr>
      <w:tblGrid>
        <w:gridCol w:w="755"/>
        <w:gridCol w:w="4572"/>
        <w:gridCol w:w="4111"/>
      </w:tblGrid>
      <w:tr w:rsidR="00D66302" w:rsidTr="0090409F">
        <w:trPr>
          <w:tblHeader/>
        </w:trPr>
        <w:tc>
          <w:tcPr>
            <w:tcW w:w="755" w:type="dxa"/>
            <w:vAlign w:val="center"/>
          </w:tcPr>
          <w:p w:rsidR="00D66302" w:rsidRDefault="00D66302" w:rsidP="0090409F">
            <w:pPr>
              <w:pStyle w:val="afff1"/>
              <w:adjustRightInd w:val="0"/>
              <w:snapToGrid w:val="0"/>
              <w:ind w:firstLineChars="0" w:firstLine="0"/>
              <w:jc w:val="center"/>
              <w:rPr>
                <w:rFonts w:cs="宋体"/>
                <w:b/>
                <w:kern w:val="24"/>
                <w:szCs w:val="22"/>
              </w:rPr>
            </w:pPr>
            <w:r>
              <w:rPr>
                <w:rFonts w:cs="宋体" w:hint="eastAsia"/>
                <w:b/>
                <w:kern w:val="24"/>
                <w:szCs w:val="22"/>
              </w:rPr>
              <w:t>序号</w:t>
            </w:r>
          </w:p>
        </w:tc>
        <w:tc>
          <w:tcPr>
            <w:tcW w:w="4572" w:type="dxa"/>
            <w:vAlign w:val="center"/>
          </w:tcPr>
          <w:p w:rsidR="00D66302" w:rsidRDefault="00D66302" w:rsidP="0090409F">
            <w:pPr>
              <w:pStyle w:val="afff1"/>
              <w:adjustRightInd w:val="0"/>
              <w:snapToGrid w:val="0"/>
              <w:ind w:firstLineChars="0" w:firstLine="0"/>
              <w:jc w:val="center"/>
              <w:rPr>
                <w:rFonts w:cs="宋体"/>
                <w:b/>
                <w:kern w:val="24"/>
                <w:szCs w:val="22"/>
              </w:rPr>
            </w:pPr>
            <w:r>
              <w:rPr>
                <w:rFonts w:cs="宋体" w:hint="eastAsia"/>
                <w:b/>
                <w:kern w:val="24"/>
                <w:szCs w:val="22"/>
              </w:rPr>
              <w:t>服务内容</w:t>
            </w:r>
          </w:p>
        </w:tc>
        <w:tc>
          <w:tcPr>
            <w:tcW w:w="4111" w:type="dxa"/>
            <w:vAlign w:val="center"/>
          </w:tcPr>
          <w:p w:rsidR="00D66302" w:rsidRDefault="00D66302" w:rsidP="0090409F">
            <w:pPr>
              <w:pStyle w:val="afff1"/>
              <w:adjustRightInd w:val="0"/>
              <w:snapToGrid w:val="0"/>
              <w:ind w:firstLineChars="0" w:firstLine="0"/>
              <w:jc w:val="center"/>
              <w:rPr>
                <w:rFonts w:cs="宋体"/>
                <w:b/>
                <w:kern w:val="24"/>
                <w:szCs w:val="22"/>
              </w:rPr>
            </w:pPr>
            <w:r>
              <w:rPr>
                <w:rFonts w:cs="宋体" w:hint="eastAsia"/>
                <w:b/>
                <w:kern w:val="24"/>
                <w:szCs w:val="22"/>
              </w:rPr>
              <w:t>备注</w:t>
            </w:r>
          </w:p>
        </w:tc>
      </w:tr>
      <w:tr w:rsidR="00D66302" w:rsidTr="0090409F">
        <w:tc>
          <w:tcPr>
            <w:tcW w:w="755" w:type="dxa"/>
            <w:vAlign w:val="center"/>
          </w:tcPr>
          <w:p w:rsidR="00D66302" w:rsidRDefault="00D66302" w:rsidP="0090409F">
            <w:pPr>
              <w:pStyle w:val="afff1"/>
              <w:adjustRightInd w:val="0"/>
              <w:snapToGrid w:val="0"/>
              <w:ind w:firstLineChars="0" w:firstLine="0"/>
              <w:jc w:val="center"/>
              <w:rPr>
                <w:rFonts w:cs="宋体"/>
                <w:szCs w:val="22"/>
              </w:rPr>
            </w:pPr>
            <w:r>
              <w:rPr>
                <w:rFonts w:cs="宋体"/>
                <w:szCs w:val="22"/>
              </w:rPr>
              <w:t>1</w:t>
            </w:r>
          </w:p>
        </w:tc>
        <w:tc>
          <w:tcPr>
            <w:tcW w:w="4572" w:type="dxa"/>
          </w:tcPr>
          <w:p w:rsidR="00D66302" w:rsidRDefault="00D66302" w:rsidP="0090409F">
            <w:pPr>
              <w:pStyle w:val="afff1"/>
              <w:adjustRightInd w:val="0"/>
              <w:snapToGrid w:val="0"/>
              <w:ind w:firstLineChars="0" w:firstLine="0"/>
              <w:jc w:val="center"/>
              <w:rPr>
                <w:szCs w:val="22"/>
              </w:rPr>
            </w:pPr>
            <w:r>
              <w:rPr>
                <w:rFonts w:cs="宋体" w:hint="eastAsia"/>
                <w:szCs w:val="22"/>
              </w:rPr>
              <w:t>硬件日常维修保障服务</w:t>
            </w:r>
          </w:p>
        </w:tc>
        <w:tc>
          <w:tcPr>
            <w:tcW w:w="4111" w:type="dxa"/>
            <w:vAlign w:val="center"/>
          </w:tcPr>
          <w:p w:rsidR="00D66302" w:rsidRDefault="00D66302" w:rsidP="0090409F">
            <w:pPr>
              <w:pStyle w:val="afff1"/>
              <w:adjustRightInd w:val="0"/>
              <w:snapToGrid w:val="0"/>
              <w:ind w:firstLine="480"/>
              <w:rPr>
                <w:kern w:val="24"/>
                <w:szCs w:val="22"/>
              </w:rPr>
            </w:pPr>
            <w:r>
              <w:rPr>
                <w:rFonts w:cs="宋体" w:hint="eastAsia"/>
                <w:kern w:val="24"/>
                <w:szCs w:val="22"/>
              </w:rPr>
              <w:t>含设备配件更新</w:t>
            </w:r>
          </w:p>
        </w:tc>
      </w:tr>
      <w:tr w:rsidR="00D66302" w:rsidTr="0090409F">
        <w:tc>
          <w:tcPr>
            <w:tcW w:w="755" w:type="dxa"/>
            <w:vAlign w:val="center"/>
          </w:tcPr>
          <w:p w:rsidR="00D66302" w:rsidRDefault="00D66302" w:rsidP="0090409F">
            <w:pPr>
              <w:pStyle w:val="afff1"/>
              <w:adjustRightInd w:val="0"/>
              <w:snapToGrid w:val="0"/>
              <w:ind w:firstLineChars="0" w:firstLine="0"/>
              <w:jc w:val="center"/>
              <w:rPr>
                <w:rFonts w:cs="宋体"/>
                <w:szCs w:val="22"/>
              </w:rPr>
            </w:pPr>
            <w:r>
              <w:rPr>
                <w:rFonts w:cs="宋体"/>
                <w:szCs w:val="22"/>
              </w:rPr>
              <w:t>2</w:t>
            </w:r>
          </w:p>
        </w:tc>
        <w:tc>
          <w:tcPr>
            <w:tcW w:w="4572" w:type="dxa"/>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应用系统数据维护及功能完善服务</w:t>
            </w:r>
          </w:p>
        </w:tc>
        <w:tc>
          <w:tcPr>
            <w:tcW w:w="4111" w:type="dxa"/>
            <w:vAlign w:val="center"/>
          </w:tcPr>
          <w:p w:rsidR="00D66302" w:rsidRDefault="00D66302" w:rsidP="0090409F">
            <w:pPr>
              <w:pStyle w:val="afff1"/>
              <w:adjustRightInd w:val="0"/>
              <w:snapToGrid w:val="0"/>
              <w:ind w:firstLine="480"/>
              <w:rPr>
                <w:kern w:val="24"/>
                <w:szCs w:val="22"/>
              </w:rPr>
            </w:pPr>
          </w:p>
        </w:tc>
      </w:tr>
      <w:tr w:rsidR="00D66302" w:rsidTr="0090409F">
        <w:tc>
          <w:tcPr>
            <w:tcW w:w="755" w:type="dxa"/>
            <w:vAlign w:val="center"/>
          </w:tcPr>
          <w:p w:rsidR="00D66302" w:rsidRDefault="00D66302" w:rsidP="0090409F">
            <w:pPr>
              <w:pStyle w:val="afff1"/>
              <w:adjustRightInd w:val="0"/>
              <w:snapToGrid w:val="0"/>
              <w:ind w:firstLineChars="0" w:firstLine="0"/>
              <w:jc w:val="center"/>
              <w:rPr>
                <w:rFonts w:cs="宋体"/>
                <w:szCs w:val="22"/>
              </w:rPr>
            </w:pPr>
            <w:r>
              <w:rPr>
                <w:rFonts w:cs="宋体"/>
                <w:szCs w:val="22"/>
              </w:rPr>
              <w:t>3</w:t>
            </w:r>
          </w:p>
        </w:tc>
        <w:tc>
          <w:tcPr>
            <w:tcW w:w="4572" w:type="dxa"/>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网络日常维护服务</w:t>
            </w:r>
          </w:p>
        </w:tc>
        <w:tc>
          <w:tcPr>
            <w:tcW w:w="4111" w:type="dxa"/>
            <w:vAlign w:val="center"/>
          </w:tcPr>
          <w:p w:rsidR="00D66302" w:rsidRDefault="00D66302" w:rsidP="0090409F">
            <w:pPr>
              <w:pStyle w:val="afff1"/>
              <w:adjustRightInd w:val="0"/>
              <w:snapToGrid w:val="0"/>
              <w:ind w:firstLine="480"/>
              <w:rPr>
                <w:kern w:val="24"/>
                <w:szCs w:val="22"/>
              </w:rPr>
            </w:pPr>
          </w:p>
        </w:tc>
      </w:tr>
      <w:tr w:rsidR="00D66302" w:rsidTr="0090409F">
        <w:tc>
          <w:tcPr>
            <w:tcW w:w="755" w:type="dxa"/>
            <w:vAlign w:val="center"/>
          </w:tcPr>
          <w:p w:rsidR="00D66302" w:rsidRDefault="00D66302" w:rsidP="0090409F">
            <w:pPr>
              <w:pStyle w:val="afff1"/>
              <w:adjustRightInd w:val="0"/>
              <w:snapToGrid w:val="0"/>
              <w:ind w:firstLineChars="0" w:firstLine="0"/>
              <w:jc w:val="center"/>
              <w:rPr>
                <w:rFonts w:cs="宋体"/>
                <w:szCs w:val="22"/>
              </w:rPr>
            </w:pPr>
            <w:r>
              <w:rPr>
                <w:rFonts w:cs="宋体"/>
                <w:szCs w:val="22"/>
              </w:rPr>
              <w:t>4</w:t>
            </w:r>
          </w:p>
        </w:tc>
        <w:tc>
          <w:tcPr>
            <w:tcW w:w="4572" w:type="dxa"/>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自建光缆运维保障服务</w:t>
            </w:r>
          </w:p>
        </w:tc>
        <w:tc>
          <w:tcPr>
            <w:tcW w:w="4111" w:type="dxa"/>
            <w:vAlign w:val="center"/>
          </w:tcPr>
          <w:p w:rsidR="00D66302" w:rsidRDefault="00D66302" w:rsidP="0090409F">
            <w:pPr>
              <w:pStyle w:val="afff1"/>
              <w:adjustRightInd w:val="0"/>
              <w:snapToGrid w:val="0"/>
              <w:ind w:firstLine="480"/>
              <w:rPr>
                <w:kern w:val="24"/>
                <w:szCs w:val="22"/>
              </w:rPr>
            </w:pPr>
          </w:p>
        </w:tc>
      </w:tr>
      <w:tr w:rsidR="00D66302" w:rsidTr="0090409F">
        <w:tc>
          <w:tcPr>
            <w:tcW w:w="755" w:type="dxa"/>
            <w:vAlign w:val="center"/>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5</w:t>
            </w:r>
          </w:p>
        </w:tc>
        <w:tc>
          <w:tcPr>
            <w:tcW w:w="4572" w:type="dxa"/>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网络安全监测服务</w:t>
            </w:r>
          </w:p>
        </w:tc>
        <w:tc>
          <w:tcPr>
            <w:tcW w:w="4111" w:type="dxa"/>
            <w:tcBorders>
              <w:top w:val="single" w:sz="4" w:space="0" w:color="auto"/>
            </w:tcBorders>
            <w:vAlign w:val="center"/>
          </w:tcPr>
          <w:p w:rsidR="00D66302" w:rsidRDefault="00D66302" w:rsidP="0090409F">
            <w:pPr>
              <w:pStyle w:val="afff1"/>
              <w:adjustRightInd w:val="0"/>
              <w:snapToGrid w:val="0"/>
              <w:ind w:firstLine="480"/>
              <w:rPr>
                <w:kern w:val="24"/>
                <w:szCs w:val="22"/>
              </w:rPr>
            </w:pPr>
          </w:p>
        </w:tc>
      </w:tr>
      <w:tr w:rsidR="00D66302" w:rsidTr="0090409F">
        <w:tc>
          <w:tcPr>
            <w:tcW w:w="755" w:type="dxa"/>
            <w:vAlign w:val="center"/>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6</w:t>
            </w:r>
          </w:p>
        </w:tc>
        <w:tc>
          <w:tcPr>
            <w:tcW w:w="4572" w:type="dxa"/>
          </w:tcPr>
          <w:p w:rsidR="00D66302" w:rsidRDefault="00D66302" w:rsidP="0090409F">
            <w:pPr>
              <w:pStyle w:val="afff1"/>
              <w:adjustRightInd w:val="0"/>
              <w:snapToGrid w:val="0"/>
              <w:ind w:firstLineChars="0" w:firstLine="0"/>
              <w:jc w:val="center"/>
              <w:rPr>
                <w:rFonts w:cs="宋体"/>
                <w:szCs w:val="22"/>
              </w:rPr>
            </w:pPr>
            <w:r>
              <w:rPr>
                <w:rFonts w:cs="宋体" w:hint="eastAsia"/>
                <w:szCs w:val="22"/>
              </w:rPr>
              <w:t>日常巡检及应急处置服务</w:t>
            </w:r>
          </w:p>
        </w:tc>
        <w:tc>
          <w:tcPr>
            <w:tcW w:w="4111" w:type="dxa"/>
            <w:vAlign w:val="center"/>
          </w:tcPr>
          <w:p w:rsidR="00D66302" w:rsidRDefault="00D66302" w:rsidP="0090409F">
            <w:pPr>
              <w:pStyle w:val="afff1"/>
              <w:adjustRightInd w:val="0"/>
              <w:snapToGrid w:val="0"/>
              <w:ind w:firstLine="480"/>
              <w:rPr>
                <w:kern w:val="24"/>
                <w:szCs w:val="22"/>
              </w:rPr>
            </w:pPr>
            <w:r>
              <w:rPr>
                <w:rFonts w:cs="宋体" w:hint="eastAsia"/>
                <w:kern w:val="24"/>
                <w:szCs w:val="22"/>
              </w:rPr>
              <w:t>含常驻现场服务</w:t>
            </w:r>
          </w:p>
        </w:tc>
      </w:tr>
    </w:tbl>
    <w:p w:rsidR="00D66302" w:rsidRDefault="00D66302" w:rsidP="00D66302">
      <w:pPr>
        <w:rPr>
          <w:sz w:val="22"/>
        </w:rPr>
      </w:pPr>
    </w:p>
    <w:p w:rsidR="00D66302" w:rsidRDefault="00D66302" w:rsidP="00D66302">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D66302" w:rsidRPr="006A0982" w:rsidRDefault="00D66302" w:rsidP="00D66302">
      <w:pPr>
        <w:widowControl/>
        <w:spacing w:line="300" w:lineRule="auto"/>
        <w:ind w:firstLineChars="192" w:firstLine="422"/>
        <w:jc w:val="left"/>
        <w:rPr>
          <w:rFonts w:ascii="宋体" w:hAnsi="宋体"/>
          <w:bCs/>
          <w:color w:val="FF0000"/>
          <w:sz w:val="22"/>
        </w:rPr>
      </w:pPr>
      <w:r>
        <w:rPr>
          <w:rFonts w:ascii="Times New Roman" w:hAnsi="Times New Roman"/>
          <w:color w:val="000000"/>
          <w:sz w:val="22"/>
        </w:rPr>
        <w:t>9</w:t>
      </w:r>
      <w:r w:rsidRPr="003C1EF8">
        <w:rPr>
          <w:rFonts w:ascii="Times New Roman" w:hAnsi="Times New Roman" w:hint="eastAsia"/>
          <w:color w:val="000000"/>
          <w:sz w:val="22"/>
        </w:rPr>
        <w:t>.3</w:t>
      </w:r>
      <w:r w:rsidRPr="006A0982">
        <w:rPr>
          <w:rFonts w:ascii="宋体" w:hAnsi="宋体" w:hint="eastAsia"/>
          <w:bCs/>
          <w:sz w:val="22"/>
        </w:rPr>
        <w:t>具体服务内容</w:t>
      </w:r>
    </w:p>
    <w:p w:rsidR="00D66302" w:rsidRPr="006A0982" w:rsidRDefault="00D66302" w:rsidP="00D66302">
      <w:pPr>
        <w:pStyle w:val="affff"/>
        <w:numPr>
          <w:ilvl w:val="0"/>
          <w:numId w:val="8"/>
        </w:numPr>
        <w:spacing w:line="300" w:lineRule="auto"/>
        <w:ind w:left="992" w:firstLineChars="0" w:hanging="431"/>
        <w:rPr>
          <w:rFonts w:ascii="宋体" w:hAnsi="宋体"/>
          <w:bCs/>
          <w:sz w:val="22"/>
        </w:rPr>
      </w:pPr>
      <w:bookmarkStart w:id="28" w:name="_Toc105323417"/>
      <w:r w:rsidRPr="006A0982">
        <w:rPr>
          <w:rFonts w:ascii="宋体" w:hAnsi="宋体" w:hint="eastAsia"/>
          <w:bCs/>
          <w:sz w:val="22"/>
        </w:rPr>
        <w:t>硬件部分维护内容</w:t>
      </w:r>
      <w:bookmarkEnd w:id="28"/>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大屏幕更新及维护服务；</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中心及前滩机房设备、会议桌设备和操作台设备维护；</w:t>
      </w:r>
    </w:p>
    <w:p w:rsidR="00D66302" w:rsidRPr="006A0982" w:rsidRDefault="00D66302" w:rsidP="00D66302">
      <w:pPr>
        <w:pStyle w:val="affff"/>
        <w:numPr>
          <w:ilvl w:val="1"/>
          <w:numId w:val="9"/>
        </w:numPr>
        <w:spacing w:line="300" w:lineRule="auto"/>
        <w:ind w:left="1180" w:firstLineChars="0"/>
        <w:rPr>
          <w:rFonts w:ascii="宋体" w:hAnsi="宋体" w:cs="宋体"/>
          <w:bCs/>
          <w:sz w:val="22"/>
        </w:rPr>
      </w:pPr>
      <w:r w:rsidRPr="006A0982">
        <w:rPr>
          <w:rFonts w:ascii="宋体" w:hAnsi="宋体" w:cs="宋体" w:hint="eastAsia"/>
          <w:bCs/>
          <w:sz w:val="22"/>
        </w:rPr>
        <w:t>老街视频监控接入系统维护服务；</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指挥大厅操作台等设备维护；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视频会商系统维护；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车载移动监控系统维护；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三林镇在新区政务云申请的服务器及存储设备维护。</w:t>
      </w:r>
    </w:p>
    <w:p w:rsidR="00D66302" w:rsidRPr="006A0982" w:rsidRDefault="00D66302" w:rsidP="00D66302">
      <w:pPr>
        <w:pStyle w:val="affff"/>
        <w:numPr>
          <w:ilvl w:val="0"/>
          <w:numId w:val="8"/>
        </w:numPr>
        <w:spacing w:line="300" w:lineRule="auto"/>
        <w:ind w:left="993" w:firstLineChars="0" w:hanging="433"/>
        <w:rPr>
          <w:rFonts w:ascii="宋体" w:hAnsi="宋体"/>
          <w:bCs/>
          <w:sz w:val="22"/>
        </w:rPr>
      </w:pPr>
      <w:bookmarkStart w:id="29" w:name="_Toc105323418"/>
      <w:r w:rsidRPr="006A0982">
        <w:rPr>
          <w:rFonts w:ascii="宋体" w:hAnsi="宋体" w:hint="eastAsia"/>
          <w:bCs/>
          <w:sz w:val="22"/>
        </w:rPr>
        <w:lastRenderedPageBreak/>
        <w:t>软件部分维护内容</w:t>
      </w:r>
      <w:bookmarkEnd w:id="29"/>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定期提供系统的整体安全检测服务，以保证系统正常运行；</w:t>
      </w:r>
    </w:p>
    <w:p w:rsidR="00D66302" w:rsidRPr="00751542" w:rsidRDefault="00D66302" w:rsidP="00D66302">
      <w:pPr>
        <w:pStyle w:val="affff"/>
        <w:numPr>
          <w:ilvl w:val="1"/>
          <w:numId w:val="9"/>
        </w:numPr>
        <w:spacing w:line="300" w:lineRule="auto"/>
        <w:ind w:firstLineChars="0"/>
        <w:rPr>
          <w:rFonts w:ascii="宋体" w:hAnsi="宋体" w:cs="宋体"/>
          <w:bCs/>
          <w:sz w:val="22"/>
        </w:rPr>
      </w:pPr>
      <w:r w:rsidRPr="00751542">
        <w:rPr>
          <w:rFonts w:ascii="宋体" w:hAnsi="宋体" w:cs="宋体" w:hint="eastAsia"/>
          <w:bCs/>
          <w:sz w:val="22"/>
        </w:rPr>
        <w:t>对系统运行中由于软件设计问题引起的故障提供维护；</w:t>
      </w:r>
    </w:p>
    <w:p w:rsidR="00D66302" w:rsidRPr="00751542" w:rsidRDefault="00D66302" w:rsidP="00D66302">
      <w:pPr>
        <w:pStyle w:val="affff"/>
        <w:numPr>
          <w:ilvl w:val="1"/>
          <w:numId w:val="9"/>
        </w:numPr>
        <w:spacing w:line="300" w:lineRule="auto"/>
        <w:ind w:firstLineChars="0"/>
        <w:rPr>
          <w:rFonts w:ascii="宋体" w:hAnsi="宋体" w:cs="宋体"/>
          <w:bCs/>
          <w:sz w:val="22"/>
        </w:rPr>
      </w:pPr>
      <w:r w:rsidRPr="00751542">
        <w:rPr>
          <w:rFonts w:ascii="宋体" w:hAnsi="宋体" w:cs="宋体" w:hint="eastAsia"/>
          <w:bCs/>
          <w:sz w:val="22"/>
        </w:rPr>
        <w:t>对由于误操作引起的系统故障和数据调整提供维护；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提供系统的软件重装和数据恢复服务。</w:t>
      </w:r>
    </w:p>
    <w:p w:rsidR="00D66302" w:rsidRPr="006A0982" w:rsidRDefault="00D66302" w:rsidP="00D66302">
      <w:pPr>
        <w:pStyle w:val="affff"/>
        <w:numPr>
          <w:ilvl w:val="0"/>
          <w:numId w:val="8"/>
        </w:numPr>
        <w:spacing w:line="300" w:lineRule="auto"/>
        <w:ind w:left="993" w:firstLineChars="0" w:hanging="433"/>
        <w:rPr>
          <w:rFonts w:ascii="宋体" w:hAnsi="宋体"/>
          <w:bCs/>
          <w:sz w:val="22"/>
        </w:rPr>
      </w:pPr>
      <w:bookmarkStart w:id="30" w:name="_Toc105323419"/>
      <w:r w:rsidRPr="006A0982">
        <w:rPr>
          <w:rFonts w:ascii="宋体" w:hAnsi="宋体" w:hint="eastAsia"/>
          <w:bCs/>
          <w:sz w:val="22"/>
        </w:rPr>
        <w:t>网络部分维护内容</w:t>
      </w:r>
      <w:bookmarkEnd w:id="30"/>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镇城运中心及下属联勤联动站内部局域网维护；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镇城运中心及下属联勤联动站政务外网通讯链路维护；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镇城运中心网格业务专网通讯链路维护；</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镇城运中心及下属联勤联动站视频监控专网通讯链路维护。</w:t>
      </w:r>
    </w:p>
    <w:p w:rsidR="00D66302" w:rsidRPr="006A0982" w:rsidRDefault="00D66302" w:rsidP="00D66302">
      <w:pPr>
        <w:pStyle w:val="affff"/>
        <w:numPr>
          <w:ilvl w:val="0"/>
          <w:numId w:val="8"/>
        </w:numPr>
        <w:spacing w:line="300" w:lineRule="auto"/>
        <w:ind w:left="993" w:firstLineChars="0" w:hanging="433"/>
        <w:rPr>
          <w:rFonts w:ascii="宋体" w:hAnsi="宋体"/>
          <w:bCs/>
          <w:sz w:val="22"/>
        </w:rPr>
      </w:pPr>
      <w:r w:rsidRPr="006A0982">
        <w:rPr>
          <w:rFonts w:ascii="宋体" w:hAnsi="宋体" w:hint="eastAsia"/>
          <w:bCs/>
          <w:sz w:val="22"/>
        </w:rPr>
        <w:t>自建光缆运维保障</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镇城运中心至三林派出所、杨思派出所和永泰派出所的自建光缆日常检查及故障维修；</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镇城运中心至前滩城运中心自建光缆日常检查及故障维修；</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镇城运中心至三林老街自建光缆日常检查及故障维修；</w:t>
      </w:r>
    </w:p>
    <w:p w:rsidR="00D66302" w:rsidRPr="006A0982" w:rsidRDefault="00D66302" w:rsidP="00D66302">
      <w:pPr>
        <w:pStyle w:val="affff"/>
        <w:numPr>
          <w:ilvl w:val="1"/>
          <w:numId w:val="9"/>
        </w:numPr>
        <w:spacing w:line="300" w:lineRule="auto"/>
        <w:ind w:firstLineChars="0"/>
        <w:rPr>
          <w:rFonts w:ascii="宋体" w:hAnsi="宋体" w:cs="宋体"/>
          <w:bCs/>
          <w:sz w:val="22"/>
        </w:rPr>
      </w:pPr>
      <w:r w:rsidRPr="006A0982">
        <w:rPr>
          <w:rFonts w:ascii="宋体" w:hAnsi="宋体" w:cs="宋体" w:hint="eastAsia"/>
          <w:bCs/>
          <w:sz w:val="22"/>
        </w:rPr>
        <w:t>镇城运中心至三林城管执法中队自建光缆日常检查及故障维修；</w:t>
      </w:r>
    </w:p>
    <w:p w:rsidR="00D66302" w:rsidRPr="006A0982" w:rsidRDefault="00D66302" w:rsidP="00D66302">
      <w:pPr>
        <w:pStyle w:val="affff"/>
        <w:numPr>
          <w:ilvl w:val="0"/>
          <w:numId w:val="8"/>
        </w:numPr>
        <w:spacing w:line="300" w:lineRule="auto"/>
        <w:ind w:left="993" w:firstLineChars="0" w:hanging="433"/>
        <w:rPr>
          <w:rFonts w:ascii="宋体" w:hAnsi="宋体"/>
          <w:bCs/>
          <w:sz w:val="22"/>
        </w:rPr>
      </w:pPr>
      <w:bookmarkStart w:id="31" w:name="_Toc105323420"/>
      <w:r w:rsidRPr="006A0982">
        <w:rPr>
          <w:rFonts w:ascii="宋体" w:hAnsi="宋体" w:hint="eastAsia"/>
          <w:bCs/>
          <w:sz w:val="22"/>
        </w:rPr>
        <w:t>巡检服务内容</w:t>
      </w:r>
      <w:bookmarkEnd w:id="31"/>
    </w:p>
    <w:p w:rsidR="00D66302" w:rsidRPr="006A0982" w:rsidRDefault="00D66302" w:rsidP="00D66302">
      <w:pPr>
        <w:pStyle w:val="affff"/>
        <w:numPr>
          <w:ilvl w:val="0"/>
          <w:numId w:val="10"/>
        </w:numPr>
        <w:spacing w:line="300" w:lineRule="auto"/>
        <w:ind w:firstLineChars="0" w:hanging="169"/>
        <w:rPr>
          <w:rFonts w:ascii="宋体" w:hAnsi="宋体" w:cs="宋体"/>
          <w:bCs/>
          <w:sz w:val="22"/>
        </w:rPr>
      </w:pPr>
      <w:r w:rsidRPr="006A0982">
        <w:rPr>
          <w:rFonts w:ascii="宋体" w:hAnsi="宋体" w:cs="宋体" w:hint="eastAsia"/>
          <w:bCs/>
          <w:sz w:val="22"/>
        </w:rPr>
        <w:t>日常巡检</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为保障三林镇城运中心各类视频监控接入系统及综合显示系统保修期后正常运行的需要，由项目供应商提供专业技术工程师人员定期巡检服务和故障应急响应服务。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由供应商安排二名专业软硬技术工程师，每周定期对中心进行巡查。另如在非巡检时间，出现设备运行故障，供应商将提供当天故障应急响应服务，安排专业工程师现场排除故障。</w:t>
      </w:r>
    </w:p>
    <w:p w:rsidR="00D66302" w:rsidRPr="006A0982" w:rsidRDefault="00D66302" w:rsidP="00D66302">
      <w:pPr>
        <w:pStyle w:val="affff"/>
        <w:numPr>
          <w:ilvl w:val="0"/>
          <w:numId w:val="10"/>
        </w:numPr>
        <w:spacing w:line="300" w:lineRule="auto"/>
        <w:ind w:firstLineChars="0" w:hanging="169"/>
        <w:rPr>
          <w:rFonts w:ascii="宋体" w:hAnsi="宋体" w:cs="宋体"/>
          <w:bCs/>
          <w:sz w:val="22"/>
        </w:rPr>
      </w:pPr>
      <w:r w:rsidRPr="006A0982">
        <w:rPr>
          <w:rFonts w:ascii="宋体" w:hAnsi="宋体" w:cs="宋体" w:hint="eastAsia"/>
          <w:bCs/>
          <w:sz w:val="22"/>
        </w:rPr>
        <w:t>现场服务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由供应商安排专业工程师，在客户现场办公，解答客户提出的各项问题，并进行现场系统完善和升级工作。</w:t>
      </w:r>
    </w:p>
    <w:p w:rsidR="00D66302" w:rsidRPr="006A0982" w:rsidRDefault="00D66302" w:rsidP="00D66302">
      <w:pPr>
        <w:pStyle w:val="affff"/>
        <w:numPr>
          <w:ilvl w:val="0"/>
          <w:numId w:val="10"/>
        </w:numPr>
        <w:spacing w:line="300" w:lineRule="auto"/>
        <w:ind w:firstLineChars="0" w:hanging="169"/>
        <w:rPr>
          <w:rFonts w:ascii="宋体" w:hAnsi="宋体" w:cs="宋体"/>
          <w:bCs/>
          <w:sz w:val="22"/>
        </w:rPr>
      </w:pPr>
      <w:r w:rsidRPr="006A0982">
        <w:rPr>
          <w:rFonts w:ascii="宋体" w:hAnsi="宋体" w:cs="宋体" w:hint="eastAsia"/>
          <w:bCs/>
          <w:sz w:val="22"/>
        </w:rPr>
        <w:t>设备维修服务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设备使用过程中，由于设备日常损耗等非人为因素造成设备故障，联系供应商安排维修。确保系统的正常稳定运行。</w:t>
      </w:r>
    </w:p>
    <w:p w:rsidR="00D66302" w:rsidRPr="006A0982" w:rsidRDefault="00D66302" w:rsidP="00D66302">
      <w:pPr>
        <w:pStyle w:val="affff"/>
        <w:numPr>
          <w:ilvl w:val="0"/>
          <w:numId w:val="10"/>
        </w:numPr>
        <w:spacing w:line="300" w:lineRule="auto"/>
        <w:ind w:firstLineChars="0" w:hanging="169"/>
        <w:rPr>
          <w:rFonts w:ascii="宋体" w:hAnsi="宋体" w:cs="宋体"/>
          <w:bCs/>
          <w:sz w:val="22"/>
        </w:rPr>
      </w:pPr>
      <w:r w:rsidRPr="006A0982">
        <w:rPr>
          <w:rFonts w:ascii="宋体" w:hAnsi="宋体" w:cs="宋体" w:hint="eastAsia"/>
          <w:bCs/>
          <w:sz w:val="22"/>
        </w:rPr>
        <w:t>紧急服务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对于在节假日等为工作时间内突发的系统故障，如果情况紧急或不便于使用远程手段解决，供应商将指派具有丰富经验的技术人员在2小时内赶赴现场，进行现场技术支持服务。</w:t>
      </w:r>
    </w:p>
    <w:p w:rsidR="00D66302" w:rsidRPr="006A0982" w:rsidRDefault="00D66302" w:rsidP="00D66302">
      <w:pPr>
        <w:pStyle w:val="affff"/>
        <w:numPr>
          <w:ilvl w:val="0"/>
          <w:numId w:val="8"/>
        </w:numPr>
        <w:spacing w:line="300" w:lineRule="auto"/>
        <w:ind w:left="992" w:firstLineChars="0" w:hanging="431"/>
        <w:rPr>
          <w:rFonts w:ascii="宋体" w:hAnsi="宋体"/>
          <w:bCs/>
          <w:sz w:val="22"/>
        </w:rPr>
      </w:pPr>
      <w:r w:rsidRPr="006A0982">
        <w:rPr>
          <w:rFonts w:ascii="宋体" w:hAnsi="宋体" w:hint="eastAsia"/>
          <w:bCs/>
          <w:sz w:val="22"/>
        </w:rPr>
        <w:t>网络安全监测服务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对三林城运中心现有网络定期进行安全监测。主要包括：</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lastRenderedPageBreak/>
        <w:t>依据信息安全管理规定，定期检查各项功能页面，预防数据泄露或不良信息发布；</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监督检查各网络接口计算机病毒的防治工作；</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负责三林城运中心网络安全管理相关文件资料的收集、归类与整理，做好资料收集、编目、建档工作；</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协助用户开展信息安全基础培训工作，提供信息系统安全应用的技术支持；</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负责防病毒等安全措施的日常维护管理、网络安全检查等；</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负责收集整理三林城运中心网络各设备的最新安全漏洞补丁资料，提供应用产品安全升级</w:t>
      </w:r>
      <w:r w:rsidRPr="006A0982">
        <w:rPr>
          <w:rFonts w:ascii="宋体" w:hAnsi="宋体"/>
          <w:bCs/>
          <w:sz w:val="22"/>
        </w:rPr>
        <w:t>/</w:t>
      </w:r>
      <w:r w:rsidRPr="006A0982">
        <w:rPr>
          <w:rFonts w:ascii="宋体" w:hAnsi="宋体" w:hint="eastAsia"/>
          <w:bCs/>
          <w:sz w:val="22"/>
        </w:rPr>
        <w:t>加固的解决方案；</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负责安全事件的实时响应、处理及调查取证；针对发生的应用安全事件，负责构建解决方案，跟进进度，快速解决问题，保障平台信息安全。</w:t>
      </w:r>
    </w:p>
    <w:p w:rsidR="00D66302" w:rsidRPr="006A0982" w:rsidRDefault="00D66302" w:rsidP="00D66302">
      <w:pPr>
        <w:pStyle w:val="affff"/>
        <w:numPr>
          <w:ilvl w:val="0"/>
          <w:numId w:val="8"/>
        </w:numPr>
        <w:spacing w:line="300" w:lineRule="auto"/>
        <w:ind w:left="992" w:firstLineChars="0" w:hanging="431"/>
        <w:rPr>
          <w:rFonts w:ascii="宋体" w:hAnsi="宋体"/>
          <w:bCs/>
          <w:sz w:val="22"/>
        </w:rPr>
      </w:pPr>
      <w:r w:rsidRPr="006A0982">
        <w:rPr>
          <w:rFonts w:ascii="宋体" w:hAnsi="宋体" w:hint="eastAsia"/>
          <w:bCs/>
          <w:sz w:val="22"/>
        </w:rPr>
        <w:t>其他服务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负责提供所有维护内容所需的技术咨询、技术培训、系统检验、安装调试以及负责系统保修及其它售后技术服务。</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负责本项目涉及所有服务器、网络设备、安全设备以及操作系统和数据库系统的日常管理和维护工作。</w:t>
      </w:r>
    </w:p>
    <w:p w:rsidR="00D66302" w:rsidRPr="006A0982" w:rsidRDefault="00D66302" w:rsidP="00D66302">
      <w:pPr>
        <w:spacing w:line="300" w:lineRule="auto"/>
        <w:ind w:firstLineChars="200" w:firstLine="440"/>
        <w:rPr>
          <w:rFonts w:ascii="宋体" w:hAnsi="宋体"/>
          <w:bCs/>
          <w:sz w:val="22"/>
        </w:rPr>
      </w:pPr>
      <w:r w:rsidRPr="006A0982">
        <w:rPr>
          <w:rFonts w:ascii="宋体" w:hAnsi="宋体" w:hint="eastAsia"/>
          <w:bCs/>
          <w:sz w:val="22"/>
        </w:rPr>
        <w:t>对系统运行状态监控和故障维护要有记录，并形成统计报表，按期报送日报、周报和月报，最终形成运维文档，供备案查阅。并做好各系统的配置信息的日常管理和数据备份工作。</w:t>
      </w:r>
    </w:p>
    <w:p w:rsidR="00D66302" w:rsidRPr="006A0982" w:rsidRDefault="00D66302" w:rsidP="00D66302">
      <w:pPr>
        <w:adjustRightInd w:val="0"/>
        <w:snapToGrid w:val="0"/>
        <w:spacing w:line="300" w:lineRule="auto"/>
        <w:ind w:firstLineChars="200" w:firstLine="442"/>
        <w:rPr>
          <w:rFonts w:ascii="Times New Roman" w:hAnsi="Times New Roman"/>
          <w:b/>
          <w:sz w:val="22"/>
        </w:rPr>
      </w:pP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32" w:name="_Toc114751438"/>
      <w:r>
        <w:rPr>
          <w:rFonts w:ascii="Times New Roman" w:hAnsi="Times New Roman"/>
          <w:b/>
          <w:sz w:val="22"/>
        </w:rPr>
        <w:t xml:space="preserve">10 </w:t>
      </w:r>
      <w:r>
        <w:rPr>
          <w:rFonts w:ascii="Times New Roman" w:hAnsi="Times New Roman"/>
          <w:b/>
          <w:sz w:val="22"/>
        </w:rPr>
        <w:t>人员要求</w:t>
      </w:r>
      <w:bookmarkEnd w:id="32"/>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sz w:val="22"/>
        </w:rPr>
        <w:t>本项目中人员岗位要求（但不仅限于）详见下表</w:t>
      </w:r>
    </w:p>
    <w:p w:rsidR="00D66302" w:rsidRDefault="00D66302" w:rsidP="00D66302">
      <w:pPr>
        <w:jc w:val="center"/>
        <w:rPr>
          <w:sz w:val="22"/>
        </w:rPr>
      </w:pPr>
      <w:r>
        <w:rPr>
          <w:b/>
          <w:sz w:val="22"/>
        </w:rPr>
        <w:t>人员配备一览表</w:t>
      </w:r>
    </w:p>
    <w:tbl>
      <w:tblPr>
        <w:tblStyle w:val="aff9"/>
        <w:tblW w:w="9780" w:type="dxa"/>
        <w:tblInd w:w="137" w:type="dxa"/>
        <w:tblLayout w:type="fixed"/>
        <w:tblLook w:val="04A0" w:firstRow="1" w:lastRow="0" w:firstColumn="1" w:lastColumn="0" w:noHBand="0" w:noVBand="1"/>
      </w:tblPr>
      <w:tblGrid>
        <w:gridCol w:w="699"/>
        <w:gridCol w:w="1350"/>
        <w:gridCol w:w="2458"/>
        <w:gridCol w:w="4140"/>
        <w:gridCol w:w="1133"/>
      </w:tblGrid>
      <w:tr w:rsidR="00D66302" w:rsidRPr="006A0982" w:rsidTr="0090409F">
        <w:trPr>
          <w:tblHeader/>
        </w:trPr>
        <w:tc>
          <w:tcPr>
            <w:tcW w:w="699" w:type="dxa"/>
            <w:vAlign w:val="center"/>
          </w:tcPr>
          <w:p w:rsidR="00D66302" w:rsidRPr="006A0982" w:rsidRDefault="00D66302" w:rsidP="0090409F">
            <w:pPr>
              <w:pStyle w:val="afff1"/>
              <w:adjustRightInd w:val="0"/>
              <w:snapToGrid w:val="0"/>
              <w:ind w:firstLineChars="0" w:firstLine="0"/>
              <w:jc w:val="center"/>
              <w:rPr>
                <w:rFonts w:cs="宋体"/>
                <w:b/>
                <w:sz w:val="22"/>
                <w:szCs w:val="22"/>
              </w:rPr>
            </w:pPr>
            <w:r w:rsidRPr="006A0982">
              <w:rPr>
                <w:rFonts w:cs="宋体" w:hint="eastAsia"/>
                <w:b/>
                <w:sz w:val="22"/>
                <w:szCs w:val="22"/>
              </w:rPr>
              <w:t>序号</w:t>
            </w:r>
          </w:p>
        </w:tc>
        <w:tc>
          <w:tcPr>
            <w:tcW w:w="1350" w:type="dxa"/>
            <w:vAlign w:val="center"/>
          </w:tcPr>
          <w:p w:rsidR="00D66302" w:rsidRPr="006A0982" w:rsidRDefault="00D66302" w:rsidP="0090409F">
            <w:pPr>
              <w:pStyle w:val="afff1"/>
              <w:adjustRightInd w:val="0"/>
              <w:snapToGrid w:val="0"/>
              <w:ind w:firstLineChars="0" w:firstLine="0"/>
              <w:jc w:val="center"/>
              <w:rPr>
                <w:rFonts w:cs="宋体"/>
                <w:b/>
                <w:sz w:val="22"/>
                <w:szCs w:val="22"/>
              </w:rPr>
            </w:pPr>
            <w:r w:rsidRPr="006A0982">
              <w:rPr>
                <w:rFonts w:cs="宋体" w:hint="eastAsia"/>
                <w:b/>
                <w:sz w:val="22"/>
                <w:szCs w:val="22"/>
              </w:rPr>
              <w:t>岗位名称</w:t>
            </w:r>
          </w:p>
        </w:tc>
        <w:tc>
          <w:tcPr>
            <w:tcW w:w="2458" w:type="dxa"/>
            <w:vAlign w:val="center"/>
          </w:tcPr>
          <w:p w:rsidR="00D66302" w:rsidRPr="006A0982" w:rsidRDefault="00D66302" w:rsidP="0090409F">
            <w:pPr>
              <w:pStyle w:val="afff1"/>
              <w:adjustRightInd w:val="0"/>
              <w:snapToGrid w:val="0"/>
              <w:ind w:firstLineChars="0" w:firstLine="0"/>
              <w:jc w:val="center"/>
              <w:rPr>
                <w:rFonts w:cs="宋体"/>
                <w:b/>
                <w:sz w:val="22"/>
                <w:szCs w:val="22"/>
              </w:rPr>
            </w:pPr>
            <w:r w:rsidRPr="006A0982">
              <w:rPr>
                <w:rFonts w:cs="宋体" w:hint="eastAsia"/>
                <w:b/>
                <w:sz w:val="22"/>
                <w:szCs w:val="22"/>
              </w:rPr>
              <w:t>建议配置岗位人数</w:t>
            </w:r>
          </w:p>
          <w:p w:rsidR="00D66302" w:rsidRPr="006A0982" w:rsidRDefault="00D66302" w:rsidP="0090409F">
            <w:pPr>
              <w:pStyle w:val="afff1"/>
              <w:adjustRightInd w:val="0"/>
              <w:snapToGrid w:val="0"/>
              <w:ind w:firstLineChars="0" w:firstLine="0"/>
              <w:jc w:val="center"/>
              <w:rPr>
                <w:rFonts w:cs="宋体"/>
                <w:b/>
                <w:sz w:val="22"/>
                <w:szCs w:val="22"/>
              </w:rPr>
            </w:pPr>
            <w:r w:rsidRPr="006A0982">
              <w:rPr>
                <w:rFonts w:cs="宋体" w:hint="eastAsia"/>
                <w:b/>
                <w:sz w:val="22"/>
                <w:szCs w:val="22"/>
              </w:rPr>
              <w:t>（最低要求）</w:t>
            </w:r>
          </w:p>
        </w:tc>
        <w:tc>
          <w:tcPr>
            <w:tcW w:w="4140" w:type="dxa"/>
            <w:vAlign w:val="center"/>
          </w:tcPr>
          <w:p w:rsidR="00D66302" w:rsidRPr="006A0982" w:rsidRDefault="00D66302" w:rsidP="0090409F">
            <w:pPr>
              <w:pStyle w:val="afff1"/>
              <w:adjustRightInd w:val="0"/>
              <w:snapToGrid w:val="0"/>
              <w:ind w:firstLineChars="0" w:firstLine="0"/>
              <w:jc w:val="center"/>
              <w:rPr>
                <w:rFonts w:cs="宋体"/>
                <w:b/>
                <w:sz w:val="22"/>
                <w:szCs w:val="22"/>
              </w:rPr>
            </w:pPr>
            <w:r w:rsidRPr="006A0982">
              <w:rPr>
                <w:rFonts w:cs="宋体" w:hint="eastAsia"/>
                <w:b/>
                <w:sz w:val="22"/>
                <w:szCs w:val="22"/>
              </w:rPr>
              <w:t>基本要求</w:t>
            </w:r>
          </w:p>
        </w:tc>
        <w:tc>
          <w:tcPr>
            <w:tcW w:w="1133" w:type="dxa"/>
            <w:vAlign w:val="center"/>
          </w:tcPr>
          <w:p w:rsidR="00D66302" w:rsidRPr="006A0982" w:rsidRDefault="00D66302" w:rsidP="0090409F">
            <w:pPr>
              <w:pStyle w:val="afff1"/>
              <w:adjustRightInd w:val="0"/>
              <w:snapToGrid w:val="0"/>
              <w:ind w:firstLineChars="0" w:firstLine="0"/>
              <w:jc w:val="center"/>
              <w:rPr>
                <w:b/>
                <w:sz w:val="22"/>
                <w:szCs w:val="22"/>
              </w:rPr>
            </w:pPr>
            <w:r w:rsidRPr="006A0982">
              <w:rPr>
                <w:rFonts w:cs="宋体" w:hint="eastAsia"/>
                <w:b/>
                <w:sz w:val="22"/>
                <w:szCs w:val="22"/>
              </w:rPr>
              <w:t>备注</w:t>
            </w:r>
          </w:p>
        </w:tc>
      </w:tr>
      <w:tr w:rsidR="00D66302" w:rsidRPr="006A0982" w:rsidTr="0090409F">
        <w:tc>
          <w:tcPr>
            <w:tcW w:w="699"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sz w:val="22"/>
                <w:szCs w:val="22"/>
              </w:rPr>
              <w:t>1</w:t>
            </w:r>
          </w:p>
        </w:tc>
        <w:tc>
          <w:tcPr>
            <w:tcW w:w="1350"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hint="eastAsia"/>
                <w:sz w:val="22"/>
                <w:szCs w:val="22"/>
              </w:rPr>
              <w:t>项目经理</w:t>
            </w:r>
          </w:p>
        </w:tc>
        <w:tc>
          <w:tcPr>
            <w:tcW w:w="2458"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hint="eastAsia"/>
                <w:sz w:val="22"/>
                <w:szCs w:val="22"/>
              </w:rPr>
              <w:t>1</w:t>
            </w:r>
          </w:p>
        </w:tc>
        <w:tc>
          <w:tcPr>
            <w:tcW w:w="4140" w:type="dxa"/>
            <w:vAlign w:val="center"/>
          </w:tcPr>
          <w:p w:rsidR="00D66302" w:rsidRPr="006A0982" w:rsidRDefault="00D66302" w:rsidP="0090409F">
            <w:pPr>
              <w:pStyle w:val="afff1"/>
              <w:adjustRightInd w:val="0"/>
              <w:snapToGrid w:val="0"/>
              <w:ind w:firstLineChars="0" w:firstLine="0"/>
              <w:rPr>
                <w:rFonts w:cs="宋体"/>
                <w:sz w:val="22"/>
                <w:szCs w:val="22"/>
              </w:rPr>
            </w:pPr>
            <w:r w:rsidRPr="006A0982">
              <w:rPr>
                <w:rFonts w:cs="宋体" w:hint="eastAsia"/>
                <w:sz w:val="22"/>
                <w:szCs w:val="22"/>
              </w:rPr>
              <w:t>本科或以上学历、</w:t>
            </w:r>
            <w:r w:rsidRPr="006A0982">
              <w:rPr>
                <w:rFonts w:cs="宋体" w:hint="eastAsia"/>
                <w:sz w:val="22"/>
                <w:szCs w:val="22"/>
              </w:rPr>
              <w:t>5</w:t>
            </w:r>
            <w:r w:rsidRPr="006A0982">
              <w:rPr>
                <w:rFonts w:cs="宋体" w:hint="eastAsia"/>
                <w:sz w:val="22"/>
                <w:szCs w:val="22"/>
              </w:rPr>
              <w:t>年以上政府信息化行业工作经验</w:t>
            </w:r>
          </w:p>
        </w:tc>
        <w:tc>
          <w:tcPr>
            <w:tcW w:w="1133" w:type="dxa"/>
            <w:vAlign w:val="center"/>
          </w:tcPr>
          <w:p w:rsidR="00D66302" w:rsidRPr="006A0982" w:rsidRDefault="00D66302" w:rsidP="0090409F">
            <w:pPr>
              <w:pStyle w:val="afff1"/>
              <w:adjustRightInd w:val="0"/>
              <w:snapToGrid w:val="0"/>
              <w:ind w:firstLine="440"/>
              <w:jc w:val="center"/>
              <w:rPr>
                <w:sz w:val="22"/>
                <w:szCs w:val="22"/>
              </w:rPr>
            </w:pPr>
          </w:p>
        </w:tc>
      </w:tr>
      <w:tr w:rsidR="00D66302" w:rsidRPr="006A0982" w:rsidTr="0090409F">
        <w:trPr>
          <w:trHeight w:val="481"/>
        </w:trPr>
        <w:tc>
          <w:tcPr>
            <w:tcW w:w="699"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sz w:val="22"/>
                <w:szCs w:val="22"/>
              </w:rPr>
              <w:t>2</w:t>
            </w:r>
          </w:p>
        </w:tc>
        <w:tc>
          <w:tcPr>
            <w:tcW w:w="1350" w:type="dxa"/>
            <w:vAlign w:val="center"/>
          </w:tcPr>
          <w:p w:rsidR="00D66302" w:rsidRPr="007928C0" w:rsidRDefault="00D66302" w:rsidP="0090409F">
            <w:pPr>
              <w:pStyle w:val="afff1"/>
              <w:adjustRightInd w:val="0"/>
              <w:snapToGrid w:val="0"/>
              <w:ind w:firstLineChars="0" w:firstLine="0"/>
              <w:jc w:val="center"/>
              <w:rPr>
                <w:rFonts w:eastAsia="宋体" w:cs="宋体"/>
                <w:sz w:val="22"/>
                <w:szCs w:val="22"/>
              </w:rPr>
            </w:pPr>
            <w:r w:rsidRPr="006A0982">
              <w:rPr>
                <w:rFonts w:cs="宋体" w:hint="eastAsia"/>
                <w:sz w:val="22"/>
                <w:szCs w:val="22"/>
              </w:rPr>
              <w:t>软件</w:t>
            </w:r>
            <w:r>
              <w:rPr>
                <w:rFonts w:eastAsia="宋体" w:cs="宋体" w:hint="eastAsia"/>
                <w:sz w:val="22"/>
                <w:szCs w:val="22"/>
              </w:rPr>
              <w:t>运维员</w:t>
            </w:r>
          </w:p>
        </w:tc>
        <w:tc>
          <w:tcPr>
            <w:tcW w:w="2458"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sz w:val="22"/>
                <w:szCs w:val="22"/>
              </w:rPr>
              <w:t>2</w:t>
            </w:r>
          </w:p>
        </w:tc>
        <w:tc>
          <w:tcPr>
            <w:tcW w:w="4140" w:type="dxa"/>
            <w:vAlign w:val="center"/>
          </w:tcPr>
          <w:p w:rsidR="00D66302" w:rsidRPr="007928C0" w:rsidRDefault="00D66302" w:rsidP="0090409F">
            <w:pPr>
              <w:pStyle w:val="afff1"/>
              <w:adjustRightInd w:val="0"/>
              <w:snapToGrid w:val="0"/>
              <w:ind w:firstLineChars="0" w:firstLine="0"/>
              <w:rPr>
                <w:rFonts w:eastAsia="宋体" w:cs="宋体"/>
                <w:sz w:val="22"/>
                <w:szCs w:val="22"/>
              </w:rPr>
            </w:pPr>
            <w:r w:rsidRPr="007928C0">
              <w:rPr>
                <w:rFonts w:cs="宋体" w:hint="eastAsia"/>
                <w:sz w:val="22"/>
                <w:szCs w:val="22"/>
              </w:rPr>
              <w:t>软件维护、完善、修护</w:t>
            </w:r>
            <w:r>
              <w:rPr>
                <w:rFonts w:eastAsia="宋体" w:cs="宋体" w:hint="eastAsia"/>
                <w:sz w:val="22"/>
                <w:szCs w:val="22"/>
              </w:rPr>
              <w:t>等相关工作经验</w:t>
            </w:r>
          </w:p>
        </w:tc>
        <w:tc>
          <w:tcPr>
            <w:tcW w:w="1133" w:type="dxa"/>
            <w:vAlign w:val="center"/>
          </w:tcPr>
          <w:p w:rsidR="00D66302" w:rsidRPr="006A0982" w:rsidRDefault="00D66302" w:rsidP="0090409F">
            <w:pPr>
              <w:pStyle w:val="afff1"/>
              <w:adjustRightInd w:val="0"/>
              <w:snapToGrid w:val="0"/>
              <w:ind w:firstLine="440"/>
              <w:jc w:val="center"/>
              <w:rPr>
                <w:sz w:val="22"/>
                <w:szCs w:val="22"/>
              </w:rPr>
            </w:pPr>
          </w:p>
        </w:tc>
      </w:tr>
      <w:tr w:rsidR="00D66302" w:rsidRPr="006A0982" w:rsidTr="0090409F">
        <w:tc>
          <w:tcPr>
            <w:tcW w:w="699"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sz w:val="22"/>
                <w:szCs w:val="22"/>
              </w:rPr>
              <w:t>3</w:t>
            </w:r>
          </w:p>
        </w:tc>
        <w:tc>
          <w:tcPr>
            <w:tcW w:w="1350"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hint="eastAsia"/>
                <w:sz w:val="22"/>
                <w:szCs w:val="22"/>
              </w:rPr>
              <w:t>网络管理员</w:t>
            </w:r>
          </w:p>
        </w:tc>
        <w:tc>
          <w:tcPr>
            <w:tcW w:w="2458"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hint="eastAsia"/>
                <w:sz w:val="22"/>
                <w:szCs w:val="22"/>
              </w:rPr>
              <w:t>1</w:t>
            </w:r>
          </w:p>
        </w:tc>
        <w:tc>
          <w:tcPr>
            <w:tcW w:w="4140" w:type="dxa"/>
            <w:vAlign w:val="center"/>
          </w:tcPr>
          <w:p w:rsidR="00D66302" w:rsidRPr="006A0982" w:rsidRDefault="00D66302" w:rsidP="0090409F">
            <w:pPr>
              <w:pStyle w:val="afff1"/>
              <w:adjustRightInd w:val="0"/>
              <w:snapToGrid w:val="0"/>
              <w:ind w:firstLineChars="0" w:firstLine="0"/>
              <w:rPr>
                <w:rFonts w:cs="宋体"/>
                <w:sz w:val="22"/>
                <w:szCs w:val="22"/>
              </w:rPr>
            </w:pPr>
            <w:r w:rsidRPr="006A0982">
              <w:rPr>
                <w:rFonts w:cs="宋体" w:hint="eastAsia"/>
                <w:sz w:val="22"/>
                <w:szCs w:val="22"/>
              </w:rPr>
              <w:t>2</w:t>
            </w:r>
            <w:r w:rsidRPr="006A0982">
              <w:rPr>
                <w:rFonts w:cs="宋体" w:hint="eastAsia"/>
                <w:sz w:val="22"/>
                <w:szCs w:val="22"/>
              </w:rPr>
              <w:t>年以上网络管理或设备集成工作经验</w:t>
            </w:r>
          </w:p>
        </w:tc>
        <w:tc>
          <w:tcPr>
            <w:tcW w:w="1133" w:type="dxa"/>
            <w:vAlign w:val="center"/>
          </w:tcPr>
          <w:p w:rsidR="00D66302" w:rsidRPr="006A0982" w:rsidRDefault="00D66302" w:rsidP="0090409F">
            <w:pPr>
              <w:pStyle w:val="afff1"/>
              <w:adjustRightInd w:val="0"/>
              <w:snapToGrid w:val="0"/>
              <w:ind w:firstLine="440"/>
              <w:jc w:val="center"/>
              <w:rPr>
                <w:sz w:val="22"/>
                <w:szCs w:val="22"/>
              </w:rPr>
            </w:pPr>
          </w:p>
        </w:tc>
      </w:tr>
      <w:tr w:rsidR="00D66302" w:rsidRPr="006A0982" w:rsidTr="0090409F">
        <w:tc>
          <w:tcPr>
            <w:tcW w:w="699"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hint="eastAsia"/>
                <w:sz w:val="22"/>
                <w:szCs w:val="22"/>
              </w:rPr>
              <w:t>4</w:t>
            </w:r>
          </w:p>
        </w:tc>
        <w:tc>
          <w:tcPr>
            <w:tcW w:w="1350"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hint="eastAsia"/>
                <w:sz w:val="22"/>
                <w:szCs w:val="22"/>
              </w:rPr>
              <w:t>技术员</w:t>
            </w:r>
          </w:p>
        </w:tc>
        <w:tc>
          <w:tcPr>
            <w:tcW w:w="2458" w:type="dxa"/>
            <w:vAlign w:val="center"/>
          </w:tcPr>
          <w:p w:rsidR="00D66302" w:rsidRPr="006A0982" w:rsidRDefault="00D66302" w:rsidP="0090409F">
            <w:pPr>
              <w:pStyle w:val="afff1"/>
              <w:adjustRightInd w:val="0"/>
              <w:snapToGrid w:val="0"/>
              <w:ind w:firstLineChars="0" w:firstLine="0"/>
              <w:jc w:val="center"/>
              <w:rPr>
                <w:rFonts w:cs="宋体"/>
                <w:sz w:val="22"/>
                <w:szCs w:val="22"/>
              </w:rPr>
            </w:pPr>
            <w:r w:rsidRPr="006A0982">
              <w:rPr>
                <w:rFonts w:cs="宋体"/>
                <w:sz w:val="22"/>
                <w:szCs w:val="22"/>
              </w:rPr>
              <w:t>2</w:t>
            </w:r>
          </w:p>
        </w:tc>
        <w:tc>
          <w:tcPr>
            <w:tcW w:w="4140" w:type="dxa"/>
            <w:vAlign w:val="center"/>
          </w:tcPr>
          <w:p w:rsidR="00D66302" w:rsidRPr="006A0982" w:rsidRDefault="00D66302" w:rsidP="0090409F">
            <w:pPr>
              <w:pStyle w:val="afff1"/>
              <w:adjustRightInd w:val="0"/>
              <w:snapToGrid w:val="0"/>
              <w:ind w:firstLineChars="0" w:firstLine="0"/>
              <w:rPr>
                <w:rFonts w:cs="宋体"/>
                <w:sz w:val="22"/>
                <w:szCs w:val="22"/>
              </w:rPr>
            </w:pPr>
            <w:r w:rsidRPr="006A0982">
              <w:rPr>
                <w:rFonts w:cs="宋体" w:hint="eastAsia"/>
                <w:sz w:val="22"/>
                <w:szCs w:val="22"/>
              </w:rPr>
              <w:t>1</w:t>
            </w:r>
            <w:r w:rsidRPr="006A0982">
              <w:rPr>
                <w:rFonts w:cs="宋体" w:hint="eastAsia"/>
                <w:sz w:val="22"/>
                <w:szCs w:val="22"/>
              </w:rPr>
              <w:t>年以上工作经验</w:t>
            </w:r>
          </w:p>
        </w:tc>
        <w:tc>
          <w:tcPr>
            <w:tcW w:w="1133" w:type="dxa"/>
            <w:vAlign w:val="center"/>
          </w:tcPr>
          <w:p w:rsidR="00D66302" w:rsidRPr="006A0982" w:rsidRDefault="00D66302" w:rsidP="0090409F">
            <w:pPr>
              <w:pStyle w:val="afff1"/>
              <w:adjustRightInd w:val="0"/>
              <w:snapToGrid w:val="0"/>
              <w:ind w:firstLine="440"/>
              <w:jc w:val="center"/>
              <w:rPr>
                <w:sz w:val="22"/>
                <w:szCs w:val="22"/>
              </w:rPr>
            </w:pPr>
          </w:p>
        </w:tc>
      </w:tr>
      <w:tr w:rsidR="00D66302" w:rsidRPr="006A0982" w:rsidTr="0090409F">
        <w:tc>
          <w:tcPr>
            <w:tcW w:w="699" w:type="dxa"/>
            <w:vAlign w:val="center"/>
          </w:tcPr>
          <w:p w:rsidR="00D66302" w:rsidRPr="006A0982" w:rsidRDefault="00D66302" w:rsidP="0090409F">
            <w:pPr>
              <w:pStyle w:val="afff1"/>
              <w:adjustRightInd w:val="0"/>
              <w:snapToGrid w:val="0"/>
              <w:ind w:firstLineChars="0" w:firstLine="0"/>
              <w:jc w:val="center"/>
              <w:rPr>
                <w:rFonts w:cs="宋体"/>
                <w:b/>
                <w:bCs/>
                <w:sz w:val="22"/>
                <w:szCs w:val="22"/>
              </w:rPr>
            </w:pPr>
          </w:p>
        </w:tc>
        <w:tc>
          <w:tcPr>
            <w:tcW w:w="1350" w:type="dxa"/>
            <w:vAlign w:val="center"/>
          </w:tcPr>
          <w:p w:rsidR="00D66302" w:rsidRPr="006A0982" w:rsidRDefault="00D66302" w:rsidP="0090409F">
            <w:pPr>
              <w:pStyle w:val="afff1"/>
              <w:adjustRightInd w:val="0"/>
              <w:snapToGrid w:val="0"/>
              <w:ind w:firstLineChars="0" w:firstLine="0"/>
              <w:jc w:val="center"/>
              <w:rPr>
                <w:rFonts w:cs="宋体"/>
                <w:b/>
                <w:bCs/>
                <w:sz w:val="22"/>
                <w:szCs w:val="22"/>
              </w:rPr>
            </w:pPr>
            <w:r w:rsidRPr="006A0982">
              <w:rPr>
                <w:rFonts w:cs="宋体" w:hint="eastAsia"/>
                <w:b/>
                <w:sz w:val="22"/>
                <w:szCs w:val="22"/>
              </w:rPr>
              <w:t>合计</w:t>
            </w:r>
          </w:p>
        </w:tc>
        <w:tc>
          <w:tcPr>
            <w:tcW w:w="2458" w:type="dxa"/>
            <w:vAlign w:val="center"/>
          </w:tcPr>
          <w:p w:rsidR="00D66302" w:rsidRPr="006A0982" w:rsidRDefault="00D66302" w:rsidP="0090409F">
            <w:pPr>
              <w:pStyle w:val="afff1"/>
              <w:adjustRightInd w:val="0"/>
              <w:snapToGrid w:val="0"/>
              <w:ind w:firstLineChars="0" w:firstLine="0"/>
              <w:jc w:val="center"/>
              <w:rPr>
                <w:rFonts w:cs="宋体"/>
                <w:b/>
                <w:bCs/>
                <w:sz w:val="22"/>
                <w:szCs w:val="22"/>
              </w:rPr>
            </w:pPr>
            <w:r>
              <w:rPr>
                <w:rFonts w:cs="宋体"/>
                <w:b/>
                <w:sz w:val="22"/>
                <w:szCs w:val="22"/>
              </w:rPr>
              <w:t>6</w:t>
            </w:r>
          </w:p>
        </w:tc>
        <w:tc>
          <w:tcPr>
            <w:tcW w:w="4140" w:type="dxa"/>
            <w:vAlign w:val="center"/>
          </w:tcPr>
          <w:p w:rsidR="00D66302" w:rsidRPr="006A0982" w:rsidRDefault="00D66302" w:rsidP="0090409F">
            <w:pPr>
              <w:pStyle w:val="afff1"/>
              <w:adjustRightInd w:val="0"/>
              <w:snapToGrid w:val="0"/>
              <w:ind w:firstLineChars="0" w:firstLine="0"/>
              <w:rPr>
                <w:rFonts w:cs="宋体"/>
                <w:b/>
                <w:bCs/>
                <w:sz w:val="22"/>
                <w:szCs w:val="22"/>
              </w:rPr>
            </w:pPr>
          </w:p>
        </w:tc>
        <w:tc>
          <w:tcPr>
            <w:tcW w:w="1133" w:type="dxa"/>
            <w:vAlign w:val="center"/>
          </w:tcPr>
          <w:p w:rsidR="00D66302" w:rsidRPr="006A0982" w:rsidRDefault="00D66302" w:rsidP="0090409F">
            <w:pPr>
              <w:pStyle w:val="afff1"/>
              <w:adjustRightInd w:val="0"/>
              <w:snapToGrid w:val="0"/>
              <w:ind w:firstLine="440"/>
              <w:jc w:val="center"/>
              <w:rPr>
                <w:b/>
                <w:bCs/>
                <w:sz w:val="22"/>
                <w:szCs w:val="22"/>
              </w:rPr>
            </w:pPr>
          </w:p>
        </w:tc>
      </w:tr>
    </w:tbl>
    <w:p w:rsidR="00D66302" w:rsidRPr="006A0982" w:rsidRDefault="00D66302" w:rsidP="00D66302">
      <w:pPr>
        <w:pStyle w:val="afff1"/>
        <w:adjustRightInd w:val="0"/>
        <w:snapToGrid w:val="0"/>
        <w:ind w:firstLine="440"/>
        <w:rPr>
          <w:sz w:val="22"/>
        </w:rPr>
      </w:pPr>
      <w:r w:rsidRPr="006A0982">
        <w:rPr>
          <w:sz w:val="22"/>
        </w:rPr>
        <w:t>注：</w:t>
      </w:r>
      <w:r w:rsidRPr="006A0982">
        <w:rPr>
          <w:rFonts w:hint="eastAsia"/>
          <w:sz w:val="22"/>
        </w:rPr>
        <w:t>以上为主要人员，需为本单位在职职工。</w:t>
      </w:r>
    </w:p>
    <w:p w:rsidR="00D66302" w:rsidRDefault="00D66302" w:rsidP="00D66302">
      <w:pPr>
        <w:adjustRightInd w:val="0"/>
        <w:snapToGrid w:val="0"/>
        <w:spacing w:line="300" w:lineRule="auto"/>
        <w:rPr>
          <w:rFonts w:ascii="Times New Roman" w:hAnsi="Times New Roman"/>
          <w:sz w:val="22"/>
        </w:rPr>
      </w:pP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33" w:name="_Toc114751439"/>
      <w:r>
        <w:rPr>
          <w:rFonts w:ascii="Times New Roman" w:hAnsi="Times New Roman"/>
          <w:b/>
          <w:sz w:val="22"/>
        </w:rPr>
        <w:t>11</w:t>
      </w:r>
      <w:r>
        <w:rPr>
          <w:rFonts w:ascii="Times New Roman" w:hAnsi="Times New Roman"/>
          <w:b/>
          <w:sz w:val="22"/>
        </w:rPr>
        <w:t>安全生产、文明施工（安装）与环境保护要求</w:t>
      </w:r>
      <w:bookmarkEnd w:id="33"/>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11.1</w:t>
      </w:r>
      <w:r>
        <w:rPr>
          <w:rFonts w:ascii="Times New Roman" w:hAnsi="Times New Roman"/>
          <w:sz w:val="22"/>
        </w:rPr>
        <w:t>投标人应具备上海市或有关行业管理部门规定的在本市进行相关安装、调试服务所需的资质（包括国家和本市各类专业工种持证上岗要求）、资格和一切手续（如有</w:t>
      </w:r>
      <w:r>
        <w:rPr>
          <w:rFonts w:ascii="Times New Roman" w:hAnsi="Times New Roman"/>
          <w:sz w:val="22"/>
        </w:rPr>
        <w:lastRenderedPageBreak/>
        <w:t>的话），由此引起的所有有关事宜及费用由投标人自行负责。</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11.2</w:t>
      </w:r>
      <w:r>
        <w:rPr>
          <w:rFonts w:ascii="Times New Roman" w:hAnsi="Times New Roman"/>
          <w:sz w:val="22"/>
        </w:rPr>
        <w:t>在项目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11.3</w:t>
      </w:r>
      <w:r>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11.4</w:t>
      </w:r>
      <w:r>
        <w:rPr>
          <w:rFonts w:ascii="Times New Roman" w:hAnsi="Times New Roman"/>
          <w:sz w:val="22"/>
        </w:rPr>
        <w:t>中标人现场设备安装负责人应具有专业证书，安装人员必须持证上岗。中标人应对设备安装、调试期间自身和第三方安全与财产负责。</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11.5</w:t>
      </w:r>
      <w:r>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11.6</w:t>
      </w:r>
      <w:r>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sz w:val="22"/>
        </w:rPr>
        <w:t>1.7</w:t>
      </w:r>
      <w:r w:rsidRPr="00CE0AFF">
        <w:rPr>
          <w:rFonts w:ascii="Times New Roman" w:hAnsi="Times New Roman" w:hint="eastAsia"/>
          <w:sz w:val="22"/>
        </w:rPr>
        <w:t>疫情期间，需配合采购人按照上海市最新防疫规定及时跟进相关措施。</w:t>
      </w: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34" w:name="_Toc114751440"/>
      <w:r>
        <w:rPr>
          <w:rFonts w:ascii="Times New Roman" w:hAnsi="Times New Roman"/>
          <w:b/>
          <w:sz w:val="22"/>
        </w:rPr>
        <w:t>12</w:t>
      </w:r>
      <w:r>
        <w:rPr>
          <w:rFonts w:ascii="Times New Roman" w:hAnsi="Times New Roman"/>
          <w:b/>
          <w:sz w:val="22"/>
        </w:rPr>
        <w:t>运维质量和考核管理要求</w:t>
      </w:r>
      <w:bookmarkEnd w:id="34"/>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12.1</w:t>
      </w:r>
      <w:r>
        <w:rPr>
          <w:rFonts w:ascii="Times New Roman" w:hAnsi="Times New Roman"/>
          <w:sz w:val="22"/>
        </w:rPr>
        <w:t>运维质量要求</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）软件要求：</w:t>
      </w:r>
    </w:p>
    <w:p w:rsidR="00D66302" w:rsidRDefault="00D66302" w:rsidP="00D66302">
      <w:pPr>
        <w:adjustRightInd w:val="0"/>
        <w:snapToGrid w:val="0"/>
        <w:spacing w:line="300" w:lineRule="auto"/>
        <w:ind w:firstLineChars="200" w:firstLine="440"/>
        <w:rPr>
          <w:rFonts w:ascii="Times New Roman" w:hAnsi="Times New Roman"/>
          <w:sz w:val="22"/>
        </w:rPr>
      </w:pPr>
      <w:r w:rsidRPr="00CE0AFF">
        <w:rPr>
          <w:rFonts w:ascii="Times New Roman" w:hAnsi="Times New Roman" w:hint="eastAsia"/>
          <w:sz w:val="22"/>
        </w:rPr>
        <w:t>系统出现故障后，平均故障修复时间不超过</w:t>
      </w:r>
      <w:r w:rsidRPr="00CE0AFF">
        <w:rPr>
          <w:rFonts w:ascii="Times New Roman" w:hAnsi="Times New Roman" w:hint="eastAsia"/>
          <w:sz w:val="22"/>
        </w:rPr>
        <w:t>8</w:t>
      </w:r>
      <w:r w:rsidRPr="00CE0AFF">
        <w:rPr>
          <w:rFonts w:ascii="Times New Roman" w:hAnsi="Times New Roman" w:hint="eastAsia"/>
          <w:sz w:val="22"/>
        </w:rPr>
        <w:t>小时</w:t>
      </w:r>
      <w:r>
        <w:rPr>
          <w:rFonts w:ascii="Times New Roman" w:hAnsi="Times New Roman" w:hint="eastAsia"/>
          <w:sz w:val="22"/>
        </w:rPr>
        <w:t>，</w:t>
      </w:r>
      <w:r w:rsidRPr="00CE0AFF">
        <w:rPr>
          <w:rFonts w:ascii="Times New Roman" w:hAnsi="Times New Roman" w:hint="eastAsia"/>
          <w:sz w:val="22"/>
        </w:rPr>
        <w:t>故障最长修复时间应不超过</w:t>
      </w:r>
      <w:r w:rsidRPr="00CE0AFF">
        <w:rPr>
          <w:rFonts w:ascii="Times New Roman" w:hAnsi="Times New Roman" w:hint="eastAsia"/>
          <w:sz w:val="22"/>
        </w:rPr>
        <w:t>24</w:t>
      </w:r>
      <w:r w:rsidRPr="00CE0AFF">
        <w:rPr>
          <w:rFonts w:ascii="Times New Roman" w:hAnsi="Times New Roman" w:hint="eastAsia"/>
          <w:sz w:val="22"/>
        </w:rPr>
        <w:t>小时</w:t>
      </w:r>
      <w:r>
        <w:rPr>
          <w:rFonts w:ascii="Times New Roman" w:hAnsi="Times New Roman" w:hint="eastAsia"/>
          <w:sz w:val="22"/>
        </w:rPr>
        <w:t>。</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）硬件要求：</w:t>
      </w:r>
    </w:p>
    <w:p w:rsidR="00D66302" w:rsidRDefault="00D66302" w:rsidP="00D66302">
      <w:pPr>
        <w:adjustRightInd w:val="0"/>
        <w:snapToGrid w:val="0"/>
        <w:spacing w:line="300" w:lineRule="auto"/>
        <w:ind w:firstLineChars="200" w:firstLine="440"/>
        <w:rPr>
          <w:rFonts w:ascii="Times New Roman" w:hAnsi="Times New Roman"/>
          <w:sz w:val="22"/>
        </w:rPr>
      </w:pPr>
      <w:r w:rsidRPr="007928C0">
        <w:rPr>
          <w:rFonts w:ascii="Times New Roman" w:hAnsi="Times New Roman" w:hint="eastAsia"/>
          <w:sz w:val="22"/>
        </w:rPr>
        <w:t>硬件及网络设备维修过程中产生的一切费用由中标人承担，维修时间超过</w:t>
      </w:r>
      <w:r w:rsidRPr="007928C0">
        <w:rPr>
          <w:rFonts w:ascii="Times New Roman" w:hAnsi="Times New Roman" w:hint="eastAsia"/>
          <w:sz w:val="22"/>
        </w:rPr>
        <w:t>2</w:t>
      </w:r>
      <w:r w:rsidRPr="007928C0">
        <w:rPr>
          <w:rFonts w:ascii="Times New Roman" w:hAnsi="Times New Roman" w:hint="eastAsia"/>
          <w:sz w:val="22"/>
        </w:rPr>
        <w:t>小时的，中标人需提供不低于原设备性能指标的备用设备供采购人使用</w:t>
      </w:r>
      <w:r>
        <w:rPr>
          <w:rFonts w:ascii="Times New Roman" w:hAnsi="Times New Roman" w:hint="eastAsia"/>
          <w:sz w:val="22"/>
        </w:rPr>
        <w:t>。</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3</w:t>
      </w:r>
      <w:r w:rsidRPr="00CE0AFF">
        <w:rPr>
          <w:rFonts w:ascii="Times New Roman" w:hAnsi="Times New Roman" w:hint="eastAsia"/>
          <w:sz w:val="22"/>
        </w:rPr>
        <w:t>）</w:t>
      </w:r>
      <w:r>
        <w:rPr>
          <w:rFonts w:ascii="Times New Roman" w:hAnsi="Times New Roman" w:hint="eastAsia"/>
          <w:sz w:val="22"/>
        </w:rPr>
        <w:t>驻场要求：</w:t>
      </w:r>
    </w:p>
    <w:p w:rsidR="00D66302" w:rsidRPr="00CE0AFF"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中标人</w:t>
      </w:r>
      <w:r w:rsidRPr="00CE0AFF">
        <w:rPr>
          <w:rFonts w:ascii="Times New Roman" w:hAnsi="Times New Roman" w:hint="eastAsia"/>
          <w:sz w:val="22"/>
        </w:rPr>
        <w:t>应在三林镇城运中心派驻一名维护人员，工作日内常驻三林镇城运中心，未经采购</w:t>
      </w:r>
      <w:r>
        <w:rPr>
          <w:rFonts w:ascii="Times New Roman" w:hAnsi="Times New Roman" w:hint="eastAsia"/>
          <w:sz w:val="22"/>
        </w:rPr>
        <w:t>人</w:t>
      </w:r>
      <w:r w:rsidRPr="00CE0AFF">
        <w:rPr>
          <w:rFonts w:ascii="Times New Roman" w:hAnsi="Times New Roman" w:hint="eastAsia"/>
          <w:sz w:val="22"/>
        </w:rPr>
        <w:t>书面许可不得调离或从事其他项目工作。提供</w:t>
      </w:r>
      <w:r w:rsidRPr="00CE0AFF">
        <w:rPr>
          <w:rFonts w:ascii="Times New Roman" w:hAnsi="Times New Roman" w:hint="eastAsia"/>
          <w:sz w:val="22"/>
        </w:rPr>
        <w:t>5</w:t>
      </w:r>
      <w:r>
        <w:rPr>
          <w:rFonts w:ascii="Times New Roman" w:hAnsi="Times New Roman" w:hint="eastAsia"/>
          <w:sz w:val="22"/>
        </w:rPr>
        <w:t>天</w:t>
      </w:r>
      <w:r w:rsidRPr="00CE0AFF">
        <w:rPr>
          <w:rFonts w:ascii="Times New Roman" w:hAnsi="Times New Roman" w:hint="eastAsia"/>
          <w:sz w:val="22"/>
        </w:rPr>
        <w:t>×</w:t>
      </w:r>
      <w:r w:rsidRPr="00CE0AFF">
        <w:rPr>
          <w:rFonts w:ascii="Times New Roman" w:hAnsi="Times New Roman" w:hint="eastAsia"/>
          <w:sz w:val="22"/>
        </w:rPr>
        <w:t>8</w:t>
      </w:r>
      <w:r w:rsidRPr="00CE0AFF">
        <w:rPr>
          <w:rFonts w:ascii="Times New Roman" w:hAnsi="Times New Roman" w:hint="eastAsia"/>
          <w:sz w:val="22"/>
        </w:rPr>
        <w:t>小时现场服务和</w:t>
      </w:r>
      <w:r w:rsidRPr="00CE0AFF">
        <w:rPr>
          <w:rFonts w:ascii="Times New Roman" w:hAnsi="Times New Roman" w:hint="eastAsia"/>
          <w:sz w:val="22"/>
        </w:rPr>
        <w:t>7</w:t>
      </w:r>
      <w:r>
        <w:rPr>
          <w:rFonts w:ascii="Times New Roman" w:hAnsi="Times New Roman" w:hint="eastAsia"/>
          <w:sz w:val="22"/>
        </w:rPr>
        <w:t>天</w:t>
      </w:r>
      <w:r w:rsidRPr="00CE0AFF">
        <w:rPr>
          <w:rFonts w:ascii="Times New Roman" w:hAnsi="Times New Roman" w:hint="eastAsia"/>
          <w:sz w:val="22"/>
        </w:rPr>
        <w:t>×</w:t>
      </w:r>
      <w:r w:rsidRPr="00CE0AFF">
        <w:rPr>
          <w:rFonts w:ascii="Times New Roman" w:hAnsi="Times New Roman" w:hint="eastAsia"/>
          <w:sz w:val="22"/>
        </w:rPr>
        <w:t>24</w:t>
      </w:r>
      <w:r w:rsidRPr="00CE0AFF">
        <w:rPr>
          <w:rFonts w:ascii="Times New Roman" w:hAnsi="Times New Roman" w:hint="eastAsia"/>
          <w:sz w:val="22"/>
        </w:rPr>
        <w:t>小时故障响应服务。</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12.2</w:t>
      </w:r>
      <w:r>
        <w:rPr>
          <w:rFonts w:ascii="Times New Roman" w:hAnsi="Times New Roman"/>
          <w:sz w:val="22"/>
        </w:rPr>
        <w:t>考核管理要求</w:t>
      </w:r>
    </w:p>
    <w:p w:rsidR="00D66302" w:rsidRPr="00CE0AFF"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12</w:t>
      </w:r>
      <w:r w:rsidRPr="00CE0AFF">
        <w:rPr>
          <w:rFonts w:ascii="Times New Roman" w:hAnsi="Times New Roman" w:hint="eastAsia"/>
          <w:sz w:val="22"/>
        </w:rPr>
        <w:t>.2.1</w:t>
      </w:r>
      <w:r w:rsidRPr="00CE0AFF">
        <w:rPr>
          <w:rFonts w:ascii="Times New Roman" w:hAnsi="Times New Roman" w:hint="eastAsia"/>
          <w:sz w:val="22"/>
        </w:rPr>
        <w:t>采购人每三个月对</w:t>
      </w:r>
      <w:r>
        <w:rPr>
          <w:rFonts w:ascii="Times New Roman" w:hAnsi="Times New Roman" w:hint="eastAsia"/>
          <w:sz w:val="22"/>
        </w:rPr>
        <w:t>中标人</w:t>
      </w:r>
      <w:r w:rsidRPr="00CE0AFF">
        <w:rPr>
          <w:rFonts w:ascii="Times New Roman" w:hAnsi="Times New Roman" w:hint="eastAsia"/>
          <w:sz w:val="22"/>
        </w:rPr>
        <w:t>的服务内容进行考核，考核内容主要为系统日常运行状态、故障恢复时间、运维人员现场保障、运维管理组织体系、备品备件资源保障等。考核方式由采购人单位成立考核小组，根据备品备件的供应情况、平均故障修复时间、现场运维人员的出勤率等内容进行考核。</w:t>
      </w:r>
    </w:p>
    <w:p w:rsidR="00D66302" w:rsidRPr="00CE0AFF" w:rsidRDefault="00D66302" w:rsidP="00D66302">
      <w:pPr>
        <w:adjustRightInd w:val="0"/>
        <w:snapToGrid w:val="0"/>
        <w:spacing w:line="300" w:lineRule="auto"/>
        <w:ind w:firstLineChars="200" w:firstLine="440"/>
        <w:rPr>
          <w:rFonts w:ascii="Times New Roman" w:hAnsi="Times New Roman"/>
          <w:sz w:val="22"/>
        </w:rPr>
      </w:pPr>
      <w:r w:rsidRPr="00CE0AFF">
        <w:rPr>
          <w:rFonts w:ascii="Times New Roman" w:hAnsi="Times New Roman" w:hint="eastAsia"/>
          <w:sz w:val="22"/>
        </w:rPr>
        <w:t>（</w:t>
      </w:r>
      <w:r w:rsidRPr="00CE0AFF">
        <w:rPr>
          <w:rFonts w:ascii="Times New Roman" w:hAnsi="Times New Roman" w:hint="eastAsia"/>
          <w:sz w:val="22"/>
        </w:rPr>
        <w:t>1</w:t>
      </w:r>
      <w:r w:rsidRPr="00CE0AFF">
        <w:rPr>
          <w:rFonts w:ascii="Times New Roman" w:hAnsi="Times New Roman" w:hint="eastAsia"/>
          <w:sz w:val="22"/>
        </w:rPr>
        <w:t>）备品备件供应情况考核为：应确保设备故障后</w:t>
      </w:r>
      <w:r w:rsidRPr="00CE0AFF">
        <w:rPr>
          <w:rFonts w:ascii="Times New Roman" w:hAnsi="Times New Roman" w:hint="eastAsia"/>
          <w:sz w:val="22"/>
        </w:rPr>
        <w:t>8</w:t>
      </w:r>
      <w:r w:rsidRPr="00CE0AFF">
        <w:rPr>
          <w:rFonts w:ascii="Times New Roman" w:hAnsi="Times New Roman" w:hint="eastAsia"/>
          <w:sz w:val="22"/>
        </w:rPr>
        <w:t>小时内更换修复。考核期内出现</w:t>
      </w:r>
      <w:r w:rsidRPr="00CE0AFF">
        <w:rPr>
          <w:rFonts w:ascii="Times New Roman" w:hAnsi="Times New Roman" w:hint="eastAsia"/>
          <w:sz w:val="22"/>
        </w:rPr>
        <w:t>2</w:t>
      </w:r>
      <w:r w:rsidRPr="00CE0AFF">
        <w:rPr>
          <w:rFonts w:ascii="Times New Roman" w:hAnsi="Times New Roman" w:hint="eastAsia"/>
          <w:sz w:val="22"/>
        </w:rPr>
        <w:t>次因备品备件准备不足或供应周期过长，导致设备故障修复时间超过</w:t>
      </w:r>
      <w:r w:rsidRPr="00CE0AFF">
        <w:rPr>
          <w:rFonts w:ascii="Times New Roman" w:hAnsi="Times New Roman" w:hint="eastAsia"/>
          <w:sz w:val="22"/>
        </w:rPr>
        <w:t>8</w:t>
      </w:r>
      <w:r w:rsidRPr="00CE0AFF">
        <w:rPr>
          <w:rFonts w:ascii="Times New Roman" w:hAnsi="Times New Roman" w:hint="eastAsia"/>
          <w:sz w:val="22"/>
        </w:rPr>
        <w:t>小时的，考核结果为不满意；</w:t>
      </w:r>
    </w:p>
    <w:p w:rsidR="00D66302" w:rsidRPr="00CE0AFF" w:rsidRDefault="00D66302" w:rsidP="00D66302">
      <w:pPr>
        <w:adjustRightInd w:val="0"/>
        <w:snapToGrid w:val="0"/>
        <w:spacing w:line="300" w:lineRule="auto"/>
        <w:ind w:firstLineChars="200" w:firstLine="440"/>
        <w:rPr>
          <w:rFonts w:ascii="Times New Roman" w:hAnsi="Times New Roman"/>
          <w:sz w:val="22"/>
        </w:rPr>
      </w:pPr>
      <w:r w:rsidRPr="00CE0AFF">
        <w:rPr>
          <w:rFonts w:ascii="Times New Roman" w:hAnsi="Times New Roman" w:hint="eastAsia"/>
          <w:sz w:val="22"/>
        </w:rPr>
        <w:t>（</w:t>
      </w:r>
      <w:r w:rsidRPr="00CE0AFF">
        <w:rPr>
          <w:rFonts w:ascii="Times New Roman" w:hAnsi="Times New Roman" w:hint="eastAsia"/>
          <w:sz w:val="22"/>
        </w:rPr>
        <w:t>2</w:t>
      </w:r>
      <w:r w:rsidRPr="00CE0AFF">
        <w:rPr>
          <w:rFonts w:ascii="Times New Roman" w:hAnsi="Times New Roman" w:hint="eastAsia"/>
          <w:sz w:val="22"/>
        </w:rPr>
        <w:t>）平均故障修复时间：考核周期内，需运维的软硬件系统出现故障后，故障最长修复时间应不超过</w:t>
      </w:r>
      <w:r w:rsidRPr="00CE0AFF">
        <w:rPr>
          <w:rFonts w:ascii="Times New Roman" w:hAnsi="Times New Roman" w:hint="eastAsia"/>
          <w:sz w:val="22"/>
        </w:rPr>
        <w:t>24</w:t>
      </w:r>
      <w:r w:rsidRPr="00CE0AFF">
        <w:rPr>
          <w:rFonts w:ascii="Times New Roman" w:hAnsi="Times New Roman" w:hint="eastAsia"/>
          <w:sz w:val="22"/>
        </w:rPr>
        <w:t>小时；平均故障修复时间不超过</w:t>
      </w:r>
      <w:r w:rsidRPr="00CE0AFF">
        <w:rPr>
          <w:rFonts w:ascii="Times New Roman" w:hAnsi="Times New Roman" w:hint="eastAsia"/>
          <w:sz w:val="22"/>
        </w:rPr>
        <w:t>8</w:t>
      </w:r>
      <w:r w:rsidRPr="00CE0AFF">
        <w:rPr>
          <w:rFonts w:ascii="Times New Roman" w:hAnsi="Times New Roman" w:hint="eastAsia"/>
          <w:sz w:val="22"/>
        </w:rPr>
        <w:t>小时。不满足上述条件的，考</w:t>
      </w:r>
      <w:r w:rsidRPr="00CE0AFF">
        <w:rPr>
          <w:rFonts w:ascii="Times New Roman" w:hAnsi="Times New Roman" w:hint="eastAsia"/>
          <w:sz w:val="22"/>
        </w:rPr>
        <w:lastRenderedPageBreak/>
        <w:t>核结果为不满意。</w:t>
      </w:r>
    </w:p>
    <w:p w:rsidR="00D66302" w:rsidRPr="00CE0AFF" w:rsidRDefault="00D66302" w:rsidP="00D66302">
      <w:pPr>
        <w:adjustRightInd w:val="0"/>
        <w:snapToGrid w:val="0"/>
        <w:spacing w:line="300" w:lineRule="auto"/>
        <w:ind w:firstLineChars="200" w:firstLine="440"/>
        <w:rPr>
          <w:rFonts w:ascii="Times New Roman" w:hAnsi="Times New Roman"/>
          <w:sz w:val="22"/>
        </w:rPr>
      </w:pPr>
      <w:r w:rsidRPr="00CE0AFF">
        <w:rPr>
          <w:rFonts w:ascii="Times New Roman" w:hAnsi="Times New Roman" w:hint="eastAsia"/>
          <w:sz w:val="22"/>
        </w:rPr>
        <w:t>（</w:t>
      </w:r>
      <w:r w:rsidRPr="00CE0AFF">
        <w:rPr>
          <w:rFonts w:ascii="Times New Roman" w:hAnsi="Times New Roman" w:hint="eastAsia"/>
          <w:sz w:val="22"/>
        </w:rPr>
        <w:t>3</w:t>
      </w:r>
      <w:r w:rsidRPr="00CE0AFF">
        <w:rPr>
          <w:rFonts w:ascii="Times New Roman" w:hAnsi="Times New Roman" w:hint="eastAsia"/>
          <w:sz w:val="22"/>
        </w:rPr>
        <w:t>）现场运维人员出勤率：工作日内投标人应安排专业人员提供驻场服务，驻场人员出勤率低于</w:t>
      </w:r>
      <w:r w:rsidRPr="00CE0AFF">
        <w:rPr>
          <w:rFonts w:ascii="Times New Roman" w:hAnsi="Times New Roman" w:hint="eastAsia"/>
          <w:sz w:val="22"/>
        </w:rPr>
        <w:t>90%</w:t>
      </w:r>
      <w:r w:rsidRPr="00CE0AFF">
        <w:rPr>
          <w:rFonts w:ascii="Times New Roman" w:hAnsi="Times New Roman" w:hint="eastAsia"/>
          <w:sz w:val="22"/>
        </w:rPr>
        <w:t>的，考核结果为不满意。</w:t>
      </w:r>
    </w:p>
    <w:p w:rsidR="00D66302" w:rsidRPr="00CE0AFF"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12</w:t>
      </w:r>
      <w:r w:rsidRPr="00CE0AFF">
        <w:rPr>
          <w:rFonts w:ascii="Times New Roman" w:hAnsi="Times New Roman" w:hint="eastAsia"/>
          <w:sz w:val="22"/>
        </w:rPr>
        <w:t>.2.2</w:t>
      </w:r>
      <w:r w:rsidRPr="007928C0">
        <w:rPr>
          <w:rFonts w:ascii="Times New Roman" w:hAnsi="Times New Roman" w:hint="eastAsia"/>
          <w:sz w:val="22"/>
        </w:rPr>
        <w:t>本项目服务费分四次平均支付，每次支付合同总金额的</w:t>
      </w:r>
      <w:r w:rsidRPr="007928C0">
        <w:rPr>
          <w:rFonts w:ascii="Times New Roman" w:hAnsi="Times New Roman" w:hint="eastAsia"/>
          <w:sz w:val="22"/>
        </w:rPr>
        <w:t>25%</w:t>
      </w:r>
      <w:r w:rsidRPr="007928C0">
        <w:rPr>
          <w:rFonts w:ascii="Times New Roman" w:hAnsi="Times New Roman" w:hint="eastAsia"/>
          <w:sz w:val="22"/>
        </w:rPr>
        <w:t>。合同签订后</w:t>
      </w:r>
      <w:r w:rsidRPr="007928C0">
        <w:rPr>
          <w:rFonts w:ascii="Times New Roman" w:hAnsi="Times New Roman" w:hint="eastAsia"/>
          <w:sz w:val="22"/>
        </w:rPr>
        <w:t>30</w:t>
      </w:r>
      <w:r w:rsidRPr="007928C0">
        <w:rPr>
          <w:rFonts w:ascii="Times New Roman" w:hAnsi="Times New Roman" w:hint="eastAsia"/>
          <w:sz w:val="22"/>
        </w:rPr>
        <w:t>日内，支付</w:t>
      </w:r>
      <w:r w:rsidRPr="007928C0">
        <w:rPr>
          <w:rFonts w:ascii="Times New Roman" w:hAnsi="Times New Roman" w:hint="eastAsia"/>
          <w:sz w:val="22"/>
        </w:rPr>
        <w:t>25%</w:t>
      </w:r>
      <w:r w:rsidRPr="007928C0">
        <w:rPr>
          <w:rFonts w:ascii="Times New Roman" w:hAnsi="Times New Roman" w:hint="eastAsia"/>
          <w:sz w:val="22"/>
        </w:rPr>
        <w:t>预付款。合同签订后第</w:t>
      </w:r>
      <w:r w:rsidRPr="007928C0">
        <w:rPr>
          <w:rFonts w:ascii="Times New Roman" w:hAnsi="Times New Roman" w:hint="eastAsia"/>
          <w:sz w:val="22"/>
        </w:rPr>
        <w:t>7</w:t>
      </w:r>
      <w:r w:rsidRPr="007928C0">
        <w:rPr>
          <w:rFonts w:ascii="Times New Roman" w:hAnsi="Times New Roman" w:hint="eastAsia"/>
          <w:sz w:val="22"/>
        </w:rPr>
        <w:t>个月的前</w:t>
      </w:r>
      <w:r w:rsidRPr="007928C0">
        <w:rPr>
          <w:rFonts w:ascii="Times New Roman" w:hAnsi="Times New Roman" w:hint="eastAsia"/>
          <w:sz w:val="22"/>
        </w:rPr>
        <w:t>20</w:t>
      </w:r>
      <w:r w:rsidRPr="007928C0">
        <w:rPr>
          <w:rFonts w:ascii="Times New Roman" w:hAnsi="Times New Roman" w:hint="eastAsia"/>
          <w:sz w:val="22"/>
        </w:rPr>
        <w:t>个工作日内，结合前</w:t>
      </w:r>
      <w:r w:rsidRPr="007928C0">
        <w:rPr>
          <w:rFonts w:ascii="Times New Roman" w:hAnsi="Times New Roman" w:hint="eastAsia"/>
          <w:sz w:val="22"/>
        </w:rPr>
        <w:t>6</w:t>
      </w:r>
      <w:r w:rsidRPr="007928C0">
        <w:rPr>
          <w:rFonts w:ascii="Times New Roman" w:hAnsi="Times New Roman" w:hint="eastAsia"/>
          <w:sz w:val="22"/>
        </w:rPr>
        <w:t>个月的考核结果核算支付。合同签订后第</w:t>
      </w:r>
      <w:r w:rsidRPr="007928C0">
        <w:rPr>
          <w:rFonts w:ascii="Times New Roman" w:hAnsi="Times New Roman" w:hint="eastAsia"/>
          <w:sz w:val="22"/>
        </w:rPr>
        <w:t>10</w:t>
      </w:r>
      <w:r w:rsidRPr="007928C0">
        <w:rPr>
          <w:rFonts w:ascii="Times New Roman" w:hAnsi="Times New Roman" w:hint="eastAsia"/>
          <w:sz w:val="22"/>
        </w:rPr>
        <w:t>个月的前</w:t>
      </w:r>
      <w:r w:rsidRPr="007928C0">
        <w:rPr>
          <w:rFonts w:ascii="Times New Roman" w:hAnsi="Times New Roman" w:hint="eastAsia"/>
          <w:sz w:val="22"/>
        </w:rPr>
        <w:t>20</w:t>
      </w:r>
      <w:r w:rsidRPr="007928C0">
        <w:rPr>
          <w:rFonts w:ascii="Times New Roman" w:hAnsi="Times New Roman" w:hint="eastAsia"/>
          <w:sz w:val="22"/>
        </w:rPr>
        <w:t>个工作日内，结合前</w:t>
      </w:r>
      <w:r w:rsidRPr="007928C0">
        <w:rPr>
          <w:rFonts w:ascii="Times New Roman" w:hAnsi="Times New Roman" w:hint="eastAsia"/>
          <w:sz w:val="22"/>
        </w:rPr>
        <w:t>3</w:t>
      </w:r>
      <w:r w:rsidRPr="007928C0">
        <w:rPr>
          <w:rFonts w:ascii="Times New Roman" w:hAnsi="Times New Roman" w:hint="eastAsia"/>
          <w:sz w:val="22"/>
        </w:rPr>
        <w:t>个月的考核结果进行核算支付。本项目完成后</w:t>
      </w:r>
      <w:r w:rsidRPr="007928C0">
        <w:rPr>
          <w:rFonts w:ascii="Times New Roman" w:hAnsi="Times New Roman" w:hint="eastAsia"/>
          <w:sz w:val="22"/>
        </w:rPr>
        <w:t>1</w:t>
      </w:r>
      <w:r w:rsidRPr="007928C0">
        <w:rPr>
          <w:rFonts w:ascii="Times New Roman" w:hAnsi="Times New Roman" w:hint="eastAsia"/>
          <w:sz w:val="22"/>
        </w:rPr>
        <w:t>个月内，结合最后</w:t>
      </w:r>
      <w:r w:rsidRPr="007928C0">
        <w:rPr>
          <w:rFonts w:ascii="Times New Roman" w:hAnsi="Times New Roman" w:hint="eastAsia"/>
          <w:sz w:val="22"/>
        </w:rPr>
        <w:t>3</w:t>
      </w:r>
      <w:r w:rsidRPr="007928C0">
        <w:rPr>
          <w:rFonts w:ascii="Times New Roman" w:hAnsi="Times New Roman" w:hint="eastAsia"/>
          <w:sz w:val="22"/>
        </w:rPr>
        <w:t>个月的考核结果进行核算支付。若以上考核结果某一项为不满意的，扣除合同总金额的</w:t>
      </w:r>
      <w:r w:rsidRPr="007928C0">
        <w:rPr>
          <w:rFonts w:ascii="Times New Roman" w:hAnsi="Times New Roman" w:hint="eastAsia"/>
          <w:sz w:val="22"/>
        </w:rPr>
        <w:t>10</w:t>
      </w:r>
      <w:r w:rsidRPr="007928C0">
        <w:rPr>
          <w:rFonts w:ascii="Times New Roman" w:hAnsi="Times New Roman" w:hint="eastAsia"/>
          <w:sz w:val="22"/>
        </w:rPr>
        <w:t>％，若多项不满意，累计扣除</w:t>
      </w:r>
      <w:r>
        <w:rPr>
          <w:rFonts w:ascii="Times New Roman" w:hAnsi="Times New Roman" w:hint="eastAsia"/>
          <w:sz w:val="22"/>
        </w:rPr>
        <w:t>，直</w:t>
      </w:r>
      <w:r w:rsidRPr="007928C0">
        <w:rPr>
          <w:rFonts w:ascii="Times New Roman" w:hAnsi="Times New Roman" w:hint="eastAsia"/>
          <w:sz w:val="22"/>
        </w:rPr>
        <w:t>至当次服务费用扣完为止。</w:t>
      </w: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35" w:name="_Toc114751441"/>
      <w:r>
        <w:rPr>
          <w:rFonts w:ascii="Times New Roman" w:hAnsi="Times New Roman"/>
          <w:b/>
          <w:sz w:val="22"/>
        </w:rPr>
        <w:t>13</w:t>
      </w:r>
      <w:r>
        <w:rPr>
          <w:rFonts w:ascii="Times New Roman" w:hAnsi="Times New Roman"/>
          <w:b/>
          <w:sz w:val="22"/>
        </w:rPr>
        <w:t>现场组织协调</w:t>
      </w:r>
      <w:bookmarkEnd w:id="35"/>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13.1</w:t>
      </w:r>
      <w:r>
        <w:rPr>
          <w:rFonts w:ascii="Times New Roman" w:hAnsi="Times New Roman"/>
          <w:sz w:val="22"/>
        </w:rPr>
        <w:t>投标人须自行负责与新区相关单位的沟通协调，解决、落实施工过程中所需办理的各类施工证件和许可证明；</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13.2</w:t>
      </w:r>
      <w:r>
        <w:rPr>
          <w:rFonts w:ascii="Times New Roman" w:hAnsi="Times New Roman"/>
          <w:sz w:val="22"/>
        </w:rPr>
        <w:t>投标人须自行负责与政府相关委办局和各街镇相关单位的沟通协调；</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13.3</w:t>
      </w:r>
      <w:r>
        <w:rPr>
          <w:rFonts w:ascii="Times New Roman" w:hAnsi="Times New Roman"/>
          <w:sz w:val="22"/>
        </w:rPr>
        <w:t>投标人须自行负责采购人各部门的沟通协调，解决涉及项目建设的其他问题。</w:t>
      </w: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36" w:name="_Toc114751442"/>
      <w:r>
        <w:rPr>
          <w:rFonts w:ascii="Times New Roman" w:hAnsi="Times New Roman"/>
          <w:b/>
          <w:sz w:val="22"/>
        </w:rPr>
        <w:t>14</w:t>
      </w:r>
      <w:r>
        <w:rPr>
          <w:rFonts w:ascii="Times New Roman" w:hAnsi="Times New Roman"/>
          <w:b/>
          <w:sz w:val="22"/>
        </w:rPr>
        <w:t>项目的保密和产权</w:t>
      </w:r>
      <w:bookmarkEnd w:id="36"/>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14.1</w:t>
      </w:r>
      <w:r>
        <w:rPr>
          <w:rFonts w:ascii="Times New Roman" w:hAnsi="Times New Roman"/>
          <w:sz w:val="22"/>
        </w:rPr>
        <w:t>投标人</w:t>
      </w:r>
      <w:r>
        <w:rPr>
          <w:rFonts w:ascii="Times New Roman" w:hAnsi="Times New Roman"/>
          <w:color w:val="000000"/>
          <w:sz w:val="22"/>
        </w:rPr>
        <w:t>保证对其提供的服务及出售的标的物享有合法的权利，应保证在其出售的标的物上不存在任何未曾向采购人透露的担保物权，如抵押权、质押权、留置权等，并</w:t>
      </w:r>
      <w:r>
        <w:rPr>
          <w:rFonts w:ascii="Times New Roman" w:hAnsi="Times New Roman"/>
          <w:sz w:val="22"/>
        </w:rPr>
        <w:t>承诺本项目所使用的产品、系统、软件等内容，不会有涉及侵权或其他违法情况的发生。若存在上述问题，一律由投标人承担相关法律责任；</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14.2 </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D66302" w:rsidRDefault="00D66302" w:rsidP="00D66302">
      <w:pPr>
        <w:adjustRightInd w:val="0"/>
        <w:snapToGrid w:val="0"/>
        <w:spacing w:line="300" w:lineRule="auto"/>
        <w:ind w:firstLineChars="200" w:firstLine="440"/>
        <w:rPr>
          <w:rFonts w:ascii="Times New Roman" w:hAnsi="Times New Roman"/>
          <w:color w:val="000000"/>
          <w:sz w:val="22"/>
        </w:rPr>
      </w:pPr>
      <w:r>
        <w:rPr>
          <w:rFonts w:ascii="Times New Roman" w:hAnsi="Times New Roman"/>
          <w:sz w:val="22"/>
        </w:rPr>
        <w:t xml:space="preserve">14.3 </w:t>
      </w:r>
      <w:r>
        <w:rPr>
          <w:rFonts w:ascii="Times New Roman" w:hAnsi="Times New Roman"/>
          <w:color w:val="000000"/>
          <w:sz w:val="22"/>
        </w:rPr>
        <w:t>中标人应遵守合同文件约定内容的保密要求。如果采购人提供的内容属于保密的，应签订保密协议，且双方均有保密义务。</w:t>
      </w:r>
    </w:p>
    <w:p w:rsidR="00D66302" w:rsidRDefault="00D66302" w:rsidP="00D66302">
      <w:pPr>
        <w:rPr>
          <w:rFonts w:ascii="Times New Roman" w:hAnsi="Times New Roman"/>
          <w:sz w:val="20"/>
          <w:szCs w:val="20"/>
        </w:rPr>
      </w:pPr>
    </w:p>
    <w:p w:rsidR="00D66302" w:rsidRDefault="00D66302" w:rsidP="00D66302">
      <w:pPr>
        <w:spacing w:line="300" w:lineRule="auto"/>
        <w:jc w:val="center"/>
        <w:outlineLvl w:val="1"/>
        <w:rPr>
          <w:rFonts w:ascii="Times New Roman" w:eastAsia="黑体" w:hAnsi="Times New Roman"/>
          <w:sz w:val="30"/>
          <w:szCs w:val="30"/>
        </w:rPr>
      </w:pPr>
      <w:bookmarkStart w:id="37" w:name="_Toc114751443"/>
      <w:r>
        <w:rPr>
          <w:rFonts w:ascii="Times New Roman" w:eastAsia="黑体" w:hAnsi="Times New Roman"/>
          <w:sz w:val="30"/>
          <w:szCs w:val="30"/>
        </w:rPr>
        <w:t>四、投标报价须知</w:t>
      </w:r>
      <w:bookmarkEnd w:id="23"/>
      <w:bookmarkEnd w:id="37"/>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38" w:name="_Toc490037251"/>
      <w:bookmarkStart w:id="39" w:name="_Toc114751444"/>
      <w:r>
        <w:rPr>
          <w:rFonts w:ascii="Times New Roman" w:hAnsi="Times New Roman"/>
          <w:b/>
          <w:color w:val="000000"/>
          <w:sz w:val="22"/>
        </w:rPr>
        <w:t>15</w:t>
      </w:r>
      <w:r>
        <w:rPr>
          <w:rFonts w:ascii="Times New Roman" w:hAnsi="Times New Roman"/>
          <w:b/>
          <w:color w:val="000000"/>
          <w:sz w:val="22"/>
        </w:rPr>
        <w:t>投标报价依据</w:t>
      </w:r>
      <w:bookmarkEnd w:id="38"/>
      <w:bookmarkEnd w:id="39"/>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color w:val="000000"/>
          <w:sz w:val="22"/>
        </w:rPr>
        <w:t>投标报价计算依据包括本项目的招标文件（包括提供的附件）、招标文件答疑或修改的补充文书、运维工作量清单、备品备件清单、项目现场条件等。</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运维</w:t>
      </w:r>
      <w:r>
        <w:rPr>
          <w:rFonts w:ascii="Times New Roman" w:hAnsi="Times New Roman"/>
          <w:color w:val="000000"/>
          <w:sz w:val="22"/>
        </w:rPr>
        <w:t>内容、</w:t>
      </w:r>
      <w:r>
        <w:rPr>
          <w:rFonts w:ascii="Times New Roman" w:hAnsi="Times New Roman" w:hint="eastAsia"/>
          <w:color w:val="000000"/>
          <w:sz w:val="22"/>
        </w:rPr>
        <w:t>运维</w:t>
      </w:r>
      <w:r>
        <w:rPr>
          <w:rFonts w:ascii="Times New Roman" w:hAnsi="Times New Roman"/>
          <w:color w:val="000000"/>
          <w:sz w:val="22"/>
        </w:rPr>
        <w:t>期限、</w:t>
      </w:r>
      <w:r>
        <w:rPr>
          <w:rFonts w:ascii="Times New Roman" w:hAnsi="Times New Roman" w:hint="eastAsia"/>
          <w:color w:val="000000"/>
          <w:sz w:val="22"/>
        </w:rPr>
        <w:t>运维</w:t>
      </w:r>
      <w:r>
        <w:rPr>
          <w:rFonts w:ascii="Times New Roman" w:hAnsi="Times New Roman"/>
          <w:color w:val="000000"/>
          <w:sz w:val="22"/>
        </w:rPr>
        <w:t>质量要求、</w:t>
      </w:r>
      <w:r>
        <w:rPr>
          <w:rFonts w:ascii="Times New Roman" w:hAnsi="Times New Roman" w:hint="eastAsia"/>
          <w:color w:val="000000"/>
          <w:sz w:val="22"/>
        </w:rPr>
        <w:t>设备</w:t>
      </w:r>
      <w:r>
        <w:rPr>
          <w:rFonts w:ascii="Times New Roman" w:hAnsi="Times New Roman"/>
          <w:color w:val="000000"/>
          <w:sz w:val="22"/>
        </w:rPr>
        <w:t>管理要求及考核要求等。</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工作量清单（包含运维工作量清单和备品备件清单，以下简称工作量清单）说明</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15.3.1</w:t>
      </w:r>
      <w:r>
        <w:rPr>
          <w:rFonts w:ascii="Times New Roman" w:hAnsi="Times New Roman"/>
          <w:color w:val="000000"/>
          <w:sz w:val="22"/>
        </w:rPr>
        <w:t>工作量清单应与投标人须知、合同条件、项目质量标准和要求等文件结合起来理解或解释。</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15.3.2</w:t>
      </w:r>
      <w:r>
        <w:rPr>
          <w:rFonts w:ascii="Times New Roman" w:hAnsi="Times New Roman"/>
          <w:color w:val="000000"/>
          <w:sz w:val="22"/>
        </w:rPr>
        <w:t>采购人提供的工作量清单是依照采购需求测算出的本次招标的标的物清单。投标人如发现工作量清单和实际工作内容不一致时，应立即以书面形式通知采购人核查，除非采购人以答疑文件或补充文件予以更正，否则，应以此清单内容为准。</w:t>
      </w:r>
    </w:p>
    <w:p w:rsidR="00D66302" w:rsidRDefault="00D66302" w:rsidP="00D66302">
      <w:pPr>
        <w:pStyle w:val="1a"/>
        <w:adjustRightInd w:val="0"/>
        <w:snapToGrid w:val="0"/>
        <w:spacing w:line="300" w:lineRule="auto"/>
        <w:ind w:firstLine="440"/>
        <w:rPr>
          <w:rFonts w:ascii="Times New Roman" w:hAnsi="Times New Roman"/>
          <w:sz w:val="22"/>
        </w:rPr>
      </w:pPr>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40" w:name="_Toc490037253"/>
      <w:bookmarkStart w:id="41" w:name="_Toc114751445"/>
      <w:r>
        <w:rPr>
          <w:rFonts w:ascii="Times New Roman" w:hAnsi="Times New Roman"/>
          <w:b/>
          <w:color w:val="000000"/>
          <w:sz w:val="22"/>
        </w:rPr>
        <w:t>16</w:t>
      </w:r>
      <w:r>
        <w:rPr>
          <w:rFonts w:ascii="Times New Roman" w:hAnsi="Times New Roman"/>
          <w:b/>
          <w:color w:val="000000"/>
          <w:sz w:val="22"/>
        </w:rPr>
        <w:t>投标报价内容</w:t>
      </w:r>
      <w:bookmarkEnd w:id="40"/>
      <w:bookmarkEnd w:id="41"/>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16.1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为实施本项目所需的全部运维服务所产生的人工（含工资、加班工资、工作餐、社会统筹保险金、关于人员聘用的费用等）、设备和材料采购、运输、装卸、仓储、保管、</w:t>
      </w:r>
      <w:r>
        <w:rPr>
          <w:rFonts w:ascii="Times New Roman" w:hAnsi="Times New Roman" w:hint="eastAsia"/>
          <w:sz w:val="22"/>
        </w:rPr>
        <w:t>机械使用、</w:t>
      </w:r>
      <w:r>
        <w:rPr>
          <w:rFonts w:ascii="Times New Roman" w:hAnsi="Times New Roman"/>
          <w:sz w:val="22"/>
        </w:rPr>
        <w:t>培训、验收、配合、保险、劳务、管理、利润、税费、伴随服务</w:t>
      </w:r>
      <w:r>
        <w:rPr>
          <w:rFonts w:ascii="Times New Roman" w:hAnsi="Times New Roman" w:hint="eastAsia"/>
          <w:sz w:val="22"/>
        </w:rPr>
        <w:t>等</w:t>
      </w:r>
      <w:r>
        <w:rPr>
          <w:rFonts w:ascii="Times New Roman" w:hAnsi="Times New Roman"/>
          <w:sz w:val="22"/>
        </w:rPr>
        <w:t>费用。</w:t>
      </w:r>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sz w:val="22"/>
        </w:rPr>
        <w:t>。投标人应逐项计算并填写单价、合计价和总价。</w:t>
      </w:r>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D66302" w:rsidRDefault="00D66302" w:rsidP="00D66302">
      <w:pPr>
        <w:adjustRightInd w:val="0"/>
        <w:snapToGrid w:val="0"/>
        <w:spacing w:line="300" w:lineRule="auto"/>
        <w:ind w:firstLineChars="200" w:firstLine="442"/>
        <w:jc w:val="left"/>
        <w:outlineLvl w:val="2"/>
        <w:rPr>
          <w:rFonts w:ascii="Times New Roman" w:hAnsi="Times New Roman"/>
          <w:b/>
          <w:color w:val="000000"/>
          <w:sz w:val="22"/>
        </w:rPr>
      </w:pPr>
      <w:bookmarkStart w:id="42" w:name="_Toc490037254"/>
      <w:bookmarkStart w:id="43" w:name="_Toc114751446"/>
      <w:r>
        <w:rPr>
          <w:rFonts w:ascii="Times New Roman" w:hAnsi="Times New Roman"/>
          <w:b/>
          <w:color w:val="000000"/>
          <w:sz w:val="22"/>
        </w:rPr>
        <w:t xml:space="preserve">17 </w:t>
      </w:r>
      <w:r>
        <w:rPr>
          <w:rFonts w:ascii="Times New Roman" w:hAnsi="Times New Roman"/>
          <w:b/>
          <w:color w:val="000000"/>
          <w:sz w:val="22"/>
        </w:rPr>
        <w:t>投标报价控制性条款</w:t>
      </w:r>
      <w:bookmarkEnd w:id="42"/>
      <w:bookmarkEnd w:id="43"/>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17.2 </w:t>
      </w:r>
      <w:r>
        <w:rPr>
          <w:rFonts w:ascii="Times New Roman" w:hAnsi="Times New Roman"/>
          <w:color w:val="000000"/>
          <w:sz w:val="22"/>
        </w:rPr>
        <w:t>本项目只允许有一个报价，任何有选择的报价将不予接受。</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17.4</w:t>
      </w:r>
      <w:r>
        <w:rPr>
          <w:rFonts w:ascii="Times New Roman" w:hAnsi="Times New Roman"/>
          <w:color w:val="000000"/>
          <w:sz w:val="22"/>
        </w:rPr>
        <w:t>经评标委员会审定，投标报价存在下列情形之一的，该投标文件作无效标处理：</w:t>
      </w: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17.4.1 </w:t>
      </w:r>
      <w:r>
        <w:rPr>
          <w:rFonts w:ascii="Times New Roman" w:hAnsi="Times New Roman"/>
          <w:color w:val="000000"/>
          <w:sz w:val="22"/>
        </w:rPr>
        <w:t>对运维工作量清单中的</w:t>
      </w:r>
      <w:r>
        <w:rPr>
          <w:rFonts w:ascii="Times New Roman" w:hAnsi="Times New Roman"/>
          <w:sz w:val="22"/>
        </w:rPr>
        <w:t>工作量</w:t>
      </w:r>
      <w:r>
        <w:rPr>
          <w:rFonts w:ascii="Times New Roman" w:hAnsi="Times New Roman"/>
          <w:color w:val="000000"/>
          <w:sz w:val="22"/>
        </w:rPr>
        <w:t>进行缩减的</w:t>
      </w:r>
      <w:r>
        <w:rPr>
          <w:rFonts w:ascii="Times New Roman" w:hAnsi="Times New Roman" w:hint="eastAsia"/>
          <w:color w:val="000000"/>
          <w:sz w:val="22"/>
        </w:rPr>
        <w:t>，</w:t>
      </w:r>
      <w:r>
        <w:rPr>
          <w:rFonts w:ascii="Times New Roman" w:hAnsi="Times New Roman" w:hint="eastAsia"/>
          <w:color w:val="FF0000"/>
          <w:sz w:val="22"/>
        </w:rPr>
        <w:t>或</w:t>
      </w:r>
      <w:r>
        <w:rPr>
          <w:rFonts w:ascii="Times New Roman" w:hAnsi="Times New Roman" w:hint="eastAsia"/>
          <w:color w:val="000000"/>
          <w:sz w:val="22"/>
        </w:rPr>
        <w:t>减少备品备件清单中核心设备数量的；</w:t>
      </w:r>
    </w:p>
    <w:p w:rsidR="00D66302" w:rsidRDefault="00D66302" w:rsidP="00D66302">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17.4.2 </w:t>
      </w:r>
      <w:r>
        <w:rPr>
          <w:rFonts w:ascii="Times New Roman" w:hAnsi="Times New Roman"/>
          <w:color w:val="000000"/>
          <w:sz w:val="22"/>
        </w:rPr>
        <w:t>投标报价和技术方案明显不相符的。</w:t>
      </w:r>
    </w:p>
    <w:p w:rsidR="00D66302" w:rsidRDefault="00D66302" w:rsidP="00D66302">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color w:val="000000"/>
          <w:sz w:val="22"/>
        </w:rPr>
        <w:t>7.4.3</w:t>
      </w:r>
      <w:r w:rsidRPr="004826FB">
        <w:rPr>
          <w:rFonts w:ascii="Times New Roman" w:hAnsi="Times New Roman" w:hint="eastAsia"/>
          <w:color w:val="000000"/>
          <w:sz w:val="22"/>
        </w:rPr>
        <w:t>对岗位设置中的岗位类别和数量进行缩减</w:t>
      </w:r>
    </w:p>
    <w:p w:rsidR="00D66302" w:rsidRDefault="00D66302" w:rsidP="00D66302">
      <w:pPr>
        <w:snapToGrid w:val="0"/>
        <w:spacing w:line="300" w:lineRule="auto"/>
        <w:ind w:firstLineChars="200" w:firstLine="440"/>
        <w:jc w:val="left"/>
        <w:rPr>
          <w:rFonts w:ascii="Times New Roman" w:hAnsi="Times New Roman"/>
          <w:color w:val="000000"/>
          <w:sz w:val="22"/>
        </w:rPr>
      </w:pPr>
    </w:p>
    <w:p w:rsidR="00D66302" w:rsidRDefault="00D66302" w:rsidP="00D66302">
      <w:pPr>
        <w:adjustRightInd w:val="0"/>
        <w:snapToGrid w:val="0"/>
        <w:spacing w:line="300" w:lineRule="auto"/>
        <w:ind w:firstLineChars="200" w:firstLine="440"/>
        <w:jc w:val="left"/>
        <w:rPr>
          <w:rFonts w:ascii="Times New Roman" w:hAnsi="Times New Roman"/>
          <w:color w:val="000000"/>
          <w:sz w:val="22"/>
        </w:rPr>
      </w:pPr>
      <w:bookmarkStart w:id="44" w:name="_Toc486947670"/>
      <w:bookmarkStart w:id="45" w:name="_Toc492648430"/>
    </w:p>
    <w:p w:rsidR="00D66302" w:rsidRDefault="00D66302" w:rsidP="00D66302">
      <w:pPr>
        <w:numPr>
          <w:ilvl w:val="0"/>
          <w:numId w:val="2"/>
        </w:numPr>
        <w:adjustRightInd w:val="0"/>
        <w:snapToGrid w:val="0"/>
        <w:spacing w:line="300" w:lineRule="auto"/>
        <w:jc w:val="center"/>
        <w:outlineLvl w:val="1"/>
        <w:rPr>
          <w:rFonts w:ascii="Times New Roman" w:eastAsia="黑体" w:hAnsi="Times New Roman"/>
          <w:sz w:val="30"/>
          <w:szCs w:val="30"/>
        </w:rPr>
      </w:pPr>
      <w:bookmarkStart w:id="46" w:name="_Toc114751447"/>
      <w:bookmarkStart w:id="47" w:name="_Toc486604818"/>
      <w:bookmarkStart w:id="48" w:name="_Toc481849902"/>
      <w:r>
        <w:rPr>
          <w:rFonts w:ascii="Times New Roman" w:eastAsia="黑体" w:hAnsi="Times New Roman"/>
          <w:sz w:val="30"/>
          <w:szCs w:val="30"/>
        </w:rPr>
        <w:t>政府采购政策</w:t>
      </w:r>
      <w:bookmarkEnd w:id="46"/>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49" w:name="_Toc114751448"/>
      <w:bookmarkEnd w:id="44"/>
      <w:bookmarkEnd w:id="45"/>
      <w:bookmarkEnd w:id="47"/>
      <w:bookmarkEnd w:id="48"/>
      <w:r>
        <w:rPr>
          <w:rFonts w:ascii="Times New Roman" w:hAnsi="Times New Roman"/>
          <w:b/>
          <w:sz w:val="22"/>
        </w:rPr>
        <w:t>1</w:t>
      </w:r>
      <w:r>
        <w:rPr>
          <w:rFonts w:ascii="Times New Roman" w:hAnsi="Times New Roman" w:hint="eastAsia"/>
          <w:b/>
          <w:sz w:val="22"/>
        </w:rPr>
        <w:t>8</w:t>
      </w:r>
      <w:r>
        <w:rPr>
          <w:rFonts w:ascii="Times New Roman" w:hAnsi="Times New Roman"/>
          <w:b/>
          <w:sz w:val="22"/>
        </w:rPr>
        <w:t>节能产品政府采购</w:t>
      </w:r>
      <w:r>
        <w:rPr>
          <w:rFonts w:ascii="Times New Roman" w:hAnsi="Times New Roman" w:hint="eastAsia"/>
          <w:b/>
          <w:sz w:val="22"/>
        </w:rPr>
        <w:t>（本项目不适用）</w:t>
      </w:r>
      <w:bookmarkEnd w:id="49"/>
    </w:p>
    <w:p w:rsidR="00D66302" w:rsidRDefault="00D66302" w:rsidP="00D66302">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 xml:space="preserve">.1 </w:t>
      </w:r>
      <w:r>
        <w:rPr>
          <w:rFonts w:ascii="Times New Roman" w:hAnsi="Times New Roman"/>
          <w:color w:val="000000"/>
          <w:sz w:val="22"/>
        </w:rPr>
        <w:t>按照财政部、发改委发布的《关于印发〈节能产品政府采购实施意见〉的通知》（财库</w:t>
      </w:r>
      <w:r>
        <w:rPr>
          <w:rFonts w:ascii="Times New Roman" w:hAnsi="Times New Roman"/>
          <w:color w:val="000000"/>
          <w:sz w:val="22"/>
        </w:rPr>
        <w:t>[2004]185</w:t>
      </w:r>
      <w:r>
        <w:rPr>
          <w:rFonts w:ascii="Times New Roman" w:hAnsi="Times New Roman"/>
          <w:color w:val="000000"/>
          <w:sz w:val="22"/>
        </w:rPr>
        <w:t>号）要求，政府采购属于</w:t>
      </w:r>
      <w:r>
        <w:rPr>
          <w:rFonts w:ascii="Times New Roman" w:hAnsi="Times New Roman"/>
          <w:color w:val="000000"/>
          <w:sz w:val="22"/>
        </w:rPr>
        <w:t>“</w:t>
      </w:r>
      <w:r>
        <w:rPr>
          <w:rFonts w:ascii="Times New Roman" w:hAnsi="Times New Roman"/>
          <w:color w:val="000000"/>
          <w:sz w:val="22"/>
        </w:rPr>
        <w:t>节能产品政府采购清单</w:t>
      </w:r>
      <w:r>
        <w:rPr>
          <w:rFonts w:ascii="Times New Roman" w:hAnsi="Times New Roman"/>
          <w:color w:val="000000"/>
          <w:sz w:val="22"/>
        </w:rPr>
        <w:t>”</w:t>
      </w:r>
      <w:r>
        <w:rPr>
          <w:rFonts w:ascii="Times New Roman" w:hAnsi="Times New Roman"/>
          <w:color w:val="000000"/>
          <w:sz w:val="22"/>
        </w:rPr>
        <w:t>（以下简称</w:t>
      </w:r>
      <w:r>
        <w:rPr>
          <w:rFonts w:ascii="Times New Roman" w:hAnsi="Times New Roman"/>
          <w:color w:val="000000"/>
          <w:sz w:val="22"/>
        </w:rPr>
        <w:t>‘</w:t>
      </w:r>
      <w:r>
        <w:rPr>
          <w:rFonts w:ascii="Times New Roman" w:hAnsi="Times New Roman"/>
          <w:color w:val="000000"/>
          <w:sz w:val="22"/>
        </w:rPr>
        <w:t>节能清单</w:t>
      </w:r>
      <w:r>
        <w:rPr>
          <w:rFonts w:ascii="Times New Roman" w:hAnsi="Times New Roman"/>
          <w:color w:val="000000"/>
          <w:sz w:val="22"/>
        </w:rPr>
        <w:t>’</w:t>
      </w:r>
      <w:r>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.2 </w:t>
      </w:r>
      <w:r>
        <w:rPr>
          <w:rFonts w:ascii="Times New Roman" w:hAnsi="Times New Roman"/>
          <w:sz w:val="22"/>
        </w:rPr>
        <w:t>节能清单的公告媒体为中国政府采购网</w:t>
      </w:r>
      <w:r>
        <w:rPr>
          <w:rFonts w:ascii="Times New Roman" w:hAnsi="Times New Roman"/>
          <w:sz w:val="22"/>
        </w:rPr>
        <w:t>(http</w:t>
      </w:r>
      <w:r>
        <w:rPr>
          <w:rFonts w:ascii="Times New Roman" w:hAnsi="Times New Roman"/>
          <w:sz w:val="22"/>
        </w:rPr>
        <w:t>：</w:t>
      </w:r>
      <w:r>
        <w:rPr>
          <w:rFonts w:ascii="Times New Roman" w:hAnsi="Times New Roman"/>
          <w:sz w:val="22"/>
        </w:rPr>
        <w:t>//www.ccgp. gov.cn/)</w:t>
      </w:r>
      <w:r>
        <w:rPr>
          <w:rFonts w:ascii="Times New Roman" w:hAnsi="Times New Roman"/>
          <w:sz w:val="22"/>
        </w:rPr>
        <w:t>、中国环境资源信息网</w:t>
      </w:r>
      <w:r>
        <w:rPr>
          <w:rFonts w:ascii="Times New Roman" w:hAnsi="Times New Roman"/>
          <w:sz w:val="22"/>
        </w:rPr>
        <w:t>(http</w:t>
      </w:r>
      <w:r>
        <w:rPr>
          <w:rFonts w:ascii="Times New Roman" w:hAnsi="Times New Roman"/>
          <w:sz w:val="22"/>
        </w:rPr>
        <w:t>：</w:t>
      </w:r>
      <w:r>
        <w:rPr>
          <w:rFonts w:ascii="Times New Roman" w:hAnsi="Times New Roman"/>
          <w:sz w:val="22"/>
        </w:rPr>
        <w:t>//www.cern.gov.cn/)</w:t>
      </w:r>
      <w:r>
        <w:rPr>
          <w:rFonts w:ascii="Times New Roman" w:hAnsi="Times New Roman"/>
          <w:sz w:val="22"/>
        </w:rPr>
        <w:t>、中国节能节水认证网</w:t>
      </w:r>
      <w:r>
        <w:rPr>
          <w:rFonts w:ascii="Times New Roman" w:hAnsi="Times New Roman"/>
          <w:sz w:val="22"/>
        </w:rPr>
        <w:t>(http</w:t>
      </w:r>
      <w:r>
        <w:rPr>
          <w:rFonts w:ascii="Times New Roman" w:hAnsi="Times New Roman"/>
          <w:sz w:val="22"/>
        </w:rPr>
        <w:t>：</w:t>
      </w:r>
      <w:r>
        <w:rPr>
          <w:rFonts w:ascii="Times New Roman" w:hAnsi="Times New Roman"/>
          <w:sz w:val="22"/>
        </w:rPr>
        <w:t>//www.cecp.org.cn/)</w:t>
      </w:r>
      <w:r>
        <w:rPr>
          <w:rFonts w:ascii="Times New Roman" w:hAnsi="Times New Roman"/>
          <w:sz w:val="22"/>
        </w:rPr>
        <w:t>。</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1</w:t>
      </w:r>
      <w:r>
        <w:rPr>
          <w:rFonts w:ascii="Times New Roman" w:hAnsi="Times New Roman" w:hint="eastAsia"/>
          <w:sz w:val="22"/>
        </w:rPr>
        <w:t>8</w:t>
      </w:r>
      <w:r>
        <w:rPr>
          <w:rFonts w:ascii="Times New Roman" w:hAnsi="Times New Roman"/>
          <w:sz w:val="22"/>
        </w:rPr>
        <w:t xml:space="preserve">.3 </w:t>
      </w:r>
      <w:r>
        <w:rPr>
          <w:rFonts w:ascii="Times New Roman" w:hAnsi="Times New Roman"/>
          <w:sz w:val="22"/>
        </w:rPr>
        <w:t>在采购公告发布前已经过期的以及尚在公示期的节能清单均不得作为评标时的依据。</w:t>
      </w:r>
    </w:p>
    <w:p w:rsidR="00D66302" w:rsidRPr="004826FB" w:rsidRDefault="00D66302" w:rsidP="00D66302">
      <w:pPr>
        <w:adjustRightInd w:val="0"/>
        <w:snapToGrid w:val="0"/>
        <w:spacing w:line="300" w:lineRule="auto"/>
        <w:ind w:firstLineChars="200" w:firstLine="442"/>
        <w:outlineLvl w:val="2"/>
        <w:rPr>
          <w:rFonts w:ascii="Times New Roman" w:hAnsi="Times New Roman"/>
          <w:b/>
          <w:sz w:val="22"/>
        </w:rPr>
      </w:pPr>
      <w:bookmarkStart w:id="50" w:name="_Toc497211615"/>
      <w:bookmarkStart w:id="51" w:name="_Toc114751449"/>
      <w:r>
        <w:rPr>
          <w:rFonts w:ascii="Times New Roman" w:hAnsi="Times New Roman"/>
          <w:b/>
          <w:sz w:val="22"/>
        </w:rPr>
        <w:t>1</w:t>
      </w:r>
      <w:r>
        <w:rPr>
          <w:rFonts w:ascii="Times New Roman" w:hAnsi="Times New Roman" w:hint="eastAsia"/>
          <w:b/>
          <w:sz w:val="22"/>
        </w:rPr>
        <w:t>9</w:t>
      </w:r>
      <w:r>
        <w:rPr>
          <w:rFonts w:ascii="Times New Roman" w:hAnsi="Times New Roman"/>
          <w:b/>
          <w:sz w:val="22"/>
        </w:rPr>
        <w:t>环境标志产品政府采购</w:t>
      </w:r>
      <w:bookmarkEnd w:id="50"/>
      <w:r>
        <w:rPr>
          <w:rFonts w:ascii="Times New Roman" w:hAnsi="Times New Roman" w:hint="eastAsia"/>
          <w:b/>
          <w:sz w:val="22"/>
        </w:rPr>
        <w:t>（本项目不适用）</w:t>
      </w:r>
      <w:bookmarkEnd w:id="51"/>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号）要求，采购人采购的产品属于</w:t>
      </w:r>
      <w:r>
        <w:rPr>
          <w:rFonts w:ascii="Times New Roman" w:hAnsi="Times New Roman"/>
          <w:sz w:val="22"/>
        </w:rPr>
        <w:t>“</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中品目的，在性能、技术、服务等指标同等条件下，应当优先采购清单中的产品。</w:t>
      </w:r>
    </w:p>
    <w:p w:rsidR="00D66302" w:rsidRDefault="00D66302" w:rsidP="00D66302">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.2 “</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的公告媒体为中国政府采购网（</w:t>
      </w:r>
      <w:r>
        <w:rPr>
          <w:rFonts w:ascii="Times New Roman" w:hAnsi="Times New Roman"/>
          <w:sz w:val="22"/>
        </w:rPr>
        <w:t>http://www.ccgp.gov.cn/</w:t>
      </w:r>
      <w:r>
        <w:rPr>
          <w:rFonts w:ascii="Times New Roman" w:hAnsi="Times New Roman"/>
          <w:sz w:val="22"/>
        </w:rPr>
        <w:t>）、国家环境保护总局网（</w:t>
      </w:r>
      <w:r>
        <w:rPr>
          <w:rFonts w:ascii="Times New Roman" w:hAnsi="Times New Roman"/>
          <w:sz w:val="22"/>
        </w:rPr>
        <w:t>http://www.sepa.gov.cn/</w:t>
      </w:r>
      <w:r>
        <w:rPr>
          <w:rFonts w:ascii="Times New Roman" w:hAnsi="Times New Roman"/>
          <w:sz w:val="22"/>
        </w:rPr>
        <w:t>）、中国绿色采购网（</w:t>
      </w:r>
      <w:r>
        <w:rPr>
          <w:rFonts w:ascii="Times New Roman" w:hAnsi="Times New Roman"/>
          <w:sz w:val="22"/>
        </w:rPr>
        <w:t>http://www.cgpn. cn/</w:t>
      </w:r>
      <w:r>
        <w:rPr>
          <w:rFonts w:ascii="Times New Roman" w:hAnsi="Times New Roman"/>
          <w:sz w:val="22"/>
        </w:rPr>
        <w:t>）。</w:t>
      </w:r>
    </w:p>
    <w:p w:rsidR="00D66302" w:rsidRDefault="00D66302" w:rsidP="00D66302">
      <w:pPr>
        <w:adjustRightInd w:val="0"/>
        <w:snapToGrid w:val="0"/>
        <w:spacing w:line="300" w:lineRule="auto"/>
        <w:ind w:firstLineChars="200" w:firstLine="440"/>
        <w:rPr>
          <w:rFonts w:ascii="Times New Roman" w:hAnsi="Times New Roman"/>
          <w:b/>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.3 </w:t>
      </w:r>
      <w:r>
        <w:rPr>
          <w:rFonts w:ascii="Times New Roman" w:hAnsi="Times New Roman"/>
          <w:sz w:val="22"/>
        </w:rPr>
        <w:t>在采购公告发布前已经过期的以及尚在公示期的</w:t>
      </w:r>
      <w:r>
        <w:rPr>
          <w:rFonts w:ascii="Times New Roman" w:hAnsi="Times New Roman"/>
          <w:sz w:val="22"/>
        </w:rPr>
        <w:t>“</w:t>
      </w:r>
      <w:r>
        <w:rPr>
          <w:rFonts w:ascii="Times New Roman" w:hAnsi="Times New Roman"/>
          <w:sz w:val="22"/>
        </w:rPr>
        <w:t>环境标志产品清单</w:t>
      </w:r>
      <w:r>
        <w:rPr>
          <w:rFonts w:ascii="Times New Roman" w:hAnsi="Times New Roman"/>
          <w:sz w:val="22"/>
        </w:rPr>
        <w:t>”</w:t>
      </w:r>
      <w:r>
        <w:rPr>
          <w:rFonts w:ascii="Times New Roman" w:hAnsi="Times New Roman"/>
          <w:sz w:val="22"/>
        </w:rPr>
        <w:t>均不得作为评标时的依据。</w:t>
      </w:r>
    </w:p>
    <w:p w:rsidR="00D66302" w:rsidRDefault="00D66302" w:rsidP="00D66302">
      <w:pPr>
        <w:adjustRightInd w:val="0"/>
        <w:snapToGrid w:val="0"/>
        <w:spacing w:line="300" w:lineRule="auto"/>
        <w:ind w:firstLineChars="200" w:firstLine="442"/>
        <w:outlineLvl w:val="2"/>
        <w:rPr>
          <w:rFonts w:ascii="Times New Roman" w:hAnsi="Times New Roman"/>
          <w:b/>
          <w:sz w:val="22"/>
        </w:rPr>
      </w:pPr>
      <w:bookmarkStart w:id="52" w:name="_Toc114751450"/>
      <w:r>
        <w:rPr>
          <w:rFonts w:ascii="Times New Roman" w:hAnsi="Times New Roman" w:hint="eastAsia"/>
          <w:b/>
          <w:sz w:val="22"/>
        </w:rPr>
        <w:t>20</w:t>
      </w:r>
      <w:r>
        <w:rPr>
          <w:rFonts w:ascii="Times New Roman" w:hAnsi="Times New Roman"/>
          <w:b/>
          <w:sz w:val="22"/>
        </w:rPr>
        <w:t>促进中小企业发展</w:t>
      </w:r>
      <w:bookmarkEnd w:id="52"/>
    </w:p>
    <w:p w:rsidR="00D66302" w:rsidRDefault="00D66302" w:rsidP="00D66302">
      <w:pPr>
        <w:tabs>
          <w:tab w:val="left" w:pos="3060"/>
        </w:tabs>
        <w:adjustRightInd w:val="0"/>
        <w:snapToGrid w:val="0"/>
        <w:spacing w:line="300" w:lineRule="auto"/>
        <w:ind w:firstLineChars="200" w:firstLine="442"/>
        <w:rPr>
          <w:rFonts w:ascii="Times New Roman" w:hAnsi="Times New Roman"/>
          <w:sz w:val="22"/>
        </w:rPr>
      </w:pPr>
      <w:bookmarkStart w:id="53" w:name="_Toc506191162"/>
      <w:bookmarkStart w:id="54" w:name="_Toc481849906"/>
      <w:bookmarkStart w:id="55" w:name="_Toc495411567"/>
      <w:bookmarkStart w:id="56" w:name="_Toc486604822"/>
      <w:r>
        <w:rPr>
          <w:rFonts w:ascii="宋体" w:hAnsi="宋体" w:cs="宋体" w:hint="eastAsia"/>
          <w:b/>
          <w:bCs/>
          <w:kern w:val="0"/>
          <w:sz w:val="22"/>
        </w:rPr>
        <w:t>★</w:t>
      </w:r>
      <w:r>
        <w:rPr>
          <w:rFonts w:ascii="Times New Roman" w:hAnsi="Times New Roman" w:hint="eastAsia"/>
          <w:sz w:val="22"/>
        </w:rPr>
        <w:t>20</w:t>
      </w:r>
      <w:r>
        <w:rPr>
          <w:rFonts w:ascii="Times New Roman" w:hAnsi="Times New Roman"/>
          <w:bCs/>
          <w:sz w:val="22"/>
        </w:rPr>
        <w:t>.1</w:t>
      </w:r>
      <w:r>
        <w:rPr>
          <w:rFonts w:ascii="Times New Roman" w:hAnsi="Times New Roman"/>
          <w:sz w:val="22"/>
        </w:rPr>
        <w:t>小型、微型企业的划定按照《中小企业划型标准规定》（工信部联企业【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的小型、微型企业应当提供《中小企业声明函》（具体格式见</w:t>
      </w:r>
      <w:r>
        <w:rPr>
          <w:rFonts w:ascii="Times New Roman" w:hAnsi="Times New Roman"/>
          <w:sz w:val="22"/>
        </w:rPr>
        <w:t>“</w:t>
      </w:r>
      <w:r>
        <w:rPr>
          <w:rFonts w:ascii="Times New Roman" w:hAnsi="Times New Roman"/>
          <w:sz w:val="22"/>
        </w:rPr>
        <w:t>响应文件格式</w:t>
      </w:r>
      <w:r>
        <w:rPr>
          <w:rFonts w:ascii="Times New Roman" w:hAnsi="Times New Roman"/>
          <w:sz w:val="22"/>
        </w:rPr>
        <w:t>”</w:t>
      </w:r>
      <w:r>
        <w:rPr>
          <w:rFonts w:ascii="Times New Roman" w:hAnsi="Times New Roman"/>
          <w:sz w:val="22"/>
        </w:rPr>
        <w:t>），反之，视作非小微企业，不具备参与</w:t>
      </w:r>
      <w:r>
        <w:rPr>
          <w:rFonts w:ascii="Times New Roman" w:hAnsi="Times New Roman" w:hint="eastAsia"/>
          <w:sz w:val="22"/>
        </w:rPr>
        <w:t>投标</w:t>
      </w:r>
      <w:r>
        <w:rPr>
          <w:rFonts w:ascii="Times New Roman" w:hAnsi="Times New Roman"/>
          <w:sz w:val="22"/>
        </w:rPr>
        <w:t>资格。如项目允许联合体参与竞争的，则联合体中各方均应为小型、微型企业，并按本款要求提供《中小企业声明函》。</w:t>
      </w:r>
    </w:p>
    <w:p w:rsidR="00D66302" w:rsidRDefault="00D66302" w:rsidP="00D66302">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hint="eastAsia"/>
          <w:sz w:val="22"/>
        </w:rPr>
        <w:t>20</w:t>
      </w:r>
      <w:r>
        <w:rPr>
          <w:rFonts w:ascii="Times New Roman" w:hAnsi="Times New Roman"/>
          <w:sz w:val="22"/>
        </w:rPr>
        <w:t xml:space="preserve">.2 </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D66302" w:rsidRDefault="00D66302" w:rsidP="00D66302">
      <w:pPr>
        <w:adjustRightInd w:val="0"/>
        <w:snapToGrid w:val="0"/>
        <w:spacing w:line="300" w:lineRule="auto"/>
        <w:ind w:firstLineChars="200" w:firstLine="442"/>
        <w:rPr>
          <w:rFonts w:ascii="Times New Roman" w:hAnsi="Times New Roman"/>
          <w:bCs/>
          <w:sz w:val="22"/>
        </w:rPr>
      </w:pPr>
      <w:bookmarkStart w:id="57" w:name="_Toc4671591"/>
      <w:r>
        <w:rPr>
          <w:rFonts w:ascii="Segoe UI Symbol" w:hAnsi="Segoe UI Symbol" w:cs="Segoe UI Symbol"/>
          <w:b/>
          <w:bCs/>
          <w:kern w:val="0"/>
          <w:sz w:val="22"/>
        </w:rPr>
        <w:t>★</w:t>
      </w:r>
      <w:r>
        <w:rPr>
          <w:rFonts w:ascii="Times New Roman" w:hAnsi="Times New Roman" w:hint="eastAsia"/>
          <w:sz w:val="22"/>
        </w:rPr>
        <w:t>20</w:t>
      </w:r>
      <w:r>
        <w:rPr>
          <w:rFonts w:ascii="Times New Roman" w:hAnsi="Times New Roman"/>
          <w:sz w:val="22"/>
        </w:rPr>
        <w:t>.3</w:t>
      </w:r>
      <w:r>
        <w:rPr>
          <w:rFonts w:ascii="Times New Roman" w:hAnsi="Times New Roman"/>
          <w:sz w:val="22"/>
        </w:rPr>
        <w:t>供应商如提供虚假材料以谋取成交的，按照《政府采购法》有关条款处理，并记入供应商诚信档案。</w:t>
      </w:r>
      <w:bookmarkEnd w:id="57"/>
    </w:p>
    <w:p w:rsidR="00D66302" w:rsidRDefault="00D66302" w:rsidP="00D66302">
      <w:pPr>
        <w:adjustRightInd w:val="0"/>
        <w:snapToGrid w:val="0"/>
        <w:spacing w:line="300" w:lineRule="auto"/>
        <w:ind w:firstLineChars="200" w:firstLine="442"/>
        <w:rPr>
          <w:rFonts w:ascii="Times New Roman" w:hAnsi="Times New Roman"/>
          <w:b/>
          <w:sz w:val="22"/>
        </w:rPr>
      </w:pPr>
      <w:bookmarkStart w:id="58" w:name="_Toc486604823"/>
      <w:bookmarkStart w:id="59" w:name="_Toc495411568"/>
      <w:bookmarkStart w:id="60" w:name="_Toc477267172"/>
      <w:bookmarkEnd w:id="53"/>
      <w:bookmarkEnd w:id="54"/>
      <w:bookmarkEnd w:id="55"/>
      <w:bookmarkEnd w:id="56"/>
      <w:r>
        <w:rPr>
          <w:rFonts w:ascii="Times New Roman" w:hAnsi="Times New Roman" w:hint="eastAsia"/>
          <w:b/>
          <w:sz w:val="22"/>
        </w:rPr>
        <w:t>21</w:t>
      </w:r>
      <w:bookmarkStart w:id="61" w:name="_Toc495411569"/>
      <w:bookmarkEnd w:id="58"/>
      <w:bookmarkEnd w:id="59"/>
      <w:bookmarkEnd w:id="60"/>
      <w:r>
        <w:rPr>
          <w:rFonts w:ascii="Times New Roman" w:hAnsi="Times New Roman" w:hint="eastAsia"/>
          <w:b/>
          <w:sz w:val="22"/>
        </w:rPr>
        <w:t>促进残疾人就业</w:t>
      </w:r>
      <w:bookmarkEnd w:id="61"/>
      <w:r>
        <w:rPr>
          <w:rFonts w:ascii="Times New Roman" w:hAnsi="Times New Roman" w:hint="eastAsia"/>
          <w:b/>
          <w:sz w:val="22"/>
        </w:rPr>
        <w:t>（注：仅残疾人福利单位适用）</w:t>
      </w:r>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bookmarkStart w:id="62" w:name="sendNo"/>
      <w:r>
        <w:rPr>
          <w:rFonts w:ascii="Times New Roman" w:hAnsi="Times New Roman"/>
          <w:sz w:val="22"/>
        </w:rPr>
        <w:t>符合财库</w:t>
      </w:r>
      <w:bookmarkEnd w:id="6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66302" w:rsidRDefault="00D66302" w:rsidP="00D66302">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21.</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D66302" w:rsidRPr="00D66302" w:rsidRDefault="00D66302">
      <w:bookmarkStart w:id="63" w:name="_GoBack"/>
      <w:bookmarkEnd w:id="63"/>
    </w:p>
    <w:sectPr w:rsidR="00D66302" w:rsidRPr="00D663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Cambria">
    <w:altName w:val="Noto Sans Syriac Eastern"/>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altName w:val="汉仪仿宋简"/>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Narrow">
    <w:altName w:val="DejaVu Sans"/>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Garamond">
    <w:altName w:val="Noto Serif Bengali"/>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Che">
    <w:altName w:val="方正书宋_GBK"/>
    <w:panose1 w:val="02030609000101010101"/>
    <w:charset w:val="81"/>
    <w:family w:val="modern"/>
    <w:pitch w:val="fixed"/>
    <w:sig w:usb0="B00002AF" w:usb1="69D77CFB" w:usb2="00000030" w:usb3="00000000" w:csb0="0008009F" w:csb1="00000000"/>
  </w:font>
  <w:font w:name="Segoe UI Symbol">
    <w:panose1 w:val="020B0502040204020203"/>
    <w:charset w:val="00"/>
    <w:family w:val="swiss"/>
    <w:pitch w:val="variable"/>
    <w:sig w:usb0="8000006F" w:usb1="1200FBEF" w:usb2="0064C000" w:usb3="00000000" w:csb0="0000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AA1" w:rsidRDefault="00D66302">
    <w:pPr>
      <w:pStyle w:val="afa"/>
      <w:framePr w:wrap="around" w:vAnchor="text" w:hAnchor="margin" w:xAlign="center" w:y="1"/>
      <w:rPr>
        <w:rStyle w:val="affb"/>
      </w:rPr>
    </w:pPr>
    <w:r>
      <w:fldChar w:fldCharType="begin"/>
    </w:r>
    <w:r>
      <w:rPr>
        <w:rStyle w:val="affb"/>
      </w:rPr>
      <w:instrText xml:space="preserve">PAGE  </w:instrText>
    </w:r>
    <w:r>
      <w:fldChar w:fldCharType="end"/>
    </w:r>
  </w:p>
  <w:p w:rsidR="00783AA1" w:rsidRDefault="00D6630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AA1" w:rsidRDefault="00D66302">
    <w:pPr>
      <w:pStyle w:val="afa"/>
      <w:jc w:val="center"/>
    </w:pPr>
    <w:r>
      <w:fldChar w:fldCharType="begin"/>
    </w:r>
    <w:r>
      <w:instrText>PAGE   \* MERGEFORMAT</w:instrText>
    </w:r>
    <w:r>
      <w:fldChar w:fldCharType="separate"/>
    </w:r>
    <w:r>
      <w:rPr>
        <w:lang w:val="zh-CN"/>
      </w:rPr>
      <w:t>30</w:t>
    </w:r>
    <w:r>
      <w:rPr>
        <w:lang w:val="zh-CN"/>
      </w:rPr>
      <w:fldChar w:fldCharType="end"/>
    </w:r>
  </w:p>
  <w:p w:rsidR="00783AA1" w:rsidRDefault="00D66302">
    <w:pPr>
      <w:pStyle w:val="af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AA1" w:rsidRDefault="00D66302">
    <w:pPr>
      <w:pStyle w:val="afc"/>
    </w:pPr>
    <w:r>
      <w:rPr>
        <w:rFonts w:hint="eastAsia"/>
      </w:rPr>
      <w:t>浦东政府采购中心招标文件（信息化运维类项目）</w:t>
    </w:r>
    <w:r>
      <w:tab/>
    </w:r>
    <w:r>
      <w:tab/>
    </w:r>
    <w:bookmarkStart w:id="24" w:name="_Hlk490097963"/>
    <w:r>
      <w:rPr>
        <w:rFonts w:hint="eastAsia"/>
      </w:rPr>
      <w:t>（版本号：</w:t>
    </w:r>
    <w:r>
      <w:rPr>
        <w:rFonts w:hint="eastAsia"/>
      </w:rPr>
      <w:t>2019</w:t>
    </w:r>
    <w:r>
      <w:rPr>
        <w:rFonts w:hint="eastAsia"/>
      </w:rPr>
      <w:t>年第</w:t>
    </w:r>
    <w:r>
      <w:rPr>
        <w:rFonts w:hint="eastAsia"/>
      </w:rPr>
      <w:t>2</w:t>
    </w:r>
    <w:r>
      <w:rPr>
        <w:rFonts w:hint="eastAsia"/>
      </w:rPr>
      <w:t>版）</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E35"/>
    <w:multiLevelType w:val="multilevel"/>
    <w:tmpl w:val="03271E35"/>
    <w:lvl w:ilvl="0">
      <w:start w:val="1"/>
      <w:numFmt w:val="bullet"/>
      <w:lvlText w:val=""/>
      <w:lvlJc w:val="left"/>
      <w:pPr>
        <w:ind w:left="758" w:hanging="420"/>
      </w:pPr>
      <w:rPr>
        <w:rFonts w:ascii="Wingdings" w:hAnsi="Wingdings" w:hint="default"/>
      </w:rPr>
    </w:lvl>
    <w:lvl w:ilvl="1">
      <w:start w:val="1"/>
      <w:numFmt w:val="bullet"/>
      <w:lvlText w:val=""/>
      <w:lvlJc w:val="left"/>
      <w:pPr>
        <w:ind w:left="1178" w:hanging="420"/>
      </w:pPr>
      <w:rPr>
        <w:rFonts w:ascii="Wingdings" w:hAnsi="Wingdings" w:hint="default"/>
      </w:rPr>
    </w:lvl>
    <w:lvl w:ilvl="2">
      <w:start w:val="1"/>
      <w:numFmt w:val="bullet"/>
      <w:lvlText w:val=""/>
      <w:lvlJc w:val="left"/>
      <w:pPr>
        <w:ind w:left="1598" w:hanging="420"/>
      </w:pPr>
      <w:rPr>
        <w:rFonts w:ascii="Wingdings" w:hAnsi="Wingdings" w:hint="default"/>
      </w:rPr>
    </w:lvl>
    <w:lvl w:ilvl="3">
      <w:start w:val="1"/>
      <w:numFmt w:val="bullet"/>
      <w:lvlText w:val=""/>
      <w:lvlJc w:val="left"/>
      <w:pPr>
        <w:ind w:left="2018" w:hanging="420"/>
      </w:pPr>
      <w:rPr>
        <w:rFonts w:ascii="Wingdings" w:hAnsi="Wingdings" w:hint="default"/>
      </w:rPr>
    </w:lvl>
    <w:lvl w:ilvl="4">
      <w:start w:val="1"/>
      <w:numFmt w:val="bullet"/>
      <w:lvlText w:val=""/>
      <w:lvlJc w:val="left"/>
      <w:pPr>
        <w:ind w:left="2438" w:hanging="420"/>
      </w:pPr>
      <w:rPr>
        <w:rFonts w:ascii="Wingdings" w:hAnsi="Wingdings" w:hint="default"/>
      </w:rPr>
    </w:lvl>
    <w:lvl w:ilvl="5">
      <w:start w:val="1"/>
      <w:numFmt w:val="bullet"/>
      <w:lvlText w:val=""/>
      <w:lvlJc w:val="left"/>
      <w:pPr>
        <w:ind w:left="2858" w:hanging="420"/>
      </w:pPr>
      <w:rPr>
        <w:rFonts w:ascii="Wingdings" w:hAnsi="Wingdings" w:hint="default"/>
      </w:rPr>
    </w:lvl>
    <w:lvl w:ilvl="6">
      <w:start w:val="1"/>
      <w:numFmt w:val="bullet"/>
      <w:lvlText w:val=""/>
      <w:lvlJc w:val="left"/>
      <w:pPr>
        <w:ind w:left="3278" w:hanging="420"/>
      </w:pPr>
      <w:rPr>
        <w:rFonts w:ascii="Wingdings" w:hAnsi="Wingdings" w:hint="default"/>
      </w:rPr>
    </w:lvl>
    <w:lvl w:ilvl="7">
      <w:start w:val="1"/>
      <w:numFmt w:val="bullet"/>
      <w:lvlText w:val=""/>
      <w:lvlJc w:val="left"/>
      <w:pPr>
        <w:ind w:left="3698" w:hanging="420"/>
      </w:pPr>
      <w:rPr>
        <w:rFonts w:ascii="Wingdings" w:hAnsi="Wingdings" w:hint="default"/>
      </w:rPr>
    </w:lvl>
    <w:lvl w:ilvl="8">
      <w:start w:val="1"/>
      <w:numFmt w:val="bullet"/>
      <w:lvlText w:val=""/>
      <w:lvlJc w:val="left"/>
      <w:pPr>
        <w:ind w:left="4118" w:hanging="420"/>
      </w:pPr>
      <w:rPr>
        <w:rFonts w:ascii="Wingdings" w:hAnsi="Wingdings" w:hint="default"/>
      </w:rPr>
    </w:lvl>
  </w:abstractNum>
  <w:abstractNum w:abstractNumId="1" w15:restartNumberingAfterBreak="0">
    <w:nsid w:val="121D0881"/>
    <w:multiLevelType w:val="multilevel"/>
    <w:tmpl w:val="121D0881"/>
    <w:lvl w:ilvl="0">
      <w:start w:val="1"/>
      <w:numFmt w:val="decimal"/>
      <w:lvlText w:val="%1)"/>
      <w:lvlJc w:val="left"/>
      <w:pPr>
        <w:ind w:left="1742" w:hanging="420"/>
      </w:pPr>
    </w:lvl>
    <w:lvl w:ilvl="1">
      <w:start w:val="1"/>
      <w:numFmt w:val="lowerLetter"/>
      <w:lvlText w:val="%2)"/>
      <w:lvlJc w:val="left"/>
      <w:pPr>
        <w:ind w:left="2162" w:hanging="420"/>
      </w:pPr>
    </w:lvl>
    <w:lvl w:ilvl="2">
      <w:start w:val="1"/>
      <w:numFmt w:val="lowerRoman"/>
      <w:lvlText w:val="%3."/>
      <w:lvlJc w:val="right"/>
      <w:pPr>
        <w:ind w:left="2582" w:hanging="420"/>
      </w:pPr>
    </w:lvl>
    <w:lvl w:ilvl="3">
      <w:start w:val="1"/>
      <w:numFmt w:val="decimal"/>
      <w:lvlText w:val="%4."/>
      <w:lvlJc w:val="left"/>
      <w:pPr>
        <w:ind w:left="3002" w:hanging="420"/>
      </w:pPr>
    </w:lvl>
    <w:lvl w:ilvl="4">
      <w:start w:val="1"/>
      <w:numFmt w:val="lowerLetter"/>
      <w:lvlText w:val="%5)"/>
      <w:lvlJc w:val="left"/>
      <w:pPr>
        <w:ind w:left="3422" w:hanging="420"/>
      </w:pPr>
    </w:lvl>
    <w:lvl w:ilvl="5">
      <w:start w:val="1"/>
      <w:numFmt w:val="lowerRoman"/>
      <w:lvlText w:val="%6."/>
      <w:lvlJc w:val="right"/>
      <w:pPr>
        <w:ind w:left="3842" w:hanging="420"/>
      </w:pPr>
    </w:lvl>
    <w:lvl w:ilvl="6">
      <w:start w:val="1"/>
      <w:numFmt w:val="decimal"/>
      <w:lvlText w:val="%7."/>
      <w:lvlJc w:val="left"/>
      <w:pPr>
        <w:ind w:left="4262" w:hanging="420"/>
      </w:pPr>
    </w:lvl>
    <w:lvl w:ilvl="7">
      <w:start w:val="1"/>
      <w:numFmt w:val="lowerLetter"/>
      <w:lvlText w:val="%8)"/>
      <w:lvlJc w:val="left"/>
      <w:pPr>
        <w:ind w:left="4682" w:hanging="420"/>
      </w:pPr>
    </w:lvl>
    <w:lvl w:ilvl="8">
      <w:start w:val="1"/>
      <w:numFmt w:val="lowerRoman"/>
      <w:lvlText w:val="%9."/>
      <w:lvlJc w:val="right"/>
      <w:pPr>
        <w:ind w:left="5102" w:hanging="420"/>
      </w:pPr>
    </w:lvl>
  </w:abstractNum>
  <w:abstractNum w:abstractNumId="2" w15:restartNumberingAfterBreak="0">
    <w:nsid w:val="145F2249"/>
    <w:multiLevelType w:val="multilevel"/>
    <w:tmpl w:val="145F2249"/>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2EA40614"/>
    <w:multiLevelType w:val="multilevel"/>
    <w:tmpl w:val="2EA40614"/>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EB720AD"/>
    <w:multiLevelType w:val="multilevel"/>
    <w:tmpl w:val="3EB720AD"/>
    <w:lvl w:ilvl="0">
      <w:start w:val="1"/>
      <w:numFmt w:val="decimal"/>
      <w:lvlText w:val="%1)"/>
      <w:lvlJc w:val="left"/>
      <w:pPr>
        <w:ind w:left="736" w:hanging="420"/>
      </w:pPr>
      <w:rPr>
        <w:rFonts w:hint="eastAsia"/>
      </w:rPr>
    </w:lvl>
    <w:lvl w:ilvl="1">
      <w:start w:val="1"/>
      <w:numFmt w:val="lowerLetter"/>
      <w:lvlText w:val="%2)"/>
      <w:lvlJc w:val="left"/>
      <w:pPr>
        <w:ind w:left="1156" w:hanging="420"/>
      </w:pPr>
    </w:lvl>
    <w:lvl w:ilvl="2">
      <w:start w:val="1"/>
      <w:numFmt w:val="lowerRoman"/>
      <w:lvlText w:val="%3."/>
      <w:lvlJc w:val="right"/>
      <w:pPr>
        <w:ind w:left="1576" w:hanging="420"/>
      </w:pPr>
    </w:lvl>
    <w:lvl w:ilvl="3">
      <w:start w:val="1"/>
      <w:numFmt w:val="decimal"/>
      <w:lvlText w:val="%4."/>
      <w:lvlJc w:val="left"/>
      <w:pPr>
        <w:ind w:left="1996" w:hanging="420"/>
      </w:pPr>
    </w:lvl>
    <w:lvl w:ilvl="4">
      <w:start w:val="1"/>
      <w:numFmt w:val="lowerLetter"/>
      <w:lvlText w:val="%5)"/>
      <w:lvlJc w:val="left"/>
      <w:pPr>
        <w:ind w:left="2416" w:hanging="420"/>
      </w:pPr>
    </w:lvl>
    <w:lvl w:ilvl="5">
      <w:start w:val="1"/>
      <w:numFmt w:val="lowerRoman"/>
      <w:lvlText w:val="%6."/>
      <w:lvlJc w:val="right"/>
      <w:pPr>
        <w:ind w:left="2836" w:hanging="420"/>
      </w:pPr>
    </w:lvl>
    <w:lvl w:ilvl="6">
      <w:start w:val="1"/>
      <w:numFmt w:val="decimal"/>
      <w:lvlText w:val="%7."/>
      <w:lvlJc w:val="left"/>
      <w:pPr>
        <w:ind w:left="3256" w:hanging="420"/>
      </w:pPr>
    </w:lvl>
    <w:lvl w:ilvl="7">
      <w:start w:val="1"/>
      <w:numFmt w:val="lowerLetter"/>
      <w:lvlText w:val="%8)"/>
      <w:lvlJc w:val="left"/>
      <w:pPr>
        <w:ind w:left="3676" w:hanging="420"/>
      </w:pPr>
    </w:lvl>
    <w:lvl w:ilvl="8">
      <w:start w:val="1"/>
      <w:numFmt w:val="lowerRoman"/>
      <w:lvlText w:val="%9."/>
      <w:lvlJc w:val="right"/>
      <w:pPr>
        <w:ind w:left="4096" w:hanging="420"/>
      </w:pPr>
    </w:lvl>
  </w:abstractNum>
  <w:abstractNum w:abstractNumId="6" w15:restartNumberingAfterBreak="0">
    <w:nsid w:val="43292F57"/>
    <w:multiLevelType w:val="multilevel"/>
    <w:tmpl w:val="43292F57"/>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7" w15:restartNumberingAfterBreak="0">
    <w:nsid w:val="4D0DEB6B"/>
    <w:multiLevelType w:val="singleLevel"/>
    <w:tmpl w:val="4D0DEB6B"/>
    <w:lvl w:ilvl="0">
      <w:start w:val="1"/>
      <w:numFmt w:val="decimal"/>
      <w:lvlText w:val="%1."/>
      <w:lvlJc w:val="left"/>
      <w:pPr>
        <w:tabs>
          <w:tab w:val="left" w:pos="312"/>
        </w:tabs>
      </w:pPr>
    </w:lvl>
  </w:abstractNum>
  <w:abstractNum w:abstractNumId="8" w15:restartNumberingAfterBreak="0">
    <w:nsid w:val="53E2469D"/>
    <w:multiLevelType w:val="multilevel"/>
    <w:tmpl w:val="53E2469D"/>
    <w:lvl w:ilvl="0">
      <w:start w:val="1"/>
      <w:numFmt w:val="decimal"/>
      <w:lvlText w:val="%1)"/>
      <w:lvlJc w:val="left"/>
      <w:pPr>
        <w:ind w:left="1742" w:hanging="420"/>
      </w:pPr>
    </w:lvl>
    <w:lvl w:ilvl="1">
      <w:start w:val="1"/>
      <w:numFmt w:val="lowerLetter"/>
      <w:lvlText w:val="%2)"/>
      <w:lvlJc w:val="left"/>
      <w:pPr>
        <w:ind w:left="2162" w:hanging="420"/>
      </w:pPr>
    </w:lvl>
    <w:lvl w:ilvl="2">
      <w:start w:val="1"/>
      <w:numFmt w:val="lowerRoman"/>
      <w:lvlText w:val="%3."/>
      <w:lvlJc w:val="right"/>
      <w:pPr>
        <w:ind w:left="2582" w:hanging="420"/>
      </w:pPr>
    </w:lvl>
    <w:lvl w:ilvl="3">
      <w:start w:val="1"/>
      <w:numFmt w:val="decimal"/>
      <w:lvlText w:val="%4."/>
      <w:lvlJc w:val="left"/>
      <w:pPr>
        <w:ind w:left="3002" w:hanging="420"/>
      </w:pPr>
    </w:lvl>
    <w:lvl w:ilvl="4">
      <w:start w:val="1"/>
      <w:numFmt w:val="lowerLetter"/>
      <w:lvlText w:val="%5)"/>
      <w:lvlJc w:val="left"/>
      <w:pPr>
        <w:ind w:left="3422" w:hanging="420"/>
      </w:pPr>
    </w:lvl>
    <w:lvl w:ilvl="5">
      <w:start w:val="1"/>
      <w:numFmt w:val="lowerRoman"/>
      <w:lvlText w:val="%6."/>
      <w:lvlJc w:val="right"/>
      <w:pPr>
        <w:ind w:left="3842" w:hanging="420"/>
      </w:pPr>
    </w:lvl>
    <w:lvl w:ilvl="6">
      <w:start w:val="1"/>
      <w:numFmt w:val="decimal"/>
      <w:lvlText w:val="%7."/>
      <w:lvlJc w:val="left"/>
      <w:pPr>
        <w:ind w:left="4262" w:hanging="420"/>
      </w:pPr>
    </w:lvl>
    <w:lvl w:ilvl="7">
      <w:start w:val="1"/>
      <w:numFmt w:val="lowerLetter"/>
      <w:lvlText w:val="%8)"/>
      <w:lvlJc w:val="left"/>
      <w:pPr>
        <w:ind w:left="4682" w:hanging="420"/>
      </w:pPr>
    </w:lvl>
    <w:lvl w:ilvl="8">
      <w:start w:val="1"/>
      <w:numFmt w:val="lowerRoman"/>
      <w:lvlText w:val="%9."/>
      <w:lvlJc w:val="right"/>
      <w:pPr>
        <w:ind w:left="5102" w:hanging="420"/>
      </w:pPr>
    </w:lvl>
  </w:abstractNum>
  <w:abstractNum w:abstractNumId="9" w15:restartNumberingAfterBreak="0">
    <w:nsid w:val="59B96B16"/>
    <w:multiLevelType w:val="singleLevel"/>
    <w:tmpl w:val="59B96B16"/>
    <w:lvl w:ilvl="0">
      <w:start w:val="5"/>
      <w:numFmt w:val="chineseCounting"/>
      <w:suff w:val="nothing"/>
      <w:lvlText w:val="%1、"/>
      <w:lvlJc w:val="left"/>
    </w:lvl>
  </w:abstractNum>
  <w:num w:numId="1">
    <w:abstractNumId w:val="4"/>
  </w:num>
  <w:num w:numId="2">
    <w:abstractNumId w:val="9"/>
  </w:num>
  <w:num w:numId="3">
    <w:abstractNumId w:val="7"/>
  </w:num>
  <w:num w:numId="4">
    <w:abstractNumId w:val="2"/>
  </w:num>
  <w:num w:numId="5">
    <w:abstractNumId w:val="1"/>
  </w:num>
  <w:num w:numId="6">
    <w:abstractNumId w:val="8"/>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02"/>
    <w:rsid w:val="00D6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2C017-F4CE-4EF4-B644-BF797B3F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302"/>
    <w:pPr>
      <w:widowControl w:val="0"/>
      <w:jc w:val="both"/>
    </w:pPr>
    <w:rPr>
      <w:rFonts w:ascii="Calibri" w:eastAsia="宋体" w:hAnsi="Calibri" w:cs="Times New Roman"/>
    </w:rPr>
  </w:style>
  <w:style w:type="paragraph" w:styleId="1">
    <w:name w:val="heading 1"/>
    <w:basedOn w:val="a"/>
    <w:next w:val="a"/>
    <w:link w:val="10"/>
    <w:qFormat/>
    <w:rsid w:val="00D6630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rsid w:val="00D6630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D66302"/>
    <w:pPr>
      <w:keepNext/>
      <w:keepLines/>
      <w:spacing w:before="120" w:after="120"/>
      <w:outlineLvl w:val="2"/>
    </w:pPr>
    <w:rPr>
      <w:rFonts w:ascii="Times New Roman" w:hAnsi="Times New Roman"/>
      <w:b/>
      <w:bCs/>
      <w:szCs w:val="32"/>
    </w:rPr>
  </w:style>
  <w:style w:type="paragraph" w:styleId="4">
    <w:name w:val="heading 4"/>
    <w:basedOn w:val="a"/>
    <w:next w:val="a"/>
    <w:link w:val="40"/>
    <w:qFormat/>
    <w:rsid w:val="00D6630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D6630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0"/>
    <w:qFormat/>
    <w:rsid w:val="00D6630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rsid w:val="00D6630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0"/>
    <w:qFormat/>
    <w:rsid w:val="00D6630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rsid w:val="00D6630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D66302"/>
    <w:rPr>
      <w:rFonts w:ascii="Times New Roman" w:eastAsia="宋体" w:hAnsi="Times New Roman" w:cs="Times New Roman"/>
      <w:b/>
      <w:bCs/>
      <w:kern w:val="44"/>
      <w:sz w:val="44"/>
      <w:szCs w:val="44"/>
    </w:rPr>
  </w:style>
  <w:style w:type="character" w:customStyle="1" w:styleId="20">
    <w:name w:val="标题 2 字符"/>
    <w:basedOn w:val="a1"/>
    <w:link w:val="2"/>
    <w:qFormat/>
    <w:rsid w:val="00D66302"/>
    <w:rPr>
      <w:rFonts w:ascii="Arial" w:eastAsia="黑体" w:hAnsi="Arial" w:cs="Times New Roman"/>
      <w:b/>
      <w:bCs/>
      <w:sz w:val="32"/>
      <w:szCs w:val="32"/>
    </w:rPr>
  </w:style>
  <w:style w:type="character" w:customStyle="1" w:styleId="30">
    <w:name w:val="标题 3 字符"/>
    <w:basedOn w:val="a1"/>
    <w:link w:val="3"/>
    <w:rsid w:val="00D66302"/>
    <w:rPr>
      <w:rFonts w:ascii="Times New Roman" w:eastAsia="宋体" w:hAnsi="Times New Roman" w:cs="Times New Roman"/>
      <w:b/>
      <w:bCs/>
      <w:szCs w:val="32"/>
    </w:rPr>
  </w:style>
  <w:style w:type="character" w:customStyle="1" w:styleId="40">
    <w:name w:val="标题 4 字符"/>
    <w:basedOn w:val="a1"/>
    <w:link w:val="4"/>
    <w:qFormat/>
    <w:rsid w:val="00D66302"/>
    <w:rPr>
      <w:rFonts w:ascii="Arial" w:eastAsia="黑体" w:hAnsi="Arial" w:cs="Times New Roman"/>
      <w:b/>
      <w:bCs/>
      <w:sz w:val="28"/>
      <w:szCs w:val="28"/>
    </w:rPr>
  </w:style>
  <w:style w:type="character" w:customStyle="1" w:styleId="50">
    <w:name w:val="标题 5 字符"/>
    <w:basedOn w:val="a1"/>
    <w:link w:val="5"/>
    <w:qFormat/>
    <w:rsid w:val="00D66302"/>
    <w:rPr>
      <w:rFonts w:ascii="Times New Roman" w:eastAsia="宋体" w:hAnsi="Times New Roman" w:cs="Times New Roman"/>
      <w:b/>
      <w:sz w:val="28"/>
      <w:szCs w:val="20"/>
    </w:rPr>
  </w:style>
  <w:style w:type="character" w:customStyle="1" w:styleId="60">
    <w:name w:val="标题 6 字符"/>
    <w:basedOn w:val="a1"/>
    <w:link w:val="6"/>
    <w:qFormat/>
    <w:rsid w:val="00D66302"/>
    <w:rPr>
      <w:rFonts w:ascii="Arial" w:eastAsia="黑体" w:hAnsi="Arial" w:cs="Times New Roman"/>
      <w:b/>
      <w:sz w:val="24"/>
      <w:szCs w:val="20"/>
    </w:rPr>
  </w:style>
  <w:style w:type="character" w:customStyle="1" w:styleId="70">
    <w:name w:val="标题 7 字符"/>
    <w:basedOn w:val="a1"/>
    <w:link w:val="7"/>
    <w:qFormat/>
    <w:rsid w:val="00D66302"/>
    <w:rPr>
      <w:rFonts w:ascii="Times New Roman" w:eastAsia="宋体" w:hAnsi="Times New Roman" w:cs="Times New Roman"/>
      <w:b/>
      <w:sz w:val="24"/>
      <w:szCs w:val="20"/>
    </w:rPr>
  </w:style>
  <w:style w:type="character" w:customStyle="1" w:styleId="80">
    <w:name w:val="标题 8 字符"/>
    <w:basedOn w:val="a1"/>
    <w:link w:val="8"/>
    <w:qFormat/>
    <w:rsid w:val="00D66302"/>
    <w:rPr>
      <w:rFonts w:ascii="Arial" w:eastAsia="黑体" w:hAnsi="Arial" w:cs="Times New Roman"/>
      <w:sz w:val="24"/>
      <w:szCs w:val="20"/>
    </w:rPr>
  </w:style>
  <w:style w:type="character" w:customStyle="1" w:styleId="90">
    <w:name w:val="标题 9 字符"/>
    <w:basedOn w:val="a1"/>
    <w:link w:val="9"/>
    <w:qFormat/>
    <w:rsid w:val="00D66302"/>
    <w:rPr>
      <w:rFonts w:ascii="Arial" w:eastAsia="黑体" w:hAnsi="Arial" w:cs="Times New Roman"/>
      <w:szCs w:val="20"/>
    </w:rPr>
  </w:style>
  <w:style w:type="paragraph" w:styleId="a0">
    <w:name w:val="Normal Indent"/>
    <w:basedOn w:val="a"/>
    <w:link w:val="a4"/>
    <w:qFormat/>
    <w:rsid w:val="00D66302"/>
    <w:pPr>
      <w:ind w:firstLine="420"/>
    </w:pPr>
  </w:style>
  <w:style w:type="paragraph" w:styleId="TOC7">
    <w:name w:val="toc 7"/>
    <w:basedOn w:val="a"/>
    <w:next w:val="a"/>
    <w:uiPriority w:val="39"/>
    <w:qFormat/>
    <w:rsid w:val="00D66302"/>
    <w:pPr>
      <w:ind w:leftChars="1200" w:left="2520"/>
    </w:pPr>
    <w:rPr>
      <w:rFonts w:ascii="Times New Roman" w:hAnsi="Times New Roman"/>
      <w:szCs w:val="20"/>
    </w:rPr>
  </w:style>
  <w:style w:type="paragraph" w:styleId="a5">
    <w:name w:val="Note Heading"/>
    <w:basedOn w:val="a"/>
    <w:next w:val="a"/>
    <w:link w:val="a6"/>
    <w:qFormat/>
    <w:rsid w:val="00D66302"/>
    <w:pPr>
      <w:jc w:val="center"/>
    </w:pPr>
  </w:style>
  <w:style w:type="character" w:customStyle="1" w:styleId="a6">
    <w:name w:val="注释标题 字符"/>
    <w:basedOn w:val="a1"/>
    <w:link w:val="a5"/>
    <w:qFormat/>
    <w:rsid w:val="00D66302"/>
    <w:rPr>
      <w:rFonts w:ascii="Calibri" w:eastAsia="宋体" w:hAnsi="Calibri" w:cs="Times New Roman"/>
    </w:rPr>
  </w:style>
  <w:style w:type="paragraph" w:styleId="41">
    <w:name w:val="List Bullet 4"/>
    <w:basedOn w:val="a"/>
    <w:qFormat/>
    <w:rsid w:val="00D6630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66302"/>
    <w:pPr>
      <w:tabs>
        <w:tab w:val="left" w:pos="560"/>
      </w:tabs>
      <w:ind w:left="900" w:hanging="340"/>
    </w:pPr>
    <w:rPr>
      <w:rFonts w:ascii="Times New Roman" w:hAnsi="Times New Roman"/>
      <w:szCs w:val="20"/>
    </w:rPr>
  </w:style>
  <w:style w:type="paragraph" w:styleId="a8">
    <w:name w:val="caption"/>
    <w:basedOn w:val="a"/>
    <w:next w:val="a"/>
    <w:qFormat/>
    <w:rsid w:val="00D66302"/>
    <w:pPr>
      <w:spacing w:line="480" w:lineRule="auto"/>
    </w:pPr>
    <w:rPr>
      <w:rFonts w:ascii="华文中宋" w:eastAsia="华文中宋" w:hAnsi="华文中宋"/>
      <w:sz w:val="36"/>
      <w:szCs w:val="20"/>
    </w:rPr>
  </w:style>
  <w:style w:type="paragraph" w:styleId="a9">
    <w:name w:val="List Bullet"/>
    <w:basedOn w:val="a"/>
    <w:qFormat/>
    <w:rsid w:val="00D66302"/>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ab"/>
    <w:semiHidden/>
    <w:qFormat/>
    <w:rsid w:val="00D66302"/>
    <w:pPr>
      <w:shd w:val="clear" w:color="auto" w:fill="000080"/>
    </w:pPr>
    <w:rPr>
      <w:rFonts w:ascii="Times New Roman" w:hAnsi="Times New Roman"/>
      <w:szCs w:val="20"/>
    </w:rPr>
  </w:style>
  <w:style w:type="character" w:customStyle="1" w:styleId="ab">
    <w:name w:val="文档结构图 字符"/>
    <w:basedOn w:val="a1"/>
    <w:link w:val="aa"/>
    <w:semiHidden/>
    <w:qFormat/>
    <w:rsid w:val="00D66302"/>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D66302"/>
    <w:pPr>
      <w:jc w:val="left"/>
    </w:pPr>
  </w:style>
  <w:style w:type="character" w:customStyle="1" w:styleId="ad">
    <w:name w:val="批注文字 字符"/>
    <w:basedOn w:val="a1"/>
    <w:link w:val="ac"/>
    <w:uiPriority w:val="99"/>
    <w:qFormat/>
    <w:rsid w:val="00D66302"/>
    <w:rPr>
      <w:rFonts w:ascii="Calibri" w:eastAsia="宋体" w:hAnsi="Calibri" w:cs="Times New Roman"/>
    </w:rPr>
  </w:style>
  <w:style w:type="paragraph" w:styleId="ae">
    <w:name w:val="Salutation"/>
    <w:basedOn w:val="a"/>
    <w:next w:val="a"/>
    <w:link w:val="af"/>
    <w:qFormat/>
    <w:rsid w:val="00D66302"/>
    <w:pPr>
      <w:spacing w:beforeLines="40" w:afterLines="40" w:line="312" w:lineRule="auto"/>
    </w:pPr>
    <w:rPr>
      <w:kern w:val="0"/>
      <w:sz w:val="24"/>
      <w:szCs w:val="24"/>
    </w:rPr>
  </w:style>
  <w:style w:type="character" w:customStyle="1" w:styleId="af">
    <w:name w:val="称呼 字符"/>
    <w:basedOn w:val="a1"/>
    <w:link w:val="ae"/>
    <w:qFormat/>
    <w:rsid w:val="00D66302"/>
    <w:rPr>
      <w:rFonts w:ascii="Calibri" w:eastAsia="宋体" w:hAnsi="Calibri" w:cs="Times New Roman"/>
      <w:kern w:val="0"/>
      <w:sz w:val="24"/>
      <w:szCs w:val="24"/>
    </w:rPr>
  </w:style>
  <w:style w:type="paragraph" w:styleId="31">
    <w:name w:val="Body Text 3"/>
    <w:basedOn w:val="a"/>
    <w:link w:val="32"/>
    <w:qFormat/>
    <w:rsid w:val="00D66302"/>
    <w:pPr>
      <w:autoSpaceDE w:val="0"/>
      <w:autoSpaceDN w:val="0"/>
      <w:jc w:val="center"/>
    </w:pPr>
    <w:rPr>
      <w:kern w:val="0"/>
      <w:sz w:val="16"/>
      <w:szCs w:val="20"/>
    </w:rPr>
  </w:style>
  <w:style w:type="character" w:customStyle="1" w:styleId="32">
    <w:name w:val="正文文本 3 字符"/>
    <w:basedOn w:val="a1"/>
    <w:link w:val="31"/>
    <w:qFormat/>
    <w:rsid w:val="00D66302"/>
    <w:rPr>
      <w:rFonts w:ascii="Calibri" w:eastAsia="宋体" w:hAnsi="Calibri" w:cs="Times New Roman"/>
      <w:kern w:val="0"/>
      <w:sz w:val="16"/>
      <w:szCs w:val="20"/>
    </w:rPr>
  </w:style>
  <w:style w:type="paragraph" w:styleId="33">
    <w:name w:val="List Bullet 3"/>
    <w:basedOn w:val="a"/>
    <w:qFormat/>
    <w:rsid w:val="00D6630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w:basedOn w:val="a"/>
    <w:link w:val="af1"/>
    <w:unhideWhenUsed/>
    <w:qFormat/>
    <w:rsid w:val="00D66302"/>
    <w:pPr>
      <w:spacing w:after="120"/>
    </w:pPr>
  </w:style>
  <w:style w:type="character" w:customStyle="1" w:styleId="af1">
    <w:name w:val="正文文本 字符"/>
    <w:basedOn w:val="a1"/>
    <w:link w:val="af0"/>
    <w:qFormat/>
    <w:rsid w:val="00D66302"/>
    <w:rPr>
      <w:rFonts w:ascii="Calibri" w:eastAsia="宋体" w:hAnsi="Calibri" w:cs="Times New Roman"/>
    </w:rPr>
  </w:style>
  <w:style w:type="paragraph" w:styleId="af2">
    <w:name w:val="Body Text Indent"/>
    <w:basedOn w:val="a"/>
    <w:link w:val="af3"/>
    <w:qFormat/>
    <w:rsid w:val="00D66302"/>
    <w:pPr>
      <w:ind w:firstLine="444"/>
    </w:pPr>
    <w:rPr>
      <w:rFonts w:ascii="Times New Roman" w:hAnsi="Times New Roman"/>
      <w:b/>
      <w:sz w:val="24"/>
      <w:szCs w:val="20"/>
    </w:rPr>
  </w:style>
  <w:style w:type="character" w:customStyle="1" w:styleId="af3">
    <w:name w:val="正文文本缩进 字符"/>
    <w:basedOn w:val="a1"/>
    <w:link w:val="af2"/>
    <w:qFormat/>
    <w:rsid w:val="00D66302"/>
    <w:rPr>
      <w:rFonts w:ascii="Times New Roman" w:eastAsia="宋体" w:hAnsi="Times New Roman" w:cs="Times New Roman"/>
      <w:b/>
      <w:sz w:val="24"/>
      <w:szCs w:val="20"/>
    </w:rPr>
  </w:style>
  <w:style w:type="paragraph" w:styleId="21">
    <w:name w:val="List Bullet 2"/>
    <w:basedOn w:val="a"/>
    <w:qFormat/>
    <w:rsid w:val="00D66302"/>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D66302"/>
    <w:pPr>
      <w:ind w:leftChars="800" w:left="1680"/>
    </w:pPr>
    <w:rPr>
      <w:rFonts w:ascii="Times New Roman" w:hAnsi="Times New Roman"/>
      <w:szCs w:val="20"/>
    </w:rPr>
  </w:style>
  <w:style w:type="paragraph" w:styleId="TOC3">
    <w:name w:val="toc 3"/>
    <w:basedOn w:val="a"/>
    <w:next w:val="a"/>
    <w:uiPriority w:val="39"/>
    <w:qFormat/>
    <w:rsid w:val="00D66302"/>
    <w:pPr>
      <w:tabs>
        <w:tab w:val="right" w:leader="dot" w:pos="9231"/>
      </w:tabs>
      <w:ind w:leftChars="400" w:left="840"/>
    </w:pPr>
    <w:rPr>
      <w:rFonts w:ascii="Times New Roman" w:hAnsi="Times New Roman"/>
      <w:szCs w:val="24"/>
    </w:rPr>
  </w:style>
  <w:style w:type="paragraph" w:styleId="af4">
    <w:name w:val="Plain Text"/>
    <w:basedOn w:val="a"/>
    <w:link w:val="af5"/>
    <w:qFormat/>
    <w:rsid w:val="00D66302"/>
    <w:rPr>
      <w:rFonts w:ascii="宋体" w:hAnsi="Courier New"/>
      <w:kern w:val="0"/>
      <w:sz w:val="20"/>
      <w:szCs w:val="20"/>
    </w:rPr>
  </w:style>
  <w:style w:type="character" w:customStyle="1" w:styleId="af5">
    <w:name w:val="纯文本 字符"/>
    <w:basedOn w:val="a1"/>
    <w:link w:val="af4"/>
    <w:qFormat/>
    <w:rsid w:val="00D66302"/>
    <w:rPr>
      <w:rFonts w:ascii="宋体" w:eastAsia="宋体" w:hAnsi="Courier New" w:cs="Times New Roman"/>
      <w:kern w:val="0"/>
      <w:sz w:val="20"/>
      <w:szCs w:val="20"/>
    </w:rPr>
  </w:style>
  <w:style w:type="paragraph" w:styleId="TOC8">
    <w:name w:val="toc 8"/>
    <w:basedOn w:val="a"/>
    <w:next w:val="a"/>
    <w:uiPriority w:val="39"/>
    <w:qFormat/>
    <w:rsid w:val="00D66302"/>
    <w:pPr>
      <w:ind w:leftChars="1400" w:left="2940"/>
    </w:pPr>
    <w:rPr>
      <w:rFonts w:ascii="Times New Roman" w:hAnsi="Times New Roman"/>
      <w:szCs w:val="20"/>
    </w:rPr>
  </w:style>
  <w:style w:type="paragraph" w:styleId="af6">
    <w:name w:val="Date"/>
    <w:basedOn w:val="a"/>
    <w:next w:val="a"/>
    <w:link w:val="af7"/>
    <w:qFormat/>
    <w:rsid w:val="00D66302"/>
  </w:style>
  <w:style w:type="character" w:customStyle="1" w:styleId="af7">
    <w:name w:val="日期 字符"/>
    <w:basedOn w:val="a1"/>
    <w:link w:val="af6"/>
    <w:qFormat/>
    <w:rsid w:val="00D66302"/>
    <w:rPr>
      <w:rFonts w:ascii="Calibri" w:eastAsia="宋体" w:hAnsi="Calibri" w:cs="Times New Roman"/>
    </w:rPr>
  </w:style>
  <w:style w:type="paragraph" w:styleId="22">
    <w:name w:val="Body Text Indent 2"/>
    <w:basedOn w:val="a"/>
    <w:link w:val="23"/>
    <w:qFormat/>
    <w:rsid w:val="00D66302"/>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D66302"/>
    <w:rPr>
      <w:rFonts w:ascii="宋体" w:eastAsia="宋体" w:hAnsi="宋体" w:cs="Times New Roman"/>
      <w:b/>
      <w:bCs/>
      <w:sz w:val="24"/>
      <w:szCs w:val="20"/>
    </w:rPr>
  </w:style>
  <w:style w:type="paragraph" w:styleId="af8">
    <w:name w:val="Balloon Text"/>
    <w:basedOn w:val="a"/>
    <w:link w:val="af9"/>
    <w:semiHidden/>
    <w:qFormat/>
    <w:rsid w:val="00D66302"/>
    <w:rPr>
      <w:rFonts w:ascii="Times New Roman" w:hAnsi="Times New Roman"/>
      <w:sz w:val="18"/>
      <w:szCs w:val="18"/>
    </w:rPr>
  </w:style>
  <w:style w:type="character" w:customStyle="1" w:styleId="af9">
    <w:name w:val="批注框文本 字符"/>
    <w:basedOn w:val="a1"/>
    <w:link w:val="af8"/>
    <w:semiHidden/>
    <w:qFormat/>
    <w:rsid w:val="00D66302"/>
    <w:rPr>
      <w:rFonts w:ascii="Times New Roman" w:eastAsia="宋体" w:hAnsi="Times New Roman" w:cs="Times New Roman"/>
      <w:sz w:val="18"/>
      <w:szCs w:val="18"/>
    </w:rPr>
  </w:style>
  <w:style w:type="paragraph" w:styleId="afa">
    <w:name w:val="footer"/>
    <w:basedOn w:val="a"/>
    <w:link w:val="afb"/>
    <w:uiPriority w:val="99"/>
    <w:qFormat/>
    <w:rsid w:val="00D66302"/>
    <w:pPr>
      <w:tabs>
        <w:tab w:val="center" w:pos="4153"/>
        <w:tab w:val="right" w:pos="8306"/>
      </w:tabs>
      <w:snapToGrid w:val="0"/>
      <w:jc w:val="left"/>
    </w:pPr>
    <w:rPr>
      <w:kern w:val="0"/>
      <w:sz w:val="18"/>
      <w:szCs w:val="20"/>
    </w:rPr>
  </w:style>
  <w:style w:type="character" w:customStyle="1" w:styleId="afb">
    <w:name w:val="页脚 字符"/>
    <w:basedOn w:val="a1"/>
    <w:link w:val="afa"/>
    <w:uiPriority w:val="99"/>
    <w:qFormat/>
    <w:rsid w:val="00D66302"/>
    <w:rPr>
      <w:rFonts w:ascii="Calibri" w:eastAsia="宋体" w:hAnsi="Calibri" w:cs="Times New Roman"/>
      <w:kern w:val="0"/>
      <w:sz w:val="18"/>
      <w:szCs w:val="20"/>
    </w:rPr>
  </w:style>
  <w:style w:type="paragraph" w:styleId="afc">
    <w:name w:val="header"/>
    <w:basedOn w:val="a"/>
    <w:link w:val="afd"/>
    <w:qFormat/>
    <w:rsid w:val="00D66302"/>
    <w:pPr>
      <w:pBdr>
        <w:bottom w:val="single" w:sz="6" w:space="1" w:color="auto"/>
      </w:pBdr>
      <w:tabs>
        <w:tab w:val="center" w:pos="4153"/>
        <w:tab w:val="right" w:pos="8306"/>
      </w:tabs>
      <w:snapToGrid w:val="0"/>
      <w:jc w:val="center"/>
    </w:pPr>
    <w:rPr>
      <w:kern w:val="0"/>
      <w:sz w:val="18"/>
      <w:szCs w:val="20"/>
    </w:rPr>
  </w:style>
  <w:style w:type="character" w:customStyle="1" w:styleId="afd">
    <w:name w:val="页眉 字符"/>
    <w:basedOn w:val="a1"/>
    <w:link w:val="afc"/>
    <w:qFormat/>
    <w:rsid w:val="00D66302"/>
    <w:rPr>
      <w:rFonts w:ascii="Calibri" w:eastAsia="宋体" w:hAnsi="Calibri" w:cs="Times New Roman"/>
      <w:kern w:val="0"/>
      <w:sz w:val="18"/>
      <w:szCs w:val="20"/>
    </w:rPr>
  </w:style>
  <w:style w:type="paragraph" w:styleId="TOC1">
    <w:name w:val="toc 1"/>
    <w:basedOn w:val="a"/>
    <w:next w:val="a"/>
    <w:uiPriority w:val="39"/>
    <w:qFormat/>
    <w:rsid w:val="00D66302"/>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D66302"/>
    <w:pPr>
      <w:ind w:leftChars="600" w:left="1260"/>
    </w:pPr>
    <w:rPr>
      <w:rFonts w:ascii="Times New Roman" w:hAnsi="Times New Roman"/>
      <w:szCs w:val="20"/>
    </w:rPr>
  </w:style>
  <w:style w:type="paragraph" w:styleId="afe">
    <w:name w:val="Subtitle"/>
    <w:basedOn w:val="a"/>
    <w:next w:val="a"/>
    <w:link w:val="aff"/>
    <w:qFormat/>
    <w:rsid w:val="00D66302"/>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qFormat/>
    <w:rsid w:val="00D66302"/>
    <w:rPr>
      <w:rFonts w:ascii="Arial" w:eastAsia="方正魏碑简体" w:hAnsi="Arial" w:cs="Times New Roman"/>
      <w:bCs/>
      <w:kern w:val="28"/>
      <w:sz w:val="32"/>
      <w:szCs w:val="32"/>
    </w:rPr>
  </w:style>
  <w:style w:type="paragraph" w:styleId="aff0">
    <w:name w:val="footnote text"/>
    <w:basedOn w:val="a"/>
    <w:link w:val="aff1"/>
    <w:unhideWhenUsed/>
    <w:qFormat/>
    <w:rsid w:val="00D66302"/>
    <w:pPr>
      <w:snapToGrid w:val="0"/>
      <w:jc w:val="left"/>
    </w:pPr>
    <w:rPr>
      <w:rFonts w:ascii="Times New Roman" w:hAnsi="Times New Roman"/>
      <w:sz w:val="18"/>
      <w:szCs w:val="18"/>
    </w:rPr>
  </w:style>
  <w:style w:type="character" w:customStyle="1" w:styleId="aff1">
    <w:name w:val="脚注文本 字符"/>
    <w:basedOn w:val="a1"/>
    <w:link w:val="aff0"/>
    <w:qFormat/>
    <w:rsid w:val="00D66302"/>
    <w:rPr>
      <w:rFonts w:ascii="Times New Roman" w:eastAsia="宋体" w:hAnsi="Times New Roman" w:cs="Times New Roman"/>
      <w:sz w:val="18"/>
      <w:szCs w:val="18"/>
    </w:rPr>
  </w:style>
  <w:style w:type="paragraph" w:styleId="TOC6">
    <w:name w:val="toc 6"/>
    <w:basedOn w:val="a"/>
    <w:next w:val="a"/>
    <w:uiPriority w:val="39"/>
    <w:qFormat/>
    <w:rsid w:val="00D66302"/>
    <w:pPr>
      <w:ind w:leftChars="1000" w:left="2100"/>
    </w:pPr>
    <w:rPr>
      <w:rFonts w:ascii="Times New Roman" w:hAnsi="Times New Roman"/>
      <w:szCs w:val="20"/>
    </w:rPr>
  </w:style>
  <w:style w:type="paragraph" w:styleId="34">
    <w:name w:val="Body Text Indent 3"/>
    <w:basedOn w:val="a"/>
    <w:link w:val="35"/>
    <w:qFormat/>
    <w:rsid w:val="00D66302"/>
    <w:pPr>
      <w:spacing w:afterLines="50"/>
      <w:ind w:firstLineChars="200" w:firstLine="420"/>
    </w:pPr>
    <w:rPr>
      <w:rFonts w:ascii="Times New Roman" w:hAnsi="Times New Roman"/>
      <w:szCs w:val="21"/>
    </w:rPr>
  </w:style>
  <w:style w:type="character" w:customStyle="1" w:styleId="35">
    <w:name w:val="正文文本缩进 3 字符"/>
    <w:basedOn w:val="a1"/>
    <w:link w:val="34"/>
    <w:qFormat/>
    <w:rsid w:val="00D66302"/>
    <w:rPr>
      <w:rFonts w:ascii="Times New Roman" w:eastAsia="宋体" w:hAnsi="Times New Roman" w:cs="Times New Roman"/>
      <w:szCs w:val="21"/>
    </w:rPr>
  </w:style>
  <w:style w:type="paragraph" w:styleId="TOC2">
    <w:name w:val="toc 2"/>
    <w:basedOn w:val="a"/>
    <w:next w:val="a"/>
    <w:uiPriority w:val="39"/>
    <w:qFormat/>
    <w:rsid w:val="00D66302"/>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D66302"/>
    <w:pPr>
      <w:ind w:leftChars="1600" w:left="3360"/>
    </w:pPr>
    <w:rPr>
      <w:rFonts w:ascii="Times New Roman" w:hAnsi="Times New Roman"/>
      <w:szCs w:val="20"/>
    </w:rPr>
  </w:style>
  <w:style w:type="paragraph" w:styleId="24">
    <w:name w:val="Body Text 2"/>
    <w:basedOn w:val="a"/>
    <w:link w:val="25"/>
    <w:qFormat/>
    <w:rsid w:val="00D66302"/>
    <w:pPr>
      <w:spacing w:after="120" w:line="480" w:lineRule="auto"/>
    </w:pPr>
    <w:rPr>
      <w:rFonts w:ascii="Times New Roman" w:hAnsi="Times New Roman"/>
      <w:szCs w:val="20"/>
    </w:rPr>
  </w:style>
  <w:style w:type="character" w:customStyle="1" w:styleId="25">
    <w:name w:val="正文文本 2 字符"/>
    <w:basedOn w:val="a1"/>
    <w:link w:val="24"/>
    <w:qFormat/>
    <w:rsid w:val="00D66302"/>
    <w:rPr>
      <w:rFonts w:ascii="Times New Roman" w:eastAsia="宋体" w:hAnsi="Times New Roman" w:cs="Times New Roman"/>
      <w:szCs w:val="20"/>
    </w:rPr>
  </w:style>
  <w:style w:type="paragraph" w:styleId="HTML">
    <w:name w:val="HTML Preformatted"/>
    <w:basedOn w:val="a"/>
    <w:link w:val="HTML0"/>
    <w:qFormat/>
    <w:rsid w:val="00D66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D66302"/>
    <w:rPr>
      <w:rFonts w:ascii="宋体" w:eastAsia="宋体" w:hAnsi="宋体" w:cs="宋体"/>
      <w:kern w:val="0"/>
      <w:sz w:val="24"/>
      <w:szCs w:val="24"/>
    </w:rPr>
  </w:style>
  <w:style w:type="paragraph" w:styleId="aff2">
    <w:name w:val="Normal (Web)"/>
    <w:basedOn w:val="a"/>
    <w:uiPriority w:val="99"/>
    <w:qFormat/>
    <w:rsid w:val="00D66302"/>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D66302"/>
    <w:pPr>
      <w:spacing w:before="240" w:after="240" w:line="360" w:lineRule="auto"/>
      <w:jc w:val="center"/>
    </w:pPr>
    <w:rPr>
      <w:rFonts w:ascii="Arial" w:eastAsia="黑体" w:hAnsi="Arial"/>
      <w:kern w:val="0"/>
      <w:sz w:val="44"/>
      <w:szCs w:val="20"/>
    </w:rPr>
  </w:style>
  <w:style w:type="character" w:customStyle="1" w:styleId="aff4">
    <w:name w:val="标题 字符"/>
    <w:basedOn w:val="a1"/>
    <w:link w:val="aff3"/>
    <w:qFormat/>
    <w:rsid w:val="00D66302"/>
    <w:rPr>
      <w:rFonts w:ascii="Arial" w:eastAsia="黑体" w:hAnsi="Arial" w:cs="Times New Roman"/>
      <w:kern w:val="0"/>
      <w:sz w:val="44"/>
      <w:szCs w:val="20"/>
    </w:rPr>
  </w:style>
  <w:style w:type="paragraph" w:styleId="aff5">
    <w:name w:val="annotation subject"/>
    <w:basedOn w:val="ac"/>
    <w:next w:val="ac"/>
    <w:link w:val="aff6"/>
    <w:uiPriority w:val="99"/>
    <w:unhideWhenUsed/>
    <w:qFormat/>
    <w:rsid w:val="00D66302"/>
    <w:rPr>
      <w:b/>
      <w:bCs/>
      <w:kern w:val="0"/>
      <w:sz w:val="20"/>
      <w:szCs w:val="20"/>
    </w:rPr>
  </w:style>
  <w:style w:type="character" w:customStyle="1" w:styleId="aff6">
    <w:name w:val="批注主题 字符"/>
    <w:basedOn w:val="ad"/>
    <w:link w:val="aff5"/>
    <w:uiPriority w:val="99"/>
    <w:qFormat/>
    <w:rsid w:val="00D66302"/>
    <w:rPr>
      <w:rFonts w:ascii="Calibri" w:eastAsia="宋体" w:hAnsi="Calibri" w:cs="Times New Roman"/>
      <w:b/>
      <w:bCs/>
      <w:kern w:val="0"/>
      <w:sz w:val="20"/>
      <w:szCs w:val="20"/>
    </w:rPr>
  </w:style>
  <w:style w:type="paragraph" w:styleId="aff7">
    <w:name w:val="Body Text First Indent"/>
    <w:basedOn w:val="af0"/>
    <w:link w:val="aff8"/>
    <w:qFormat/>
    <w:rsid w:val="00D66302"/>
    <w:pPr>
      <w:spacing w:line="300" w:lineRule="auto"/>
      <w:ind w:firstLine="510"/>
    </w:pPr>
    <w:rPr>
      <w:sz w:val="24"/>
    </w:rPr>
  </w:style>
  <w:style w:type="character" w:customStyle="1" w:styleId="aff8">
    <w:name w:val="正文文本首行缩进 字符"/>
    <w:basedOn w:val="af1"/>
    <w:link w:val="aff7"/>
    <w:qFormat/>
    <w:rsid w:val="00D66302"/>
    <w:rPr>
      <w:rFonts w:ascii="Calibri" w:eastAsia="宋体" w:hAnsi="Calibri" w:cs="Times New Roman"/>
      <w:sz w:val="24"/>
    </w:rPr>
  </w:style>
  <w:style w:type="table" w:styleId="aff9">
    <w:name w:val="Table Grid"/>
    <w:basedOn w:val="a2"/>
    <w:uiPriority w:val="59"/>
    <w:qFormat/>
    <w:rsid w:val="00D66302"/>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D66302"/>
    <w:rPr>
      <w:b/>
      <w:bCs/>
    </w:rPr>
  </w:style>
  <w:style w:type="character" w:styleId="affb">
    <w:name w:val="page number"/>
    <w:basedOn w:val="a1"/>
    <w:qFormat/>
    <w:rsid w:val="00D66302"/>
  </w:style>
  <w:style w:type="character" w:styleId="affc">
    <w:name w:val="FollowedHyperlink"/>
    <w:qFormat/>
    <w:rsid w:val="00D66302"/>
    <w:rPr>
      <w:color w:val="800080"/>
      <w:u w:val="single"/>
    </w:rPr>
  </w:style>
  <w:style w:type="character" w:styleId="affd">
    <w:name w:val="Emphasis"/>
    <w:qFormat/>
    <w:rsid w:val="00D66302"/>
    <w:rPr>
      <w:i/>
      <w:iCs/>
    </w:rPr>
  </w:style>
  <w:style w:type="character" w:styleId="affe">
    <w:name w:val="Hyperlink"/>
    <w:uiPriority w:val="99"/>
    <w:qFormat/>
    <w:rsid w:val="00D66302"/>
    <w:rPr>
      <w:color w:val="0000FF"/>
      <w:u w:val="single"/>
    </w:rPr>
  </w:style>
  <w:style w:type="character" w:styleId="afff">
    <w:name w:val="annotation reference"/>
    <w:uiPriority w:val="99"/>
    <w:unhideWhenUsed/>
    <w:qFormat/>
    <w:rsid w:val="00D66302"/>
    <w:rPr>
      <w:sz w:val="21"/>
      <w:szCs w:val="21"/>
    </w:rPr>
  </w:style>
  <w:style w:type="character" w:customStyle="1" w:styleId="Char">
    <w:name w:val="正文文本 Char"/>
    <w:qFormat/>
    <w:rsid w:val="00D66302"/>
    <w:rPr>
      <w:kern w:val="2"/>
      <w:sz w:val="24"/>
    </w:rPr>
  </w:style>
  <w:style w:type="character" w:customStyle="1" w:styleId="Char0">
    <w:name w:val="标准款样式 Char"/>
    <w:basedOn w:val="a1"/>
    <w:link w:val="afff0"/>
    <w:qFormat/>
    <w:rsid w:val="00D66302"/>
    <w:rPr>
      <w:rFonts w:ascii="黑体" w:eastAsia="宋体" w:hAnsi="宋体" w:cs="Times New Roman"/>
      <w:szCs w:val="20"/>
    </w:rPr>
  </w:style>
  <w:style w:type="paragraph" w:customStyle="1" w:styleId="afff0">
    <w:name w:val="标准款样式"/>
    <w:basedOn w:val="a"/>
    <w:link w:val="Char0"/>
    <w:qFormat/>
    <w:rsid w:val="00D66302"/>
    <w:rPr>
      <w:rFonts w:ascii="黑体" w:hAnsi="宋体"/>
      <w:szCs w:val="20"/>
    </w:rPr>
  </w:style>
  <w:style w:type="character" w:customStyle="1" w:styleId="CharChar6">
    <w:name w:val="Char Char6"/>
    <w:qFormat/>
    <w:rsid w:val="00D66302"/>
    <w:rPr>
      <w:rFonts w:ascii="Arial" w:eastAsia="黑体" w:hAnsi="Arial"/>
      <w:kern w:val="2"/>
      <w:sz w:val="44"/>
    </w:rPr>
  </w:style>
  <w:style w:type="character" w:customStyle="1" w:styleId="solutioncontent1">
    <w:name w:val="solutioncontent1"/>
    <w:qFormat/>
    <w:rsid w:val="00D66302"/>
    <w:rPr>
      <w:rFonts w:cs="Times New Roman"/>
      <w:color w:val="333333"/>
      <w:sz w:val="15"/>
      <w:szCs w:val="15"/>
    </w:rPr>
  </w:style>
  <w:style w:type="character" w:customStyle="1" w:styleId="Char1">
    <w:name w:val="副标题 Char1"/>
    <w:basedOn w:val="a1"/>
    <w:uiPriority w:val="11"/>
    <w:qFormat/>
    <w:rsid w:val="00D66302"/>
    <w:rPr>
      <w:rFonts w:ascii="Cambria" w:eastAsia="宋体" w:hAnsi="Cambria" w:cs="Times New Roman"/>
      <w:b/>
      <w:bCs/>
      <w:kern w:val="28"/>
      <w:sz w:val="32"/>
      <w:szCs w:val="32"/>
    </w:rPr>
  </w:style>
  <w:style w:type="character" w:customStyle="1" w:styleId="CharChar">
    <w:name w:val="+正文 Char Char"/>
    <w:link w:val="CharCharChar"/>
    <w:qFormat/>
    <w:locked/>
    <w:rsid w:val="00D66302"/>
    <w:rPr>
      <w:rFonts w:ascii="楷体_GB2312" w:eastAsia="楷体_GB2312"/>
      <w:sz w:val="24"/>
    </w:rPr>
  </w:style>
  <w:style w:type="paragraph" w:customStyle="1" w:styleId="CharCharChar">
    <w:name w:val="+正文 Char Char Char"/>
    <w:basedOn w:val="a"/>
    <w:link w:val="CharChar"/>
    <w:qFormat/>
    <w:rsid w:val="00D66302"/>
    <w:pPr>
      <w:spacing w:line="360" w:lineRule="auto"/>
      <w:ind w:firstLineChars="200" w:firstLine="200"/>
    </w:pPr>
    <w:rPr>
      <w:rFonts w:ascii="楷体_GB2312" w:eastAsia="楷体_GB2312" w:hAnsiTheme="minorHAnsi" w:cstheme="minorBidi"/>
      <w:sz w:val="24"/>
    </w:rPr>
  </w:style>
  <w:style w:type="character" w:customStyle="1" w:styleId="Char10">
    <w:name w:val="表正文 Char1"/>
    <w:qFormat/>
    <w:rsid w:val="00D66302"/>
    <w:rPr>
      <w:kern w:val="2"/>
      <w:sz w:val="21"/>
    </w:rPr>
  </w:style>
  <w:style w:type="character" w:customStyle="1" w:styleId="16">
    <w:name w:val="16"/>
    <w:qFormat/>
    <w:rsid w:val="00D66302"/>
    <w:rPr>
      <w:rFonts w:ascii="Times New Roman" w:hAnsi="Times New Roman" w:cs="Times New Roman" w:hint="default"/>
      <w:color w:val="0000FF"/>
      <w:sz w:val="20"/>
      <w:szCs w:val="20"/>
      <w:u w:val="single"/>
    </w:rPr>
  </w:style>
  <w:style w:type="character" w:customStyle="1" w:styleId="Char11">
    <w:name w:val="引用 Char1"/>
    <w:basedOn w:val="a1"/>
    <w:link w:val="11"/>
    <w:qFormat/>
    <w:locked/>
    <w:rsid w:val="00D66302"/>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D66302"/>
    <w:pPr>
      <w:widowControl/>
      <w:spacing w:after="200" w:line="276" w:lineRule="auto"/>
      <w:jc w:val="left"/>
    </w:pPr>
    <w:rPr>
      <w:i/>
      <w:iCs/>
      <w:color w:val="000000"/>
      <w:kern w:val="0"/>
      <w:sz w:val="22"/>
      <w:lang w:eastAsia="en-US" w:bidi="en-US"/>
    </w:rPr>
  </w:style>
  <w:style w:type="character" w:customStyle="1" w:styleId="1CharCharChar">
    <w:name w:val="+1. Char Char Char"/>
    <w:link w:val="1Char"/>
    <w:qFormat/>
    <w:locked/>
    <w:rsid w:val="00D66302"/>
    <w:rPr>
      <w:rFonts w:ascii="Times New Roman" w:eastAsia="宋体" w:hAnsi="Times New Roman" w:cs="Times New Roman"/>
      <w:szCs w:val="20"/>
    </w:rPr>
  </w:style>
  <w:style w:type="paragraph" w:customStyle="1" w:styleId="1Char">
    <w:name w:val="+1. Char"/>
    <w:basedOn w:val="a"/>
    <w:link w:val="1CharCharChar"/>
    <w:qFormat/>
    <w:rsid w:val="00D66302"/>
    <w:rPr>
      <w:rFonts w:ascii="Times New Roman" w:hAnsi="Times New Roman"/>
      <w:szCs w:val="20"/>
    </w:rPr>
  </w:style>
  <w:style w:type="character" w:customStyle="1" w:styleId="Char2">
    <w:name w:val="表正文 Char"/>
    <w:qFormat/>
    <w:rsid w:val="00D66302"/>
    <w:rPr>
      <w:rFonts w:eastAsia="宋体"/>
      <w:kern w:val="2"/>
      <w:sz w:val="24"/>
      <w:lang w:val="en-US" w:eastAsia="zh-CN" w:bidi="ar-SA"/>
    </w:rPr>
  </w:style>
  <w:style w:type="character" w:customStyle="1" w:styleId="Char3">
    <w:name w:val="无间隔 Char"/>
    <w:link w:val="12"/>
    <w:qFormat/>
    <w:locked/>
    <w:rsid w:val="00D66302"/>
    <w:rPr>
      <w:rFonts w:eastAsia="Times New Roman"/>
      <w:sz w:val="22"/>
      <w:lang w:eastAsia="en-US" w:bidi="en-US"/>
    </w:rPr>
  </w:style>
  <w:style w:type="paragraph" w:customStyle="1" w:styleId="12">
    <w:name w:val="无间隔1"/>
    <w:link w:val="Char3"/>
    <w:qFormat/>
    <w:rsid w:val="00D66302"/>
    <w:rPr>
      <w:rFonts w:eastAsia="Times New Roman"/>
      <w:sz w:val="22"/>
      <w:lang w:eastAsia="en-US" w:bidi="en-US"/>
    </w:rPr>
  </w:style>
  <w:style w:type="character" w:customStyle="1" w:styleId="grame">
    <w:name w:val="grame"/>
    <w:basedOn w:val="a1"/>
    <w:qFormat/>
    <w:rsid w:val="00D66302"/>
  </w:style>
  <w:style w:type="character" w:customStyle="1" w:styleId="CharChar4">
    <w:name w:val="Char Char4"/>
    <w:qFormat/>
    <w:rsid w:val="00D66302"/>
    <w:rPr>
      <w:kern w:val="2"/>
      <w:sz w:val="16"/>
    </w:rPr>
  </w:style>
  <w:style w:type="character" w:customStyle="1" w:styleId="CharChar0">
    <w:name w:val="普通文字 Char Char"/>
    <w:qFormat/>
    <w:rsid w:val="00D66302"/>
    <w:rPr>
      <w:rFonts w:ascii="宋体" w:hAnsi="Courier New"/>
      <w:kern w:val="2"/>
      <w:sz w:val="21"/>
    </w:rPr>
  </w:style>
  <w:style w:type="character" w:customStyle="1" w:styleId="CharChar1">
    <w:name w:val="Char Char"/>
    <w:semiHidden/>
    <w:qFormat/>
    <w:rsid w:val="00D66302"/>
    <w:rPr>
      <w:b/>
      <w:bCs/>
      <w:kern w:val="2"/>
      <w:sz w:val="21"/>
    </w:rPr>
  </w:style>
  <w:style w:type="character" w:customStyle="1" w:styleId="Char12">
    <w:name w:val="注释标题 Char1"/>
    <w:basedOn w:val="a1"/>
    <w:uiPriority w:val="99"/>
    <w:semiHidden/>
    <w:qFormat/>
    <w:rsid w:val="00D66302"/>
  </w:style>
  <w:style w:type="character" w:customStyle="1" w:styleId="CharChar8">
    <w:name w:val="Char Char8"/>
    <w:qFormat/>
    <w:rsid w:val="00D66302"/>
    <w:rPr>
      <w:kern w:val="2"/>
      <w:sz w:val="21"/>
    </w:rPr>
  </w:style>
  <w:style w:type="character" w:customStyle="1" w:styleId="Char4">
    <w:name w:val="明显引用 Char"/>
    <w:basedOn w:val="a1"/>
    <w:qFormat/>
    <w:rsid w:val="00D66302"/>
    <w:rPr>
      <w:b/>
      <w:bCs/>
      <w:i/>
      <w:iCs/>
      <w:color w:val="4F81BD"/>
      <w:kern w:val="2"/>
      <w:sz w:val="21"/>
    </w:rPr>
  </w:style>
  <w:style w:type="character" w:customStyle="1" w:styleId="Char2CharChar">
    <w:name w:val="+正文 Char2 Char Char"/>
    <w:link w:val="Char20"/>
    <w:qFormat/>
    <w:locked/>
    <w:rsid w:val="00D66302"/>
    <w:rPr>
      <w:rFonts w:ascii="宋体" w:hAnsi="宋体"/>
      <w:sz w:val="24"/>
    </w:rPr>
  </w:style>
  <w:style w:type="paragraph" w:customStyle="1" w:styleId="Char20">
    <w:name w:val="+正文 Char2"/>
    <w:basedOn w:val="a"/>
    <w:link w:val="Char2CharChar"/>
    <w:qFormat/>
    <w:rsid w:val="00D66302"/>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D66302"/>
    <w:rPr>
      <w:kern w:val="2"/>
      <w:sz w:val="18"/>
    </w:rPr>
  </w:style>
  <w:style w:type="character" w:customStyle="1" w:styleId="Char13">
    <w:name w:val="页眉 Char1"/>
    <w:basedOn w:val="a1"/>
    <w:uiPriority w:val="99"/>
    <w:semiHidden/>
    <w:qFormat/>
    <w:rsid w:val="00D66302"/>
    <w:rPr>
      <w:sz w:val="18"/>
      <w:szCs w:val="18"/>
    </w:rPr>
  </w:style>
  <w:style w:type="character" w:customStyle="1" w:styleId="Char5">
    <w:name w:val="居中 Char"/>
    <w:rsid w:val="00D66302"/>
    <w:rPr>
      <w:kern w:val="2"/>
      <w:sz w:val="24"/>
    </w:rPr>
  </w:style>
  <w:style w:type="character" w:customStyle="1" w:styleId="Char14">
    <w:name w:val="正文首行缩进 Char1"/>
    <w:basedOn w:val="af1"/>
    <w:uiPriority w:val="99"/>
    <w:semiHidden/>
    <w:qFormat/>
    <w:rsid w:val="00D66302"/>
    <w:rPr>
      <w:rFonts w:ascii="Calibri" w:eastAsia="宋体" w:hAnsi="Calibri" w:cs="Times New Roman"/>
    </w:rPr>
  </w:style>
  <w:style w:type="character" w:customStyle="1" w:styleId="Char40">
    <w:name w:val="+正文 Char4"/>
    <w:link w:val="afff1"/>
    <w:qFormat/>
    <w:locked/>
    <w:rsid w:val="00D66302"/>
    <w:rPr>
      <w:rFonts w:ascii="宋体" w:hAnsi="宋体"/>
      <w:sz w:val="24"/>
    </w:rPr>
  </w:style>
  <w:style w:type="paragraph" w:customStyle="1" w:styleId="afff1">
    <w:name w:val="+正文"/>
    <w:basedOn w:val="a"/>
    <w:link w:val="Char40"/>
    <w:qFormat/>
    <w:rsid w:val="00D66302"/>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D66302"/>
    <w:rPr>
      <w:rFonts w:ascii="宋体" w:hAnsi="宋体"/>
    </w:rPr>
  </w:style>
  <w:style w:type="paragraph" w:customStyle="1" w:styleId="1CharCharChar0">
    <w:name w:val="+列表1 Char Char Char"/>
    <w:basedOn w:val="a"/>
    <w:link w:val="1CharCharCharCharChar"/>
    <w:qFormat/>
    <w:rsid w:val="00D66302"/>
    <w:pPr>
      <w:jc w:val="center"/>
    </w:pPr>
    <w:rPr>
      <w:rFonts w:ascii="宋体" w:eastAsiaTheme="minorEastAsia" w:hAnsi="宋体" w:cstheme="minorBidi"/>
    </w:rPr>
  </w:style>
  <w:style w:type="character" w:customStyle="1" w:styleId="Char15">
    <w:name w:val="明显引用 Char1"/>
    <w:basedOn w:val="a1"/>
    <w:link w:val="13"/>
    <w:qFormat/>
    <w:locked/>
    <w:rsid w:val="00D66302"/>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5"/>
    <w:qFormat/>
    <w:rsid w:val="00D66302"/>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6">
    <w:name w:val="称呼 Char1"/>
    <w:basedOn w:val="a1"/>
    <w:uiPriority w:val="99"/>
    <w:semiHidden/>
    <w:qFormat/>
    <w:rsid w:val="00D66302"/>
  </w:style>
  <w:style w:type="character" w:customStyle="1" w:styleId="Char6">
    <w:name w:val="引用 Char"/>
    <w:basedOn w:val="a1"/>
    <w:qFormat/>
    <w:rsid w:val="00D66302"/>
    <w:rPr>
      <w:i/>
      <w:iCs/>
      <w:color w:val="000000"/>
      <w:kern w:val="2"/>
      <w:sz w:val="21"/>
    </w:rPr>
  </w:style>
  <w:style w:type="character" w:customStyle="1" w:styleId="font12-blue-bold1">
    <w:name w:val="font12-blue-bold1"/>
    <w:qFormat/>
    <w:rsid w:val="00D66302"/>
    <w:rPr>
      <w:b/>
      <w:bCs/>
      <w:color w:val="0249A5"/>
      <w:sz w:val="18"/>
      <w:szCs w:val="18"/>
      <w:u w:val="none"/>
    </w:rPr>
  </w:style>
  <w:style w:type="character" w:customStyle="1" w:styleId="black1">
    <w:name w:val="black1"/>
    <w:qFormat/>
    <w:rsid w:val="00D66302"/>
    <w:rPr>
      <w:rFonts w:ascii="ˎ̥" w:hAnsi="ˎ̥" w:hint="default"/>
      <w:color w:val="333333"/>
      <w:sz w:val="18"/>
      <w:szCs w:val="18"/>
      <w:u w:val="none"/>
    </w:rPr>
  </w:style>
  <w:style w:type="character" w:customStyle="1" w:styleId="Char17">
    <w:name w:val="批注主题 Char1"/>
    <w:basedOn w:val="Char18"/>
    <w:uiPriority w:val="99"/>
    <w:semiHidden/>
    <w:qFormat/>
    <w:rsid w:val="00D66302"/>
    <w:rPr>
      <w:b/>
      <w:bCs/>
    </w:rPr>
  </w:style>
  <w:style w:type="character" w:customStyle="1" w:styleId="Char18">
    <w:name w:val="批注文字 Char1"/>
    <w:basedOn w:val="a1"/>
    <w:uiPriority w:val="99"/>
    <w:semiHidden/>
    <w:qFormat/>
    <w:rsid w:val="00D66302"/>
  </w:style>
  <w:style w:type="character" w:customStyle="1" w:styleId="CharChar2CharCharChar">
    <w:name w:val="+正文 Char Char2 Char Char Char"/>
    <w:link w:val="CharChar2Char"/>
    <w:qFormat/>
    <w:locked/>
    <w:rsid w:val="00D66302"/>
    <w:rPr>
      <w:rFonts w:ascii="宋体" w:hAnsi="宋体"/>
      <w:sz w:val="24"/>
    </w:rPr>
  </w:style>
  <w:style w:type="paragraph" w:customStyle="1" w:styleId="CharChar2Char">
    <w:name w:val="+正文 Char Char2 Char"/>
    <w:basedOn w:val="a"/>
    <w:link w:val="CharChar2CharCharChar"/>
    <w:qFormat/>
    <w:rsid w:val="00D66302"/>
    <w:pPr>
      <w:spacing w:line="360" w:lineRule="auto"/>
      <w:ind w:firstLineChars="200" w:firstLine="200"/>
    </w:pPr>
    <w:rPr>
      <w:rFonts w:ascii="宋体" w:eastAsiaTheme="minorEastAsia" w:hAnsi="宋体" w:cstheme="minorBidi"/>
      <w:sz w:val="24"/>
    </w:rPr>
  </w:style>
  <w:style w:type="character" w:customStyle="1" w:styleId="15">
    <w:name w:val="15"/>
    <w:qFormat/>
    <w:rsid w:val="00D66302"/>
    <w:rPr>
      <w:rFonts w:ascii="Calibri" w:hAnsi="Calibri" w:hint="default"/>
    </w:rPr>
  </w:style>
  <w:style w:type="character" w:customStyle="1" w:styleId="CharChar7">
    <w:name w:val="Char Char7"/>
    <w:qFormat/>
    <w:rsid w:val="00D66302"/>
    <w:rPr>
      <w:kern w:val="2"/>
      <w:sz w:val="18"/>
    </w:rPr>
  </w:style>
  <w:style w:type="character" w:customStyle="1" w:styleId="msoins0">
    <w:name w:val="msoins"/>
    <w:basedOn w:val="a1"/>
    <w:qFormat/>
    <w:rsid w:val="00D66302"/>
  </w:style>
  <w:style w:type="character" w:customStyle="1" w:styleId="SubtitleChar">
    <w:name w:val="Subtitle Char"/>
    <w:qFormat/>
    <w:locked/>
    <w:rsid w:val="00D66302"/>
    <w:rPr>
      <w:rFonts w:ascii="Calibri Light" w:eastAsia="宋体" w:hAnsi="Calibri Light" w:cs="Times New Roman"/>
      <w:b/>
      <w:bCs/>
      <w:kern w:val="28"/>
      <w:sz w:val="32"/>
      <w:szCs w:val="32"/>
      <w:lang w:eastAsia="en-US"/>
    </w:rPr>
  </w:style>
  <w:style w:type="character" w:customStyle="1" w:styleId="Char7">
    <w:name w:val="段 Char"/>
    <w:basedOn w:val="a1"/>
    <w:link w:val="afff2"/>
    <w:qFormat/>
    <w:rsid w:val="00D66302"/>
    <w:rPr>
      <w:rFonts w:ascii="宋体" w:hAnsi="Times New Roman"/>
    </w:rPr>
  </w:style>
  <w:style w:type="paragraph" w:customStyle="1" w:styleId="afff2">
    <w:name w:val="段"/>
    <w:link w:val="Char7"/>
    <w:qFormat/>
    <w:rsid w:val="00D66302"/>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5CharCharCharCharChar">
    <w:name w:val="+正文 Char5 Char Char Char Char Char"/>
    <w:link w:val="Char5CharCharChar"/>
    <w:qFormat/>
    <w:locked/>
    <w:rsid w:val="00D66302"/>
    <w:rPr>
      <w:rFonts w:ascii="宋体" w:hAnsi="宋体"/>
      <w:sz w:val="24"/>
    </w:rPr>
  </w:style>
  <w:style w:type="paragraph" w:customStyle="1" w:styleId="Char5CharCharChar">
    <w:name w:val="+正文 Char5 Char Char Char"/>
    <w:basedOn w:val="a"/>
    <w:link w:val="Char5CharCharCharCharChar"/>
    <w:qFormat/>
    <w:rsid w:val="00D66302"/>
    <w:pPr>
      <w:spacing w:line="360" w:lineRule="auto"/>
      <w:ind w:firstLineChars="200" w:firstLine="200"/>
    </w:pPr>
    <w:rPr>
      <w:rFonts w:ascii="宋体" w:eastAsiaTheme="minorEastAsia" w:hAnsi="宋体" w:cstheme="minorBidi"/>
      <w:sz w:val="24"/>
    </w:rPr>
  </w:style>
  <w:style w:type="character" w:customStyle="1" w:styleId="Char19">
    <w:name w:val="纯文本 Char1"/>
    <w:basedOn w:val="a1"/>
    <w:uiPriority w:val="99"/>
    <w:semiHidden/>
    <w:qFormat/>
    <w:rsid w:val="00D66302"/>
    <w:rPr>
      <w:rFonts w:ascii="宋体" w:eastAsia="宋体" w:hAnsi="Courier New" w:cs="Courier New"/>
      <w:szCs w:val="21"/>
    </w:rPr>
  </w:style>
  <w:style w:type="character" w:customStyle="1" w:styleId="CharChar5">
    <w:name w:val="Char Char5"/>
    <w:qFormat/>
    <w:rsid w:val="00D66302"/>
    <w:rPr>
      <w:rFonts w:ascii="Arial" w:eastAsia="方正魏碑简体" w:hAnsi="Arial" w:cs="Arial"/>
      <w:bCs/>
      <w:kern w:val="28"/>
      <w:sz w:val="32"/>
      <w:szCs w:val="32"/>
    </w:rPr>
  </w:style>
  <w:style w:type="character" w:customStyle="1" w:styleId="CharChar3CharCharCharChar">
    <w:name w:val="+正文 Char Char3 Char Char Char Char"/>
    <w:link w:val="CharChar3CharChar"/>
    <w:qFormat/>
    <w:locked/>
    <w:rsid w:val="00D66302"/>
    <w:rPr>
      <w:rFonts w:ascii="宋体" w:hAnsi="宋体"/>
      <w:sz w:val="24"/>
    </w:rPr>
  </w:style>
  <w:style w:type="paragraph" w:customStyle="1" w:styleId="CharChar3CharChar">
    <w:name w:val="+正文 Char Char3 Char Char"/>
    <w:basedOn w:val="a"/>
    <w:link w:val="CharChar3CharCharCharChar"/>
    <w:qFormat/>
    <w:rsid w:val="00D66302"/>
    <w:pPr>
      <w:spacing w:line="360" w:lineRule="auto"/>
      <w:ind w:firstLineChars="200" w:firstLine="200"/>
    </w:pPr>
    <w:rPr>
      <w:rFonts w:ascii="宋体" w:eastAsiaTheme="minorEastAsia" w:hAnsi="宋体" w:cstheme="minorBidi"/>
      <w:sz w:val="24"/>
    </w:rPr>
  </w:style>
  <w:style w:type="character" w:customStyle="1" w:styleId="CharChar2">
    <w:name w:val="Char Char2"/>
    <w:qFormat/>
    <w:rsid w:val="00D66302"/>
    <w:rPr>
      <w:kern w:val="2"/>
      <w:sz w:val="24"/>
      <w:szCs w:val="24"/>
    </w:rPr>
  </w:style>
  <w:style w:type="character" w:customStyle="1" w:styleId="CharChar3">
    <w:name w:val="Char Char3"/>
    <w:qFormat/>
    <w:rsid w:val="00D66302"/>
    <w:rPr>
      <w:kern w:val="2"/>
      <w:sz w:val="21"/>
    </w:rPr>
  </w:style>
  <w:style w:type="character" w:customStyle="1" w:styleId="Char1a">
    <w:name w:val="标题 Char1"/>
    <w:basedOn w:val="a1"/>
    <w:uiPriority w:val="10"/>
    <w:qFormat/>
    <w:rsid w:val="00D66302"/>
    <w:rPr>
      <w:rFonts w:ascii="Cambria" w:eastAsia="宋体" w:hAnsi="Cambria" w:cs="Times New Roman"/>
      <w:b/>
      <w:bCs/>
      <w:sz w:val="32"/>
      <w:szCs w:val="32"/>
    </w:rPr>
  </w:style>
  <w:style w:type="character" w:customStyle="1" w:styleId="a4">
    <w:name w:val="正文缩进 字符"/>
    <w:link w:val="a0"/>
    <w:qFormat/>
    <w:rsid w:val="00D66302"/>
    <w:rPr>
      <w:rFonts w:ascii="Calibri" w:eastAsia="宋体" w:hAnsi="Calibri" w:cs="Times New Roman"/>
    </w:rPr>
  </w:style>
  <w:style w:type="character" w:customStyle="1" w:styleId="Char1b">
    <w:name w:val="日期 Char1"/>
    <w:basedOn w:val="a1"/>
    <w:uiPriority w:val="99"/>
    <w:semiHidden/>
    <w:qFormat/>
    <w:rsid w:val="00D66302"/>
  </w:style>
  <w:style w:type="character" w:customStyle="1" w:styleId="CharChar5CharCharChar">
    <w:name w:val="+正文 Char Char5 Char Char Char"/>
    <w:link w:val="CharChar5Char"/>
    <w:qFormat/>
    <w:locked/>
    <w:rsid w:val="00D66302"/>
    <w:rPr>
      <w:rFonts w:ascii="宋体" w:hAnsi="宋体"/>
      <w:sz w:val="24"/>
    </w:rPr>
  </w:style>
  <w:style w:type="paragraph" w:customStyle="1" w:styleId="CharChar5Char">
    <w:name w:val="+正文 Char Char5 Char"/>
    <w:basedOn w:val="a"/>
    <w:link w:val="CharChar5CharCharChar"/>
    <w:qFormat/>
    <w:rsid w:val="00D66302"/>
    <w:pPr>
      <w:spacing w:line="360" w:lineRule="auto"/>
      <w:ind w:firstLineChars="200" w:firstLine="200"/>
    </w:pPr>
    <w:rPr>
      <w:rFonts w:ascii="宋体" w:eastAsiaTheme="minorEastAsia" w:hAnsi="宋体" w:cstheme="minorBidi"/>
      <w:sz w:val="24"/>
    </w:rPr>
  </w:style>
  <w:style w:type="character" w:customStyle="1" w:styleId="Char8">
    <w:name w:val="脚注文本 Char"/>
    <w:basedOn w:val="a1"/>
    <w:semiHidden/>
    <w:qFormat/>
    <w:rsid w:val="00D66302"/>
    <w:rPr>
      <w:sz w:val="18"/>
      <w:szCs w:val="18"/>
    </w:rPr>
  </w:style>
  <w:style w:type="character" w:customStyle="1" w:styleId="Char1c">
    <w:name w:val="页脚 Char1"/>
    <w:basedOn w:val="a1"/>
    <w:uiPriority w:val="99"/>
    <w:semiHidden/>
    <w:qFormat/>
    <w:rsid w:val="00D66302"/>
    <w:rPr>
      <w:sz w:val="18"/>
      <w:szCs w:val="18"/>
    </w:rPr>
  </w:style>
  <w:style w:type="character" w:customStyle="1" w:styleId="CharChar10">
    <w:name w:val="Char Char1"/>
    <w:semiHidden/>
    <w:rsid w:val="00D66302"/>
    <w:rPr>
      <w:kern w:val="2"/>
      <w:sz w:val="21"/>
    </w:rPr>
  </w:style>
  <w:style w:type="character" w:customStyle="1" w:styleId="3Char1">
    <w:name w:val="正文文本 3 Char1"/>
    <w:basedOn w:val="a1"/>
    <w:uiPriority w:val="99"/>
    <w:semiHidden/>
    <w:qFormat/>
    <w:rsid w:val="00D66302"/>
    <w:rPr>
      <w:sz w:val="16"/>
      <w:szCs w:val="16"/>
    </w:rPr>
  </w:style>
  <w:style w:type="character" w:customStyle="1" w:styleId="CharChar9">
    <w:name w:val="表文字 Char Char"/>
    <w:link w:val="afff3"/>
    <w:qFormat/>
    <w:locked/>
    <w:rsid w:val="00D66302"/>
    <w:rPr>
      <w:rFonts w:ascii="楷体_GB2312" w:eastAsia="楷体_GB2312" w:hAnsi="宋体"/>
      <w:spacing w:val="-8"/>
      <w:sz w:val="24"/>
      <w:lang w:val="zh-CN"/>
    </w:rPr>
  </w:style>
  <w:style w:type="paragraph" w:customStyle="1" w:styleId="afff3">
    <w:name w:val="表文字"/>
    <w:basedOn w:val="a"/>
    <w:link w:val="CharChar9"/>
    <w:qFormat/>
    <w:rsid w:val="00D6630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paragraph" w:customStyle="1" w:styleId="xl26">
    <w:name w:val="xl26"/>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afff4">
    <w:name w:val="点点"/>
    <w:basedOn w:val="a"/>
    <w:qFormat/>
    <w:rsid w:val="00D66302"/>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5">
    <w:name w:val="图例编号"/>
    <w:basedOn w:val="aff7"/>
    <w:next w:val="aff7"/>
    <w:qFormat/>
    <w:rsid w:val="00D66302"/>
  </w:style>
  <w:style w:type="paragraph" w:customStyle="1" w:styleId="18">
    <w:name w:val="18"/>
    <w:basedOn w:val="a"/>
    <w:qFormat/>
    <w:rsid w:val="00D6630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
    <w:qFormat/>
    <w:rsid w:val="00D663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8">
    <w:name w:val="xl28"/>
    <w:basedOn w:val="a"/>
    <w:qFormat/>
    <w:rsid w:val="00D663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6">
    <w:name w:val="正文段"/>
    <w:basedOn w:val="a"/>
    <w:qFormat/>
    <w:rsid w:val="00D6630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afff7">
    <w:name w:val="一般正文"/>
    <w:basedOn w:val="a"/>
    <w:rsid w:val="00D66302"/>
    <w:pPr>
      <w:spacing w:line="360" w:lineRule="auto"/>
      <w:ind w:firstLineChars="200" w:firstLine="480"/>
    </w:pPr>
    <w:rPr>
      <w:rFonts w:ascii="Times New Roman" w:hAnsi="Times New Roman" w:cs="宋体"/>
      <w:sz w:val="24"/>
      <w:szCs w:val="20"/>
    </w:rPr>
  </w:style>
  <w:style w:type="paragraph" w:customStyle="1" w:styleId="afff8">
    <w:name w:val="全文标题"/>
    <w:next w:val="a"/>
    <w:qFormat/>
    <w:rsid w:val="00D66302"/>
    <w:pPr>
      <w:jc w:val="center"/>
    </w:pPr>
    <w:rPr>
      <w:rFonts w:ascii="Arial" w:eastAsia="黑体" w:hAnsi="Arial" w:cs="Arial"/>
      <w:bCs/>
      <w:sz w:val="52"/>
      <w:szCs w:val="32"/>
    </w:rPr>
  </w:style>
  <w:style w:type="paragraph" w:customStyle="1" w:styleId="14">
    <w:name w:val="附录标题1"/>
    <w:basedOn w:val="1"/>
    <w:next w:val="a"/>
    <w:qFormat/>
    <w:rsid w:val="00D6630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p17">
    <w:name w:val="p17"/>
    <w:basedOn w:val="a"/>
    <w:qFormat/>
    <w:rsid w:val="00D66302"/>
    <w:pPr>
      <w:widowControl/>
    </w:pPr>
    <w:rPr>
      <w:rFonts w:ascii="Times New Roman" w:hAnsi="Times New Roman"/>
      <w:kern w:val="0"/>
      <w:szCs w:val="21"/>
    </w:rPr>
  </w:style>
  <w:style w:type="paragraph" w:customStyle="1" w:styleId="p0">
    <w:name w:val="p0"/>
    <w:basedOn w:val="a"/>
    <w:qFormat/>
    <w:rsid w:val="00D66302"/>
    <w:pPr>
      <w:widowControl/>
    </w:pPr>
    <w:rPr>
      <w:rFonts w:ascii="Times New Roman" w:hAnsi="Times New Roman"/>
      <w:kern w:val="0"/>
      <w:szCs w:val="21"/>
    </w:rPr>
  </w:style>
  <w:style w:type="paragraph" w:customStyle="1" w:styleId="afff9">
    <w:name w:val="文档编号"/>
    <w:basedOn w:val="a"/>
    <w:next w:val="a"/>
    <w:qFormat/>
    <w:rsid w:val="00D6630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26">
    <w:name w:val="列出段落2"/>
    <w:basedOn w:val="a"/>
    <w:uiPriority w:val="34"/>
    <w:qFormat/>
    <w:rsid w:val="00D66302"/>
    <w:pPr>
      <w:ind w:firstLineChars="200" w:firstLine="420"/>
    </w:pPr>
  </w:style>
  <w:style w:type="paragraph" w:customStyle="1" w:styleId="17">
    <w:name w:val="1"/>
    <w:basedOn w:val="a"/>
    <w:rsid w:val="00D66302"/>
    <w:pPr>
      <w:spacing w:afterLines="50" w:line="360" w:lineRule="auto"/>
    </w:pPr>
    <w:rPr>
      <w:rFonts w:ascii="仿宋_GB2312" w:eastAsia="仿宋_GB2312" w:hAnsi="宋体"/>
      <w:sz w:val="24"/>
      <w:szCs w:val="24"/>
    </w:rPr>
  </w:style>
  <w:style w:type="paragraph" w:customStyle="1" w:styleId="-12">
    <w:name w:val="彩色列表 - 着色 12"/>
    <w:basedOn w:val="a"/>
    <w:uiPriority w:val="34"/>
    <w:qFormat/>
    <w:rsid w:val="00D6630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
    <w:qFormat/>
    <w:rsid w:val="00D663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7">
    <w:name w:val="xl87"/>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6">
    <w:name w:val="xl36"/>
    <w:basedOn w:val="a"/>
    <w:qFormat/>
    <w:rsid w:val="00D6630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
    <w:rsid w:val="00D6630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4">
    <w:name w:val="xl74"/>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D66302"/>
    <w:pPr>
      <w:adjustRightInd w:val="0"/>
      <w:spacing w:line="360" w:lineRule="auto"/>
    </w:pPr>
    <w:rPr>
      <w:rFonts w:ascii="Times New Roman" w:hAnsi="Times New Roman"/>
      <w:kern w:val="0"/>
      <w:sz w:val="24"/>
      <w:szCs w:val="20"/>
    </w:rPr>
  </w:style>
  <w:style w:type="paragraph" w:customStyle="1" w:styleId="xl38">
    <w:name w:val="xl38"/>
    <w:basedOn w:val="a"/>
    <w:qFormat/>
    <w:rsid w:val="00D6630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a">
    <w:name w:val="四号　首行缩进"/>
    <w:basedOn w:val="a"/>
    <w:qFormat/>
    <w:rsid w:val="00D66302"/>
    <w:pPr>
      <w:spacing w:line="360" w:lineRule="auto"/>
    </w:pPr>
    <w:rPr>
      <w:rFonts w:ascii="宋体" w:hAnsi="宋体"/>
      <w:bCs/>
      <w:szCs w:val="21"/>
    </w:rPr>
  </w:style>
  <w:style w:type="paragraph" w:customStyle="1" w:styleId="19">
    <w:name w:val="普通(网站)1"/>
    <w:basedOn w:val="a"/>
    <w:qFormat/>
    <w:rsid w:val="00D66302"/>
    <w:pPr>
      <w:widowControl/>
      <w:spacing w:before="100" w:beforeAutospacing="1" w:after="100" w:afterAutospacing="1"/>
      <w:jc w:val="left"/>
    </w:pPr>
    <w:rPr>
      <w:rFonts w:ascii="宋体" w:hAnsi="宋体"/>
      <w:color w:val="000000"/>
      <w:kern w:val="0"/>
      <w:sz w:val="24"/>
      <w:szCs w:val="24"/>
    </w:rPr>
  </w:style>
  <w:style w:type="paragraph" w:customStyle="1" w:styleId="xl68">
    <w:name w:val="xl68"/>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D66302"/>
    <w:pPr>
      <w:tabs>
        <w:tab w:val="left" w:pos="360"/>
      </w:tabs>
    </w:pPr>
    <w:rPr>
      <w:rFonts w:ascii="Times New Roman" w:hAnsi="Times New Roman"/>
      <w:sz w:val="24"/>
      <w:szCs w:val="24"/>
    </w:rPr>
  </w:style>
  <w:style w:type="paragraph" w:customStyle="1" w:styleId="xl43">
    <w:name w:val="xl43"/>
    <w:basedOn w:val="a"/>
    <w:qFormat/>
    <w:rsid w:val="00D6630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D6630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
    <w:qFormat/>
    <w:rsid w:val="00D6630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D66302"/>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
    <w:qFormat/>
    <w:rsid w:val="00D6630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1">
    <w:name w:val="xl81"/>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Char41">
    <w:name w:val="Char4"/>
    <w:basedOn w:val="a"/>
    <w:qFormat/>
    <w:rsid w:val="00D66302"/>
    <w:rPr>
      <w:rFonts w:ascii="Tahoma" w:hAnsi="Tahoma"/>
      <w:sz w:val="24"/>
      <w:szCs w:val="20"/>
    </w:rPr>
  </w:style>
  <w:style w:type="paragraph" w:customStyle="1" w:styleId="xl76">
    <w:name w:val="xl76"/>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D66302"/>
    <w:rPr>
      <w:rFonts w:ascii="Tahoma" w:hAnsi="Tahoma"/>
      <w:sz w:val="24"/>
      <w:szCs w:val="20"/>
    </w:rPr>
  </w:style>
  <w:style w:type="paragraph" w:customStyle="1" w:styleId="230">
    <w:name w:val="23"/>
    <w:basedOn w:val="a"/>
    <w:qFormat/>
    <w:rsid w:val="00D6630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10">
    <w:name w:val="正文文本缩进 21"/>
    <w:basedOn w:val="a"/>
    <w:rsid w:val="00D66302"/>
    <w:pPr>
      <w:autoSpaceDE w:val="0"/>
      <w:autoSpaceDN w:val="0"/>
      <w:adjustRightInd w:val="0"/>
      <w:ind w:firstLine="540"/>
      <w:textAlignment w:val="baseline"/>
    </w:pPr>
    <w:rPr>
      <w:rFonts w:ascii="Times New Roman" w:hAnsi="Times New Roman"/>
      <w:sz w:val="24"/>
      <w:szCs w:val="20"/>
    </w:rPr>
  </w:style>
  <w:style w:type="paragraph" w:customStyle="1" w:styleId="Style4">
    <w:name w:val="Style4"/>
    <w:basedOn w:val="4"/>
    <w:qFormat/>
    <w:rsid w:val="00D6630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5">
    <w:name w:val="xl75"/>
    <w:basedOn w:val="a"/>
    <w:qFormat/>
    <w:rsid w:val="00D66302"/>
    <w:pPr>
      <w:widowControl/>
      <w:spacing w:before="100" w:beforeAutospacing="1" w:after="100" w:afterAutospacing="1"/>
      <w:jc w:val="center"/>
    </w:pPr>
    <w:rPr>
      <w:rFonts w:ascii="Arial" w:hAnsi="Arial" w:cs="Arial"/>
      <w:kern w:val="0"/>
      <w:sz w:val="16"/>
      <w:szCs w:val="16"/>
    </w:rPr>
  </w:style>
  <w:style w:type="paragraph" w:customStyle="1" w:styleId="xl48">
    <w:name w:val="xl48"/>
    <w:basedOn w:val="a"/>
    <w:qFormat/>
    <w:rsid w:val="00D6630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D66302"/>
    <w:pPr>
      <w:widowControl/>
      <w:spacing w:before="480" w:after="0" w:line="276" w:lineRule="auto"/>
      <w:jc w:val="left"/>
      <w:outlineLvl w:val="9"/>
    </w:pPr>
    <w:rPr>
      <w:rFonts w:ascii="Cambria" w:hAnsi="Cambria"/>
      <w:color w:val="366091"/>
      <w:kern w:val="0"/>
      <w:sz w:val="28"/>
      <w:szCs w:val="28"/>
    </w:rPr>
  </w:style>
  <w:style w:type="paragraph" w:customStyle="1" w:styleId="xl34">
    <w:name w:val="xl34"/>
    <w:basedOn w:val="a"/>
    <w:qFormat/>
    <w:rsid w:val="00D663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b">
    <w:name w:val="文字列表"/>
    <w:basedOn w:val="aff7"/>
    <w:qFormat/>
    <w:rsid w:val="00D66302"/>
  </w:style>
  <w:style w:type="paragraph" w:customStyle="1" w:styleId="220">
    <w:name w:val="22"/>
    <w:basedOn w:val="a"/>
    <w:qFormat/>
    <w:rsid w:val="00D66302"/>
    <w:pPr>
      <w:widowControl/>
      <w:snapToGrid w:val="0"/>
      <w:spacing w:before="100" w:beforeAutospacing="1" w:after="100" w:afterAutospacing="1"/>
    </w:pPr>
    <w:rPr>
      <w:rFonts w:ascii="Times New Roman" w:eastAsia="Arial Unicode MS" w:hAnsi="Times New Roman"/>
      <w:kern w:val="0"/>
      <w:szCs w:val="21"/>
    </w:rPr>
  </w:style>
  <w:style w:type="paragraph" w:customStyle="1" w:styleId="xl79">
    <w:name w:val="xl79"/>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5">
    <w:name w:val="p15"/>
    <w:basedOn w:val="a"/>
    <w:rsid w:val="00D66302"/>
    <w:pPr>
      <w:widowControl/>
      <w:ind w:firstLine="420"/>
    </w:pPr>
    <w:rPr>
      <w:rFonts w:cs="宋体"/>
      <w:kern w:val="0"/>
      <w:szCs w:val="21"/>
    </w:rPr>
  </w:style>
  <w:style w:type="paragraph" w:customStyle="1" w:styleId="xl37">
    <w:name w:val="xl37"/>
    <w:basedOn w:val="a"/>
    <w:qFormat/>
    <w:rsid w:val="00D6630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66302"/>
    <w:pPr>
      <w:adjustRightInd w:val="0"/>
      <w:spacing w:after="284" w:line="113" w:lineRule="atLeast"/>
      <w:jc w:val="center"/>
      <w:textAlignment w:val="baseline"/>
    </w:pPr>
    <w:rPr>
      <w:rFonts w:ascii="Times New Roman" w:hAnsi="Times New Roman"/>
      <w:kern w:val="0"/>
      <w:sz w:val="24"/>
      <w:szCs w:val="20"/>
    </w:rPr>
  </w:style>
  <w:style w:type="paragraph" w:customStyle="1" w:styleId="font12">
    <w:name w:val="font12"/>
    <w:basedOn w:val="a"/>
    <w:qFormat/>
    <w:rsid w:val="00D66302"/>
    <w:pPr>
      <w:widowControl/>
      <w:spacing w:before="100" w:beforeAutospacing="1" w:after="100" w:afterAutospacing="1"/>
      <w:jc w:val="left"/>
    </w:pPr>
    <w:rPr>
      <w:rFonts w:ascii="宋体" w:hAnsi="宋体" w:cs="宋体"/>
      <w:color w:val="000000"/>
      <w:kern w:val="0"/>
      <w:sz w:val="16"/>
      <w:szCs w:val="16"/>
    </w:rPr>
  </w:style>
  <w:style w:type="paragraph" w:customStyle="1" w:styleId="36">
    <w:name w:val="表格3"/>
    <w:basedOn w:val="a"/>
    <w:qFormat/>
    <w:rsid w:val="00D6630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82">
    <w:name w:val="xl82"/>
    <w:basedOn w:val="a"/>
    <w:qFormat/>
    <w:rsid w:val="00D66302"/>
    <w:pPr>
      <w:widowControl/>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D663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
    <w:qFormat/>
    <w:rsid w:val="00D66302"/>
    <w:pPr>
      <w:widowControl/>
      <w:spacing w:before="100" w:beforeAutospacing="1" w:after="100" w:afterAutospacing="1"/>
      <w:jc w:val="left"/>
    </w:pPr>
    <w:rPr>
      <w:rFonts w:ascii="宋体" w:hAnsi="宋体" w:cs="宋体"/>
      <w:kern w:val="0"/>
      <w:sz w:val="18"/>
      <w:szCs w:val="18"/>
    </w:rPr>
  </w:style>
  <w:style w:type="paragraph" w:customStyle="1" w:styleId="afffc">
    <w:name w:val="标准次分项"/>
    <w:basedOn w:val="a"/>
    <w:qFormat/>
    <w:rsid w:val="00D66302"/>
    <w:pPr>
      <w:jc w:val="left"/>
    </w:pPr>
    <w:rPr>
      <w:rFonts w:ascii="宋体" w:hAnsi="宋体"/>
      <w:szCs w:val="21"/>
    </w:rPr>
  </w:style>
  <w:style w:type="paragraph" w:customStyle="1" w:styleId="0">
    <w:name w:val="0"/>
    <w:basedOn w:val="a"/>
    <w:qFormat/>
    <w:rsid w:val="00D66302"/>
    <w:pPr>
      <w:widowControl/>
      <w:snapToGrid w:val="0"/>
    </w:pPr>
    <w:rPr>
      <w:rFonts w:ascii="Times New Roman" w:eastAsia="Arial Unicode MS" w:hAnsi="Times New Roman"/>
      <w:kern w:val="0"/>
      <w:szCs w:val="21"/>
    </w:rPr>
  </w:style>
  <w:style w:type="paragraph" w:customStyle="1" w:styleId="flName">
    <w:name w:val="flName"/>
    <w:basedOn w:val="a"/>
    <w:qFormat/>
    <w:rsid w:val="00D66302"/>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
    <w:qFormat/>
    <w:rsid w:val="00D6630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D66302"/>
    <w:pPr>
      <w:ind w:firstLineChars="200" w:firstLine="420"/>
    </w:pPr>
  </w:style>
  <w:style w:type="paragraph" w:customStyle="1" w:styleId="1b">
    <w:name w:val="修订1"/>
    <w:uiPriority w:val="99"/>
    <w:semiHidden/>
    <w:qFormat/>
    <w:rsid w:val="00D66302"/>
    <w:rPr>
      <w:rFonts w:ascii="Calibri" w:eastAsia="宋体" w:hAnsi="Calibri" w:cs="Times New Roman"/>
    </w:rPr>
  </w:style>
  <w:style w:type="paragraph" w:customStyle="1" w:styleId="font9">
    <w:name w:val="font9"/>
    <w:basedOn w:val="a"/>
    <w:qFormat/>
    <w:rsid w:val="00D66302"/>
    <w:pPr>
      <w:widowControl/>
      <w:spacing w:before="100" w:beforeAutospacing="1" w:after="100" w:afterAutospacing="1"/>
      <w:jc w:val="left"/>
    </w:pPr>
    <w:rPr>
      <w:rFonts w:ascii="Times New Roman" w:hAnsi="Times New Roman"/>
      <w:b/>
      <w:bCs/>
      <w:kern w:val="0"/>
      <w:sz w:val="16"/>
      <w:szCs w:val="16"/>
    </w:rPr>
  </w:style>
  <w:style w:type="paragraph" w:customStyle="1" w:styleId="Char1d">
    <w:name w:val="Char1"/>
    <w:basedOn w:val="a"/>
    <w:semiHidden/>
    <w:qFormat/>
    <w:rsid w:val="00D66302"/>
    <w:pPr>
      <w:widowControl/>
      <w:spacing w:after="160" w:line="240" w:lineRule="exact"/>
      <w:jc w:val="left"/>
    </w:pPr>
    <w:rPr>
      <w:rFonts w:ascii="Verdana" w:hAnsi="Verdana"/>
      <w:kern w:val="0"/>
      <w:sz w:val="20"/>
      <w:szCs w:val="20"/>
      <w:lang w:eastAsia="en-US"/>
    </w:rPr>
  </w:style>
  <w:style w:type="paragraph" w:customStyle="1" w:styleId="xl66">
    <w:name w:val="xl66"/>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D663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1">
    <w:name w:val="Char2"/>
    <w:basedOn w:val="a"/>
    <w:qFormat/>
    <w:rsid w:val="00D66302"/>
    <w:pPr>
      <w:tabs>
        <w:tab w:val="left" w:pos="360"/>
      </w:tabs>
    </w:pPr>
    <w:rPr>
      <w:rFonts w:ascii="Times New Roman" w:hAnsi="Times New Roman"/>
      <w:sz w:val="24"/>
      <w:szCs w:val="24"/>
    </w:rPr>
  </w:style>
  <w:style w:type="paragraph" w:customStyle="1" w:styleId="xl86">
    <w:name w:val="xl86"/>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0">
    <w:name w:val="font10"/>
    <w:basedOn w:val="a"/>
    <w:qFormat/>
    <w:rsid w:val="00D66302"/>
    <w:pPr>
      <w:widowControl/>
      <w:spacing w:before="100" w:beforeAutospacing="1" w:after="100" w:afterAutospacing="1"/>
      <w:jc w:val="left"/>
    </w:pPr>
    <w:rPr>
      <w:rFonts w:ascii="Times New Roman" w:hAnsi="Times New Roman"/>
      <w:kern w:val="0"/>
      <w:sz w:val="16"/>
      <w:szCs w:val="16"/>
    </w:rPr>
  </w:style>
  <w:style w:type="paragraph" w:customStyle="1" w:styleId="xl56">
    <w:name w:val="xl56"/>
    <w:basedOn w:val="a"/>
    <w:qFormat/>
    <w:rsid w:val="00D6630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3">
    <w:name w:val="font13"/>
    <w:basedOn w:val="a"/>
    <w:qFormat/>
    <w:rsid w:val="00D66302"/>
    <w:pPr>
      <w:widowControl/>
      <w:spacing w:before="100" w:beforeAutospacing="1" w:after="100" w:afterAutospacing="1"/>
      <w:jc w:val="left"/>
    </w:pPr>
    <w:rPr>
      <w:rFonts w:ascii="BatangChe" w:eastAsia="BatangChe" w:hAnsi="BatangChe" w:cs="宋体"/>
      <w:kern w:val="0"/>
      <w:sz w:val="16"/>
      <w:szCs w:val="16"/>
    </w:rPr>
  </w:style>
  <w:style w:type="paragraph" w:customStyle="1" w:styleId="xl33">
    <w:name w:val="xl33"/>
    <w:basedOn w:val="a"/>
    <w:qFormat/>
    <w:rsid w:val="00D6630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D6630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D66302"/>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D663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d">
    <w:name w:val="文档正文"/>
    <w:basedOn w:val="a"/>
    <w:qFormat/>
    <w:rsid w:val="00D66302"/>
    <w:pPr>
      <w:spacing w:line="360" w:lineRule="auto"/>
    </w:pPr>
    <w:rPr>
      <w:rFonts w:ascii="宋体" w:hAnsi="宋体" w:cs="Arial"/>
      <w:b/>
      <w:bCs/>
      <w:szCs w:val="21"/>
    </w:rPr>
  </w:style>
  <w:style w:type="paragraph" w:customStyle="1" w:styleId="211">
    <w:name w:val="21"/>
    <w:basedOn w:val="a"/>
    <w:rsid w:val="00D66302"/>
    <w:pPr>
      <w:widowControl/>
      <w:snapToGrid w:val="0"/>
      <w:spacing w:before="100" w:beforeAutospacing="1" w:after="100" w:afterAutospacing="1"/>
    </w:pPr>
    <w:rPr>
      <w:rFonts w:ascii="Times New Roman" w:eastAsia="Arial Unicode MS" w:hAnsi="Times New Roman"/>
      <w:kern w:val="0"/>
      <w:szCs w:val="21"/>
    </w:rPr>
  </w:style>
  <w:style w:type="paragraph" w:customStyle="1" w:styleId="xl67">
    <w:name w:val="xl67"/>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6">
    <w:name w:val="font6"/>
    <w:basedOn w:val="a"/>
    <w:qFormat/>
    <w:rsid w:val="00D66302"/>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
    <w:qFormat/>
    <w:rsid w:val="00D6630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3">
    <w:name w:val="xl83"/>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1">
    <w:name w:val="列出段落111"/>
    <w:basedOn w:val="a"/>
    <w:qFormat/>
    <w:rsid w:val="00D66302"/>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
    <w:qFormat/>
    <w:rsid w:val="00D66302"/>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7">
    <w:name w:val="font7"/>
    <w:basedOn w:val="a"/>
    <w:qFormat/>
    <w:rsid w:val="00D66302"/>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85">
    <w:name w:val="xl85"/>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5">
    <w:name w:val="font5"/>
    <w:basedOn w:val="a"/>
    <w:qFormat/>
    <w:rsid w:val="00D66302"/>
    <w:pPr>
      <w:widowControl/>
      <w:spacing w:before="100" w:beforeAutospacing="1" w:after="100" w:afterAutospacing="1"/>
      <w:jc w:val="left"/>
    </w:pPr>
    <w:rPr>
      <w:rFonts w:ascii="宋体" w:hAnsi="宋体" w:cs="Arial Unicode MS" w:hint="eastAsia"/>
      <w:kern w:val="0"/>
      <w:sz w:val="18"/>
      <w:szCs w:val="18"/>
    </w:rPr>
  </w:style>
  <w:style w:type="paragraph" w:customStyle="1" w:styleId="Char110">
    <w:name w:val="Char11"/>
    <w:basedOn w:val="a"/>
    <w:qFormat/>
    <w:rsid w:val="00D66302"/>
    <w:pPr>
      <w:tabs>
        <w:tab w:val="left" w:pos="360"/>
      </w:tabs>
    </w:pPr>
    <w:rPr>
      <w:rFonts w:ascii="Times New Roman" w:hAnsi="Times New Roman"/>
      <w:sz w:val="24"/>
      <w:szCs w:val="24"/>
    </w:rPr>
  </w:style>
  <w:style w:type="paragraph" w:customStyle="1" w:styleId="xl32">
    <w:name w:val="xl32"/>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D66302"/>
    <w:pPr>
      <w:widowControl/>
      <w:adjustRightInd w:val="0"/>
      <w:spacing w:line="360" w:lineRule="auto"/>
      <w:ind w:firstLineChars="200" w:firstLine="420"/>
      <w:jc w:val="left"/>
    </w:pPr>
    <w:rPr>
      <w:rFonts w:ascii="Arial" w:hAnsi="Arial"/>
      <w:kern w:val="0"/>
      <w:szCs w:val="24"/>
      <w:lang w:eastAsia="en-US"/>
    </w:rPr>
  </w:style>
  <w:style w:type="paragraph" w:customStyle="1" w:styleId="-11">
    <w:name w:val="彩色列表 - 着色 11"/>
    <w:basedOn w:val="a"/>
    <w:uiPriority w:val="34"/>
    <w:qFormat/>
    <w:rsid w:val="00D6630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4">
    <w:name w:val="xl44"/>
    <w:basedOn w:val="a"/>
    <w:rsid w:val="00D6630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Web">
    <w:name w:val="普通 (Web)"/>
    <w:basedOn w:val="a"/>
    <w:rsid w:val="00D66302"/>
    <w:pPr>
      <w:spacing w:line="300" w:lineRule="auto"/>
    </w:pPr>
    <w:rPr>
      <w:rFonts w:ascii="Times New Roman" w:hAnsi="Times New Roman"/>
      <w:sz w:val="24"/>
      <w:szCs w:val="24"/>
    </w:rPr>
  </w:style>
  <w:style w:type="paragraph" w:customStyle="1" w:styleId="xl46">
    <w:name w:val="xl46"/>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
    <w:qFormat/>
    <w:rsid w:val="00D6630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4">
    <w:name w:val="font14"/>
    <w:basedOn w:val="a"/>
    <w:rsid w:val="00D66302"/>
    <w:pPr>
      <w:widowControl/>
      <w:spacing w:before="100" w:beforeAutospacing="1" w:after="100" w:afterAutospacing="1"/>
      <w:jc w:val="left"/>
    </w:pPr>
    <w:rPr>
      <w:rFonts w:ascii="Arial" w:hAnsi="Arial" w:cs="Arial"/>
      <w:color w:val="000000"/>
      <w:kern w:val="0"/>
      <w:sz w:val="16"/>
      <w:szCs w:val="16"/>
    </w:rPr>
  </w:style>
  <w:style w:type="paragraph" w:customStyle="1" w:styleId="Char1CharCharCharCharCharCharCharCharChar">
    <w:name w:val="Char1 Char Char Char Char Char Char Char Char Char"/>
    <w:basedOn w:val="a"/>
    <w:rsid w:val="00D66302"/>
    <w:rPr>
      <w:rFonts w:ascii="Tahoma" w:hAnsi="Tahoma"/>
      <w:sz w:val="24"/>
      <w:szCs w:val="20"/>
    </w:rPr>
  </w:style>
  <w:style w:type="paragraph" w:customStyle="1" w:styleId="xl27">
    <w:name w:val="xl27"/>
    <w:basedOn w:val="a"/>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rsid w:val="00D66302"/>
    <w:pPr>
      <w:widowControl/>
      <w:spacing w:before="100" w:beforeAutospacing="1" w:after="100" w:afterAutospacing="1"/>
      <w:jc w:val="left"/>
    </w:pPr>
    <w:rPr>
      <w:rFonts w:ascii="宋体" w:hAnsi="宋体" w:cs="宋体"/>
      <w:kern w:val="0"/>
      <w:sz w:val="24"/>
      <w:szCs w:val="24"/>
    </w:rPr>
  </w:style>
  <w:style w:type="paragraph" w:customStyle="1" w:styleId="240">
    <w:name w:val="24"/>
    <w:basedOn w:val="a"/>
    <w:rsid w:val="00D6630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
    <w:qFormat/>
    <w:rsid w:val="00D66302"/>
    <w:pPr>
      <w:widowControl/>
      <w:spacing w:before="240" w:afterLines="50" w:line="360" w:lineRule="auto"/>
      <w:ind w:left="119"/>
      <w:jc w:val="left"/>
    </w:pPr>
    <w:rPr>
      <w:rFonts w:ascii="Arial" w:hAnsi="Arial" w:cs="Arial"/>
      <w:b/>
      <w:bCs/>
      <w:color w:val="99CCCC"/>
      <w:kern w:val="0"/>
      <w:sz w:val="24"/>
      <w:szCs w:val="24"/>
    </w:rPr>
  </w:style>
  <w:style w:type="paragraph" w:customStyle="1" w:styleId="CharCharChar0">
    <w:name w:val="Char Char Char"/>
    <w:basedOn w:val="a"/>
    <w:rsid w:val="00D66302"/>
    <w:rPr>
      <w:rFonts w:ascii="宋体" w:hAnsi="宋体"/>
      <w:szCs w:val="24"/>
    </w:rPr>
  </w:style>
  <w:style w:type="paragraph" w:customStyle="1" w:styleId="1c">
    <w:name w:val="正文1"/>
    <w:qFormat/>
    <w:rsid w:val="00D6630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TOC20">
    <w:name w:val="TOC 标题2"/>
    <w:basedOn w:val="1"/>
    <w:next w:val="a"/>
    <w:uiPriority w:val="39"/>
    <w:unhideWhenUsed/>
    <w:qFormat/>
    <w:rsid w:val="00D66302"/>
    <w:pPr>
      <w:widowControl/>
      <w:spacing w:before="480" w:after="0" w:line="276" w:lineRule="auto"/>
      <w:jc w:val="left"/>
      <w:outlineLvl w:val="9"/>
    </w:pPr>
    <w:rPr>
      <w:rFonts w:ascii="Cambria" w:hAnsi="Cambria"/>
      <w:color w:val="366091"/>
      <w:kern w:val="0"/>
      <w:sz w:val="28"/>
      <w:szCs w:val="28"/>
    </w:rPr>
  </w:style>
  <w:style w:type="paragraph" w:customStyle="1" w:styleId="font8">
    <w:name w:val="font8"/>
    <w:basedOn w:val="a"/>
    <w:qFormat/>
    <w:rsid w:val="00D6630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
    <w:rsid w:val="00D66302"/>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
    <w:rsid w:val="00D6630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0">
    <w:name w:val="xl80"/>
    <w:basedOn w:val="a"/>
    <w:qFormat/>
    <w:rsid w:val="00D66302"/>
    <w:pPr>
      <w:widowControl/>
      <w:spacing w:before="100" w:beforeAutospacing="1" w:after="100" w:afterAutospacing="1"/>
      <w:jc w:val="left"/>
    </w:pPr>
    <w:rPr>
      <w:rFonts w:ascii="Arial" w:hAnsi="Arial" w:cs="Arial"/>
      <w:kern w:val="0"/>
      <w:sz w:val="16"/>
      <w:szCs w:val="16"/>
    </w:rPr>
  </w:style>
  <w:style w:type="paragraph" w:customStyle="1" w:styleId="27">
    <w:name w:val="样式 正文文本缩进 + 段前: 2 字符"/>
    <w:basedOn w:val="a"/>
    <w:qFormat/>
    <w:rsid w:val="00D66302"/>
    <w:pPr>
      <w:ind w:leftChars="200" w:left="420"/>
      <w:jc w:val="left"/>
    </w:pPr>
    <w:rPr>
      <w:rFonts w:ascii="Times New Roman" w:hAnsi="Times New Roman"/>
      <w:sz w:val="28"/>
      <w:szCs w:val="24"/>
      <w:lang w:eastAsia="zh-TW"/>
    </w:rPr>
  </w:style>
  <w:style w:type="paragraph" w:customStyle="1" w:styleId="xl24">
    <w:name w:val="xl24"/>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
    <w:rsid w:val="00D6630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
    <w:qFormat/>
    <w:rsid w:val="00D663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afffe">
    <w:name w:val="缩进正文"/>
    <w:basedOn w:val="a"/>
    <w:rsid w:val="00D66302"/>
    <w:pPr>
      <w:spacing w:beforeLines="25" w:afterLines="25" w:line="360" w:lineRule="auto"/>
      <w:ind w:firstLineChars="200" w:firstLine="480"/>
    </w:pPr>
    <w:rPr>
      <w:rFonts w:ascii="Times New Roman" w:hAnsi="Times New Roman"/>
      <w:sz w:val="24"/>
      <w:szCs w:val="21"/>
    </w:rPr>
  </w:style>
  <w:style w:type="paragraph" w:customStyle="1" w:styleId="xl84">
    <w:name w:val="xl84"/>
    <w:basedOn w:val="a"/>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7">
    <w:name w:val="xl57"/>
    <w:basedOn w:val="a"/>
    <w:rsid w:val="00D663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663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d">
    <w:name w:val="网格型1"/>
    <w:basedOn w:val="a2"/>
    <w:uiPriority w:val="59"/>
    <w:qFormat/>
    <w:rsid w:val="00D66302"/>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List Paragraph"/>
    <w:basedOn w:val="a"/>
    <w:link w:val="affff0"/>
    <w:uiPriority w:val="34"/>
    <w:qFormat/>
    <w:rsid w:val="00D66302"/>
    <w:pPr>
      <w:ind w:firstLineChars="200" w:firstLine="420"/>
    </w:pPr>
  </w:style>
  <w:style w:type="character" w:customStyle="1" w:styleId="affff0">
    <w:name w:val="列表段落 字符"/>
    <w:link w:val="affff"/>
    <w:uiPriority w:val="34"/>
    <w:qFormat/>
    <w:rsid w:val="00D6630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5580</Words>
  <Characters>5972</Characters>
  <Application>Microsoft Office Word</Application>
  <DocSecurity>0</DocSecurity>
  <Lines>497</Lines>
  <Paragraphs>427</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2022-09-23T02:13:00Z</dcterms:created>
  <dcterms:modified xsi:type="dcterms:W3CDTF">2022-09-23T02:13:00Z</dcterms:modified>
</cp:coreProperties>
</file>