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0B5" w:rsidRDefault="006020B5" w:rsidP="006020B5">
      <w:pPr>
        <w:widowControl/>
        <w:adjustRightInd w:val="0"/>
        <w:snapToGrid w:val="0"/>
        <w:spacing w:line="300" w:lineRule="auto"/>
        <w:jc w:val="center"/>
        <w:outlineLvl w:val="0"/>
        <w:rPr>
          <w:rFonts w:ascii="Times New Roman" w:eastAsia="黑体" w:hAnsi="Times New Roman"/>
          <w:b/>
          <w:kern w:val="0"/>
          <w:sz w:val="30"/>
          <w:szCs w:val="30"/>
        </w:rPr>
      </w:pPr>
      <w:bookmarkStart w:id="0" w:name="_Toc116301320"/>
      <w:r w:rsidRPr="006020B5">
        <w:rPr>
          <w:rFonts w:ascii="Times New Roman" w:eastAsia="黑体" w:hAnsi="Times New Roman" w:hint="eastAsia"/>
          <w:b/>
          <w:kern w:val="0"/>
          <w:sz w:val="30"/>
          <w:szCs w:val="30"/>
        </w:rPr>
        <w:t>上海自贸试验区政务区块链监管服务</w:t>
      </w:r>
      <w:bookmarkStart w:id="1" w:name="_GoBack"/>
      <w:bookmarkEnd w:id="1"/>
      <w:r w:rsidRPr="006020B5">
        <w:rPr>
          <w:rFonts w:ascii="Times New Roman" w:eastAsia="黑体" w:hAnsi="Times New Roman" w:hint="eastAsia"/>
          <w:b/>
          <w:kern w:val="0"/>
          <w:sz w:val="30"/>
          <w:szCs w:val="30"/>
        </w:rPr>
        <w:t>平台及区块链应用项目</w:t>
      </w:r>
      <w:r>
        <w:rPr>
          <w:rFonts w:ascii="Times New Roman" w:eastAsia="黑体" w:hAnsi="Times New Roman"/>
          <w:b/>
          <w:kern w:val="0"/>
          <w:sz w:val="30"/>
          <w:szCs w:val="30"/>
        </w:rPr>
        <w:t>招标需求</w:t>
      </w:r>
      <w:bookmarkEnd w:id="0"/>
    </w:p>
    <w:p w:rsidR="006020B5" w:rsidRDefault="006020B5" w:rsidP="006020B5">
      <w:pPr>
        <w:adjustRightInd w:val="0"/>
        <w:snapToGrid w:val="0"/>
        <w:spacing w:line="300" w:lineRule="auto"/>
        <w:jc w:val="center"/>
        <w:outlineLvl w:val="1"/>
        <w:rPr>
          <w:rFonts w:ascii="Times New Roman" w:eastAsia="黑体" w:hAnsi="Times New Roman"/>
          <w:sz w:val="30"/>
          <w:szCs w:val="30"/>
        </w:rPr>
      </w:pPr>
      <w:bookmarkStart w:id="2" w:name="_Toc116301321"/>
      <w:r>
        <w:rPr>
          <w:rFonts w:ascii="Times New Roman" w:eastAsia="黑体" w:hAnsi="Times New Roman"/>
          <w:sz w:val="30"/>
          <w:szCs w:val="30"/>
        </w:rPr>
        <w:t>一、说明</w:t>
      </w:r>
      <w:bookmarkEnd w:id="2"/>
    </w:p>
    <w:p w:rsidR="006020B5" w:rsidRDefault="006020B5" w:rsidP="006020B5">
      <w:pPr>
        <w:adjustRightInd w:val="0"/>
        <w:snapToGrid w:val="0"/>
        <w:spacing w:line="300" w:lineRule="auto"/>
        <w:ind w:firstLineChars="200" w:firstLine="442"/>
        <w:jc w:val="left"/>
        <w:outlineLvl w:val="2"/>
        <w:rPr>
          <w:rFonts w:ascii="Times New Roman" w:hAnsi="Times New Roman"/>
          <w:b/>
          <w:color w:val="000000"/>
          <w:sz w:val="22"/>
        </w:rPr>
      </w:pPr>
      <w:bookmarkStart w:id="3" w:name="_Toc116301322"/>
      <w:r>
        <w:rPr>
          <w:rFonts w:ascii="Times New Roman" w:hAnsi="Times New Roman"/>
          <w:b/>
          <w:color w:val="000000"/>
          <w:sz w:val="22"/>
        </w:rPr>
        <w:t xml:space="preserve">1 </w:t>
      </w:r>
      <w:r>
        <w:rPr>
          <w:rFonts w:ascii="Times New Roman" w:hAnsi="Times New Roman"/>
          <w:b/>
          <w:color w:val="000000"/>
          <w:sz w:val="22"/>
        </w:rPr>
        <w:t>总则</w:t>
      </w:r>
      <w:bookmarkEnd w:id="3"/>
    </w:p>
    <w:p w:rsidR="006020B5" w:rsidRDefault="006020B5" w:rsidP="006020B5">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1.1 </w:t>
      </w:r>
      <w:r>
        <w:rPr>
          <w:rFonts w:ascii="Times New Roman" w:hAnsi="Times New Roman"/>
          <w:sz w:val="22"/>
        </w:rPr>
        <w:t>投标人应具备国家或行业管理部门规定的，在本市实施本项目所需的资格（资质）和相关手续（如果有），由此引起的所有有关事宜及费用由投标人自行负责。</w:t>
      </w:r>
    </w:p>
    <w:p w:rsidR="006020B5" w:rsidRDefault="006020B5" w:rsidP="006020B5">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1.2 </w:t>
      </w:r>
      <w:r>
        <w:rPr>
          <w:rFonts w:ascii="Times New Roman" w:hAnsi="Times New Roman"/>
          <w:sz w:val="22"/>
        </w:rPr>
        <w:t>投标人对所提供的服务应当享有合法的所有权，没有侵犯任何第三方的知识产权、技术秘密等权利，而且不存在任何抵押、留置、查封等产权瑕疵。</w:t>
      </w:r>
    </w:p>
    <w:p w:rsidR="006020B5" w:rsidRDefault="006020B5" w:rsidP="006020B5">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1.3 </w:t>
      </w:r>
      <w:r>
        <w:rPr>
          <w:rFonts w:ascii="Times New Roman" w:hAnsi="Times New Roman"/>
          <w:sz w:val="22"/>
        </w:rPr>
        <w:t>投标人提供的服务应当符合招标文件的要求，并且其服务质量完全符合国家标准</w:t>
      </w:r>
      <w:r>
        <w:rPr>
          <w:rFonts w:ascii="Times New Roman" w:hAnsi="Times New Roman"/>
          <w:color w:val="000000"/>
          <w:sz w:val="22"/>
        </w:rPr>
        <w:t>和招标需求</w:t>
      </w:r>
      <w:r>
        <w:rPr>
          <w:rFonts w:ascii="Times New Roman" w:hAnsi="Times New Roman"/>
          <w:sz w:val="22"/>
        </w:rPr>
        <w:t>。</w:t>
      </w:r>
    </w:p>
    <w:p w:rsidR="006020B5" w:rsidRDefault="006020B5" w:rsidP="006020B5">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1.4 </w:t>
      </w:r>
      <w:r>
        <w:rPr>
          <w:rFonts w:ascii="Times New Roman" w:hAnsi="Times New Roman"/>
          <w:sz w:val="22"/>
        </w:rPr>
        <w:t>投标人应如实准确地填写投标服务的技术参数等相关信息，因上述信息内容填写不完整、不准确，而导致投标文件被误读、漏读，由投标人自行负责，为此投标人需承担其投标文件在评标时被扣分甚至被认定为无效投标的风险。</w:t>
      </w:r>
    </w:p>
    <w:p w:rsidR="006020B5" w:rsidRDefault="006020B5" w:rsidP="006020B5">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1.5</w:t>
      </w:r>
      <w:r>
        <w:rPr>
          <w:rFonts w:ascii="Times New Roman" w:hAnsi="Times New Roman"/>
          <w:sz w:val="22"/>
        </w:rPr>
        <w:t>采购人在技术需求或图片（如果有）中指出的标准以及参照的技术参数仅起说明作用，并没有任何限制性和排他性，投标人在投标中可以选用其他替代标准、技术参数，但这些替代要在不影响功能实现的前提下，并在可接受范围内接受偏离。</w:t>
      </w:r>
    </w:p>
    <w:p w:rsidR="006020B5" w:rsidRDefault="006020B5" w:rsidP="006020B5">
      <w:pPr>
        <w:adjustRightInd w:val="0"/>
        <w:snapToGrid w:val="0"/>
        <w:spacing w:line="300" w:lineRule="auto"/>
        <w:ind w:firstLineChars="200" w:firstLine="440"/>
        <w:rPr>
          <w:rFonts w:ascii="Times New Roman" w:hAnsi="Times New Roman"/>
          <w:sz w:val="22"/>
        </w:rPr>
      </w:pPr>
      <w:r>
        <w:rPr>
          <w:rFonts w:ascii="Times New Roman" w:hAnsi="Times New Roman"/>
          <w:sz w:val="22"/>
        </w:rPr>
        <w:t>1.6</w:t>
      </w:r>
      <w:r>
        <w:rPr>
          <w:rFonts w:ascii="Times New Roman" w:hAnsi="Times New Roman"/>
          <w:sz w:val="22"/>
        </w:rPr>
        <w:t>投标人在投标前应认真了解项目的实施背景、应提供的服务内容和质量、项目考核管理要求等，一旦中标，应按照招标文件和合同规定的要求提供相关服务。</w:t>
      </w:r>
    </w:p>
    <w:p w:rsidR="006020B5" w:rsidRDefault="006020B5" w:rsidP="006020B5">
      <w:pPr>
        <w:adjustRightInd w:val="0"/>
        <w:snapToGrid w:val="0"/>
        <w:spacing w:line="300" w:lineRule="auto"/>
        <w:ind w:firstLineChars="200" w:firstLine="440"/>
        <w:rPr>
          <w:rFonts w:ascii="Times New Roman" w:hAnsi="Times New Roman"/>
          <w:sz w:val="22"/>
        </w:rPr>
      </w:pPr>
      <w:r>
        <w:rPr>
          <w:rFonts w:ascii="Times New Roman" w:hAnsi="Times New Roman"/>
          <w:sz w:val="22"/>
        </w:rPr>
        <w:t>1.7</w:t>
      </w:r>
      <w:r>
        <w:rPr>
          <w:rFonts w:ascii="Times New Roman" w:hAnsi="Times New Roman"/>
          <w:sz w:val="22"/>
        </w:rPr>
        <w:t>投标人应根据本章节中详细技术参数要求，按照要求提供定制服务参加竞标。同时，</w:t>
      </w:r>
      <w:r>
        <w:rPr>
          <w:rFonts w:ascii="Times New Roman" w:hAnsi="Times New Roman"/>
          <w:b/>
          <w:color w:val="000000"/>
          <w:sz w:val="22"/>
        </w:rPr>
        <w:t>请投标人务必注意：无论是正偏离还是负偏离，都不得与招标要求相差太大，否则将可能影响投标人的得分</w:t>
      </w:r>
      <w:r>
        <w:rPr>
          <w:rFonts w:ascii="Times New Roman" w:hAnsi="Times New Roman"/>
          <w:sz w:val="22"/>
        </w:rPr>
        <w:t>。一旦中标，投标人应按投标文件的承诺签订合同并提供相应的服务。</w:t>
      </w:r>
    </w:p>
    <w:p w:rsidR="006020B5" w:rsidRDefault="006020B5" w:rsidP="006020B5">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1.8</w:t>
      </w:r>
      <w:r>
        <w:rPr>
          <w:rFonts w:ascii="Times New Roman" w:hAnsi="Times New Roman"/>
          <w:color w:val="000000"/>
          <w:sz w:val="22"/>
        </w:rPr>
        <w:t>采购人委托开发软件（包括软件、源程序、数据文件、文档、记录、工作日志、或其它和该合同有关的资料的）的全部知识产权归采购人所有。投标人向采购人交付使用的软件系统已享有知识产权的，采购人可在合同文件明确的范围内自主使用。支撑该系统开发和运行的第三方编制的软件的知识产权仍属于第三方。如采购人使用该软件系统构成上述侵权的，则由投标人承担全部责任。</w:t>
      </w:r>
    </w:p>
    <w:p w:rsidR="006020B5" w:rsidRDefault="006020B5" w:rsidP="006020B5">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1.9</w:t>
      </w:r>
      <w:r>
        <w:rPr>
          <w:rFonts w:ascii="Times New Roman" w:hAnsi="Times New Roman"/>
          <w:sz w:val="22"/>
        </w:rPr>
        <w:t>投标人认为招标文件（包括招标补充文件）存在排他性或歧视性条款，可在收到或下载招标文件之日起七个工作日内提出，并附相关证据。</w:t>
      </w:r>
    </w:p>
    <w:p w:rsidR="006020B5" w:rsidRDefault="006020B5" w:rsidP="006020B5">
      <w:pPr>
        <w:snapToGrid w:val="0"/>
        <w:ind w:firstLineChars="200" w:firstLine="440"/>
        <w:jc w:val="left"/>
        <w:rPr>
          <w:color w:val="FF0000"/>
          <w:sz w:val="22"/>
        </w:rPr>
      </w:pPr>
      <w:r>
        <w:rPr>
          <w:rFonts w:ascii="宋体" w:hAnsi="宋体" w:cs="宋体" w:hint="eastAsia"/>
          <w:color w:val="FF0000"/>
          <w:sz w:val="22"/>
        </w:rPr>
        <w:t>★</w:t>
      </w:r>
      <w:r>
        <w:rPr>
          <w:rFonts w:ascii="Times New Roman" w:hAnsi="Times New Roman"/>
          <w:sz w:val="22"/>
        </w:rPr>
        <w:t>1.</w:t>
      </w:r>
      <w:r>
        <w:rPr>
          <w:rFonts w:ascii="Times New Roman" w:hAnsi="Times New Roman" w:hint="eastAsia"/>
          <w:sz w:val="22"/>
        </w:rPr>
        <w:t>10</w:t>
      </w:r>
      <w:r>
        <w:rPr>
          <w:rFonts w:hint="eastAsia"/>
          <w:color w:val="FF0000"/>
          <w:sz w:val="22"/>
        </w:rPr>
        <w:t>投标人提供的服务必须符合国家强制性标准。</w:t>
      </w:r>
    </w:p>
    <w:p w:rsidR="006020B5" w:rsidRDefault="006020B5" w:rsidP="006020B5">
      <w:pPr>
        <w:adjustRightInd w:val="0"/>
        <w:snapToGrid w:val="0"/>
        <w:spacing w:line="300" w:lineRule="auto"/>
        <w:ind w:firstLineChars="200" w:firstLine="442"/>
        <w:jc w:val="left"/>
        <w:rPr>
          <w:rFonts w:ascii="Times New Roman" w:hAnsi="Times New Roman"/>
          <w:b/>
          <w:color w:val="000000"/>
          <w:sz w:val="22"/>
        </w:rPr>
      </w:pPr>
    </w:p>
    <w:p w:rsidR="006020B5" w:rsidRDefault="006020B5" w:rsidP="006020B5">
      <w:pPr>
        <w:adjustRightInd w:val="0"/>
        <w:snapToGrid w:val="0"/>
        <w:spacing w:line="300" w:lineRule="auto"/>
        <w:jc w:val="center"/>
        <w:outlineLvl w:val="1"/>
        <w:rPr>
          <w:rFonts w:ascii="Times New Roman" w:eastAsia="黑体" w:hAnsi="Times New Roman"/>
          <w:sz w:val="30"/>
          <w:szCs w:val="30"/>
        </w:rPr>
      </w:pPr>
      <w:bookmarkStart w:id="4" w:name="_Toc116301323"/>
      <w:r>
        <w:rPr>
          <w:rFonts w:ascii="Times New Roman" w:eastAsia="黑体" w:hAnsi="Times New Roman"/>
          <w:sz w:val="30"/>
          <w:szCs w:val="30"/>
        </w:rPr>
        <w:t>二、项目概况</w:t>
      </w:r>
      <w:bookmarkEnd w:id="4"/>
    </w:p>
    <w:p w:rsidR="006020B5" w:rsidRDefault="006020B5" w:rsidP="006020B5">
      <w:pPr>
        <w:adjustRightInd w:val="0"/>
        <w:snapToGrid w:val="0"/>
        <w:spacing w:line="300" w:lineRule="auto"/>
        <w:ind w:firstLineChars="200" w:firstLine="442"/>
        <w:outlineLvl w:val="2"/>
        <w:rPr>
          <w:rFonts w:ascii="Times New Roman" w:hAnsi="Times New Roman"/>
          <w:b/>
          <w:bCs/>
          <w:sz w:val="22"/>
        </w:rPr>
      </w:pPr>
      <w:bookmarkStart w:id="5" w:name="_Toc116301324"/>
      <w:r>
        <w:rPr>
          <w:rFonts w:ascii="Times New Roman" w:hAnsi="Times New Roman"/>
          <w:b/>
          <w:bCs/>
          <w:sz w:val="22"/>
        </w:rPr>
        <w:t>2</w:t>
      </w:r>
      <w:r>
        <w:rPr>
          <w:rFonts w:ascii="Times New Roman" w:hAnsi="Times New Roman"/>
          <w:b/>
          <w:bCs/>
          <w:sz w:val="22"/>
        </w:rPr>
        <w:t>项目名称</w:t>
      </w:r>
      <w:bookmarkEnd w:id="5"/>
    </w:p>
    <w:p w:rsidR="006020B5" w:rsidRDefault="006020B5" w:rsidP="006020B5">
      <w:pPr>
        <w:adjustRightInd w:val="0"/>
        <w:snapToGrid w:val="0"/>
        <w:spacing w:line="300" w:lineRule="auto"/>
        <w:ind w:firstLineChars="200" w:firstLine="440"/>
        <w:rPr>
          <w:rStyle w:val="afb"/>
        </w:rPr>
      </w:pPr>
      <w:r>
        <w:rPr>
          <w:rFonts w:ascii="Times New Roman" w:hAnsi="Times New Roman" w:hint="eastAsia"/>
          <w:bCs/>
          <w:sz w:val="22"/>
        </w:rPr>
        <w:t>上海自贸试验区政务区块链监管服务平台及区块链应用项目</w:t>
      </w:r>
    </w:p>
    <w:p w:rsidR="006020B5" w:rsidRDefault="006020B5" w:rsidP="006020B5">
      <w:pPr>
        <w:adjustRightInd w:val="0"/>
        <w:snapToGrid w:val="0"/>
        <w:spacing w:line="300" w:lineRule="auto"/>
        <w:ind w:firstLineChars="200" w:firstLine="442"/>
        <w:outlineLvl w:val="2"/>
        <w:rPr>
          <w:rFonts w:ascii="Times New Roman" w:hAnsi="Times New Roman"/>
          <w:b/>
          <w:bCs/>
          <w:sz w:val="22"/>
        </w:rPr>
      </w:pPr>
      <w:bookmarkStart w:id="6" w:name="_Toc116301325"/>
      <w:r>
        <w:rPr>
          <w:rFonts w:ascii="Times New Roman" w:hAnsi="Times New Roman"/>
          <w:b/>
          <w:bCs/>
          <w:sz w:val="22"/>
        </w:rPr>
        <w:t>3</w:t>
      </w:r>
      <w:r>
        <w:rPr>
          <w:rFonts w:ascii="Times New Roman" w:hAnsi="Times New Roman"/>
          <w:b/>
          <w:bCs/>
          <w:sz w:val="22"/>
        </w:rPr>
        <w:t>项目地点</w:t>
      </w:r>
      <w:bookmarkEnd w:id="6"/>
    </w:p>
    <w:p w:rsidR="006020B5" w:rsidRDefault="006020B5" w:rsidP="006020B5">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浦东新区世纪大道</w:t>
      </w:r>
      <w:r>
        <w:rPr>
          <w:rFonts w:ascii="Times New Roman" w:hAnsi="Times New Roman" w:hint="eastAsia"/>
          <w:bCs/>
          <w:sz w:val="22"/>
        </w:rPr>
        <w:t>2001</w:t>
      </w:r>
      <w:r>
        <w:rPr>
          <w:rFonts w:ascii="Times New Roman" w:hAnsi="Times New Roman" w:hint="eastAsia"/>
          <w:bCs/>
          <w:sz w:val="22"/>
        </w:rPr>
        <w:t>号</w:t>
      </w:r>
      <w:r>
        <w:rPr>
          <w:rFonts w:ascii="Times New Roman" w:hAnsi="Times New Roman" w:hint="eastAsia"/>
          <w:bCs/>
          <w:sz w:val="22"/>
        </w:rPr>
        <w:t>1</w:t>
      </w:r>
      <w:r>
        <w:rPr>
          <w:rFonts w:ascii="Times New Roman" w:hAnsi="Times New Roman" w:hint="eastAsia"/>
          <w:bCs/>
          <w:sz w:val="22"/>
        </w:rPr>
        <w:t>号楼</w:t>
      </w:r>
    </w:p>
    <w:p w:rsidR="006020B5" w:rsidRDefault="006020B5" w:rsidP="006020B5">
      <w:pPr>
        <w:adjustRightInd w:val="0"/>
        <w:snapToGrid w:val="0"/>
        <w:spacing w:line="300" w:lineRule="auto"/>
        <w:ind w:firstLineChars="200" w:firstLine="442"/>
        <w:jc w:val="left"/>
        <w:outlineLvl w:val="2"/>
        <w:rPr>
          <w:rFonts w:ascii="Times New Roman" w:hAnsi="Times New Roman"/>
          <w:b/>
          <w:color w:val="000000"/>
          <w:sz w:val="22"/>
        </w:rPr>
      </w:pPr>
      <w:bookmarkStart w:id="7" w:name="_Toc116301326"/>
      <w:r>
        <w:rPr>
          <w:rFonts w:ascii="Times New Roman" w:hAnsi="Times New Roman"/>
          <w:b/>
          <w:color w:val="000000"/>
          <w:sz w:val="22"/>
        </w:rPr>
        <w:t xml:space="preserve">4 </w:t>
      </w:r>
      <w:r>
        <w:rPr>
          <w:rFonts w:ascii="Times New Roman" w:hAnsi="Times New Roman"/>
          <w:b/>
          <w:color w:val="000000"/>
          <w:sz w:val="22"/>
        </w:rPr>
        <w:t>招标范围与内容</w:t>
      </w:r>
      <w:bookmarkEnd w:id="7"/>
    </w:p>
    <w:p w:rsidR="006020B5" w:rsidRDefault="006020B5" w:rsidP="006020B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4.1 </w:t>
      </w:r>
      <w:r>
        <w:rPr>
          <w:rFonts w:ascii="Times New Roman" w:hAnsi="Times New Roman"/>
          <w:color w:val="000000"/>
          <w:sz w:val="22"/>
        </w:rPr>
        <w:t>项目背景及现状</w:t>
      </w:r>
    </w:p>
    <w:p w:rsidR="006020B5" w:rsidRDefault="006020B5" w:rsidP="006020B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中共中央政治局</w:t>
      </w:r>
      <w:r>
        <w:rPr>
          <w:rFonts w:ascii="Times New Roman" w:hAnsi="Times New Roman" w:hint="eastAsia"/>
          <w:color w:val="000000"/>
          <w:sz w:val="22"/>
        </w:rPr>
        <w:t>2019</w:t>
      </w:r>
      <w:r>
        <w:rPr>
          <w:rFonts w:ascii="Times New Roman" w:hAnsi="Times New Roman" w:hint="eastAsia"/>
          <w:color w:val="000000"/>
          <w:sz w:val="22"/>
        </w:rPr>
        <w:t>年</w:t>
      </w:r>
      <w:r>
        <w:rPr>
          <w:rFonts w:ascii="Times New Roman" w:hAnsi="Times New Roman" w:hint="eastAsia"/>
          <w:color w:val="000000"/>
          <w:sz w:val="22"/>
        </w:rPr>
        <w:t>10</w:t>
      </w:r>
      <w:r>
        <w:rPr>
          <w:rFonts w:ascii="Times New Roman" w:hAnsi="Times New Roman" w:hint="eastAsia"/>
          <w:color w:val="000000"/>
          <w:sz w:val="22"/>
        </w:rPr>
        <w:t>月</w:t>
      </w:r>
      <w:r>
        <w:rPr>
          <w:rFonts w:ascii="Times New Roman" w:hAnsi="Times New Roman" w:hint="eastAsia"/>
          <w:color w:val="000000"/>
          <w:sz w:val="22"/>
        </w:rPr>
        <w:t>24</w:t>
      </w:r>
      <w:r>
        <w:rPr>
          <w:rFonts w:ascii="Times New Roman" w:hAnsi="Times New Roman" w:hint="eastAsia"/>
          <w:color w:val="000000"/>
          <w:sz w:val="22"/>
        </w:rPr>
        <w:t>日下午就区块链技术发展现状和趋势进行第十八次集体学习。中共中央总书记习近平在主持学习时强调，区块链技术的集成应用在新的技术革新和产业变革中起着重要作用。我们要把区块链作为核心技术自主创新的重要突破口，明确主攻方向，加大投入力度，着力攻克一批关键核心技术，加快推动区块链技术和产业创新发展。</w:t>
      </w:r>
    </w:p>
    <w:p w:rsidR="006020B5" w:rsidRDefault="006020B5" w:rsidP="006020B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lastRenderedPageBreak/>
        <w:t>根据《推动上海经济数字化转型</w:t>
      </w:r>
      <w:r>
        <w:rPr>
          <w:rFonts w:ascii="Times New Roman" w:hAnsi="Times New Roman" w:hint="eastAsia"/>
          <w:color w:val="000000"/>
          <w:sz w:val="22"/>
        </w:rPr>
        <w:t xml:space="preserve"> </w:t>
      </w:r>
      <w:r>
        <w:rPr>
          <w:rFonts w:ascii="Times New Roman" w:hAnsi="Times New Roman" w:hint="eastAsia"/>
          <w:color w:val="000000"/>
          <w:sz w:val="22"/>
        </w:rPr>
        <w:t>赋能高质量发展行动方案》的要求，应当“聚焦云计算、区块链、大数据及电信服务、着力推动信息服务高端化转型。实施区块链创新工程，建设新型区块链服务网络，推动与金融、城市治理、卫生健康等场景深度融合，打造一批应用示范”。而随着浦东新区数字化转型的不断深入，各种政务领域的应用场景向多元化和智能化不断发展，浦东新区特大城市治理能力现代化要求不断提高，本项目将以区块链作为浦东新区数字化转型突破口，充分发挥浦东新区“窗口作用、示范意义”作用，践行浦东新区“敢闯敢试、先行先试”的精神，为浦东新区数字政府建设奠定坚实的基础。</w:t>
      </w:r>
    </w:p>
    <w:p w:rsidR="006020B5" w:rsidRDefault="006020B5" w:rsidP="006020B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浦东新区率先探索建立政务区块链标准，在“万马奔腾”、“管网密布”之前，先把准方向，挖好“共同沟”。针对区块链在政务领域尚无国家或地方标准，市场上区块链产品在安全性、开放性、健壮性等方面参差不齐，不同链条结构不一、数据跨链难等问题，浦东新区于</w:t>
      </w:r>
      <w:r>
        <w:rPr>
          <w:rFonts w:ascii="Times New Roman" w:hAnsi="Times New Roman" w:hint="eastAsia"/>
          <w:color w:val="000000"/>
          <w:sz w:val="22"/>
        </w:rPr>
        <w:t>2020</w:t>
      </w:r>
      <w:r>
        <w:rPr>
          <w:rFonts w:ascii="Times New Roman" w:hAnsi="Times New Roman" w:hint="eastAsia"/>
          <w:color w:val="000000"/>
          <w:sz w:val="22"/>
        </w:rPr>
        <w:t>年</w:t>
      </w:r>
      <w:r>
        <w:rPr>
          <w:rFonts w:ascii="Times New Roman" w:hAnsi="Times New Roman" w:hint="eastAsia"/>
          <w:color w:val="000000"/>
          <w:sz w:val="22"/>
        </w:rPr>
        <w:t>10</w:t>
      </w:r>
      <w:r>
        <w:rPr>
          <w:rFonts w:ascii="Times New Roman" w:hAnsi="Times New Roman" w:hint="eastAsia"/>
          <w:color w:val="000000"/>
          <w:sz w:val="22"/>
        </w:rPr>
        <w:t>月</w:t>
      </w:r>
      <w:r>
        <w:rPr>
          <w:rFonts w:ascii="Times New Roman" w:hAnsi="Times New Roman" w:hint="eastAsia"/>
          <w:color w:val="000000"/>
          <w:sz w:val="22"/>
        </w:rPr>
        <w:t>12</w:t>
      </w:r>
      <w:r>
        <w:rPr>
          <w:rFonts w:ascii="Times New Roman" w:hAnsi="Times New Roman" w:hint="eastAsia"/>
          <w:color w:val="000000"/>
          <w:sz w:val="22"/>
        </w:rPr>
        <w:t>日率先发布全国首个政务领域的区块链地方标准，从集约建设、内容监管、跨链互通、信创可控等方面把准方向，明确典型应用场景及建链、上链、跨链等基本规范。</w:t>
      </w:r>
    </w:p>
    <w:p w:rsidR="006020B5" w:rsidRDefault="006020B5" w:rsidP="006020B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浦东新区举大旗聚生态，借力打造国产区块链开放创新生态。积极加入中国信息院发起的“国家可信区块链推进计划”（全球第二、亚洲第一的区块链行业组织，拥有</w:t>
      </w:r>
      <w:r>
        <w:rPr>
          <w:rFonts w:ascii="Times New Roman" w:hAnsi="Times New Roman" w:hint="eastAsia"/>
          <w:color w:val="000000"/>
          <w:sz w:val="22"/>
        </w:rPr>
        <w:t>400</w:t>
      </w:r>
      <w:r>
        <w:rPr>
          <w:rFonts w:ascii="Times New Roman" w:hAnsi="Times New Roman" w:hint="eastAsia"/>
          <w:color w:val="000000"/>
          <w:sz w:val="22"/>
        </w:rPr>
        <w:t>多家成员企业），特别增设“政务链全栈应用组”，由浦东新区担任组长，联合生态伙伴，构建区块链技术发展及应用创新的开放生态，共同推进区块链在政务领域的标准制定、</w:t>
      </w:r>
      <w:r>
        <w:rPr>
          <w:rFonts w:ascii="Times New Roman" w:hAnsi="Times New Roman" w:hint="eastAsia"/>
          <w:color w:val="000000"/>
          <w:sz w:val="22"/>
        </w:rPr>
        <w:t>BAAS</w:t>
      </w:r>
      <w:r>
        <w:rPr>
          <w:rFonts w:ascii="Times New Roman" w:hAnsi="Times New Roman" w:hint="eastAsia"/>
          <w:color w:val="000000"/>
          <w:sz w:val="22"/>
        </w:rPr>
        <w:t>平台建设及政务应用创新，尤其是紧扣信创和国产化替代要求，围绕区块链强监管、国产商用密码、国产芯片等重点领域集成创新研究，推动相关研究成果率先在浦东新区落地测试和应用。并成功发布了多项全国性的区块链团体标准。</w:t>
      </w:r>
    </w:p>
    <w:p w:rsidR="006020B5" w:rsidRDefault="006020B5" w:rsidP="006020B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浦东新区积极促进“政产学研用”联动，推动“区块链</w:t>
      </w:r>
      <w:r>
        <w:rPr>
          <w:rFonts w:ascii="Times New Roman" w:hAnsi="Times New Roman" w:hint="eastAsia"/>
          <w:color w:val="000000"/>
          <w:sz w:val="22"/>
        </w:rPr>
        <w:t>+</w:t>
      </w:r>
      <w:r>
        <w:rPr>
          <w:rFonts w:ascii="Times New Roman" w:hAnsi="Times New Roman" w:hint="eastAsia"/>
          <w:color w:val="000000"/>
          <w:sz w:val="22"/>
        </w:rPr>
        <w:t>人工智能”融合研究。</w:t>
      </w:r>
      <w:r>
        <w:rPr>
          <w:rFonts w:ascii="Times New Roman" w:hAnsi="Times New Roman" w:hint="eastAsia"/>
          <w:color w:val="000000"/>
          <w:sz w:val="22"/>
        </w:rPr>
        <w:t>2021</w:t>
      </w:r>
      <w:r>
        <w:rPr>
          <w:rFonts w:ascii="Times New Roman" w:hAnsi="Times New Roman" w:hint="eastAsia"/>
          <w:color w:val="000000"/>
          <w:sz w:val="22"/>
        </w:rPr>
        <w:t>年</w:t>
      </w:r>
      <w:r>
        <w:rPr>
          <w:rFonts w:ascii="Times New Roman" w:hAnsi="Times New Roman" w:hint="eastAsia"/>
          <w:color w:val="000000"/>
          <w:sz w:val="22"/>
        </w:rPr>
        <w:t>6</w:t>
      </w:r>
      <w:r>
        <w:rPr>
          <w:rFonts w:ascii="Times New Roman" w:hAnsi="Times New Roman" w:hint="eastAsia"/>
          <w:color w:val="000000"/>
          <w:sz w:val="22"/>
        </w:rPr>
        <w:t>月</w:t>
      </w:r>
      <w:r>
        <w:rPr>
          <w:rFonts w:ascii="Times New Roman" w:hAnsi="Times New Roman" w:hint="eastAsia"/>
          <w:color w:val="000000"/>
          <w:sz w:val="22"/>
        </w:rPr>
        <w:t>18</w:t>
      </w:r>
      <w:r>
        <w:rPr>
          <w:rFonts w:ascii="Times New Roman" w:hAnsi="Times New Roman" w:hint="eastAsia"/>
          <w:color w:val="000000"/>
          <w:sz w:val="22"/>
        </w:rPr>
        <w:t>日，以“数汇政务，智链未来”为主题，在国际会议中心成功举办“</w:t>
      </w:r>
      <w:r>
        <w:rPr>
          <w:rFonts w:ascii="Times New Roman" w:hAnsi="Times New Roman" w:hint="eastAsia"/>
          <w:color w:val="000000"/>
          <w:sz w:val="22"/>
        </w:rPr>
        <w:t>2021</w:t>
      </w:r>
      <w:r>
        <w:rPr>
          <w:rFonts w:ascii="Times New Roman" w:hAnsi="Times New Roman" w:hint="eastAsia"/>
          <w:color w:val="000000"/>
          <w:sz w:val="22"/>
        </w:rPr>
        <w:t>上海区块链赋能数字政务发展论坛”，会议邀请了国办电子政务办、中国信通院和市级部门领导出席。会上宣布成立“政务链应用联合创新实验室”，浦东新区大数据中心与上海交通大学等高校及</w:t>
      </w:r>
      <w:r>
        <w:rPr>
          <w:rFonts w:ascii="Times New Roman" w:hAnsi="Times New Roman" w:hint="eastAsia"/>
          <w:color w:val="000000"/>
          <w:sz w:val="22"/>
        </w:rPr>
        <w:t>30</w:t>
      </w:r>
      <w:r>
        <w:rPr>
          <w:rFonts w:ascii="Times New Roman" w:hAnsi="Times New Roman" w:hint="eastAsia"/>
          <w:color w:val="000000"/>
          <w:sz w:val="22"/>
        </w:rPr>
        <w:t>多家区块链企业合作，加快区块链和人工智能、大数据、物联网等前沿信息技术的深度融合，推动集成创新和融合应用。</w:t>
      </w:r>
    </w:p>
    <w:p w:rsidR="006020B5" w:rsidRDefault="006020B5" w:rsidP="006020B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浦东新区在区块链领域的探索起步较早，三十而立的浦东，肩负着引领的责任。浦东新区按照市委总体部署，正在全面推进城市数字化转型。一是以智能化推动政府监管服务创新，围绕“一网通办”“一网统管”，聚焦企业市民服务中心的痛点难点堵点问题，抓牢智能化“牛鼻子”，推动治理手段、治理模式、治理理念创新；二是以硬核产业打造世界级数字产业集群，同步推进数字产业化和产业数字化；三是以制度型开放推动数据高效有序流动大旗。</w:t>
      </w:r>
    </w:p>
    <w:p w:rsidR="006020B5" w:rsidRDefault="006020B5" w:rsidP="006020B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4.2 </w:t>
      </w:r>
      <w:r>
        <w:rPr>
          <w:rFonts w:ascii="Times New Roman" w:hAnsi="Times New Roman"/>
          <w:color w:val="000000"/>
          <w:sz w:val="22"/>
        </w:rPr>
        <w:t>项目招标范围及内容</w:t>
      </w:r>
    </w:p>
    <w:p w:rsidR="006020B5" w:rsidRDefault="006020B5" w:rsidP="006020B5">
      <w:pPr>
        <w:adjustRightInd w:val="0"/>
        <w:snapToGrid w:val="0"/>
        <w:spacing w:line="300" w:lineRule="auto"/>
        <w:ind w:firstLineChars="200" w:firstLine="440"/>
        <w:rPr>
          <w:rStyle w:val="afff0"/>
        </w:rPr>
      </w:pPr>
      <w:bookmarkStart w:id="8" w:name="_Hlk108692637"/>
      <w:r>
        <w:rPr>
          <w:rFonts w:ascii="Times New Roman" w:hAnsi="Times New Roman" w:hint="eastAsia"/>
          <w:color w:val="000000"/>
          <w:sz w:val="22"/>
        </w:rPr>
        <w:t>4</w:t>
      </w:r>
      <w:r>
        <w:rPr>
          <w:rFonts w:ascii="Times New Roman" w:hAnsi="Times New Roman"/>
          <w:color w:val="000000"/>
          <w:sz w:val="22"/>
        </w:rPr>
        <w:t>.2.1</w:t>
      </w:r>
      <w:r>
        <w:rPr>
          <w:rStyle w:val="afff0"/>
          <w:rFonts w:hint="eastAsia"/>
        </w:rPr>
        <w:t>区块链基础设施</w:t>
      </w:r>
    </w:p>
    <w:p w:rsidR="006020B5" w:rsidRDefault="006020B5" w:rsidP="006020B5">
      <w:pPr>
        <w:adjustRightInd w:val="0"/>
        <w:snapToGrid w:val="0"/>
        <w:spacing w:line="300" w:lineRule="auto"/>
        <w:ind w:firstLineChars="200" w:firstLine="440"/>
        <w:rPr>
          <w:rStyle w:val="afff0"/>
        </w:rPr>
      </w:pPr>
      <w:r>
        <w:rPr>
          <w:rStyle w:val="afff0"/>
          <w:rFonts w:hint="eastAsia"/>
        </w:rPr>
        <w:t>4.2.1.1</w:t>
      </w:r>
      <w:r>
        <w:rPr>
          <w:rStyle w:val="afff0"/>
          <w:rFonts w:hint="eastAsia"/>
        </w:rPr>
        <w:t>区块链软件平台</w:t>
      </w:r>
    </w:p>
    <w:p w:rsidR="006020B5" w:rsidRDefault="006020B5" w:rsidP="006020B5">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4</w:t>
      </w:r>
      <w:r>
        <w:rPr>
          <w:rFonts w:ascii="Times New Roman" w:hAnsi="Times New Roman"/>
          <w:color w:val="000000"/>
          <w:sz w:val="22"/>
        </w:rPr>
        <w:t>.2.1.1.1</w:t>
      </w:r>
      <w:r>
        <w:rPr>
          <w:rFonts w:ascii="Times New Roman" w:hAnsi="Times New Roman" w:hint="eastAsia"/>
          <w:color w:val="000000"/>
          <w:sz w:val="22"/>
        </w:rPr>
        <w:t>底层链（开放）</w:t>
      </w:r>
    </w:p>
    <w:p w:rsidR="006020B5" w:rsidRDefault="006020B5" w:rsidP="006020B5">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建设</w:t>
      </w:r>
      <w:r>
        <w:rPr>
          <w:rFonts w:ascii="Times New Roman" w:hAnsi="Times New Roman"/>
          <w:color w:val="000000"/>
          <w:sz w:val="22"/>
        </w:rPr>
        <w:t>简单易用，快速验证，灵活可定制的</w:t>
      </w:r>
      <w:r>
        <w:rPr>
          <w:rFonts w:ascii="Times New Roman" w:hAnsi="Times New Roman" w:hint="eastAsia"/>
          <w:color w:val="000000"/>
          <w:sz w:val="22"/>
        </w:rPr>
        <w:t>浦东新区政务区块链</w:t>
      </w:r>
      <w:r>
        <w:rPr>
          <w:rStyle w:val="afff0"/>
          <w:rFonts w:hint="eastAsia"/>
        </w:rPr>
        <w:t>软件平台</w:t>
      </w:r>
      <w:r>
        <w:rPr>
          <w:rFonts w:ascii="Times New Roman" w:hAnsi="Times New Roman" w:hint="eastAsia"/>
          <w:color w:val="000000"/>
          <w:sz w:val="22"/>
        </w:rPr>
        <w:t>。</w:t>
      </w:r>
      <w:r>
        <w:rPr>
          <w:rFonts w:ascii="Times New Roman" w:hAnsi="Times New Roman"/>
          <w:color w:val="000000"/>
          <w:sz w:val="22"/>
        </w:rPr>
        <w:t>提供高性能，稳定可靠，隐私安全，多种类型数据的区块链存证能力。</w:t>
      </w:r>
      <w:r>
        <w:rPr>
          <w:rFonts w:ascii="Times New Roman" w:hAnsi="Times New Roman" w:hint="eastAsia"/>
          <w:color w:val="000000"/>
          <w:sz w:val="22"/>
        </w:rPr>
        <w:t>同时，</w:t>
      </w:r>
      <w:r>
        <w:rPr>
          <w:rFonts w:ascii="Times New Roman" w:hAnsi="Times New Roman"/>
          <w:color w:val="000000"/>
          <w:sz w:val="22"/>
        </w:rPr>
        <w:t>具有高可靠性、高可运维性、高安全性和适配全球部署等优势</w:t>
      </w:r>
      <w:r>
        <w:rPr>
          <w:rFonts w:ascii="Times New Roman" w:hAnsi="Times New Roman" w:hint="eastAsia"/>
          <w:color w:val="000000"/>
          <w:sz w:val="22"/>
        </w:rPr>
        <w:t>。具有高效、便捷、可靠的智能合约编程环境，支持多种开发编程语言，提供优秀的执行效率，具有安全可靠的合约审计。</w:t>
      </w:r>
      <w:r>
        <w:rPr>
          <w:rFonts w:ascii="Times New Roman" w:hAnsi="Times New Roman"/>
          <w:color w:val="000000"/>
          <w:sz w:val="22"/>
        </w:rPr>
        <w:t>加速</w:t>
      </w:r>
      <w:r>
        <w:rPr>
          <w:rFonts w:ascii="Times New Roman" w:hAnsi="Times New Roman" w:hint="eastAsia"/>
          <w:color w:val="000000"/>
          <w:sz w:val="22"/>
        </w:rPr>
        <w:t>浦东新区</w:t>
      </w:r>
      <w:r>
        <w:rPr>
          <w:rFonts w:ascii="Times New Roman" w:hAnsi="Times New Roman"/>
          <w:color w:val="000000"/>
          <w:sz w:val="22"/>
        </w:rPr>
        <w:t>区块链</w:t>
      </w:r>
      <w:r>
        <w:rPr>
          <w:rFonts w:ascii="Times New Roman" w:hAnsi="Times New Roman" w:hint="eastAsia"/>
          <w:color w:val="000000"/>
          <w:sz w:val="22"/>
        </w:rPr>
        <w:t>政务</w:t>
      </w:r>
      <w:r>
        <w:rPr>
          <w:rFonts w:ascii="Times New Roman" w:hAnsi="Times New Roman"/>
          <w:color w:val="000000"/>
          <w:sz w:val="22"/>
        </w:rPr>
        <w:t>业务应用开发、测试、上线，助力</w:t>
      </w:r>
      <w:r>
        <w:rPr>
          <w:rFonts w:ascii="Times New Roman" w:hAnsi="Times New Roman" w:hint="eastAsia"/>
          <w:color w:val="000000"/>
          <w:sz w:val="22"/>
        </w:rPr>
        <w:t>政府内部区块链应用快速落地以及浦东新区</w:t>
      </w:r>
      <w:r>
        <w:rPr>
          <w:rFonts w:ascii="Times New Roman" w:hAnsi="Times New Roman"/>
          <w:color w:val="000000"/>
          <w:sz w:val="22"/>
        </w:rPr>
        <w:t>商业应用场景落地。</w:t>
      </w:r>
    </w:p>
    <w:bookmarkEnd w:id="8"/>
    <w:p w:rsidR="006020B5" w:rsidRDefault="006020B5" w:rsidP="006020B5">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4</w:t>
      </w:r>
      <w:r>
        <w:rPr>
          <w:rFonts w:ascii="Times New Roman" w:hAnsi="Times New Roman"/>
          <w:color w:val="000000"/>
          <w:sz w:val="22"/>
        </w:rPr>
        <w:t>.2.1.1.2</w:t>
      </w:r>
      <w:r>
        <w:rPr>
          <w:rFonts w:ascii="Times New Roman" w:hAnsi="Times New Roman" w:hint="eastAsia"/>
          <w:color w:val="000000"/>
          <w:sz w:val="22"/>
        </w:rPr>
        <w:t>底层链（信创）</w:t>
      </w:r>
    </w:p>
    <w:p w:rsidR="006020B5" w:rsidRDefault="006020B5" w:rsidP="006020B5">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在安全、稳定、性能可靠的基础上构建浦东新区政务区块链</w:t>
      </w:r>
      <w:r>
        <w:rPr>
          <w:rStyle w:val="afff0"/>
          <w:rFonts w:hint="eastAsia"/>
        </w:rPr>
        <w:t>软件平台</w:t>
      </w:r>
      <w:r>
        <w:rPr>
          <w:rFonts w:ascii="Times New Roman" w:hAnsi="Times New Roman" w:hint="eastAsia"/>
          <w:color w:val="000000"/>
          <w:sz w:val="22"/>
        </w:rPr>
        <w:t>。以区块链技术为核心，联</w:t>
      </w:r>
      <w:r>
        <w:rPr>
          <w:rFonts w:ascii="Times New Roman" w:hAnsi="Times New Roman" w:hint="eastAsia"/>
          <w:color w:val="000000"/>
          <w:sz w:val="22"/>
        </w:rPr>
        <w:lastRenderedPageBreak/>
        <w:t>合安全网络和可信硬件，实现软件</w:t>
      </w:r>
      <w:r>
        <w:rPr>
          <w:rFonts w:ascii="Times New Roman" w:hAnsi="Times New Roman" w:hint="eastAsia"/>
          <w:color w:val="000000"/>
          <w:sz w:val="22"/>
        </w:rPr>
        <w:t>+</w:t>
      </w:r>
      <w:r>
        <w:rPr>
          <w:rFonts w:ascii="Times New Roman" w:hAnsi="Times New Roman" w:hint="eastAsia"/>
          <w:color w:val="000000"/>
          <w:sz w:val="22"/>
        </w:rPr>
        <w:t>硬件集合。提供快速、安全的区块链端到端的解决方案。实现业务应用及数据的互备、互链、互融，为浦东新区各委办局的电子政务应用上链服务提供基础支撑。</w:t>
      </w:r>
    </w:p>
    <w:p w:rsidR="006020B5" w:rsidRDefault="006020B5" w:rsidP="006020B5">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4.2.1.2</w:t>
      </w:r>
      <w:r>
        <w:rPr>
          <w:rFonts w:ascii="Times New Roman" w:hAnsi="Times New Roman" w:hint="eastAsia"/>
          <w:color w:val="000000"/>
          <w:sz w:val="22"/>
        </w:rPr>
        <w:t>区块链共性组件</w:t>
      </w:r>
    </w:p>
    <w:p w:rsidR="006020B5" w:rsidRDefault="006020B5" w:rsidP="006020B5">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4.2.1.2.1</w:t>
      </w:r>
      <w:r>
        <w:rPr>
          <w:rFonts w:ascii="Times New Roman" w:hAnsi="Times New Roman" w:hint="eastAsia"/>
          <w:color w:val="000000"/>
          <w:sz w:val="22"/>
        </w:rPr>
        <w:t>统一网关</w:t>
      </w:r>
    </w:p>
    <w:p w:rsidR="006020B5" w:rsidRDefault="006020B5" w:rsidP="006020B5">
      <w:pPr>
        <w:pStyle w:val="a7"/>
        <w:rPr>
          <w:rFonts w:ascii="Times New Roman" w:hAnsi="Times New Roman"/>
          <w:color w:val="000000"/>
          <w:kern w:val="2"/>
          <w:szCs w:val="22"/>
        </w:rPr>
      </w:pPr>
      <w:r>
        <w:rPr>
          <w:rFonts w:ascii="Times New Roman" w:hAnsi="Times New Roman" w:hint="eastAsia"/>
          <w:color w:val="000000"/>
          <w:kern w:val="2"/>
          <w:szCs w:val="22"/>
        </w:rPr>
        <w:t>屏蔽底层异构区块链网络差异性，为区块链应用系统提供统一便捷的合约交互服务能力。</w:t>
      </w:r>
    </w:p>
    <w:p w:rsidR="006020B5" w:rsidRDefault="006020B5" w:rsidP="006020B5">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4.2.1.2.2</w:t>
      </w:r>
      <w:r>
        <w:rPr>
          <w:rFonts w:ascii="Times New Roman" w:hAnsi="Times New Roman" w:hint="eastAsia"/>
          <w:color w:val="000000"/>
          <w:sz w:val="22"/>
        </w:rPr>
        <w:t>统一合约在线编辑器</w:t>
      </w:r>
    </w:p>
    <w:p w:rsidR="006020B5" w:rsidRDefault="006020B5" w:rsidP="006020B5">
      <w:pPr>
        <w:adjustRightInd w:val="0"/>
        <w:snapToGrid w:val="0"/>
        <w:spacing w:line="300" w:lineRule="auto"/>
        <w:ind w:firstLineChars="200" w:firstLine="440"/>
        <w:rPr>
          <w:rFonts w:ascii="Times New Roman" w:hAnsi="Times New Roman"/>
          <w:color w:val="000000"/>
          <w:sz w:val="22"/>
        </w:rPr>
      </w:pPr>
      <w:r>
        <w:rPr>
          <w:rFonts w:ascii="宋体" w:hAnsi="宋体" w:hint="eastAsia"/>
          <w:color w:val="000000" w:themeColor="text1"/>
          <w:sz w:val="22"/>
        </w:rPr>
        <w:t>提供智能合约一站式多语言编辑、编译、预览、语法检测核心功能的统一在线工具。</w:t>
      </w:r>
    </w:p>
    <w:p w:rsidR="006020B5" w:rsidRDefault="006020B5" w:rsidP="006020B5">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4.2.1.2.3</w:t>
      </w:r>
      <w:r>
        <w:rPr>
          <w:rFonts w:ascii="Times New Roman" w:hAnsi="Times New Roman" w:hint="eastAsia"/>
          <w:color w:val="000000"/>
          <w:sz w:val="22"/>
        </w:rPr>
        <w:t>静态合约安全检测</w:t>
      </w:r>
    </w:p>
    <w:p w:rsidR="006020B5" w:rsidRDefault="006020B5" w:rsidP="006020B5">
      <w:pPr>
        <w:adjustRightInd w:val="0"/>
        <w:snapToGrid w:val="0"/>
        <w:spacing w:line="300" w:lineRule="auto"/>
        <w:ind w:firstLineChars="200" w:firstLine="440"/>
        <w:rPr>
          <w:rFonts w:ascii="Times New Roman" w:hAnsi="Times New Roman"/>
          <w:color w:val="000000"/>
          <w:sz w:val="22"/>
        </w:rPr>
      </w:pPr>
      <w:r>
        <w:rPr>
          <w:rFonts w:ascii="宋体" w:hAnsi="宋体" w:hint="eastAsia"/>
          <w:color w:val="000000" w:themeColor="text1"/>
          <w:sz w:val="22"/>
        </w:rPr>
        <w:t>提供智能合约漏洞排查工具，兼容异构区块链底链，降低由于合约编译问题而造成的区块链网络故障风险。用户只需专注智能合约的业务逻辑实现，降低开发难度，提升开发效率。</w:t>
      </w:r>
    </w:p>
    <w:p w:rsidR="006020B5" w:rsidRDefault="006020B5" w:rsidP="006020B5">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4.2.1.2.4</w:t>
      </w:r>
      <w:r>
        <w:rPr>
          <w:rFonts w:ascii="Times New Roman" w:hAnsi="Times New Roman" w:hint="eastAsia"/>
          <w:color w:val="000000"/>
          <w:sz w:val="22"/>
        </w:rPr>
        <w:t>安全审计</w:t>
      </w:r>
    </w:p>
    <w:p w:rsidR="006020B5" w:rsidRDefault="006020B5" w:rsidP="006020B5">
      <w:pPr>
        <w:adjustRightInd w:val="0"/>
        <w:snapToGrid w:val="0"/>
        <w:spacing w:line="300" w:lineRule="auto"/>
        <w:ind w:firstLineChars="200" w:firstLine="440"/>
        <w:rPr>
          <w:rFonts w:ascii="宋体" w:hAnsi="宋体"/>
          <w:color w:val="000000" w:themeColor="text1"/>
          <w:sz w:val="22"/>
        </w:rPr>
      </w:pPr>
      <w:r>
        <w:rPr>
          <w:rFonts w:ascii="宋体" w:hAnsi="宋体" w:hint="eastAsia"/>
          <w:color w:val="000000" w:themeColor="text1"/>
          <w:sz w:val="22"/>
        </w:rPr>
        <w:t>建立上链前信息审核、上链后信息溯源两个环节的安全管理和技术防范，保障区块链应用服务信息网络安全、可管、可控、合规。</w:t>
      </w:r>
    </w:p>
    <w:p w:rsidR="006020B5" w:rsidRDefault="006020B5" w:rsidP="006020B5">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4.2.1.2.5</w:t>
      </w:r>
      <w:r>
        <w:rPr>
          <w:rFonts w:ascii="宋体" w:hAnsi="宋体" w:hint="eastAsia"/>
          <w:color w:val="000000" w:themeColor="text1"/>
          <w:sz w:val="22"/>
        </w:rPr>
        <w:t>文本检测</w:t>
      </w:r>
    </w:p>
    <w:p w:rsidR="006020B5" w:rsidRDefault="006020B5" w:rsidP="006020B5">
      <w:pPr>
        <w:adjustRightInd w:val="0"/>
        <w:snapToGrid w:val="0"/>
        <w:spacing w:line="300" w:lineRule="auto"/>
        <w:ind w:firstLineChars="200" w:firstLine="440"/>
        <w:rPr>
          <w:rFonts w:ascii="Times New Roman" w:hAnsi="Times New Roman"/>
          <w:color w:val="000000"/>
          <w:sz w:val="22"/>
        </w:rPr>
      </w:pPr>
      <w:r>
        <w:rPr>
          <w:rFonts w:ascii="宋体" w:hAnsi="宋体" w:hint="eastAsia"/>
          <w:color w:val="000000" w:themeColor="text1"/>
          <w:sz w:val="22"/>
        </w:rPr>
        <w:t>文本检测是基于自然语言处理技术，用于判断一段文本是否遵循平台内容规范的一个自动化和智能化系统。文本检测利用自然语言处理技术，实现了自动化的内容违规检测和识别，减少相关人员的工作成本，同时提高政务区块链网络内容合规性。</w:t>
      </w:r>
    </w:p>
    <w:p w:rsidR="006020B5" w:rsidRDefault="006020B5" w:rsidP="006020B5">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4.2.1.2.6</w:t>
      </w:r>
      <w:r>
        <w:rPr>
          <w:rFonts w:ascii="宋体" w:hAnsi="宋体" w:hint="eastAsia"/>
          <w:color w:val="000000" w:themeColor="text1"/>
          <w:sz w:val="22"/>
        </w:rPr>
        <w:t>统一跨链</w:t>
      </w:r>
    </w:p>
    <w:p w:rsidR="006020B5" w:rsidRDefault="006020B5" w:rsidP="006020B5">
      <w:pPr>
        <w:adjustRightInd w:val="0"/>
        <w:snapToGrid w:val="0"/>
        <w:spacing w:line="300" w:lineRule="auto"/>
        <w:ind w:firstLineChars="200" w:firstLine="440"/>
        <w:rPr>
          <w:rFonts w:ascii="宋体" w:hAnsi="宋体"/>
          <w:color w:val="000000" w:themeColor="text1"/>
          <w:sz w:val="22"/>
        </w:rPr>
      </w:pPr>
      <w:r>
        <w:rPr>
          <w:rFonts w:ascii="宋体" w:hAnsi="宋体" w:hint="eastAsia"/>
          <w:color w:val="000000" w:themeColor="text1"/>
          <w:sz w:val="22"/>
        </w:rPr>
        <w:t>提供统一跨链服务，实现</w:t>
      </w:r>
      <w:r>
        <w:rPr>
          <w:rFonts w:ascii="Times New Roman" w:hAnsi="Times New Roman" w:hint="eastAsia"/>
          <w:color w:val="000000"/>
          <w:sz w:val="22"/>
        </w:rPr>
        <w:t>底层异构区块链网络间的数据</w:t>
      </w:r>
      <w:r>
        <w:rPr>
          <w:rFonts w:ascii="宋体" w:hAnsi="宋体" w:hint="eastAsia"/>
          <w:color w:val="000000" w:themeColor="text1"/>
          <w:sz w:val="22"/>
        </w:rPr>
        <w:t>可信共享与交换。</w:t>
      </w:r>
    </w:p>
    <w:p w:rsidR="006020B5" w:rsidRDefault="006020B5" w:rsidP="006020B5">
      <w:pPr>
        <w:adjustRightInd w:val="0"/>
        <w:snapToGrid w:val="0"/>
        <w:spacing w:line="300" w:lineRule="auto"/>
        <w:ind w:firstLineChars="200" w:firstLine="440"/>
        <w:rPr>
          <w:rFonts w:ascii="Times New Roman" w:hAnsi="Times New Roman"/>
          <w:color w:val="000000" w:themeColor="text1"/>
          <w:sz w:val="22"/>
        </w:rPr>
      </w:pPr>
      <w:r>
        <w:rPr>
          <w:rFonts w:ascii="Times New Roman" w:hAnsi="Times New Roman"/>
          <w:color w:val="000000" w:themeColor="text1"/>
          <w:sz w:val="22"/>
        </w:rPr>
        <w:t>4.2.1.2.7</w:t>
      </w:r>
      <w:r>
        <w:rPr>
          <w:rFonts w:hint="eastAsia"/>
          <w:color w:val="000000" w:themeColor="text1"/>
          <w:sz w:val="22"/>
        </w:rPr>
        <w:t>跨链适配</w:t>
      </w:r>
    </w:p>
    <w:p w:rsidR="006020B5" w:rsidRDefault="006020B5" w:rsidP="006020B5">
      <w:pPr>
        <w:adjustRightInd w:val="0"/>
        <w:snapToGrid w:val="0"/>
        <w:spacing w:line="300" w:lineRule="auto"/>
        <w:ind w:firstLineChars="200" w:firstLine="440"/>
        <w:rPr>
          <w:rFonts w:ascii="Times New Roman" w:hAnsi="Times New Roman"/>
          <w:color w:val="000000" w:themeColor="text1"/>
          <w:sz w:val="22"/>
        </w:rPr>
      </w:pPr>
      <w:r>
        <w:rPr>
          <w:rFonts w:ascii="宋体" w:hAnsi="宋体" w:hint="eastAsia"/>
          <w:color w:val="000000" w:themeColor="text1"/>
          <w:sz w:val="22"/>
        </w:rPr>
        <w:t>提供</w:t>
      </w:r>
      <w:r>
        <w:rPr>
          <w:rFonts w:hint="eastAsia"/>
          <w:color w:val="000000" w:themeColor="text1"/>
          <w:sz w:val="22"/>
        </w:rPr>
        <w:t>中继链跨链组网适配、中继跨链直连适配、跨链合约适配、业务合约适配、跨链管理服务适配功能</w:t>
      </w:r>
      <w:r>
        <w:rPr>
          <w:rFonts w:ascii="宋体" w:hAnsi="宋体" w:hint="eastAsia"/>
          <w:color w:val="000000" w:themeColor="text1"/>
          <w:sz w:val="22"/>
        </w:rPr>
        <w:t>。</w:t>
      </w:r>
    </w:p>
    <w:p w:rsidR="006020B5" w:rsidRDefault="006020B5" w:rsidP="006020B5">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4.2.1.2.8</w:t>
      </w:r>
      <w:r>
        <w:rPr>
          <w:rFonts w:ascii="Times New Roman" w:hAnsi="Times New Roman" w:hint="eastAsia"/>
          <w:color w:val="000000"/>
          <w:sz w:val="22"/>
        </w:rPr>
        <w:t>统一认证授权服务平台</w:t>
      </w:r>
    </w:p>
    <w:p w:rsidR="006020B5" w:rsidRDefault="006020B5" w:rsidP="006020B5">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运用区块链不可篡改、可溯源、智能合约、可信共享等核心技术，实现个人或企业在办事过程中的统一认证授权。确保授权存证可信，过程可溯源，从而提高授权的公信力。</w:t>
      </w:r>
    </w:p>
    <w:p w:rsidR="006020B5" w:rsidRDefault="006020B5" w:rsidP="006020B5">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4.</w:t>
      </w:r>
      <w:r>
        <w:rPr>
          <w:rFonts w:ascii="Times New Roman" w:hAnsi="Times New Roman"/>
          <w:color w:val="000000"/>
          <w:sz w:val="22"/>
        </w:rPr>
        <w:t>2.2</w:t>
      </w:r>
      <w:r>
        <w:rPr>
          <w:rFonts w:ascii="Times New Roman" w:hAnsi="Times New Roman" w:hint="eastAsia"/>
          <w:color w:val="000000"/>
          <w:sz w:val="22"/>
        </w:rPr>
        <w:t>应用服务器软件</w:t>
      </w:r>
    </w:p>
    <w:p w:rsidR="006020B5" w:rsidRDefault="006020B5" w:rsidP="006020B5">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支持主流标准规范、支持非阻塞</w:t>
      </w:r>
      <w:r>
        <w:rPr>
          <w:rFonts w:ascii="Times New Roman" w:hAnsi="Times New Roman"/>
          <w:color w:val="000000"/>
          <w:sz w:val="22"/>
        </w:rPr>
        <w:t>IO</w:t>
      </w:r>
      <w:r>
        <w:rPr>
          <w:rFonts w:ascii="Times New Roman" w:hAnsi="Times New Roman"/>
          <w:color w:val="000000"/>
          <w:sz w:val="22"/>
        </w:rPr>
        <w:t>、支持异常重启、支持安全协议、源码安全扫描报告、防渗透测试报告、支持访问过滤配置、提供类加载冲突检测工具、支持多种架构能力、支持</w:t>
      </w:r>
      <w:r>
        <w:rPr>
          <w:rFonts w:ascii="Times New Roman" w:hAnsi="Times New Roman"/>
          <w:color w:val="000000"/>
          <w:sz w:val="22"/>
        </w:rPr>
        <w:t>HTTP 2.0</w:t>
      </w:r>
      <w:r>
        <w:rPr>
          <w:rFonts w:ascii="Times New Roman" w:hAnsi="Times New Roman"/>
          <w:color w:val="000000"/>
          <w:sz w:val="22"/>
        </w:rPr>
        <w:t>协议。</w:t>
      </w:r>
    </w:p>
    <w:p w:rsidR="006020B5" w:rsidRDefault="006020B5" w:rsidP="006020B5">
      <w:pPr>
        <w:adjustRightInd w:val="0"/>
        <w:snapToGrid w:val="0"/>
        <w:spacing w:line="300" w:lineRule="auto"/>
        <w:ind w:firstLineChars="200" w:firstLine="440"/>
      </w:pPr>
      <w:r>
        <w:rPr>
          <w:rFonts w:ascii="Times New Roman" w:hAnsi="Times New Roman" w:hint="eastAsia"/>
          <w:color w:val="000000"/>
          <w:sz w:val="22"/>
        </w:rPr>
        <w:t>4.</w:t>
      </w:r>
      <w:r>
        <w:rPr>
          <w:rFonts w:ascii="Times New Roman" w:hAnsi="Times New Roman"/>
          <w:color w:val="000000"/>
          <w:sz w:val="22"/>
        </w:rPr>
        <w:t>2.3</w:t>
      </w:r>
      <w:r>
        <w:rPr>
          <w:rFonts w:hint="eastAsia"/>
        </w:rPr>
        <w:t>分布式元数据采集</w:t>
      </w:r>
    </w:p>
    <w:p w:rsidR="006020B5" w:rsidRDefault="006020B5" w:rsidP="006020B5">
      <w:pPr>
        <w:adjustRightInd w:val="0"/>
        <w:snapToGrid w:val="0"/>
        <w:spacing w:line="300" w:lineRule="auto"/>
        <w:ind w:firstLineChars="200" w:firstLine="440"/>
      </w:pPr>
      <w:r>
        <w:rPr>
          <w:rFonts w:ascii="宋体" w:hAnsi="宋体"/>
          <w:color w:val="000000"/>
          <w:sz w:val="22"/>
        </w:rPr>
        <w:t>对委办局的业务库进行数据探查，支持分布式元数据采集和数据源适配功能</w:t>
      </w:r>
      <w:r>
        <w:rPr>
          <w:rFonts w:ascii="宋体" w:hAnsi="宋体" w:hint="eastAsia"/>
          <w:color w:val="000000"/>
          <w:sz w:val="22"/>
        </w:rPr>
        <w:t>。</w:t>
      </w:r>
    </w:p>
    <w:p w:rsidR="006020B5" w:rsidRDefault="006020B5" w:rsidP="006020B5">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4.2.</w:t>
      </w:r>
      <w:r>
        <w:rPr>
          <w:rFonts w:ascii="Times New Roman" w:hAnsi="Times New Roman"/>
          <w:color w:val="000000"/>
          <w:sz w:val="22"/>
        </w:rPr>
        <w:t>4</w:t>
      </w:r>
      <w:r>
        <w:rPr>
          <w:rFonts w:ascii="Times New Roman" w:hAnsi="Times New Roman" w:hint="eastAsia"/>
          <w:color w:val="000000"/>
          <w:sz w:val="22"/>
        </w:rPr>
        <w:t>区块链监管服务平台</w:t>
      </w:r>
    </w:p>
    <w:p w:rsidR="006020B5" w:rsidRDefault="006020B5" w:rsidP="006020B5">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sz w:val="22"/>
        </w:rPr>
        <w:t>建设政务区块链监管服务平台</w:t>
      </w:r>
      <w:r>
        <w:rPr>
          <w:rFonts w:ascii="Times New Roman" w:hAnsi="Times New Roman"/>
          <w:sz w:val="22"/>
        </w:rPr>
        <w:t>，</w:t>
      </w:r>
      <w:r>
        <w:rPr>
          <w:rFonts w:ascii="Times New Roman" w:hAnsi="Times New Roman" w:hint="eastAsia"/>
          <w:color w:val="000000"/>
          <w:sz w:val="22"/>
        </w:rPr>
        <w:t>兼容信创环境，通过统一接口适配，向下纳管底层异构区块链资源，向上为区块链应用系统提供统一而丰富的区块链服务，实现多链监管和统一服务。有效避免各行业区块链基础设施的重复建设，降低总体建设成本。并且通过统一跨链服务，保证跨链交易的安全性、可扩展性及可靠性，打破区块链数据孤岛，实现同构及异构链之间的数据可信互通。助力行业之间可信协作，促进产业生态可信融合。</w:t>
      </w:r>
    </w:p>
    <w:p w:rsidR="006020B5" w:rsidRDefault="006020B5" w:rsidP="006020B5">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4.2.5</w:t>
      </w:r>
      <w:r>
        <w:rPr>
          <w:rFonts w:ascii="Times New Roman" w:hAnsi="Times New Roman" w:hint="eastAsia"/>
          <w:color w:val="000000"/>
          <w:sz w:val="22"/>
        </w:rPr>
        <w:t>数据资源链</w:t>
      </w:r>
    </w:p>
    <w:p w:rsidR="006020B5" w:rsidRDefault="006020B5" w:rsidP="006020B5">
      <w:pPr>
        <w:adjustRightInd w:val="0"/>
        <w:snapToGrid w:val="0"/>
        <w:spacing w:line="300" w:lineRule="auto"/>
        <w:ind w:firstLineChars="200" w:firstLine="440"/>
        <w:rPr>
          <w:rFonts w:ascii="Times New Roman" w:hAnsi="Times New Roman"/>
          <w:sz w:val="22"/>
        </w:rPr>
      </w:pPr>
      <w:r>
        <w:rPr>
          <w:rFonts w:ascii="Times New Roman" w:hAnsi="Times New Roman"/>
          <w:sz w:val="22"/>
        </w:rPr>
        <w:t>通过建设数据资源链，构建分布式和集中式并存的联邦式架构，借助区块链技术不可篡改，可溯源的特性，推动委办局数据</w:t>
      </w:r>
      <w:r>
        <w:rPr>
          <w:rFonts w:ascii="Times New Roman" w:hAnsi="Times New Roman" w:hint="eastAsia"/>
          <w:sz w:val="22"/>
        </w:rPr>
        <w:t>资源目录</w:t>
      </w:r>
      <w:r>
        <w:rPr>
          <w:rFonts w:ascii="Times New Roman" w:hAnsi="Times New Roman"/>
          <w:sz w:val="22"/>
        </w:rPr>
        <w:t>的</w:t>
      </w:r>
      <w:r>
        <w:rPr>
          <w:rFonts w:ascii="Times New Roman" w:hAnsi="Times New Roman" w:hint="eastAsia"/>
          <w:sz w:val="22"/>
        </w:rPr>
        <w:t>“</w:t>
      </w:r>
      <w:r>
        <w:rPr>
          <w:rFonts w:ascii="Times New Roman" w:hAnsi="Times New Roman"/>
          <w:sz w:val="22"/>
        </w:rPr>
        <w:t>应编尽编</w:t>
      </w:r>
      <w:r>
        <w:rPr>
          <w:rFonts w:ascii="Times New Roman" w:hAnsi="Times New Roman" w:hint="eastAsia"/>
          <w:sz w:val="22"/>
        </w:rPr>
        <w:t>”和数据资源的“</w:t>
      </w:r>
      <w:r>
        <w:rPr>
          <w:rFonts w:ascii="Times New Roman" w:hAnsi="Times New Roman"/>
          <w:sz w:val="22"/>
        </w:rPr>
        <w:t>应</w:t>
      </w:r>
      <w:r>
        <w:rPr>
          <w:rFonts w:ascii="Times New Roman" w:hAnsi="Times New Roman" w:hint="eastAsia"/>
          <w:sz w:val="22"/>
        </w:rPr>
        <w:t>归</w:t>
      </w:r>
      <w:r>
        <w:rPr>
          <w:rFonts w:ascii="Times New Roman" w:hAnsi="Times New Roman"/>
          <w:sz w:val="22"/>
        </w:rPr>
        <w:t>尽</w:t>
      </w:r>
      <w:r>
        <w:rPr>
          <w:rFonts w:ascii="Times New Roman" w:hAnsi="Times New Roman" w:hint="eastAsia"/>
          <w:sz w:val="22"/>
        </w:rPr>
        <w:t>归”</w:t>
      </w:r>
      <w:r>
        <w:rPr>
          <w:rFonts w:ascii="Times New Roman" w:hAnsi="Times New Roman"/>
          <w:sz w:val="22"/>
        </w:rPr>
        <w:t>。同时对政务数据、</w:t>
      </w:r>
      <w:r>
        <w:rPr>
          <w:rFonts w:ascii="Times New Roman" w:hAnsi="Times New Roman"/>
          <w:sz w:val="22"/>
        </w:rPr>
        <w:lastRenderedPageBreak/>
        <w:t>系统进行多维度的数据资产评估，筛选出高价值数据资源及</w:t>
      </w:r>
      <w:r>
        <w:rPr>
          <w:rFonts w:ascii="Times New Roman" w:hAnsi="Times New Roman" w:hint="eastAsia"/>
          <w:sz w:val="22"/>
        </w:rPr>
        <w:t>高价值</w:t>
      </w:r>
      <w:r>
        <w:rPr>
          <w:rFonts w:ascii="Times New Roman" w:hAnsi="Times New Roman"/>
          <w:sz w:val="22"/>
        </w:rPr>
        <w:t>的业务系统，为浦东新区</w:t>
      </w:r>
      <w:r>
        <w:rPr>
          <w:rFonts w:ascii="Times New Roman" w:hAnsi="Times New Roman" w:hint="eastAsia"/>
          <w:sz w:val="22"/>
        </w:rPr>
        <w:t>各部门</w:t>
      </w:r>
      <w:r>
        <w:rPr>
          <w:rFonts w:ascii="Times New Roman" w:hAnsi="Times New Roman"/>
          <w:sz w:val="22"/>
        </w:rPr>
        <w:t>提供稳定、高效、高质、高附加值的</w:t>
      </w:r>
      <w:r>
        <w:rPr>
          <w:rFonts w:ascii="Times New Roman" w:hAnsi="Times New Roman" w:hint="eastAsia"/>
          <w:sz w:val="22"/>
        </w:rPr>
        <w:t>数据</w:t>
      </w:r>
      <w:r>
        <w:rPr>
          <w:rFonts w:ascii="Times New Roman" w:hAnsi="Times New Roman"/>
          <w:sz w:val="22"/>
        </w:rPr>
        <w:t>资源。</w:t>
      </w:r>
    </w:p>
    <w:p w:rsidR="006020B5" w:rsidRDefault="006020B5" w:rsidP="006020B5">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4.2.6</w:t>
      </w:r>
      <w:r>
        <w:rPr>
          <w:rFonts w:ascii="Times New Roman" w:hAnsi="Times New Roman" w:hint="eastAsia"/>
          <w:color w:val="000000"/>
          <w:sz w:val="22"/>
        </w:rPr>
        <w:t>契约存证链</w:t>
      </w:r>
    </w:p>
    <w:p w:rsidR="006020B5" w:rsidRDefault="006020B5" w:rsidP="006020B5">
      <w:pPr>
        <w:adjustRightInd w:val="0"/>
        <w:snapToGrid w:val="0"/>
        <w:spacing w:line="300" w:lineRule="auto"/>
        <w:ind w:firstLineChars="200" w:firstLine="440"/>
        <w:rPr>
          <w:rFonts w:ascii="Times New Roman" w:hAnsi="Times New Roman"/>
          <w:color w:val="000000"/>
          <w:sz w:val="22"/>
        </w:rPr>
      </w:pPr>
      <w:r>
        <w:rPr>
          <w:rFonts w:hint="eastAsia"/>
          <w:color w:val="000000"/>
          <w:sz w:val="22"/>
        </w:rPr>
        <w:t>为加速浦东新区“互联网</w:t>
      </w:r>
      <w:r>
        <w:rPr>
          <w:rFonts w:hint="eastAsia"/>
          <w:color w:val="000000"/>
          <w:sz w:val="22"/>
        </w:rPr>
        <w:t>+</w:t>
      </w:r>
      <w:r>
        <w:rPr>
          <w:rFonts w:hint="eastAsia"/>
          <w:color w:val="000000"/>
          <w:sz w:val="22"/>
        </w:rPr>
        <w:t>政务服务”建设，深化人工智能、区块链等技术对智慧政务、数字政府的应用场景，基于区块链技术构建浦东新区大数据中心、司法局、法院、检察院、公证处、市场监管局等跨部门合同协同平台，各部门分别设立区块链节点，互相背书</w:t>
      </w:r>
      <w:r>
        <w:rPr>
          <w:color w:val="000000"/>
          <w:sz w:val="22"/>
        </w:rPr>
        <w:t>，</w:t>
      </w:r>
      <w:r>
        <w:rPr>
          <w:rFonts w:hint="eastAsia"/>
          <w:color w:val="000000"/>
          <w:sz w:val="22"/>
        </w:rPr>
        <w:t>实现跨部门合同数据全流程上链固证、全流程流转留痕</w:t>
      </w:r>
      <w:r>
        <w:rPr>
          <w:color w:val="000000"/>
          <w:sz w:val="22"/>
        </w:rPr>
        <w:t>。</w:t>
      </w:r>
      <w:r>
        <w:rPr>
          <w:rFonts w:hint="eastAsia"/>
          <w:color w:val="000000"/>
          <w:sz w:val="22"/>
        </w:rPr>
        <w:t>保证合同数据全生命周期安全可信和防篡改，提供</w:t>
      </w:r>
      <w:r>
        <w:rPr>
          <w:rFonts w:hint="eastAsia"/>
          <w:color w:val="000000"/>
          <w:sz w:val="22"/>
          <w:lang w:eastAsia="zh-Hans"/>
        </w:rPr>
        <w:t>合同</w:t>
      </w:r>
      <w:r>
        <w:rPr>
          <w:rFonts w:hint="eastAsia"/>
          <w:color w:val="000000"/>
          <w:sz w:val="22"/>
        </w:rPr>
        <w:t>验真及可视化数据分析服务。通过数据互认的高透明度，有效消除各方信任疑虑，加强联系</w:t>
      </w:r>
      <w:r>
        <w:rPr>
          <w:rFonts w:hint="eastAsia"/>
          <w:color w:val="000000"/>
          <w:sz w:val="22"/>
          <w:lang w:eastAsia="zh-Hans"/>
        </w:rPr>
        <w:t>与</w:t>
      </w:r>
      <w:r>
        <w:rPr>
          <w:rFonts w:hint="eastAsia"/>
          <w:color w:val="000000"/>
          <w:sz w:val="22"/>
        </w:rPr>
        <w:t>协作</w:t>
      </w:r>
      <w:r>
        <w:rPr>
          <w:color w:val="000000"/>
          <w:sz w:val="22"/>
        </w:rPr>
        <w:t>，</w:t>
      </w:r>
      <w:r>
        <w:rPr>
          <w:rFonts w:hint="eastAsia"/>
          <w:color w:val="000000"/>
          <w:sz w:val="22"/>
          <w:lang w:eastAsia="zh-Hans"/>
        </w:rPr>
        <w:t>并</w:t>
      </w:r>
      <w:r>
        <w:rPr>
          <w:rFonts w:hint="eastAsia"/>
          <w:color w:val="000000"/>
          <w:sz w:val="22"/>
        </w:rPr>
        <w:t>利用人工智能技术辅助各委办局的合同管理业务，极大提升协同效率。</w:t>
      </w:r>
    </w:p>
    <w:p w:rsidR="006020B5" w:rsidRDefault="006020B5" w:rsidP="006020B5">
      <w:pPr>
        <w:adjustRightInd w:val="0"/>
        <w:snapToGrid w:val="0"/>
        <w:spacing w:line="300" w:lineRule="auto"/>
        <w:ind w:firstLineChars="200" w:firstLine="440"/>
        <w:rPr>
          <w:rFonts w:ascii="Times New Roman" w:hAnsi="Times New Roman"/>
          <w:color w:val="000000" w:themeColor="text1"/>
          <w:sz w:val="22"/>
        </w:rPr>
      </w:pPr>
      <w:bookmarkStart w:id="9" w:name="_Hlk108692660"/>
      <w:r>
        <w:rPr>
          <w:rFonts w:ascii="Times New Roman" w:hAnsi="Times New Roman"/>
          <w:color w:val="000000" w:themeColor="text1"/>
          <w:sz w:val="22"/>
        </w:rPr>
        <w:t>4.2.7</w:t>
      </w:r>
      <w:r>
        <w:rPr>
          <w:rFonts w:ascii="Times New Roman" w:hAnsi="Times New Roman" w:hint="eastAsia"/>
          <w:color w:val="000000" w:themeColor="text1"/>
          <w:sz w:val="22"/>
        </w:rPr>
        <w:t>时间银行</w:t>
      </w:r>
    </w:p>
    <w:p w:rsidR="006020B5" w:rsidRDefault="006020B5" w:rsidP="006020B5">
      <w:pPr>
        <w:adjustRightInd w:val="0"/>
        <w:snapToGrid w:val="0"/>
        <w:spacing w:line="300" w:lineRule="auto"/>
        <w:ind w:firstLineChars="200" w:firstLine="440"/>
        <w:rPr>
          <w:rFonts w:ascii="Times New Roman" w:hAnsi="Times New Roman"/>
          <w:color w:val="000000" w:themeColor="text1"/>
          <w:sz w:val="22"/>
        </w:rPr>
      </w:pPr>
      <w:r>
        <w:rPr>
          <w:rFonts w:ascii="Times New Roman" w:hAnsi="Times New Roman"/>
          <w:color w:val="000000" w:themeColor="text1"/>
          <w:sz w:val="22"/>
        </w:rPr>
        <w:t>建设时间银行系统，提供统一志愿服务撮合平台，解决志愿者组织、志愿者队伍和志愿者的注册认证和管理问题，并提供组织和活动群聊功能，告别志愿服务一堆微信群的困扰，将志愿服务和过程交流融为一体。提供基于地理位置信息精准撮合匹配能力，实现志愿服务数字化。</w:t>
      </w:r>
      <w:r>
        <w:rPr>
          <w:rFonts w:ascii="Times New Roman" w:hAnsi="Times New Roman" w:hint="eastAsia"/>
          <w:color w:val="000000" w:themeColor="text1"/>
          <w:sz w:val="22"/>
        </w:rPr>
        <w:t>同时利用区块链上的数据不可篡改，永久保存，终生可追溯，志愿者们在存储公益时或公益币时无须担心储存的信息被修改，丢失或确权不明确。</w:t>
      </w:r>
    </w:p>
    <w:bookmarkEnd w:id="9"/>
    <w:p w:rsidR="006020B5" w:rsidRDefault="006020B5" w:rsidP="006020B5">
      <w:pPr>
        <w:adjustRightInd w:val="0"/>
        <w:snapToGrid w:val="0"/>
        <w:spacing w:line="300" w:lineRule="auto"/>
        <w:ind w:firstLineChars="200" w:firstLine="440"/>
        <w:rPr>
          <w:rFonts w:ascii="宋体" w:hAnsi="宋体"/>
          <w:color w:val="000000" w:themeColor="text1"/>
          <w:sz w:val="22"/>
        </w:rPr>
      </w:pPr>
      <w:r>
        <w:rPr>
          <w:rFonts w:ascii="Times New Roman" w:hAnsi="Times New Roman"/>
          <w:color w:val="000000" w:themeColor="text1"/>
          <w:sz w:val="22"/>
        </w:rPr>
        <w:t>4.2.8</w:t>
      </w:r>
      <w:r>
        <w:rPr>
          <w:rFonts w:ascii="宋体" w:hAnsi="宋体" w:hint="eastAsia"/>
          <w:color w:val="000000" w:themeColor="text1"/>
          <w:sz w:val="22"/>
        </w:rPr>
        <w:t>电子材料链</w:t>
      </w:r>
    </w:p>
    <w:p w:rsidR="006020B5" w:rsidRDefault="006020B5" w:rsidP="006020B5">
      <w:pPr>
        <w:adjustRightInd w:val="0"/>
        <w:snapToGrid w:val="0"/>
        <w:spacing w:line="300" w:lineRule="auto"/>
        <w:ind w:firstLineChars="200" w:firstLine="440"/>
        <w:rPr>
          <w:rFonts w:ascii="Times New Roman" w:hAnsi="Times New Roman"/>
          <w:color w:val="000000"/>
          <w:sz w:val="22"/>
        </w:rPr>
      </w:pPr>
      <w:r>
        <w:rPr>
          <w:rFonts w:ascii="Times New Roman" w:hAnsi="Times New Roman"/>
          <w:sz w:val="22"/>
        </w:rPr>
        <w:t>《</w:t>
      </w:r>
      <w:r>
        <w:rPr>
          <w:rFonts w:ascii="Times New Roman" w:hAnsi="Times New Roman"/>
          <w:sz w:val="22"/>
        </w:rPr>
        <w:t>2021</w:t>
      </w:r>
      <w:r>
        <w:rPr>
          <w:rFonts w:ascii="Times New Roman" w:hAnsi="Times New Roman"/>
          <w:sz w:val="22"/>
        </w:rPr>
        <w:t>年</w:t>
      </w:r>
      <w:r>
        <w:rPr>
          <w:rFonts w:ascii="宋体" w:hAnsi="宋体"/>
          <w:sz w:val="22"/>
        </w:rPr>
        <w:t>上海市全面深化“一网通办”改革工作要点》明确提出要结合区块链技术开展电子材料库建设，推进试点应用，全面落实“两个免于提交”，推动“一网通办”改革从政务服务领域向公共服务领域拓展。浦东新区作为上海市电子材料链试点区域，基于区块链技术的不可篡改、去中心化、数据加密、以及信任传递的特征，依托区块链监管服务平台，构建浦东新区区块链电子材料共享及应用系统，形成区块链电子材料“存、用、管”全流程闭环服务能力，实现电子材料真实可信、随时可用、安全可控，全面提升浦东新区“好办”、“快办”服务水平。</w:t>
      </w:r>
      <w:bookmarkStart w:id="10" w:name="_Hlk84274642"/>
      <w:r>
        <w:rPr>
          <w:rFonts w:ascii="宋体" w:hAnsi="宋体"/>
          <w:sz w:val="22"/>
        </w:rPr>
        <w:t>主</w:t>
      </w:r>
      <w:r>
        <w:rPr>
          <w:rFonts w:ascii="Times New Roman" w:hAnsi="Times New Roman"/>
          <w:sz w:val="22"/>
        </w:rPr>
        <w:t>要建设内容包括：电子材料标准化治理、电子材料库管理和系统的对接及改造</w:t>
      </w:r>
      <w:bookmarkEnd w:id="10"/>
      <w:r>
        <w:rPr>
          <w:rFonts w:ascii="Times New Roman" w:hAnsi="Times New Roman"/>
          <w:sz w:val="22"/>
        </w:rPr>
        <w:t>。</w:t>
      </w:r>
    </w:p>
    <w:p w:rsidR="006020B5" w:rsidRPr="009F67FB" w:rsidRDefault="006020B5" w:rsidP="006020B5">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4.3</w:t>
      </w:r>
      <w:r>
        <w:rPr>
          <w:rFonts w:ascii="Times New Roman" w:hAnsi="Times New Roman"/>
          <w:b/>
          <w:sz w:val="22"/>
        </w:rPr>
        <w:t>开发周期（交付时间）要求</w:t>
      </w:r>
      <w:r w:rsidRPr="009F67FB">
        <w:rPr>
          <w:rFonts w:ascii="Times New Roman" w:hAnsi="Times New Roman"/>
          <w:sz w:val="22"/>
        </w:rPr>
        <w:t>：合同签订</w:t>
      </w:r>
      <w:r w:rsidRPr="009F67FB">
        <w:rPr>
          <w:rFonts w:ascii="Times New Roman" w:hAnsi="Times New Roman" w:hint="eastAsia"/>
          <w:sz w:val="22"/>
        </w:rPr>
        <w:t>后</w:t>
      </w:r>
      <w:r w:rsidRPr="009F67FB">
        <w:rPr>
          <w:rFonts w:ascii="Times New Roman" w:hAnsi="Times New Roman"/>
          <w:sz w:val="22"/>
        </w:rPr>
        <w:t>270</w:t>
      </w:r>
      <w:r w:rsidRPr="009F67FB">
        <w:rPr>
          <w:rFonts w:ascii="Times New Roman" w:hAnsi="Times New Roman"/>
          <w:sz w:val="22"/>
        </w:rPr>
        <w:t>个日历</w:t>
      </w:r>
      <w:r w:rsidRPr="009F67FB">
        <w:rPr>
          <w:rFonts w:ascii="Times New Roman" w:hAnsi="Times New Roman" w:hint="eastAsia"/>
          <w:sz w:val="22"/>
        </w:rPr>
        <w:t>日</w:t>
      </w:r>
      <w:r w:rsidRPr="009F67FB">
        <w:rPr>
          <w:rFonts w:ascii="Times New Roman" w:hAnsi="Times New Roman"/>
          <w:sz w:val="22"/>
        </w:rPr>
        <w:t>内交付。</w:t>
      </w:r>
    </w:p>
    <w:p w:rsidR="006020B5" w:rsidRPr="009F67FB" w:rsidRDefault="006020B5" w:rsidP="006020B5">
      <w:pPr>
        <w:adjustRightInd w:val="0"/>
        <w:snapToGrid w:val="0"/>
        <w:spacing w:line="300" w:lineRule="auto"/>
        <w:ind w:firstLine="440"/>
        <w:jc w:val="left"/>
        <w:rPr>
          <w:rFonts w:ascii="Times New Roman" w:hAnsi="Times New Roman"/>
          <w:sz w:val="22"/>
        </w:rPr>
      </w:pPr>
      <w:r w:rsidRPr="009F67FB">
        <w:rPr>
          <w:color w:val="000000"/>
          <w:sz w:val="22"/>
        </w:rPr>
        <w:fldChar w:fldCharType="begin"/>
      </w:r>
      <w:r w:rsidRPr="009F67FB">
        <w:rPr>
          <w:rFonts w:hint="eastAsia"/>
          <w:color w:val="000000"/>
          <w:sz w:val="22"/>
        </w:rPr>
        <w:instrText>= 1 \* GB3</w:instrText>
      </w:r>
      <w:r w:rsidRPr="009F67FB">
        <w:rPr>
          <w:color w:val="000000"/>
          <w:sz w:val="22"/>
        </w:rPr>
        <w:fldChar w:fldCharType="separate"/>
      </w:r>
      <w:r w:rsidRPr="009F67FB">
        <w:rPr>
          <w:rFonts w:hint="eastAsia"/>
          <w:color w:val="000000"/>
          <w:sz w:val="22"/>
        </w:rPr>
        <w:t>①</w:t>
      </w:r>
      <w:r w:rsidRPr="009F67FB">
        <w:rPr>
          <w:color w:val="000000"/>
          <w:sz w:val="22"/>
        </w:rPr>
        <w:fldChar w:fldCharType="end"/>
      </w:r>
      <w:r w:rsidRPr="009F67FB">
        <w:rPr>
          <w:color w:val="000000"/>
          <w:sz w:val="22"/>
        </w:rPr>
        <w:t>开发阶段</w:t>
      </w:r>
      <w:r w:rsidRPr="009F67FB">
        <w:rPr>
          <w:rFonts w:hint="eastAsia"/>
          <w:color w:val="000000"/>
          <w:sz w:val="22"/>
        </w:rPr>
        <w:t>：自合同签订之日起的</w:t>
      </w:r>
      <w:r w:rsidRPr="009F67FB">
        <w:rPr>
          <w:rFonts w:ascii="Times New Roman" w:hAnsi="Times New Roman"/>
          <w:sz w:val="22"/>
        </w:rPr>
        <w:t>180</w:t>
      </w:r>
      <w:r w:rsidRPr="009F67FB">
        <w:rPr>
          <w:rFonts w:ascii="Times New Roman" w:hAnsi="Times New Roman"/>
          <w:sz w:val="22"/>
        </w:rPr>
        <w:t>个日历</w:t>
      </w:r>
      <w:r w:rsidRPr="009F67FB">
        <w:rPr>
          <w:rFonts w:ascii="Times New Roman" w:hAnsi="Times New Roman" w:hint="eastAsia"/>
          <w:sz w:val="22"/>
        </w:rPr>
        <w:t>日</w:t>
      </w:r>
      <w:r w:rsidRPr="009F67FB">
        <w:rPr>
          <w:rFonts w:ascii="Times New Roman" w:hAnsi="Times New Roman"/>
          <w:sz w:val="22"/>
        </w:rPr>
        <w:t>内</w:t>
      </w:r>
      <w:r w:rsidRPr="009F67FB">
        <w:rPr>
          <w:rFonts w:ascii="Times New Roman" w:hAnsi="Times New Roman" w:hint="eastAsia"/>
          <w:sz w:val="22"/>
        </w:rPr>
        <w:t>；</w:t>
      </w:r>
    </w:p>
    <w:p w:rsidR="006020B5" w:rsidRPr="009F67FB" w:rsidRDefault="006020B5" w:rsidP="006020B5">
      <w:pPr>
        <w:adjustRightInd w:val="0"/>
        <w:snapToGrid w:val="0"/>
        <w:spacing w:line="300" w:lineRule="auto"/>
        <w:ind w:firstLineChars="200" w:firstLine="440"/>
        <w:jc w:val="left"/>
        <w:rPr>
          <w:color w:val="000000"/>
          <w:sz w:val="22"/>
        </w:rPr>
      </w:pPr>
      <w:r w:rsidRPr="009F67FB">
        <w:rPr>
          <w:color w:val="000000"/>
          <w:sz w:val="22"/>
        </w:rPr>
        <w:fldChar w:fldCharType="begin"/>
      </w:r>
      <w:r w:rsidRPr="009F67FB">
        <w:rPr>
          <w:rFonts w:hint="eastAsia"/>
          <w:color w:val="000000"/>
          <w:sz w:val="22"/>
        </w:rPr>
        <w:instrText>= 2 \* GB3</w:instrText>
      </w:r>
      <w:r w:rsidRPr="009F67FB">
        <w:rPr>
          <w:color w:val="000000"/>
          <w:sz w:val="22"/>
        </w:rPr>
        <w:fldChar w:fldCharType="separate"/>
      </w:r>
      <w:r w:rsidRPr="009F67FB">
        <w:rPr>
          <w:rFonts w:hint="eastAsia"/>
          <w:color w:val="000000"/>
          <w:sz w:val="22"/>
        </w:rPr>
        <w:t>②</w:t>
      </w:r>
      <w:r w:rsidRPr="009F67FB">
        <w:rPr>
          <w:color w:val="000000"/>
          <w:sz w:val="22"/>
        </w:rPr>
        <w:fldChar w:fldCharType="end"/>
      </w:r>
      <w:r w:rsidRPr="009F67FB">
        <w:rPr>
          <w:color w:val="000000"/>
          <w:sz w:val="22"/>
        </w:rPr>
        <w:t>试运行阶段：</w:t>
      </w:r>
      <w:r w:rsidRPr="009F67FB">
        <w:rPr>
          <w:rFonts w:hint="eastAsia"/>
          <w:color w:val="000000"/>
          <w:sz w:val="22"/>
        </w:rPr>
        <w:t>开发阶段结束后的</w:t>
      </w:r>
      <w:r w:rsidRPr="009F67FB">
        <w:rPr>
          <w:rFonts w:ascii="Times New Roman" w:hAnsi="Times New Roman"/>
          <w:sz w:val="22"/>
        </w:rPr>
        <w:t>60</w:t>
      </w:r>
      <w:r w:rsidRPr="009F67FB">
        <w:rPr>
          <w:rFonts w:ascii="Times New Roman" w:hAnsi="Times New Roman"/>
          <w:sz w:val="22"/>
        </w:rPr>
        <w:t>个日历</w:t>
      </w:r>
      <w:r w:rsidRPr="009F67FB">
        <w:rPr>
          <w:rFonts w:ascii="Times New Roman" w:hAnsi="Times New Roman" w:hint="eastAsia"/>
          <w:sz w:val="22"/>
        </w:rPr>
        <w:t>日</w:t>
      </w:r>
      <w:r w:rsidRPr="009F67FB">
        <w:rPr>
          <w:rFonts w:ascii="Times New Roman" w:hAnsi="Times New Roman"/>
          <w:sz w:val="22"/>
        </w:rPr>
        <w:t>内</w:t>
      </w:r>
      <w:r w:rsidRPr="009F67FB">
        <w:rPr>
          <w:rFonts w:ascii="Times New Roman" w:hAnsi="Times New Roman" w:hint="eastAsia"/>
          <w:sz w:val="22"/>
        </w:rPr>
        <w:t>；</w:t>
      </w:r>
    </w:p>
    <w:p w:rsidR="006020B5" w:rsidRPr="009F67FB" w:rsidRDefault="006020B5" w:rsidP="006020B5">
      <w:pPr>
        <w:snapToGrid w:val="0"/>
        <w:spacing w:line="300" w:lineRule="auto"/>
        <w:ind w:firstLineChars="200" w:firstLine="440"/>
        <w:jc w:val="left"/>
        <w:rPr>
          <w:color w:val="000000"/>
          <w:sz w:val="22"/>
        </w:rPr>
      </w:pPr>
      <w:r w:rsidRPr="009F67FB">
        <w:rPr>
          <w:color w:val="000000"/>
          <w:sz w:val="22"/>
        </w:rPr>
        <w:fldChar w:fldCharType="begin"/>
      </w:r>
      <w:r w:rsidRPr="009F67FB">
        <w:rPr>
          <w:rFonts w:hint="eastAsia"/>
          <w:color w:val="000000"/>
          <w:sz w:val="22"/>
        </w:rPr>
        <w:instrText>= 3 \* GB3</w:instrText>
      </w:r>
      <w:r w:rsidRPr="009F67FB">
        <w:rPr>
          <w:color w:val="000000"/>
          <w:sz w:val="22"/>
        </w:rPr>
        <w:fldChar w:fldCharType="separate"/>
      </w:r>
      <w:r w:rsidRPr="009F67FB">
        <w:rPr>
          <w:rFonts w:hint="eastAsia"/>
          <w:color w:val="000000"/>
          <w:sz w:val="22"/>
        </w:rPr>
        <w:t>③</w:t>
      </w:r>
      <w:r w:rsidRPr="009F67FB">
        <w:rPr>
          <w:color w:val="000000"/>
          <w:sz w:val="22"/>
        </w:rPr>
        <w:fldChar w:fldCharType="end"/>
      </w:r>
      <w:r w:rsidRPr="009F67FB">
        <w:rPr>
          <w:color w:val="000000"/>
          <w:sz w:val="22"/>
        </w:rPr>
        <w:t>验收阶段：</w:t>
      </w:r>
      <w:r w:rsidRPr="009F67FB">
        <w:rPr>
          <w:rFonts w:hint="eastAsia"/>
          <w:color w:val="000000"/>
          <w:sz w:val="22"/>
        </w:rPr>
        <w:t>试运行阶段结束后</w:t>
      </w:r>
      <w:r w:rsidRPr="009F67FB">
        <w:rPr>
          <w:rFonts w:ascii="Times New Roman" w:hAnsi="Times New Roman"/>
          <w:sz w:val="22"/>
        </w:rPr>
        <w:t>30</w:t>
      </w:r>
      <w:r w:rsidRPr="009F67FB">
        <w:rPr>
          <w:rFonts w:ascii="Times New Roman" w:hAnsi="Times New Roman"/>
          <w:sz w:val="22"/>
        </w:rPr>
        <w:t>个日历</w:t>
      </w:r>
      <w:r w:rsidRPr="009F67FB">
        <w:rPr>
          <w:rFonts w:ascii="Times New Roman" w:hAnsi="Times New Roman" w:hint="eastAsia"/>
          <w:sz w:val="22"/>
        </w:rPr>
        <w:t>日</w:t>
      </w:r>
      <w:r w:rsidRPr="009F67FB">
        <w:rPr>
          <w:rFonts w:ascii="Times New Roman" w:hAnsi="Times New Roman"/>
          <w:sz w:val="22"/>
        </w:rPr>
        <w:t>内</w:t>
      </w:r>
      <w:r w:rsidRPr="009F67FB">
        <w:rPr>
          <w:rFonts w:ascii="Times New Roman" w:hAnsi="Times New Roman" w:hint="eastAsia"/>
          <w:sz w:val="22"/>
        </w:rPr>
        <w:t>，由于中标人原因造成的验收延期或验收不合格需重新验收等情况，时间顺延。</w:t>
      </w:r>
    </w:p>
    <w:p w:rsidR="006020B5" w:rsidRDefault="006020B5" w:rsidP="006020B5">
      <w:pPr>
        <w:adjustRightInd w:val="0"/>
        <w:snapToGrid w:val="0"/>
        <w:spacing w:line="300" w:lineRule="auto"/>
        <w:ind w:firstLineChars="200" w:firstLine="440"/>
        <w:jc w:val="left"/>
        <w:rPr>
          <w:rFonts w:ascii="Times New Roman" w:hAnsi="Times New Roman"/>
          <w:sz w:val="22"/>
        </w:rPr>
      </w:pPr>
      <w:r w:rsidRPr="009F67FB">
        <w:rPr>
          <w:rFonts w:ascii="Times New Roman" w:hAnsi="Times New Roman"/>
          <w:sz w:val="22"/>
        </w:rPr>
        <w:t>4.</w:t>
      </w:r>
      <w:r w:rsidRPr="009F67FB">
        <w:rPr>
          <w:rFonts w:ascii="Times New Roman" w:hAnsi="Times New Roman" w:hint="eastAsia"/>
          <w:sz w:val="22"/>
        </w:rPr>
        <w:t>4</w:t>
      </w:r>
      <w:r w:rsidRPr="009F67FB">
        <w:rPr>
          <w:rFonts w:ascii="Times New Roman" w:hAnsi="Times New Roman"/>
          <w:b/>
          <w:bCs/>
          <w:iCs/>
          <w:kern w:val="36"/>
          <w:sz w:val="22"/>
        </w:rPr>
        <w:t>质保期</w:t>
      </w:r>
      <w:r w:rsidRPr="009F67FB">
        <w:rPr>
          <w:rFonts w:ascii="Times New Roman" w:hAnsi="Times New Roman"/>
          <w:bCs/>
          <w:iCs/>
          <w:kern w:val="36"/>
          <w:sz w:val="22"/>
        </w:rPr>
        <w:t>：</w:t>
      </w:r>
      <w:r w:rsidRPr="009F67FB">
        <w:rPr>
          <w:rFonts w:ascii="Times New Roman" w:hAnsi="Times New Roman" w:hint="eastAsia"/>
          <w:bCs/>
          <w:iCs/>
          <w:kern w:val="36"/>
          <w:sz w:val="22"/>
        </w:rPr>
        <w:t>软件开发质保（免费技术支持）期</w:t>
      </w:r>
      <w:r w:rsidRPr="009F67FB">
        <w:rPr>
          <w:rFonts w:ascii="Times New Roman" w:hAnsi="Times New Roman" w:hint="eastAsia"/>
          <w:b/>
          <w:bCs/>
          <w:iCs/>
          <w:kern w:val="36"/>
          <w:sz w:val="22"/>
        </w:rPr>
        <w:t>为</w:t>
      </w:r>
      <w:r w:rsidRPr="009F67FB">
        <w:rPr>
          <w:rFonts w:ascii="Times New Roman" w:hAnsi="Times New Roman" w:hint="eastAsia"/>
          <w:b/>
          <w:bCs/>
          <w:iCs/>
          <w:kern w:val="36"/>
          <w:sz w:val="22"/>
        </w:rPr>
        <w:t>1</w:t>
      </w:r>
      <w:r w:rsidRPr="009F67FB">
        <w:rPr>
          <w:rFonts w:ascii="Times New Roman" w:hAnsi="Times New Roman" w:hint="eastAsia"/>
          <w:b/>
          <w:bCs/>
          <w:iCs/>
          <w:kern w:val="36"/>
          <w:sz w:val="22"/>
        </w:rPr>
        <w:t>年</w:t>
      </w:r>
      <w:r>
        <w:rPr>
          <w:rFonts w:ascii="Times New Roman" w:hAnsi="Times New Roman" w:hint="eastAsia"/>
          <w:bCs/>
          <w:iCs/>
          <w:kern w:val="36"/>
          <w:sz w:val="22"/>
        </w:rPr>
        <w:t>。质保期工作内容要求按照合同文件规定执行。质保期从项目验收通过并交付之日后起计。</w:t>
      </w:r>
    </w:p>
    <w:p w:rsidR="006020B5" w:rsidRDefault="006020B5" w:rsidP="006020B5">
      <w:pPr>
        <w:adjustRightInd w:val="0"/>
        <w:snapToGrid w:val="0"/>
        <w:spacing w:line="300" w:lineRule="auto"/>
        <w:ind w:firstLineChars="200" w:firstLine="442"/>
        <w:jc w:val="left"/>
        <w:outlineLvl w:val="2"/>
        <w:rPr>
          <w:rFonts w:ascii="Times New Roman" w:hAnsi="Times New Roman"/>
          <w:b/>
          <w:color w:val="000000"/>
          <w:sz w:val="22"/>
        </w:rPr>
      </w:pPr>
      <w:bookmarkStart w:id="11" w:name="_Toc116301327"/>
      <w:r>
        <w:rPr>
          <w:rFonts w:ascii="Times New Roman" w:hAnsi="Times New Roman"/>
          <w:b/>
          <w:color w:val="000000"/>
          <w:sz w:val="22"/>
        </w:rPr>
        <w:t xml:space="preserve">5 </w:t>
      </w:r>
      <w:r>
        <w:rPr>
          <w:rFonts w:ascii="Times New Roman" w:hAnsi="Times New Roman"/>
          <w:b/>
          <w:color w:val="000000"/>
          <w:sz w:val="22"/>
        </w:rPr>
        <w:t>承包方式</w:t>
      </w:r>
      <w:bookmarkEnd w:id="11"/>
    </w:p>
    <w:p w:rsidR="006020B5" w:rsidRDefault="006020B5" w:rsidP="006020B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5.1 </w:t>
      </w:r>
      <w:r>
        <w:rPr>
          <w:rFonts w:ascii="Times New Roman" w:hAnsi="Times New Roman"/>
          <w:color w:val="000000"/>
          <w:sz w:val="22"/>
        </w:rPr>
        <w:t>依据本项目的招标范围和内容，中标人以包质包量、包安全可靠的方式实施总承包。</w:t>
      </w:r>
    </w:p>
    <w:p w:rsidR="006020B5" w:rsidRDefault="006020B5" w:rsidP="006020B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5.2</w:t>
      </w:r>
      <w:r>
        <w:rPr>
          <w:rFonts w:ascii="Times New Roman" w:hAnsi="Times New Roman"/>
          <w:color w:val="0000FF"/>
          <w:sz w:val="22"/>
        </w:rPr>
        <w:t>本项目不允许分包。</w:t>
      </w:r>
    </w:p>
    <w:p w:rsidR="006020B5" w:rsidRDefault="006020B5" w:rsidP="006020B5">
      <w:pPr>
        <w:adjustRightInd w:val="0"/>
        <w:snapToGrid w:val="0"/>
        <w:spacing w:line="300" w:lineRule="auto"/>
        <w:ind w:firstLineChars="200" w:firstLine="442"/>
        <w:jc w:val="left"/>
        <w:outlineLvl w:val="2"/>
        <w:rPr>
          <w:rFonts w:ascii="Times New Roman" w:hAnsi="Times New Roman"/>
          <w:b/>
          <w:color w:val="000000"/>
          <w:sz w:val="22"/>
        </w:rPr>
      </w:pPr>
      <w:bookmarkStart w:id="12" w:name="_Toc116301328"/>
      <w:r>
        <w:rPr>
          <w:rFonts w:ascii="Times New Roman" w:hAnsi="Times New Roman"/>
          <w:b/>
          <w:color w:val="000000"/>
          <w:sz w:val="22"/>
        </w:rPr>
        <w:t xml:space="preserve">6 </w:t>
      </w:r>
      <w:r>
        <w:rPr>
          <w:rFonts w:ascii="Times New Roman" w:hAnsi="Times New Roman"/>
          <w:b/>
          <w:color w:val="000000"/>
          <w:sz w:val="22"/>
        </w:rPr>
        <w:t>合同的签订</w:t>
      </w:r>
      <w:bookmarkEnd w:id="12"/>
    </w:p>
    <w:p w:rsidR="006020B5" w:rsidRDefault="006020B5" w:rsidP="006020B5">
      <w:pPr>
        <w:snapToGrid w:val="0"/>
        <w:ind w:firstLineChars="200" w:firstLine="440"/>
        <w:rPr>
          <w:rFonts w:ascii="Times New Roman" w:hAnsi="Times New Roman"/>
          <w:sz w:val="22"/>
        </w:rPr>
      </w:pPr>
      <w:r>
        <w:rPr>
          <w:rFonts w:ascii="Times New Roman" w:hAnsi="Times New Roman"/>
          <w:sz w:val="22"/>
        </w:rPr>
        <w:t xml:space="preserve">6.1 </w:t>
      </w:r>
      <w:r>
        <w:rPr>
          <w:rFonts w:ascii="Times New Roman" w:hAnsi="Times New Roman"/>
          <w:sz w:val="22"/>
        </w:rPr>
        <w:t>本项目合同的标的、价格、质量及验收标准、考核管理、履约期限等主要条款应当与招标文件和中标人投标文件的内容一致，并互相补充和解释。</w:t>
      </w:r>
    </w:p>
    <w:p w:rsidR="006020B5" w:rsidRDefault="006020B5" w:rsidP="006020B5">
      <w:pPr>
        <w:adjustRightInd w:val="0"/>
        <w:snapToGrid w:val="0"/>
        <w:spacing w:line="300" w:lineRule="auto"/>
        <w:ind w:firstLineChars="200" w:firstLine="442"/>
        <w:jc w:val="left"/>
        <w:outlineLvl w:val="2"/>
        <w:rPr>
          <w:rFonts w:ascii="Times New Roman" w:hAnsi="Times New Roman"/>
          <w:sz w:val="22"/>
        </w:rPr>
      </w:pPr>
      <w:bookmarkStart w:id="13" w:name="_Toc116301329"/>
      <w:r>
        <w:rPr>
          <w:rFonts w:ascii="Times New Roman" w:hAnsi="Times New Roman"/>
          <w:b/>
          <w:color w:val="000000"/>
          <w:sz w:val="22"/>
        </w:rPr>
        <w:t xml:space="preserve">7 </w:t>
      </w:r>
      <w:r>
        <w:rPr>
          <w:rFonts w:ascii="Times New Roman" w:hAnsi="Times New Roman"/>
          <w:b/>
          <w:color w:val="000000"/>
          <w:sz w:val="22"/>
        </w:rPr>
        <w:t>结算原则和支付方式</w:t>
      </w:r>
      <w:bookmarkEnd w:id="13"/>
    </w:p>
    <w:p w:rsidR="006020B5" w:rsidRDefault="006020B5" w:rsidP="006020B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 </w:t>
      </w:r>
      <w:r>
        <w:rPr>
          <w:rFonts w:ascii="Times New Roman" w:hAnsi="Times New Roman"/>
          <w:color w:val="000000"/>
          <w:sz w:val="22"/>
        </w:rPr>
        <w:t>结算原则</w:t>
      </w:r>
    </w:p>
    <w:p w:rsidR="006020B5" w:rsidRDefault="006020B5" w:rsidP="006020B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本项目合同总价不变，采购人不会因人工费、物价、费率、汇率或其他因素（不可抗力除外）的</w:t>
      </w:r>
      <w:r>
        <w:rPr>
          <w:rFonts w:ascii="Times New Roman" w:hAnsi="Times New Roman"/>
          <w:color w:val="000000"/>
          <w:sz w:val="22"/>
        </w:rPr>
        <w:lastRenderedPageBreak/>
        <w:t>变动而进行调整。</w:t>
      </w:r>
    </w:p>
    <w:p w:rsidR="006020B5" w:rsidRDefault="006020B5" w:rsidP="006020B5">
      <w:pPr>
        <w:adjustRightInd w:val="0"/>
        <w:snapToGrid w:val="0"/>
        <w:spacing w:line="300" w:lineRule="auto"/>
        <w:ind w:firstLineChars="200" w:firstLine="440"/>
        <w:rPr>
          <w:rFonts w:ascii="Times New Roman" w:hAnsi="Times New Roman"/>
          <w:sz w:val="22"/>
        </w:rPr>
      </w:pPr>
      <w:bookmarkStart w:id="14" w:name="_Hlk491529382"/>
      <w:bookmarkStart w:id="15" w:name="_Hlk491536023"/>
      <w:r>
        <w:rPr>
          <w:rFonts w:ascii="Times New Roman" w:hAnsi="Times New Roman"/>
          <w:sz w:val="22"/>
        </w:rPr>
        <w:t xml:space="preserve">7.2 </w:t>
      </w:r>
      <w:r>
        <w:rPr>
          <w:rFonts w:ascii="Times New Roman" w:hAnsi="Times New Roman"/>
          <w:sz w:val="22"/>
        </w:rPr>
        <w:t>支付方式</w:t>
      </w:r>
    </w:p>
    <w:p w:rsidR="006020B5" w:rsidRDefault="006020B5" w:rsidP="006020B5">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7.2.1 </w:t>
      </w:r>
      <w:r>
        <w:rPr>
          <w:rFonts w:ascii="Times New Roman" w:hAnsi="Times New Roman"/>
          <w:sz w:val="22"/>
        </w:rPr>
        <w:t>本项目合同金额采用</w:t>
      </w:r>
      <w:r>
        <w:rPr>
          <w:rFonts w:ascii="Times New Roman" w:hAnsi="Times New Roman"/>
          <w:b/>
          <w:bCs/>
          <w:color w:val="FF0000"/>
          <w:sz w:val="22"/>
        </w:rPr>
        <w:t>分期付款</w:t>
      </w:r>
      <w:r>
        <w:rPr>
          <w:rFonts w:ascii="Times New Roman" w:hAnsi="Times New Roman"/>
          <w:sz w:val="22"/>
        </w:rPr>
        <w:t>方式，在采购人和中标人合同签订，且财政资金到位后，按下款要求支付相应的合同款项。</w:t>
      </w:r>
    </w:p>
    <w:p w:rsidR="006020B5" w:rsidRDefault="006020B5" w:rsidP="006020B5">
      <w:pPr>
        <w:adjustRightInd w:val="0"/>
        <w:snapToGrid w:val="0"/>
        <w:spacing w:line="300" w:lineRule="auto"/>
        <w:ind w:firstLineChars="200" w:firstLine="440"/>
        <w:rPr>
          <w:rFonts w:ascii="Times New Roman" w:hAnsi="Times New Roman"/>
          <w:sz w:val="22"/>
        </w:rPr>
      </w:pPr>
      <w:bookmarkStart w:id="16" w:name="_Toc476932385"/>
      <w:bookmarkEnd w:id="14"/>
      <w:bookmarkEnd w:id="15"/>
      <w:r>
        <w:rPr>
          <w:rFonts w:ascii="Times New Roman" w:hAnsi="Times New Roman"/>
          <w:sz w:val="22"/>
        </w:rPr>
        <w:t>7.2.2</w:t>
      </w:r>
      <w:r>
        <w:rPr>
          <w:rFonts w:ascii="Times New Roman" w:hAnsi="宋体"/>
          <w:sz w:val="22"/>
        </w:rPr>
        <w:t>分期付款的时间进度要求和支付比例具体如下：</w:t>
      </w:r>
    </w:p>
    <w:p w:rsidR="006020B5" w:rsidRDefault="006020B5" w:rsidP="006020B5">
      <w:pPr>
        <w:adjustRightInd w:val="0"/>
        <w:snapToGrid w:val="0"/>
        <w:spacing w:line="300" w:lineRule="auto"/>
        <w:ind w:firstLineChars="200" w:firstLine="440"/>
        <w:rPr>
          <w:rFonts w:ascii="Times New Roman" w:hAnsi="宋体"/>
          <w:color w:val="000000"/>
          <w:sz w:val="22"/>
        </w:rPr>
      </w:pPr>
      <w:r>
        <w:rPr>
          <w:rFonts w:ascii="Times New Roman" w:hAnsi="宋体" w:hint="eastAsia"/>
          <w:color w:val="000000"/>
          <w:sz w:val="22"/>
        </w:rPr>
        <w:t>（</w:t>
      </w:r>
      <w:r>
        <w:rPr>
          <w:rFonts w:ascii="Times New Roman" w:hAnsi="宋体" w:hint="eastAsia"/>
          <w:color w:val="000000"/>
          <w:sz w:val="22"/>
        </w:rPr>
        <w:t>1</w:t>
      </w:r>
      <w:r>
        <w:rPr>
          <w:rFonts w:ascii="Times New Roman" w:hAnsi="宋体" w:hint="eastAsia"/>
          <w:color w:val="000000"/>
          <w:sz w:val="22"/>
        </w:rPr>
        <w:t>）</w:t>
      </w:r>
      <w:r>
        <w:rPr>
          <w:rFonts w:ascii="Times New Roman" w:hAnsi="宋体"/>
          <w:color w:val="000000"/>
          <w:sz w:val="22"/>
        </w:rPr>
        <w:t>第一笔付款</w:t>
      </w:r>
      <w:r>
        <w:rPr>
          <w:rFonts w:ascii="Times New Roman" w:hAnsi="宋体"/>
          <w:color w:val="000000"/>
          <w:sz w:val="22"/>
        </w:rPr>
        <w:t>-</w:t>
      </w:r>
      <w:r>
        <w:rPr>
          <w:rFonts w:ascii="Times New Roman" w:hAnsi="宋体"/>
          <w:color w:val="000000"/>
          <w:sz w:val="22"/>
        </w:rPr>
        <w:t>预付款（</w:t>
      </w:r>
      <w:r>
        <w:rPr>
          <w:rFonts w:ascii="Times New Roman" w:hAnsi="宋体"/>
          <w:color w:val="000000"/>
          <w:sz w:val="22"/>
        </w:rPr>
        <w:t>30%</w:t>
      </w:r>
      <w:r>
        <w:rPr>
          <w:rFonts w:ascii="Times New Roman" w:hAnsi="宋体"/>
          <w:color w:val="000000"/>
          <w:sz w:val="22"/>
        </w:rPr>
        <w:t>）：在本合同签订后</w:t>
      </w:r>
      <w:r>
        <w:rPr>
          <w:rFonts w:ascii="Times New Roman" w:hAnsi="宋体" w:hint="eastAsia"/>
          <w:color w:val="000000"/>
          <w:sz w:val="22"/>
        </w:rPr>
        <w:t>30</w:t>
      </w:r>
      <w:r>
        <w:rPr>
          <w:rFonts w:ascii="Times New Roman" w:hAnsi="宋体"/>
          <w:color w:val="000000"/>
          <w:sz w:val="22"/>
        </w:rPr>
        <w:t>日内，</w:t>
      </w:r>
      <w:r>
        <w:rPr>
          <w:rFonts w:ascii="Times New Roman" w:hAnsi="宋体" w:hint="eastAsia"/>
          <w:color w:val="000000"/>
          <w:sz w:val="22"/>
        </w:rPr>
        <w:t>采购人</w:t>
      </w:r>
      <w:r>
        <w:rPr>
          <w:rFonts w:ascii="Times New Roman" w:hAnsi="宋体"/>
          <w:color w:val="000000"/>
          <w:sz w:val="22"/>
        </w:rPr>
        <w:t>支付</w:t>
      </w:r>
      <w:r>
        <w:rPr>
          <w:rFonts w:ascii="Times New Roman" w:hAnsi="宋体" w:hint="eastAsia"/>
          <w:color w:val="000000"/>
          <w:sz w:val="22"/>
        </w:rPr>
        <w:t>30%</w:t>
      </w:r>
      <w:r>
        <w:rPr>
          <w:rFonts w:ascii="Times New Roman" w:hAnsi="宋体" w:hint="eastAsia"/>
          <w:color w:val="000000"/>
          <w:sz w:val="22"/>
        </w:rPr>
        <w:t>合同款</w:t>
      </w:r>
      <w:r>
        <w:rPr>
          <w:rFonts w:ascii="Times New Roman" w:hAnsi="宋体"/>
          <w:color w:val="000000"/>
          <w:sz w:val="22"/>
        </w:rPr>
        <w:t>；</w:t>
      </w:r>
    </w:p>
    <w:p w:rsidR="006020B5" w:rsidRDefault="006020B5" w:rsidP="006020B5">
      <w:pPr>
        <w:tabs>
          <w:tab w:val="left" w:pos="0"/>
          <w:tab w:val="left" w:pos="540"/>
        </w:tabs>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w:t>
      </w:r>
      <w:r>
        <w:rPr>
          <w:rFonts w:ascii="Times New Roman" w:hAnsi="宋体" w:hint="eastAsia"/>
          <w:color w:val="000000"/>
          <w:sz w:val="22"/>
        </w:rPr>
        <w:t>2</w:t>
      </w:r>
      <w:r>
        <w:rPr>
          <w:rFonts w:ascii="Times New Roman" w:hAnsi="宋体" w:hint="eastAsia"/>
          <w:color w:val="000000"/>
          <w:sz w:val="22"/>
        </w:rPr>
        <w:t>）</w:t>
      </w:r>
      <w:r>
        <w:rPr>
          <w:rFonts w:ascii="Times New Roman" w:hAnsi="宋体"/>
          <w:color w:val="000000"/>
          <w:sz w:val="22"/>
        </w:rPr>
        <w:t>第二笔付款</w:t>
      </w:r>
      <w:r>
        <w:rPr>
          <w:rFonts w:ascii="Times New Roman" w:hAnsi="宋体"/>
          <w:color w:val="000000"/>
          <w:sz w:val="22"/>
        </w:rPr>
        <w:t>-</w:t>
      </w:r>
      <w:r>
        <w:rPr>
          <w:rFonts w:ascii="Times New Roman" w:hAnsi="宋体"/>
          <w:color w:val="000000"/>
          <w:sz w:val="22"/>
        </w:rPr>
        <w:t>交货付款（</w:t>
      </w:r>
      <w:r>
        <w:rPr>
          <w:rFonts w:ascii="Times New Roman" w:hAnsi="宋体"/>
          <w:color w:val="000000"/>
          <w:sz w:val="22"/>
        </w:rPr>
        <w:t>50%</w:t>
      </w:r>
      <w:r>
        <w:rPr>
          <w:rFonts w:ascii="Times New Roman" w:hAnsi="宋体"/>
          <w:color w:val="000000"/>
          <w:sz w:val="22"/>
        </w:rPr>
        <w:t>）：所有</w:t>
      </w:r>
      <w:r>
        <w:rPr>
          <w:rFonts w:ascii="Times New Roman" w:hAnsi="宋体" w:hint="eastAsia"/>
          <w:color w:val="000000"/>
          <w:sz w:val="22"/>
        </w:rPr>
        <w:t>招标内容实施完成并通过本项目初验</w:t>
      </w:r>
      <w:r>
        <w:rPr>
          <w:rFonts w:ascii="Times New Roman" w:hAnsi="宋体"/>
          <w:color w:val="000000"/>
          <w:sz w:val="22"/>
        </w:rPr>
        <w:t>后</w:t>
      </w:r>
      <w:r>
        <w:rPr>
          <w:rFonts w:ascii="Times New Roman" w:hAnsi="宋体" w:hint="eastAsia"/>
          <w:color w:val="000000"/>
          <w:sz w:val="22"/>
        </w:rPr>
        <w:t>，采购人自</w:t>
      </w:r>
      <w:r>
        <w:rPr>
          <w:rFonts w:ascii="Times New Roman" w:hAnsi="宋体"/>
          <w:color w:val="000000"/>
          <w:sz w:val="22"/>
        </w:rPr>
        <w:t>收到合同规定的有关资料、以及发票后</w:t>
      </w:r>
      <w:r>
        <w:rPr>
          <w:rFonts w:ascii="Times New Roman" w:hAnsi="宋体" w:hint="eastAsia"/>
          <w:color w:val="000000"/>
          <w:sz w:val="22"/>
        </w:rPr>
        <w:t>30</w:t>
      </w:r>
      <w:r>
        <w:rPr>
          <w:rFonts w:ascii="Times New Roman" w:hAnsi="宋体"/>
          <w:color w:val="000000"/>
          <w:sz w:val="22"/>
        </w:rPr>
        <w:t>日内，支付</w:t>
      </w:r>
      <w:r>
        <w:rPr>
          <w:rFonts w:ascii="Times New Roman" w:hAnsi="宋体" w:hint="eastAsia"/>
          <w:color w:val="000000"/>
          <w:sz w:val="22"/>
        </w:rPr>
        <w:t>至</w:t>
      </w:r>
      <w:r>
        <w:rPr>
          <w:rFonts w:ascii="Times New Roman" w:hAnsi="宋体" w:hint="eastAsia"/>
          <w:color w:val="000000"/>
          <w:sz w:val="22"/>
        </w:rPr>
        <w:t>80%</w:t>
      </w:r>
      <w:r>
        <w:rPr>
          <w:rFonts w:ascii="Times New Roman" w:hAnsi="宋体" w:hint="eastAsia"/>
          <w:color w:val="000000"/>
          <w:sz w:val="22"/>
        </w:rPr>
        <w:t>合同款</w:t>
      </w:r>
      <w:r>
        <w:rPr>
          <w:rFonts w:ascii="Times New Roman" w:hAnsi="宋体"/>
          <w:color w:val="000000"/>
          <w:sz w:val="22"/>
        </w:rPr>
        <w:t>，但该付款行为不构成对系统的验收；</w:t>
      </w:r>
    </w:p>
    <w:p w:rsidR="006020B5" w:rsidRDefault="006020B5" w:rsidP="006020B5">
      <w:pPr>
        <w:tabs>
          <w:tab w:val="left" w:pos="0"/>
          <w:tab w:val="left" w:pos="540"/>
        </w:tabs>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w:t>
      </w:r>
      <w:r>
        <w:rPr>
          <w:rFonts w:ascii="Times New Roman" w:hAnsi="宋体" w:hint="eastAsia"/>
          <w:color w:val="000000"/>
          <w:sz w:val="22"/>
        </w:rPr>
        <w:t>3</w:t>
      </w:r>
      <w:r>
        <w:rPr>
          <w:rFonts w:ascii="Times New Roman" w:hAnsi="宋体" w:hint="eastAsia"/>
          <w:color w:val="000000"/>
          <w:sz w:val="22"/>
        </w:rPr>
        <w:t>）</w:t>
      </w:r>
      <w:r>
        <w:rPr>
          <w:rFonts w:ascii="Times New Roman" w:hAnsi="宋体"/>
          <w:color w:val="000000"/>
          <w:sz w:val="22"/>
        </w:rPr>
        <w:t>第三笔付款</w:t>
      </w:r>
      <w:r>
        <w:rPr>
          <w:rFonts w:ascii="Times New Roman" w:hAnsi="宋体"/>
          <w:color w:val="000000"/>
          <w:sz w:val="22"/>
        </w:rPr>
        <w:t>-</w:t>
      </w:r>
      <w:r>
        <w:rPr>
          <w:rFonts w:ascii="Times New Roman" w:hAnsi="宋体"/>
          <w:color w:val="000000"/>
          <w:sz w:val="22"/>
        </w:rPr>
        <w:t>验收付款</w:t>
      </w:r>
      <w:r>
        <w:rPr>
          <w:rFonts w:ascii="Times New Roman" w:hAnsi="宋体" w:hint="eastAsia"/>
          <w:color w:val="000000"/>
          <w:sz w:val="22"/>
        </w:rPr>
        <w:t>20</w:t>
      </w:r>
      <w:r>
        <w:rPr>
          <w:rFonts w:ascii="Times New Roman" w:hAnsi="宋体"/>
          <w:color w:val="000000"/>
          <w:sz w:val="22"/>
        </w:rPr>
        <w:t>%</w:t>
      </w:r>
      <w:r>
        <w:rPr>
          <w:rFonts w:ascii="Times New Roman" w:hAnsi="宋体"/>
          <w:color w:val="000000"/>
          <w:sz w:val="22"/>
        </w:rPr>
        <w:t>）：</w:t>
      </w:r>
      <w:r>
        <w:rPr>
          <w:rFonts w:ascii="Times New Roman" w:hAnsi="宋体" w:hint="eastAsia"/>
          <w:color w:val="000000"/>
          <w:sz w:val="22"/>
        </w:rPr>
        <w:t>系统最终</w:t>
      </w:r>
      <w:r>
        <w:rPr>
          <w:rFonts w:ascii="Times New Roman" w:hAnsi="宋体"/>
          <w:color w:val="000000"/>
          <w:sz w:val="22"/>
        </w:rPr>
        <w:t>验收完毕，</w:t>
      </w:r>
      <w:r>
        <w:rPr>
          <w:rFonts w:ascii="Times New Roman" w:hAnsi="宋体" w:hint="eastAsia"/>
          <w:color w:val="000000"/>
          <w:sz w:val="22"/>
        </w:rPr>
        <w:t>采购人</w:t>
      </w:r>
      <w:r>
        <w:rPr>
          <w:rFonts w:ascii="Times New Roman" w:hAnsi="宋体"/>
          <w:color w:val="000000"/>
          <w:sz w:val="22"/>
        </w:rPr>
        <w:t>收到</w:t>
      </w:r>
      <w:r>
        <w:rPr>
          <w:rFonts w:ascii="Times New Roman" w:hAnsi="宋体" w:hint="eastAsia"/>
          <w:color w:val="000000"/>
          <w:sz w:val="22"/>
        </w:rPr>
        <w:t>合格的</w:t>
      </w:r>
      <w:r>
        <w:rPr>
          <w:rFonts w:ascii="Times New Roman" w:hAnsi="宋体"/>
          <w:color w:val="000000"/>
          <w:sz w:val="22"/>
        </w:rPr>
        <w:t>验收报告、合同规定的有关资料、发票正本后</w:t>
      </w:r>
      <w:r>
        <w:rPr>
          <w:rFonts w:ascii="Times New Roman" w:hAnsi="宋体" w:hint="eastAsia"/>
          <w:color w:val="000000"/>
          <w:sz w:val="22"/>
        </w:rPr>
        <w:t>30</w:t>
      </w:r>
      <w:r>
        <w:rPr>
          <w:rFonts w:ascii="Times New Roman" w:hAnsi="宋体"/>
          <w:color w:val="000000"/>
          <w:sz w:val="22"/>
        </w:rPr>
        <w:t>日内，</w:t>
      </w:r>
      <w:r>
        <w:rPr>
          <w:rFonts w:ascii="Times New Roman" w:hAnsi="宋体" w:hint="eastAsia"/>
          <w:color w:val="000000"/>
          <w:sz w:val="22"/>
        </w:rPr>
        <w:t>采购人</w:t>
      </w:r>
      <w:r>
        <w:rPr>
          <w:rFonts w:ascii="Times New Roman" w:hAnsi="宋体"/>
          <w:color w:val="000000"/>
          <w:sz w:val="22"/>
        </w:rPr>
        <w:t>按审计价支付</w:t>
      </w:r>
      <w:r>
        <w:rPr>
          <w:rFonts w:ascii="Times New Roman" w:hAnsi="宋体" w:hint="eastAsia"/>
          <w:color w:val="000000"/>
          <w:sz w:val="22"/>
        </w:rPr>
        <w:t>剩余款项；</w:t>
      </w:r>
    </w:p>
    <w:p w:rsidR="006020B5" w:rsidRDefault="006020B5" w:rsidP="006020B5">
      <w:pPr>
        <w:adjustRightInd w:val="0"/>
        <w:snapToGrid w:val="0"/>
        <w:spacing w:line="300" w:lineRule="auto"/>
        <w:ind w:firstLineChars="200" w:firstLine="440"/>
        <w:jc w:val="left"/>
        <w:rPr>
          <w:rFonts w:ascii="Times New Roman" w:hAnsi="宋体"/>
          <w:color w:val="000000"/>
          <w:sz w:val="22"/>
        </w:rPr>
      </w:pPr>
      <w:r>
        <w:rPr>
          <w:rFonts w:ascii="Times New Roman" w:hAnsi="Times New Roman"/>
          <w:color w:val="000000"/>
          <w:sz w:val="22"/>
        </w:rPr>
        <w:t>7.3</w:t>
      </w:r>
      <w:r>
        <w:rPr>
          <w:rFonts w:ascii="Times New Roman" w:hAnsi="宋体"/>
          <w:color w:val="000000"/>
          <w:sz w:val="22"/>
        </w:rPr>
        <w:t>中标人因自身原因造成返工的工作量，采购人将不予计量和支付。</w:t>
      </w:r>
    </w:p>
    <w:p w:rsidR="006020B5" w:rsidRDefault="006020B5" w:rsidP="006020B5">
      <w:pPr>
        <w:snapToGrid w:val="0"/>
        <w:spacing w:line="300" w:lineRule="auto"/>
        <w:ind w:firstLineChars="200" w:firstLine="440"/>
        <w:jc w:val="left"/>
        <w:rPr>
          <w:rFonts w:ascii="Times New Roman" w:hAnsi="Times New Roman"/>
          <w:color w:val="FF0000"/>
          <w:sz w:val="22"/>
        </w:rPr>
      </w:pPr>
      <w:r>
        <w:rPr>
          <w:rFonts w:ascii="Times New Roman" w:hAnsi="Times New Roman" w:hint="eastAsia"/>
          <w:color w:val="FF0000"/>
          <w:sz w:val="22"/>
        </w:rPr>
        <w:t>7.4</w:t>
      </w:r>
      <w:r>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rFonts w:ascii="Times New Roman" w:hAnsi="Times New Roman" w:hint="eastAsia"/>
          <w:color w:val="FF0000"/>
          <w:sz w:val="22"/>
        </w:rPr>
        <w:t>1</w:t>
      </w:r>
      <w:r>
        <w:rPr>
          <w:rFonts w:ascii="Times New Roman" w:hAnsi="Times New Roman" w:hint="eastAsia"/>
          <w:color w:val="FF0000"/>
          <w:sz w:val="22"/>
        </w:rPr>
        <w:t>年期贷款市场报价利率。</w:t>
      </w:r>
    </w:p>
    <w:p w:rsidR="006020B5" w:rsidRDefault="006020B5" w:rsidP="006020B5">
      <w:pPr>
        <w:adjustRightInd w:val="0"/>
        <w:snapToGrid w:val="0"/>
        <w:spacing w:line="300" w:lineRule="auto"/>
        <w:jc w:val="center"/>
        <w:outlineLvl w:val="1"/>
        <w:rPr>
          <w:rFonts w:ascii="Times New Roman" w:eastAsia="黑体" w:hAnsi="Times New Roman"/>
          <w:sz w:val="30"/>
          <w:szCs w:val="30"/>
        </w:rPr>
      </w:pPr>
      <w:bookmarkStart w:id="17" w:name="_Toc116301330"/>
      <w:r>
        <w:rPr>
          <w:rFonts w:ascii="Times New Roman" w:eastAsia="黑体" w:hAnsi="Times New Roman"/>
          <w:sz w:val="30"/>
          <w:szCs w:val="30"/>
        </w:rPr>
        <w:t>三、技术质量要求</w:t>
      </w:r>
      <w:bookmarkEnd w:id="16"/>
      <w:bookmarkEnd w:id="17"/>
    </w:p>
    <w:p w:rsidR="006020B5" w:rsidRDefault="006020B5" w:rsidP="006020B5">
      <w:pPr>
        <w:adjustRightInd w:val="0"/>
        <w:snapToGrid w:val="0"/>
        <w:spacing w:line="300" w:lineRule="auto"/>
        <w:ind w:firstLineChars="200" w:firstLine="442"/>
        <w:outlineLvl w:val="2"/>
        <w:rPr>
          <w:rFonts w:ascii="Times New Roman" w:hAnsi="Times New Roman"/>
          <w:b/>
          <w:bCs/>
          <w:sz w:val="22"/>
        </w:rPr>
      </w:pPr>
      <w:bookmarkStart w:id="18" w:name="_Toc116301331"/>
      <w:bookmarkStart w:id="19" w:name="_Toc476932387"/>
      <w:bookmarkStart w:id="20" w:name="_Toc476308503"/>
      <w:r>
        <w:rPr>
          <w:rFonts w:ascii="Times New Roman" w:hAnsi="Times New Roman"/>
          <w:b/>
          <w:bCs/>
          <w:sz w:val="22"/>
        </w:rPr>
        <w:t xml:space="preserve">8 </w:t>
      </w:r>
      <w:r>
        <w:rPr>
          <w:rFonts w:ascii="Times New Roman" w:hAnsi="Times New Roman"/>
          <w:b/>
          <w:bCs/>
          <w:sz w:val="22"/>
        </w:rPr>
        <w:t>适用技术规范和规范性文件</w:t>
      </w:r>
      <w:bookmarkEnd w:id="18"/>
      <w:bookmarkEnd w:id="19"/>
      <w:bookmarkEnd w:id="20"/>
    </w:p>
    <w:p w:rsidR="006020B5" w:rsidRDefault="006020B5" w:rsidP="006020B5">
      <w:pPr>
        <w:adjustRightInd w:val="0"/>
        <w:snapToGrid w:val="0"/>
        <w:spacing w:line="300" w:lineRule="auto"/>
        <w:ind w:left="440"/>
        <w:jc w:val="left"/>
        <w:rPr>
          <w:rFonts w:ascii="Times New Roman" w:hAnsi="宋体"/>
          <w:sz w:val="22"/>
        </w:rPr>
      </w:pPr>
      <w:r>
        <w:rPr>
          <w:rFonts w:ascii="Times New Roman" w:hAnsi="宋体" w:hint="eastAsia"/>
          <w:sz w:val="22"/>
        </w:rPr>
        <w:t>（</w:t>
      </w:r>
      <w:r>
        <w:rPr>
          <w:rFonts w:ascii="Times New Roman" w:hAnsi="宋体" w:hint="eastAsia"/>
          <w:sz w:val="22"/>
        </w:rPr>
        <w:t>1</w:t>
      </w:r>
      <w:r>
        <w:rPr>
          <w:rFonts w:ascii="Times New Roman" w:hAnsi="宋体" w:hint="eastAsia"/>
          <w:sz w:val="22"/>
        </w:rPr>
        <w:t>）技术标准</w:t>
      </w:r>
    </w:p>
    <w:p w:rsidR="006020B5" w:rsidRDefault="006020B5" w:rsidP="006020B5">
      <w:pPr>
        <w:adjustRightInd w:val="0"/>
        <w:snapToGrid w:val="0"/>
        <w:spacing w:line="300" w:lineRule="auto"/>
        <w:ind w:left="440"/>
        <w:jc w:val="left"/>
        <w:rPr>
          <w:rFonts w:ascii="Times New Roman" w:hAnsi="宋体"/>
          <w:sz w:val="22"/>
        </w:rPr>
      </w:pPr>
      <w:r>
        <w:rPr>
          <w:rFonts w:ascii="Times New Roman" w:hAnsi="宋体" w:hint="eastAsia"/>
          <w:sz w:val="22"/>
        </w:rPr>
        <w:t>《政务区块链建设规范》</w:t>
      </w:r>
      <w:r>
        <w:rPr>
          <w:rFonts w:ascii="Times New Roman" w:hAnsi="宋体" w:hint="eastAsia"/>
          <w:sz w:val="22"/>
        </w:rPr>
        <w:t>DB 31115/Z 010-2020</w:t>
      </w:r>
      <w:r>
        <w:rPr>
          <w:rFonts w:ascii="Times New Roman" w:hAnsi="宋体" w:hint="eastAsia"/>
          <w:sz w:val="22"/>
        </w:rPr>
        <w:t>；</w:t>
      </w:r>
    </w:p>
    <w:p w:rsidR="006020B5" w:rsidRDefault="006020B5" w:rsidP="006020B5">
      <w:pPr>
        <w:adjustRightInd w:val="0"/>
        <w:snapToGrid w:val="0"/>
        <w:spacing w:line="300" w:lineRule="auto"/>
        <w:ind w:left="440"/>
        <w:jc w:val="left"/>
        <w:rPr>
          <w:rFonts w:ascii="Times New Roman" w:hAnsi="宋体"/>
          <w:sz w:val="22"/>
        </w:rPr>
      </w:pPr>
      <w:r>
        <w:rPr>
          <w:rFonts w:ascii="Times New Roman" w:hAnsi="宋体" w:hint="eastAsia"/>
          <w:sz w:val="22"/>
        </w:rPr>
        <w:t>《</w:t>
      </w:r>
      <w:r>
        <w:rPr>
          <w:rFonts w:ascii="Times New Roman" w:hAnsi="宋体"/>
          <w:sz w:val="22"/>
        </w:rPr>
        <w:t>可信区块链：政务区块链技术规范</w:t>
      </w:r>
      <w:r>
        <w:rPr>
          <w:rFonts w:ascii="Times New Roman" w:hAnsi="宋体" w:hint="eastAsia"/>
          <w:sz w:val="22"/>
        </w:rPr>
        <w:t>》</w:t>
      </w:r>
      <w:r>
        <w:rPr>
          <w:rFonts w:ascii="Times New Roman" w:hAnsi="宋体"/>
          <w:sz w:val="22"/>
        </w:rPr>
        <w:t>T/TBI 13-2021</w:t>
      </w:r>
      <w:r>
        <w:rPr>
          <w:rFonts w:ascii="Times New Roman" w:hAnsi="宋体" w:hint="eastAsia"/>
          <w:sz w:val="22"/>
        </w:rPr>
        <w:t>；</w:t>
      </w:r>
    </w:p>
    <w:p w:rsidR="006020B5" w:rsidRDefault="006020B5" w:rsidP="006020B5">
      <w:pPr>
        <w:adjustRightInd w:val="0"/>
        <w:snapToGrid w:val="0"/>
        <w:spacing w:line="300" w:lineRule="auto"/>
        <w:ind w:left="440"/>
        <w:jc w:val="left"/>
        <w:rPr>
          <w:rFonts w:ascii="Times New Roman" w:hAnsi="宋体"/>
          <w:sz w:val="22"/>
        </w:rPr>
      </w:pPr>
      <w:r>
        <w:rPr>
          <w:rFonts w:ascii="Times New Roman" w:hAnsi="宋体" w:hint="eastAsia"/>
          <w:sz w:val="22"/>
        </w:rPr>
        <w:t>《</w:t>
      </w:r>
      <w:r>
        <w:rPr>
          <w:rFonts w:ascii="Times New Roman" w:hAnsi="宋体"/>
          <w:sz w:val="22"/>
        </w:rPr>
        <w:t>可信区块链：政务区块链统一接口规范</w:t>
      </w:r>
      <w:r>
        <w:rPr>
          <w:rFonts w:ascii="Times New Roman" w:hAnsi="宋体" w:hint="eastAsia"/>
          <w:sz w:val="22"/>
        </w:rPr>
        <w:t>》</w:t>
      </w:r>
      <w:r>
        <w:rPr>
          <w:rFonts w:ascii="Times New Roman" w:hAnsi="宋体"/>
          <w:sz w:val="22"/>
        </w:rPr>
        <w:t>T/TBI 14-2021</w:t>
      </w:r>
      <w:r>
        <w:rPr>
          <w:rFonts w:ascii="Times New Roman" w:hAnsi="宋体" w:hint="eastAsia"/>
          <w:sz w:val="22"/>
        </w:rPr>
        <w:t>；</w:t>
      </w:r>
    </w:p>
    <w:p w:rsidR="006020B5" w:rsidRDefault="006020B5" w:rsidP="006020B5">
      <w:pPr>
        <w:adjustRightInd w:val="0"/>
        <w:snapToGrid w:val="0"/>
        <w:spacing w:line="300" w:lineRule="auto"/>
        <w:ind w:left="440"/>
        <w:jc w:val="left"/>
        <w:rPr>
          <w:rFonts w:ascii="Times New Roman" w:hAnsi="宋体"/>
          <w:sz w:val="22"/>
        </w:rPr>
      </w:pPr>
      <w:r>
        <w:rPr>
          <w:rFonts w:ascii="Times New Roman" w:hAnsi="宋体" w:hint="eastAsia"/>
          <w:sz w:val="22"/>
        </w:rPr>
        <w:t>《电子政务主题词表编制规则》</w:t>
      </w:r>
      <w:r>
        <w:rPr>
          <w:rFonts w:ascii="Times New Roman" w:hAnsi="宋体" w:hint="eastAsia"/>
          <w:sz w:val="22"/>
        </w:rPr>
        <w:t>GB/T 19486-2016</w:t>
      </w:r>
      <w:r>
        <w:rPr>
          <w:rFonts w:ascii="Times New Roman" w:hAnsi="宋体" w:hint="eastAsia"/>
          <w:sz w:val="22"/>
        </w:rPr>
        <w:t>；</w:t>
      </w:r>
    </w:p>
    <w:p w:rsidR="006020B5" w:rsidRDefault="006020B5" w:rsidP="006020B5">
      <w:pPr>
        <w:adjustRightInd w:val="0"/>
        <w:snapToGrid w:val="0"/>
        <w:spacing w:line="300" w:lineRule="auto"/>
        <w:ind w:left="440"/>
        <w:jc w:val="left"/>
        <w:rPr>
          <w:rFonts w:ascii="Times New Roman" w:hAnsi="宋体"/>
          <w:sz w:val="22"/>
        </w:rPr>
      </w:pPr>
      <w:r>
        <w:rPr>
          <w:rFonts w:ascii="Times New Roman" w:hAnsi="宋体" w:hint="eastAsia"/>
          <w:sz w:val="22"/>
        </w:rPr>
        <w:t>《电子政务业务流程设计方法通用规范》</w:t>
      </w:r>
      <w:r>
        <w:rPr>
          <w:rFonts w:ascii="Times New Roman" w:hAnsi="宋体" w:hint="eastAsia"/>
          <w:sz w:val="22"/>
        </w:rPr>
        <w:t>GB/T 19487-2004</w:t>
      </w:r>
      <w:r>
        <w:rPr>
          <w:rFonts w:ascii="Times New Roman" w:hAnsi="宋体" w:hint="eastAsia"/>
          <w:sz w:val="22"/>
        </w:rPr>
        <w:t>；</w:t>
      </w:r>
    </w:p>
    <w:p w:rsidR="006020B5" w:rsidRDefault="006020B5" w:rsidP="006020B5">
      <w:pPr>
        <w:adjustRightInd w:val="0"/>
        <w:snapToGrid w:val="0"/>
        <w:spacing w:line="300" w:lineRule="auto"/>
        <w:ind w:left="440"/>
        <w:jc w:val="left"/>
        <w:rPr>
          <w:rFonts w:ascii="Times New Roman" w:hAnsi="宋体"/>
          <w:sz w:val="22"/>
        </w:rPr>
      </w:pPr>
      <w:r>
        <w:rPr>
          <w:rFonts w:ascii="Times New Roman" w:hAnsi="宋体" w:hint="eastAsia"/>
          <w:sz w:val="22"/>
        </w:rPr>
        <w:t>《电子政务数据元素标准</w:t>
      </w:r>
      <w:r>
        <w:rPr>
          <w:rFonts w:ascii="Times New Roman" w:hAnsi="宋体" w:hint="eastAsia"/>
          <w:sz w:val="22"/>
        </w:rPr>
        <w:t xml:space="preserve"> </w:t>
      </w:r>
      <w:r>
        <w:rPr>
          <w:rFonts w:ascii="Times New Roman" w:hAnsi="宋体" w:hint="eastAsia"/>
          <w:sz w:val="22"/>
        </w:rPr>
        <w:t>第</w:t>
      </w:r>
      <w:r>
        <w:rPr>
          <w:rFonts w:ascii="Times New Roman" w:hAnsi="宋体" w:hint="eastAsia"/>
          <w:sz w:val="22"/>
        </w:rPr>
        <w:t>1</w:t>
      </w:r>
      <w:r>
        <w:rPr>
          <w:rFonts w:ascii="Times New Roman" w:hAnsi="宋体" w:hint="eastAsia"/>
          <w:sz w:val="22"/>
        </w:rPr>
        <w:t>部分：设计和管理规范》</w:t>
      </w:r>
      <w:r>
        <w:rPr>
          <w:rFonts w:ascii="Times New Roman" w:hAnsi="宋体" w:hint="eastAsia"/>
          <w:sz w:val="22"/>
        </w:rPr>
        <w:t>GB/T 19488.1-2004</w:t>
      </w:r>
      <w:r>
        <w:rPr>
          <w:rFonts w:ascii="Times New Roman" w:hAnsi="宋体" w:hint="eastAsia"/>
          <w:sz w:val="22"/>
        </w:rPr>
        <w:t>；</w:t>
      </w:r>
    </w:p>
    <w:p w:rsidR="006020B5" w:rsidRDefault="006020B5" w:rsidP="006020B5">
      <w:pPr>
        <w:adjustRightInd w:val="0"/>
        <w:snapToGrid w:val="0"/>
        <w:spacing w:line="300" w:lineRule="auto"/>
        <w:ind w:left="440"/>
        <w:jc w:val="left"/>
        <w:rPr>
          <w:rFonts w:ascii="Times New Roman" w:hAnsi="宋体"/>
          <w:sz w:val="22"/>
        </w:rPr>
      </w:pPr>
      <w:r>
        <w:rPr>
          <w:rFonts w:ascii="Times New Roman" w:hAnsi="宋体" w:hint="eastAsia"/>
          <w:sz w:val="22"/>
        </w:rPr>
        <w:t>《电子政务数据元</w:t>
      </w:r>
      <w:r>
        <w:rPr>
          <w:rFonts w:ascii="Times New Roman" w:hAnsi="宋体" w:hint="eastAsia"/>
          <w:sz w:val="22"/>
        </w:rPr>
        <w:t xml:space="preserve"> </w:t>
      </w:r>
      <w:r>
        <w:rPr>
          <w:rFonts w:ascii="Times New Roman" w:hAnsi="宋体" w:hint="eastAsia"/>
          <w:sz w:val="22"/>
        </w:rPr>
        <w:t>第</w:t>
      </w:r>
      <w:r>
        <w:rPr>
          <w:rFonts w:ascii="Times New Roman" w:hAnsi="宋体" w:hint="eastAsia"/>
          <w:sz w:val="22"/>
        </w:rPr>
        <w:t>2</w:t>
      </w:r>
      <w:r>
        <w:rPr>
          <w:rFonts w:ascii="Times New Roman" w:hAnsi="宋体" w:hint="eastAsia"/>
          <w:sz w:val="22"/>
        </w:rPr>
        <w:t>部分：公共数据元目录》</w:t>
      </w:r>
      <w:r>
        <w:rPr>
          <w:rFonts w:ascii="Times New Roman" w:hAnsi="宋体" w:hint="eastAsia"/>
          <w:sz w:val="22"/>
        </w:rPr>
        <w:t>GB/T 19488.2-2008</w:t>
      </w:r>
      <w:r>
        <w:rPr>
          <w:rFonts w:ascii="Times New Roman" w:hAnsi="宋体" w:hint="eastAsia"/>
          <w:sz w:val="22"/>
        </w:rPr>
        <w:t>；</w:t>
      </w:r>
    </w:p>
    <w:p w:rsidR="006020B5" w:rsidRDefault="006020B5" w:rsidP="006020B5">
      <w:pPr>
        <w:adjustRightInd w:val="0"/>
        <w:snapToGrid w:val="0"/>
        <w:spacing w:line="300" w:lineRule="auto"/>
        <w:ind w:left="440"/>
        <w:jc w:val="left"/>
        <w:rPr>
          <w:rFonts w:ascii="Times New Roman" w:hAnsi="宋体"/>
          <w:sz w:val="22"/>
        </w:rPr>
      </w:pPr>
      <w:r>
        <w:rPr>
          <w:rFonts w:ascii="Times New Roman" w:hAnsi="宋体" w:hint="eastAsia"/>
          <w:sz w:val="22"/>
        </w:rPr>
        <w:t>《基于</w:t>
      </w:r>
      <w:r>
        <w:rPr>
          <w:rFonts w:ascii="Times New Roman" w:hAnsi="宋体" w:hint="eastAsia"/>
          <w:sz w:val="22"/>
        </w:rPr>
        <w:t>XML</w:t>
      </w:r>
      <w:r>
        <w:rPr>
          <w:rFonts w:ascii="Times New Roman" w:hAnsi="宋体" w:hint="eastAsia"/>
          <w:sz w:val="22"/>
        </w:rPr>
        <w:t>的电子公文格式规范</w:t>
      </w:r>
      <w:r>
        <w:rPr>
          <w:rFonts w:ascii="Times New Roman" w:hAnsi="宋体" w:hint="eastAsia"/>
          <w:sz w:val="22"/>
        </w:rPr>
        <w:t xml:space="preserve"> </w:t>
      </w:r>
      <w:r>
        <w:rPr>
          <w:rFonts w:ascii="Times New Roman" w:hAnsi="宋体" w:hint="eastAsia"/>
          <w:sz w:val="22"/>
        </w:rPr>
        <w:t>第</w:t>
      </w:r>
      <w:r>
        <w:rPr>
          <w:rFonts w:ascii="Times New Roman" w:hAnsi="宋体" w:hint="eastAsia"/>
          <w:sz w:val="22"/>
        </w:rPr>
        <w:t>1</w:t>
      </w:r>
      <w:r>
        <w:rPr>
          <w:rFonts w:ascii="Times New Roman" w:hAnsi="宋体" w:hint="eastAsia"/>
          <w:sz w:val="22"/>
        </w:rPr>
        <w:t>部分</w:t>
      </w:r>
      <w:r>
        <w:rPr>
          <w:rFonts w:ascii="Times New Roman" w:hAnsi="宋体" w:hint="eastAsia"/>
          <w:sz w:val="22"/>
        </w:rPr>
        <w:t xml:space="preserve"> </w:t>
      </w:r>
      <w:r>
        <w:rPr>
          <w:rFonts w:ascii="Times New Roman" w:hAnsi="宋体" w:hint="eastAsia"/>
          <w:sz w:val="22"/>
        </w:rPr>
        <w:t>总则》</w:t>
      </w:r>
      <w:r>
        <w:rPr>
          <w:rFonts w:ascii="Times New Roman" w:hAnsi="宋体" w:hint="eastAsia"/>
          <w:sz w:val="22"/>
        </w:rPr>
        <w:t>GB/T 19667.1-2005</w:t>
      </w:r>
      <w:r>
        <w:rPr>
          <w:rFonts w:ascii="Times New Roman" w:hAnsi="宋体" w:hint="eastAsia"/>
          <w:sz w:val="22"/>
        </w:rPr>
        <w:t>；</w:t>
      </w:r>
    </w:p>
    <w:p w:rsidR="006020B5" w:rsidRDefault="006020B5" w:rsidP="006020B5">
      <w:pPr>
        <w:adjustRightInd w:val="0"/>
        <w:snapToGrid w:val="0"/>
        <w:spacing w:line="300" w:lineRule="auto"/>
        <w:ind w:left="440"/>
        <w:jc w:val="left"/>
        <w:rPr>
          <w:rFonts w:ascii="Times New Roman" w:hAnsi="宋体"/>
          <w:sz w:val="22"/>
        </w:rPr>
      </w:pPr>
      <w:r>
        <w:rPr>
          <w:rFonts w:ascii="Times New Roman" w:hAnsi="宋体" w:hint="eastAsia"/>
          <w:sz w:val="22"/>
        </w:rPr>
        <w:t>《基于</w:t>
      </w:r>
      <w:r>
        <w:rPr>
          <w:rFonts w:ascii="Times New Roman" w:hAnsi="宋体" w:hint="eastAsia"/>
          <w:sz w:val="22"/>
        </w:rPr>
        <w:t>XML</w:t>
      </w:r>
      <w:r>
        <w:rPr>
          <w:rFonts w:ascii="Times New Roman" w:hAnsi="宋体" w:hint="eastAsia"/>
          <w:sz w:val="22"/>
        </w:rPr>
        <w:t>的电子公文格式规范</w:t>
      </w:r>
      <w:r>
        <w:rPr>
          <w:rFonts w:ascii="Times New Roman" w:hAnsi="宋体" w:hint="eastAsia"/>
          <w:sz w:val="22"/>
        </w:rPr>
        <w:t xml:space="preserve"> </w:t>
      </w:r>
      <w:r>
        <w:rPr>
          <w:rFonts w:ascii="Times New Roman" w:hAnsi="宋体" w:hint="eastAsia"/>
          <w:sz w:val="22"/>
        </w:rPr>
        <w:t>第</w:t>
      </w:r>
      <w:r>
        <w:rPr>
          <w:rFonts w:ascii="Times New Roman" w:hAnsi="宋体" w:hint="eastAsia"/>
          <w:sz w:val="22"/>
        </w:rPr>
        <w:t>2</w:t>
      </w:r>
      <w:r>
        <w:rPr>
          <w:rFonts w:ascii="Times New Roman" w:hAnsi="宋体" w:hint="eastAsia"/>
          <w:sz w:val="22"/>
        </w:rPr>
        <w:t>部分：公文体》</w:t>
      </w:r>
      <w:r>
        <w:rPr>
          <w:rFonts w:ascii="Times New Roman" w:hAnsi="宋体" w:hint="eastAsia"/>
          <w:sz w:val="22"/>
        </w:rPr>
        <w:t>GB/T 19667.2-2005</w:t>
      </w:r>
      <w:r>
        <w:rPr>
          <w:rFonts w:ascii="Times New Roman" w:hAnsi="宋体" w:hint="eastAsia"/>
          <w:sz w:val="22"/>
        </w:rPr>
        <w:t>；</w:t>
      </w:r>
    </w:p>
    <w:p w:rsidR="006020B5" w:rsidRDefault="006020B5" w:rsidP="006020B5">
      <w:pPr>
        <w:adjustRightInd w:val="0"/>
        <w:snapToGrid w:val="0"/>
        <w:spacing w:line="300" w:lineRule="auto"/>
        <w:ind w:left="440"/>
        <w:jc w:val="left"/>
        <w:rPr>
          <w:rFonts w:ascii="Times New Roman" w:hAnsi="宋体"/>
          <w:sz w:val="22"/>
        </w:rPr>
      </w:pPr>
      <w:r>
        <w:rPr>
          <w:rFonts w:ascii="Times New Roman" w:hAnsi="宋体" w:hint="eastAsia"/>
          <w:sz w:val="22"/>
        </w:rPr>
        <w:t>《</w:t>
      </w:r>
      <w:r>
        <w:rPr>
          <w:rFonts w:ascii="Times New Roman" w:hAnsi="宋体" w:hint="eastAsia"/>
          <w:sz w:val="22"/>
        </w:rPr>
        <w:t xml:space="preserve">XML </w:t>
      </w:r>
      <w:r>
        <w:rPr>
          <w:rFonts w:ascii="Times New Roman" w:hAnsi="宋体" w:hint="eastAsia"/>
          <w:sz w:val="22"/>
        </w:rPr>
        <w:t>在电子政务中的应用指南》</w:t>
      </w:r>
      <w:r>
        <w:rPr>
          <w:rFonts w:ascii="Times New Roman" w:hAnsi="宋体" w:hint="eastAsia"/>
          <w:sz w:val="22"/>
        </w:rPr>
        <w:t>GB_Z 19669-2005</w:t>
      </w:r>
      <w:r>
        <w:rPr>
          <w:rFonts w:ascii="Times New Roman" w:hAnsi="宋体" w:hint="eastAsia"/>
          <w:sz w:val="22"/>
        </w:rPr>
        <w:t>；</w:t>
      </w:r>
    </w:p>
    <w:p w:rsidR="006020B5" w:rsidRDefault="006020B5" w:rsidP="006020B5">
      <w:pPr>
        <w:adjustRightInd w:val="0"/>
        <w:snapToGrid w:val="0"/>
        <w:spacing w:line="300" w:lineRule="auto"/>
        <w:ind w:left="440"/>
        <w:jc w:val="left"/>
        <w:rPr>
          <w:rFonts w:ascii="Times New Roman" w:hAnsi="宋体"/>
          <w:sz w:val="22"/>
        </w:rPr>
      </w:pPr>
      <w:r>
        <w:rPr>
          <w:rFonts w:ascii="Times New Roman" w:hAnsi="宋体" w:hint="eastAsia"/>
          <w:sz w:val="22"/>
        </w:rPr>
        <w:t>《电子政务系统总体设计要求》</w:t>
      </w:r>
      <w:r>
        <w:rPr>
          <w:rFonts w:ascii="Times New Roman" w:hAnsi="宋体" w:hint="eastAsia"/>
          <w:sz w:val="22"/>
        </w:rPr>
        <w:t>GB/T 21064-2007</w:t>
      </w:r>
      <w:r>
        <w:rPr>
          <w:rFonts w:ascii="Times New Roman" w:hAnsi="宋体" w:hint="eastAsia"/>
          <w:sz w:val="22"/>
        </w:rPr>
        <w:t>；</w:t>
      </w:r>
    </w:p>
    <w:p w:rsidR="006020B5" w:rsidRDefault="006020B5" w:rsidP="006020B5">
      <w:pPr>
        <w:adjustRightInd w:val="0"/>
        <w:snapToGrid w:val="0"/>
        <w:spacing w:line="300" w:lineRule="auto"/>
        <w:ind w:left="440"/>
        <w:jc w:val="left"/>
        <w:rPr>
          <w:rFonts w:ascii="Times New Roman" w:hAnsi="宋体"/>
          <w:sz w:val="22"/>
        </w:rPr>
      </w:pPr>
      <w:r>
        <w:rPr>
          <w:rFonts w:ascii="Times New Roman" w:hAnsi="宋体" w:hint="eastAsia"/>
          <w:sz w:val="22"/>
        </w:rPr>
        <w:t>《电子政务术语》</w:t>
      </w:r>
      <w:r>
        <w:rPr>
          <w:rFonts w:ascii="Times New Roman" w:hAnsi="宋体" w:hint="eastAsia"/>
          <w:sz w:val="22"/>
        </w:rPr>
        <w:t>GB/T 25647-2010</w:t>
      </w:r>
      <w:r>
        <w:rPr>
          <w:rFonts w:ascii="Times New Roman" w:hAnsi="宋体" w:hint="eastAsia"/>
          <w:sz w:val="22"/>
        </w:rPr>
        <w:t>；</w:t>
      </w:r>
    </w:p>
    <w:p w:rsidR="006020B5" w:rsidRDefault="006020B5" w:rsidP="006020B5">
      <w:pPr>
        <w:adjustRightInd w:val="0"/>
        <w:snapToGrid w:val="0"/>
        <w:spacing w:line="300" w:lineRule="auto"/>
        <w:ind w:left="440"/>
        <w:jc w:val="left"/>
        <w:rPr>
          <w:rFonts w:ascii="Times New Roman" w:hAnsi="宋体"/>
          <w:sz w:val="22"/>
        </w:rPr>
      </w:pPr>
      <w:r>
        <w:rPr>
          <w:rFonts w:ascii="Times New Roman" w:hAnsi="宋体" w:hint="eastAsia"/>
          <w:sz w:val="22"/>
        </w:rPr>
        <w:t>《国家电子政务网络技术和运行管理规范》</w:t>
      </w:r>
      <w:r>
        <w:rPr>
          <w:rFonts w:ascii="Times New Roman" w:hAnsi="宋体" w:hint="eastAsia"/>
          <w:sz w:val="22"/>
        </w:rPr>
        <w:t>GB/T 21061-2007</w:t>
      </w:r>
      <w:r>
        <w:rPr>
          <w:rFonts w:ascii="Times New Roman" w:hAnsi="宋体" w:hint="eastAsia"/>
          <w:sz w:val="22"/>
        </w:rPr>
        <w:t>；</w:t>
      </w:r>
    </w:p>
    <w:p w:rsidR="006020B5" w:rsidRDefault="006020B5" w:rsidP="006020B5">
      <w:pPr>
        <w:adjustRightInd w:val="0"/>
        <w:snapToGrid w:val="0"/>
        <w:spacing w:line="300" w:lineRule="auto"/>
        <w:ind w:left="440"/>
        <w:jc w:val="left"/>
        <w:rPr>
          <w:rFonts w:ascii="Times New Roman" w:hAnsi="宋体"/>
          <w:sz w:val="22"/>
        </w:rPr>
      </w:pPr>
      <w:r>
        <w:rPr>
          <w:rFonts w:ascii="Times New Roman" w:hAnsi="宋体" w:hint="eastAsia"/>
          <w:sz w:val="22"/>
        </w:rPr>
        <w:t>《政务信息资源目录体系》</w:t>
      </w:r>
      <w:r>
        <w:rPr>
          <w:rFonts w:ascii="Times New Roman" w:hAnsi="宋体" w:hint="eastAsia"/>
          <w:sz w:val="22"/>
        </w:rPr>
        <w:t>GBT 21063-2007</w:t>
      </w:r>
      <w:r>
        <w:rPr>
          <w:rFonts w:ascii="Times New Roman" w:hAnsi="宋体" w:hint="eastAsia"/>
          <w:sz w:val="22"/>
        </w:rPr>
        <w:t>；</w:t>
      </w:r>
    </w:p>
    <w:p w:rsidR="006020B5" w:rsidRDefault="006020B5" w:rsidP="006020B5">
      <w:pPr>
        <w:adjustRightInd w:val="0"/>
        <w:snapToGrid w:val="0"/>
        <w:spacing w:line="300" w:lineRule="auto"/>
        <w:ind w:left="440"/>
        <w:jc w:val="left"/>
        <w:rPr>
          <w:rFonts w:ascii="Times New Roman" w:hAnsi="宋体"/>
          <w:sz w:val="22"/>
        </w:rPr>
      </w:pPr>
      <w:r>
        <w:rPr>
          <w:rFonts w:ascii="Times New Roman" w:hAnsi="宋体" w:hint="eastAsia"/>
          <w:sz w:val="22"/>
        </w:rPr>
        <w:t>《政务信息资源交换体系》</w:t>
      </w:r>
      <w:r>
        <w:rPr>
          <w:rFonts w:ascii="Times New Roman" w:hAnsi="宋体" w:hint="eastAsia"/>
          <w:sz w:val="22"/>
        </w:rPr>
        <w:t>GBT 21062-2007</w:t>
      </w:r>
      <w:r>
        <w:rPr>
          <w:rFonts w:ascii="Times New Roman" w:hAnsi="宋体" w:hint="eastAsia"/>
          <w:sz w:val="22"/>
        </w:rPr>
        <w:t>；</w:t>
      </w:r>
    </w:p>
    <w:p w:rsidR="006020B5" w:rsidRDefault="006020B5" w:rsidP="006020B5">
      <w:pPr>
        <w:adjustRightInd w:val="0"/>
        <w:snapToGrid w:val="0"/>
        <w:spacing w:line="300" w:lineRule="auto"/>
        <w:ind w:left="440"/>
        <w:jc w:val="left"/>
        <w:rPr>
          <w:rFonts w:ascii="Times New Roman" w:hAnsi="宋体"/>
          <w:sz w:val="22"/>
        </w:rPr>
      </w:pPr>
      <w:r>
        <w:rPr>
          <w:rFonts w:ascii="Times New Roman" w:hAnsi="宋体" w:hint="eastAsia"/>
          <w:sz w:val="22"/>
        </w:rPr>
        <w:t>《信息化工程监理规范》</w:t>
      </w:r>
      <w:r>
        <w:rPr>
          <w:rFonts w:ascii="Times New Roman" w:hAnsi="宋体" w:hint="eastAsia"/>
          <w:sz w:val="22"/>
        </w:rPr>
        <w:t>GB/T 19668.1-2005</w:t>
      </w:r>
      <w:r>
        <w:rPr>
          <w:rFonts w:ascii="Times New Roman" w:hAnsi="宋体" w:hint="eastAsia"/>
          <w:sz w:val="22"/>
        </w:rPr>
        <w:t>；</w:t>
      </w:r>
    </w:p>
    <w:p w:rsidR="006020B5" w:rsidRDefault="006020B5" w:rsidP="006020B5">
      <w:pPr>
        <w:adjustRightInd w:val="0"/>
        <w:snapToGrid w:val="0"/>
        <w:spacing w:line="300" w:lineRule="auto"/>
        <w:ind w:left="440"/>
        <w:jc w:val="left"/>
        <w:rPr>
          <w:rFonts w:ascii="Times New Roman" w:hAnsi="宋体"/>
          <w:sz w:val="22"/>
        </w:rPr>
      </w:pPr>
      <w:r>
        <w:rPr>
          <w:rFonts w:ascii="Times New Roman" w:hAnsi="宋体" w:hint="eastAsia"/>
          <w:sz w:val="22"/>
        </w:rPr>
        <w:t>《电子政务业务流程设计方法》</w:t>
      </w:r>
      <w:r>
        <w:rPr>
          <w:rFonts w:ascii="Times New Roman" w:hAnsi="宋体" w:hint="eastAsia"/>
          <w:sz w:val="22"/>
        </w:rPr>
        <w:t>GB/T 19487-2004</w:t>
      </w:r>
      <w:r>
        <w:rPr>
          <w:rFonts w:ascii="Times New Roman" w:hAnsi="宋体" w:hint="eastAsia"/>
          <w:sz w:val="22"/>
        </w:rPr>
        <w:t>；</w:t>
      </w:r>
    </w:p>
    <w:p w:rsidR="006020B5" w:rsidRDefault="006020B5" w:rsidP="006020B5">
      <w:pPr>
        <w:adjustRightInd w:val="0"/>
        <w:snapToGrid w:val="0"/>
        <w:spacing w:line="300" w:lineRule="auto"/>
        <w:ind w:left="440"/>
        <w:jc w:val="left"/>
        <w:rPr>
          <w:rFonts w:ascii="Times New Roman" w:hAnsi="宋体"/>
          <w:sz w:val="22"/>
        </w:rPr>
      </w:pPr>
      <w:r>
        <w:rPr>
          <w:rFonts w:ascii="Times New Roman" w:hAnsi="宋体" w:hint="eastAsia"/>
          <w:sz w:val="22"/>
        </w:rPr>
        <w:t>《电子政务标准化指南》</w:t>
      </w:r>
      <w:r>
        <w:rPr>
          <w:rFonts w:ascii="Times New Roman" w:hAnsi="宋体" w:hint="eastAsia"/>
          <w:sz w:val="22"/>
        </w:rPr>
        <w:t>GB/T 30850.1-2014</w:t>
      </w:r>
      <w:r>
        <w:rPr>
          <w:rFonts w:ascii="Times New Roman" w:hAnsi="宋体" w:hint="eastAsia"/>
          <w:sz w:val="22"/>
        </w:rPr>
        <w:t>；</w:t>
      </w:r>
    </w:p>
    <w:p w:rsidR="006020B5" w:rsidRDefault="006020B5" w:rsidP="006020B5">
      <w:pPr>
        <w:adjustRightInd w:val="0"/>
        <w:snapToGrid w:val="0"/>
        <w:spacing w:line="300" w:lineRule="auto"/>
        <w:ind w:left="440"/>
        <w:jc w:val="left"/>
        <w:rPr>
          <w:rFonts w:ascii="Times New Roman" w:hAnsi="宋体"/>
          <w:sz w:val="22"/>
        </w:rPr>
      </w:pPr>
      <w:r>
        <w:rPr>
          <w:rFonts w:ascii="Times New Roman" w:hAnsi="宋体" w:hint="eastAsia"/>
          <w:sz w:val="22"/>
        </w:rPr>
        <w:t>《基于云计算的电子政务公共平台总体规范》</w:t>
      </w:r>
      <w:r>
        <w:rPr>
          <w:rFonts w:ascii="Times New Roman" w:hAnsi="宋体" w:hint="eastAsia"/>
          <w:sz w:val="22"/>
        </w:rPr>
        <w:t>GB/T 34078.1-2017</w:t>
      </w:r>
      <w:r>
        <w:rPr>
          <w:rFonts w:ascii="Times New Roman" w:hAnsi="宋体" w:hint="eastAsia"/>
          <w:sz w:val="22"/>
        </w:rPr>
        <w:t>；</w:t>
      </w:r>
    </w:p>
    <w:p w:rsidR="006020B5" w:rsidRDefault="006020B5" w:rsidP="006020B5">
      <w:pPr>
        <w:adjustRightInd w:val="0"/>
        <w:snapToGrid w:val="0"/>
        <w:spacing w:line="300" w:lineRule="auto"/>
        <w:ind w:left="440"/>
        <w:jc w:val="left"/>
        <w:rPr>
          <w:rFonts w:ascii="Times New Roman" w:hAnsi="宋体"/>
          <w:sz w:val="22"/>
        </w:rPr>
      </w:pPr>
      <w:r>
        <w:rPr>
          <w:rFonts w:ascii="Times New Roman" w:hAnsi="宋体" w:hint="eastAsia"/>
          <w:sz w:val="22"/>
        </w:rPr>
        <w:t>《中文办公软件文档格式规范》</w:t>
      </w:r>
      <w:r>
        <w:rPr>
          <w:rFonts w:ascii="Times New Roman" w:hAnsi="宋体" w:hint="eastAsia"/>
          <w:sz w:val="22"/>
        </w:rPr>
        <w:t>GB/T 20619-2007</w:t>
      </w:r>
      <w:r>
        <w:rPr>
          <w:rFonts w:ascii="Times New Roman" w:hAnsi="宋体" w:hint="eastAsia"/>
          <w:sz w:val="22"/>
        </w:rPr>
        <w:t>；</w:t>
      </w:r>
    </w:p>
    <w:p w:rsidR="006020B5" w:rsidRDefault="006020B5" w:rsidP="006020B5">
      <w:pPr>
        <w:adjustRightInd w:val="0"/>
        <w:snapToGrid w:val="0"/>
        <w:spacing w:line="300" w:lineRule="auto"/>
        <w:ind w:left="440"/>
        <w:jc w:val="left"/>
        <w:rPr>
          <w:rFonts w:ascii="Times New Roman" w:hAnsi="宋体"/>
          <w:sz w:val="22"/>
        </w:rPr>
      </w:pPr>
      <w:r>
        <w:rPr>
          <w:rFonts w:ascii="Times New Roman" w:hAnsi="宋体" w:hint="eastAsia"/>
          <w:sz w:val="22"/>
        </w:rPr>
        <w:t>《软件工程术语》</w:t>
      </w:r>
      <w:r>
        <w:rPr>
          <w:rFonts w:ascii="Times New Roman" w:hAnsi="宋体" w:hint="eastAsia"/>
          <w:sz w:val="22"/>
        </w:rPr>
        <w:t>GB/T 11457-2006</w:t>
      </w:r>
      <w:r>
        <w:rPr>
          <w:rFonts w:ascii="Times New Roman" w:hAnsi="宋体" w:hint="eastAsia"/>
          <w:sz w:val="22"/>
        </w:rPr>
        <w:t>；</w:t>
      </w:r>
    </w:p>
    <w:p w:rsidR="006020B5" w:rsidRDefault="006020B5" w:rsidP="006020B5">
      <w:pPr>
        <w:adjustRightInd w:val="0"/>
        <w:snapToGrid w:val="0"/>
        <w:spacing w:line="300" w:lineRule="auto"/>
        <w:ind w:firstLineChars="193" w:firstLine="425"/>
        <w:jc w:val="left"/>
        <w:rPr>
          <w:rFonts w:ascii="Times New Roman" w:hAnsi="宋体"/>
          <w:sz w:val="22"/>
        </w:rPr>
      </w:pPr>
      <w:r>
        <w:rPr>
          <w:rFonts w:ascii="Times New Roman" w:hAnsi="宋体" w:hint="eastAsia"/>
          <w:sz w:val="22"/>
        </w:rPr>
        <w:lastRenderedPageBreak/>
        <w:t>《信息处理</w:t>
      </w:r>
      <w:r>
        <w:rPr>
          <w:rFonts w:ascii="Times New Roman" w:hAnsi="宋体" w:hint="eastAsia"/>
          <w:sz w:val="22"/>
        </w:rPr>
        <w:t xml:space="preserve"> </w:t>
      </w:r>
      <w:r>
        <w:rPr>
          <w:rFonts w:ascii="Times New Roman" w:hAnsi="宋体" w:hint="eastAsia"/>
          <w:sz w:val="22"/>
        </w:rPr>
        <w:t>数据流程图、程序流程图、系统流程图、程序网络图和系统资源图的文件编制符号及约定》</w:t>
      </w:r>
      <w:r>
        <w:rPr>
          <w:rFonts w:ascii="Times New Roman" w:hAnsi="宋体" w:hint="eastAsia"/>
          <w:sz w:val="22"/>
        </w:rPr>
        <w:t>GB/T 1526-1989</w:t>
      </w:r>
      <w:r>
        <w:rPr>
          <w:rFonts w:ascii="Times New Roman" w:hAnsi="宋体" w:hint="eastAsia"/>
          <w:sz w:val="22"/>
        </w:rPr>
        <w:t>；</w:t>
      </w:r>
    </w:p>
    <w:p w:rsidR="006020B5" w:rsidRDefault="006020B5" w:rsidP="006020B5">
      <w:pPr>
        <w:adjustRightInd w:val="0"/>
        <w:snapToGrid w:val="0"/>
        <w:spacing w:line="300" w:lineRule="auto"/>
        <w:ind w:left="440"/>
        <w:jc w:val="left"/>
        <w:rPr>
          <w:rFonts w:ascii="Times New Roman" w:hAnsi="宋体"/>
          <w:sz w:val="22"/>
        </w:rPr>
      </w:pPr>
      <w:r>
        <w:rPr>
          <w:rFonts w:ascii="Times New Roman" w:hAnsi="宋体" w:hint="eastAsia"/>
          <w:sz w:val="22"/>
        </w:rPr>
        <w:t>《计算机软件分类与代码》</w:t>
      </w:r>
      <w:r>
        <w:rPr>
          <w:rFonts w:ascii="Times New Roman" w:hAnsi="宋体" w:hint="eastAsia"/>
          <w:sz w:val="22"/>
        </w:rPr>
        <w:t>GB/T 13702-1992</w:t>
      </w:r>
      <w:r>
        <w:rPr>
          <w:rFonts w:ascii="Times New Roman" w:hAnsi="宋体" w:hint="eastAsia"/>
          <w:sz w:val="22"/>
        </w:rPr>
        <w:t>；</w:t>
      </w:r>
    </w:p>
    <w:p w:rsidR="006020B5" w:rsidRDefault="006020B5" w:rsidP="006020B5">
      <w:pPr>
        <w:adjustRightInd w:val="0"/>
        <w:snapToGrid w:val="0"/>
        <w:spacing w:line="300" w:lineRule="auto"/>
        <w:ind w:left="440"/>
        <w:jc w:val="left"/>
        <w:rPr>
          <w:rFonts w:ascii="Times New Roman" w:hAnsi="宋体"/>
          <w:sz w:val="22"/>
        </w:rPr>
      </w:pPr>
      <w:r>
        <w:rPr>
          <w:rFonts w:ascii="Times New Roman" w:hAnsi="宋体" w:hint="eastAsia"/>
          <w:sz w:val="22"/>
        </w:rPr>
        <w:t>《电子证照</w:t>
      </w:r>
      <w:r>
        <w:rPr>
          <w:rFonts w:ascii="Times New Roman" w:hAnsi="宋体" w:hint="eastAsia"/>
          <w:sz w:val="22"/>
        </w:rPr>
        <w:t xml:space="preserve"> </w:t>
      </w:r>
      <w:r>
        <w:rPr>
          <w:rFonts w:ascii="Times New Roman" w:hAnsi="宋体" w:hint="eastAsia"/>
          <w:sz w:val="22"/>
        </w:rPr>
        <w:t>文件技术要求》</w:t>
      </w:r>
      <w:r>
        <w:rPr>
          <w:rFonts w:ascii="Times New Roman" w:hAnsi="宋体" w:hint="eastAsia"/>
          <w:sz w:val="22"/>
        </w:rPr>
        <w:t xml:space="preserve">GB/T 36905-2018 </w:t>
      </w:r>
      <w:r>
        <w:rPr>
          <w:rFonts w:ascii="Times New Roman" w:hAnsi="宋体" w:hint="eastAsia"/>
          <w:sz w:val="22"/>
        </w:rPr>
        <w:t>；</w:t>
      </w:r>
    </w:p>
    <w:p w:rsidR="006020B5" w:rsidRDefault="006020B5" w:rsidP="006020B5">
      <w:pPr>
        <w:adjustRightInd w:val="0"/>
        <w:snapToGrid w:val="0"/>
        <w:spacing w:line="300" w:lineRule="auto"/>
        <w:ind w:left="440"/>
        <w:jc w:val="left"/>
        <w:rPr>
          <w:rFonts w:ascii="Times New Roman" w:hAnsi="宋体"/>
          <w:sz w:val="22"/>
        </w:rPr>
      </w:pPr>
      <w:r>
        <w:rPr>
          <w:rFonts w:ascii="Times New Roman" w:hAnsi="宋体" w:hint="eastAsia"/>
          <w:sz w:val="22"/>
        </w:rPr>
        <w:t>《电子证照</w:t>
      </w:r>
      <w:r>
        <w:rPr>
          <w:rFonts w:ascii="Times New Roman" w:hAnsi="宋体" w:hint="eastAsia"/>
          <w:sz w:val="22"/>
        </w:rPr>
        <w:t xml:space="preserve"> </w:t>
      </w:r>
      <w:r>
        <w:rPr>
          <w:rFonts w:ascii="Times New Roman" w:hAnsi="宋体" w:hint="eastAsia"/>
          <w:sz w:val="22"/>
        </w:rPr>
        <w:t>元数据规范》</w:t>
      </w:r>
      <w:r>
        <w:rPr>
          <w:rFonts w:ascii="Times New Roman" w:hAnsi="宋体" w:hint="eastAsia"/>
          <w:sz w:val="22"/>
        </w:rPr>
        <w:t>GB/T 36903-2018</w:t>
      </w:r>
      <w:r>
        <w:rPr>
          <w:rFonts w:ascii="Times New Roman" w:hAnsi="宋体" w:hint="eastAsia"/>
          <w:sz w:val="22"/>
        </w:rPr>
        <w:t>；</w:t>
      </w:r>
    </w:p>
    <w:p w:rsidR="006020B5" w:rsidRDefault="006020B5" w:rsidP="006020B5">
      <w:pPr>
        <w:adjustRightInd w:val="0"/>
        <w:snapToGrid w:val="0"/>
        <w:spacing w:line="300" w:lineRule="auto"/>
        <w:ind w:left="440"/>
        <w:jc w:val="left"/>
        <w:rPr>
          <w:rFonts w:ascii="Times New Roman" w:hAnsi="宋体"/>
          <w:sz w:val="22"/>
        </w:rPr>
      </w:pPr>
      <w:r>
        <w:rPr>
          <w:rFonts w:ascii="Times New Roman" w:hAnsi="宋体" w:hint="eastAsia"/>
          <w:sz w:val="22"/>
        </w:rPr>
        <w:t>《电子证照</w:t>
      </w:r>
      <w:r>
        <w:rPr>
          <w:rFonts w:ascii="Times New Roman" w:hAnsi="宋体" w:hint="eastAsia"/>
          <w:sz w:val="22"/>
        </w:rPr>
        <w:t xml:space="preserve"> </w:t>
      </w:r>
      <w:r>
        <w:rPr>
          <w:rFonts w:ascii="Times New Roman" w:hAnsi="宋体" w:hint="eastAsia"/>
          <w:sz w:val="22"/>
        </w:rPr>
        <w:t>目录信息规范》</w:t>
      </w:r>
      <w:r>
        <w:rPr>
          <w:rFonts w:ascii="Times New Roman" w:hAnsi="宋体" w:hint="eastAsia"/>
          <w:sz w:val="22"/>
        </w:rPr>
        <w:t>GB/T 36902-2018</w:t>
      </w:r>
      <w:r>
        <w:rPr>
          <w:rFonts w:ascii="Times New Roman" w:hAnsi="宋体" w:hint="eastAsia"/>
          <w:sz w:val="22"/>
        </w:rPr>
        <w:t>；</w:t>
      </w:r>
      <w:r>
        <w:rPr>
          <w:rFonts w:ascii="Times New Roman" w:hAnsi="宋体" w:hint="eastAsia"/>
          <w:sz w:val="22"/>
        </w:rPr>
        <w:t xml:space="preserve">  </w:t>
      </w:r>
    </w:p>
    <w:p w:rsidR="006020B5" w:rsidRDefault="006020B5" w:rsidP="006020B5">
      <w:pPr>
        <w:adjustRightInd w:val="0"/>
        <w:snapToGrid w:val="0"/>
        <w:spacing w:line="300" w:lineRule="auto"/>
        <w:ind w:left="440"/>
        <w:jc w:val="left"/>
        <w:rPr>
          <w:rFonts w:ascii="Times New Roman" w:hAnsi="宋体"/>
          <w:sz w:val="22"/>
        </w:rPr>
      </w:pPr>
      <w:r>
        <w:rPr>
          <w:rFonts w:ascii="Times New Roman" w:hAnsi="宋体" w:hint="eastAsia"/>
          <w:sz w:val="22"/>
        </w:rPr>
        <w:t>《电子证照</w:t>
      </w:r>
      <w:r>
        <w:rPr>
          <w:rFonts w:ascii="Times New Roman" w:hAnsi="宋体" w:hint="eastAsia"/>
          <w:sz w:val="22"/>
        </w:rPr>
        <w:t xml:space="preserve"> </w:t>
      </w:r>
      <w:r>
        <w:rPr>
          <w:rFonts w:ascii="Times New Roman" w:hAnsi="宋体" w:hint="eastAsia"/>
          <w:sz w:val="22"/>
        </w:rPr>
        <w:t>标识规范》</w:t>
      </w:r>
      <w:r>
        <w:rPr>
          <w:rFonts w:ascii="Times New Roman" w:hAnsi="宋体" w:hint="eastAsia"/>
          <w:sz w:val="22"/>
        </w:rPr>
        <w:t>GB/T 36904-2018</w:t>
      </w:r>
      <w:r>
        <w:rPr>
          <w:rFonts w:ascii="Times New Roman" w:hAnsi="宋体" w:hint="eastAsia"/>
          <w:sz w:val="22"/>
        </w:rPr>
        <w:t>；</w:t>
      </w:r>
      <w:r>
        <w:rPr>
          <w:rFonts w:ascii="Times New Roman" w:hAnsi="宋体" w:hint="eastAsia"/>
          <w:sz w:val="22"/>
        </w:rPr>
        <w:t xml:space="preserve">  </w:t>
      </w:r>
    </w:p>
    <w:p w:rsidR="006020B5" w:rsidRDefault="006020B5" w:rsidP="006020B5">
      <w:pPr>
        <w:adjustRightInd w:val="0"/>
        <w:snapToGrid w:val="0"/>
        <w:spacing w:line="300" w:lineRule="auto"/>
        <w:ind w:left="440"/>
        <w:jc w:val="left"/>
        <w:rPr>
          <w:rFonts w:ascii="Times New Roman" w:hAnsi="宋体"/>
          <w:sz w:val="22"/>
        </w:rPr>
      </w:pPr>
      <w:r>
        <w:rPr>
          <w:rFonts w:ascii="Times New Roman" w:hAnsi="宋体" w:hint="eastAsia"/>
          <w:sz w:val="22"/>
        </w:rPr>
        <w:t>《电子证照</w:t>
      </w:r>
      <w:r>
        <w:rPr>
          <w:rFonts w:ascii="Times New Roman" w:hAnsi="宋体" w:hint="eastAsia"/>
          <w:sz w:val="22"/>
        </w:rPr>
        <w:t xml:space="preserve"> </w:t>
      </w:r>
      <w:r>
        <w:rPr>
          <w:rFonts w:ascii="Times New Roman" w:hAnsi="宋体" w:hint="eastAsia"/>
          <w:sz w:val="22"/>
        </w:rPr>
        <w:t>共享服务接口规范》</w:t>
      </w:r>
      <w:r>
        <w:rPr>
          <w:rFonts w:ascii="Times New Roman" w:hAnsi="宋体" w:hint="eastAsia"/>
          <w:sz w:val="22"/>
        </w:rPr>
        <w:t>GB/T 36906-2018</w:t>
      </w:r>
      <w:r>
        <w:rPr>
          <w:rFonts w:ascii="Times New Roman" w:hAnsi="宋体" w:hint="eastAsia"/>
          <w:sz w:val="22"/>
        </w:rPr>
        <w:t>；</w:t>
      </w:r>
      <w:r>
        <w:rPr>
          <w:rFonts w:ascii="Times New Roman" w:hAnsi="宋体" w:hint="eastAsia"/>
          <w:sz w:val="22"/>
        </w:rPr>
        <w:t xml:space="preserve">  </w:t>
      </w:r>
    </w:p>
    <w:p w:rsidR="006020B5" w:rsidRDefault="006020B5" w:rsidP="006020B5">
      <w:pPr>
        <w:adjustRightInd w:val="0"/>
        <w:snapToGrid w:val="0"/>
        <w:spacing w:line="300" w:lineRule="auto"/>
        <w:ind w:left="440"/>
        <w:jc w:val="left"/>
        <w:rPr>
          <w:rFonts w:ascii="Times New Roman" w:hAnsi="宋体"/>
          <w:sz w:val="22"/>
        </w:rPr>
      </w:pPr>
      <w:r>
        <w:rPr>
          <w:rFonts w:ascii="Times New Roman" w:hAnsi="宋体" w:hint="eastAsia"/>
          <w:sz w:val="22"/>
        </w:rPr>
        <w:t>《电子证照</w:t>
      </w:r>
      <w:r>
        <w:rPr>
          <w:rFonts w:ascii="Times New Roman" w:hAnsi="宋体" w:hint="eastAsia"/>
          <w:sz w:val="22"/>
        </w:rPr>
        <w:t xml:space="preserve"> </w:t>
      </w:r>
      <w:r>
        <w:rPr>
          <w:rFonts w:ascii="Times New Roman" w:hAnsi="宋体" w:hint="eastAsia"/>
          <w:sz w:val="22"/>
        </w:rPr>
        <w:t>总体技术架构》</w:t>
      </w:r>
      <w:r>
        <w:rPr>
          <w:rFonts w:ascii="Times New Roman" w:hAnsi="宋体" w:hint="eastAsia"/>
          <w:sz w:val="22"/>
        </w:rPr>
        <w:t xml:space="preserve"> GB/T 36901-2018</w:t>
      </w:r>
      <w:r>
        <w:rPr>
          <w:rFonts w:ascii="Times New Roman" w:hAnsi="宋体" w:hint="eastAsia"/>
          <w:sz w:val="22"/>
        </w:rPr>
        <w:t>；</w:t>
      </w:r>
      <w:r>
        <w:rPr>
          <w:rFonts w:ascii="Times New Roman" w:hAnsi="宋体" w:hint="eastAsia"/>
          <w:sz w:val="22"/>
        </w:rPr>
        <w:t xml:space="preserve">  </w:t>
      </w:r>
    </w:p>
    <w:p w:rsidR="006020B5" w:rsidRDefault="006020B5" w:rsidP="006020B5">
      <w:pPr>
        <w:adjustRightInd w:val="0"/>
        <w:snapToGrid w:val="0"/>
        <w:spacing w:line="300" w:lineRule="auto"/>
        <w:ind w:left="440"/>
        <w:jc w:val="left"/>
        <w:rPr>
          <w:rFonts w:ascii="Times New Roman" w:hAnsi="宋体"/>
          <w:sz w:val="22"/>
        </w:rPr>
      </w:pPr>
      <w:r>
        <w:rPr>
          <w:rFonts w:ascii="Times New Roman" w:hAnsi="宋体" w:hint="eastAsia"/>
          <w:sz w:val="22"/>
        </w:rPr>
        <w:t>《区块链技术架构安全要求》（</w:t>
      </w:r>
      <w:r>
        <w:rPr>
          <w:rFonts w:ascii="Times New Roman" w:hAnsi="宋体" w:hint="eastAsia"/>
          <w:sz w:val="22"/>
        </w:rPr>
        <w:t>YD/T 3747-2020</w:t>
      </w:r>
      <w:r>
        <w:rPr>
          <w:rFonts w:ascii="Times New Roman" w:hAnsi="宋体" w:hint="eastAsia"/>
          <w:sz w:val="22"/>
        </w:rPr>
        <w:t>）；</w:t>
      </w:r>
    </w:p>
    <w:p w:rsidR="006020B5" w:rsidRDefault="006020B5" w:rsidP="006020B5">
      <w:pPr>
        <w:adjustRightInd w:val="0"/>
        <w:snapToGrid w:val="0"/>
        <w:spacing w:line="300" w:lineRule="auto"/>
        <w:ind w:left="440"/>
        <w:jc w:val="left"/>
        <w:rPr>
          <w:rFonts w:ascii="Times New Roman" w:hAnsi="宋体"/>
          <w:sz w:val="22"/>
        </w:rPr>
      </w:pPr>
      <w:r>
        <w:rPr>
          <w:rFonts w:ascii="Times New Roman" w:hAnsi="宋体" w:hint="eastAsia"/>
          <w:sz w:val="22"/>
        </w:rPr>
        <w:t>《区块链技术金融应用</w:t>
      </w:r>
      <w:r>
        <w:rPr>
          <w:rFonts w:ascii="Times New Roman" w:hAnsi="宋体" w:hint="eastAsia"/>
          <w:sz w:val="22"/>
        </w:rPr>
        <w:t xml:space="preserve"> </w:t>
      </w:r>
      <w:r>
        <w:rPr>
          <w:rFonts w:ascii="Times New Roman" w:hAnsi="宋体" w:hint="eastAsia"/>
          <w:sz w:val="22"/>
        </w:rPr>
        <w:t>评估规则》（</w:t>
      </w:r>
      <w:r>
        <w:rPr>
          <w:rFonts w:ascii="Times New Roman" w:hAnsi="宋体" w:hint="eastAsia"/>
          <w:sz w:val="22"/>
        </w:rPr>
        <w:t>JR/T 0193-2020</w:t>
      </w:r>
      <w:r>
        <w:rPr>
          <w:rFonts w:ascii="Times New Roman" w:hAnsi="宋体" w:hint="eastAsia"/>
          <w:sz w:val="22"/>
        </w:rPr>
        <w:t>）；</w:t>
      </w:r>
    </w:p>
    <w:p w:rsidR="006020B5" w:rsidRDefault="006020B5" w:rsidP="006020B5">
      <w:pPr>
        <w:adjustRightInd w:val="0"/>
        <w:snapToGrid w:val="0"/>
        <w:spacing w:line="300" w:lineRule="auto"/>
        <w:ind w:left="440"/>
        <w:jc w:val="left"/>
        <w:rPr>
          <w:rFonts w:ascii="Times New Roman" w:hAnsi="宋体"/>
          <w:sz w:val="22"/>
        </w:rPr>
      </w:pPr>
      <w:r>
        <w:rPr>
          <w:rFonts w:ascii="Times New Roman" w:hAnsi="宋体" w:hint="eastAsia"/>
          <w:sz w:val="22"/>
        </w:rPr>
        <w:t>《区块链技术安全通用规范》（</w:t>
      </w:r>
      <w:r>
        <w:rPr>
          <w:rFonts w:ascii="Times New Roman" w:hAnsi="宋体" w:hint="eastAsia"/>
          <w:sz w:val="22"/>
        </w:rPr>
        <w:t>T/SSIA 0002-2018</w:t>
      </w:r>
      <w:r>
        <w:rPr>
          <w:rFonts w:ascii="Times New Roman" w:hAnsi="宋体" w:hint="eastAsia"/>
          <w:sz w:val="22"/>
        </w:rPr>
        <w:t>）；</w:t>
      </w:r>
    </w:p>
    <w:p w:rsidR="006020B5" w:rsidRDefault="006020B5" w:rsidP="006020B5">
      <w:pPr>
        <w:adjustRightInd w:val="0"/>
        <w:snapToGrid w:val="0"/>
        <w:spacing w:line="300" w:lineRule="auto"/>
        <w:ind w:left="440"/>
        <w:jc w:val="left"/>
        <w:rPr>
          <w:rFonts w:ascii="Times New Roman" w:hAnsi="宋体"/>
          <w:sz w:val="22"/>
        </w:rPr>
      </w:pPr>
      <w:r>
        <w:rPr>
          <w:rFonts w:ascii="Times New Roman" w:hAnsi="宋体" w:hint="eastAsia"/>
          <w:sz w:val="22"/>
        </w:rPr>
        <w:t>《信息安全技术：网络安全等级保护基本要求》（</w:t>
      </w:r>
      <w:r>
        <w:rPr>
          <w:rFonts w:ascii="Times New Roman" w:hAnsi="宋体" w:hint="eastAsia"/>
          <w:sz w:val="22"/>
        </w:rPr>
        <w:t>GBT 22239-2019</w:t>
      </w:r>
      <w:r>
        <w:rPr>
          <w:rFonts w:ascii="Times New Roman" w:hAnsi="宋体" w:hint="eastAsia"/>
          <w:sz w:val="22"/>
        </w:rPr>
        <w:t>）；</w:t>
      </w:r>
    </w:p>
    <w:p w:rsidR="006020B5" w:rsidRDefault="006020B5" w:rsidP="006020B5">
      <w:pPr>
        <w:adjustRightInd w:val="0"/>
        <w:snapToGrid w:val="0"/>
        <w:spacing w:line="300" w:lineRule="auto"/>
        <w:ind w:left="440"/>
        <w:jc w:val="left"/>
        <w:rPr>
          <w:rFonts w:ascii="Times New Roman" w:hAnsi="宋体"/>
          <w:sz w:val="22"/>
        </w:rPr>
      </w:pPr>
      <w:r>
        <w:rPr>
          <w:rFonts w:ascii="Times New Roman" w:hAnsi="宋体" w:hint="eastAsia"/>
          <w:sz w:val="22"/>
        </w:rPr>
        <w:t>《金融分布式账本技术安全规范》（</w:t>
      </w:r>
      <w:r>
        <w:rPr>
          <w:rFonts w:ascii="Times New Roman" w:hAnsi="宋体" w:hint="eastAsia"/>
          <w:sz w:val="22"/>
        </w:rPr>
        <w:t>JR/T0184-2020</w:t>
      </w:r>
      <w:r>
        <w:rPr>
          <w:rFonts w:ascii="Times New Roman" w:hAnsi="宋体" w:hint="eastAsia"/>
          <w:sz w:val="22"/>
        </w:rPr>
        <w:t>）；</w:t>
      </w:r>
    </w:p>
    <w:p w:rsidR="006020B5" w:rsidRDefault="006020B5" w:rsidP="006020B5">
      <w:pPr>
        <w:adjustRightInd w:val="0"/>
        <w:snapToGrid w:val="0"/>
        <w:spacing w:line="300" w:lineRule="auto"/>
        <w:ind w:left="440"/>
        <w:jc w:val="left"/>
        <w:rPr>
          <w:rFonts w:ascii="Times New Roman" w:hAnsi="宋体"/>
          <w:sz w:val="22"/>
        </w:rPr>
      </w:pPr>
      <w:r>
        <w:rPr>
          <w:rFonts w:ascii="Times New Roman" w:hAnsi="宋体" w:hint="eastAsia"/>
          <w:sz w:val="22"/>
        </w:rPr>
        <w:t>《中国信通院可信区块链标准：第</w:t>
      </w:r>
      <w:r>
        <w:rPr>
          <w:rFonts w:ascii="Times New Roman" w:hAnsi="宋体" w:hint="eastAsia"/>
          <w:sz w:val="22"/>
        </w:rPr>
        <w:t>7</w:t>
      </w:r>
      <w:r>
        <w:rPr>
          <w:rFonts w:ascii="Times New Roman" w:hAnsi="宋体" w:hint="eastAsia"/>
          <w:sz w:val="22"/>
        </w:rPr>
        <w:t>部分</w:t>
      </w:r>
      <w:r>
        <w:rPr>
          <w:rFonts w:ascii="Times New Roman" w:hAnsi="宋体" w:hint="eastAsia"/>
          <w:sz w:val="22"/>
        </w:rPr>
        <w:t xml:space="preserve"> </w:t>
      </w:r>
      <w:r>
        <w:rPr>
          <w:rFonts w:ascii="Times New Roman" w:hAnsi="宋体" w:hint="eastAsia"/>
          <w:sz w:val="22"/>
        </w:rPr>
        <w:t>安全评测方法》；</w:t>
      </w:r>
    </w:p>
    <w:p w:rsidR="006020B5" w:rsidRDefault="006020B5" w:rsidP="006020B5">
      <w:pPr>
        <w:adjustRightInd w:val="0"/>
        <w:snapToGrid w:val="0"/>
        <w:spacing w:line="300" w:lineRule="auto"/>
        <w:ind w:left="440"/>
        <w:jc w:val="left"/>
        <w:rPr>
          <w:rFonts w:ascii="Times New Roman" w:hAnsi="宋体"/>
          <w:sz w:val="22"/>
        </w:rPr>
      </w:pPr>
      <w:r>
        <w:rPr>
          <w:rFonts w:ascii="Times New Roman" w:hAnsi="宋体" w:hint="eastAsia"/>
          <w:sz w:val="22"/>
        </w:rPr>
        <w:t>（</w:t>
      </w:r>
      <w:r>
        <w:rPr>
          <w:rFonts w:ascii="Times New Roman" w:hAnsi="宋体" w:hint="eastAsia"/>
          <w:sz w:val="22"/>
        </w:rPr>
        <w:t>2</w:t>
      </w:r>
      <w:r>
        <w:rPr>
          <w:rFonts w:ascii="Times New Roman" w:hAnsi="宋体" w:hint="eastAsia"/>
          <w:sz w:val="22"/>
        </w:rPr>
        <w:t>）政策指导文件</w:t>
      </w:r>
    </w:p>
    <w:p w:rsidR="006020B5" w:rsidRDefault="006020B5" w:rsidP="006020B5">
      <w:pPr>
        <w:adjustRightInd w:val="0"/>
        <w:snapToGrid w:val="0"/>
        <w:spacing w:line="300" w:lineRule="auto"/>
        <w:ind w:firstLineChars="193" w:firstLine="425"/>
        <w:jc w:val="left"/>
        <w:rPr>
          <w:rFonts w:ascii="Times New Roman" w:hAnsi="宋体"/>
          <w:sz w:val="22"/>
        </w:rPr>
      </w:pPr>
      <w:r>
        <w:rPr>
          <w:rFonts w:ascii="Times New Roman" w:hAnsi="宋体" w:hint="eastAsia"/>
          <w:sz w:val="22"/>
        </w:rPr>
        <w:t>习近平总书记在</w:t>
      </w:r>
      <w:r>
        <w:rPr>
          <w:rFonts w:ascii="Times New Roman" w:hAnsi="宋体" w:hint="eastAsia"/>
          <w:sz w:val="22"/>
        </w:rPr>
        <w:t>2019</w:t>
      </w:r>
      <w:r>
        <w:rPr>
          <w:rFonts w:ascii="Times New Roman" w:hAnsi="宋体" w:hint="eastAsia"/>
          <w:sz w:val="22"/>
        </w:rPr>
        <w:t>年</w:t>
      </w:r>
      <w:r>
        <w:rPr>
          <w:rFonts w:ascii="Times New Roman" w:hAnsi="宋体" w:hint="eastAsia"/>
          <w:sz w:val="22"/>
        </w:rPr>
        <w:t>10</w:t>
      </w:r>
      <w:r>
        <w:rPr>
          <w:rFonts w:ascii="Times New Roman" w:hAnsi="宋体" w:hint="eastAsia"/>
          <w:sz w:val="22"/>
        </w:rPr>
        <w:t>月</w:t>
      </w:r>
      <w:r>
        <w:rPr>
          <w:rFonts w:ascii="Times New Roman" w:hAnsi="宋体" w:hint="eastAsia"/>
          <w:sz w:val="22"/>
        </w:rPr>
        <w:t>24</w:t>
      </w:r>
      <w:r>
        <w:rPr>
          <w:rFonts w:ascii="Times New Roman" w:hAnsi="宋体" w:hint="eastAsia"/>
          <w:sz w:val="22"/>
        </w:rPr>
        <w:t>日下午中共中央政治局区块链技术发展现状和趋势学习中的讲话</w:t>
      </w:r>
    </w:p>
    <w:p w:rsidR="006020B5" w:rsidRDefault="006020B5" w:rsidP="006020B5">
      <w:pPr>
        <w:adjustRightInd w:val="0"/>
        <w:snapToGrid w:val="0"/>
        <w:spacing w:line="300" w:lineRule="auto"/>
        <w:ind w:left="440"/>
        <w:jc w:val="left"/>
        <w:rPr>
          <w:rFonts w:ascii="Times New Roman" w:hAnsi="宋体"/>
          <w:sz w:val="22"/>
        </w:rPr>
      </w:pPr>
      <w:r>
        <w:rPr>
          <w:rFonts w:ascii="Times New Roman" w:hAnsi="宋体" w:hint="eastAsia"/>
          <w:sz w:val="22"/>
        </w:rPr>
        <w:t>国务院《关于积极推进供应链创新与应用的指导意见》</w:t>
      </w:r>
    </w:p>
    <w:p w:rsidR="006020B5" w:rsidRDefault="006020B5" w:rsidP="006020B5">
      <w:pPr>
        <w:adjustRightInd w:val="0"/>
        <w:snapToGrid w:val="0"/>
        <w:spacing w:line="300" w:lineRule="auto"/>
        <w:ind w:left="440"/>
        <w:jc w:val="left"/>
        <w:rPr>
          <w:rFonts w:ascii="Times New Roman" w:hAnsi="宋体"/>
          <w:sz w:val="22"/>
        </w:rPr>
      </w:pPr>
      <w:r>
        <w:rPr>
          <w:rFonts w:ascii="Times New Roman" w:hAnsi="宋体" w:hint="eastAsia"/>
          <w:sz w:val="22"/>
        </w:rPr>
        <w:t>国务院《“互联网＋政务服务”技术体系建设指南》</w:t>
      </w:r>
    </w:p>
    <w:p w:rsidR="006020B5" w:rsidRDefault="006020B5" w:rsidP="006020B5">
      <w:pPr>
        <w:adjustRightInd w:val="0"/>
        <w:snapToGrid w:val="0"/>
        <w:spacing w:line="300" w:lineRule="auto"/>
        <w:ind w:left="440"/>
        <w:jc w:val="left"/>
        <w:rPr>
          <w:rFonts w:ascii="Times New Roman" w:hAnsi="宋体"/>
          <w:sz w:val="22"/>
        </w:rPr>
      </w:pPr>
      <w:r>
        <w:rPr>
          <w:rFonts w:ascii="Times New Roman" w:hAnsi="宋体" w:hint="eastAsia"/>
          <w:sz w:val="22"/>
        </w:rPr>
        <w:t>国务院《关于印发“十三五”国家信息化规划的通知》</w:t>
      </w:r>
    </w:p>
    <w:p w:rsidR="006020B5" w:rsidRDefault="006020B5" w:rsidP="006020B5">
      <w:pPr>
        <w:adjustRightInd w:val="0"/>
        <w:snapToGrid w:val="0"/>
        <w:spacing w:line="300" w:lineRule="auto"/>
        <w:ind w:left="440"/>
        <w:jc w:val="left"/>
        <w:rPr>
          <w:rFonts w:ascii="Times New Roman" w:hAnsi="宋体"/>
          <w:sz w:val="22"/>
        </w:rPr>
      </w:pPr>
      <w:r>
        <w:rPr>
          <w:rFonts w:ascii="Times New Roman" w:hAnsi="宋体" w:hint="eastAsia"/>
          <w:sz w:val="22"/>
        </w:rPr>
        <w:t>国务院《关于进一步扩大和升级信息消费持续释放内需潜力的指导意见》</w:t>
      </w:r>
    </w:p>
    <w:p w:rsidR="006020B5" w:rsidRDefault="006020B5" w:rsidP="006020B5">
      <w:pPr>
        <w:adjustRightInd w:val="0"/>
        <w:snapToGrid w:val="0"/>
        <w:spacing w:line="300" w:lineRule="auto"/>
        <w:ind w:left="440"/>
        <w:jc w:val="left"/>
        <w:rPr>
          <w:rFonts w:ascii="Times New Roman" w:hAnsi="宋体"/>
          <w:sz w:val="22"/>
        </w:rPr>
      </w:pPr>
      <w:r>
        <w:rPr>
          <w:rFonts w:ascii="Times New Roman" w:hAnsi="宋体" w:hint="eastAsia"/>
          <w:sz w:val="22"/>
        </w:rPr>
        <w:t>工信部《中国区块链技术与应用发展白皮书（</w:t>
      </w:r>
      <w:r>
        <w:rPr>
          <w:rFonts w:ascii="Times New Roman" w:hAnsi="宋体" w:hint="eastAsia"/>
          <w:sz w:val="22"/>
        </w:rPr>
        <w:t>2016</w:t>
      </w:r>
      <w:r>
        <w:rPr>
          <w:rFonts w:ascii="Times New Roman" w:hAnsi="宋体" w:hint="eastAsia"/>
          <w:sz w:val="22"/>
        </w:rPr>
        <w:t>）》</w:t>
      </w:r>
    </w:p>
    <w:p w:rsidR="006020B5" w:rsidRDefault="006020B5" w:rsidP="006020B5">
      <w:pPr>
        <w:adjustRightInd w:val="0"/>
        <w:snapToGrid w:val="0"/>
        <w:spacing w:line="300" w:lineRule="auto"/>
        <w:ind w:left="440"/>
        <w:jc w:val="left"/>
        <w:rPr>
          <w:rFonts w:ascii="Times New Roman" w:hAnsi="宋体"/>
          <w:sz w:val="22"/>
        </w:rPr>
      </w:pPr>
      <w:r>
        <w:rPr>
          <w:rFonts w:ascii="Times New Roman" w:hAnsi="宋体" w:hint="eastAsia"/>
          <w:sz w:val="22"/>
        </w:rPr>
        <w:t>工信部《软件和信息技术服务业发展规划</w:t>
      </w:r>
      <w:r>
        <w:rPr>
          <w:rFonts w:ascii="Times New Roman" w:hAnsi="宋体" w:hint="eastAsia"/>
          <w:sz w:val="22"/>
        </w:rPr>
        <w:t>(2016-2020</w:t>
      </w:r>
      <w:r>
        <w:rPr>
          <w:rFonts w:ascii="Times New Roman" w:hAnsi="宋体" w:hint="eastAsia"/>
          <w:sz w:val="22"/>
        </w:rPr>
        <w:t>年</w:t>
      </w:r>
      <w:r>
        <w:rPr>
          <w:rFonts w:ascii="Times New Roman" w:hAnsi="宋体" w:hint="eastAsia"/>
          <w:sz w:val="22"/>
        </w:rPr>
        <w:t>)</w:t>
      </w:r>
      <w:r>
        <w:rPr>
          <w:rFonts w:ascii="Times New Roman" w:hAnsi="宋体" w:hint="eastAsia"/>
          <w:sz w:val="22"/>
        </w:rPr>
        <w:t>》</w:t>
      </w:r>
    </w:p>
    <w:p w:rsidR="006020B5" w:rsidRDefault="006020B5" w:rsidP="006020B5">
      <w:pPr>
        <w:adjustRightInd w:val="0"/>
        <w:snapToGrid w:val="0"/>
        <w:spacing w:line="300" w:lineRule="auto"/>
        <w:ind w:left="440"/>
        <w:jc w:val="left"/>
        <w:rPr>
          <w:rFonts w:ascii="Times New Roman" w:hAnsi="宋体"/>
          <w:sz w:val="22"/>
        </w:rPr>
      </w:pPr>
      <w:r>
        <w:rPr>
          <w:rFonts w:ascii="Times New Roman" w:hAnsi="宋体" w:hint="eastAsia"/>
          <w:sz w:val="22"/>
        </w:rPr>
        <w:t>工信部《</w:t>
      </w:r>
      <w:r>
        <w:rPr>
          <w:rFonts w:ascii="Times New Roman" w:hAnsi="宋体" w:hint="eastAsia"/>
          <w:sz w:val="22"/>
        </w:rPr>
        <w:t>2018</w:t>
      </w:r>
      <w:r>
        <w:rPr>
          <w:rFonts w:ascii="Times New Roman" w:hAnsi="宋体" w:hint="eastAsia"/>
          <w:sz w:val="22"/>
        </w:rPr>
        <w:t>年信息化和软件服务业标准化工作要点》</w:t>
      </w:r>
    </w:p>
    <w:p w:rsidR="006020B5" w:rsidRDefault="006020B5" w:rsidP="006020B5">
      <w:pPr>
        <w:adjustRightInd w:val="0"/>
        <w:snapToGrid w:val="0"/>
        <w:spacing w:line="300" w:lineRule="auto"/>
        <w:ind w:left="440"/>
        <w:jc w:val="left"/>
        <w:rPr>
          <w:rFonts w:ascii="Times New Roman" w:hAnsi="宋体"/>
          <w:sz w:val="22"/>
        </w:rPr>
      </w:pPr>
      <w:r>
        <w:rPr>
          <w:rFonts w:ascii="Times New Roman" w:hAnsi="宋体" w:hint="eastAsia"/>
          <w:sz w:val="22"/>
        </w:rPr>
        <w:t>工信部《</w:t>
      </w:r>
      <w:r>
        <w:rPr>
          <w:rFonts w:ascii="Times New Roman" w:hAnsi="宋体" w:hint="eastAsia"/>
          <w:sz w:val="22"/>
        </w:rPr>
        <w:t>2018</w:t>
      </w:r>
      <w:r>
        <w:rPr>
          <w:rFonts w:ascii="Times New Roman" w:hAnsi="宋体" w:hint="eastAsia"/>
          <w:sz w:val="22"/>
        </w:rPr>
        <w:t>中国区块链产业白皮书》</w:t>
      </w:r>
    </w:p>
    <w:p w:rsidR="006020B5" w:rsidRDefault="006020B5" w:rsidP="006020B5">
      <w:pPr>
        <w:adjustRightInd w:val="0"/>
        <w:snapToGrid w:val="0"/>
        <w:spacing w:line="300" w:lineRule="auto"/>
        <w:ind w:left="440"/>
        <w:jc w:val="left"/>
        <w:rPr>
          <w:rFonts w:ascii="Times New Roman" w:hAnsi="宋体"/>
          <w:sz w:val="22"/>
        </w:rPr>
      </w:pPr>
      <w:r>
        <w:rPr>
          <w:rFonts w:ascii="Times New Roman" w:hAnsi="宋体" w:hint="eastAsia"/>
          <w:sz w:val="22"/>
        </w:rPr>
        <w:t>工信部《工业互联网发展行动计划（</w:t>
      </w:r>
      <w:r>
        <w:rPr>
          <w:rFonts w:ascii="Times New Roman" w:hAnsi="宋体" w:hint="eastAsia"/>
          <w:sz w:val="22"/>
        </w:rPr>
        <w:t>2018-2020</w:t>
      </w:r>
      <w:r>
        <w:rPr>
          <w:rFonts w:ascii="Times New Roman" w:hAnsi="宋体" w:hint="eastAsia"/>
          <w:sz w:val="22"/>
        </w:rPr>
        <w:t>年）》</w:t>
      </w:r>
    </w:p>
    <w:p w:rsidR="006020B5" w:rsidRDefault="006020B5" w:rsidP="006020B5">
      <w:pPr>
        <w:adjustRightInd w:val="0"/>
        <w:snapToGrid w:val="0"/>
        <w:spacing w:line="300" w:lineRule="auto"/>
        <w:ind w:left="440"/>
        <w:jc w:val="left"/>
        <w:rPr>
          <w:rFonts w:ascii="Times New Roman" w:hAnsi="宋体"/>
          <w:sz w:val="22"/>
        </w:rPr>
      </w:pPr>
      <w:r>
        <w:rPr>
          <w:rFonts w:ascii="Times New Roman" w:hAnsi="宋体" w:hint="eastAsia"/>
          <w:sz w:val="22"/>
        </w:rPr>
        <w:t>《中华人民共和国电子签名法》</w:t>
      </w:r>
    </w:p>
    <w:p w:rsidR="006020B5" w:rsidRDefault="006020B5" w:rsidP="006020B5">
      <w:pPr>
        <w:adjustRightInd w:val="0"/>
        <w:snapToGrid w:val="0"/>
        <w:spacing w:line="300" w:lineRule="auto"/>
        <w:ind w:left="440"/>
        <w:jc w:val="left"/>
        <w:rPr>
          <w:rFonts w:ascii="Times New Roman" w:hAnsi="宋体"/>
          <w:sz w:val="22"/>
        </w:rPr>
      </w:pPr>
      <w:r>
        <w:rPr>
          <w:rFonts w:ascii="Times New Roman" w:hAnsi="宋体" w:hint="eastAsia"/>
          <w:sz w:val="22"/>
        </w:rPr>
        <w:t>《中华人民共和国政府信息公开条例》</w:t>
      </w:r>
    </w:p>
    <w:p w:rsidR="006020B5" w:rsidRDefault="006020B5" w:rsidP="006020B5">
      <w:pPr>
        <w:adjustRightInd w:val="0"/>
        <w:snapToGrid w:val="0"/>
        <w:spacing w:line="300" w:lineRule="auto"/>
        <w:ind w:left="440"/>
        <w:jc w:val="left"/>
        <w:rPr>
          <w:rFonts w:ascii="Times New Roman" w:hAnsi="宋体"/>
          <w:sz w:val="22"/>
        </w:rPr>
      </w:pPr>
      <w:r>
        <w:rPr>
          <w:rFonts w:ascii="Times New Roman" w:hAnsi="宋体" w:hint="eastAsia"/>
          <w:sz w:val="22"/>
        </w:rPr>
        <w:t>《“十三五”国家信息化规划》</w:t>
      </w:r>
    </w:p>
    <w:p w:rsidR="006020B5" w:rsidRDefault="006020B5" w:rsidP="006020B5">
      <w:pPr>
        <w:adjustRightInd w:val="0"/>
        <w:snapToGrid w:val="0"/>
        <w:spacing w:line="300" w:lineRule="auto"/>
        <w:ind w:left="440"/>
        <w:jc w:val="left"/>
        <w:rPr>
          <w:rFonts w:ascii="Times New Roman" w:hAnsi="宋体"/>
          <w:sz w:val="22"/>
        </w:rPr>
      </w:pPr>
      <w:r>
        <w:rPr>
          <w:rFonts w:ascii="Times New Roman" w:hAnsi="宋体" w:hint="eastAsia"/>
          <w:sz w:val="22"/>
        </w:rPr>
        <w:t>《国务院关于加快推进“互联网</w:t>
      </w:r>
      <w:r>
        <w:rPr>
          <w:rFonts w:ascii="Times New Roman" w:hAnsi="宋体" w:hint="eastAsia"/>
          <w:sz w:val="22"/>
        </w:rPr>
        <w:t>+</w:t>
      </w:r>
      <w:r>
        <w:rPr>
          <w:rFonts w:ascii="Times New Roman" w:hAnsi="宋体" w:hint="eastAsia"/>
          <w:sz w:val="22"/>
        </w:rPr>
        <w:t>政务服务”工作的指导意见》（国发〔</w:t>
      </w:r>
      <w:r>
        <w:rPr>
          <w:rFonts w:ascii="Times New Roman" w:hAnsi="宋体" w:hint="eastAsia"/>
          <w:sz w:val="22"/>
        </w:rPr>
        <w:t>2016</w:t>
      </w:r>
      <w:r>
        <w:rPr>
          <w:rFonts w:ascii="Times New Roman" w:hAnsi="宋体" w:hint="eastAsia"/>
          <w:sz w:val="22"/>
        </w:rPr>
        <w:t>〕</w:t>
      </w:r>
      <w:r>
        <w:rPr>
          <w:rFonts w:ascii="Times New Roman" w:hAnsi="宋体" w:hint="eastAsia"/>
          <w:sz w:val="22"/>
        </w:rPr>
        <w:t>55</w:t>
      </w:r>
      <w:r>
        <w:rPr>
          <w:rFonts w:ascii="Times New Roman" w:hAnsi="宋体" w:hint="eastAsia"/>
          <w:sz w:val="22"/>
        </w:rPr>
        <w:t>号）</w:t>
      </w:r>
    </w:p>
    <w:p w:rsidR="006020B5" w:rsidRDefault="006020B5" w:rsidP="006020B5">
      <w:pPr>
        <w:adjustRightInd w:val="0"/>
        <w:snapToGrid w:val="0"/>
        <w:spacing w:line="300" w:lineRule="auto"/>
        <w:ind w:firstLineChars="193" w:firstLine="425"/>
        <w:jc w:val="left"/>
        <w:rPr>
          <w:rFonts w:ascii="Times New Roman" w:hAnsi="宋体"/>
          <w:sz w:val="22"/>
        </w:rPr>
      </w:pPr>
      <w:r>
        <w:rPr>
          <w:rFonts w:ascii="Times New Roman" w:hAnsi="宋体" w:hint="eastAsia"/>
          <w:sz w:val="22"/>
        </w:rPr>
        <w:t>《国务院办公厅关于印发“互联网</w:t>
      </w:r>
      <w:r>
        <w:rPr>
          <w:rFonts w:ascii="Times New Roman" w:hAnsi="宋体" w:hint="eastAsia"/>
          <w:sz w:val="22"/>
        </w:rPr>
        <w:t>+</w:t>
      </w:r>
      <w:r>
        <w:rPr>
          <w:rFonts w:ascii="Times New Roman" w:hAnsi="宋体" w:hint="eastAsia"/>
          <w:sz w:val="22"/>
        </w:rPr>
        <w:t>政务服务”技术体系建设指南的通知》（国办函〔</w:t>
      </w:r>
      <w:r>
        <w:rPr>
          <w:rFonts w:ascii="Times New Roman" w:hAnsi="宋体" w:hint="eastAsia"/>
          <w:sz w:val="22"/>
        </w:rPr>
        <w:t>2016</w:t>
      </w:r>
      <w:r>
        <w:rPr>
          <w:rFonts w:ascii="Times New Roman" w:hAnsi="宋体" w:hint="eastAsia"/>
          <w:sz w:val="22"/>
        </w:rPr>
        <w:t>〕</w:t>
      </w:r>
      <w:r>
        <w:rPr>
          <w:rFonts w:ascii="Times New Roman" w:hAnsi="宋体" w:hint="eastAsia"/>
          <w:sz w:val="22"/>
        </w:rPr>
        <w:t>108</w:t>
      </w:r>
      <w:r>
        <w:rPr>
          <w:rFonts w:ascii="Times New Roman" w:hAnsi="宋体" w:hint="eastAsia"/>
          <w:sz w:val="22"/>
        </w:rPr>
        <w:t>号）</w:t>
      </w:r>
    </w:p>
    <w:p w:rsidR="006020B5" w:rsidRDefault="006020B5" w:rsidP="006020B5">
      <w:pPr>
        <w:adjustRightInd w:val="0"/>
        <w:snapToGrid w:val="0"/>
        <w:spacing w:line="300" w:lineRule="auto"/>
        <w:ind w:left="440"/>
        <w:jc w:val="left"/>
        <w:rPr>
          <w:rFonts w:ascii="Times New Roman" w:hAnsi="宋体"/>
          <w:sz w:val="22"/>
        </w:rPr>
      </w:pPr>
      <w:r>
        <w:rPr>
          <w:rFonts w:ascii="Times New Roman" w:hAnsi="宋体" w:hint="eastAsia"/>
          <w:sz w:val="22"/>
        </w:rPr>
        <w:t>《政务信息资源目录编制指南（试行）》（发改高技〔</w:t>
      </w:r>
      <w:r>
        <w:rPr>
          <w:rFonts w:ascii="Times New Roman" w:hAnsi="宋体" w:hint="eastAsia"/>
          <w:sz w:val="22"/>
        </w:rPr>
        <w:t>2017</w:t>
      </w:r>
      <w:r>
        <w:rPr>
          <w:rFonts w:ascii="Times New Roman" w:hAnsi="宋体" w:hint="eastAsia"/>
          <w:sz w:val="22"/>
        </w:rPr>
        <w:t>〕</w:t>
      </w:r>
      <w:r>
        <w:rPr>
          <w:rFonts w:ascii="Times New Roman" w:hAnsi="宋体" w:hint="eastAsia"/>
          <w:sz w:val="22"/>
        </w:rPr>
        <w:t>1272</w:t>
      </w:r>
      <w:r>
        <w:rPr>
          <w:rFonts w:ascii="Times New Roman" w:hAnsi="宋体" w:hint="eastAsia"/>
          <w:sz w:val="22"/>
        </w:rPr>
        <w:t>号）</w:t>
      </w:r>
    </w:p>
    <w:p w:rsidR="006020B5" w:rsidRDefault="006020B5" w:rsidP="006020B5">
      <w:pPr>
        <w:adjustRightInd w:val="0"/>
        <w:snapToGrid w:val="0"/>
        <w:spacing w:line="300" w:lineRule="auto"/>
        <w:ind w:firstLineChars="193" w:firstLine="425"/>
        <w:jc w:val="left"/>
        <w:rPr>
          <w:rFonts w:ascii="Times New Roman" w:hAnsi="宋体"/>
          <w:sz w:val="22"/>
        </w:rPr>
      </w:pPr>
      <w:r>
        <w:rPr>
          <w:rFonts w:ascii="Times New Roman" w:hAnsi="宋体" w:hint="eastAsia"/>
          <w:sz w:val="22"/>
        </w:rPr>
        <w:t>《关于加快推动政务服务“一网通办”着力破解群众办事堵点问题的通知》（发改办高技〔</w:t>
      </w:r>
      <w:r>
        <w:rPr>
          <w:rFonts w:ascii="Times New Roman" w:hAnsi="宋体" w:hint="eastAsia"/>
          <w:sz w:val="22"/>
        </w:rPr>
        <w:t>2018</w:t>
      </w:r>
      <w:r>
        <w:rPr>
          <w:rFonts w:ascii="Times New Roman" w:hAnsi="宋体" w:hint="eastAsia"/>
          <w:sz w:val="22"/>
        </w:rPr>
        <w:t>〕</w:t>
      </w:r>
      <w:r>
        <w:rPr>
          <w:rFonts w:ascii="Times New Roman" w:hAnsi="宋体" w:hint="eastAsia"/>
          <w:sz w:val="22"/>
        </w:rPr>
        <w:t>447</w:t>
      </w:r>
      <w:r>
        <w:rPr>
          <w:rFonts w:ascii="Times New Roman" w:hAnsi="宋体" w:hint="eastAsia"/>
          <w:sz w:val="22"/>
        </w:rPr>
        <w:t>号）</w:t>
      </w:r>
    </w:p>
    <w:p w:rsidR="006020B5" w:rsidRDefault="006020B5" w:rsidP="006020B5">
      <w:pPr>
        <w:adjustRightInd w:val="0"/>
        <w:snapToGrid w:val="0"/>
        <w:spacing w:line="300" w:lineRule="auto"/>
        <w:ind w:left="440"/>
        <w:jc w:val="left"/>
        <w:rPr>
          <w:rFonts w:ascii="Times New Roman" w:hAnsi="宋体"/>
          <w:sz w:val="22"/>
        </w:rPr>
      </w:pPr>
      <w:r>
        <w:rPr>
          <w:rFonts w:ascii="Times New Roman" w:hAnsi="宋体" w:hint="eastAsia"/>
          <w:sz w:val="22"/>
        </w:rPr>
        <w:t>《关于深入推进审批服务便民化的指导意见的通知》（厅字〔</w:t>
      </w:r>
      <w:r>
        <w:rPr>
          <w:rFonts w:ascii="Times New Roman" w:hAnsi="宋体" w:hint="eastAsia"/>
          <w:sz w:val="22"/>
        </w:rPr>
        <w:t>2018</w:t>
      </w:r>
      <w:r>
        <w:rPr>
          <w:rFonts w:ascii="Times New Roman" w:hAnsi="宋体" w:hint="eastAsia"/>
          <w:sz w:val="22"/>
        </w:rPr>
        <w:t>〕</w:t>
      </w:r>
      <w:r>
        <w:rPr>
          <w:rFonts w:ascii="Times New Roman" w:hAnsi="宋体" w:hint="eastAsia"/>
          <w:sz w:val="22"/>
        </w:rPr>
        <w:t>22</w:t>
      </w:r>
      <w:r>
        <w:rPr>
          <w:rFonts w:ascii="Times New Roman" w:hAnsi="宋体" w:hint="eastAsia"/>
          <w:sz w:val="22"/>
        </w:rPr>
        <w:t>号）</w:t>
      </w:r>
    </w:p>
    <w:p w:rsidR="006020B5" w:rsidRDefault="006020B5" w:rsidP="006020B5">
      <w:pPr>
        <w:adjustRightInd w:val="0"/>
        <w:snapToGrid w:val="0"/>
        <w:spacing w:line="300" w:lineRule="auto"/>
        <w:ind w:left="440"/>
        <w:jc w:val="left"/>
        <w:rPr>
          <w:rFonts w:ascii="Times New Roman" w:hAnsi="宋体"/>
          <w:sz w:val="22"/>
        </w:rPr>
      </w:pPr>
      <w:r>
        <w:rPr>
          <w:rFonts w:ascii="Times New Roman" w:hAnsi="宋体" w:hint="eastAsia"/>
          <w:sz w:val="22"/>
        </w:rPr>
        <w:t>《国务院关于加快推进全国一体化在线政务服务平台建设的指导意见》（国发〔</w:t>
      </w:r>
      <w:r>
        <w:rPr>
          <w:rFonts w:ascii="Times New Roman" w:hAnsi="宋体" w:hint="eastAsia"/>
          <w:sz w:val="22"/>
        </w:rPr>
        <w:t>2018</w:t>
      </w:r>
      <w:r>
        <w:rPr>
          <w:rFonts w:ascii="Times New Roman" w:hAnsi="宋体" w:hint="eastAsia"/>
          <w:sz w:val="22"/>
        </w:rPr>
        <w:t>〕</w:t>
      </w:r>
      <w:r>
        <w:rPr>
          <w:rFonts w:ascii="Times New Roman" w:hAnsi="宋体" w:hint="eastAsia"/>
          <w:sz w:val="22"/>
        </w:rPr>
        <w:t>27</w:t>
      </w:r>
      <w:r>
        <w:rPr>
          <w:rFonts w:ascii="Times New Roman" w:hAnsi="宋体" w:hint="eastAsia"/>
          <w:sz w:val="22"/>
        </w:rPr>
        <w:t>号）</w:t>
      </w:r>
    </w:p>
    <w:p w:rsidR="006020B5" w:rsidRDefault="006020B5" w:rsidP="006020B5">
      <w:pPr>
        <w:adjustRightInd w:val="0"/>
        <w:snapToGrid w:val="0"/>
        <w:spacing w:line="300" w:lineRule="auto"/>
        <w:ind w:left="440"/>
        <w:jc w:val="left"/>
        <w:rPr>
          <w:rFonts w:ascii="Times New Roman" w:hAnsi="宋体"/>
          <w:sz w:val="22"/>
        </w:rPr>
      </w:pPr>
      <w:r>
        <w:rPr>
          <w:rFonts w:ascii="Times New Roman" w:hAnsi="宋体" w:hint="eastAsia"/>
          <w:sz w:val="22"/>
        </w:rPr>
        <w:t>《区块链信息服务管理规定》（国家互联网信息办公室令</w:t>
      </w:r>
      <w:r>
        <w:rPr>
          <w:rFonts w:ascii="Times New Roman" w:hAnsi="宋体" w:hint="eastAsia"/>
          <w:sz w:val="22"/>
        </w:rPr>
        <w:t xml:space="preserve"> </w:t>
      </w:r>
      <w:r>
        <w:rPr>
          <w:rFonts w:ascii="Times New Roman" w:hAnsi="宋体" w:hint="eastAsia"/>
          <w:sz w:val="22"/>
        </w:rPr>
        <w:t>第</w:t>
      </w:r>
      <w:r>
        <w:rPr>
          <w:rFonts w:ascii="Times New Roman" w:hAnsi="宋体" w:hint="eastAsia"/>
          <w:sz w:val="22"/>
        </w:rPr>
        <w:t>3</w:t>
      </w:r>
      <w:r>
        <w:rPr>
          <w:rFonts w:ascii="Times New Roman" w:hAnsi="宋体" w:hint="eastAsia"/>
          <w:sz w:val="22"/>
        </w:rPr>
        <w:t>号）</w:t>
      </w:r>
    </w:p>
    <w:p w:rsidR="006020B5" w:rsidRDefault="006020B5" w:rsidP="006020B5">
      <w:pPr>
        <w:adjustRightInd w:val="0"/>
        <w:snapToGrid w:val="0"/>
        <w:spacing w:line="300" w:lineRule="auto"/>
        <w:ind w:left="440"/>
        <w:jc w:val="left"/>
        <w:rPr>
          <w:rFonts w:ascii="Times New Roman" w:hAnsi="宋体"/>
          <w:sz w:val="22"/>
        </w:rPr>
      </w:pPr>
      <w:r>
        <w:rPr>
          <w:rFonts w:ascii="Times New Roman" w:hAnsi="宋体" w:hint="eastAsia"/>
          <w:sz w:val="22"/>
        </w:rPr>
        <w:lastRenderedPageBreak/>
        <w:t>《中共浦东新区区委全面深化改革委员会第十次会议会议纪要》</w:t>
      </w:r>
    </w:p>
    <w:p w:rsidR="006020B5" w:rsidRDefault="006020B5" w:rsidP="006020B5">
      <w:pPr>
        <w:adjustRightInd w:val="0"/>
        <w:snapToGrid w:val="0"/>
        <w:spacing w:line="300" w:lineRule="auto"/>
        <w:ind w:firstLineChars="200" w:firstLine="440"/>
        <w:rPr>
          <w:rFonts w:ascii="Times New Roman" w:hAnsi="Times New Roman"/>
          <w:bCs/>
          <w:sz w:val="22"/>
        </w:rPr>
      </w:pPr>
      <w:r>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6020B5" w:rsidRDefault="006020B5" w:rsidP="006020B5">
      <w:pPr>
        <w:adjustRightInd w:val="0"/>
        <w:snapToGrid w:val="0"/>
        <w:spacing w:line="300" w:lineRule="auto"/>
        <w:ind w:firstLineChars="200" w:firstLine="442"/>
        <w:outlineLvl w:val="2"/>
        <w:rPr>
          <w:rFonts w:ascii="Times New Roman" w:hAnsi="Times New Roman"/>
          <w:b/>
          <w:bCs/>
          <w:sz w:val="22"/>
        </w:rPr>
      </w:pPr>
      <w:bookmarkStart w:id="21" w:name="_Toc116301332"/>
      <w:r>
        <w:rPr>
          <w:rFonts w:ascii="Times New Roman" w:hAnsi="Times New Roman"/>
          <w:b/>
          <w:bCs/>
          <w:sz w:val="22"/>
        </w:rPr>
        <w:t>9</w:t>
      </w:r>
      <w:r>
        <w:rPr>
          <w:rFonts w:ascii="Times New Roman" w:hAnsi="Times New Roman" w:hint="eastAsia"/>
          <w:b/>
          <w:bCs/>
          <w:sz w:val="22"/>
        </w:rPr>
        <w:t xml:space="preserve"> </w:t>
      </w:r>
      <w:r>
        <w:rPr>
          <w:rFonts w:ascii="Times New Roman" w:hAnsi="Times New Roman"/>
          <w:b/>
          <w:bCs/>
          <w:sz w:val="22"/>
        </w:rPr>
        <w:t>招标内容与质量要求</w:t>
      </w:r>
      <w:bookmarkEnd w:id="21"/>
    </w:p>
    <w:p w:rsidR="006020B5" w:rsidRDefault="006020B5" w:rsidP="006020B5">
      <w:pPr>
        <w:adjustRightInd w:val="0"/>
        <w:snapToGrid w:val="0"/>
        <w:spacing w:line="300" w:lineRule="auto"/>
        <w:ind w:firstLineChars="200" w:firstLine="440"/>
        <w:outlineLvl w:val="3"/>
        <w:rPr>
          <w:rFonts w:ascii="Times New Roman" w:hAnsi="Times New Roman"/>
          <w:sz w:val="22"/>
        </w:rPr>
      </w:pPr>
      <w:r>
        <w:rPr>
          <w:rFonts w:ascii="Times New Roman" w:hAnsi="Times New Roman"/>
          <w:bCs/>
          <w:sz w:val="22"/>
        </w:rPr>
        <w:t xml:space="preserve">9.1 </w:t>
      </w:r>
      <w:r>
        <w:rPr>
          <w:rFonts w:ascii="Times New Roman" w:hAnsi="Times New Roman"/>
          <w:bCs/>
          <w:color w:val="FF0000"/>
          <w:sz w:val="22"/>
        </w:rPr>
        <w:t>软件开发工作</w:t>
      </w:r>
      <w:r>
        <w:rPr>
          <w:rFonts w:ascii="Times New Roman" w:hAnsi="Times New Roman"/>
          <w:bCs/>
          <w:sz w:val="22"/>
        </w:rPr>
        <w:t>清单</w:t>
      </w:r>
      <w:bookmarkStart w:id="22" w:name="_Hlk491530071"/>
    </w:p>
    <w:tbl>
      <w:tblPr>
        <w:tblStyle w:val="affe"/>
        <w:tblW w:w="5000" w:type="pct"/>
        <w:jc w:val="center"/>
        <w:tblLook w:val="04A0" w:firstRow="1" w:lastRow="0" w:firstColumn="1" w:lastColumn="0" w:noHBand="0" w:noVBand="1"/>
      </w:tblPr>
      <w:tblGrid>
        <w:gridCol w:w="766"/>
        <w:gridCol w:w="2006"/>
        <w:gridCol w:w="1078"/>
        <w:gridCol w:w="4316"/>
        <w:gridCol w:w="1689"/>
      </w:tblGrid>
      <w:tr w:rsidR="006020B5" w:rsidTr="007C353D">
        <w:trPr>
          <w:jc w:val="center"/>
        </w:trPr>
        <w:tc>
          <w:tcPr>
            <w:tcW w:w="388" w:type="pct"/>
            <w:shd w:val="clear" w:color="auto" w:fill="DBE5F1" w:themeFill="accent1" w:themeFillTint="33"/>
            <w:vAlign w:val="center"/>
          </w:tcPr>
          <w:p w:rsidR="006020B5" w:rsidRDefault="006020B5" w:rsidP="007C353D">
            <w:pPr>
              <w:jc w:val="center"/>
              <w:rPr>
                <w:rFonts w:ascii="楷体" w:eastAsia="楷体" w:hAnsi="楷体"/>
                <w:sz w:val="22"/>
              </w:rPr>
            </w:pPr>
            <w:r>
              <w:rPr>
                <w:rFonts w:ascii="楷体" w:eastAsia="楷体" w:hAnsi="楷体" w:hint="eastAsia"/>
                <w:sz w:val="22"/>
              </w:rPr>
              <w:t>序号</w:t>
            </w:r>
          </w:p>
        </w:tc>
        <w:tc>
          <w:tcPr>
            <w:tcW w:w="1017" w:type="pct"/>
            <w:shd w:val="clear" w:color="auto" w:fill="DBE5F1" w:themeFill="accent1" w:themeFillTint="33"/>
            <w:vAlign w:val="center"/>
          </w:tcPr>
          <w:p w:rsidR="006020B5" w:rsidRDefault="006020B5" w:rsidP="007C353D">
            <w:pPr>
              <w:jc w:val="center"/>
              <w:rPr>
                <w:rFonts w:ascii="楷体" w:eastAsia="楷体" w:hAnsi="楷体"/>
                <w:sz w:val="22"/>
              </w:rPr>
            </w:pPr>
            <w:r>
              <w:rPr>
                <w:rFonts w:ascii="楷体" w:eastAsia="楷体" w:hAnsi="楷体" w:hint="eastAsia"/>
                <w:sz w:val="22"/>
              </w:rPr>
              <w:t>具体内容</w:t>
            </w:r>
          </w:p>
        </w:tc>
        <w:tc>
          <w:tcPr>
            <w:tcW w:w="547" w:type="pct"/>
            <w:shd w:val="clear" w:color="auto" w:fill="DBE5F1" w:themeFill="accent1" w:themeFillTint="33"/>
            <w:vAlign w:val="center"/>
          </w:tcPr>
          <w:p w:rsidR="006020B5" w:rsidRDefault="006020B5" w:rsidP="007C353D">
            <w:pPr>
              <w:jc w:val="center"/>
              <w:rPr>
                <w:rFonts w:ascii="楷体" w:eastAsia="楷体" w:hAnsi="楷体"/>
                <w:sz w:val="22"/>
              </w:rPr>
            </w:pPr>
            <w:r>
              <w:rPr>
                <w:rFonts w:ascii="楷体" w:eastAsia="楷体" w:hAnsi="楷体" w:hint="eastAsia"/>
                <w:sz w:val="22"/>
              </w:rPr>
              <w:t>数量（套）</w:t>
            </w:r>
          </w:p>
        </w:tc>
        <w:tc>
          <w:tcPr>
            <w:tcW w:w="2190" w:type="pct"/>
            <w:shd w:val="clear" w:color="auto" w:fill="DBE5F1" w:themeFill="accent1" w:themeFillTint="33"/>
            <w:vAlign w:val="center"/>
          </w:tcPr>
          <w:p w:rsidR="006020B5" w:rsidRDefault="006020B5" w:rsidP="007C353D">
            <w:pPr>
              <w:jc w:val="center"/>
              <w:rPr>
                <w:rFonts w:ascii="楷体" w:eastAsia="楷体" w:hAnsi="楷体"/>
                <w:sz w:val="22"/>
              </w:rPr>
            </w:pPr>
            <w:r>
              <w:rPr>
                <w:rFonts w:ascii="楷体" w:eastAsia="楷体" w:hAnsi="楷体" w:hint="eastAsia"/>
                <w:sz w:val="22"/>
              </w:rPr>
              <w:t>开发期限</w:t>
            </w:r>
          </w:p>
        </w:tc>
        <w:tc>
          <w:tcPr>
            <w:tcW w:w="857" w:type="pct"/>
            <w:shd w:val="clear" w:color="auto" w:fill="DBE5F1" w:themeFill="accent1" w:themeFillTint="33"/>
            <w:vAlign w:val="center"/>
          </w:tcPr>
          <w:p w:rsidR="006020B5" w:rsidRDefault="006020B5" w:rsidP="007C353D">
            <w:pPr>
              <w:jc w:val="center"/>
              <w:rPr>
                <w:rFonts w:ascii="楷体" w:eastAsia="楷体" w:hAnsi="楷体"/>
                <w:sz w:val="22"/>
              </w:rPr>
            </w:pPr>
            <w:r>
              <w:rPr>
                <w:rFonts w:ascii="楷体" w:eastAsia="楷体" w:hAnsi="楷体" w:hint="eastAsia"/>
                <w:sz w:val="22"/>
              </w:rPr>
              <w:t>备注</w:t>
            </w:r>
          </w:p>
        </w:tc>
      </w:tr>
      <w:tr w:rsidR="006020B5" w:rsidTr="007C353D">
        <w:trPr>
          <w:jc w:val="center"/>
        </w:trPr>
        <w:tc>
          <w:tcPr>
            <w:tcW w:w="388" w:type="pct"/>
            <w:vAlign w:val="center"/>
          </w:tcPr>
          <w:p w:rsidR="006020B5" w:rsidRDefault="006020B5" w:rsidP="007C353D">
            <w:pPr>
              <w:jc w:val="center"/>
              <w:rPr>
                <w:rFonts w:ascii="楷体" w:eastAsia="楷体" w:hAnsi="楷体"/>
                <w:sz w:val="22"/>
              </w:rPr>
            </w:pPr>
            <w:r>
              <w:rPr>
                <w:rFonts w:ascii="楷体" w:eastAsia="楷体" w:hAnsi="楷体" w:hint="eastAsia"/>
                <w:sz w:val="22"/>
              </w:rPr>
              <w:t>1</w:t>
            </w:r>
          </w:p>
        </w:tc>
        <w:tc>
          <w:tcPr>
            <w:tcW w:w="1017" w:type="pct"/>
            <w:vAlign w:val="center"/>
          </w:tcPr>
          <w:p w:rsidR="006020B5" w:rsidRDefault="006020B5" w:rsidP="007C353D">
            <w:pPr>
              <w:jc w:val="left"/>
              <w:rPr>
                <w:rFonts w:ascii="楷体" w:eastAsia="楷体" w:hAnsi="楷体"/>
                <w:sz w:val="22"/>
              </w:rPr>
            </w:pPr>
            <w:r>
              <w:rPr>
                <w:rFonts w:ascii="楷体" w:eastAsia="楷体" w:hAnsi="楷体" w:hint="eastAsia"/>
                <w:sz w:val="22"/>
              </w:rPr>
              <w:t>区块链基础设施-区块链软件平台-底层链（开放）</w:t>
            </w:r>
          </w:p>
        </w:tc>
        <w:tc>
          <w:tcPr>
            <w:tcW w:w="547" w:type="pct"/>
            <w:vAlign w:val="center"/>
          </w:tcPr>
          <w:p w:rsidR="006020B5" w:rsidRDefault="006020B5" w:rsidP="007C353D">
            <w:pPr>
              <w:jc w:val="center"/>
              <w:rPr>
                <w:rFonts w:ascii="楷体" w:eastAsia="楷体" w:hAnsi="楷体"/>
                <w:sz w:val="22"/>
              </w:rPr>
            </w:pPr>
            <w:r>
              <w:rPr>
                <w:rFonts w:ascii="楷体" w:eastAsia="楷体" w:hAnsi="楷体"/>
                <w:sz w:val="22"/>
              </w:rPr>
              <w:t>1</w:t>
            </w:r>
          </w:p>
        </w:tc>
        <w:tc>
          <w:tcPr>
            <w:tcW w:w="2190" w:type="pct"/>
            <w:vAlign w:val="center"/>
          </w:tcPr>
          <w:p w:rsidR="006020B5" w:rsidRPr="009F67FB" w:rsidRDefault="006020B5" w:rsidP="007C353D">
            <w:pPr>
              <w:jc w:val="left"/>
              <w:rPr>
                <w:rFonts w:ascii="楷体" w:eastAsia="楷体" w:hAnsi="楷体"/>
                <w:sz w:val="22"/>
              </w:rPr>
            </w:pPr>
            <w:r w:rsidRPr="009F67FB">
              <w:rPr>
                <w:rFonts w:ascii="楷体" w:eastAsia="楷体" w:hAnsi="楷体" w:hint="eastAsia"/>
                <w:sz w:val="22"/>
              </w:rPr>
              <w:t>自合同签订之日起的</w:t>
            </w:r>
            <w:r w:rsidRPr="009F67FB">
              <w:rPr>
                <w:rFonts w:ascii="楷体" w:eastAsia="楷体" w:hAnsi="楷体"/>
                <w:sz w:val="22"/>
              </w:rPr>
              <w:t>30</w:t>
            </w:r>
            <w:r w:rsidRPr="009F67FB">
              <w:rPr>
                <w:rFonts w:ascii="楷体" w:eastAsia="楷体" w:hAnsi="楷体" w:hint="eastAsia"/>
                <w:sz w:val="22"/>
              </w:rPr>
              <w:t>个日历日内</w:t>
            </w:r>
          </w:p>
        </w:tc>
        <w:tc>
          <w:tcPr>
            <w:tcW w:w="857" w:type="pct"/>
            <w:vAlign w:val="center"/>
          </w:tcPr>
          <w:p w:rsidR="006020B5" w:rsidRPr="009F67FB" w:rsidRDefault="006020B5" w:rsidP="007C353D">
            <w:pPr>
              <w:jc w:val="left"/>
              <w:rPr>
                <w:rFonts w:ascii="楷体" w:eastAsia="楷体" w:hAnsi="楷体"/>
                <w:sz w:val="22"/>
              </w:rPr>
            </w:pPr>
            <w:r w:rsidRPr="009F67FB">
              <w:rPr>
                <w:rFonts w:ascii="楷体" w:eastAsia="楷体" w:hAnsi="楷体" w:hint="eastAsia"/>
                <w:sz w:val="22"/>
              </w:rPr>
              <w:t>8个节点许可</w:t>
            </w:r>
          </w:p>
        </w:tc>
      </w:tr>
      <w:tr w:rsidR="006020B5" w:rsidTr="007C353D">
        <w:trPr>
          <w:jc w:val="center"/>
        </w:trPr>
        <w:tc>
          <w:tcPr>
            <w:tcW w:w="388" w:type="pct"/>
            <w:vAlign w:val="center"/>
          </w:tcPr>
          <w:p w:rsidR="006020B5" w:rsidRDefault="006020B5" w:rsidP="007C353D">
            <w:pPr>
              <w:jc w:val="center"/>
              <w:rPr>
                <w:rFonts w:ascii="楷体" w:eastAsia="楷体" w:hAnsi="楷体"/>
                <w:sz w:val="22"/>
              </w:rPr>
            </w:pPr>
            <w:r>
              <w:rPr>
                <w:rFonts w:ascii="楷体" w:eastAsia="楷体" w:hAnsi="楷体" w:hint="eastAsia"/>
                <w:sz w:val="22"/>
              </w:rPr>
              <w:t>2</w:t>
            </w:r>
          </w:p>
        </w:tc>
        <w:tc>
          <w:tcPr>
            <w:tcW w:w="1017" w:type="pct"/>
            <w:vAlign w:val="center"/>
          </w:tcPr>
          <w:p w:rsidR="006020B5" w:rsidRDefault="006020B5" w:rsidP="007C353D">
            <w:pPr>
              <w:jc w:val="left"/>
              <w:rPr>
                <w:rFonts w:ascii="楷体" w:eastAsia="楷体" w:hAnsi="楷体"/>
                <w:sz w:val="22"/>
              </w:rPr>
            </w:pPr>
            <w:r>
              <w:rPr>
                <w:rFonts w:ascii="楷体" w:eastAsia="楷体" w:hAnsi="楷体" w:hint="eastAsia"/>
                <w:sz w:val="22"/>
              </w:rPr>
              <w:t>区块链基础设施-区块链软件平台-底层链（信创）</w:t>
            </w:r>
          </w:p>
        </w:tc>
        <w:tc>
          <w:tcPr>
            <w:tcW w:w="547" w:type="pct"/>
            <w:vAlign w:val="center"/>
          </w:tcPr>
          <w:p w:rsidR="006020B5" w:rsidRDefault="006020B5" w:rsidP="007C353D">
            <w:pPr>
              <w:jc w:val="center"/>
              <w:rPr>
                <w:rFonts w:ascii="楷体" w:eastAsia="楷体" w:hAnsi="楷体"/>
                <w:sz w:val="22"/>
              </w:rPr>
            </w:pPr>
            <w:r>
              <w:rPr>
                <w:rFonts w:ascii="楷体" w:eastAsia="楷体" w:hAnsi="楷体"/>
                <w:sz w:val="22"/>
              </w:rPr>
              <w:t>1</w:t>
            </w:r>
          </w:p>
        </w:tc>
        <w:tc>
          <w:tcPr>
            <w:tcW w:w="2190" w:type="pct"/>
            <w:vAlign w:val="center"/>
          </w:tcPr>
          <w:p w:rsidR="006020B5" w:rsidRPr="009F67FB" w:rsidRDefault="006020B5" w:rsidP="007C353D">
            <w:pPr>
              <w:jc w:val="left"/>
              <w:rPr>
                <w:rFonts w:ascii="楷体" w:eastAsia="楷体" w:hAnsi="楷体"/>
                <w:sz w:val="22"/>
              </w:rPr>
            </w:pPr>
            <w:r w:rsidRPr="009F67FB">
              <w:rPr>
                <w:rFonts w:ascii="楷体" w:eastAsia="楷体" w:hAnsi="楷体" w:hint="eastAsia"/>
                <w:sz w:val="22"/>
              </w:rPr>
              <w:t>自合同签订之日起的</w:t>
            </w:r>
            <w:r w:rsidRPr="009F67FB">
              <w:rPr>
                <w:rFonts w:ascii="楷体" w:eastAsia="楷体" w:hAnsi="楷体"/>
                <w:sz w:val="22"/>
              </w:rPr>
              <w:t>30</w:t>
            </w:r>
            <w:r w:rsidRPr="009F67FB">
              <w:rPr>
                <w:rFonts w:ascii="楷体" w:eastAsia="楷体" w:hAnsi="楷体" w:hint="eastAsia"/>
                <w:sz w:val="22"/>
              </w:rPr>
              <w:t>个日历日内</w:t>
            </w:r>
          </w:p>
        </w:tc>
        <w:tc>
          <w:tcPr>
            <w:tcW w:w="857" w:type="pct"/>
            <w:vAlign w:val="center"/>
          </w:tcPr>
          <w:p w:rsidR="006020B5" w:rsidRPr="009F67FB" w:rsidRDefault="006020B5" w:rsidP="007C353D">
            <w:pPr>
              <w:jc w:val="left"/>
              <w:rPr>
                <w:rFonts w:ascii="楷体" w:eastAsia="楷体" w:hAnsi="楷体"/>
                <w:sz w:val="22"/>
              </w:rPr>
            </w:pPr>
            <w:r w:rsidRPr="009F67FB">
              <w:rPr>
                <w:rFonts w:ascii="楷体" w:eastAsia="楷体" w:hAnsi="楷体" w:hint="eastAsia"/>
                <w:sz w:val="22"/>
              </w:rPr>
              <w:t>3</w:t>
            </w:r>
            <w:r w:rsidRPr="009F67FB">
              <w:rPr>
                <w:rFonts w:ascii="楷体" w:eastAsia="楷体" w:hAnsi="楷体"/>
                <w:sz w:val="22"/>
              </w:rPr>
              <w:t>0</w:t>
            </w:r>
            <w:r w:rsidRPr="009F67FB">
              <w:rPr>
                <w:rFonts w:ascii="楷体" w:eastAsia="楷体" w:hAnsi="楷体" w:hint="eastAsia"/>
                <w:sz w:val="22"/>
              </w:rPr>
              <w:t>个节点许可</w:t>
            </w:r>
          </w:p>
        </w:tc>
      </w:tr>
      <w:tr w:rsidR="006020B5" w:rsidTr="007C353D">
        <w:trPr>
          <w:jc w:val="center"/>
        </w:trPr>
        <w:tc>
          <w:tcPr>
            <w:tcW w:w="388" w:type="pct"/>
            <w:vAlign w:val="center"/>
          </w:tcPr>
          <w:p w:rsidR="006020B5" w:rsidRDefault="006020B5" w:rsidP="007C353D">
            <w:pPr>
              <w:jc w:val="center"/>
              <w:rPr>
                <w:rFonts w:ascii="楷体" w:eastAsia="楷体" w:hAnsi="楷体"/>
                <w:sz w:val="22"/>
              </w:rPr>
            </w:pPr>
            <w:r>
              <w:rPr>
                <w:rFonts w:ascii="楷体" w:eastAsia="楷体" w:hAnsi="楷体" w:hint="eastAsia"/>
                <w:sz w:val="22"/>
              </w:rPr>
              <w:t>3</w:t>
            </w:r>
          </w:p>
        </w:tc>
        <w:tc>
          <w:tcPr>
            <w:tcW w:w="1017" w:type="pct"/>
            <w:vAlign w:val="center"/>
          </w:tcPr>
          <w:p w:rsidR="006020B5" w:rsidRDefault="006020B5" w:rsidP="007C353D">
            <w:pPr>
              <w:jc w:val="left"/>
              <w:rPr>
                <w:rFonts w:ascii="楷体" w:eastAsia="楷体" w:hAnsi="楷体"/>
                <w:sz w:val="22"/>
              </w:rPr>
            </w:pPr>
            <w:r>
              <w:rPr>
                <w:rFonts w:ascii="楷体" w:eastAsia="楷体" w:hAnsi="楷体" w:hint="eastAsia"/>
                <w:sz w:val="22"/>
              </w:rPr>
              <w:t>区块链基础设施-区块链共性组件</w:t>
            </w:r>
            <w:r>
              <w:rPr>
                <w:rFonts w:ascii="楷体" w:eastAsia="楷体" w:hAnsi="楷体" w:hint="eastAsia"/>
                <w:color w:val="000000"/>
                <w:sz w:val="22"/>
              </w:rPr>
              <w:t>-统一网关</w:t>
            </w:r>
          </w:p>
        </w:tc>
        <w:tc>
          <w:tcPr>
            <w:tcW w:w="547" w:type="pct"/>
            <w:vAlign w:val="center"/>
          </w:tcPr>
          <w:p w:rsidR="006020B5" w:rsidRDefault="006020B5" w:rsidP="007C353D">
            <w:pPr>
              <w:jc w:val="center"/>
              <w:rPr>
                <w:rFonts w:ascii="楷体" w:eastAsia="楷体" w:hAnsi="楷体"/>
                <w:sz w:val="22"/>
              </w:rPr>
            </w:pPr>
            <w:r>
              <w:rPr>
                <w:rFonts w:ascii="楷体" w:eastAsia="楷体" w:hAnsi="楷体" w:hint="eastAsia"/>
                <w:sz w:val="22"/>
              </w:rPr>
              <w:t>1</w:t>
            </w:r>
          </w:p>
        </w:tc>
        <w:tc>
          <w:tcPr>
            <w:tcW w:w="2190" w:type="pct"/>
            <w:vAlign w:val="center"/>
          </w:tcPr>
          <w:p w:rsidR="006020B5" w:rsidRPr="009F67FB" w:rsidRDefault="006020B5" w:rsidP="007C353D">
            <w:pPr>
              <w:jc w:val="left"/>
              <w:rPr>
                <w:rFonts w:ascii="楷体" w:eastAsia="楷体" w:hAnsi="楷体"/>
                <w:sz w:val="22"/>
              </w:rPr>
            </w:pPr>
            <w:r w:rsidRPr="009F67FB">
              <w:rPr>
                <w:rFonts w:ascii="楷体" w:eastAsia="楷体" w:hAnsi="楷体" w:hint="eastAsia"/>
                <w:sz w:val="22"/>
              </w:rPr>
              <w:t>自合同签订之日起的</w:t>
            </w:r>
            <w:r w:rsidRPr="009F67FB">
              <w:rPr>
                <w:rFonts w:ascii="楷体" w:eastAsia="楷体" w:hAnsi="楷体"/>
                <w:sz w:val="22"/>
              </w:rPr>
              <w:t>30</w:t>
            </w:r>
            <w:r w:rsidRPr="009F67FB">
              <w:rPr>
                <w:rFonts w:ascii="楷体" w:eastAsia="楷体" w:hAnsi="楷体" w:hint="eastAsia"/>
                <w:sz w:val="22"/>
              </w:rPr>
              <w:t>个日历日内</w:t>
            </w:r>
          </w:p>
        </w:tc>
        <w:tc>
          <w:tcPr>
            <w:tcW w:w="857" w:type="pct"/>
            <w:vAlign w:val="center"/>
          </w:tcPr>
          <w:p w:rsidR="006020B5" w:rsidRPr="009F67FB" w:rsidRDefault="006020B5" w:rsidP="007C353D">
            <w:pPr>
              <w:jc w:val="left"/>
              <w:rPr>
                <w:rFonts w:ascii="楷体" w:eastAsia="楷体" w:hAnsi="楷体"/>
                <w:sz w:val="22"/>
              </w:rPr>
            </w:pPr>
          </w:p>
        </w:tc>
      </w:tr>
      <w:tr w:rsidR="006020B5" w:rsidTr="007C353D">
        <w:trPr>
          <w:jc w:val="center"/>
        </w:trPr>
        <w:tc>
          <w:tcPr>
            <w:tcW w:w="388" w:type="pct"/>
            <w:vAlign w:val="center"/>
          </w:tcPr>
          <w:p w:rsidR="006020B5" w:rsidRDefault="006020B5" w:rsidP="007C353D">
            <w:pPr>
              <w:jc w:val="center"/>
              <w:rPr>
                <w:rFonts w:ascii="楷体" w:eastAsia="楷体" w:hAnsi="楷体"/>
                <w:sz w:val="22"/>
              </w:rPr>
            </w:pPr>
            <w:r>
              <w:rPr>
                <w:rFonts w:ascii="楷体" w:eastAsia="楷体" w:hAnsi="楷体" w:hint="eastAsia"/>
                <w:sz w:val="22"/>
              </w:rPr>
              <w:t>4</w:t>
            </w:r>
          </w:p>
        </w:tc>
        <w:tc>
          <w:tcPr>
            <w:tcW w:w="1017" w:type="pct"/>
            <w:vAlign w:val="center"/>
          </w:tcPr>
          <w:p w:rsidR="006020B5" w:rsidRDefault="006020B5" w:rsidP="007C353D">
            <w:pPr>
              <w:jc w:val="left"/>
              <w:rPr>
                <w:rFonts w:ascii="楷体" w:eastAsia="楷体" w:hAnsi="楷体"/>
                <w:sz w:val="22"/>
              </w:rPr>
            </w:pPr>
            <w:r>
              <w:rPr>
                <w:rFonts w:ascii="楷体" w:eastAsia="楷体" w:hAnsi="楷体" w:hint="eastAsia"/>
                <w:sz w:val="22"/>
              </w:rPr>
              <w:t>区块链基础设施-区块链共性组件</w:t>
            </w:r>
            <w:r>
              <w:rPr>
                <w:rFonts w:ascii="楷体" w:eastAsia="楷体" w:hAnsi="楷体" w:hint="eastAsia"/>
                <w:color w:val="000000"/>
                <w:sz w:val="22"/>
              </w:rPr>
              <w:t>-</w:t>
            </w:r>
            <w:r>
              <w:rPr>
                <w:rFonts w:ascii="楷体" w:eastAsia="楷体" w:hAnsi="楷体" w:hint="eastAsia"/>
                <w:sz w:val="22"/>
              </w:rPr>
              <w:t>统一合约在线编辑器</w:t>
            </w:r>
          </w:p>
        </w:tc>
        <w:tc>
          <w:tcPr>
            <w:tcW w:w="547" w:type="pct"/>
            <w:vAlign w:val="center"/>
          </w:tcPr>
          <w:p w:rsidR="006020B5" w:rsidRDefault="006020B5" w:rsidP="007C353D">
            <w:pPr>
              <w:jc w:val="center"/>
              <w:rPr>
                <w:rFonts w:ascii="楷体" w:eastAsia="楷体" w:hAnsi="楷体"/>
                <w:sz w:val="22"/>
              </w:rPr>
            </w:pPr>
            <w:r>
              <w:rPr>
                <w:rFonts w:ascii="楷体" w:eastAsia="楷体" w:hAnsi="楷体" w:hint="eastAsia"/>
                <w:sz w:val="22"/>
              </w:rPr>
              <w:t>1</w:t>
            </w:r>
          </w:p>
        </w:tc>
        <w:tc>
          <w:tcPr>
            <w:tcW w:w="2190" w:type="pct"/>
            <w:vAlign w:val="center"/>
          </w:tcPr>
          <w:p w:rsidR="006020B5" w:rsidRPr="009F67FB" w:rsidRDefault="006020B5" w:rsidP="007C353D">
            <w:pPr>
              <w:jc w:val="left"/>
              <w:rPr>
                <w:rFonts w:ascii="楷体" w:eastAsia="楷体" w:hAnsi="楷体"/>
                <w:sz w:val="22"/>
              </w:rPr>
            </w:pPr>
            <w:r w:rsidRPr="009F67FB">
              <w:rPr>
                <w:rFonts w:ascii="楷体" w:eastAsia="楷体" w:hAnsi="楷体" w:hint="eastAsia"/>
                <w:sz w:val="22"/>
              </w:rPr>
              <w:t>自合同签订之日起的</w:t>
            </w:r>
            <w:r w:rsidRPr="009F67FB">
              <w:rPr>
                <w:rFonts w:ascii="楷体" w:eastAsia="楷体" w:hAnsi="楷体"/>
                <w:sz w:val="22"/>
              </w:rPr>
              <w:t>30</w:t>
            </w:r>
            <w:r w:rsidRPr="009F67FB">
              <w:rPr>
                <w:rFonts w:ascii="楷体" w:eastAsia="楷体" w:hAnsi="楷体" w:hint="eastAsia"/>
                <w:sz w:val="22"/>
              </w:rPr>
              <w:t>个日历日内</w:t>
            </w:r>
          </w:p>
        </w:tc>
        <w:tc>
          <w:tcPr>
            <w:tcW w:w="857" w:type="pct"/>
            <w:vAlign w:val="center"/>
          </w:tcPr>
          <w:p w:rsidR="006020B5" w:rsidRPr="009F67FB" w:rsidRDefault="006020B5" w:rsidP="007C353D">
            <w:pPr>
              <w:jc w:val="left"/>
              <w:rPr>
                <w:rFonts w:ascii="楷体" w:eastAsia="楷体" w:hAnsi="楷体"/>
                <w:color w:val="000000"/>
                <w:sz w:val="22"/>
              </w:rPr>
            </w:pPr>
          </w:p>
        </w:tc>
      </w:tr>
      <w:tr w:rsidR="006020B5" w:rsidTr="007C353D">
        <w:trPr>
          <w:jc w:val="center"/>
        </w:trPr>
        <w:tc>
          <w:tcPr>
            <w:tcW w:w="388" w:type="pct"/>
            <w:vAlign w:val="center"/>
          </w:tcPr>
          <w:p w:rsidR="006020B5" w:rsidRDefault="006020B5" w:rsidP="007C353D">
            <w:pPr>
              <w:jc w:val="center"/>
              <w:rPr>
                <w:rFonts w:ascii="楷体" w:eastAsia="楷体" w:hAnsi="楷体"/>
                <w:sz w:val="22"/>
              </w:rPr>
            </w:pPr>
            <w:r>
              <w:rPr>
                <w:rFonts w:ascii="楷体" w:eastAsia="楷体" w:hAnsi="楷体" w:hint="eastAsia"/>
                <w:sz w:val="22"/>
              </w:rPr>
              <w:t>5</w:t>
            </w:r>
          </w:p>
        </w:tc>
        <w:tc>
          <w:tcPr>
            <w:tcW w:w="1017" w:type="pct"/>
            <w:vAlign w:val="center"/>
          </w:tcPr>
          <w:p w:rsidR="006020B5" w:rsidRDefault="006020B5" w:rsidP="007C353D">
            <w:pPr>
              <w:jc w:val="left"/>
              <w:rPr>
                <w:rFonts w:ascii="楷体" w:eastAsia="楷体" w:hAnsi="楷体"/>
                <w:sz w:val="22"/>
              </w:rPr>
            </w:pPr>
            <w:r>
              <w:rPr>
                <w:rFonts w:ascii="楷体" w:eastAsia="楷体" w:hAnsi="楷体" w:hint="eastAsia"/>
                <w:sz w:val="22"/>
              </w:rPr>
              <w:t>区块链基础设施-区块链共性组件</w:t>
            </w:r>
            <w:r>
              <w:rPr>
                <w:rFonts w:ascii="楷体" w:eastAsia="楷体" w:hAnsi="楷体" w:hint="eastAsia"/>
                <w:color w:val="000000"/>
                <w:sz w:val="22"/>
              </w:rPr>
              <w:t>-</w:t>
            </w:r>
            <w:r>
              <w:rPr>
                <w:rFonts w:ascii="楷体" w:eastAsia="楷体" w:hAnsi="楷体" w:hint="eastAsia"/>
                <w:sz w:val="22"/>
              </w:rPr>
              <w:t>静态合约安全检测</w:t>
            </w:r>
          </w:p>
        </w:tc>
        <w:tc>
          <w:tcPr>
            <w:tcW w:w="547" w:type="pct"/>
            <w:vAlign w:val="center"/>
          </w:tcPr>
          <w:p w:rsidR="006020B5" w:rsidRDefault="006020B5" w:rsidP="007C353D">
            <w:pPr>
              <w:jc w:val="center"/>
              <w:rPr>
                <w:rFonts w:ascii="楷体" w:eastAsia="楷体" w:hAnsi="楷体"/>
                <w:sz w:val="22"/>
              </w:rPr>
            </w:pPr>
            <w:r>
              <w:rPr>
                <w:rFonts w:ascii="楷体" w:eastAsia="楷体" w:hAnsi="楷体" w:hint="eastAsia"/>
                <w:sz w:val="22"/>
              </w:rPr>
              <w:t>1</w:t>
            </w:r>
          </w:p>
        </w:tc>
        <w:tc>
          <w:tcPr>
            <w:tcW w:w="2190" w:type="pct"/>
            <w:vAlign w:val="center"/>
          </w:tcPr>
          <w:p w:rsidR="006020B5" w:rsidRPr="009F67FB" w:rsidRDefault="006020B5" w:rsidP="007C353D">
            <w:pPr>
              <w:jc w:val="left"/>
              <w:rPr>
                <w:rFonts w:ascii="楷体" w:eastAsia="楷体" w:hAnsi="楷体"/>
                <w:sz w:val="22"/>
              </w:rPr>
            </w:pPr>
            <w:r w:rsidRPr="009F67FB">
              <w:rPr>
                <w:rFonts w:ascii="楷体" w:eastAsia="楷体" w:hAnsi="楷体" w:hint="eastAsia"/>
                <w:sz w:val="22"/>
              </w:rPr>
              <w:t>自合同签订之日起的</w:t>
            </w:r>
            <w:r w:rsidRPr="009F67FB">
              <w:rPr>
                <w:rFonts w:ascii="楷体" w:eastAsia="楷体" w:hAnsi="楷体"/>
                <w:sz w:val="22"/>
              </w:rPr>
              <w:t>30</w:t>
            </w:r>
            <w:r w:rsidRPr="009F67FB">
              <w:rPr>
                <w:rFonts w:ascii="楷体" w:eastAsia="楷体" w:hAnsi="楷体" w:hint="eastAsia"/>
                <w:sz w:val="22"/>
              </w:rPr>
              <w:t>个日历日内</w:t>
            </w:r>
          </w:p>
        </w:tc>
        <w:tc>
          <w:tcPr>
            <w:tcW w:w="857" w:type="pct"/>
            <w:vAlign w:val="center"/>
          </w:tcPr>
          <w:p w:rsidR="006020B5" w:rsidRPr="009F67FB" w:rsidRDefault="006020B5" w:rsidP="007C353D">
            <w:pPr>
              <w:jc w:val="left"/>
              <w:rPr>
                <w:rFonts w:ascii="楷体" w:eastAsia="楷体" w:hAnsi="楷体"/>
                <w:color w:val="000000"/>
                <w:sz w:val="22"/>
              </w:rPr>
            </w:pPr>
          </w:p>
        </w:tc>
      </w:tr>
      <w:tr w:rsidR="006020B5" w:rsidTr="007C353D">
        <w:trPr>
          <w:jc w:val="center"/>
        </w:trPr>
        <w:tc>
          <w:tcPr>
            <w:tcW w:w="388" w:type="pct"/>
            <w:vAlign w:val="center"/>
          </w:tcPr>
          <w:p w:rsidR="006020B5" w:rsidRDefault="006020B5" w:rsidP="007C353D">
            <w:pPr>
              <w:jc w:val="center"/>
              <w:rPr>
                <w:rFonts w:ascii="楷体" w:eastAsia="楷体" w:hAnsi="楷体"/>
                <w:sz w:val="22"/>
              </w:rPr>
            </w:pPr>
            <w:r>
              <w:rPr>
                <w:rFonts w:ascii="楷体" w:eastAsia="楷体" w:hAnsi="楷体" w:hint="eastAsia"/>
                <w:sz w:val="22"/>
              </w:rPr>
              <w:t>6</w:t>
            </w:r>
          </w:p>
        </w:tc>
        <w:tc>
          <w:tcPr>
            <w:tcW w:w="1017" w:type="pct"/>
            <w:vAlign w:val="center"/>
          </w:tcPr>
          <w:p w:rsidR="006020B5" w:rsidRDefault="006020B5" w:rsidP="007C353D">
            <w:pPr>
              <w:jc w:val="left"/>
              <w:rPr>
                <w:rFonts w:ascii="楷体" w:eastAsia="楷体" w:hAnsi="楷体"/>
                <w:sz w:val="22"/>
              </w:rPr>
            </w:pPr>
            <w:r>
              <w:rPr>
                <w:rFonts w:ascii="楷体" w:eastAsia="楷体" w:hAnsi="楷体" w:hint="eastAsia"/>
                <w:sz w:val="22"/>
              </w:rPr>
              <w:t>区块链基础设施-区块链共性组件</w:t>
            </w:r>
            <w:r>
              <w:rPr>
                <w:rFonts w:ascii="楷体" w:eastAsia="楷体" w:hAnsi="楷体" w:hint="eastAsia"/>
                <w:color w:val="000000"/>
                <w:sz w:val="22"/>
              </w:rPr>
              <w:t>-安全审计</w:t>
            </w:r>
          </w:p>
        </w:tc>
        <w:tc>
          <w:tcPr>
            <w:tcW w:w="547" w:type="pct"/>
            <w:vAlign w:val="center"/>
          </w:tcPr>
          <w:p w:rsidR="006020B5" w:rsidRDefault="006020B5" w:rsidP="007C353D">
            <w:pPr>
              <w:jc w:val="center"/>
              <w:rPr>
                <w:rFonts w:ascii="楷体" w:eastAsia="楷体" w:hAnsi="楷体"/>
                <w:sz w:val="22"/>
              </w:rPr>
            </w:pPr>
            <w:r>
              <w:rPr>
                <w:rFonts w:ascii="楷体" w:eastAsia="楷体" w:hAnsi="楷体" w:hint="eastAsia"/>
                <w:sz w:val="22"/>
              </w:rPr>
              <w:t>1</w:t>
            </w:r>
          </w:p>
        </w:tc>
        <w:tc>
          <w:tcPr>
            <w:tcW w:w="2190" w:type="pct"/>
            <w:vAlign w:val="center"/>
          </w:tcPr>
          <w:p w:rsidR="006020B5" w:rsidRPr="009F67FB" w:rsidRDefault="006020B5" w:rsidP="007C353D">
            <w:pPr>
              <w:jc w:val="left"/>
              <w:rPr>
                <w:rFonts w:ascii="楷体" w:eastAsia="楷体" w:hAnsi="楷体"/>
                <w:sz w:val="22"/>
              </w:rPr>
            </w:pPr>
            <w:r w:rsidRPr="009F67FB">
              <w:rPr>
                <w:rFonts w:ascii="楷体" w:eastAsia="楷体" w:hAnsi="楷体" w:hint="eastAsia"/>
                <w:sz w:val="22"/>
              </w:rPr>
              <w:t>自合同签订之日起的</w:t>
            </w:r>
            <w:r w:rsidRPr="009F67FB">
              <w:rPr>
                <w:rFonts w:ascii="楷体" w:eastAsia="楷体" w:hAnsi="楷体"/>
                <w:sz w:val="22"/>
              </w:rPr>
              <w:t>30</w:t>
            </w:r>
            <w:r w:rsidRPr="009F67FB">
              <w:rPr>
                <w:rFonts w:ascii="楷体" w:eastAsia="楷体" w:hAnsi="楷体" w:hint="eastAsia"/>
                <w:sz w:val="22"/>
              </w:rPr>
              <w:t>个日历日内</w:t>
            </w:r>
          </w:p>
        </w:tc>
        <w:tc>
          <w:tcPr>
            <w:tcW w:w="857" w:type="pct"/>
            <w:vAlign w:val="center"/>
          </w:tcPr>
          <w:p w:rsidR="006020B5" w:rsidRPr="009F67FB" w:rsidRDefault="006020B5" w:rsidP="007C353D">
            <w:pPr>
              <w:jc w:val="left"/>
              <w:rPr>
                <w:rFonts w:ascii="楷体" w:eastAsia="楷体" w:hAnsi="楷体"/>
                <w:color w:val="000000"/>
                <w:sz w:val="22"/>
              </w:rPr>
            </w:pPr>
          </w:p>
        </w:tc>
      </w:tr>
      <w:tr w:rsidR="006020B5" w:rsidTr="007C353D">
        <w:trPr>
          <w:jc w:val="center"/>
        </w:trPr>
        <w:tc>
          <w:tcPr>
            <w:tcW w:w="388" w:type="pct"/>
            <w:vAlign w:val="center"/>
          </w:tcPr>
          <w:p w:rsidR="006020B5" w:rsidRDefault="006020B5" w:rsidP="007C353D">
            <w:pPr>
              <w:jc w:val="center"/>
              <w:rPr>
                <w:rFonts w:ascii="楷体" w:eastAsia="楷体" w:hAnsi="楷体"/>
                <w:sz w:val="22"/>
              </w:rPr>
            </w:pPr>
            <w:r>
              <w:rPr>
                <w:rFonts w:ascii="楷体" w:eastAsia="楷体" w:hAnsi="楷体" w:hint="eastAsia"/>
                <w:sz w:val="22"/>
              </w:rPr>
              <w:t>7</w:t>
            </w:r>
          </w:p>
        </w:tc>
        <w:tc>
          <w:tcPr>
            <w:tcW w:w="1017" w:type="pct"/>
            <w:vAlign w:val="center"/>
          </w:tcPr>
          <w:p w:rsidR="006020B5" w:rsidRDefault="006020B5" w:rsidP="007C353D">
            <w:pPr>
              <w:jc w:val="left"/>
              <w:rPr>
                <w:rFonts w:ascii="楷体" w:eastAsia="楷体" w:hAnsi="楷体"/>
                <w:sz w:val="22"/>
              </w:rPr>
            </w:pPr>
            <w:r>
              <w:rPr>
                <w:rFonts w:ascii="楷体" w:eastAsia="楷体" w:hAnsi="楷体" w:hint="eastAsia"/>
                <w:sz w:val="22"/>
              </w:rPr>
              <w:t>区块链基础设施-区块链共性组件</w:t>
            </w:r>
            <w:r>
              <w:rPr>
                <w:rFonts w:ascii="楷体" w:eastAsia="楷体" w:hAnsi="楷体" w:hint="eastAsia"/>
                <w:color w:val="000000"/>
                <w:sz w:val="22"/>
              </w:rPr>
              <w:t>-文本检测</w:t>
            </w:r>
          </w:p>
        </w:tc>
        <w:tc>
          <w:tcPr>
            <w:tcW w:w="547" w:type="pct"/>
            <w:vAlign w:val="center"/>
          </w:tcPr>
          <w:p w:rsidR="006020B5" w:rsidRDefault="006020B5" w:rsidP="007C353D">
            <w:pPr>
              <w:jc w:val="center"/>
              <w:rPr>
                <w:rFonts w:ascii="楷体" w:eastAsia="楷体" w:hAnsi="楷体"/>
                <w:sz w:val="22"/>
              </w:rPr>
            </w:pPr>
            <w:r>
              <w:rPr>
                <w:rFonts w:ascii="楷体" w:eastAsia="楷体" w:hAnsi="楷体" w:hint="eastAsia"/>
                <w:sz w:val="22"/>
              </w:rPr>
              <w:t>1</w:t>
            </w:r>
          </w:p>
        </w:tc>
        <w:tc>
          <w:tcPr>
            <w:tcW w:w="2190" w:type="pct"/>
            <w:vAlign w:val="center"/>
          </w:tcPr>
          <w:p w:rsidR="006020B5" w:rsidRPr="009F67FB" w:rsidRDefault="006020B5" w:rsidP="007C353D">
            <w:pPr>
              <w:jc w:val="left"/>
              <w:rPr>
                <w:rFonts w:ascii="楷体" w:eastAsia="楷体" w:hAnsi="楷体"/>
                <w:sz w:val="22"/>
              </w:rPr>
            </w:pPr>
            <w:r w:rsidRPr="009F67FB">
              <w:rPr>
                <w:rFonts w:ascii="楷体" w:eastAsia="楷体" w:hAnsi="楷体" w:hint="eastAsia"/>
                <w:sz w:val="22"/>
              </w:rPr>
              <w:t>自合同签订之日起的</w:t>
            </w:r>
            <w:r w:rsidRPr="009F67FB">
              <w:rPr>
                <w:rFonts w:ascii="楷体" w:eastAsia="楷体" w:hAnsi="楷体"/>
                <w:sz w:val="22"/>
              </w:rPr>
              <w:t>30</w:t>
            </w:r>
            <w:r w:rsidRPr="009F67FB">
              <w:rPr>
                <w:rFonts w:ascii="楷体" w:eastAsia="楷体" w:hAnsi="楷体" w:hint="eastAsia"/>
                <w:sz w:val="22"/>
              </w:rPr>
              <w:t>个日历日内</w:t>
            </w:r>
          </w:p>
        </w:tc>
        <w:tc>
          <w:tcPr>
            <w:tcW w:w="857" w:type="pct"/>
            <w:vAlign w:val="center"/>
          </w:tcPr>
          <w:p w:rsidR="006020B5" w:rsidRPr="009F67FB" w:rsidRDefault="006020B5" w:rsidP="007C353D">
            <w:pPr>
              <w:jc w:val="left"/>
              <w:rPr>
                <w:rFonts w:ascii="楷体" w:eastAsia="楷体" w:hAnsi="楷体"/>
                <w:color w:val="000000"/>
                <w:sz w:val="22"/>
              </w:rPr>
            </w:pPr>
          </w:p>
        </w:tc>
      </w:tr>
      <w:tr w:rsidR="006020B5" w:rsidTr="007C353D">
        <w:trPr>
          <w:jc w:val="center"/>
        </w:trPr>
        <w:tc>
          <w:tcPr>
            <w:tcW w:w="388" w:type="pct"/>
            <w:vAlign w:val="center"/>
          </w:tcPr>
          <w:p w:rsidR="006020B5" w:rsidRDefault="006020B5" w:rsidP="007C353D">
            <w:pPr>
              <w:jc w:val="center"/>
              <w:rPr>
                <w:rFonts w:ascii="楷体" w:eastAsia="楷体" w:hAnsi="楷体"/>
                <w:sz w:val="22"/>
              </w:rPr>
            </w:pPr>
            <w:r>
              <w:rPr>
                <w:rFonts w:ascii="楷体" w:eastAsia="楷体" w:hAnsi="楷体" w:hint="eastAsia"/>
                <w:sz w:val="22"/>
              </w:rPr>
              <w:t>8</w:t>
            </w:r>
          </w:p>
        </w:tc>
        <w:tc>
          <w:tcPr>
            <w:tcW w:w="1017" w:type="pct"/>
            <w:vAlign w:val="center"/>
          </w:tcPr>
          <w:p w:rsidR="006020B5" w:rsidRDefault="006020B5" w:rsidP="007C353D">
            <w:pPr>
              <w:jc w:val="left"/>
              <w:rPr>
                <w:rFonts w:ascii="楷体" w:eastAsia="楷体" w:hAnsi="楷体"/>
                <w:sz w:val="22"/>
              </w:rPr>
            </w:pPr>
            <w:r>
              <w:rPr>
                <w:rFonts w:ascii="楷体" w:eastAsia="楷体" w:hAnsi="楷体" w:hint="eastAsia"/>
                <w:sz w:val="22"/>
              </w:rPr>
              <w:t>区块链基础设施-区块链共性组件</w:t>
            </w:r>
            <w:r>
              <w:rPr>
                <w:rFonts w:ascii="楷体" w:eastAsia="楷体" w:hAnsi="楷体" w:hint="eastAsia"/>
                <w:color w:val="000000"/>
                <w:sz w:val="22"/>
              </w:rPr>
              <w:t>-统一跨链</w:t>
            </w:r>
          </w:p>
        </w:tc>
        <w:tc>
          <w:tcPr>
            <w:tcW w:w="547" w:type="pct"/>
            <w:vAlign w:val="center"/>
          </w:tcPr>
          <w:p w:rsidR="006020B5" w:rsidRDefault="006020B5" w:rsidP="007C353D">
            <w:pPr>
              <w:jc w:val="center"/>
              <w:rPr>
                <w:rFonts w:ascii="楷体" w:eastAsia="楷体" w:hAnsi="楷体"/>
                <w:sz w:val="22"/>
              </w:rPr>
            </w:pPr>
            <w:r>
              <w:rPr>
                <w:rFonts w:ascii="楷体" w:eastAsia="楷体" w:hAnsi="楷体" w:hint="eastAsia"/>
                <w:sz w:val="22"/>
              </w:rPr>
              <w:t>1</w:t>
            </w:r>
          </w:p>
        </w:tc>
        <w:tc>
          <w:tcPr>
            <w:tcW w:w="2190" w:type="pct"/>
            <w:vAlign w:val="center"/>
          </w:tcPr>
          <w:p w:rsidR="006020B5" w:rsidRPr="009F67FB" w:rsidRDefault="006020B5" w:rsidP="007C353D">
            <w:pPr>
              <w:jc w:val="left"/>
              <w:rPr>
                <w:rFonts w:ascii="楷体" w:eastAsia="楷体" w:hAnsi="楷体"/>
                <w:sz w:val="22"/>
              </w:rPr>
            </w:pPr>
            <w:r w:rsidRPr="009F67FB">
              <w:rPr>
                <w:rFonts w:ascii="楷体" w:eastAsia="楷体" w:hAnsi="楷体" w:hint="eastAsia"/>
                <w:sz w:val="22"/>
              </w:rPr>
              <w:t>自合同签订之日起的</w:t>
            </w:r>
            <w:r w:rsidRPr="009F67FB">
              <w:rPr>
                <w:rFonts w:ascii="楷体" w:eastAsia="楷体" w:hAnsi="楷体"/>
                <w:sz w:val="22"/>
              </w:rPr>
              <w:t>30</w:t>
            </w:r>
            <w:r w:rsidRPr="009F67FB">
              <w:rPr>
                <w:rFonts w:ascii="楷体" w:eastAsia="楷体" w:hAnsi="楷体" w:hint="eastAsia"/>
                <w:sz w:val="22"/>
              </w:rPr>
              <w:t>个日历日内</w:t>
            </w:r>
          </w:p>
        </w:tc>
        <w:tc>
          <w:tcPr>
            <w:tcW w:w="857" w:type="pct"/>
            <w:vAlign w:val="center"/>
          </w:tcPr>
          <w:p w:rsidR="006020B5" w:rsidRPr="009F67FB" w:rsidRDefault="006020B5" w:rsidP="007C353D">
            <w:pPr>
              <w:jc w:val="left"/>
              <w:rPr>
                <w:rFonts w:ascii="楷体" w:eastAsia="楷体" w:hAnsi="楷体"/>
                <w:color w:val="000000"/>
                <w:sz w:val="22"/>
              </w:rPr>
            </w:pPr>
          </w:p>
        </w:tc>
      </w:tr>
      <w:tr w:rsidR="006020B5" w:rsidTr="007C353D">
        <w:trPr>
          <w:jc w:val="center"/>
        </w:trPr>
        <w:tc>
          <w:tcPr>
            <w:tcW w:w="388" w:type="pct"/>
            <w:vAlign w:val="center"/>
          </w:tcPr>
          <w:p w:rsidR="006020B5" w:rsidRDefault="006020B5" w:rsidP="007C353D">
            <w:pPr>
              <w:jc w:val="center"/>
              <w:rPr>
                <w:rFonts w:ascii="楷体" w:eastAsia="楷体" w:hAnsi="楷体"/>
                <w:sz w:val="22"/>
              </w:rPr>
            </w:pPr>
            <w:r>
              <w:rPr>
                <w:rFonts w:ascii="楷体" w:eastAsia="楷体" w:hAnsi="楷体" w:hint="eastAsia"/>
                <w:sz w:val="22"/>
              </w:rPr>
              <w:t>9</w:t>
            </w:r>
          </w:p>
        </w:tc>
        <w:tc>
          <w:tcPr>
            <w:tcW w:w="1017" w:type="pct"/>
            <w:vAlign w:val="center"/>
          </w:tcPr>
          <w:p w:rsidR="006020B5" w:rsidRDefault="006020B5" w:rsidP="007C353D">
            <w:pPr>
              <w:jc w:val="left"/>
              <w:rPr>
                <w:rFonts w:ascii="楷体" w:eastAsia="楷体" w:hAnsi="楷体"/>
                <w:sz w:val="22"/>
              </w:rPr>
            </w:pPr>
            <w:r>
              <w:rPr>
                <w:rFonts w:ascii="楷体" w:eastAsia="楷体" w:hAnsi="楷体" w:hint="eastAsia"/>
                <w:sz w:val="22"/>
              </w:rPr>
              <w:t>区块链基础设施-区块链共性组件</w:t>
            </w:r>
            <w:r>
              <w:rPr>
                <w:rFonts w:ascii="楷体" w:eastAsia="楷体" w:hAnsi="楷体" w:hint="eastAsia"/>
                <w:color w:val="000000"/>
                <w:sz w:val="22"/>
              </w:rPr>
              <w:t>-</w:t>
            </w:r>
            <w:r>
              <w:rPr>
                <w:rFonts w:ascii="楷体" w:eastAsia="楷体" w:hAnsi="楷体" w:hint="eastAsia"/>
                <w:sz w:val="22"/>
              </w:rPr>
              <w:t>跨链适配</w:t>
            </w:r>
          </w:p>
        </w:tc>
        <w:tc>
          <w:tcPr>
            <w:tcW w:w="547" w:type="pct"/>
            <w:vAlign w:val="center"/>
          </w:tcPr>
          <w:p w:rsidR="006020B5" w:rsidRDefault="006020B5" w:rsidP="007C353D">
            <w:pPr>
              <w:jc w:val="center"/>
              <w:rPr>
                <w:rFonts w:ascii="楷体" w:eastAsia="楷体" w:hAnsi="楷体"/>
                <w:sz w:val="22"/>
              </w:rPr>
            </w:pPr>
            <w:r>
              <w:rPr>
                <w:rFonts w:ascii="楷体" w:eastAsia="楷体" w:hAnsi="楷体" w:hint="eastAsia"/>
                <w:sz w:val="22"/>
              </w:rPr>
              <w:t>1</w:t>
            </w:r>
          </w:p>
        </w:tc>
        <w:tc>
          <w:tcPr>
            <w:tcW w:w="2190" w:type="pct"/>
            <w:vAlign w:val="center"/>
          </w:tcPr>
          <w:p w:rsidR="006020B5" w:rsidRPr="009F67FB" w:rsidRDefault="006020B5" w:rsidP="007C353D">
            <w:pPr>
              <w:jc w:val="left"/>
              <w:rPr>
                <w:rFonts w:ascii="楷体" w:eastAsia="楷体" w:hAnsi="楷体"/>
                <w:sz w:val="22"/>
              </w:rPr>
            </w:pPr>
            <w:r w:rsidRPr="009F67FB">
              <w:rPr>
                <w:rFonts w:ascii="楷体" w:eastAsia="楷体" w:hAnsi="楷体" w:hint="eastAsia"/>
                <w:sz w:val="22"/>
              </w:rPr>
              <w:t>自合同签订之日起的</w:t>
            </w:r>
            <w:r w:rsidRPr="009F67FB">
              <w:rPr>
                <w:rFonts w:ascii="楷体" w:eastAsia="楷体" w:hAnsi="楷体"/>
                <w:sz w:val="22"/>
              </w:rPr>
              <w:t>180</w:t>
            </w:r>
            <w:r w:rsidRPr="009F67FB">
              <w:rPr>
                <w:rFonts w:ascii="楷体" w:eastAsia="楷体" w:hAnsi="楷体" w:hint="eastAsia"/>
                <w:sz w:val="22"/>
              </w:rPr>
              <w:t>个日历日内</w:t>
            </w:r>
          </w:p>
        </w:tc>
        <w:tc>
          <w:tcPr>
            <w:tcW w:w="857" w:type="pct"/>
            <w:vAlign w:val="center"/>
          </w:tcPr>
          <w:p w:rsidR="006020B5" w:rsidRPr="009F67FB" w:rsidRDefault="006020B5" w:rsidP="007C353D">
            <w:pPr>
              <w:jc w:val="left"/>
              <w:rPr>
                <w:rFonts w:ascii="楷体" w:eastAsia="楷体" w:hAnsi="楷体"/>
                <w:color w:val="000000"/>
                <w:sz w:val="22"/>
              </w:rPr>
            </w:pPr>
          </w:p>
        </w:tc>
      </w:tr>
      <w:tr w:rsidR="006020B5" w:rsidTr="007C353D">
        <w:trPr>
          <w:jc w:val="center"/>
        </w:trPr>
        <w:tc>
          <w:tcPr>
            <w:tcW w:w="388" w:type="pct"/>
            <w:vAlign w:val="center"/>
          </w:tcPr>
          <w:p w:rsidR="006020B5" w:rsidRDefault="006020B5" w:rsidP="007C353D">
            <w:pPr>
              <w:jc w:val="center"/>
              <w:rPr>
                <w:rFonts w:ascii="楷体" w:eastAsia="楷体" w:hAnsi="楷体"/>
                <w:sz w:val="22"/>
              </w:rPr>
            </w:pPr>
            <w:r>
              <w:rPr>
                <w:rFonts w:ascii="楷体" w:eastAsia="楷体" w:hAnsi="楷体" w:hint="eastAsia"/>
                <w:sz w:val="22"/>
              </w:rPr>
              <w:t>1</w:t>
            </w:r>
            <w:r>
              <w:rPr>
                <w:rFonts w:ascii="楷体" w:eastAsia="楷体" w:hAnsi="楷体"/>
                <w:sz w:val="22"/>
              </w:rPr>
              <w:t>0</w:t>
            </w:r>
          </w:p>
        </w:tc>
        <w:tc>
          <w:tcPr>
            <w:tcW w:w="1017" w:type="pct"/>
            <w:vAlign w:val="center"/>
          </w:tcPr>
          <w:p w:rsidR="006020B5" w:rsidRDefault="006020B5" w:rsidP="007C353D">
            <w:pPr>
              <w:jc w:val="left"/>
              <w:rPr>
                <w:rFonts w:ascii="楷体" w:eastAsia="楷体" w:hAnsi="楷体"/>
                <w:sz w:val="22"/>
              </w:rPr>
            </w:pPr>
            <w:r>
              <w:rPr>
                <w:rFonts w:ascii="楷体" w:eastAsia="楷体" w:hAnsi="楷体" w:hint="eastAsia"/>
                <w:sz w:val="22"/>
              </w:rPr>
              <w:t>区块链基础设施-区块链共性组件-</w:t>
            </w:r>
            <w:r>
              <w:rPr>
                <w:rFonts w:ascii="楷体" w:eastAsia="楷体" w:hAnsi="楷体" w:hint="eastAsia"/>
                <w:color w:val="000000"/>
                <w:sz w:val="22"/>
              </w:rPr>
              <w:t>统一认证授权服务平台</w:t>
            </w:r>
          </w:p>
        </w:tc>
        <w:tc>
          <w:tcPr>
            <w:tcW w:w="547" w:type="pct"/>
            <w:vAlign w:val="center"/>
          </w:tcPr>
          <w:p w:rsidR="006020B5" w:rsidRDefault="006020B5" w:rsidP="007C353D">
            <w:pPr>
              <w:jc w:val="center"/>
              <w:rPr>
                <w:rFonts w:ascii="楷体" w:eastAsia="楷体" w:hAnsi="楷体"/>
                <w:sz w:val="22"/>
              </w:rPr>
            </w:pPr>
            <w:r>
              <w:rPr>
                <w:rFonts w:ascii="楷体" w:eastAsia="楷体" w:hAnsi="楷体" w:hint="eastAsia"/>
                <w:sz w:val="22"/>
              </w:rPr>
              <w:t>1</w:t>
            </w:r>
          </w:p>
        </w:tc>
        <w:tc>
          <w:tcPr>
            <w:tcW w:w="2190" w:type="pct"/>
            <w:vAlign w:val="center"/>
          </w:tcPr>
          <w:p w:rsidR="006020B5" w:rsidRPr="009F67FB" w:rsidRDefault="006020B5" w:rsidP="007C353D">
            <w:pPr>
              <w:jc w:val="left"/>
              <w:rPr>
                <w:rFonts w:ascii="楷体" w:eastAsia="楷体" w:hAnsi="楷体"/>
                <w:sz w:val="22"/>
              </w:rPr>
            </w:pPr>
            <w:r w:rsidRPr="009F67FB">
              <w:rPr>
                <w:rFonts w:ascii="楷体" w:eastAsia="楷体" w:hAnsi="楷体" w:hint="eastAsia"/>
                <w:sz w:val="22"/>
              </w:rPr>
              <w:t>自合同签订之日起的</w:t>
            </w:r>
            <w:r w:rsidRPr="009F67FB">
              <w:rPr>
                <w:rFonts w:ascii="楷体" w:eastAsia="楷体" w:hAnsi="楷体"/>
                <w:sz w:val="22"/>
              </w:rPr>
              <w:t>180</w:t>
            </w:r>
            <w:r w:rsidRPr="009F67FB">
              <w:rPr>
                <w:rFonts w:ascii="楷体" w:eastAsia="楷体" w:hAnsi="楷体" w:hint="eastAsia"/>
                <w:sz w:val="22"/>
              </w:rPr>
              <w:t>个日历日内</w:t>
            </w:r>
          </w:p>
        </w:tc>
        <w:tc>
          <w:tcPr>
            <w:tcW w:w="857" w:type="pct"/>
            <w:vAlign w:val="center"/>
          </w:tcPr>
          <w:p w:rsidR="006020B5" w:rsidRPr="009F67FB" w:rsidRDefault="006020B5" w:rsidP="007C353D">
            <w:pPr>
              <w:jc w:val="left"/>
              <w:rPr>
                <w:rFonts w:ascii="楷体" w:eastAsia="楷体" w:hAnsi="楷体"/>
                <w:sz w:val="22"/>
              </w:rPr>
            </w:pPr>
          </w:p>
        </w:tc>
      </w:tr>
      <w:tr w:rsidR="006020B5" w:rsidTr="007C353D">
        <w:trPr>
          <w:jc w:val="center"/>
        </w:trPr>
        <w:tc>
          <w:tcPr>
            <w:tcW w:w="388" w:type="pct"/>
            <w:vAlign w:val="center"/>
          </w:tcPr>
          <w:p w:rsidR="006020B5" w:rsidRDefault="006020B5" w:rsidP="007C353D">
            <w:pPr>
              <w:jc w:val="center"/>
              <w:rPr>
                <w:rFonts w:ascii="楷体" w:eastAsia="楷体" w:hAnsi="楷体"/>
                <w:sz w:val="22"/>
              </w:rPr>
            </w:pPr>
            <w:r>
              <w:rPr>
                <w:rFonts w:ascii="楷体" w:eastAsia="楷体" w:hAnsi="楷体"/>
                <w:sz w:val="22"/>
              </w:rPr>
              <w:t>11</w:t>
            </w:r>
          </w:p>
        </w:tc>
        <w:tc>
          <w:tcPr>
            <w:tcW w:w="1017" w:type="pct"/>
            <w:vAlign w:val="center"/>
          </w:tcPr>
          <w:p w:rsidR="006020B5" w:rsidRDefault="006020B5" w:rsidP="007C353D">
            <w:pPr>
              <w:jc w:val="left"/>
              <w:rPr>
                <w:rFonts w:ascii="楷体" w:eastAsia="楷体" w:hAnsi="楷体"/>
                <w:sz w:val="22"/>
              </w:rPr>
            </w:pPr>
            <w:r>
              <w:rPr>
                <w:rFonts w:ascii="楷体" w:eastAsia="楷体" w:hAnsi="楷体" w:hint="eastAsia"/>
                <w:sz w:val="22"/>
              </w:rPr>
              <w:t>应用服务器软件</w:t>
            </w:r>
          </w:p>
        </w:tc>
        <w:tc>
          <w:tcPr>
            <w:tcW w:w="547" w:type="pct"/>
            <w:vAlign w:val="center"/>
          </w:tcPr>
          <w:p w:rsidR="006020B5" w:rsidRDefault="006020B5" w:rsidP="007C353D">
            <w:pPr>
              <w:jc w:val="center"/>
              <w:rPr>
                <w:rFonts w:ascii="楷体" w:eastAsia="楷体" w:hAnsi="楷体"/>
                <w:sz w:val="22"/>
              </w:rPr>
            </w:pPr>
            <w:r>
              <w:rPr>
                <w:rFonts w:ascii="楷体" w:eastAsia="楷体" w:hAnsi="楷体"/>
                <w:sz w:val="22"/>
              </w:rPr>
              <w:t>1</w:t>
            </w:r>
          </w:p>
        </w:tc>
        <w:tc>
          <w:tcPr>
            <w:tcW w:w="2190" w:type="pct"/>
            <w:vAlign w:val="center"/>
          </w:tcPr>
          <w:p w:rsidR="006020B5" w:rsidRPr="009F67FB" w:rsidRDefault="006020B5" w:rsidP="007C353D">
            <w:pPr>
              <w:jc w:val="left"/>
              <w:rPr>
                <w:rFonts w:ascii="楷体" w:eastAsia="楷体" w:hAnsi="楷体"/>
                <w:sz w:val="22"/>
              </w:rPr>
            </w:pPr>
            <w:r w:rsidRPr="009F67FB">
              <w:rPr>
                <w:rFonts w:ascii="楷体" w:eastAsia="楷体" w:hAnsi="楷体" w:hint="eastAsia"/>
                <w:sz w:val="22"/>
              </w:rPr>
              <w:t>自合同签订之日起的</w:t>
            </w:r>
            <w:r w:rsidRPr="009F67FB">
              <w:rPr>
                <w:rFonts w:ascii="楷体" w:eastAsia="楷体" w:hAnsi="楷体"/>
                <w:sz w:val="22"/>
              </w:rPr>
              <w:t>30</w:t>
            </w:r>
            <w:r w:rsidRPr="009F67FB">
              <w:rPr>
                <w:rFonts w:ascii="楷体" w:eastAsia="楷体" w:hAnsi="楷体" w:hint="eastAsia"/>
                <w:sz w:val="22"/>
              </w:rPr>
              <w:t>个日历日内</w:t>
            </w:r>
          </w:p>
        </w:tc>
        <w:tc>
          <w:tcPr>
            <w:tcW w:w="857" w:type="pct"/>
            <w:vAlign w:val="center"/>
          </w:tcPr>
          <w:p w:rsidR="006020B5" w:rsidRPr="009F67FB" w:rsidRDefault="006020B5" w:rsidP="007C353D">
            <w:pPr>
              <w:jc w:val="left"/>
              <w:rPr>
                <w:rFonts w:ascii="楷体" w:eastAsia="楷体" w:hAnsi="楷体"/>
                <w:sz w:val="22"/>
              </w:rPr>
            </w:pPr>
            <w:r w:rsidRPr="009F67FB">
              <w:rPr>
                <w:rFonts w:ascii="楷体" w:eastAsia="楷体" w:hAnsi="楷体" w:hint="eastAsia"/>
                <w:sz w:val="22"/>
              </w:rPr>
              <w:t>3</w:t>
            </w:r>
            <w:r w:rsidRPr="009F67FB">
              <w:rPr>
                <w:rFonts w:ascii="楷体" w:eastAsia="楷体" w:hAnsi="楷体"/>
                <w:sz w:val="22"/>
              </w:rPr>
              <w:t>4</w:t>
            </w:r>
            <w:r w:rsidRPr="009F67FB">
              <w:rPr>
                <w:rFonts w:ascii="楷体" w:eastAsia="楷体" w:hAnsi="楷体" w:hint="eastAsia"/>
                <w:sz w:val="22"/>
              </w:rPr>
              <w:t>个使用许可</w:t>
            </w:r>
          </w:p>
        </w:tc>
      </w:tr>
      <w:tr w:rsidR="006020B5" w:rsidTr="007C353D">
        <w:trPr>
          <w:jc w:val="center"/>
        </w:trPr>
        <w:tc>
          <w:tcPr>
            <w:tcW w:w="388" w:type="pct"/>
            <w:vAlign w:val="center"/>
          </w:tcPr>
          <w:p w:rsidR="006020B5" w:rsidRDefault="006020B5" w:rsidP="007C353D">
            <w:pPr>
              <w:jc w:val="center"/>
              <w:rPr>
                <w:rFonts w:ascii="楷体" w:eastAsia="楷体" w:hAnsi="楷体"/>
                <w:sz w:val="22"/>
              </w:rPr>
            </w:pPr>
            <w:r>
              <w:rPr>
                <w:rFonts w:ascii="楷体" w:eastAsia="楷体" w:hAnsi="楷体" w:hint="eastAsia"/>
                <w:sz w:val="22"/>
              </w:rPr>
              <w:t>1</w:t>
            </w:r>
            <w:r>
              <w:rPr>
                <w:rFonts w:ascii="楷体" w:eastAsia="楷体" w:hAnsi="楷体"/>
                <w:sz w:val="22"/>
              </w:rPr>
              <w:t>2</w:t>
            </w:r>
          </w:p>
        </w:tc>
        <w:tc>
          <w:tcPr>
            <w:tcW w:w="1017" w:type="pct"/>
            <w:vAlign w:val="center"/>
          </w:tcPr>
          <w:p w:rsidR="006020B5" w:rsidRDefault="006020B5" w:rsidP="007C353D">
            <w:pPr>
              <w:jc w:val="left"/>
              <w:rPr>
                <w:rFonts w:ascii="楷体" w:eastAsia="楷体" w:hAnsi="楷体"/>
                <w:sz w:val="22"/>
              </w:rPr>
            </w:pPr>
            <w:r>
              <w:rPr>
                <w:rFonts w:ascii="楷体" w:eastAsia="楷体" w:hAnsi="楷体" w:hint="eastAsia"/>
                <w:sz w:val="22"/>
              </w:rPr>
              <w:t>分布式元数据采集</w:t>
            </w:r>
          </w:p>
        </w:tc>
        <w:tc>
          <w:tcPr>
            <w:tcW w:w="547" w:type="pct"/>
            <w:vAlign w:val="center"/>
          </w:tcPr>
          <w:p w:rsidR="006020B5" w:rsidRDefault="006020B5" w:rsidP="007C353D">
            <w:pPr>
              <w:jc w:val="center"/>
              <w:rPr>
                <w:rFonts w:ascii="楷体" w:eastAsia="楷体" w:hAnsi="楷体"/>
                <w:sz w:val="22"/>
              </w:rPr>
            </w:pPr>
            <w:r>
              <w:rPr>
                <w:rFonts w:ascii="楷体" w:eastAsia="楷体" w:hAnsi="楷体" w:hint="eastAsia"/>
                <w:sz w:val="22"/>
              </w:rPr>
              <w:t>1</w:t>
            </w:r>
          </w:p>
        </w:tc>
        <w:tc>
          <w:tcPr>
            <w:tcW w:w="2190" w:type="pct"/>
            <w:vAlign w:val="center"/>
          </w:tcPr>
          <w:p w:rsidR="006020B5" w:rsidRPr="009F67FB" w:rsidRDefault="006020B5" w:rsidP="007C353D">
            <w:pPr>
              <w:jc w:val="left"/>
              <w:rPr>
                <w:rFonts w:ascii="楷体" w:eastAsia="楷体" w:hAnsi="楷体"/>
                <w:sz w:val="22"/>
              </w:rPr>
            </w:pPr>
            <w:r w:rsidRPr="009F67FB">
              <w:rPr>
                <w:rFonts w:ascii="楷体" w:eastAsia="楷体" w:hAnsi="楷体" w:hint="eastAsia"/>
                <w:sz w:val="22"/>
              </w:rPr>
              <w:t>自合同签订之日起的</w:t>
            </w:r>
            <w:r w:rsidRPr="009F67FB">
              <w:rPr>
                <w:rFonts w:ascii="楷体" w:eastAsia="楷体" w:hAnsi="楷体"/>
                <w:sz w:val="22"/>
              </w:rPr>
              <w:t>30</w:t>
            </w:r>
            <w:r w:rsidRPr="009F67FB">
              <w:rPr>
                <w:rFonts w:ascii="楷体" w:eastAsia="楷体" w:hAnsi="楷体" w:hint="eastAsia"/>
                <w:sz w:val="22"/>
              </w:rPr>
              <w:t>个日历日内</w:t>
            </w:r>
          </w:p>
        </w:tc>
        <w:tc>
          <w:tcPr>
            <w:tcW w:w="857" w:type="pct"/>
            <w:vAlign w:val="center"/>
          </w:tcPr>
          <w:p w:rsidR="006020B5" w:rsidRPr="009F67FB" w:rsidRDefault="006020B5" w:rsidP="007C353D">
            <w:pPr>
              <w:jc w:val="left"/>
              <w:rPr>
                <w:rFonts w:ascii="楷体" w:eastAsia="楷体" w:hAnsi="楷体"/>
                <w:sz w:val="22"/>
              </w:rPr>
            </w:pPr>
            <w:r w:rsidRPr="009F67FB">
              <w:rPr>
                <w:rFonts w:ascii="楷体" w:eastAsia="楷体" w:hAnsi="楷体" w:hint="eastAsia"/>
                <w:sz w:val="22"/>
              </w:rPr>
              <w:t>1</w:t>
            </w:r>
            <w:r w:rsidRPr="009F67FB">
              <w:rPr>
                <w:rFonts w:ascii="楷体" w:eastAsia="楷体" w:hAnsi="楷体"/>
                <w:sz w:val="22"/>
              </w:rPr>
              <w:t>2</w:t>
            </w:r>
            <w:r w:rsidRPr="009F67FB">
              <w:rPr>
                <w:rFonts w:ascii="楷体" w:eastAsia="楷体" w:hAnsi="楷体" w:hint="eastAsia"/>
                <w:sz w:val="22"/>
              </w:rPr>
              <w:t>个使用许可</w:t>
            </w:r>
          </w:p>
        </w:tc>
      </w:tr>
      <w:tr w:rsidR="006020B5" w:rsidTr="007C353D">
        <w:trPr>
          <w:jc w:val="center"/>
        </w:trPr>
        <w:tc>
          <w:tcPr>
            <w:tcW w:w="388" w:type="pct"/>
            <w:vAlign w:val="center"/>
          </w:tcPr>
          <w:p w:rsidR="006020B5" w:rsidRDefault="006020B5" w:rsidP="007C353D">
            <w:pPr>
              <w:jc w:val="center"/>
              <w:rPr>
                <w:rFonts w:ascii="楷体" w:eastAsia="楷体" w:hAnsi="楷体"/>
                <w:sz w:val="22"/>
              </w:rPr>
            </w:pPr>
            <w:r>
              <w:rPr>
                <w:rFonts w:ascii="楷体" w:eastAsia="楷体" w:hAnsi="楷体"/>
                <w:sz w:val="22"/>
              </w:rPr>
              <w:t>13</w:t>
            </w:r>
          </w:p>
        </w:tc>
        <w:tc>
          <w:tcPr>
            <w:tcW w:w="1017" w:type="pct"/>
            <w:vAlign w:val="center"/>
          </w:tcPr>
          <w:p w:rsidR="006020B5" w:rsidRDefault="006020B5" w:rsidP="007C353D">
            <w:pPr>
              <w:jc w:val="left"/>
              <w:rPr>
                <w:rFonts w:ascii="楷体" w:eastAsia="楷体" w:hAnsi="楷体"/>
                <w:sz w:val="22"/>
              </w:rPr>
            </w:pPr>
            <w:r>
              <w:rPr>
                <w:rFonts w:ascii="楷体" w:eastAsia="楷体" w:hAnsi="楷体" w:hint="eastAsia"/>
                <w:sz w:val="22"/>
              </w:rPr>
              <w:t>区块链监管服务平台</w:t>
            </w:r>
          </w:p>
        </w:tc>
        <w:tc>
          <w:tcPr>
            <w:tcW w:w="547" w:type="pct"/>
            <w:vAlign w:val="center"/>
          </w:tcPr>
          <w:p w:rsidR="006020B5" w:rsidRDefault="006020B5" w:rsidP="007C353D">
            <w:pPr>
              <w:jc w:val="center"/>
              <w:rPr>
                <w:rFonts w:ascii="楷体" w:eastAsia="楷体" w:hAnsi="楷体"/>
                <w:sz w:val="22"/>
              </w:rPr>
            </w:pPr>
            <w:r>
              <w:rPr>
                <w:rFonts w:ascii="楷体" w:eastAsia="楷体" w:hAnsi="楷体" w:hint="eastAsia"/>
                <w:sz w:val="22"/>
              </w:rPr>
              <w:t>1</w:t>
            </w:r>
          </w:p>
        </w:tc>
        <w:tc>
          <w:tcPr>
            <w:tcW w:w="2190" w:type="pct"/>
            <w:vAlign w:val="center"/>
          </w:tcPr>
          <w:p w:rsidR="006020B5" w:rsidRPr="009F67FB" w:rsidRDefault="006020B5" w:rsidP="007C353D">
            <w:pPr>
              <w:jc w:val="left"/>
              <w:rPr>
                <w:rFonts w:ascii="楷体" w:eastAsia="楷体" w:hAnsi="楷体"/>
                <w:sz w:val="22"/>
              </w:rPr>
            </w:pPr>
            <w:r w:rsidRPr="009F67FB">
              <w:rPr>
                <w:rFonts w:ascii="楷体" w:eastAsia="楷体" w:hAnsi="楷体" w:hint="eastAsia"/>
                <w:sz w:val="22"/>
              </w:rPr>
              <w:t>自合同签订之日起的</w:t>
            </w:r>
            <w:r w:rsidRPr="009F67FB">
              <w:rPr>
                <w:rFonts w:ascii="楷体" w:eastAsia="楷体" w:hAnsi="楷体"/>
                <w:sz w:val="22"/>
              </w:rPr>
              <w:t>180</w:t>
            </w:r>
            <w:r w:rsidRPr="009F67FB">
              <w:rPr>
                <w:rFonts w:ascii="楷体" w:eastAsia="楷体" w:hAnsi="楷体" w:hint="eastAsia"/>
                <w:sz w:val="22"/>
              </w:rPr>
              <w:t>个日历日内</w:t>
            </w:r>
          </w:p>
        </w:tc>
        <w:tc>
          <w:tcPr>
            <w:tcW w:w="857" w:type="pct"/>
            <w:vAlign w:val="center"/>
          </w:tcPr>
          <w:p w:rsidR="006020B5" w:rsidRPr="009F67FB" w:rsidRDefault="006020B5" w:rsidP="007C353D">
            <w:pPr>
              <w:jc w:val="left"/>
              <w:rPr>
                <w:rFonts w:ascii="楷体" w:eastAsia="楷体" w:hAnsi="楷体"/>
                <w:sz w:val="22"/>
              </w:rPr>
            </w:pPr>
          </w:p>
        </w:tc>
      </w:tr>
      <w:tr w:rsidR="006020B5" w:rsidTr="007C353D">
        <w:trPr>
          <w:jc w:val="center"/>
        </w:trPr>
        <w:tc>
          <w:tcPr>
            <w:tcW w:w="388" w:type="pct"/>
            <w:vAlign w:val="center"/>
          </w:tcPr>
          <w:p w:rsidR="006020B5" w:rsidRDefault="006020B5" w:rsidP="007C353D">
            <w:pPr>
              <w:jc w:val="center"/>
              <w:rPr>
                <w:rFonts w:ascii="楷体" w:eastAsia="楷体" w:hAnsi="楷体"/>
                <w:sz w:val="22"/>
              </w:rPr>
            </w:pPr>
            <w:r>
              <w:rPr>
                <w:rFonts w:ascii="楷体" w:eastAsia="楷体" w:hAnsi="楷体" w:hint="eastAsia"/>
                <w:sz w:val="22"/>
              </w:rPr>
              <w:lastRenderedPageBreak/>
              <w:t>1</w:t>
            </w:r>
            <w:r>
              <w:rPr>
                <w:rFonts w:ascii="楷体" w:eastAsia="楷体" w:hAnsi="楷体"/>
                <w:sz w:val="22"/>
              </w:rPr>
              <w:t>4</w:t>
            </w:r>
          </w:p>
        </w:tc>
        <w:tc>
          <w:tcPr>
            <w:tcW w:w="1017" w:type="pct"/>
            <w:vAlign w:val="center"/>
          </w:tcPr>
          <w:p w:rsidR="006020B5" w:rsidRDefault="006020B5" w:rsidP="007C353D">
            <w:pPr>
              <w:jc w:val="left"/>
              <w:rPr>
                <w:rFonts w:ascii="楷体" w:eastAsia="楷体" w:hAnsi="楷体"/>
                <w:sz w:val="22"/>
              </w:rPr>
            </w:pPr>
            <w:r>
              <w:rPr>
                <w:rFonts w:ascii="楷体" w:eastAsia="楷体" w:hAnsi="楷体" w:hint="eastAsia"/>
                <w:sz w:val="22"/>
              </w:rPr>
              <w:t>数据资源链</w:t>
            </w:r>
          </w:p>
        </w:tc>
        <w:tc>
          <w:tcPr>
            <w:tcW w:w="547" w:type="pct"/>
            <w:vAlign w:val="center"/>
          </w:tcPr>
          <w:p w:rsidR="006020B5" w:rsidRDefault="006020B5" w:rsidP="007C353D">
            <w:pPr>
              <w:jc w:val="center"/>
              <w:rPr>
                <w:rFonts w:ascii="楷体" w:eastAsia="楷体" w:hAnsi="楷体"/>
                <w:sz w:val="22"/>
              </w:rPr>
            </w:pPr>
            <w:r>
              <w:rPr>
                <w:rFonts w:ascii="楷体" w:eastAsia="楷体" w:hAnsi="楷体" w:hint="eastAsia"/>
                <w:sz w:val="22"/>
              </w:rPr>
              <w:t>1</w:t>
            </w:r>
          </w:p>
        </w:tc>
        <w:tc>
          <w:tcPr>
            <w:tcW w:w="2190" w:type="pct"/>
            <w:vAlign w:val="center"/>
          </w:tcPr>
          <w:p w:rsidR="006020B5" w:rsidRDefault="006020B5" w:rsidP="007C353D">
            <w:pPr>
              <w:jc w:val="left"/>
              <w:rPr>
                <w:rFonts w:ascii="楷体" w:eastAsia="楷体" w:hAnsi="楷体"/>
                <w:sz w:val="22"/>
              </w:rPr>
            </w:pPr>
            <w:r>
              <w:rPr>
                <w:rFonts w:ascii="楷体" w:eastAsia="楷体" w:hAnsi="楷体" w:hint="eastAsia"/>
                <w:sz w:val="22"/>
              </w:rPr>
              <w:t>自合同签订之日起的</w:t>
            </w:r>
            <w:r>
              <w:rPr>
                <w:rFonts w:ascii="楷体" w:eastAsia="楷体" w:hAnsi="楷体"/>
                <w:sz w:val="22"/>
              </w:rPr>
              <w:t>180</w:t>
            </w:r>
            <w:r>
              <w:rPr>
                <w:rFonts w:ascii="楷体" w:eastAsia="楷体" w:hAnsi="楷体" w:hint="eastAsia"/>
                <w:sz w:val="22"/>
              </w:rPr>
              <w:t>个日历日内</w:t>
            </w:r>
          </w:p>
        </w:tc>
        <w:tc>
          <w:tcPr>
            <w:tcW w:w="857" w:type="pct"/>
            <w:vAlign w:val="center"/>
          </w:tcPr>
          <w:p w:rsidR="006020B5" w:rsidRDefault="006020B5" w:rsidP="007C353D">
            <w:pPr>
              <w:jc w:val="left"/>
              <w:rPr>
                <w:rFonts w:ascii="楷体" w:eastAsia="楷体" w:hAnsi="楷体"/>
                <w:sz w:val="22"/>
              </w:rPr>
            </w:pPr>
          </w:p>
        </w:tc>
      </w:tr>
      <w:tr w:rsidR="006020B5" w:rsidTr="007C353D">
        <w:trPr>
          <w:jc w:val="center"/>
        </w:trPr>
        <w:tc>
          <w:tcPr>
            <w:tcW w:w="388" w:type="pct"/>
            <w:vAlign w:val="center"/>
          </w:tcPr>
          <w:p w:rsidR="006020B5" w:rsidRDefault="006020B5" w:rsidP="007C353D">
            <w:pPr>
              <w:jc w:val="center"/>
              <w:rPr>
                <w:rFonts w:ascii="楷体" w:eastAsia="楷体" w:hAnsi="楷体"/>
                <w:sz w:val="22"/>
              </w:rPr>
            </w:pPr>
            <w:r>
              <w:rPr>
                <w:rFonts w:ascii="楷体" w:eastAsia="楷体" w:hAnsi="楷体"/>
                <w:sz w:val="22"/>
              </w:rPr>
              <w:t>15</w:t>
            </w:r>
          </w:p>
        </w:tc>
        <w:tc>
          <w:tcPr>
            <w:tcW w:w="1017" w:type="pct"/>
            <w:vAlign w:val="center"/>
          </w:tcPr>
          <w:p w:rsidR="006020B5" w:rsidRDefault="006020B5" w:rsidP="007C353D">
            <w:pPr>
              <w:jc w:val="left"/>
              <w:rPr>
                <w:rFonts w:ascii="楷体" w:eastAsia="楷体" w:hAnsi="楷体"/>
                <w:sz w:val="22"/>
              </w:rPr>
            </w:pPr>
            <w:r>
              <w:rPr>
                <w:rFonts w:ascii="楷体" w:eastAsia="楷体" w:hAnsi="楷体" w:hint="eastAsia"/>
                <w:sz w:val="22"/>
              </w:rPr>
              <w:t>契约存证链</w:t>
            </w:r>
          </w:p>
        </w:tc>
        <w:tc>
          <w:tcPr>
            <w:tcW w:w="547" w:type="pct"/>
            <w:vAlign w:val="center"/>
          </w:tcPr>
          <w:p w:rsidR="006020B5" w:rsidRDefault="006020B5" w:rsidP="007C353D">
            <w:pPr>
              <w:jc w:val="center"/>
              <w:rPr>
                <w:rFonts w:ascii="楷体" w:eastAsia="楷体" w:hAnsi="楷体"/>
                <w:sz w:val="22"/>
              </w:rPr>
            </w:pPr>
            <w:r>
              <w:rPr>
                <w:rFonts w:ascii="楷体" w:eastAsia="楷体" w:hAnsi="楷体" w:hint="eastAsia"/>
                <w:sz w:val="22"/>
              </w:rPr>
              <w:t>1</w:t>
            </w:r>
          </w:p>
        </w:tc>
        <w:tc>
          <w:tcPr>
            <w:tcW w:w="2190" w:type="pct"/>
            <w:vAlign w:val="center"/>
          </w:tcPr>
          <w:p w:rsidR="006020B5" w:rsidRDefault="006020B5" w:rsidP="007C353D">
            <w:pPr>
              <w:jc w:val="left"/>
              <w:rPr>
                <w:rFonts w:ascii="楷体" w:eastAsia="楷体" w:hAnsi="楷体"/>
                <w:sz w:val="22"/>
              </w:rPr>
            </w:pPr>
            <w:r>
              <w:rPr>
                <w:rFonts w:ascii="楷体" w:eastAsia="楷体" w:hAnsi="楷体" w:hint="eastAsia"/>
                <w:sz w:val="22"/>
              </w:rPr>
              <w:t>自合同签订之日起的</w:t>
            </w:r>
            <w:r>
              <w:rPr>
                <w:rFonts w:ascii="楷体" w:eastAsia="楷体" w:hAnsi="楷体"/>
                <w:sz w:val="22"/>
              </w:rPr>
              <w:t>180</w:t>
            </w:r>
            <w:r>
              <w:rPr>
                <w:rFonts w:ascii="楷体" w:eastAsia="楷体" w:hAnsi="楷体" w:hint="eastAsia"/>
                <w:sz w:val="22"/>
              </w:rPr>
              <w:t>个日历日内</w:t>
            </w:r>
          </w:p>
        </w:tc>
        <w:tc>
          <w:tcPr>
            <w:tcW w:w="857" w:type="pct"/>
            <w:vAlign w:val="center"/>
          </w:tcPr>
          <w:p w:rsidR="006020B5" w:rsidRDefault="006020B5" w:rsidP="007C353D">
            <w:pPr>
              <w:jc w:val="left"/>
              <w:rPr>
                <w:rFonts w:ascii="楷体" w:eastAsia="楷体" w:hAnsi="楷体"/>
                <w:sz w:val="22"/>
              </w:rPr>
            </w:pPr>
          </w:p>
        </w:tc>
      </w:tr>
      <w:tr w:rsidR="006020B5" w:rsidTr="007C353D">
        <w:trPr>
          <w:jc w:val="center"/>
        </w:trPr>
        <w:tc>
          <w:tcPr>
            <w:tcW w:w="388" w:type="pct"/>
            <w:vAlign w:val="center"/>
          </w:tcPr>
          <w:p w:rsidR="006020B5" w:rsidRDefault="006020B5" w:rsidP="007C353D">
            <w:pPr>
              <w:jc w:val="center"/>
              <w:rPr>
                <w:rFonts w:ascii="楷体" w:eastAsia="楷体" w:hAnsi="楷体"/>
                <w:sz w:val="22"/>
              </w:rPr>
            </w:pPr>
            <w:r>
              <w:rPr>
                <w:rFonts w:ascii="楷体" w:eastAsia="楷体" w:hAnsi="楷体" w:hint="eastAsia"/>
                <w:sz w:val="22"/>
              </w:rPr>
              <w:t>1</w:t>
            </w:r>
            <w:r>
              <w:rPr>
                <w:rFonts w:ascii="楷体" w:eastAsia="楷体" w:hAnsi="楷体"/>
                <w:sz w:val="22"/>
              </w:rPr>
              <w:t>6</w:t>
            </w:r>
          </w:p>
        </w:tc>
        <w:tc>
          <w:tcPr>
            <w:tcW w:w="1017" w:type="pct"/>
            <w:vAlign w:val="center"/>
          </w:tcPr>
          <w:p w:rsidR="006020B5" w:rsidRDefault="006020B5" w:rsidP="007C353D">
            <w:pPr>
              <w:jc w:val="left"/>
              <w:rPr>
                <w:rFonts w:ascii="楷体" w:eastAsia="楷体" w:hAnsi="楷体"/>
                <w:sz w:val="22"/>
              </w:rPr>
            </w:pPr>
            <w:r>
              <w:rPr>
                <w:rFonts w:ascii="楷体" w:eastAsia="楷体" w:hAnsi="楷体" w:hint="eastAsia"/>
                <w:sz w:val="22"/>
              </w:rPr>
              <w:t>时间银行</w:t>
            </w:r>
          </w:p>
        </w:tc>
        <w:tc>
          <w:tcPr>
            <w:tcW w:w="547" w:type="pct"/>
            <w:vAlign w:val="center"/>
          </w:tcPr>
          <w:p w:rsidR="006020B5" w:rsidRDefault="006020B5" w:rsidP="007C353D">
            <w:pPr>
              <w:jc w:val="center"/>
              <w:rPr>
                <w:rFonts w:ascii="楷体" w:eastAsia="楷体" w:hAnsi="楷体"/>
                <w:sz w:val="22"/>
              </w:rPr>
            </w:pPr>
            <w:r>
              <w:rPr>
                <w:rFonts w:ascii="楷体" w:eastAsia="楷体" w:hAnsi="楷体" w:hint="eastAsia"/>
                <w:sz w:val="22"/>
              </w:rPr>
              <w:t>1</w:t>
            </w:r>
          </w:p>
        </w:tc>
        <w:tc>
          <w:tcPr>
            <w:tcW w:w="2190" w:type="pct"/>
            <w:vAlign w:val="center"/>
          </w:tcPr>
          <w:p w:rsidR="006020B5" w:rsidRDefault="006020B5" w:rsidP="007C353D">
            <w:pPr>
              <w:jc w:val="left"/>
              <w:rPr>
                <w:rFonts w:ascii="楷体" w:eastAsia="楷体" w:hAnsi="楷体"/>
                <w:sz w:val="22"/>
              </w:rPr>
            </w:pPr>
            <w:r>
              <w:rPr>
                <w:rFonts w:ascii="楷体" w:eastAsia="楷体" w:hAnsi="楷体" w:hint="eastAsia"/>
                <w:sz w:val="22"/>
              </w:rPr>
              <w:t>自合同签订之日起的</w:t>
            </w:r>
            <w:r>
              <w:rPr>
                <w:rFonts w:ascii="楷体" w:eastAsia="楷体" w:hAnsi="楷体"/>
                <w:sz w:val="22"/>
              </w:rPr>
              <w:t>180</w:t>
            </w:r>
            <w:r>
              <w:rPr>
                <w:rFonts w:ascii="楷体" w:eastAsia="楷体" w:hAnsi="楷体" w:hint="eastAsia"/>
                <w:sz w:val="22"/>
              </w:rPr>
              <w:t>个日历日内</w:t>
            </w:r>
          </w:p>
        </w:tc>
        <w:tc>
          <w:tcPr>
            <w:tcW w:w="857" w:type="pct"/>
            <w:vAlign w:val="center"/>
          </w:tcPr>
          <w:p w:rsidR="006020B5" w:rsidRDefault="006020B5" w:rsidP="007C353D">
            <w:pPr>
              <w:jc w:val="left"/>
              <w:rPr>
                <w:rFonts w:ascii="楷体" w:eastAsia="楷体" w:hAnsi="楷体"/>
                <w:sz w:val="22"/>
              </w:rPr>
            </w:pPr>
          </w:p>
        </w:tc>
      </w:tr>
      <w:tr w:rsidR="006020B5" w:rsidTr="007C353D">
        <w:trPr>
          <w:jc w:val="center"/>
        </w:trPr>
        <w:tc>
          <w:tcPr>
            <w:tcW w:w="388" w:type="pct"/>
            <w:vAlign w:val="center"/>
          </w:tcPr>
          <w:p w:rsidR="006020B5" w:rsidRDefault="006020B5" w:rsidP="007C353D">
            <w:pPr>
              <w:jc w:val="center"/>
              <w:rPr>
                <w:rFonts w:ascii="楷体" w:eastAsia="楷体" w:hAnsi="楷体"/>
                <w:sz w:val="22"/>
              </w:rPr>
            </w:pPr>
            <w:r>
              <w:rPr>
                <w:rFonts w:ascii="楷体" w:eastAsia="楷体" w:hAnsi="楷体" w:hint="eastAsia"/>
                <w:sz w:val="22"/>
              </w:rPr>
              <w:t>1</w:t>
            </w:r>
            <w:r>
              <w:rPr>
                <w:rFonts w:ascii="楷体" w:eastAsia="楷体" w:hAnsi="楷体"/>
                <w:sz w:val="22"/>
              </w:rPr>
              <w:t>7</w:t>
            </w:r>
          </w:p>
        </w:tc>
        <w:tc>
          <w:tcPr>
            <w:tcW w:w="1017" w:type="pct"/>
            <w:vAlign w:val="center"/>
          </w:tcPr>
          <w:p w:rsidR="006020B5" w:rsidRDefault="006020B5" w:rsidP="007C353D">
            <w:pPr>
              <w:jc w:val="left"/>
              <w:rPr>
                <w:rFonts w:ascii="楷体" w:eastAsia="楷体" w:hAnsi="楷体"/>
                <w:sz w:val="22"/>
              </w:rPr>
            </w:pPr>
            <w:r>
              <w:rPr>
                <w:rFonts w:ascii="楷体" w:eastAsia="楷体" w:hAnsi="楷体" w:hint="eastAsia"/>
                <w:sz w:val="22"/>
              </w:rPr>
              <w:t>电子材料链</w:t>
            </w:r>
          </w:p>
        </w:tc>
        <w:tc>
          <w:tcPr>
            <w:tcW w:w="547" w:type="pct"/>
            <w:vAlign w:val="center"/>
          </w:tcPr>
          <w:p w:rsidR="006020B5" w:rsidRDefault="006020B5" w:rsidP="007C353D">
            <w:pPr>
              <w:jc w:val="center"/>
              <w:rPr>
                <w:rFonts w:ascii="楷体" w:eastAsia="楷体" w:hAnsi="楷体"/>
                <w:sz w:val="22"/>
              </w:rPr>
            </w:pPr>
            <w:r>
              <w:rPr>
                <w:rFonts w:ascii="楷体" w:eastAsia="楷体" w:hAnsi="楷体" w:hint="eastAsia"/>
                <w:sz w:val="22"/>
              </w:rPr>
              <w:t>1</w:t>
            </w:r>
          </w:p>
        </w:tc>
        <w:tc>
          <w:tcPr>
            <w:tcW w:w="2190" w:type="pct"/>
            <w:vAlign w:val="center"/>
          </w:tcPr>
          <w:p w:rsidR="006020B5" w:rsidRDefault="006020B5" w:rsidP="007C353D">
            <w:pPr>
              <w:jc w:val="left"/>
              <w:rPr>
                <w:rFonts w:ascii="楷体" w:eastAsia="楷体" w:hAnsi="楷体"/>
                <w:sz w:val="22"/>
              </w:rPr>
            </w:pPr>
            <w:r>
              <w:rPr>
                <w:rFonts w:ascii="楷体" w:eastAsia="楷体" w:hAnsi="楷体" w:hint="eastAsia"/>
                <w:sz w:val="22"/>
              </w:rPr>
              <w:t>自合同签订之日起的</w:t>
            </w:r>
            <w:r>
              <w:rPr>
                <w:rFonts w:ascii="楷体" w:eastAsia="楷体" w:hAnsi="楷体"/>
                <w:sz w:val="22"/>
              </w:rPr>
              <w:t>180</w:t>
            </w:r>
            <w:r>
              <w:rPr>
                <w:rFonts w:ascii="楷体" w:eastAsia="楷体" w:hAnsi="楷体" w:hint="eastAsia"/>
                <w:sz w:val="22"/>
              </w:rPr>
              <w:t>个日历日内</w:t>
            </w:r>
          </w:p>
        </w:tc>
        <w:tc>
          <w:tcPr>
            <w:tcW w:w="857" w:type="pct"/>
            <w:vAlign w:val="center"/>
          </w:tcPr>
          <w:p w:rsidR="006020B5" w:rsidRDefault="006020B5" w:rsidP="007C353D">
            <w:pPr>
              <w:jc w:val="left"/>
              <w:rPr>
                <w:rFonts w:ascii="楷体" w:eastAsia="楷体" w:hAnsi="楷体"/>
                <w:sz w:val="22"/>
              </w:rPr>
            </w:pPr>
          </w:p>
        </w:tc>
      </w:tr>
    </w:tbl>
    <w:p w:rsidR="006020B5" w:rsidRDefault="006020B5" w:rsidP="006020B5">
      <w:pPr>
        <w:tabs>
          <w:tab w:val="left" w:pos="3060"/>
        </w:tabs>
        <w:adjustRightInd w:val="0"/>
        <w:snapToGrid w:val="0"/>
        <w:spacing w:line="300" w:lineRule="auto"/>
        <w:ind w:firstLineChars="200" w:firstLine="442"/>
        <w:rPr>
          <w:rFonts w:ascii="Times New Roman" w:hAnsi="Times New Roman"/>
          <w:b/>
          <w:color w:val="0000FF"/>
          <w:sz w:val="22"/>
          <w:u w:val="single"/>
        </w:rPr>
      </w:pPr>
      <w:r>
        <w:rPr>
          <w:rFonts w:ascii="Times New Roman" w:hAnsi="Times New Roman"/>
          <w:b/>
          <w:color w:val="0000FF"/>
          <w:sz w:val="22"/>
          <w:u w:val="single"/>
        </w:rPr>
        <w:t>说明：上表中所列为本次招标的核心工作内容，投标人不得减少核心</w:t>
      </w:r>
      <w:r>
        <w:rPr>
          <w:rFonts w:ascii="Times New Roman" w:hAnsi="Times New Roman" w:hint="eastAsia"/>
          <w:b/>
          <w:color w:val="0000FF"/>
          <w:sz w:val="22"/>
          <w:u w:val="single"/>
        </w:rPr>
        <w:t>工作内容</w:t>
      </w:r>
      <w:r>
        <w:rPr>
          <w:rFonts w:ascii="Times New Roman" w:hAnsi="Times New Roman"/>
          <w:b/>
          <w:color w:val="0000FF"/>
          <w:sz w:val="22"/>
          <w:u w:val="single"/>
        </w:rPr>
        <w:t>。</w:t>
      </w:r>
    </w:p>
    <w:bookmarkEnd w:id="22"/>
    <w:p w:rsidR="006020B5" w:rsidRDefault="006020B5" w:rsidP="00602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rFonts w:ascii="Times New Roman" w:hAnsi="Times New Roman"/>
          <w:b/>
          <w:color w:val="0000FF"/>
          <w:sz w:val="22"/>
        </w:rPr>
      </w:pPr>
    </w:p>
    <w:p w:rsidR="006020B5" w:rsidRDefault="006020B5" w:rsidP="006020B5">
      <w:pPr>
        <w:tabs>
          <w:tab w:val="left" w:pos="0"/>
          <w:tab w:val="left" w:pos="540"/>
        </w:tabs>
        <w:adjustRightInd w:val="0"/>
        <w:snapToGrid w:val="0"/>
        <w:spacing w:line="300" w:lineRule="auto"/>
        <w:ind w:firstLineChars="200" w:firstLine="442"/>
        <w:jc w:val="left"/>
        <w:rPr>
          <w:rFonts w:ascii="Times New Roman" w:hAnsi="Times New Roman"/>
          <w:b/>
          <w:bCs/>
          <w:sz w:val="22"/>
        </w:rPr>
      </w:pPr>
      <w:bookmarkStart w:id="23" w:name="_Toc241347673"/>
      <w:bookmarkStart w:id="24" w:name="_Toc531877348"/>
      <w:r>
        <w:rPr>
          <w:rFonts w:ascii="Times New Roman" w:hAnsi="Times New Roman" w:hint="eastAsia"/>
          <w:b/>
          <w:bCs/>
          <w:sz w:val="22"/>
        </w:rPr>
        <w:t xml:space="preserve">9.2 </w:t>
      </w:r>
      <w:r>
        <w:rPr>
          <w:rFonts w:ascii="Times New Roman" w:hAnsi="Times New Roman" w:hint="eastAsia"/>
          <w:b/>
          <w:bCs/>
          <w:sz w:val="22"/>
        </w:rPr>
        <w:t>具体技术质量要求</w:t>
      </w:r>
    </w:p>
    <w:p w:rsidR="006020B5" w:rsidRDefault="006020B5" w:rsidP="006020B5">
      <w:pPr>
        <w:tabs>
          <w:tab w:val="left" w:pos="0"/>
          <w:tab w:val="left" w:pos="540"/>
        </w:tabs>
        <w:adjustRightInd w:val="0"/>
        <w:snapToGrid w:val="0"/>
        <w:spacing w:line="300" w:lineRule="auto"/>
        <w:ind w:firstLineChars="200" w:firstLine="440"/>
        <w:jc w:val="left"/>
        <w:rPr>
          <w:rFonts w:ascii="Times New Roman" w:hAnsi="宋体"/>
          <w:color w:val="000000"/>
          <w:sz w:val="22"/>
        </w:rPr>
      </w:pPr>
      <w:r>
        <w:rPr>
          <w:rFonts w:ascii="Times New Roman" w:hAnsi="宋体"/>
          <w:color w:val="000000"/>
          <w:sz w:val="22"/>
        </w:rPr>
        <w:t>9.2.</w:t>
      </w:r>
      <w:r>
        <w:rPr>
          <w:rFonts w:ascii="Times New Roman" w:hAnsi="宋体" w:hint="eastAsia"/>
          <w:color w:val="000000"/>
          <w:sz w:val="22"/>
        </w:rPr>
        <w:t>1</w:t>
      </w:r>
      <w:r>
        <w:rPr>
          <w:rFonts w:ascii="Times New Roman" w:hAnsi="宋体" w:hint="eastAsia"/>
          <w:color w:val="000000"/>
          <w:sz w:val="22"/>
        </w:rPr>
        <w:t>性能要求</w:t>
      </w:r>
      <w:bookmarkStart w:id="25" w:name="_Toc232519831"/>
      <w:bookmarkStart w:id="26" w:name="_Toc531877351"/>
      <w:bookmarkStart w:id="27" w:name="_Toc241347671"/>
      <w:bookmarkStart w:id="28" w:name="_Toc211275019"/>
      <w:bookmarkEnd w:id="23"/>
      <w:bookmarkEnd w:id="24"/>
    </w:p>
    <w:tbl>
      <w:tblPr>
        <w:tblStyle w:val="affe"/>
        <w:tblW w:w="5000" w:type="pct"/>
        <w:jc w:val="center"/>
        <w:tblLook w:val="04A0" w:firstRow="1" w:lastRow="0" w:firstColumn="1" w:lastColumn="0" w:noHBand="0" w:noVBand="1"/>
      </w:tblPr>
      <w:tblGrid>
        <w:gridCol w:w="765"/>
        <w:gridCol w:w="1234"/>
        <w:gridCol w:w="1078"/>
        <w:gridCol w:w="5552"/>
        <w:gridCol w:w="1226"/>
      </w:tblGrid>
      <w:tr w:rsidR="006020B5" w:rsidTr="007C353D">
        <w:trPr>
          <w:jc w:val="center"/>
        </w:trPr>
        <w:tc>
          <w:tcPr>
            <w:tcW w:w="388" w:type="pct"/>
            <w:shd w:val="clear" w:color="auto" w:fill="DBE5F1" w:themeFill="accent1" w:themeFillTint="33"/>
            <w:vAlign w:val="center"/>
          </w:tcPr>
          <w:p w:rsidR="006020B5" w:rsidRDefault="006020B5" w:rsidP="007C353D">
            <w:pPr>
              <w:jc w:val="center"/>
              <w:rPr>
                <w:rFonts w:ascii="楷体" w:eastAsia="楷体" w:hAnsi="楷体"/>
                <w:color w:val="000000" w:themeColor="text1"/>
                <w:sz w:val="22"/>
              </w:rPr>
            </w:pPr>
            <w:r>
              <w:rPr>
                <w:rFonts w:ascii="楷体" w:eastAsia="楷体" w:hAnsi="楷体" w:hint="eastAsia"/>
                <w:color w:val="000000" w:themeColor="text1"/>
                <w:sz w:val="22"/>
              </w:rPr>
              <w:t>序号</w:t>
            </w:r>
          </w:p>
        </w:tc>
        <w:tc>
          <w:tcPr>
            <w:tcW w:w="626" w:type="pct"/>
            <w:shd w:val="clear" w:color="auto" w:fill="DBE5F1" w:themeFill="accent1" w:themeFillTint="33"/>
            <w:vAlign w:val="center"/>
          </w:tcPr>
          <w:p w:rsidR="006020B5" w:rsidRDefault="006020B5" w:rsidP="007C353D">
            <w:pPr>
              <w:jc w:val="center"/>
              <w:rPr>
                <w:rFonts w:ascii="楷体" w:eastAsia="楷体" w:hAnsi="楷体"/>
                <w:color w:val="000000" w:themeColor="text1"/>
                <w:sz w:val="22"/>
              </w:rPr>
            </w:pPr>
            <w:r>
              <w:rPr>
                <w:rFonts w:ascii="楷体" w:eastAsia="楷体" w:hAnsi="楷体" w:hint="eastAsia"/>
                <w:color w:val="000000" w:themeColor="text1"/>
                <w:sz w:val="22"/>
              </w:rPr>
              <w:t>建设内容</w:t>
            </w:r>
          </w:p>
        </w:tc>
        <w:tc>
          <w:tcPr>
            <w:tcW w:w="547" w:type="pct"/>
            <w:shd w:val="clear" w:color="auto" w:fill="DBE5F1" w:themeFill="accent1" w:themeFillTint="33"/>
            <w:vAlign w:val="center"/>
          </w:tcPr>
          <w:p w:rsidR="006020B5" w:rsidRDefault="006020B5" w:rsidP="007C353D">
            <w:pPr>
              <w:jc w:val="center"/>
              <w:rPr>
                <w:rFonts w:ascii="楷体" w:eastAsia="楷体" w:hAnsi="楷体"/>
                <w:color w:val="000000" w:themeColor="text1"/>
                <w:sz w:val="22"/>
              </w:rPr>
            </w:pPr>
            <w:r>
              <w:rPr>
                <w:rFonts w:ascii="楷体" w:eastAsia="楷体" w:hAnsi="楷体" w:hint="eastAsia"/>
                <w:color w:val="000000" w:themeColor="text1"/>
                <w:sz w:val="22"/>
              </w:rPr>
              <w:t>指标项</w:t>
            </w:r>
          </w:p>
        </w:tc>
        <w:tc>
          <w:tcPr>
            <w:tcW w:w="2817" w:type="pct"/>
            <w:shd w:val="clear" w:color="auto" w:fill="DBE5F1" w:themeFill="accent1" w:themeFillTint="33"/>
            <w:vAlign w:val="center"/>
          </w:tcPr>
          <w:p w:rsidR="006020B5" w:rsidRDefault="006020B5" w:rsidP="007C353D">
            <w:pPr>
              <w:jc w:val="center"/>
              <w:rPr>
                <w:rFonts w:ascii="楷体" w:eastAsia="楷体" w:hAnsi="楷体"/>
                <w:color w:val="000000" w:themeColor="text1"/>
                <w:sz w:val="22"/>
              </w:rPr>
            </w:pPr>
            <w:r>
              <w:rPr>
                <w:rFonts w:ascii="楷体" w:eastAsia="楷体" w:hAnsi="楷体" w:hint="eastAsia"/>
                <w:color w:val="000000" w:themeColor="text1"/>
                <w:sz w:val="22"/>
              </w:rPr>
              <w:t>考核项</w:t>
            </w:r>
          </w:p>
        </w:tc>
        <w:tc>
          <w:tcPr>
            <w:tcW w:w="622" w:type="pct"/>
            <w:shd w:val="clear" w:color="auto" w:fill="DBE5F1" w:themeFill="accent1" w:themeFillTint="33"/>
            <w:vAlign w:val="center"/>
          </w:tcPr>
          <w:p w:rsidR="006020B5" w:rsidRDefault="006020B5" w:rsidP="007C353D">
            <w:pPr>
              <w:jc w:val="center"/>
              <w:rPr>
                <w:rFonts w:ascii="楷体" w:eastAsia="楷体" w:hAnsi="楷体"/>
                <w:color w:val="000000" w:themeColor="text1"/>
                <w:sz w:val="22"/>
              </w:rPr>
            </w:pPr>
            <w:r>
              <w:rPr>
                <w:rFonts w:ascii="楷体" w:eastAsia="楷体" w:hAnsi="楷体" w:hint="eastAsia"/>
                <w:color w:val="000000" w:themeColor="text1"/>
                <w:sz w:val="22"/>
              </w:rPr>
              <w:t>考核说明</w:t>
            </w:r>
          </w:p>
        </w:tc>
      </w:tr>
      <w:tr w:rsidR="006020B5" w:rsidTr="007C353D">
        <w:trPr>
          <w:jc w:val="center"/>
        </w:trPr>
        <w:tc>
          <w:tcPr>
            <w:tcW w:w="388"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1</w:t>
            </w:r>
          </w:p>
        </w:tc>
        <w:tc>
          <w:tcPr>
            <w:tcW w:w="626" w:type="pct"/>
            <w:vMerge w:val="restar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区块链基础设施-</w:t>
            </w:r>
            <w:r>
              <w:rPr>
                <w:rFonts w:ascii="楷体" w:eastAsia="楷体" w:hAnsi="楷体" w:hint="eastAsia"/>
                <w:sz w:val="22"/>
              </w:rPr>
              <w:t>区块链软件平台-</w:t>
            </w:r>
            <w:r>
              <w:rPr>
                <w:rFonts w:ascii="楷体" w:eastAsia="楷体" w:hAnsi="楷体" w:hint="eastAsia"/>
                <w:color w:val="000000" w:themeColor="text1"/>
                <w:sz w:val="22"/>
              </w:rPr>
              <w:t>底层链（开放）</w:t>
            </w:r>
          </w:p>
        </w:tc>
        <w:tc>
          <w:tcPr>
            <w:tcW w:w="547"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兼容性</w:t>
            </w:r>
          </w:p>
        </w:tc>
        <w:tc>
          <w:tcPr>
            <w:tcW w:w="2817"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兼容CentOS等操作系统环境，兼容银河麒麟等国产操作系统。</w:t>
            </w:r>
          </w:p>
        </w:tc>
        <w:tc>
          <w:tcPr>
            <w:tcW w:w="622" w:type="pct"/>
            <w:vAlign w:val="center"/>
          </w:tcPr>
          <w:p w:rsidR="006020B5" w:rsidRDefault="006020B5" w:rsidP="007C353D">
            <w:pPr>
              <w:jc w:val="left"/>
              <w:rPr>
                <w:rFonts w:ascii="楷体" w:eastAsia="楷体" w:hAnsi="楷体"/>
                <w:color w:val="000000" w:themeColor="text1"/>
                <w:sz w:val="22"/>
              </w:rPr>
            </w:pPr>
          </w:p>
        </w:tc>
      </w:tr>
      <w:tr w:rsidR="006020B5" w:rsidTr="007C353D">
        <w:trPr>
          <w:jc w:val="center"/>
        </w:trPr>
        <w:tc>
          <w:tcPr>
            <w:tcW w:w="388"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2</w:t>
            </w:r>
          </w:p>
        </w:tc>
        <w:tc>
          <w:tcPr>
            <w:tcW w:w="626" w:type="pct"/>
            <w:vMerge/>
            <w:vAlign w:val="center"/>
          </w:tcPr>
          <w:p w:rsidR="006020B5" w:rsidRDefault="006020B5" w:rsidP="007C353D">
            <w:pPr>
              <w:jc w:val="left"/>
              <w:rPr>
                <w:rFonts w:ascii="楷体" w:eastAsia="楷体" w:hAnsi="楷体"/>
                <w:color w:val="000000" w:themeColor="text1"/>
                <w:sz w:val="22"/>
              </w:rPr>
            </w:pPr>
          </w:p>
        </w:tc>
        <w:tc>
          <w:tcPr>
            <w:tcW w:w="547"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运行性能</w:t>
            </w:r>
          </w:p>
        </w:tc>
        <w:tc>
          <w:tcPr>
            <w:tcW w:w="2817" w:type="pct"/>
            <w:vAlign w:val="center"/>
          </w:tcPr>
          <w:p w:rsidR="006020B5" w:rsidRDefault="006020B5" w:rsidP="007C353D">
            <w:pPr>
              <w:jc w:val="left"/>
              <w:rPr>
                <w:rFonts w:ascii="楷体" w:eastAsia="楷体" w:hAnsi="楷体"/>
                <w:color w:val="000000" w:themeColor="text1"/>
                <w:sz w:val="22"/>
              </w:rPr>
            </w:pPr>
            <w:r>
              <w:rPr>
                <w:rFonts w:ascii="楷体" w:eastAsia="楷体" w:hAnsi="楷体"/>
                <w:color w:val="000000" w:themeColor="text1"/>
                <w:sz w:val="22"/>
              </w:rPr>
              <w:t>4节点</w:t>
            </w:r>
            <w:r>
              <w:rPr>
                <w:rFonts w:ascii="楷体" w:eastAsia="楷体" w:hAnsi="楷体" w:hint="eastAsia"/>
                <w:color w:val="000000" w:themeColor="text1"/>
                <w:sz w:val="22"/>
              </w:rPr>
              <w:t>转账</w:t>
            </w:r>
            <w:r>
              <w:rPr>
                <w:rFonts w:ascii="楷体" w:eastAsia="楷体" w:hAnsi="楷体"/>
                <w:color w:val="000000" w:themeColor="text1"/>
                <w:sz w:val="22"/>
              </w:rPr>
              <w:t>场景下，</w:t>
            </w:r>
            <w:r>
              <w:rPr>
                <w:rFonts w:ascii="楷体" w:eastAsia="楷体" w:hAnsi="楷体" w:hint="eastAsia"/>
                <w:color w:val="000000" w:themeColor="text1"/>
                <w:sz w:val="22"/>
              </w:rPr>
              <w:t>最大并发</w:t>
            </w:r>
            <w:r>
              <w:rPr>
                <w:rFonts w:ascii="楷体" w:eastAsia="楷体" w:hAnsi="楷体"/>
                <w:color w:val="000000" w:themeColor="text1"/>
                <w:sz w:val="22"/>
              </w:rPr>
              <w:t>ctps要求超过30000</w:t>
            </w:r>
            <w:r>
              <w:rPr>
                <w:rFonts w:ascii="楷体" w:eastAsia="楷体" w:hAnsi="楷体" w:hint="eastAsia"/>
                <w:color w:val="000000" w:themeColor="text1"/>
                <w:sz w:val="22"/>
              </w:rPr>
              <w:t>，尖峰冲击测试tps超过7</w:t>
            </w:r>
            <w:r>
              <w:rPr>
                <w:rFonts w:ascii="楷体" w:eastAsia="楷体" w:hAnsi="楷体"/>
                <w:color w:val="000000" w:themeColor="text1"/>
                <w:sz w:val="22"/>
              </w:rPr>
              <w:t>0000</w:t>
            </w:r>
            <w:r>
              <w:rPr>
                <w:rFonts w:ascii="楷体" w:eastAsia="楷体" w:hAnsi="楷体" w:hint="eastAsia"/>
                <w:color w:val="000000" w:themeColor="text1"/>
                <w:sz w:val="22"/>
              </w:rPr>
              <w:t>。</w:t>
            </w:r>
          </w:p>
        </w:tc>
        <w:tc>
          <w:tcPr>
            <w:tcW w:w="622" w:type="pct"/>
            <w:vAlign w:val="center"/>
          </w:tcPr>
          <w:p w:rsidR="006020B5" w:rsidRDefault="006020B5" w:rsidP="007C353D">
            <w:pPr>
              <w:jc w:val="left"/>
              <w:rPr>
                <w:rFonts w:ascii="楷体" w:eastAsia="楷体" w:hAnsi="楷体"/>
                <w:color w:val="000000" w:themeColor="text1"/>
                <w:sz w:val="22"/>
              </w:rPr>
            </w:pPr>
          </w:p>
        </w:tc>
      </w:tr>
      <w:tr w:rsidR="006020B5" w:rsidTr="007C353D">
        <w:trPr>
          <w:jc w:val="center"/>
        </w:trPr>
        <w:tc>
          <w:tcPr>
            <w:tcW w:w="388"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3</w:t>
            </w:r>
          </w:p>
        </w:tc>
        <w:tc>
          <w:tcPr>
            <w:tcW w:w="626" w:type="pct"/>
            <w:vMerge w:val="restar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区块链基础设施-</w:t>
            </w:r>
            <w:r>
              <w:rPr>
                <w:rFonts w:ascii="楷体" w:eastAsia="楷体" w:hAnsi="楷体" w:hint="eastAsia"/>
                <w:sz w:val="22"/>
              </w:rPr>
              <w:t>区块链软件平台-</w:t>
            </w:r>
            <w:r>
              <w:rPr>
                <w:rFonts w:ascii="楷体" w:eastAsia="楷体" w:hAnsi="楷体" w:hint="eastAsia"/>
                <w:color w:val="000000" w:themeColor="text1"/>
                <w:sz w:val="22"/>
              </w:rPr>
              <w:t>底层链</w:t>
            </w:r>
          </w:p>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（信创）</w:t>
            </w:r>
          </w:p>
        </w:tc>
        <w:tc>
          <w:tcPr>
            <w:tcW w:w="547" w:type="pct"/>
            <w:vAlign w:val="center"/>
          </w:tcPr>
          <w:p w:rsidR="006020B5" w:rsidRDefault="006020B5" w:rsidP="007C353D">
            <w:pPr>
              <w:jc w:val="left"/>
              <w:rPr>
                <w:rFonts w:ascii="楷体" w:eastAsia="楷体" w:hAnsi="楷体"/>
                <w:color w:val="000000" w:themeColor="text1"/>
                <w:sz w:val="22"/>
              </w:rPr>
            </w:pPr>
            <w:r>
              <w:rPr>
                <w:rFonts w:ascii="楷体" w:eastAsia="楷体" w:hAnsi="楷体"/>
                <w:color w:val="000000" w:themeColor="text1"/>
                <w:sz w:val="22"/>
              </w:rPr>
              <w:t>兼容性</w:t>
            </w:r>
          </w:p>
        </w:tc>
        <w:tc>
          <w:tcPr>
            <w:tcW w:w="2817"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支持全栈国产化，即部署在国产化计算平台和国产化操作系统。</w:t>
            </w:r>
          </w:p>
        </w:tc>
        <w:tc>
          <w:tcPr>
            <w:tcW w:w="622" w:type="pct"/>
            <w:vAlign w:val="center"/>
          </w:tcPr>
          <w:p w:rsidR="006020B5" w:rsidRDefault="006020B5" w:rsidP="007C353D">
            <w:pPr>
              <w:jc w:val="left"/>
              <w:rPr>
                <w:rFonts w:ascii="楷体" w:eastAsia="楷体" w:hAnsi="楷体"/>
                <w:color w:val="000000" w:themeColor="text1"/>
                <w:sz w:val="22"/>
              </w:rPr>
            </w:pPr>
          </w:p>
        </w:tc>
      </w:tr>
      <w:tr w:rsidR="006020B5" w:rsidTr="007C353D">
        <w:trPr>
          <w:jc w:val="center"/>
        </w:trPr>
        <w:tc>
          <w:tcPr>
            <w:tcW w:w="388"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4</w:t>
            </w:r>
          </w:p>
        </w:tc>
        <w:tc>
          <w:tcPr>
            <w:tcW w:w="626" w:type="pct"/>
            <w:vMerge/>
            <w:vAlign w:val="center"/>
          </w:tcPr>
          <w:p w:rsidR="006020B5" w:rsidRDefault="006020B5" w:rsidP="007C353D">
            <w:pPr>
              <w:jc w:val="left"/>
              <w:rPr>
                <w:rFonts w:ascii="楷体" w:eastAsia="楷体" w:hAnsi="楷体"/>
                <w:color w:val="000000" w:themeColor="text1"/>
                <w:sz w:val="22"/>
              </w:rPr>
            </w:pPr>
          </w:p>
        </w:tc>
        <w:tc>
          <w:tcPr>
            <w:tcW w:w="547"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运行性能</w:t>
            </w:r>
          </w:p>
        </w:tc>
        <w:tc>
          <w:tcPr>
            <w:tcW w:w="2817" w:type="pct"/>
            <w:vAlign w:val="center"/>
          </w:tcPr>
          <w:p w:rsidR="006020B5" w:rsidRDefault="006020B5" w:rsidP="007C353D">
            <w:pPr>
              <w:jc w:val="left"/>
              <w:rPr>
                <w:rFonts w:ascii="楷体" w:eastAsia="楷体" w:hAnsi="楷体"/>
                <w:color w:val="000000" w:themeColor="text1"/>
                <w:sz w:val="22"/>
              </w:rPr>
            </w:pPr>
            <w:r>
              <w:rPr>
                <w:rFonts w:ascii="楷体" w:eastAsia="楷体" w:hAnsi="楷体"/>
                <w:color w:val="000000" w:themeColor="text1"/>
                <w:sz w:val="22"/>
              </w:rPr>
              <w:t>单链支持</w:t>
            </w:r>
            <w:r>
              <w:rPr>
                <w:rFonts w:ascii="楷体" w:eastAsia="楷体" w:hAnsi="楷体" w:hint="eastAsia"/>
                <w:color w:val="000000" w:themeColor="text1"/>
                <w:sz w:val="22"/>
              </w:rPr>
              <w:t>1</w:t>
            </w:r>
            <w:r>
              <w:rPr>
                <w:rFonts w:ascii="楷体" w:eastAsia="楷体" w:hAnsi="楷体"/>
                <w:color w:val="000000" w:themeColor="text1"/>
                <w:sz w:val="22"/>
              </w:rPr>
              <w:t>0000</w:t>
            </w:r>
            <w:r>
              <w:rPr>
                <w:rFonts w:ascii="楷体" w:eastAsia="楷体" w:hAnsi="楷体" w:hint="eastAsia"/>
                <w:color w:val="000000" w:themeColor="text1"/>
                <w:sz w:val="22"/>
              </w:rPr>
              <w:t>+</w:t>
            </w:r>
            <w:r>
              <w:rPr>
                <w:rFonts w:ascii="楷体" w:eastAsia="楷体" w:hAnsi="楷体"/>
                <w:color w:val="000000" w:themeColor="text1"/>
                <w:sz w:val="22"/>
              </w:rPr>
              <w:t>CTPS并发交易能力</w:t>
            </w:r>
            <w:r>
              <w:rPr>
                <w:rFonts w:ascii="楷体" w:eastAsia="楷体" w:hAnsi="楷体" w:hint="eastAsia"/>
                <w:color w:val="000000" w:themeColor="text1"/>
                <w:sz w:val="22"/>
              </w:rPr>
              <w:t>，</w:t>
            </w:r>
            <w:r>
              <w:rPr>
                <w:rFonts w:ascii="楷体" w:eastAsia="楷体" w:hAnsi="楷体"/>
                <w:color w:val="000000" w:themeColor="text1"/>
                <w:sz w:val="22"/>
              </w:rPr>
              <w:t>单链支持</w:t>
            </w:r>
            <w:r>
              <w:rPr>
                <w:rFonts w:ascii="楷体" w:eastAsia="楷体" w:hAnsi="楷体" w:hint="eastAsia"/>
                <w:color w:val="000000" w:themeColor="text1"/>
                <w:sz w:val="22"/>
              </w:rPr>
              <w:t>1</w:t>
            </w:r>
            <w:r>
              <w:rPr>
                <w:rFonts w:ascii="楷体" w:eastAsia="楷体" w:hAnsi="楷体"/>
                <w:color w:val="000000" w:themeColor="text1"/>
                <w:sz w:val="22"/>
              </w:rPr>
              <w:t>00</w:t>
            </w:r>
            <w:r>
              <w:rPr>
                <w:rFonts w:ascii="楷体" w:eastAsia="楷体" w:hAnsi="楷体" w:hint="eastAsia"/>
                <w:color w:val="000000" w:themeColor="text1"/>
                <w:sz w:val="22"/>
              </w:rPr>
              <w:t>+</w:t>
            </w:r>
            <w:r>
              <w:rPr>
                <w:rFonts w:ascii="楷体" w:eastAsia="楷体" w:hAnsi="楷体"/>
                <w:color w:val="000000" w:themeColor="text1"/>
                <w:sz w:val="22"/>
              </w:rPr>
              <w:t>节点以上规模组网能力</w:t>
            </w:r>
            <w:r>
              <w:rPr>
                <w:rFonts w:ascii="楷体" w:eastAsia="楷体" w:hAnsi="楷体" w:hint="eastAsia"/>
                <w:color w:val="000000" w:themeColor="text1"/>
                <w:sz w:val="22"/>
              </w:rPr>
              <w:t>。</w:t>
            </w:r>
          </w:p>
        </w:tc>
        <w:tc>
          <w:tcPr>
            <w:tcW w:w="622" w:type="pct"/>
            <w:vAlign w:val="center"/>
          </w:tcPr>
          <w:p w:rsidR="006020B5" w:rsidRDefault="006020B5" w:rsidP="007C353D">
            <w:pPr>
              <w:jc w:val="left"/>
              <w:rPr>
                <w:rFonts w:ascii="楷体" w:eastAsia="楷体" w:hAnsi="楷体"/>
                <w:color w:val="000000" w:themeColor="text1"/>
                <w:sz w:val="22"/>
              </w:rPr>
            </w:pPr>
          </w:p>
        </w:tc>
      </w:tr>
      <w:tr w:rsidR="006020B5" w:rsidTr="007C353D">
        <w:trPr>
          <w:jc w:val="center"/>
        </w:trPr>
        <w:tc>
          <w:tcPr>
            <w:tcW w:w="388" w:type="pct"/>
            <w:vAlign w:val="center"/>
          </w:tcPr>
          <w:p w:rsidR="006020B5" w:rsidRDefault="006020B5" w:rsidP="007C353D">
            <w:pPr>
              <w:jc w:val="left"/>
              <w:rPr>
                <w:rFonts w:ascii="楷体" w:eastAsia="楷体" w:hAnsi="楷体"/>
                <w:color w:val="000000" w:themeColor="text1"/>
                <w:sz w:val="22"/>
              </w:rPr>
            </w:pPr>
            <w:r>
              <w:rPr>
                <w:rFonts w:ascii="楷体" w:eastAsia="楷体" w:hAnsi="楷体"/>
                <w:color w:val="000000" w:themeColor="text1"/>
                <w:sz w:val="22"/>
              </w:rPr>
              <w:t>5</w:t>
            </w:r>
          </w:p>
        </w:tc>
        <w:tc>
          <w:tcPr>
            <w:tcW w:w="626"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区块链基础设施-区块链共性组件-统一网关</w:t>
            </w:r>
          </w:p>
        </w:tc>
        <w:tc>
          <w:tcPr>
            <w:tcW w:w="547"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兼容性</w:t>
            </w:r>
          </w:p>
        </w:tc>
        <w:tc>
          <w:tcPr>
            <w:tcW w:w="2817"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具备屏蔽底层开放链、信创链异构区块链网络差异性能力，提供基于多区块链网络下智能合约统一交互能力。</w:t>
            </w:r>
          </w:p>
        </w:tc>
        <w:tc>
          <w:tcPr>
            <w:tcW w:w="622" w:type="pct"/>
            <w:vAlign w:val="center"/>
          </w:tcPr>
          <w:p w:rsidR="006020B5" w:rsidRDefault="006020B5" w:rsidP="007C353D">
            <w:pPr>
              <w:jc w:val="left"/>
              <w:rPr>
                <w:rFonts w:ascii="楷体" w:eastAsia="楷体" w:hAnsi="楷体"/>
                <w:color w:val="000000" w:themeColor="text1"/>
                <w:sz w:val="22"/>
              </w:rPr>
            </w:pPr>
          </w:p>
        </w:tc>
      </w:tr>
      <w:tr w:rsidR="006020B5" w:rsidTr="007C353D">
        <w:trPr>
          <w:jc w:val="center"/>
        </w:trPr>
        <w:tc>
          <w:tcPr>
            <w:tcW w:w="388"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6</w:t>
            </w:r>
          </w:p>
        </w:tc>
        <w:tc>
          <w:tcPr>
            <w:tcW w:w="626"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区块链基础设施-区块链共性组件-统一合约在线编辑器</w:t>
            </w:r>
          </w:p>
        </w:tc>
        <w:tc>
          <w:tcPr>
            <w:tcW w:w="547"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兼容性和可操作性性</w:t>
            </w:r>
          </w:p>
        </w:tc>
        <w:tc>
          <w:tcPr>
            <w:tcW w:w="2817"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兼容多种智能合约语言，支持智能合约在线编辑、编译、在线预览、语法检测可视化操作。</w:t>
            </w:r>
          </w:p>
        </w:tc>
        <w:tc>
          <w:tcPr>
            <w:tcW w:w="622" w:type="pct"/>
            <w:vAlign w:val="center"/>
          </w:tcPr>
          <w:p w:rsidR="006020B5" w:rsidRDefault="006020B5" w:rsidP="007C353D">
            <w:pPr>
              <w:jc w:val="left"/>
              <w:rPr>
                <w:rFonts w:ascii="楷体" w:eastAsia="楷体" w:hAnsi="楷体"/>
                <w:color w:val="000000" w:themeColor="text1"/>
                <w:sz w:val="22"/>
              </w:rPr>
            </w:pPr>
          </w:p>
        </w:tc>
      </w:tr>
      <w:tr w:rsidR="006020B5" w:rsidTr="007C353D">
        <w:trPr>
          <w:jc w:val="center"/>
        </w:trPr>
        <w:tc>
          <w:tcPr>
            <w:tcW w:w="388"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7</w:t>
            </w:r>
          </w:p>
        </w:tc>
        <w:tc>
          <w:tcPr>
            <w:tcW w:w="626"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区块链基础设施-区块链共性组件-静态合约安全检测</w:t>
            </w:r>
          </w:p>
        </w:tc>
        <w:tc>
          <w:tcPr>
            <w:tcW w:w="547"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多语言支持</w:t>
            </w:r>
          </w:p>
        </w:tc>
        <w:tc>
          <w:tcPr>
            <w:tcW w:w="2817"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支持包括GO、JAVA、C</w:t>
            </w:r>
            <w:r>
              <w:rPr>
                <w:rFonts w:ascii="楷体" w:eastAsia="楷体" w:hAnsi="楷体"/>
                <w:color w:val="000000" w:themeColor="text1"/>
                <w:sz w:val="22"/>
              </w:rPr>
              <w:t>++、</w:t>
            </w:r>
            <w:r>
              <w:rPr>
                <w:rFonts w:ascii="楷体" w:eastAsia="楷体" w:hAnsi="楷体" w:hint="eastAsia"/>
                <w:color w:val="000000" w:themeColor="text1"/>
                <w:sz w:val="22"/>
              </w:rPr>
              <w:t>SOLIDITY多种语言的智能合约的安全检测。</w:t>
            </w:r>
          </w:p>
        </w:tc>
        <w:tc>
          <w:tcPr>
            <w:tcW w:w="622" w:type="pct"/>
            <w:vAlign w:val="center"/>
          </w:tcPr>
          <w:p w:rsidR="006020B5" w:rsidRDefault="006020B5" w:rsidP="007C353D">
            <w:pPr>
              <w:jc w:val="left"/>
              <w:rPr>
                <w:rFonts w:ascii="楷体" w:eastAsia="楷体" w:hAnsi="楷体"/>
                <w:color w:val="000000" w:themeColor="text1"/>
                <w:sz w:val="22"/>
              </w:rPr>
            </w:pPr>
          </w:p>
        </w:tc>
      </w:tr>
      <w:tr w:rsidR="006020B5" w:rsidTr="007C353D">
        <w:trPr>
          <w:jc w:val="center"/>
        </w:trPr>
        <w:tc>
          <w:tcPr>
            <w:tcW w:w="388"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8</w:t>
            </w:r>
          </w:p>
        </w:tc>
        <w:tc>
          <w:tcPr>
            <w:tcW w:w="626"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区块链基础设施-区块链共性组件-安全审计</w:t>
            </w:r>
          </w:p>
        </w:tc>
        <w:tc>
          <w:tcPr>
            <w:tcW w:w="547"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交易安全控制</w:t>
            </w:r>
          </w:p>
        </w:tc>
        <w:tc>
          <w:tcPr>
            <w:tcW w:w="2817"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支持上链前信息审核、上链后信息溯源环节的技术防范。</w:t>
            </w:r>
          </w:p>
        </w:tc>
        <w:tc>
          <w:tcPr>
            <w:tcW w:w="622" w:type="pct"/>
            <w:vAlign w:val="center"/>
          </w:tcPr>
          <w:p w:rsidR="006020B5" w:rsidRDefault="006020B5" w:rsidP="007C353D">
            <w:pPr>
              <w:jc w:val="left"/>
              <w:rPr>
                <w:rFonts w:ascii="楷体" w:eastAsia="楷体" w:hAnsi="楷体"/>
                <w:color w:val="000000" w:themeColor="text1"/>
                <w:sz w:val="22"/>
              </w:rPr>
            </w:pPr>
          </w:p>
        </w:tc>
      </w:tr>
      <w:tr w:rsidR="006020B5" w:rsidTr="007C353D">
        <w:trPr>
          <w:jc w:val="center"/>
        </w:trPr>
        <w:tc>
          <w:tcPr>
            <w:tcW w:w="388"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9</w:t>
            </w:r>
          </w:p>
        </w:tc>
        <w:tc>
          <w:tcPr>
            <w:tcW w:w="626"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区块链基</w:t>
            </w:r>
            <w:r>
              <w:rPr>
                <w:rFonts w:ascii="楷体" w:eastAsia="楷体" w:hAnsi="楷体" w:hint="eastAsia"/>
                <w:color w:val="000000" w:themeColor="text1"/>
                <w:sz w:val="22"/>
              </w:rPr>
              <w:lastRenderedPageBreak/>
              <w:t>础设施-区块链共性组件-文本检测</w:t>
            </w:r>
          </w:p>
        </w:tc>
        <w:tc>
          <w:tcPr>
            <w:tcW w:w="547"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lastRenderedPageBreak/>
              <w:t>交易合</w:t>
            </w:r>
            <w:r>
              <w:rPr>
                <w:rFonts w:ascii="楷体" w:eastAsia="楷体" w:hAnsi="楷体" w:hint="eastAsia"/>
                <w:color w:val="000000" w:themeColor="text1"/>
                <w:sz w:val="22"/>
              </w:rPr>
              <w:lastRenderedPageBreak/>
              <w:t>规审核</w:t>
            </w:r>
          </w:p>
        </w:tc>
        <w:tc>
          <w:tcPr>
            <w:tcW w:w="2817"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lastRenderedPageBreak/>
              <w:t>判断交易信息是否遵循内容规范。</w:t>
            </w:r>
          </w:p>
        </w:tc>
        <w:tc>
          <w:tcPr>
            <w:tcW w:w="622" w:type="pct"/>
            <w:vAlign w:val="center"/>
          </w:tcPr>
          <w:p w:rsidR="006020B5" w:rsidRDefault="006020B5" w:rsidP="007C353D">
            <w:pPr>
              <w:jc w:val="left"/>
              <w:rPr>
                <w:rFonts w:ascii="楷体" w:eastAsia="楷体" w:hAnsi="楷体"/>
                <w:color w:val="000000" w:themeColor="text1"/>
                <w:sz w:val="22"/>
              </w:rPr>
            </w:pPr>
          </w:p>
        </w:tc>
      </w:tr>
      <w:tr w:rsidR="006020B5" w:rsidTr="007C353D">
        <w:trPr>
          <w:jc w:val="center"/>
        </w:trPr>
        <w:tc>
          <w:tcPr>
            <w:tcW w:w="388"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lastRenderedPageBreak/>
              <w:t>1</w:t>
            </w:r>
            <w:r>
              <w:rPr>
                <w:rFonts w:ascii="楷体" w:eastAsia="楷体" w:hAnsi="楷体"/>
                <w:color w:val="000000" w:themeColor="text1"/>
                <w:sz w:val="22"/>
              </w:rPr>
              <w:t>0</w:t>
            </w:r>
          </w:p>
        </w:tc>
        <w:tc>
          <w:tcPr>
            <w:tcW w:w="626"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区块链基础设施-区块链共性组件-统一跨链与跨链适配</w:t>
            </w:r>
          </w:p>
        </w:tc>
        <w:tc>
          <w:tcPr>
            <w:tcW w:w="547"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跨链技术方案多样性和兼容性</w:t>
            </w:r>
          </w:p>
        </w:tc>
        <w:tc>
          <w:tcPr>
            <w:tcW w:w="2817"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支持中继链跨链组网、中继跨链直连技术方案。兼容并支持信创链、开放链异构区块链架构间进行同、异构跨链连接</w:t>
            </w:r>
            <w:r>
              <w:rPr>
                <w:rFonts w:ascii="楷体" w:eastAsia="楷体" w:hAnsi="楷体"/>
                <w:color w:val="000000" w:themeColor="text1"/>
                <w:sz w:val="22"/>
              </w:rPr>
              <w:t>。</w:t>
            </w:r>
          </w:p>
        </w:tc>
        <w:tc>
          <w:tcPr>
            <w:tcW w:w="622" w:type="pct"/>
            <w:vAlign w:val="center"/>
          </w:tcPr>
          <w:p w:rsidR="006020B5" w:rsidRDefault="006020B5" w:rsidP="007C353D">
            <w:pPr>
              <w:jc w:val="left"/>
              <w:rPr>
                <w:rFonts w:ascii="楷体" w:eastAsia="楷体" w:hAnsi="楷体"/>
                <w:color w:val="000000" w:themeColor="text1"/>
                <w:sz w:val="22"/>
              </w:rPr>
            </w:pPr>
          </w:p>
        </w:tc>
      </w:tr>
      <w:tr w:rsidR="006020B5" w:rsidTr="007C353D">
        <w:trPr>
          <w:jc w:val="center"/>
        </w:trPr>
        <w:tc>
          <w:tcPr>
            <w:tcW w:w="388"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1</w:t>
            </w:r>
            <w:r>
              <w:rPr>
                <w:rFonts w:ascii="楷体" w:eastAsia="楷体" w:hAnsi="楷体"/>
                <w:color w:val="000000" w:themeColor="text1"/>
                <w:sz w:val="22"/>
              </w:rPr>
              <w:t>1</w:t>
            </w:r>
          </w:p>
        </w:tc>
        <w:tc>
          <w:tcPr>
            <w:tcW w:w="626" w:type="pct"/>
            <w:vMerge w:val="restart"/>
            <w:vAlign w:val="center"/>
          </w:tcPr>
          <w:p w:rsidR="006020B5" w:rsidRDefault="006020B5" w:rsidP="007C353D">
            <w:pPr>
              <w:pStyle w:val="afff1"/>
              <w:jc w:val="left"/>
              <w:rPr>
                <w:rFonts w:ascii="楷体" w:hAnsi="楷体"/>
                <w:color w:val="000000" w:themeColor="text1"/>
                <w:sz w:val="22"/>
              </w:rPr>
            </w:pPr>
            <w:r>
              <w:rPr>
                <w:rFonts w:ascii="楷体" w:hAnsi="楷体" w:hint="eastAsia"/>
                <w:color w:val="000000" w:themeColor="text1"/>
                <w:sz w:val="22"/>
              </w:rPr>
              <w:t>区块链基础设施-区块链共性组件-统一认证授权服务平台</w:t>
            </w:r>
          </w:p>
        </w:tc>
        <w:tc>
          <w:tcPr>
            <w:tcW w:w="547" w:type="pct"/>
            <w:vAlign w:val="center"/>
          </w:tcPr>
          <w:p w:rsidR="006020B5" w:rsidRDefault="006020B5" w:rsidP="007C353D">
            <w:pPr>
              <w:pStyle w:val="afff1"/>
              <w:jc w:val="left"/>
              <w:rPr>
                <w:rFonts w:ascii="楷体" w:hAnsi="楷体"/>
                <w:color w:val="000000" w:themeColor="text1"/>
                <w:sz w:val="22"/>
              </w:rPr>
            </w:pPr>
            <w:r>
              <w:rPr>
                <w:rFonts w:ascii="楷体" w:hAnsi="楷体" w:hint="eastAsia"/>
                <w:color w:val="000000" w:themeColor="text1"/>
                <w:sz w:val="22"/>
              </w:rPr>
              <w:t>兼容性</w:t>
            </w:r>
          </w:p>
        </w:tc>
        <w:tc>
          <w:tcPr>
            <w:tcW w:w="2817" w:type="pct"/>
            <w:vAlign w:val="center"/>
          </w:tcPr>
          <w:p w:rsidR="006020B5" w:rsidRDefault="006020B5" w:rsidP="007C353D">
            <w:pPr>
              <w:pStyle w:val="afff1"/>
              <w:jc w:val="left"/>
              <w:rPr>
                <w:rFonts w:ascii="楷体" w:hAnsi="楷体"/>
                <w:color w:val="000000" w:themeColor="text1"/>
                <w:sz w:val="22"/>
              </w:rPr>
            </w:pPr>
            <w:r>
              <w:rPr>
                <w:rFonts w:ascii="楷体" w:hAnsi="楷体" w:hint="eastAsia"/>
                <w:color w:val="000000" w:themeColor="text1"/>
                <w:sz w:val="22"/>
              </w:rPr>
              <w:t>兼容Firefox，Chrome等主流浏览器。兼容国产化信创环境。</w:t>
            </w:r>
          </w:p>
        </w:tc>
        <w:tc>
          <w:tcPr>
            <w:tcW w:w="622" w:type="pct"/>
            <w:vAlign w:val="center"/>
          </w:tcPr>
          <w:p w:rsidR="006020B5" w:rsidRDefault="006020B5" w:rsidP="007C353D">
            <w:pPr>
              <w:jc w:val="left"/>
              <w:rPr>
                <w:rFonts w:ascii="楷体" w:eastAsia="楷体" w:hAnsi="楷体"/>
                <w:color w:val="000000" w:themeColor="text1"/>
                <w:sz w:val="22"/>
              </w:rPr>
            </w:pPr>
          </w:p>
        </w:tc>
      </w:tr>
      <w:tr w:rsidR="006020B5" w:rsidTr="007C353D">
        <w:trPr>
          <w:jc w:val="center"/>
        </w:trPr>
        <w:tc>
          <w:tcPr>
            <w:tcW w:w="388"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1</w:t>
            </w:r>
            <w:r>
              <w:rPr>
                <w:rFonts w:ascii="楷体" w:eastAsia="楷体" w:hAnsi="楷体"/>
                <w:color w:val="000000" w:themeColor="text1"/>
                <w:sz w:val="22"/>
              </w:rPr>
              <w:t>2</w:t>
            </w:r>
          </w:p>
        </w:tc>
        <w:tc>
          <w:tcPr>
            <w:tcW w:w="626" w:type="pct"/>
            <w:vMerge/>
            <w:vAlign w:val="center"/>
          </w:tcPr>
          <w:p w:rsidR="006020B5" w:rsidRDefault="006020B5" w:rsidP="007C353D">
            <w:pPr>
              <w:pStyle w:val="afff1"/>
              <w:jc w:val="left"/>
              <w:rPr>
                <w:rFonts w:ascii="楷体" w:hAnsi="楷体"/>
                <w:color w:val="000000" w:themeColor="text1"/>
                <w:sz w:val="22"/>
              </w:rPr>
            </w:pPr>
          </w:p>
        </w:tc>
        <w:tc>
          <w:tcPr>
            <w:tcW w:w="547" w:type="pct"/>
            <w:vAlign w:val="center"/>
          </w:tcPr>
          <w:p w:rsidR="006020B5" w:rsidRDefault="006020B5" w:rsidP="007C353D">
            <w:pPr>
              <w:pStyle w:val="afff1"/>
              <w:jc w:val="left"/>
              <w:rPr>
                <w:rFonts w:ascii="楷体" w:hAnsi="楷体"/>
                <w:color w:val="000000" w:themeColor="text1"/>
                <w:sz w:val="22"/>
              </w:rPr>
            </w:pPr>
            <w:r>
              <w:rPr>
                <w:rFonts w:ascii="楷体" w:hAnsi="楷体" w:hint="eastAsia"/>
                <w:color w:val="000000" w:themeColor="text1"/>
                <w:sz w:val="22"/>
              </w:rPr>
              <w:t>并发性</w:t>
            </w:r>
          </w:p>
        </w:tc>
        <w:tc>
          <w:tcPr>
            <w:tcW w:w="2817" w:type="pct"/>
            <w:vAlign w:val="center"/>
          </w:tcPr>
          <w:p w:rsidR="006020B5" w:rsidRDefault="006020B5" w:rsidP="007C353D">
            <w:pPr>
              <w:pStyle w:val="afff1"/>
              <w:jc w:val="left"/>
              <w:rPr>
                <w:rFonts w:ascii="楷体" w:hAnsi="楷体"/>
                <w:color w:val="000000" w:themeColor="text1"/>
                <w:sz w:val="22"/>
              </w:rPr>
            </w:pPr>
            <w:r>
              <w:rPr>
                <w:rFonts w:ascii="楷体" w:hAnsi="楷体" w:hint="eastAsia"/>
                <w:color w:val="000000" w:themeColor="text1"/>
                <w:sz w:val="22"/>
              </w:rPr>
              <w:t>可承载系统用户数500人的并发访问。</w:t>
            </w:r>
          </w:p>
        </w:tc>
        <w:tc>
          <w:tcPr>
            <w:tcW w:w="622" w:type="pct"/>
            <w:vAlign w:val="center"/>
          </w:tcPr>
          <w:p w:rsidR="006020B5" w:rsidRDefault="006020B5" w:rsidP="007C353D">
            <w:pPr>
              <w:jc w:val="left"/>
              <w:rPr>
                <w:rFonts w:ascii="楷体" w:eastAsia="楷体" w:hAnsi="楷体"/>
                <w:color w:val="000000" w:themeColor="text1"/>
                <w:sz w:val="22"/>
              </w:rPr>
            </w:pPr>
          </w:p>
        </w:tc>
      </w:tr>
      <w:tr w:rsidR="006020B5" w:rsidTr="007C353D">
        <w:trPr>
          <w:jc w:val="center"/>
        </w:trPr>
        <w:tc>
          <w:tcPr>
            <w:tcW w:w="388"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1</w:t>
            </w:r>
            <w:r>
              <w:rPr>
                <w:rFonts w:ascii="楷体" w:eastAsia="楷体" w:hAnsi="楷体"/>
                <w:color w:val="000000" w:themeColor="text1"/>
                <w:sz w:val="22"/>
              </w:rPr>
              <w:t>3</w:t>
            </w:r>
          </w:p>
        </w:tc>
        <w:tc>
          <w:tcPr>
            <w:tcW w:w="626" w:type="pct"/>
            <w:vMerge/>
            <w:vAlign w:val="center"/>
          </w:tcPr>
          <w:p w:rsidR="006020B5" w:rsidRDefault="006020B5" w:rsidP="007C353D">
            <w:pPr>
              <w:pStyle w:val="afff1"/>
              <w:jc w:val="left"/>
              <w:rPr>
                <w:rFonts w:ascii="楷体" w:hAnsi="楷体"/>
                <w:color w:val="000000" w:themeColor="text1"/>
                <w:sz w:val="22"/>
              </w:rPr>
            </w:pPr>
          </w:p>
        </w:tc>
        <w:tc>
          <w:tcPr>
            <w:tcW w:w="547" w:type="pct"/>
            <w:vAlign w:val="center"/>
          </w:tcPr>
          <w:p w:rsidR="006020B5" w:rsidRDefault="006020B5" w:rsidP="007C353D">
            <w:pPr>
              <w:pStyle w:val="afff1"/>
              <w:jc w:val="left"/>
              <w:rPr>
                <w:rFonts w:ascii="楷体" w:hAnsi="楷体"/>
                <w:color w:val="000000" w:themeColor="text1"/>
                <w:sz w:val="22"/>
              </w:rPr>
            </w:pPr>
            <w:r>
              <w:rPr>
                <w:rFonts w:ascii="楷体" w:hAnsi="楷体" w:hint="eastAsia"/>
                <w:color w:val="000000" w:themeColor="text1"/>
                <w:sz w:val="22"/>
              </w:rPr>
              <w:t>可靠性</w:t>
            </w:r>
          </w:p>
        </w:tc>
        <w:tc>
          <w:tcPr>
            <w:tcW w:w="2817" w:type="pct"/>
            <w:vAlign w:val="center"/>
          </w:tcPr>
          <w:p w:rsidR="006020B5" w:rsidRDefault="006020B5" w:rsidP="007C353D">
            <w:pPr>
              <w:pStyle w:val="afff1"/>
              <w:jc w:val="left"/>
              <w:rPr>
                <w:rFonts w:ascii="楷体" w:hAnsi="楷体"/>
                <w:color w:val="000000" w:themeColor="text1"/>
                <w:sz w:val="22"/>
              </w:rPr>
            </w:pPr>
            <w:r>
              <w:rPr>
                <w:rFonts w:ascii="楷体" w:hAnsi="楷体" w:hint="eastAsia"/>
                <w:color w:val="000000" w:themeColor="text1"/>
                <w:sz w:val="22"/>
              </w:rPr>
              <w:t>系统支持每周7天*24小时不间断运行，故障响应时间不超过</w:t>
            </w:r>
            <w:r>
              <w:rPr>
                <w:rFonts w:ascii="楷体" w:hAnsi="楷体"/>
                <w:color w:val="000000" w:themeColor="text1"/>
                <w:sz w:val="22"/>
              </w:rPr>
              <w:t>2</w:t>
            </w:r>
            <w:r>
              <w:rPr>
                <w:rFonts w:ascii="楷体" w:hAnsi="楷体" w:hint="eastAsia"/>
                <w:color w:val="000000" w:themeColor="text1"/>
                <w:sz w:val="22"/>
              </w:rPr>
              <w:t>小时。</w:t>
            </w:r>
          </w:p>
        </w:tc>
        <w:tc>
          <w:tcPr>
            <w:tcW w:w="622" w:type="pct"/>
            <w:vAlign w:val="center"/>
          </w:tcPr>
          <w:p w:rsidR="006020B5" w:rsidRDefault="006020B5" w:rsidP="007C353D">
            <w:pPr>
              <w:jc w:val="left"/>
              <w:rPr>
                <w:rFonts w:ascii="楷体" w:eastAsia="楷体" w:hAnsi="楷体"/>
                <w:color w:val="000000" w:themeColor="text1"/>
                <w:sz w:val="22"/>
              </w:rPr>
            </w:pPr>
          </w:p>
        </w:tc>
      </w:tr>
      <w:tr w:rsidR="006020B5" w:rsidTr="007C353D">
        <w:trPr>
          <w:jc w:val="center"/>
        </w:trPr>
        <w:tc>
          <w:tcPr>
            <w:tcW w:w="388"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1</w:t>
            </w:r>
            <w:r>
              <w:rPr>
                <w:rFonts w:ascii="楷体" w:eastAsia="楷体" w:hAnsi="楷体"/>
                <w:color w:val="000000" w:themeColor="text1"/>
                <w:sz w:val="22"/>
              </w:rPr>
              <w:t>4</w:t>
            </w:r>
          </w:p>
        </w:tc>
        <w:tc>
          <w:tcPr>
            <w:tcW w:w="626" w:type="pct"/>
            <w:vMerge/>
            <w:vAlign w:val="center"/>
          </w:tcPr>
          <w:p w:rsidR="006020B5" w:rsidRDefault="006020B5" w:rsidP="007C353D">
            <w:pPr>
              <w:pStyle w:val="afff1"/>
              <w:jc w:val="left"/>
              <w:rPr>
                <w:rFonts w:ascii="楷体" w:hAnsi="楷体"/>
                <w:color w:val="000000" w:themeColor="text1"/>
                <w:sz w:val="22"/>
              </w:rPr>
            </w:pPr>
          </w:p>
        </w:tc>
        <w:tc>
          <w:tcPr>
            <w:tcW w:w="547" w:type="pct"/>
            <w:vAlign w:val="center"/>
          </w:tcPr>
          <w:p w:rsidR="006020B5" w:rsidRDefault="006020B5" w:rsidP="007C353D">
            <w:pPr>
              <w:pStyle w:val="afff1"/>
              <w:jc w:val="left"/>
              <w:rPr>
                <w:rFonts w:ascii="楷体" w:hAnsi="楷体"/>
                <w:color w:val="000000" w:themeColor="text1"/>
                <w:sz w:val="22"/>
              </w:rPr>
            </w:pPr>
            <w:r>
              <w:rPr>
                <w:rFonts w:ascii="楷体" w:hAnsi="楷体" w:hint="eastAsia"/>
                <w:color w:val="000000" w:themeColor="text1"/>
                <w:sz w:val="22"/>
              </w:rPr>
              <w:t>页面响应时间</w:t>
            </w:r>
          </w:p>
        </w:tc>
        <w:tc>
          <w:tcPr>
            <w:tcW w:w="2817" w:type="pct"/>
            <w:vAlign w:val="center"/>
          </w:tcPr>
          <w:p w:rsidR="006020B5" w:rsidRDefault="006020B5" w:rsidP="007C353D">
            <w:pPr>
              <w:pStyle w:val="afff1"/>
              <w:jc w:val="left"/>
              <w:rPr>
                <w:rFonts w:ascii="楷体" w:hAnsi="楷体"/>
                <w:color w:val="000000" w:themeColor="text1"/>
                <w:sz w:val="22"/>
              </w:rPr>
            </w:pPr>
            <w:r>
              <w:rPr>
                <w:rFonts w:ascii="楷体" w:hAnsi="楷体" w:hint="eastAsia"/>
                <w:color w:val="000000" w:themeColor="text1"/>
                <w:sz w:val="22"/>
              </w:rPr>
              <w:t>一般页面平均响应时间不超过3秒。并发用户300以上时，一般页面平均响应时间不超过</w:t>
            </w:r>
            <w:r>
              <w:rPr>
                <w:rFonts w:ascii="楷体" w:hAnsi="楷体"/>
                <w:color w:val="000000" w:themeColor="text1"/>
                <w:sz w:val="22"/>
              </w:rPr>
              <w:t>5</w:t>
            </w:r>
            <w:r>
              <w:rPr>
                <w:rFonts w:ascii="楷体" w:hAnsi="楷体" w:hint="eastAsia"/>
                <w:color w:val="000000" w:themeColor="text1"/>
                <w:sz w:val="22"/>
              </w:rPr>
              <w:t>秒。复杂页面响应时间不超过15秒。</w:t>
            </w:r>
          </w:p>
        </w:tc>
        <w:tc>
          <w:tcPr>
            <w:tcW w:w="622" w:type="pct"/>
            <w:vAlign w:val="center"/>
          </w:tcPr>
          <w:p w:rsidR="006020B5" w:rsidRDefault="006020B5" w:rsidP="007C353D">
            <w:pPr>
              <w:jc w:val="left"/>
              <w:rPr>
                <w:rFonts w:ascii="楷体" w:eastAsia="楷体" w:hAnsi="楷体"/>
                <w:color w:val="000000" w:themeColor="text1"/>
                <w:sz w:val="22"/>
              </w:rPr>
            </w:pPr>
          </w:p>
        </w:tc>
      </w:tr>
      <w:tr w:rsidR="006020B5" w:rsidTr="007C353D">
        <w:trPr>
          <w:jc w:val="center"/>
        </w:trPr>
        <w:tc>
          <w:tcPr>
            <w:tcW w:w="388"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1</w:t>
            </w:r>
            <w:r>
              <w:rPr>
                <w:rFonts w:ascii="楷体" w:eastAsia="楷体" w:hAnsi="楷体"/>
                <w:color w:val="000000" w:themeColor="text1"/>
                <w:sz w:val="22"/>
              </w:rPr>
              <w:t>5</w:t>
            </w:r>
          </w:p>
        </w:tc>
        <w:tc>
          <w:tcPr>
            <w:tcW w:w="626" w:type="pct"/>
            <w:vMerge w:val="restar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区块链监管服务平台</w:t>
            </w:r>
          </w:p>
        </w:tc>
        <w:tc>
          <w:tcPr>
            <w:tcW w:w="547" w:type="pct"/>
            <w:vAlign w:val="center"/>
          </w:tcPr>
          <w:p w:rsidR="006020B5" w:rsidRDefault="006020B5" w:rsidP="007C353D">
            <w:pPr>
              <w:jc w:val="left"/>
              <w:rPr>
                <w:rFonts w:ascii="楷体" w:eastAsia="楷体" w:hAnsi="楷体"/>
                <w:color w:val="000000" w:themeColor="text1"/>
                <w:sz w:val="22"/>
                <w:lang w:eastAsia="zh-TW"/>
              </w:rPr>
            </w:pPr>
            <w:r>
              <w:rPr>
                <w:rFonts w:ascii="楷体" w:eastAsia="楷体" w:hAnsi="楷体" w:hint="eastAsia"/>
                <w:color w:val="000000" w:themeColor="text1"/>
                <w:sz w:val="22"/>
                <w:lang w:eastAsia="zh-TW"/>
              </w:rPr>
              <w:t>兼容性</w:t>
            </w:r>
          </w:p>
        </w:tc>
        <w:tc>
          <w:tcPr>
            <w:tcW w:w="2817" w:type="pct"/>
            <w:vAlign w:val="center"/>
          </w:tcPr>
          <w:p w:rsidR="006020B5" w:rsidRDefault="006020B5" w:rsidP="007C353D">
            <w:pPr>
              <w:pStyle w:val="afff1"/>
              <w:jc w:val="left"/>
              <w:rPr>
                <w:rFonts w:ascii="楷体" w:hAnsi="楷体"/>
                <w:color w:val="000000" w:themeColor="text1"/>
                <w:sz w:val="22"/>
              </w:rPr>
            </w:pPr>
            <w:r>
              <w:rPr>
                <w:rFonts w:ascii="楷体" w:hAnsi="楷体" w:hint="eastAsia"/>
                <w:color w:val="000000" w:themeColor="text1"/>
                <w:sz w:val="22"/>
              </w:rPr>
              <w:t>兼容Firefox，Chrome等主流浏览器。兼容国产化信创环境。</w:t>
            </w:r>
          </w:p>
        </w:tc>
        <w:tc>
          <w:tcPr>
            <w:tcW w:w="622" w:type="pct"/>
            <w:vAlign w:val="center"/>
          </w:tcPr>
          <w:p w:rsidR="006020B5" w:rsidRDefault="006020B5" w:rsidP="007C353D">
            <w:pPr>
              <w:jc w:val="left"/>
              <w:rPr>
                <w:rFonts w:ascii="楷体" w:eastAsia="楷体" w:hAnsi="楷体"/>
                <w:color w:val="000000" w:themeColor="text1"/>
                <w:sz w:val="22"/>
              </w:rPr>
            </w:pPr>
          </w:p>
        </w:tc>
      </w:tr>
      <w:tr w:rsidR="006020B5" w:rsidTr="007C353D">
        <w:trPr>
          <w:jc w:val="center"/>
        </w:trPr>
        <w:tc>
          <w:tcPr>
            <w:tcW w:w="388"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1</w:t>
            </w:r>
            <w:r>
              <w:rPr>
                <w:rFonts w:ascii="楷体" w:eastAsia="楷体" w:hAnsi="楷体"/>
                <w:color w:val="000000" w:themeColor="text1"/>
                <w:sz w:val="22"/>
              </w:rPr>
              <w:t>6</w:t>
            </w:r>
          </w:p>
        </w:tc>
        <w:tc>
          <w:tcPr>
            <w:tcW w:w="626" w:type="pct"/>
            <w:vMerge/>
            <w:vAlign w:val="center"/>
          </w:tcPr>
          <w:p w:rsidR="006020B5" w:rsidRDefault="006020B5" w:rsidP="007C353D">
            <w:pPr>
              <w:jc w:val="left"/>
              <w:rPr>
                <w:rFonts w:ascii="楷体" w:eastAsia="楷体" w:hAnsi="楷体"/>
                <w:color w:val="000000" w:themeColor="text1"/>
                <w:sz w:val="22"/>
              </w:rPr>
            </w:pPr>
          </w:p>
        </w:tc>
        <w:tc>
          <w:tcPr>
            <w:tcW w:w="547" w:type="pct"/>
            <w:vAlign w:val="center"/>
          </w:tcPr>
          <w:p w:rsidR="006020B5" w:rsidRDefault="006020B5" w:rsidP="007C353D">
            <w:pPr>
              <w:jc w:val="left"/>
              <w:rPr>
                <w:rFonts w:ascii="楷体" w:eastAsia="楷体" w:hAnsi="楷体"/>
                <w:color w:val="000000" w:themeColor="text1"/>
                <w:sz w:val="22"/>
                <w:lang w:eastAsia="zh-TW"/>
              </w:rPr>
            </w:pPr>
            <w:r>
              <w:rPr>
                <w:rFonts w:ascii="楷体" w:eastAsia="楷体" w:hAnsi="楷体" w:hint="eastAsia"/>
                <w:color w:val="000000" w:themeColor="text1"/>
                <w:sz w:val="22"/>
                <w:lang w:eastAsia="zh-TW"/>
              </w:rPr>
              <w:t>并发性</w:t>
            </w:r>
          </w:p>
        </w:tc>
        <w:tc>
          <w:tcPr>
            <w:tcW w:w="2817" w:type="pct"/>
            <w:vAlign w:val="center"/>
          </w:tcPr>
          <w:p w:rsidR="006020B5" w:rsidRDefault="006020B5" w:rsidP="007C353D">
            <w:pPr>
              <w:pStyle w:val="afff1"/>
              <w:jc w:val="left"/>
              <w:rPr>
                <w:rFonts w:ascii="楷体" w:hAnsi="楷体"/>
                <w:color w:val="000000" w:themeColor="text1"/>
                <w:sz w:val="22"/>
              </w:rPr>
            </w:pPr>
            <w:r>
              <w:rPr>
                <w:rFonts w:ascii="楷体" w:hAnsi="楷体" w:hint="eastAsia"/>
                <w:color w:val="000000" w:themeColor="text1"/>
                <w:sz w:val="22"/>
              </w:rPr>
              <w:t>可承载系统用户数500人的并发访问。</w:t>
            </w:r>
          </w:p>
        </w:tc>
        <w:tc>
          <w:tcPr>
            <w:tcW w:w="622" w:type="pct"/>
            <w:vAlign w:val="center"/>
          </w:tcPr>
          <w:p w:rsidR="006020B5" w:rsidRDefault="006020B5" w:rsidP="007C353D">
            <w:pPr>
              <w:jc w:val="left"/>
              <w:rPr>
                <w:rFonts w:ascii="楷体" w:eastAsia="楷体" w:hAnsi="楷体"/>
                <w:color w:val="000000" w:themeColor="text1"/>
                <w:sz w:val="22"/>
              </w:rPr>
            </w:pPr>
          </w:p>
        </w:tc>
      </w:tr>
      <w:tr w:rsidR="006020B5" w:rsidTr="007C353D">
        <w:trPr>
          <w:jc w:val="center"/>
        </w:trPr>
        <w:tc>
          <w:tcPr>
            <w:tcW w:w="388"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1</w:t>
            </w:r>
            <w:r>
              <w:rPr>
                <w:rFonts w:ascii="楷体" w:eastAsia="楷体" w:hAnsi="楷体"/>
                <w:color w:val="000000" w:themeColor="text1"/>
                <w:sz w:val="22"/>
              </w:rPr>
              <w:t>7</w:t>
            </w:r>
          </w:p>
        </w:tc>
        <w:tc>
          <w:tcPr>
            <w:tcW w:w="626" w:type="pct"/>
            <w:vMerge/>
            <w:vAlign w:val="center"/>
          </w:tcPr>
          <w:p w:rsidR="006020B5" w:rsidRDefault="006020B5" w:rsidP="007C353D">
            <w:pPr>
              <w:jc w:val="left"/>
              <w:rPr>
                <w:rFonts w:ascii="楷体" w:eastAsia="楷体" w:hAnsi="楷体"/>
                <w:color w:val="000000" w:themeColor="text1"/>
                <w:sz w:val="22"/>
              </w:rPr>
            </w:pPr>
          </w:p>
        </w:tc>
        <w:tc>
          <w:tcPr>
            <w:tcW w:w="547" w:type="pct"/>
            <w:vAlign w:val="center"/>
          </w:tcPr>
          <w:p w:rsidR="006020B5" w:rsidRDefault="006020B5" w:rsidP="007C353D">
            <w:pPr>
              <w:jc w:val="left"/>
              <w:rPr>
                <w:rFonts w:ascii="楷体" w:eastAsia="楷体" w:hAnsi="楷体"/>
                <w:color w:val="000000" w:themeColor="text1"/>
                <w:sz w:val="22"/>
                <w:lang w:eastAsia="zh-TW"/>
              </w:rPr>
            </w:pPr>
            <w:r>
              <w:rPr>
                <w:rFonts w:ascii="楷体" w:eastAsia="楷体" w:hAnsi="楷体" w:hint="eastAsia"/>
                <w:color w:val="000000" w:themeColor="text1"/>
                <w:sz w:val="22"/>
                <w:lang w:eastAsia="zh-TW"/>
              </w:rPr>
              <w:t>可靠性</w:t>
            </w:r>
          </w:p>
        </w:tc>
        <w:tc>
          <w:tcPr>
            <w:tcW w:w="2817" w:type="pct"/>
            <w:vAlign w:val="center"/>
          </w:tcPr>
          <w:p w:rsidR="006020B5" w:rsidRDefault="006020B5" w:rsidP="007C353D">
            <w:pPr>
              <w:pStyle w:val="afff1"/>
              <w:jc w:val="left"/>
              <w:rPr>
                <w:rFonts w:ascii="楷体" w:hAnsi="楷体"/>
                <w:color w:val="000000" w:themeColor="text1"/>
                <w:sz w:val="22"/>
              </w:rPr>
            </w:pPr>
            <w:r>
              <w:rPr>
                <w:rFonts w:ascii="楷体" w:hAnsi="楷体" w:hint="eastAsia"/>
                <w:color w:val="000000" w:themeColor="text1"/>
                <w:sz w:val="22"/>
              </w:rPr>
              <w:t>系统支持每周7天*24小时不间断运行，</w:t>
            </w:r>
            <w:r>
              <w:rPr>
                <w:rFonts w:ascii="楷体" w:hAnsi="楷体" w:cs="宋体" w:hint="eastAsia"/>
                <w:color w:val="000000" w:themeColor="text1"/>
                <w:sz w:val="22"/>
              </w:rPr>
              <w:t>故障响应时间不超过</w:t>
            </w:r>
            <w:r>
              <w:rPr>
                <w:rFonts w:ascii="楷体" w:hAnsi="楷体" w:cs="宋体"/>
                <w:color w:val="000000" w:themeColor="text1"/>
                <w:sz w:val="22"/>
              </w:rPr>
              <w:t>2</w:t>
            </w:r>
            <w:r>
              <w:rPr>
                <w:rFonts w:ascii="楷体" w:hAnsi="楷体" w:cs="宋体" w:hint="eastAsia"/>
                <w:color w:val="000000" w:themeColor="text1"/>
                <w:sz w:val="22"/>
              </w:rPr>
              <w:t>小时。</w:t>
            </w:r>
          </w:p>
        </w:tc>
        <w:tc>
          <w:tcPr>
            <w:tcW w:w="622" w:type="pct"/>
            <w:vAlign w:val="center"/>
          </w:tcPr>
          <w:p w:rsidR="006020B5" w:rsidRDefault="006020B5" w:rsidP="007C353D">
            <w:pPr>
              <w:jc w:val="left"/>
              <w:rPr>
                <w:rFonts w:ascii="楷体" w:eastAsia="楷体" w:hAnsi="楷体"/>
                <w:color w:val="000000" w:themeColor="text1"/>
                <w:sz w:val="22"/>
              </w:rPr>
            </w:pPr>
          </w:p>
        </w:tc>
      </w:tr>
      <w:tr w:rsidR="006020B5" w:rsidTr="007C353D">
        <w:trPr>
          <w:jc w:val="center"/>
        </w:trPr>
        <w:tc>
          <w:tcPr>
            <w:tcW w:w="388"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1</w:t>
            </w:r>
            <w:r>
              <w:rPr>
                <w:rFonts w:ascii="楷体" w:eastAsia="楷体" w:hAnsi="楷体"/>
                <w:color w:val="000000" w:themeColor="text1"/>
                <w:sz w:val="22"/>
              </w:rPr>
              <w:t>8</w:t>
            </w:r>
          </w:p>
        </w:tc>
        <w:tc>
          <w:tcPr>
            <w:tcW w:w="626" w:type="pct"/>
            <w:vMerge/>
            <w:vAlign w:val="center"/>
          </w:tcPr>
          <w:p w:rsidR="006020B5" w:rsidRDefault="006020B5" w:rsidP="007C353D">
            <w:pPr>
              <w:jc w:val="left"/>
              <w:rPr>
                <w:rFonts w:ascii="楷体" w:eastAsia="楷体" w:hAnsi="楷体"/>
                <w:color w:val="000000" w:themeColor="text1"/>
                <w:sz w:val="22"/>
              </w:rPr>
            </w:pPr>
          </w:p>
        </w:tc>
        <w:tc>
          <w:tcPr>
            <w:tcW w:w="547" w:type="pct"/>
            <w:vAlign w:val="center"/>
          </w:tcPr>
          <w:p w:rsidR="006020B5" w:rsidRDefault="006020B5" w:rsidP="007C353D">
            <w:pPr>
              <w:jc w:val="left"/>
              <w:rPr>
                <w:rFonts w:ascii="楷体" w:eastAsia="楷体" w:hAnsi="楷体"/>
                <w:color w:val="000000" w:themeColor="text1"/>
                <w:sz w:val="22"/>
                <w:lang w:eastAsia="zh-TW"/>
              </w:rPr>
            </w:pPr>
            <w:r>
              <w:rPr>
                <w:rFonts w:ascii="楷体" w:eastAsia="楷体" w:hAnsi="楷体" w:hint="eastAsia"/>
                <w:color w:val="000000" w:themeColor="text1"/>
                <w:sz w:val="22"/>
                <w:lang w:eastAsia="zh-TW"/>
              </w:rPr>
              <w:t>页面响应时间</w:t>
            </w:r>
          </w:p>
        </w:tc>
        <w:tc>
          <w:tcPr>
            <w:tcW w:w="2817" w:type="pct"/>
            <w:vAlign w:val="center"/>
          </w:tcPr>
          <w:p w:rsidR="006020B5" w:rsidRDefault="006020B5" w:rsidP="007C353D">
            <w:pPr>
              <w:pStyle w:val="afff1"/>
              <w:jc w:val="left"/>
              <w:rPr>
                <w:rFonts w:ascii="楷体" w:hAnsi="楷体"/>
                <w:color w:val="000000" w:themeColor="text1"/>
                <w:sz w:val="22"/>
              </w:rPr>
            </w:pPr>
            <w:r>
              <w:rPr>
                <w:rFonts w:ascii="楷体" w:hAnsi="楷体" w:hint="eastAsia"/>
                <w:color w:val="000000" w:themeColor="text1"/>
                <w:sz w:val="22"/>
              </w:rPr>
              <w:t>一般页面平均响应时间</w:t>
            </w:r>
            <w:r>
              <w:rPr>
                <w:rFonts w:ascii="楷体" w:hAnsi="楷体" w:cs="宋体" w:hint="eastAsia"/>
                <w:color w:val="000000" w:themeColor="text1"/>
                <w:sz w:val="22"/>
              </w:rPr>
              <w:t>不超过</w:t>
            </w:r>
            <w:r>
              <w:rPr>
                <w:rFonts w:ascii="楷体" w:hAnsi="楷体" w:hint="eastAsia"/>
                <w:color w:val="000000" w:themeColor="text1"/>
                <w:sz w:val="22"/>
              </w:rPr>
              <w:t>3秒。并发用户300以上时，一般页面平均响应时间</w:t>
            </w:r>
            <w:r>
              <w:rPr>
                <w:rFonts w:ascii="楷体" w:hAnsi="楷体" w:cs="宋体" w:hint="eastAsia"/>
                <w:color w:val="000000" w:themeColor="text1"/>
                <w:sz w:val="22"/>
              </w:rPr>
              <w:t>不超过</w:t>
            </w:r>
            <w:r>
              <w:rPr>
                <w:rFonts w:ascii="楷体" w:hAnsi="楷体"/>
                <w:color w:val="000000" w:themeColor="text1"/>
                <w:sz w:val="22"/>
              </w:rPr>
              <w:t>5</w:t>
            </w:r>
            <w:r>
              <w:rPr>
                <w:rFonts w:ascii="楷体" w:hAnsi="楷体" w:hint="eastAsia"/>
                <w:color w:val="000000" w:themeColor="text1"/>
                <w:sz w:val="22"/>
              </w:rPr>
              <w:t>秒。复杂页面响应时间</w:t>
            </w:r>
            <w:r>
              <w:rPr>
                <w:rFonts w:ascii="楷体" w:hAnsi="楷体" w:cs="宋体" w:hint="eastAsia"/>
                <w:color w:val="000000" w:themeColor="text1"/>
                <w:sz w:val="22"/>
              </w:rPr>
              <w:t>不超过</w:t>
            </w:r>
            <w:r>
              <w:rPr>
                <w:rFonts w:ascii="楷体" w:hAnsi="楷体" w:hint="eastAsia"/>
                <w:color w:val="000000" w:themeColor="text1"/>
                <w:sz w:val="22"/>
              </w:rPr>
              <w:t>15秒。</w:t>
            </w:r>
          </w:p>
        </w:tc>
        <w:tc>
          <w:tcPr>
            <w:tcW w:w="622" w:type="pct"/>
            <w:vAlign w:val="center"/>
          </w:tcPr>
          <w:p w:rsidR="006020B5" w:rsidRDefault="006020B5" w:rsidP="007C353D">
            <w:pPr>
              <w:jc w:val="left"/>
              <w:rPr>
                <w:rFonts w:ascii="楷体" w:eastAsia="楷体" w:hAnsi="楷体"/>
                <w:color w:val="000000" w:themeColor="text1"/>
                <w:sz w:val="22"/>
              </w:rPr>
            </w:pPr>
          </w:p>
        </w:tc>
      </w:tr>
      <w:tr w:rsidR="006020B5" w:rsidTr="007C353D">
        <w:trPr>
          <w:jc w:val="center"/>
        </w:trPr>
        <w:tc>
          <w:tcPr>
            <w:tcW w:w="388"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1</w:t>
            </w:r>
            <w:r>
              <w:rPr>
                <w:rFonts w:ascii="楷体" w:eastAsia="楷体" w:hAnsi="楷体"/>
                <w:color w:val="000000" w:themeColor="text1"/>
                <w:sz w:val="22"/>
              </w:rPr>
              <w:t>9</w:t>
            </w:r>
          </w:p>
        </w:tc>
        <w:tc>
          <w:tcPr>
            <w:tcW w:w="626" w:type="pct"/>
            <w:vMerge w:val="restart"/>
            <w:vAlign w:val="center"/>
          </w:tcPr>
          <w:p w:rsidR="006020B5" w:rsidRDefault="006020B5" w:rsidP="007C353D">
            <w:pPr>
              <w:jc w:val="left"/>
              <w:rPr>
                <w:rFonts w:ascii="楷体" w:eastAsia="楷体" w:hAnsi="楷体"/>
                <w:color w:val="000000" w:themeColor="text1"/>
                <w:sz w:val="22"/>
              </w:rPr>
            </w:pPr>
            <w:r>
              <w:rPr>
                <w:rFonts w:ascii="楷体" w:eastAsia="楷体" w:hAnsi="楷体"/>
                <w:color w:val="000000" w:themeColor="text1"/>
                <w:sz w:val="22"/>
              </w:rPr>
              <w:t>数据资源链</w:t>
            </w:r>
          </w:p>
        </w:tc>
        <w:tc>
          <w:tcPr>
            <w:tcW w:w="547" w:type="pct"/>
            <w:vAlign w:val="center"/>
          </w:tcPr>
          <w:p w:rsidR="006020B5" w:rsidRDefault="006020B5" w:rsidP="007C353D">
            <w:pPr>
              <w:jc w:val="left"/>
              <w:rPr>
                <w:rFonts w:ascii="楷体" w:eastAsia="楷体" w:hAnsi="楷体"/>
                <w:color w:val="000000" w:themeColor="text1"/>
                <w:sz w:val="22"/>
                <w:lang w:eastAsia="zh-TW"/>
              </w:rPr>
            </w:pPr>
            <w:r>
              <w:rPr>
                <w:rFonts w:ascii="楷体" w:eastAsia="楷体" w:hAnsi="楷体" w:hint="eastAsia"/>
                <w:color w:val="000000" w:themeColor="text1"/>
                <w:sz w:val="22"/>
                <w:lang w:eastAsia="zh-TW"/>
              </w:rPr>
              <w:t>兼容性</w:t>
            </w:r>
          </w:p>
        </w:tc>
        <w:tc>
          <w:tcPr>
            <w:tcW w:w="2817" w:type="pct"/>
            <w:vAlign w:val="center"/>
          </w:tcPr>
          <w:p w:rsidR="006020B5" w:rsidRDefault="006020B5" w:rsidP="007C353D">
            <w:pPr>
              <w:pStyle w:val="afff1"/>
              <w:jc w:val="left"/>
              <w:rPr>
                <w:rFonts w:ascii="楷体" w:hAnsi="楷体"/>
                <w:color w:val="000000" w:themeColor="text1"/>
                <w:sz w:val="22"/>
              </w:rPr>
            </w:pPr>
            <w:r>
              <w:rPr>
                <w:rFonts w:ascii="楷体" w:hAnsi="楷体" w:hint="eastAsia"/>
                <w:color w:val="000000" w:themeColor="text1"/>
                <w:sz w:val="22"/>
              </w:rPr>
              <w:t>兼容Firefox，Chrome等主流浏览器。兼容国产化信创环境。</w:t>
            </w:r>
          </w:p>
        </w:tc>
        <w:tc>
          <w:tcPr>
            <w:tcW w:w="622" w:type="pct"/>
            <w:vAlign w:val="center"/>
          </w:tcPr>
          <w:p w:rsidR="006020B5" w:rsidRDefault="006020B5" w:rsidP="007C353D">
            <w:pPr>
              <w:jc w:val="left"/>
              <w:rPr>
                <w:rFonts w:ascii="楷体" w:eastAsia="楷体" w:hAnsi="楷体"/>
                <w:color w:val="000000" w:themeColor="text1"/>
                <w:sz w:val="22"/>
              </w:rPr>
            </w:pPr>
          </w:p>
        </w:tc>
      </w:tr>
      <w:tr w:rsidR="006020B5" w:rsidTr="007C353D">
        <w:trPr>
          <w:jc w:val="center"/>
        </w:trPr>
        <w:tc>
          <w:tcPr>
            <w:tcW w:w="388"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2</w:t>
            </w:r>
            <w:r>
              <w:rPr>
                <w:rFonts w:ascii="楷体" w:eastAsia="楷体" w:hAnsi="楷体"/>
                <w:color w:val="000000" w:themeColor="text1"/>
                <w:sz w:val="22"/>
              </w:rPr>
              <w:t>0</w:t>
            </w:r>
          </w:p>
        </w:tc>
        <w:tc>
          <w:tcPr>
            <w:tcW w:w="626" w:type="pct"/>
            <w:vMerge/>
            <w:vAlign w:val="center"/>
          </w:tcPr>
          <w:p w:rsidR="006020B5" w:rsidRDefault="006020B5" w:rsidP="007C353D">
            <w:pPr>
              <w:jc w:val="left"/>
              <w:rPr>
                <w:rFonts w:ascii="楷体" w:eastAsia="楷体" w:hAnsi="楷体"/>
                <w:color w:val="000000" w:themeColor="text1"/>
                <w:sz w:val="22"/>
              </w:rPr>
            </w:pPr>
          </w:p>
        </w:tc>
        <w:tc>
          <w:tcPr>
            <w:tcW w:w="547" w:type="pct"/>
            <w:vAlign w:val="center"/>
          </w:tcPr>
          <w:p w:rsidR="006020B5" w:rsidRDefault="006020B5" w:rsidP="007C353D">
            <w:pPr>
              <w:jc w:val="left"/>
              <w:rPr>
                <w:rFonts w:ascii="楷体" w:eastAsia="楷体" w:hAnsi="楷体"/>
                <w:color w:val="000000" w:themeColor="text1"/>
                <w:sz w:val="22"/>
                <w:lang w:eastAsia="zh-TW"/>
              </w:rPr>
            </w:pPr>
            <w:r>
              <w:rPr>
                <w:rFonts w:ascii="楷体" w:eastAsia="楷体" w:hAnsi="楷体" w:hint="eastAsia"/>
                <w:color w:val="000000" w:themeColor="text1"/>
                <w:sz w:val="22"/>
                <w:lang w:eastAsia="zh-TW"/>
              </w:rPr>
              <w:t>并发性</w:t>
            </w:r>
          </w:p>
        </w:tc>
        <w:tc>
          <w:tcPr>
            <w:tcW w:w="2817" w:type="pct"/>
            <w:vAlign w:val="center"/>
          </w:tcPr>
          <w:p w:rsidR="006020B5" w:rsidRDefault="006020B5" w:rsidP="007C353D">
            <w:pPr>
              <w:pStyle w:val="afff1"/>
              <w:jc w:val="left"/>
              <w:rPr>
                <w:rFonts w:ascii="楷体" w:hAnsi="楷体"/>
                <w:color w:val="000000" w:themeColor="text1"/>
                <w:sz w:val="22"/>
              </w:rPr>
            </w:pPr>
            <w:r>
              <w:rPr>
                <w:rFonts w:ascii="楷体" w:hAnsi="楷体" w:hint="eastAsia"/>
                <w:color w:val="000000" w:themeColor="text1"/>
                <w:sz w:val="22"/>
              </w:rPr>
              <w:t>可承载系统用户数500人的并发访问。</w:t>
            </w:r>
          </w:p>
        </w:tc>
        <w:tc>
          <w:tcPr>
            <w:tcW w:w="622" w:type="pct"/>
            <w:vAlign w:val="center"/>
          </w:tcPr>
          <w:p w:rsidR="006020B5" w:rsidRDefault="006020B5" w:rsidP="007C353D">
            <w:pPr>
              <w:jc w:val="left"/>
              <w:rPr>
                <w:rFonts w:ascii="楷体" w:eastAsia="楷体" w:hAnsi="楷体"/>
                <w:color w:val="000000" w:themeColor="text1"/>
                <w:sz w:val="22"/>
              </w:rPr>
            </w:pPr>
          </w:p>
        </w:tc>
      </w:tr>
      <w:tr w:rsidR="006020B5" w:rsidTr="007C353D">
        <w:trPr>
          <w:jc w:val="center"/>
        </w:trPr>
        <w:tc>
          <w:tcPr>
            <w:tcW w:w="388"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2</w:t>
            </w:r>
            <w:r>
              <w:rPr>
                <w:rFonts w:ascii="楷体" w:eastAsia="楷体" w:hAnsi="楷体"/>
                <w:color w:val="000000" w:themeColor="text1"/>
                <w:sz w:val="22"/>
              </w:rPr>
              <w:t>1</w:t>
            </w:r>
          </w:p>
        </w:tc>
        <w:tc>
          <w:tcPr>
            <w:tcW w:w="626" w:type="pct"/>
            <w:vMerge/>
            <w:vAlign w:val="center"/>
          </w:tcPr>
          <w:p w:rsidR="006020B5" w:rsidRDefault="006020B5" w:rsidP="007C353D">
            <w:pPr>
              <w:jc w:val="left"/>
              <w:rPr>
                <w:rFonts w:ascii="楷体" w:eastAsia="楷体" w:hAnsi="楷体"/>
                <w:color w:val="000000" w:themeColor="text1"/>
                <w:sz w:val="22"/>
              </w:rPr>
            </w:pPr>
          </w:p>
        </w:tc>
        <w:tc>
          <w:tcPr>
            <w:tcW w:w="547" w:type="pct"/>
            <w:vAlign w:val="center"/>
          </w:tcPr>
          <w:p w:rsidR="006020B5" w:rsidRDefault="006020B5" w:rsidP="007C353D">
            <w:pPr>
              <w:jc w:val="left"/>
              <w:rPr>
                <w:rFonts w:ascii="楷体" w:eastAsia="楷体" w:hAnsi="楷体"/>
                <w:color w:val="000000" w:themeColor="text1"/>
                <w:sz w:val="22"/>
                <w:lang w:eastAsia="zh-TW"/>
              </w:rPr>
            </w:pPr>
            <w:r>
              <w:rPr>
                <w:rFonts w:ascii="楷体" w:eastAsia="楷体" w:hAnsi="楷体" w:hint="eastAsia"/>
                <w:color w:val="000000" w:themeColor="text1"/>
                <w:sz w:val="22"/>
                <w:lang w:eastAsia="zh-TW"/>
              </w:rPr>
              <w:t>可靠性</w:t>
            </w:r>
          </w:p>
        </w:tc>
        <w:tc>
          <w:tcPr>
            <w:tcW w:w="2817" w:type="pct"/>
            <w:vAlign w:val="center"/>
          </w:tcPr>
          <w:p w:rsidR="006020B5" w:rsidRDefault="006020B5" w:rsidP="007C353D">
            <w:pPr>
              <w:pStyle w:val="afff1"/>
              <w:jc w:val="left"/>
              <w:rPr>
                <w:rFonts w:ascii="楷体" w:hAnsi="楷体"/>
                <w:color w:val="000000" w:themeColor="text1"/>
                <w:sz w:val="22"/>
              </w:rPr>
            </w:pPr>
            <w:r>
              <w:rPr>
                <w:rFonts w:ascii="楷体" w:hAnsi="楷体" w:hint="eastAsia"/>
                <w:color w:val="000000" w:themeColor="text1"/>
                <w:sz w:val="22"/>
              </w:rPr>
              <w:t>系统支持每周7天*24小时不间断运行，</w:t>
            </w:r>
            <w:r>
              <w:rPr>
                <w:rFonts w:ascii="楷体" w:hAnsi="楷体" w:cs="宋体" w:hint="eastAsia"/>
                <w:color w:val="000000" w:themeColor="text1"/>
                <w:sz w:val="22"/>
              </w:rPr>
              <w:t>故障响应时间不超过</w:t>
            </w:r>
            <w:r>
              <w:rPr>
                <w:rFonts w:ascii="楷体" w:hAnsi="楷体" w:cs="宋体"/>
                <w:color w:val="000000" w:themeColor="text1"/>
                <w:sz w:val="22"/>
              </w:rPr>
              <w:t>2</w:t>
            </w:r>
            <w:r>
              <w:rPr>
                <w:rFonts w:ascii="楷体" w:hAnsi="楷体" w:cs="宋体" w:hint="eastAsia"/>
                <w:color w:val="000000" w:themeColor="text1"/>
                <w:sz w:val="22"/>
              </w:rPr>
              <w:t>小时。</w:t>
            </w:r>
          </w:p>
        </w:tc>
        <w:tc>
          <w:tcPr>
            <w:tcW w:w="622" w:type="pct"/>
            <w:vAlign w:val="center"/>
          </w:tcPr>
          <w:p w:rsidR="006020B5" w:rsidRDefault="006020B5" w:rsidP="007C353D">
            <w:pPr>
              <w:jc w:val="left"/>
              <w:rPr>
                <w:rFonts w:ascii="楷体" w:eastAsia="楷体" w:hAnsi="楷体"/>
                <w:color w:val="000000" w:themeColor="text1"/>
                <w:sz w:val="22"/>
              </w:rPr>
            </w:pPr>
          </w:p>
        </w:tc>
      </w:tr>
      <w:tr w:rsidR="006020B5" w:rsidTr="007C353D">
        <w:trPr>
          <w:jc w:val="center"/>
        </w:trPr>
        <w:tc>
          <w:tcPr>
            <w:tcW w:w="388"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2</w:t>
            </w:r>
            <w:r>
              <w:rPr>
                <w:rFonts w:ascii="楷体" w:eastAsia="楷体" w:hAnsi="楷体"/>
                <w:color w:val="000000" w:themeColor="text1"/>
                <w:sz w:val="22"/>
              </w:rPr>
              <w:t>2</w:t>
            </w:r>
          </w:p>
        </w:tc>
        <w:tc>
          <w:tcPr>
            <w:tcW w:w="626" w:type="pct"/>
            <w:vMerge/>
            <w:vAlign w:val="center"/>
          </w:tcPr>
          <w:p w:rsidR="006020B5" w:rsidRDefault="006020B5" w:rsidP="007C353D">
            <w:pPr>
              <w:jc w:val="left"/>
              <w:rPr>
                <w:rFonts w:ascii="楷体" w:eastAsia="楷体" w:hAnsi="楷体"/>
                <w:color w:val="000000" w:themeColor="text1"/>
                <w:sz w:val="22"/>
              </w:rPr>
            </w:pPr>
          </w:p>
        </w:tc>
        <w:tc>
          <w:tcPr>
            <w:tcW w:w="547" w:type="pct"/>
            <w:vAlign w:val="center"/>
          </w:tcPr>
          <w:p w:rsidR="006020B5" w:rsidRDefault="006020B5" w:rsidP="007C353D">
            <w:pPr>
              <w:jc w:val="left"/>
              <w:rPr>
                <w:rFonts w:ascii="楷体" w:eastAsia="楷体" w:hAnsi="楷体"/>
                <w:color w:val="000000" w:themeColor="text1"/>
                <w:sz w:val="22"/>
                <w:lang w:eastAsia="zh-TW"/>
              </w:rPr>
            </w:pPr>
            <w:r>
              <w:rPr>
                <w:rFonts w:ascii="楷体" w:eastAsia="楷体" w:hAnsi="楷体" w:hint="eastAsia"/>
                <w:color w:val="000000" w:themeColor="text1"/>
                <w:sz w:val="22"/>
                <w:lang w:eastAsia="zh-TW"/>
              </w:rPr>
              <w:t>页面响应时间</w:t>
            </w:r>
          </w:p>
        </w:tc>
        <w:tc>
          <w:tcPr>
            <w:tcW w:w="2817" w:type="pct"/>
            <w:vAlign w:val="center"/>
          </w:tcPr>
          <w:p w:rsidR="006020B5" w:rsidRDefault="006020B5" w:rsidP="007C353D">
            <w:pPr>
              <w:pStyle w:val="afff1"/>
              <w:jc w:val="left"/>
              <w:rPr>
                <w:rFonts w:ascii="楷体" w:hAnsi="楷体"/>
                <w:color w:val="000000" w:themeColor="text1"/>
                <w:sz w:val="22"/>
              </w:rPr>
            </w:pPr>
            <w:r>
              <w:rPr>
                <w:rFonts w:ascii="楷体" w:hAnsi="楷体" w:hint="eastAsia"/>
                <w:color w:val="000000" w:themeColor="text1"/>
                <w:sz w:val="22"/>
              </w:rPr>
              <w:t>一般页面平均响应时间</w:t>
            </w:r>
            <w:r>
              <w:rPr>
                <w:rFonts w:ascii="楷体" w:hAnsi="楷体" w:cs="宋体" w:hint="eastAsia"/>
                <w:color w:val="000000" w:themeColor="text1"/>
                <w:sz w:val="22"/>
              </w:rPr>
              <w:t>不超过</w:t>
            </w:r>
            <w:r>
              <w:rPr>
                <w:rFonts w:ascii="楷体" w:hAnsi="楷体" w:hint="eastAsia"/>
                <w:color w:val="000000" w:themeColor="text1"/>
                <w:sz w:val="22"/>
              </w:rPr>
              <w:t>3秒。并发用户300以上时，一般页面平均响应时间</w:t>
            </w:r>
            <w:r>
              <w:rPr>
                <w:rFonts w:ascii="楷体" w:hAnsi="楷体" w:cs="宋体" w:hint="eastAsia"/>
                <w:color w:val="000000" w:themeColor="text1"/>
                <w:sz w:val="22"/>
              </w:rPr>
              <w:t>不超过</w:t>
            </w:r>
            <w:r>
              <w:rPr>
                <w:rFonts w:ascii="楷体" w:hAnsi="楷体"/>
                <w:color w:val="000000" w:themeColor="text1"/>
                <w:sz w:val="22"/>
              </w:rPr>
              <w:t>5</w:t>
            </w:r>
            <w:r>
              <w:rPr>
                <w:rFonts w:ascii="楷体" w:hAnsi="楷体" w:hint="eastAsia"/>
                <w:color w:val="000000" w:themeColor="text1"/>
                <w:sz w:val="22"/>
              </w:rPr>
              <w:t>秒。复杂页面响应时间</w:t>
            </w:r>
            <w:r>
              <w:rPr>
                <w:rFonts w:ascii="楷体" w:hAnsi="楷体" w:cs="宋体" w:hint="eastAsia"/>
                <w:color w:val="000000" w:themeColor="text1"/>
                <w:sz w:val="22"/>
              </w:rPr>
              <w:t>不超过</w:t>
            </w:r>
            <w:r>
              <w:rPr>
                <w:rFonts w:ascii="楷体" w:hAnsi="楷体" w:hint="eastAsia"/>
                <w:color w:val="000000" w:themeColor="text1"/>
                <w:sz w:val="22"/>
              </w:rPr>
              <w:t>15秒。</w:t>
            </w:r>
          </w:p>
        </w:tc>
        <w:tc>
          <w:tcPr>
            <w:tcW w:w="622" w:type="pct"/>
            <w:vAlign w:val="center"/>
          </w:tcPr>
          <w:p w:rsidR="006020B5" w:rsidRDefault="006020B5" w:rsidP="007C353D">
            <w:pPr>
              <w:jc w:val="left"/>
              <w:rPr>
                <w:rFonts w:ascii="楷体" w:eastAsia="楷体" w:hAnsi="楷体"/>
                <w:color w:val="000000" w:themeColor="text1"/>
                <w:sz w:val="22"/>
              </w:rPr>
            </w:pPr>
          </w:p>
        </w:tc>
      </w:tr>
      <w:tr w:rsidR="006020B5" w:rsidTr="007C353D">
        <w:trPr>
          <w:jc w:val="center"/>
        </w:trPr>
        <w:tc>
          <w:tcPr>
            <w:tcW w:w="388"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2</w:t>
            </w:r>
            <w:r>
              <w:rPr>
                <w:rFonts w:ascii="楷体" w:eastAsia="楷体" w:hAnsi="楷体"/>
                <w:color w:val="000000" w:themeColor="text1"/>
                <w:sz w:val="22"/>
              </w:rPr>
              <w:t>3</w:t>
            </w:r>
          </w:p>
        </w:tc>
        <w:tc>
          <w:tcPr>
            <w:tcW w:w="626" w:type="pct"/>
            <w:vMerge w:val="restar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契约存证链</w:t>
            </w:r>
          </w:p>
        </w:tc>
        <w:tc>
          <w:tcPr>
            <w:tcW w:w="547" w:type="pct"/>
            <w:vAlign w:val="center"/>
          </w:tcPr>
          <w:p w:rsidR="006020B5" w:rsidRDefault="006020B5" w:rsidP="007C353D">
            <w:pPr>
              <w:jc w:val="left"/>
              <w:rPr>
                <w:rFonts w:ascii="楷体" w:eastAsia="楷体" w:hAnsi="楷体"/>
                <w:color w:val="000000" w:themeColor="text1"/>
                <w:sz w:val="22"/>
                <w:lang w:eastAsia="zh-TW"/>
              </w:rPr>
            </w:pPr>
            <w:r>
              <w:rPr>
                <w:rFonts w:ascii="楷体" w:eastAsia="楷体" w:hAnsi="楷体" w:hint="eastAsia"/>
                <w:color w:val="000000" w:themeColor="text1"/>
                <w:sz w:val="22"/>
                <w:lang w:eastAsia="zh-TW"/>
              </w:rPr>
              <w:t>兼容性</w:t>
            </w:r>
          </w:p>
        </w:tc>
        <w:tc>
          <w:tcPr>
            <w:tcW w:w="2817" w:type="pct"/>
            <w:vAlign w:val="center"/>
          </w:tcPr>
          <w:p w:rsidR="006020B5" w:rsidRDefault="006020B5" w:rsidP="007C353D">
            <w:pPr>
              <w:pStyle w:val="afff1"/>
              <w:jc w:val="left"/>
              <w:rPr>
                <w:rFonts w:ascii="楷体" w:hAnsi="楷体"/>
                <w:color w:val="000000" w:themeColor="text1"/>
                <w:sz w:val="22"/>
              </w:rPr>
            </w:pPr>
            <w:r>
              <w:rPr>
                <w:rFonts w:ascii="楷体" w:hAnsi="楷体" w:hint="eastAsia"/>
                <w:color w:val="000000" w:themeColor="text1"/>
                <w:sz w:val="22"/>
              </w:rPr>
              <w:t>兼容Firefox，Chrome等主流浏览器。兼容国产化信创环境。</w:t>
            </w:r>
          </w:p>
        </w:tc>
        <w:tc>
          <w:tcPr>
            <w:tcW w:w="622" w:type="pct"/>
            <w:vAlign w:val="center"/>
          </w:tcPr>
          <w:p w:rsidR="006020B5" w:rsidRDefault="006020B5" w:rsidP="007C353D">
            <w:pPr>
              <w:jc w:val="left"/>
              <w:rPr>
                <w:rFonts w:ascii="楷体" w:eastAsia="楷体" w:hAnsi="楷体"/>
                <w:color w:val="000000" w:themeColor="text1"/>
                <w:sz w:val="22"/>
              </w:rPr>
            </w:pPr>
          </w:p>
        </w:tc>
      </w:tr>
      <w:tr w:rsidR="006020B5" w:rsidTr="007C353D">
        <w:trPr>
          <w:jc w:val="center"/>
        </w:trPr>
        <w:tc>
          <w:tcPr>
            <w:tcW w:w="388"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2</w:t>
            </w:r>
            <w:r>
              <w:rPr>
                <w:rFonts w:ascii="楷体" w:eastAsia="楷体" w:hAnsi="楷体"/>
                <w:color w:val="000000" w:themeColor="text1"/>
                <w:sz w:val="22"/>
              </w:rPr>
              <w:t>4</w:t>
            </w:r>
          </w:p>
        </w:tc>
        <w:tc>
          <w:tcPr>
            <w:tcW w:w="626" w:type="pct"/>
            <w:vMerge/>
            <w:vAlign w:val="center"/>
          </w:tcPr>
          <w:p w:rsidR="006020B5" w:rsidRDefault="006020B5" w:rsidP="007C353D">
            <w:pPr>
              <w:jc w:val="left"/>
              <w:rPr>
                <w:rFonts w:ascii="楷体" w:eastAsia="楷体" w:hAnsi="楷体"/>
                <w:color w:val="000000" w:themeColor="text1"/>
                <w:sz w:val="22"/>
              </w:rPr>
            </w:pPr>
          </w:p>
        </w:tc>
        <w:tc>
          <w:tcPr>
            <w:tcW w:w="547" w:type="pct"/>
            <w:vAlign w:val="center"/>
          </w:tcPr>
          <w:p w:rsidR="006020B5" w:rsidRDefault="006020B5" w:rsidP="007C353D">
            <w:pPr>
              <w:jc w:val="left"/>
              <w:rPr>
                <w:rFonts w:ascii="楷体" w:eastAsia="楷体" w:hAnsi="楷体"/>
                <w:color w:val="000000" w:themeColor="text1"/>
                <w:sz w:val="22"/>
                <w:lang w:eastAsia="zh-TW"/>
              </w:rPr>
            </w:pPr>
            <w:r>
              <w:rPr>
                <w:rFonts w:ascii="楷体" w:eastAsia="楷体" w:hAnsi="楷体" w:hint="eastAsia"/>
                <w:color w:val="000000" w:themeColor="text1"/>
                <w:sz w:val="22"/>
                <w:lang w:eastAsia="zh-TW"/>
              </w:rPr>
              <w:t>并发性</w:t>
            </w:r>
          </w:p>
        </w:tc>
        <w:tc>
          <w:tcPr>
            <w:tcW w:w="2817" w:type="pct"/>
            <w:vAlign w:val="center"/>
          </w:tcPr>
          <w:p w:rsidR="006020B5" w:rsidRDefault="006020B5" w:rsidP="007C353D">
            <w:pPr>
              <w:pStyle w:val="afff1"/>
              <w:jc w:val="left"/>
              <w:rPr>
                <w:rFonts w:ascii="楷体" w:hAnsi="楷体"/>
                <w:color w:val="000000" w:themeColor="text1"/>
                <w:sz w:val="22"/>
              </w:rPr>
            </w:pPr>
            <w:r>
              <w:rPr>
                <w:rFonts w:ascii="楷体" w:hAnsi="楷体" w:hint="eastAsia"/>
                <w:color w:val="000000" w:themeColor="text1"/>
                <w:sz w:val="22"/>
              </w:rPr>
              <w:t>可承载系统用户数500人的并发访问。</w:t>
            </w:r>
          </w:p>
        </w:tc>
        <w:tc>
          <w:tcPr>
            <w:tcW w:w="622" w:type="pct"/>
            <w:vAlign w:val="center"/>
          </w:tcPr>
          <w:p w:rsidR="006020B5" w:rsidRDefault="006020B5" w:rsidP="007C353D">
            <w:pPr>
              <w:jc w:val="left"/>
              <w:rPr>
                <w:rFonts w:ascii="楷体" w:eastAsia="楷体" w:hAnsi="楷体"/>
                <w:color w:val="000000" w:themeColor="text1"/>
                <w:sz w:val="22"/>
              </w:rPr>
            </w:pPr>
          </w:p>
        </w:tc>
      </w:tr>
      <w:tr w:rsidR="006020B5" w:rsidTr="007C353D">
        <w:trPr>
          <w:jc w:val="center"/>
        </w:trPr>
        <w:tc>
          <w:tcPr>
            <w:tcW w:w="388"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2</w:t>
            </w:r>
            <w:r>
              <w:rPr>
                <w:rFonts w:ascii="楷体" w:eastAsia="楷体" w:hAnsi="楷体"/>
                <w:color w:val="000000" w:themeColor="text1"/>
                <w:sz w:val="22"/>
              </w:rPr>
              <w:t>5</w:t>
            </w:r>
          </w:p>
        </w:tc>
        <w:tc>
          <w:tcPr>
            <w:tcW w:w="626" w:type="pct"/>
            <w:vMerge/>
            <w:vAlign w:val="center"/>
          </w:tcPr>
          <w:p w:rsidR="006020B5" w:rsidRDefault="006020B5" w:rsidP="007C353D">
            <w:pPr>
              <w:jc w:val="left"/>
              <w:rPr>
                <w:rFonts w:ascii="楷体" w:eastAsia="楷体" w:hAnsi="楷体"/>
                <w:color w:val="000000" w:themeColor="text1"/>
                <w:sz w:val="22"/>
              </w:rPr>
            </w:pPr>
          </w:p>
        </w:tc>
        <w:tc>
          <w:tcPr>
            <w:tcW w:w="547" w:type="pct"/>
            <w:vAlign w:val="center"/>
          </w:tcPr>
          <w:p w:rsidR="006020B5" w:rsidRDefault="006020B5" w:rsidP="007C353D">
            <w:pPr>
              <w:jc w:val="left"/>
              <w:rPr>
                <w:rFonts w:ascii="楷体" w:eastAsia="楷体" w:hAnsi="楷体"/>
                <w:color w:val="000000" w:themeColor="text1"/>
                <w:sz w:val="22"/>
                <w:lang w:eastAsia="zh-TW"/>
              </w:rPr>
            </w:pPr>
            <w:r>
              <w:rPr>
                <w:rFonts w:ascii="楷体" w:eastAsia="楷体" w:hAnsi="楷体" w:hint="eastAsia"/>
                <w:color w:val="000000" w:themeColor="text1"/>
                <w:sz w:val="22"/>
                <w:lang w:eastAsia="zh-TW"/>
              </w:rPr>
              <w:t>可靠性</w:t>
            </w:r>
          </w:p>
        </w:tc>
        <w:tc>
          <w:tcPr>
            <w:tcW w:w="2817" w:type="pct"/>
            <w:vAlign w:val="center"/>
          </w:tcPr>
          <w:p w:rsidR="006020B5" w:rsidRDefault="006020B5" w:rsidP="007C353D">
            <w:pPr>
              <w:pStyle w:val="afff1"/>
              <w:jc w:val="left"/>
              <w:rPr>
                <w:rFonts w:ascii="楷体" w:hAnsi="楷体"/>
                <w:color w:val="000000" w:themeColor="text1"/>
                <w:sz w:val="22"/>
              </w:rPr>
            </w:pPr>
            <w:r>
              <w:rPr>
                <w:rFonts w:ascii="楷体" w:hAnsi="楷体" w:hint="eastAsia"/>
                <w:color w:val="000000" w:themeColor="text1"/>
                <w:sz w:val="22"/>
              </w:rPr>
              <w:t>系统支持每周7天*24小时不间断运行，</w:t>
            </w:r>
            <w:r>
              <w:rPr>
                <w:rFonts w:ascii="楷体" w:hAnsi="楷体" w:cs="宋体" w:hint="eastAsia"/>
                <w:color w:val="000000" w:themeColor="text1"/>
                <w:sz w:val="22"/>
              </w:rPr>
              <w:t>故障响应时间不超过</w:t>
            </w:r>
            <w:r>
              <w:rPr>
                <w:rFonts w:ascii="楷体" w:hAnsi="楷体" w:cs="宋体"/>
                <w:color w:val="000000" w:themeColor="text1"/>
                <w:sz w:val="22"/>
              </w:rPr>
              <w:t>2</w:t>
            </w:r>
            <w:r>
              <w:rPr>
                <w:rFonts w:ascii="楷体" w:hAnsi="楷体" w:cs="宋体" w:hint="eastAsia"/>
                <w:color w:val="000000" w:themeColor="text1"/>
                <w:sz w:val="22"/>
              </w:rPr>
              <w:t>小时。</w:t>
            </w:r>
          </w:p>
        </w:tc>
        <w:tc>
          <w:tcPr>
            <w:tcW w:w="622" w:type="pct"/>
            <w:vAlign w:val="center"/>
          </w:tcPr>
          <w:p w:rsidR="006020B5" w:rsidRDefault="006020B5" w:rsidP="007C353D">
            <w:pPr>
              <w:jc w:val="left"/>
              <w:rPr>
                <w:rFonts w:ascii="楷体" w:eastAsia="楷体" w:hAnsi="楷体"/>
                <w:color w:val="000000" w:themeColor="text1"/>
                <w:sz w:val="22"/>
              </w:rPr>
            </w:pPr>
          </w:p>
        </w:tc>
      </w:tr>
      <w:tr w:rsidR="006020B5" w:rsidTr="007C353D">
        <w:trPr>
          <w:jc w:val="center"/>
        </w:trPr>
        <w:tc>
          <w:tcPr>
            <w:tcW w:w="388"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2</w:t>
            </w:r>
            <w:r>
              <w:rPr>
                <w:rFonts w:ascii="楷体" w:eastAsia="楷体" w:hAnsi="楷体"/>
                <w:color w:val="000000" w:themeColor="text1"/>
                <w:sz w:val="22"/>
              </w:rPr>
              <w:t>6</w:t>
            </w:r>
          </w:p>
        </w:tc>
        <w:tc>
          <w:tcPr>
            <w:tcW w:w="626" w:type="pct"/>
            <w:vMerge/>
            <w:vAlign w:val="center"/>
          </w:tcPr>
          <w:p w:rsidR="006020B5" w:rsidRDefault="006020B5" w:rsidP="007C353D">
            <w:pPr>
              <w:jc w:val="left"/>
              <w:rPr>
                <w:rFonts w:ascii="楷体" w:eastAsia="楷体" w:hAnsi="楷体"/>
                <w:color w:val="000000" w:themeColor="text1"/>
                <w:sz w:val="22"/>
              </w:rPr>
            </w:pPr>
          </w:p>
        </w:tc>
        <w:tc>
          <w:tcPr>
            <w:tcW w:w="547" w:type="pct"/>
            <w:vAlign w:val="center"/>
          </w:tcPr>
          <w:p w:rsidR="006020B5" w:rsidRDefault="006020B5" w:rsidP="007C353D">
            <w:pPr>
              <w:jc w:val="left"/>
              <w:rPr>
                <w:rFonts w:ascii="楷体" w:eastAsia="楷体" w:hAnsi="楷体"/>
                <w:color w:val="000000" w:themeColor="text1"/>
                <w:sz w:val="22"/>
                <w:lang w:eastAsia="zh-TW"/>
              </w:rPr>
            </w:pPr>
            <w:r>
              <w:rPr>
                <w:rFonts w:ascii="楷体" w:eastAsia="楷体" w:hAnsi="楷体" w:hint="eastAsia"/>
                <w:color w:val="000000" w:themeColor="text1"/>
                <w:sz w:val="22"/>
                <w:lang w:eastAsia="zh-TW"/>
              </w:rPr>
              <w:t>页面响应时间</w:t>
            </w:r>
          </w:p>
        </w:tc>
        <w:tc>
          <w:tcPr>
            <w:tcW w:w="2817" w:type="pct"/>
            <w:vAlign w:val="center"/>
          </w:tcPr>
          <w:p w:rsidR="006020B5" w:rsidRDefault="006020B5" w:rsidP="007C353D">
            <w:pPr>
              <w:pStyle w:val="afff1"/>
              <w:jc w:val="left"/>
              <w:rPr>
                <w:rFonts w:ascii="楷体" w:hAnsi="楷体"/>
                <w:color w:val="000000" w:themeColor="text1"/>
                <w:sz w:val="22"/>
              </w:rPr>
            </w:pPr>
            <w:r>
              <w:rPr>
                <w:rFonts w:ascii="楷体" w:hAnsi="楷体" w:hint="eastAsia"/>
                <w:color w:val="000000" w:themeColor="text1"/>
                <w:sz w:val="22"/>
              </w:rPr>
              <w:t>一般页面平均响应时间</w:t>
            </w:r>
            <w:r>
              <w:rPr>
                <w:rFonts w:ascii="楷体" w:hAnsi="楷体" w:cs="宋体" w:hint="eastAsia"/>
                <w:color w:val="000000" w:themeColor="text1"/>
                <w:sz w:val="22"/>
              </w:rPr>
              <w:t>不超过</w:t>
            </w:r>
            <w:r>
              <w:rPr>
                <w:rFonts w:ascii="楷体" w:hAnsi="楷体" w:hint="eastAsia"/>
                <w:color w:val="000000" w:themeColor="text1"/>
                <w:sz w:val="22"/>
              </w:rPr>
              <w:t>3秒。并发用户300以上时，一般页面平均响应时间</w:t>
            </w:r>
            <w:r>
              <w:rPr>
                <w:rFonts w:ascii="楷体" w:hAnsi="楷体" w:cs="宋体" w:hint="eastAsia"/>
                <w:color w:val="000000" w:themeColor="text1"/>
                <w:sz w:val="22"/>
              </w:rPr>
              <w:t>不超过</w:t>
            </w:r>
            <w:r>
              <w:rPr>
                <w:rFonts w:ascii="楷体" w:hAnsi="楷体"/>
                <w:color w:val="000000" w:themeColor="text1"/>
                <w:sz w:val="22"/>
              </w:rPr>
              <w:t>5</w:t>
            </w:r>
            <w:r>
              <w:rPr>
                <w:rFonts w:ascii="楷体" w:hAnsi="楷体" w:hint="eastAsia"/>
                <w:color w:val="000000" w:themeColor="text1"/>
                <w:sz w:val="22"/>
              </w:rPr>
              <w:t>秒。复杂页面响应时间</w:t>
            </w:r>
            <w:r>
              <w:rPr>
                <w:rFonts w:ascii="楷体" w:hAnsi="楷体" w:cs="宋体" w:hint="eastAsia"/>
                <w:color w:val="000000" w:themeColor="text1"/>
                <w:sz w:val="22"/>
              </w:rPr>
              <w:t>不超过</w:t>
            </w:r>
            <w:r>
              <w:rPr>
                <w:rFonts w:ascii="楷体" w:hAnsi="楷体" w:hint="eastAsia"/>
                <w:color w:val="000000" w:themeColor="text1"/>
                <w:sz w:val="22"/>
              </w:rPr>
              <w:t>15秒。</w:t>
            </w:r>
          </w:p>
        </w:tc>
        <w:tc>
          <w:tcPr>
            <w:tcW w:w="622" w:type="pct"/>
            <w:vAlign w:val="center"/>
          </w:tcPr>
          <w:p w:rsidR="006020B5" w:rsidRDefault="006020B5" w:rsidP="007C353D">
            <w:pPr>
              <w:jc w:val="left"/>
              <w:rPr>
                <w:rFonts w:ascii="楷体" w:eastAsia="楷体" w:hAnsi="楷体"/>
                <w:color w:val="000000" w:themeColor="text1"/>
                <w:sz w:val="22"/>
              </w:rPr>
            </w:pPr>
          </w:p>
        </w:tc>
      </w:tr>
      <w:tr w:rsidR="006020B5" w:rsidTr="007C353D">
        <w:trPr>
          <w:jc w:val="center"/>
        </w:trPr>
        <w:tc>
          <w:tcPr>
            <w:tcW w:w="388"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2</w:t>
            </w:r>
            <w:r>
              <w:rPr>
                <w:rFonts w:ascii="楷体" w:eastAsia="楷体" w:hAnsi="楷体"/>
                <w:color w:val="000000" w:themeColor="text1"/>
                <w:sz w:val="22"/>
              </w:rPr>
              <w:t>7</w:t>
            </w:r>
          </w:p>
        </w:tc>
        <w:tc>
          <w:tcPr>
            <w:tcW w:w="626" w:type="pct"/>
            <w:vMerge w:val="restar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时间银行</w:t>
            </w:r>
          </w:p>
        </w:tc>
        <w:tc>
          <w:tcPr>
            <w:tcW w:w="547" w:type="pct"/>
            <w:vAlign w:val="center"/>
          </w:tcPr>
          <w:p w:rsidR="006020B5" w:rsidRDefault="006020B5" w:rsidP="007C353D">
            <w:pPr>
              <w:jc w:val="left"/>
              <w:rPr>
                <w:rFonts w:ascii="楷体" w:eastAsia="楷体" w:hAnsi="楷体"/>
                <w:color w:val="000000" w:themeColor="text1"/>
                <w:sz w:val="22"/>
                <w:lang w:eastAsia="zh-TW"/>
              </w:rPr>
            </w:pPr>
            <w:r>
              <w:rPr>
                <w:rFonts w:ascii="楷体" w:eastAsia="楷体" w:hAnsi="楷体" w:hint="eastAsia"/>
                <w:color w:val="000000" w:themeColor="text1"/>
                <w:sz w:val="22"/>
                <w:lang w:eastAsia="zh-TW"/>
              </w:rPr>
              <w:t>兼容性</w:t>
            </w:r>
          </w:p>
        </w:tc>
        <w:tc>
          <w:tcPr>
            <w:tcW w:w="2817" w:type="pct"/>
            <w:vAlign w:val="center"/>
          </w:tcPr>
          <w:p w:rsidR="006020B5" w:rsidRDefault="006020B5" w:rsidP="007C353D">
            <w:pPr>
              <w:pStyle w:val="afff1"/>
              <w:jc w:val="left"/>
              <w:rPr>
                <w:rFonts w:ascii="楷体" w:hAnsi="楷体"/>
                <w:color w:val="000000" w:themeColor="text1"/>
                <w:sz w:val="22"/>
              </w:rPr>
            </w:pPr>
            <w:r>
              <w:rPr>
                <w:rFonts w:ascii="楷体" w:hAnsi="楷体" w:hint="eastAsia"/>
                <w:color w:val="000000" w:themeColor="text1"/>
                <w:sz w:val="22"/>
              </w:rPr>
              <w:t>兼容Firefox，Chrome等主流浏览器。兼容国产化信创环境。</w:t>
            </w:r>
          </w:p>
        </w:tc>
        <w:tc>
          <w:tcPr>
            <w:tcW w:w="622" w:type="pct"/>
            <w:vAlign w:val="center"/>
          </w:tcPr>
          <w:p w:rsidR="006020B5" w:rsidRDefault="006020B5" w:rsidP="007C353D">
            <w:pPr>
              <w:jc w:val="left"/>
              <w:rPr>
                <w:rFonts w:ascii="楷体" w:eastAsia="楷体" w:hAnsi="楷体"/>
                <w:color w:val="000000" w:themeColor="text1"/>
                <w:sz w:val="22"/>
              </w:rPr>
            </w:pPr>
          </w:p>
        </w:tc>
      </w:tr>
      <w:tr w:rsidR="006020B5" w:rsidTr="007C353D">
        <w:trPr>
          <w:jc w:val="center"/>
        </w:trPr>
        <w:tc>
          <w:tcPr>
            <w:tcW w:w="388"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lastRenderedPageBreak/>
              <w:t>2</w:t>
            </w:r>
            <w:r>
              <w:rPr>
                <w:rFonts w:ascii="楷体" w:eastAsia="楷体" w:hAnsi="楷体"/>
                <w:color w:val="000000" w:themeColor="text1"/>
                <w:sz w:val="22"/>
              </w:rPr>
              <w:t>8</w:t>
            </w:r>
          </w:p>
        </w:tc>
        <w:tc>
          <w:tcPr>
            <w:tcW w:w="626" w:type="pct"/>
            <w:vMerge/>
            <w:vAlign w:val="center"/>
          </w:tcPr>
          <w:p w:rsidR="006020B5" w:rsidRDefault="006020B5" w:rsidP="007C353D">
            <w:pPr>
              <w:jc w:val="left"/>
              <w:rPr>
                <w:rFonts w:ascii="楷体" w:eastAsia="楷体" w:hAnsi="楷体"/>
                <w:color w:val="000000" w:themeColor="text1"/>
                <w:sz w:val="22"/>
              </w:rPr>
            </w:pPr>
          </w:p>
        </w:tc>
        <w:tc>
          <w:tcPr>
            <w:tcW w:w="547" w:type="pct"/>
            <w:vAlign w:val="center"/>
          </w:tcPr>
          <w:p w:rsidR="006020B5" w:rsidRDefault="006020B5" w:rsidP="007C353D">
            <w:pPr>
              <w:jc w:val="left"/>
              <w:rPr>
                <w:rFonts w:ascii="楷体" w:eastAsia="楷体" w:hAnsi="楷体"/>
                <w:color w:val="000000" w:themeColor="text1"/>
                <w:sz w:val="22"/>
                <w:lang w:eastAsia="zh-TW"/>
              </w:rPr>
            </w:pPr>
            <w:r>
              <w:rPr>
                <w:rFonts w:ascii="楷体" w:eastAsia="楷体" w:hAnsi="楷体" w:hint="eastAsia"/>
                <w:color w:val="000000" w:themeColor="text1"/>
                <w:sz w:val="22"/>
                <w:lang w:eastAsia="zh-TW"/>
              </w:rPr>
              <w:t>并发性</w:t>
            </w:r>
          </w:p>
        </w:tc>
        <w:tc>
          <w:tcPr>
            <w:tcW w:w="2817" w:type="pct"/>
            <w:vAlign w:val="center"/>
          </w:tcPr>
          <w:p w:rsidR="006020B5" w:rsidRDefault="006020B5" w:rsidP="007C353D">
            <w:pPr>
              <w:pStyle w:val="afff1"/>
              <w:jc w:val="left"/>
              <w:rPr>
                <w:rFonts w:ascii="楷体" w:hAnsi="楷体"/>
                <w:color w:val="000000" w:themeColor="text1"/>
                <w:sz w:val="22"/>
              </w:rPr>
            </w:pPr>
            <w:r>
              <w:rPr>
                <w:rFonts w:ascii="楷体" w:hAnsi="楷体" w:hint="eastAsia"/>
                <w:color w:val="000000" w:themeColor="text1"/>
                <w:sz w:val="22"/>
              </w:rPr>
              <w:t>可承载系统用户数500人的并发访问。</w:t>
            </w:r>
          </w:p>
        </w:tc>
        <w:tc>
          <w:tcPr>
            <w:tcW w:w="622" w:type="pct"/>
            <w:vAlign w:val="center"/>
          </w:tcPr>
          <w:p w:rsidR="006020B5" w:rsidRDefault="006020B5" w:rsidP="007C353D">
            <w:pPr>
              <w:jc w:val="left"/>
              <w:rPr>
                <w:rFonts w:ascii="楷体" w:eastAsia="楷体" w:hAnsi="楷体"/>
                <w:color w:val="000000" w:themeColor="text1"/>
                <w:sz w:val="22"/>
              </w:rPr>
            </w:pPr>
          </w:p>
        </w:tc>
      </w:tr>
      <w:tr w:rsidR="006020B5" w:rsidTr="007C353D">
        <w:trPr>
          <w:jc w:val="center"/>
        </w:trPr>
        <w:tc>
          <w:tcPr>
            <w:tcW w:w="388"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2</w:t>
            </w:r>
            <w:r>
              <w:rPr>
                <w:rFonts w:ascii="楷体" w:eastAsia="楷体" w:hAnsi="楷体"/>
                <w:color w:val="000000" w:themeColor="text1"/>
                <w:sz w:val="22"/>
              </w:rPr>
              <w:t>9</w:t>
            </w:r>
          </w:p>
        </w:tc>
        <w:tc>
          <w:tcPr>
            <w:tcW w:w="626" w:type="pct"/>
            <w:vMerge/>
            <w:vAlign w:val="center"/>
          </w:tcPr>
          <w:p w:rsidR="006020B5" w:rsidRDefault="006020B5" w:rsidP="007C353D">
            <w:pPr>
              <w:jc w:val="left"/>
              <w:rPr>
                <w:rFonts w:ascii="楷体" w:eastAsia="楷体" w:hAnsi="楷体"/>
                <w:color w:val="000000" w:themeColor="text1"/>
                <w:sz w:val="22"/>
              </w:rPr>
            </w:pPr>
          </w:p>
        </w:tc>
        <w:tc>
          <w:tcPr>
            <w:tcW w:w="547" w:type="pct"/>
            <w:vAlign w:val="center"/>
          </w:tcPr>
          <w:p w:rsidR="006020B5" w:rsidRDefault="006020B5" w:rsidP="007C353D">
            <w:pPr>
              <w:jc w:val="left"/>
              <w:rPr>
                <w:rFonts w:ascii="楷体" w:eastAsia="楷体" w:hAnsi="楷体"/>
                <w:color w:val="000000" w:themeColor="text1"/>
                <w:sz w:val="22"/>
                <w:lang w:eastAsia="zh-TW"/>
              </w:rPr>
            </w:pPr>
            <w:r>
              <w:rPr>
                <w:rFonts w:ascii="楷体" w:eastAsia="楷体" w:hAnsi="楷体" w:hint="eastAsia"/>
                <w:color w:val="000000" w:themeColor="text1"/>
                <w:sz w:val="22"/>
                <w:lang w:eastAsia="zh-TW"/>
              </w:rPr>
              <w:t>可靠性</w:t>
            </w:r>
          </w:p>
        </w:tc>
        <w:tc>
          <w:tcPr>
            <w:tcW w:w="2817" w:type="pct"/>
            <w:vAlign w:val="center"/>
          </w:tcPr>
          <w:p w:rsidR="006020B5" w:rsidRDefault="006020B5" w:rsidP="007C353D">
            <w:pPr>
              <w:pStyle w:val="afff1"/>
              <w:jc w:val="left"/>
              <w:rPr>
                <w:rFonts w:ascii="楷体" w:hAnsi="楷体"/>
                <w:color w:val="000000" w:themeColor="text1"/>
                <w:sz w:val="22"/>
              </w:rPr>
            </w:pPr>
            <w:r>
              <w:rPr>
                <w:rFonts w:ascii="楷体" w:hAnsi="楷体" w:hint="eastAsia"/>
                <w:color w:val="000000" w:themeColor="text1"/>
                <w:sz w:val="22"/>
              </w:rPr>
              <w:t>系统支持每周7天*24小时不间断运行，</w:t>
            </w:r>
            <w:r>
              <w:rPr>
                <w:rFonts w:ascii="楷体" w:hAnsi="楷体" w:cs="宋体" w:hint="eastAsia"/>
                <w:color w:val="000000" w:themeColor="text1"/>
                <w:sz w:val="22"/>
              </w:rPr>
              <w:t>故障响应时间不超过</w:t>
            </w:r>
            <w:r>
              <w:rPr>
                <w:rFonts w:ascii="楷体" w:hAnsi="楷体" w:cs="宋体"/>
                <w:color w:val="000000" w:themeColor="text1"/>
                <w:sz w:val="22"/>
              </w:rPr>
              <w:t>2</w:t>
            </w:r>
            <w:r>
              <w:rPr>
                <w:rFonts w:ascii="楷体" w:hAnsi="楷体" w:cs="宋体" w:hint="eastAsia"/>
                <w:color w:val="000000" w:themeColor="text1"/>
                <w:sz w:val="22"/>
              </w:rPr>
              <w:t>小时。</w:t>
            </w:r>
          </w:p>
        </w:tc>
        <w:tc>
          <w:tcPr>
            <w:tcW w:w="622" w:type="pct"/>
            <w:vAlign w:val="center"/>
          </w:tcPr>
          <w:p w:rsidR="006020B5" w:rsidRDefault="006020B5" w:rsidP="007C353D">
            <w:pPr>
              <w:jc w:val="left"/>
              <w:rPr>
                <w:rFonts w:ascii="楷体" w:eastAsia="楷体" w:hAnsi="楷体"/>
                <w:color w:val="000000" w:themeColor="text1"/>
                <w:sz w:val="22"/>
              </w:rPr>
            </w:pPr>
          </w:p>
        </w:tc>
      </w:tr>
      <w:tr w:rsidR="006020B5" w:rsidTr="007C353D">
        <w:trPr>
          <w:jc w:val="center"/>
        </w:trPr>
        <w:tc>
          <w:tcPr>
            <w:tcW w:w="388"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3</w:t>
            </w:r>
            <w:r>
              <w:rPr>
                <w:rFonts w:ascii="楷体" w:eastAsia="楷体" w:hAnsi="楷体"/>
                <w:color w:val="000000" w:themeColor="text1"/>
                <w:sz w:val="22"/>
              </w:rPr>
              <w:t>0</w:t>
            </w:r>
          </w:p>
        </w:tc>
        <w:tc>
          <w:tcPr>
            <w:tcW w:w="626" w:type="pct"/>
            <w:vMerge/>
            <w:vAlign w:val="center"/>
          </w:tcPr>
          <w:p w:rsidR="006020B5" w:rsidRDefault="006020B5" w:rsidP="007C353D">
            <w:pPr>
              <w:jc w:val="left"/>
              <w:rPr>
                <w:rFonts w:ascii="楷体" w:eastAsia="楷体" w:hAnsi="楷体"/>
                <w:color w:val="000000" w:themeColor="text1"/>
                <w:sz w:val="22"/>
              </w:rPr>
            </w:pPr>
          </w:p>
        </w:tc>
        <w:tc>
          <w:tcPr>
            <w:tcW w:w="547" w:type="pct"/>
            <w:vAlign w:val="center"/>
          </w:tcPr>
          <w:p w:rsidR="006020B5" w:rsidRDefault="006020B5" w:rsidP="007C353D">
            <w:pPr>
              <w:jc w:val="left"/>
              <w:rPr>
                <w:rFonts w:ascii="楷体" w:eastAsia="楷体" w:hAnsi="楷体"/>
                <w:color w:val="000000" w:themeColor="text1"/>
                <w:sz w:val="22"/>
                <w:lang w:eastAsia="zh-TW"/>
              </w:rPr>
            </w:pPr>
            <w:r>
              <w:rPr>
                <w:rFonts w:ascii="楷体" w:eastAsia="楷体" w:hAnsi="楷体" w:hint="eastAsia"/>
                <w:color w:val="000000" w:themeColor="text1"/>
                <w:sz w:val="22"/>
                <w:lang w:eastAsia="zh-TW"/>
              </w:rPr>
              <w:t>页面响应时间</w:t>
            </w:r>
          </w:p>
        </w:tc>
        <w:tc>
          <w:tcPr>
            <w:tcW w:w="2817" w:type="pct"/>
            <w:vAlign w:val="center"/>
          </w:tcPr>
          <w:p w:rsidR="006020B5" w:rsidRDefault="006020B5" w:rsidP="007C353D">
            <w:pPr>
              <w:pStyle w:val="afff1"/>
              <w:jc w:val="left"/>
              <w:rPr>
                <w:rFonts w:ascii="楷体" w:hAnsi="楷体"/>
                <w:color w:val="000000" w:themeColor="text1"/>
                <w:sz w:val="22"/>
              </w:rPr>
            </w:pPr>
            <w:r>
              <w:rPr>
                <w:rFonts w:ascii="楷体" w:hAnsi="楷体" w:hint="eastAsia"/>
                <w:color w:val="000000" w:themeColor="text1"/>
                <w:sz w:val="22"/>
              </w:rPr>
              <w:t>一般页面平均响应时间</w:t>
            </w:r>
            <w:r>
              <w:rPr>
                <w:rFonts w:ascii="楷体" w:hAnsi="楷体" w:cs="宋体" w:hint="eastAsia"/>
                <w:color w:val="000000" w:themeColor="text1"/>
                <w:sz w:val="22"/>
              </w:rPr>
              <w:t>不超过</w:t>
            </w:r>
            <w:r>
              <w:rPr>
                <w:rFonts w:ascii="楷体" w:hAnsi="楷体" w:hint="eastAsia"/>
                <w:color w:val="000000" w:themeColor="text1"/>
                <w:sz w:val="22"/>
              </w:rPr>
              <w:t>3秒。并发用户300以上时，一般页面平均响应时间</w:t>
            </w:r>
            <w:r>
              <w:rPr>
                <w:rFonts w:ascii="楷体" w:hAnsi="楷体" w:cs="宋体" w:hint="eastAsia"/>
                <w:color w:val="000000" w:themeColor="text1"/>
                <w:sz w:val="22"/>
              </w:rPr>
              <w:t>不超过</w:t>
            </w:r>
            <w:r>
              <w:rPr>
                <w:rFonts w:ascii="楷体" w:hAnsi="楷体"/>
                <w:color w:val="000000" w:themeColor="text1"/>
                <w:sz w:val="22"/>
              </w:rPr>
              <w:t>5</w:t>
            </w:r>
            <w:r>
              <w:rPr>
                <w:rFonts w:ascii="楷体" w:hAnsi="楷体" w:hint="eastAsia"/>
                <w:color w:val="000000" w:themeColor="text1"/>
                <w:sz w:val="22"/>
              </w:rPr>
              <w:t>秒。复杂页面响应时间</w:t>
            </w:r>
            <w:r>
              <w:rPr>
                <w:rFonts w:ascii="楷体" w:hAnsi="楷体" w:cs="宋体" w:hint="eastAsia"/>
                <w:color w:val="000000" w:themeColor="text1"/>
                <w:sz w:val="22"/>
              </w:rPr>
              <w:t>不超过</w:t>
            </w:r>
            <w:r>
              <w:rPr>
                <w:rFonts w:ascii="楷体" w:hAnsi="楷体" w:hint="eastAsia"/>
                <w:color w:val="000000" w:themeColor="text1"/>
                <w:sz w:val="22"/>
              </w:rPr>
              <w:t>15秒。</w:t>
            </w:r>
          </w:p>
        </w:tc>
        <w:tc>
          <w:tcPr>
            <w:tcW w:w="622" w:type="pct"/>
            <w:vAlign w:val="center"/>
          </w:tcPr>
          <w:p w:rsidR="006020B5" w:rsidRDefault="006020B5" w:rsidP="007C353D">
            <w:pPr>
              <w:jc w:val="left"/>
              <w:rPr>
                <w:rFonts w:ascii="楷体" w:eastAsia="楷体" w:hAnsi="楷体"/>
                <w:color w:val="000000" w:themeColor="text1"/>
                <w:sz w:val="22"/>
              </w:rPr>
            </w:pPr>
          </w:p>
        </w:tc>
      </w:tr>
      <w:tr w:rsidR="006020B5" w:rsidTr="007C353D">
        <w:trPr>
          <w:jc w:val="center"/>
        </w:trPr>
        <w:tc>
          <w:tcPr>
            <w:tcW w:w="388"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3</w:t>
            </w:r>
            <w:r>
              <w:rPr>
                <w:rFonts w:ascii="楷体" w:eastAsia="楷体" w:hAnsi="楷体"/>
                <w:color w:val="000000" w:themeColor="text1"/>
                <w:sz w:val="22"/>
              </w:rPr>
              <w:t>1</w:t>
            </w:r>
          </w:p>
        </w:tc>
        <w:tc>
          <w:tcPr>
            <w:tcW w:w="626" w:type="pct"/>
            <w:vMerge w:val="restar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电子材料链</w:t>
            </w:r>
          </w:p>
        </w:tc>
        <w:tc>
          <w:tcPr>
            <w:tcW w:w="547" w:type="pct"/>
            <w:vAlign w:val="center"/>
          </w:tcPr>
          <w:p w:rsidR="006020B5" w:rsidRDefault="006020B5" w:rsidP="007C353D">
            <w:pPr>
              <w:jc w:val="left"/>
              <w:rPr>
                <w:rFonts w:ascii="楷体" w:eastAsia="楷体" w:hAnsi="楷体"/>
                <w:color w:val="000000" w:themeColor="text1"/>
                <w:sz w:val="22"/>
                <w:lang w:eastAsia="zh-TW"/>
              </w:rPr>
            </w:pPr>
            <w:r>
              <w:rPr>
                <w:rFonts w:ascii="楷体" w:eastAsia="楷体" w:hAnsi="楷体" w:hint="eastAsia"/>
                <w:color w:val="000000" w:themeColor="text1"/>
                <w:sz w:val="22"/>
                <w:lang w:eastAsia="zh-TW"/>
              </w:rPr>
              <w:t>兼容性</w:t>
            </w:r>
          </w:p>
        </w:tc>
        <w:tc>
          <w:tcPr>
            <w:tcW w:w="2817" w:type="pct"/>
            <w:vAlign w:val="center"/>
          </w:tcPr>
          <w:p w:rsidR="006020B5" w:rsidRDefault="006020B5" w:rsidP="007C353D">
            <w:pPr>
              <w:pStyle w:val="afff1"/>
              <w:jc w:val="left"/>
              <w:rPr>
                <w:rFonts w:ascii="楷体" w:hAnsi="楷体"/>
                <w:color w:val="000000" w:themeColor="text1"/>
                <w:sz w:val="22"/>
              </w:rPr>
            </w:pPr>
            <w:r>
              <w:rPr>
                <w:rFonts w:ascii="楷体" w:hAnsi="楷体" w:hint="eastAsia"/>
                <w:color w:val="000000" w:themeColor="text1"/>
                <w:sz w:val="22"/>
              </w:rPr>
              <w:t>兼容Firefox，Chrome等主流浏览器。兼容国产化信创环境。</w:t>
            </w:r>
          </w:p>
        </w:tc>
        <w:tc>
          <w:tcPr>
            <w:tcW w:w="622" w:type="pct"/>
            <w:vAlign w:val="center"/>
          </w:tcPr>
          <w:p w:rsidR="006020B5" w:rsidRDefault="006020B5" w:rsidP="007C353D">
            <w:pPr>
              <w:jc w:val="left"/>
              <w:rPr>
                <w:rFonts w:ascii="楷体" w:eastAsia="楷体" w:hAnsi="楷体"/>
                <w:color w:val="000000" w:themeColor="text1"/>
                <w:sz w:val="22"/>
              </w:rPr>
            </w:pPr>
          </w:p>
        </w:tc>
      </w:tr>
      <w:tr w:rsidR="006020B5" w:rsidTr="007C353D">
        <w:trPr>
          <w:jc w:val="center"/>
        </w:trPr>
        <w:tc>
          <w:tcPr>
            <w:tcW w:w="388"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3</w:t>
            </w:r>
            <w:r>
              <w:rPr>
                <w:rFonts w:ascii="楷体" w:eastAsia="楷体" w:hAnsi="楷体"/>
                <w:color w:val="000000" w:themeColor="text1"/>
                <w:sz w:val="22"/>
              </w:rPr>
              <w:t>2</w:t>
            </w:r>
          </w:p>
        </w:tc>
        <w:tc>
          <w:tcPr>
            <w:tcW w:w="626" w:type="pct"/>
            <w:vMerge/>
            <w:vAlign w:val="center"/>
          </w:tcPr>
          <w:p w:rsidR="006020B5" w:rsidRDefault="006020B5" w:rsidP="007C353D">
            <w:pPr>
              <w:jc w:val="left"/>
              <w:rPr>
                <w:rFonts w:ascii="楷体" w:eastAsia="楷体" w:hAnsi="楷体"/>
                <w:color w:val="000000" w:themeColor="text1"/>
                <w:sz w:val="22"/>
              </w:rPr>
            </w:pPr>
          </w:p>
        </w:tc>
        <w:tc>
          <w:tcPr>
            <w:tcW w:w="547" w:type="pct"/>
            <w:vAlign w:val="center"/>
          </w:tcPr>
          <w:p w:rsidR="006020B5" w:rsidRDefault="006020B5" w:rsidP="007C353D">
            <w:pPr>
              <w:jc w:val="left"/>
              <w:rPr>
                <w:rFonts w:ascii="楷体" w:eastAsia="楷体" w:hAnsi="楷体"/>
                <w:color w:val="000000" w:themeColor="text1"/>
                <w:sz w:val="22"/>
                <w:lang w:eastAsia="zh-TW"/>
              </w:rPr>
            </w:pPr>
            <w:r>
              <w:rPr>
                <w:rFonts w:ascii="楷体" w:eastAsia="楷体" w:hAnsi="楷体" w:hint="eastAsia"/>
                <w:color w:val="000000" w:themeColor="text1"/>
                <w:sz w:val="22"/>
                <w:lang w:eastAsia="zh-TW"/>
              </w:rPr>
              <w:t>并发性</w:t>
            </w:r>
          </w:p>
        </w:tc>
        <w:tc>
          <w:tcPr>
            <w:tcW w:w="2817" w:type="pct"/>
            <w:vAlign w:val="center"/>
          </w:tcPr>
          <w:p w:rsidR="006020B5" w:rsidRDefault="006020B5" w:rsidP="007C353D">
            <w:pPr>
              <w:pStyle w:val="afff1"/>
              <w:jc w:val="left"/>
              <w:rPr>
                <w:rFonts w:ascii="楷体" w:hAnsi="楷体"/>
                <w:color w:val="000000" w:themeColor="text1"/>
                <w:sz w:val="22"/>
              </w:rPr>
            </w:pPr>
            <w:r>
              <w:rPr>
                <w:rFonts w:ascii="楷体" w:hAnsi="楷体" w:hint="eastAsia"/>
                <w:color w:val="000000" w:themeColor="text1"/>
                <w:sz w:val="22"/>
              </w:rPr>
              <w:t>可承载系统用户数500人的并发访问。</w:t>
            </w:r>
          </w:p>
        </w:tc>
        <w:tc>
          <w:tcPr>
            <w:tcW w:w="622" w:type="pct"/>
            <w:vAlign w:val="center"/>
          </w:tcPr>
          <w:p w:rsidR="006020B5" w:rsidRDefault="006020B5" w:rsidP="007C353D">
            <w:pPr>
              <w:jc w:val="left"/>
              <w:rPr>
                <w:rFonts w:ascii="楷体" w:eastAsia="楷体" w:hAnsi="楷体"/>
                <w:color w:val="000000" w:themeColor="text1"/>
                <w:sz w:val="22"/>
              </w:rPr>
            </w:pPr>
          </w:p>
        </w:tc>
      </w:tr>
      <w:tr w:rsidR="006020B5" w:rsidTr="007C353D">
        <w:trPr>
          <w:jc w:val="center"/>
        </w:trPr>
        <w:tc>
          <w:tcPr>
            <w:tcW w:w="388"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3</w:t>
            </w:r>
            <w:r>
              <w:rPr>
                <w:rFonts w:ascii="楷体" w:eastAsia="楷体" w:hAnsi="楷体"/>
                <w:color w:val="000000" w:themeColor="text1"/>
                <w:sz w:val="22"/>
              </w:rPr>
              <w:t>3</w:t>
            </w:r>
          </w:p>
        </w:tc>
        <w:tc>
          <w:tcPr>
            <w:tcW w:w="626" w:type="pct"/>
            <w:vMerge/>
            <w:vAlign w:val="center"/>
          </w:tcPr>
          <w:p w:rsidR="006020B5" w:rsidRDefault="006020B5" w:rsidP="007C353D">
            <w:pPr>
              <w:jc w:val="left"/>
              <w:rPr>
                <w:rFonts w:ascii="楷体" w:eastAsia="楷体" w:hAnsi="楷体"/>
                <w:color w:val="000000" w:themeColor="text1"/>
                <w:sz w:val="22"/>
              </w:rPr>
            </w:pPr>
          </w:p>
        </w:tc>
        <w:tc>
          <w:tcPr>
            <w:tcW w:w="547" w:type="pct"/>
            <w:vAlign w:val="center"/>
          </w:tcPr>
          <w:p w:rsidR="006020B5" w:rsidRDefault="006020B5" w:rsidP="007C353D">
            <w:pPr>
              <w:jc w:val="left"/>
              <w:rPr>
                <w:rFonts w:ascii="楷体" w:eastAsia="楷体" w:hAnsi="楷体"/>
                <w:color w:val="000000" w:themeColor="text1"/>
                <w:sz w:val="22"/>
                <w:lang w:eastAsia="zh-TW"/>
              </w:rPr>
            </w:pPr>
            <w:r>
              <w:rPr>
                <w:rFonts w:ascii="楷体" w:eastAsia="楷体" w:hAnsi="楷体" w:hint="eastAsia"/>
                <w:color w:val="000000" w:themeColor="text1"/>
                <w:sz w:val="22"/>
                <w:lang w:eastAsia="zh-TW"/>
              </w:rPr>
              <w:t>可靠性</w:t>
            </w:r>
          </w:p>
        </w:tc>
        <w:tc>
          <w:tcPr>
            <w:tcW w:w="2817" w:type="pct"/>
            <w:vAlign w:val="center"/>
          </w:tcPr>
          <w:p w:rsidR="006020B5" w:rsidRDefault="006020B5" w:rsidP="007C353D">
            <w:pPr>
              <w:pStyle w:val="afff1"/>
              <w:jc w:val="left"/>
              <w:rPr>
                <w:rFonts w:ascii="楷体" w:hAnsi="楷体"/>
                <w:color w:val="000000" w:themeColor="text1"/>
                <w:sz w:val="22"/>
              </w:rPr>
            </w:pPr>
            <w:r>
              <w:rPr>
                <w:rFonts w:ascii="楷体" w:hAnsi="楷体" w:hint="eastAsia"/>
                <w:color w:val="000000" w:themeColor="text1"/>
                <w:sz w:val="22"/>
              </w:rPr>
              <w:t>系统支持每周7天*24小时不间断运行，</w:t>
            </w:r>
            <w:r>
              <w:rPr>
                <w:rFonts w:ascii="楷体" w:hAnsi="楷体" w:cs="宋体" w:hint="eastAsia"/>
                <w:color w:val="000000" w:themeColor="text1"/>
                <w:sz w:val="22"/>
              </w:rPr>
              <w:t>故障响应时间不超过</w:t>
            </w:r>
            <w:r>
              <w:rPr>
                <w:rFonts w:ascii="楷体" w:hAnsi="楷体" w:cs="宋体"/>
                <w:color w:val="000000" w:themeColor="text1"/>
                <w:sz w:val="22"/>
              </w:rPr>
              <w:t>2</w:t>
            </w:r>
            <w:r>
              <w:rPr>
                <w:rFonts w:ascii="楷体" w:hAnsi="楷体" w:cs="宋体" w:hint="eastAsia"/>
                <w:color w:val="000000" w:themeColor="text1"/>
                <w:sz w:val="22"/>
              </w:rPr>
              <w:t>小时。</w:t>
            </w:r>
          </w:p>
        </w:tc>
        <w:tc>
          <w:tcPr>
            <w:tcW w:w="622" w:type="pct"/>
            <w:vAlign w:val="center"/>
          </w:tcPr>
          <w:p w:rsidR="006020B5" w:rsidRDefault="006020B5" w:rsidP="007C353D">
            <w:pPr>
              <w:jc w:val="left"/>
              <w:rPr>
                <w:rFonts w:ascii="楷体" w:eastAsia="楷体" w:hAnsi="楷体"/>
                <w:color w:val="000000" w:themeColor="text1"/>
                <w:sz w:val="22"/>
              </w:rPr>
            </w:pPr>
          </w:p>
        </w:tc>
      </w:tr>
      <w:tr w:rsidR="006020B5" w:rsidTr="007C353D">
        <w:trPr>
          <w:jc w:val="center"/>
        </w:trPr>
        <w:tc>
          <w:tcPr>
            <w:tcW w:w="388"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3</w:t>
            </w:r>
            <w:r>
              <w:rPr>
                <w:rFonts w:ascii="楷体" w:eastAsia="楷体" w:hAnsi="楷体"/>
                <w:color w:val="000000" w:themeColor="text1"/>
                <w:sz w:val="22"/>
              </w:rPr>
              <w:t>4</w:t>
            </w:r>
          </w:p>
        </w:tc>
        <w:tc>
          <w:tcPr>
            <w:tcW w:w="626" w:type="pct"/>
            <w:vMerge/>
            <w:vAlign w:val="center"/>
          </w:tcPr>
          <w:p w:rsidR="006020B5" w:rsidRDefault="006020B5" w:rsidP="007C353D">
            <w:pPr>
              <w:jc w:val="left"/>
              <w:rPr>
                <w:rFonts w:ascii="楷体" w:eastAsia="楷体" w:hAnsi="楷体"/>
                <w:color w:val="000000" w:themeColor="text1"/>
                <w:sz w:val="22"/>
              </w:rPr>
            </w:pPr>
          </w:p>
        </w:tc>
        <w:tc>
          <w:tcPr>
            <w:tcW w:w="547" w:type="pct"/>
            <w:vAlign w:val="center"/>
          </w:tcPr>
          <w:p w:rsidR="006020B5" w:rsidRDefault="006020B5" w:rsidP="007C353D">
            <w:pPr>
              <w:jc w:val="left"/>
              <w:rPr>
                <w:rFonts w:ascii="楷体" w:eastAsia="楷体" w:hAnsi="楷体"/>
                <w:color w:val="000000" w:themeColor="text1"/>
                <w:sz w:val="22"/>
                <w:lang w:eastAsia="zh-TW"/>
              </w:rPr>
            </w:pPr>
            <w:r>
              <w:rPr>
                <w:rFonts w:ascii="楷体" w:eastAsia="楷体" w:hAnsi="楷体" w:hint="eastAsia"/>
                <w:color w:val="000000" w:themeColor="text1"/>
                <w:sz w:val="22"/>
                <w:lang w:eastAsia="zh-TW"/>
              </w:rPr>
              <w:t>页面响应时间</w:t>
            </w:r>
          </w:p>
        </w:tc>
        <w:tc>
          <w:tcPr>
            <w:tcW w:w="2817" w:type="pct"/>
            <w:vAlign w:val="center"/>
          </w:tcPr>
          <w:p w:rsidR="006020B5" w:rsidRDefault="006020B5" w:rsidP="007C353D">
            <w:pPr>
              <w:pStyle w:val="afff1"/>
              <w:jc w:val="left"/>
              <w:rPr>
                <w:rFonts w:ascii="楷体" w:hAnsi="楷体"/>
                <w:color w:val="000000" w:themeColor="text1"/>
                <w:sz w:val="22"/>
              </w:rPr>
            </w:pPr>
            <w:r>
              <w:rPr>
                <w:rFonts w:ascii="楷体" w:hAnsi="楷体" w:hint="eastAsia"/>
                <w:bCs/>
                <w:color w:val="000000" w:themeColor="text1"/>
                <w:sz w:val="22"/>
              </w:rPr>
              <w:t>一般页面平均响应时间不超过3秒。并发用户300以上时，一般页面平均响应时间不超过</w:t>
            </w:r>
            <w:r>
              <w:rPr>
                <w:rFonts w:ascii="楷体" w:hAnsi="楷体"/>
                <w:bCs/>
                <w:color w:val="000000" w:themeColor="text1"/>
                <w:sz w:val="22"/>
              </w:rPr>
              <w:t>5</w:t>
            </w:r>
            <w:r>
              <w:rPr>
                <w:rFonts w:ascii="楷体" w:hAnsi="楷体" w:hint="eastAsia"/>
                <w:bCs/>
                <w:color w:val="000000" w:themeColor="text1"/>
                <w:sz w:val="22"/>
              </w:rPr>
              <w:t>秒。复杂页面响应时间不超过15秒。</w:t>
            </w:r>
          </w:p>
        </w:tc>
        <w:tc>
          <w:tcPr>
            <w:tcW w:w="622" w:type="pct"/>
            <w:vAlign w:val="center"/>
          </w:tcPr>
          <w:p w:rsidR="006020B5" w:rsidRDefault="006020B5" w:rsidP="007C353D">
            <w:pPr>
              <w:jc w:val="left"/>
              <w:rPr>
                <w:rFonts w:ascii="楷体" w:eastAsia="楷体" w:hAnsi="楷体"/>
                <w:color w:val="000000" w:themeColor="text1"/>
                <w:sz w:val="22"/>
              </w:rPr>
            </w:pPr>
          </w:p>
        </w:tc>
      </w:tr>
    </w:tbl>
    <w:p w:rsidR="006020B5" w:rsidRDefault="006020B5" w:rsidP="006020B5">
      <w:pPr>
        <w:tabs>
          <w:tab w:val="left" w:pos="0"/>
          <w:tab w:val="left" w:pos="540"/>
        </w:tabs>
        <w:adjustRightInd w:val="0"/>
        <w:snapToGrid w:val="0"/>
        <w:spacing w:line="300" w:lineRule="auto"/>
        <w:ind w:firstLineChars="200" w:firstLine="440"/>
        <w:jc w:val="left"/>
        <w:rPr>
          <w:rFonts w:ascii="Times New Roman" w:hAnsi="宋体"/>
          <w:color w:val="000000"/>
          <w:sz w:val="22"/>
        </w:rPr>
      </w:pPr>
      <w:r>
        <w:rPr>
          <w:rFonts w:ascii="Times New Roman" w:hAnsi="宋体"/>
          <w:color w:val="000000"/>
          <w:sz w:val="22"/>
        </w:rPr>
        <w:t>9.2.</w:t>
      </w:r>
      <w:r>
        <w:rPr>
          <w:rFonts w:ascii="Times New Roman" w:hAnsi="宋体" w:hint="eastAsia"/>
          <w:color w:val="000000"/>
          <w:sz w:val="22"/>
        </w:rPr>
        <w:t>2</w:t>
      </w:r>
      <w:r>
        <w:rPr>
          <w:rFonts w:ascii="Times New Roman" w:hAnsi="宋体" w:hint="eastAsia"/>
          <w:color w:val="000000"/>
          <w:sz w:val="22"/>
        </w:rPr>
        <w:t>可靠性要求</w:t>
      </w:r>
      <w:bookmarkEnd w:id="25"/>
      <w:bookmarkEnd w:id="26"/>
      <w:bookmarkEnd w:id="27"/>
      <w:bookmarkEnd w:id="28"/>
    </w:p>
    <w:p w:rsidR="006020B5" w:rsidRDefault="006020B5" w:rsidP="006020B5">
      <w:pPr>
        <w:tabs>
          <w:tab w:val="left" w:pos="0"/>
          <w:tab w:val="left" w:pos="540"/>
        </w:tabs>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平台支持</w:t>
      </w:r>
      <w:r>
        <w:rPr>
          <w:rFonts w:ascii="楷体" w:hAnsi="楷体" w:hint="eastAsia"/>
          <w:color w:val="000000" w:themeColor="text1"/>
          <w:sz w:val="22"/>
        </w:rPr>
        <w:t>每周</w:t>
      </w:r>
      <w:r>
        <w:rPr>
          <w:rFonts w:ascii="楷体" w:hAnsi="楷体" w:hint="eastAsia"/>
          <w:color w:val="000000" w:themeColor="text1"/>
          <w:sz w:val="22"/>
        </w:rPr>
        <w:t>7</w:t>
      </w:r>
      <w:r>
        <w:rPr>
          <w:rFonts w:ascii="楷体" w:hAnsi="楷体" w:hint="eastAsia"/>
          <w:color w:val="000000" w:themeColor="text1"/>
          <w:sz w:val="22"/>
        </w:rPr>
        <w:t>天</w:t>
      </w:r>
      <w:r>
        <w:rPr>
          <w:rFonts w:ascii="楷体" w:hAnsi="楷体" w:hint="eastAsia"/>
          <w:color w:val="000000" w:themeColor="text1"/>
          <w:sz w:val="22"/>
        </w:rPr>
        <w:t>*24</w:t>
      </w:r>
      <w:r>
        <w:rPr>
          <w:rFonts w:ascii="楷体" w:hAnsi="楷体" w:hint="eastAsia"/>
          <w:color w:val="000000" w:themeColor="text1"/>
          <w:sz w:val="22"/>
        </w:rPr>
        <w:t>小时</w:t>
      </w:r>
      <w:r>
        <w:rPr>
          <w:rFonts w:ascii="Times New Roman" w:hAnsi="宋体" w:hint="eastAsia"/>
          <w:color w:val="000000"/>
          <w:sz w:val="22"/>
        </w:rPr>
        <w:t>不间断服务。</w:t>
      </w:r>
    </w:p>
    <w:p w:rsidR="006020B5" w:rsidRDefault="006020B5" w:rsidP="006020B5">
      <w:pPr>
        <w:tabs>
          <w:tab w:val="left" w:pos="0"/>
          <w:tab w:val="left" w:pos="540"/>
        </w:tabs>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影响业务操作的应用软件故障，实时响应，必要情况下</w:t>
      </w:r>
      <w:r>
        <w:rPr>
          <w:rFonts w:ascii="Times New Roman" w:hAnsi="宋体" w:hint="eastAsia"/>
          <w:color w:val="000000"/>
          <w:sz w:val="22"/>
        </w:rPr>
        <w:t>2</w:t>
      </w:r>
      <w:r>
        <w:rPr>
          <w:rFonts w:ascii="Times New Roman" w:hAnsi="宋体" w:hint="eastAsia"/>
          <w:color w:val="000000"/>
          <w:sz w:val="22"/>
        </w:rPr>
        <w:t>小时内到场进行修复直至修复完成。</w:t>
      </w:r>
    </w:p>
    <w:p w:rsidR="006020B5" w:rsidRDefault="006020B5" w:rsidP="006020B5">
      <w:pPr>
        <w:tabs>
          <w:tab w:val="left" w:pos="0"/>
          <w:tab w:val="left" w:pos="540"/>
        </w:tabs>
        <w:adjustRightInd w:val="0"/>
        <w:snapToGrid w:val="0"/>
        <w:spacing w:line="300" w:lineRule="auto"/>
        <w:ind w:firstLineChars="200" w:firstLine="440"/>
        <w:jc w:val="left"/>
        <w:rPr>
          <w:rFonts w:ascii="Times New Roman" w:hAnsi="宋体"/>
          <w:color w:val="000000"/>
          <w:sz w:val="22"/>
        </w:rPr>
      </w:pPr>
      <w:bookmarkStart w:id="29" w:name="_Toc211275020"/>
      <w:bookmarkStart w:id="30" w:name="_Toc241347672"/>
      <w:bookmarkStart w:id="31" w:name="_Toc531877352"/>
      <w:bookmarkStart w:id="32" w:name="_Toc232519832"/>
      <w:r>
        <w:rPr>
          <w:rFonts w:ascii="Times New Roman" w:hAnsi="宋体"/>
          <w:color w:val="000000"/>
          <w:sz w:val="22"/>
        </w:rPr>
        <w:t>9.2.</w:t>
      </w:r>
      <w:r>
        <w:rPr>
          <w:rFonts w:ascii="Times New Roman" w:hAnsi="宋体" w:hint="eastAsia"/>
          <w:color w:val="000000"/>
          <w:sz w:val="22"/>
        </w:rPr>
        <w:t>3</w:t>
      </w:r>
      <w:r>
        <w:rPr>
          <w:rFonts w:ascii="Times New Roman" w:hAnsi="宋体" w:hint="eastAsia"/>
          <w:color w:val="000000"/>
          <w:sz w:val="22"/>
        </w:rPr>
        <w:t>可扩展性要求</w:t>
      </w:r>
      <w:bookmarkEnd w:id="29"/>
      <w:bookmarkEnd w:id="30"/>
      <w:bookmarkEnd w:id="31"/>
      <w:bookmarkEnd w:id="32"/>
    </w:p>
    <w:p w:rsidR="006020B5" w:rsidRDefault="006020B5" w:rsidP="006020B5">
      <w:pPr>
        <w:tabs>
          <w:tab w:val="left" w:pos="0"/>
          <w:tab w:val="left" w:pos="540"/>
        </w:tabs>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系统应能适应后续应用的添加，系统整体框架保持稳定，无需再做大量的程序修改。</w:t>
      </w:r>
    </w:p>
    <w:p w:rsidR="006020B5" w:rsidRDefault="006020B5" w:rsidP="006020B5">
      <w:pPr>
        <w:tabs>
          <w:tab w:val="left" w:pos="0"/>
          <w:tab w:val="left" w:pos="540"/>
        </w:tabs>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随着用户数的增长、业务量的增长及功能应用的增长，应用系统通过硬件性能的调整，可保持相对的稳定性。</w:t>
      </w:r>
    </w:p>
    <w:p w:rsidR="006020B5" w:rsidRDefault="006020B5" w:rsidP="006020B5">
      <w:pPr>
        <w:tabs>
          <w:tab w:val="left" w:pos="0"/>
          <w:tab w:val="left" w:pos="540"/>
        </w:tabs>
        <w:adjustRightInd w:val="0"/>
        <w:snapToGrid w:val="0"/>
        <w:spacing w:line="300" w:lineRule="auto"/>
        <w:ind w:firstLineChars="200" w:firstLine="440"/>
        <w:jc w:val="left"/>
        <w:rPr>
          <w:rFonts w:ascii="Times New Roman" w:hAnsi="宋体"/>
          <w:color w:val="000000"/>
          <w:sz w:val="22"/>
        </w:rPr>
      </w:pPr>
    </w:p>
    <w:p w:rsidR="006020B5" w:rsidRDefault="006020B5" w:rsidP="006020B5">
      <w:pPr>
        <w:adjustRightInd w:val="0"/>
        <w:snapToGrid w:val="0"/>
        <w:spacing w:line="300" w:lineRule="auto"/>
        <w:ind w:firstLineChars="200" w:firstLine="442"/>
        <w:jc w:val="left"/>
        <w:outlineLvl w:val="2"/>
        <w:rPr>
          <w:rFonts w:ascii="Times New Roman" w:hAnsi="Times New Roman"/>
          <w:b/>
          <w:color w:val="000000"/>
          <w:sz w:val="22"/>
        </w:rPr>
      </w:pPr>
      <w:bookmarkStart w:id="33" w:name="_Toc5611883"/>
      <w:bookmarkStart w:id="34" w:name="_Toc116301333"/>
      <w:bookmarkStart w:id="35" w:name="_Toc108981492"/>
      <w:r>
        <w:rPr>
          <w:rFonts w:ascii="Times New Roman" w:hAnsi="Times New Roman"/>
          <w:b/>
          <w:color w:val="000000"/>
          <w:sz w:val="22"/>
        </w:rPr>
        <w:t xml:space="preserve">10 </w:t>
      </w:r>
      <w:r>
        <w:rPr>
          <w:rFonts w:ascii="Times New Roman" w:hAnsi="Times New Roman"/>
          <w:b/>
          <w:color w:val="000000"/>
          <w:sz w:val="22"/>
        </w:rPr>
        <w:t>技术指标要求</w:t>
      </w:r>
      <w:bookmarkEnd w:id="33"/>
      <w:bookmarkEnd w:id="34"/>
      <w:bookmarkEnd w:id="35"/>
    </w:p>
    <w:p w:rsidR="006020B5" w:rsidRDefault="006020B5" w:rsidP="006020B5">
      <w:pPr>
        <w:adjustRightInd w:val="0"/>
        <w:snapToGrid w:val="0"/>
        <w:spacing w:line="300" w:lineRule="auto"/>
        <w:ind w:firstLineChars="200" w:firstLine="442"/>
        <w:outlineLvl w:val="3"/>
        <w:rPr>
          <w:rFonts w:ascii="Times New Roman" w:hAnsi="Times New Roman"/>
          <w:b/>
          <w:color w:val="0000FF"/>
          <w:sz w:val="22"/>
        </w:rPr>
      </w:pPr>
      <w:r>
        <w:rPr>
          <w:rFonts w:ascii="Times New Roman" w:hAnsi="Times New Roman"/>
          <w:b/>
          <w:sz w:val="22"/>
        </w:rPr>
        <w:t xml:space="preserve">10.1 </w:t>
      </w:r>
      <w:r>
        <w:rPr>
          <w:rFonts w:ascii="Times New Roman" w:hAnsi="Times New Roman"/>
          <w:b/>
          <w:sz w:val="22"/>
        </w:rPr>
        <w:t>系统功能与技术指标</w:t>
      </w:r>
    </w:p>
    <w:p w:rsidR="006020B5" w:rsidRDefault="006020B5" w:rsidP="006020B5">
      <w:pPr>
        <w:tabs>
          <w:tab w:val="left" w:pos="0"/>
          <w:tab w:val="left" w:pos="540"/>
        </w:tabs>
        <w:adjustRightInd w:val="0"/>
        <w:snapToGrid w:val="0"/>
        <w:spacing w:line="300" w:lineRule="auto"/>
        <w:ind w:firstLineChars="200" w:firstLine="440"/>
        <w:jc w:val="left"/>
        <w:rPr>
          <w:rFonts w:ascii="Times New Roman" w:hAnsi="宋体"/>
          <w:color w:val="000000"/>
          <w:sz w:val="22"/>
        </w:rPr>
      </w:pPr>
      <w:bookmarkStart w:id="36" w:name="_Toc531877344"/>
      <w:bookmarkStart w:id="37" w:name="_Toc241347667"/>
      <w:r>
        <w:rPr>
          <w:rFonts w:ascii="Times New Roman" w:hAnsi="宋体" w:hint="eastAsia"/>
          <w:color w:val="000000"/>
          <w:sz w:val="22"/>
        </w:rPr>
        <w:t>10</w:t>
      </w:r>
      <w:r>
        <w:rPr>
          <w:rFonts w:ascii="Times New Roman" w:hAnsi="宋体"/>
          <w:color w:val="000000"/>
          <w:sz w:val="22"/>
        </w:rPr>
        <w:t>.</w:t>
      </w:r>
      <w:r>
        <w:rPr>
          <w:rFonts w:ascii="Times New Roman" w:hAnsi="宋体" w:hint="eastAsia"/>
          <w:color w:val="000000"/>
          <w:sz w:val="22"/>
        </w:rPr>
        <w:t>1</w:t>
      </w:r>
      <w:r>
        <w:rPr>
          <w:rFonts w:ascii="Times New Roman" w:hAnsi="宋体"/>
          <w:color w:val="000000"/>
          <w:sz w:val="22"/>
        </w:rPr>
        <w:t>.1</w:t>
      </w:r>
      <w:r>
        <w:rPr>
          <w:rFonts w:ascii="Times New Roman" w:hAnsi="宋体" w:hint="eastAsia"/>
          <w:color w:val="000000"/>
          <w:sz w:val="22"/>
        </w:rPr>
        <w:t>系统总体设计要求</w:t>
      </w:r>
      <w:bookmarkEnd w:id="36"/>
      <w:bookmarkEnd w:id="37"/>
    </w:p>
    <w:p w:rsidR="006020B5" w:rsidRDefault="006020B5" w:rsidP="006020B5">
      <w:pPr>
        <w:tabs>
          <w:tab w:val="left" w:pos="0"/>
          <w:tab w:val="left" w:pos="540"/>
        </w:tabs>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方案设计：具备先进性、合理性。系统建设应用先进的技术架构，满足业务管理要求，保证数据的一致性、完整性及业务应用的连贯性、整体性；网络与安全、服务器与存储等设备集成设计符合系统集成总体要求，实施步骤合理；对实施风险有完整应对方案。</w:t>
      </w:r>
    </w:p>
    <w:p w:rsidR="006020B5" w:rsidRDefault="006020B5" w:rsidP="006020B5">
      <w:pPr>
        <w:tabs>
          <w:tab w:val="left" w:pos="0"/>
          <w:tab w:val="left" w:pos="540"/>
        </w:tabs>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应用系统易用性：要求应用软件的功能设计必须充分考虑用户的使用习惯，体现设计方便实用的特性和优点，提高用户使用的方便与效率。</w:t>
      </w:r>
    </w:p>
    <w:p w:rsidR="006020B5" w:rsidRDefault="006020B5" w:rsidP="006020B5">
      <w:pPr>
        <w:tabs>
          <w:tab w:val="left" w:pos="0"/>
          <w:tab w:val="left" w:pos="540"/>
        </w:tabs>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安全管理体系：本项目中核心业务系统都部署于区政务云平台，在安全方面需要满足不低于安全等保二级标准。</w:t>
      </w:r>
    </w:p>
    <w:p w:rsidR="006020B5" w:rsidRDefault="006020B5" w:rsidP="006020B5">
      <w:pPr>
        <w:tabs>
          <w:tab w:val="left" w:pos="0"/>
          <w:tab w:val="left" w:pos="540"/>
        </w:tabs>
        <w:adjustRightInd w:val="0"/>
        <w:snapToGrid w:val="0"/>
        <w:spacing w:line="300" w:lineRule="auto"/>
        <w:ind w:firstLineChars="200" w:firstLine="440"/>
        <w:jc w:val="left"/>
        <w:rPr>
          <w:rFonts w:ascii="Times New Roman" w:hAnsi="宋体"/>
          <w:color w:val="000000"/>
          <w:sz w:val="22"/>
        </w:rPr>
      </w:pPr>
      <w:bookmarkStart w:id="38" w:name="_Toc531877345"/>
      <w:r>
        <w:rPr>
          <w:rFonts w:ascii="Times New Roman" w:hAnsi="宋体" w:hint="eastAsia"/>
          <w:color w:val="000000"/>
          <w:sz w:val="22"/>
        </w:rPr>
        <w:t>10</w:t>
      </w:r>
      <w:r>
        <w:rPr>
          <w:rFonts w:ascii="Times New Roman" w:hAnsi="宋体"/>
          <w:color w:val="000000"/>
          <w:sz w:val="22"/>
        </w:rPr>
        <w:t>.</w:t>
      </w:r>
      <w:r>
        <w:rPr>
          <w:rFonts w:ascii="Times New Roman" w:hAnsi="宋体" w:hint="eastAsia"/>
          <w:color w:val="000000"/>
          <w:sz w:val="22"/>
        </w:rPr>
        <w:t>1</w:t>
      </w:r>
      <w:r>
        <w:rPr>
          <w:rFonts w:ascii="Times New Roman" w:hAnsi="宋体"/>
          <w:color w:val="000000"/>
          <w:sz w:val="22"/>
        </w:rPr>
        <w:t>.2</w:t>
      </w:r>
      <w:r>
        <w:rPr>
          <w:rFonts w:ascii="Times New Roman" w:hAnsi="宋体" w:hint="eastAsia"/>
          <w:color w:val="000000"/>
          <w:sz w:val="22"/>
        </w:rPr>
        <w:t>软件</w:t>
      </w:r>
      <w:r>
        <w:rPr>
          <w:rFonts w:ascii="Times New Roman" w:hAnsi="宋体"/>
          <w:color w:val="000000"/>
          <w:sz w:val="22"/>
        </w:rPr>
        <w:t>开发总体要求</w:t>
      </w:r>
      <w:bookmarkEnd w:id="38"/>
    </w:p>
    <w:p w:rsidR="006020B5" w:rsidRDefault="006020B5" w:rsidP="006020B5">
      <w:pPr>
        <w:tabs>
          <w:tab w:val="left" w:pos="0"/>
          <w:tab w:val="left" w:pos="540"/>
        </w:tabs>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投标人应承诺在软件开发过程应根据软件开发的过程按时提交相关文档，包括且不限于项目实施计划、项目质保计划、需求规格说明书、概要设计说明书、详细设计说明书、数据库设计说明书、软件测试方案及测试报告（自测）、试运行方案、试运行报告、用户培训方案、项目完工报告、项目质保方案等，在项目需求调研、软件设计、软件开发、集成测试、试运行、正式上线的各阶段，均应提交相关报告，并在得到业主、监理单位的书面确认后，方可进入下阶段工作。</w:t>
      </w:r>
    </w:p>
    <w:p w:rsidR="006020B5" w:rsidRDefault="006020B5" w:rsidP="006020B5">
      <w:pPr>
        <w:adjustRightInd w:val="0"/>
        <w:snapToGrid w:val="0"/>
        <w:spacing w:line="300" w:lineRule="auto"/>
        <w:ind w:firstLineChars="200" w:firstLine="442"/>
        <w:outlineLvl w:val="3"/>
        <w:rPr>
          <w:rFonts w:ascii="Times New Roman" w:hAnsi="Times New Roman"/>
          <w:b/>
          <w:sz w:val="22"/>
        </w:rPr>
      </w:pPr>
      <w:r>
        <w:rPr>
          <w:rFonts w:ascii="Times New Roman" w:hAnsi="Times New Roman"/>
          <w:b/>
          <w:sz w:val="22"/>
        </w:rPr>
        <w:t>10.</w:t>
      </w:r>
      <w:r>
        <w:rPr>
          <w:rFonts w:ascii="Times New Roman" w:hAnsi="Times New Roman" w:hint="eastAsia"/>
          <w:b/>
          <w:sz w:val="22"/>
        </w:rPr>
        <w:t>2</w:t>
      </w:r>
      <w:r>
        <w:rPr>
          <w:rFonts w:ascii="Times New Roman" w:hAnsi="Times New Roman"/>
          <w:b/>
          <w:sz w:val="22"/>
        </w:rPr>
        <w:t xml:space="preserve"> </w:t>
      </w:r>
      <w:r>
        <w:rPr>
          <w:rFonts w:ascii="Times New Roman" w:hAnsi="Times New Roman" w:hint="eastAsia"/>
          <w:b/>
          <w:sz w:val="22"/>
        </w:rPr>
        <w:t>软件采购技术要求</w:t>
      </w:r>
    </w:p>
    <w:p w:rsidR="006020B5" w:rsidRDefault="006020B5" w:rsidP="006020B5">
      <w:pPr>
        <w:adjustRightInd w:val="0"/>
        <w:snapToGrid w:val="0"/>
        <w:spacing w:line="300" w:lineRule="auto"/>
        <w:ind w:firstLineChars="200" w:firstLine="440"/>
        <w:rPr>
          <w:rStyle w:val="afff0"/>
        </w:rPr>
      </w:pPr>
      <w:bookmarkStart w:id="39" w:name="_Hlk108692863"/>
      <w:r>
        <w:rPr>
          <w:rFonts w:ascii="Times New Roman" w:hAnsi="Times New Roman"/>
          <w:color w:val="000000"/>
          <w:sz w:val="22"/>
        </w:rPr>
        <w:t>10.2.1</w:t>
      </w:r>
      <w:r>
        <w:rPr>
          <w:rStyle w:val="afff0"/>
          <w:rFonts w:hint="eastAsia"/>
        </w:rPr>
        <w:t>区块链基础设施</w:t>
      </w:r>
    </w:p>
    <w:p w:rsidR="006020B5" w:rsidRDefault="006020B5" w:rsidP="006020B5">
      <w:pPr>
        <w:adjustRightInd w:val="0"/>
        <w:snapToGrid w:val="0"/>
        <w:spacing w:line="300" w:lineRule="auto"/>
        <w:ind w:firstLineChars="200" w:firstLine="440"/>
        <w:rPr>
          <w:rStyle w:val="afff0"/>
        </w:rPr>
      </w:pPr>
      <w:r>
        <w:rPr>
          <w:rFonts w:ascii="Times New Roman" w:hAnsi="Times New Roman"/>
          <w:sz w:val="22"/>
        </w:rPr>
        <w:lastRenderedPageBreak/>
        <w:t>10</w:t>
      </w:r>
      <w:r>
        <w:rPr>
          <w:rFonts w:ascii="Times New Roman" w:hAnsi="Times New Roman" w:hint="eastAsia"/>
          <w:sz w:val="22"/>
        </w:rPr>
        <w:t>.2.1.1</w:t>
      </w:r>
      <w:r>
        <w:rPr>
          <w:rStyle w:val="afff0"/>
          <w:rFonts w:hint="eastAsia"/>
        </w:rPr>
        <w:t>区块链软件平台</w:t>
      </w:r>
    </w:p>
    <w:p w:rsidR="006020B5" w:rsidRDefault="006020B5" w:rsidP="006020B5">
      <w:pPr>
        <w:adjustRightInd w:val="0"/>
        <w:snapToGrid w:val="0"/>
        <w:spacing w:line="300" w:lineRule="auto"/>
        <w:ind w:firstLineChars="200" w:firstLine="440"/>
        <w:rPr>
          <w:rFonts w:ascii="宋体" w:hAnsi="宋体"/>
          <w:color w:val="000000"/>
          <w:sz w:val="22"/>
        </w:rPr>
      </w:pPr>
      <w:r>
        <w:rPr>
          <w:rFonts w:ascii="Times New Roman" w:hAnsi="Times New Roman"/>
          <w:color w:val="000000"/>
          <w:sz w:val="22"/>
        </w:rPr>
        <w:t>10.2.1.1.1</w:t>
      </w:r>
      <w:r>
        <w:rPr>
          <w:rFonts w:ascii="宋体" w:hAnsi="宋体" w:hint="eastAsia"/>
          <w:color w:val="000000"/>
          <w:sz w:val="22"/>
        </w:rPr>
        <w:t>底层链（开放）</w:t>
      </w:r>
    </w:p>
    <w:p w:rsidR="006020B5" w:rsidRDefault="006020B5" w:rsidP="006020B5">
      <w:pPr>
        <w:tabs>
          <w:tab w:val="left" w:pos="0"/>
          <w:tab w:val="left" w:pos="540"/>
        </w:tabs>
        <w:adjustRightInd w:val="0"/>
        <w:snapToGrid w:val="0"/>
        <w:spacing w:line="300" w:lineRule="auto"/>
        <w:ind w:firstLineChars="200" w:firstLine="440"/>
        <w:jc w:val="left"/>
        <w:rPr>
          <w:rFonts w:ascii="宋体" w:hAnsi="宋体"/>
          <w:color w:val="000000"/>
          <w:sz w:val="22"/>
        </w:rPr>
      </w:pPr>
      <w:r>
        <w:rPr>
          <w:rFonts w:ascii="Times New Roman" w:hAnsi="Times New Roman"/>
          <w:color w:val="000000"/>
          <w:sz w:val="22"/>
        </w:rPr>
        <w:t>投标人需提供</w:t>
      </w:r>
      <w:r>
        <w:rPr>
          <w:rFonts w:ascii="Times New Roman" w:hAnsi="Times New Roman"/>
          <w:color w:val="000000"/>
          <w:sz w:val="22"/>
        </w:rPr>
        <w:t>8</w:t>
      </w:r>
      <w:r>
        <w:rPr>
          <w:rFonts w:ascii="Times New Roman" w:hAnsi="Times New Roman"/>
          <w:color w:val="000000"/>
          <w:sz w:val="22"/>
        </w:rPr>
        <w:t>个区块链软件</w:t>
      </w:r>
      <w:r>
        <w:rPr>
          <w:rFonts w:ascii="宋体" w:hAnsi="宋体" w:hint="eastAsia"/>
          <w:color w:val="000000"/>
          <w:sz w:val="22"/>
        </w:rPr>
        <w:t>平台（开放）节点的使用许可，区块链软件平台（开放）若为投标人自身产品，提供产品著作权证明。非投标人自身产品，承诺中标后提供原厂服务。</w:t>
      </w:r>
    </w:p>
    <w:p w:rsidR="006020B5" w:rsidRDefault="006020B5" w:rsidP="006020B5">
      <w:pPr>
        <w:tabs>
          <w:tab w:val="left" w:pos="0"/>
          <w:tab w:val="left" w:pos="540"/>
        </w:tabs>
        <w:adjustRightInd w:val="0"/>
        <w:snapToGrid w:val="0"/>
        <w:spacing w:line="300" w:lineRule="auto"/>
        <w:ind w:firstLineChars="200" w:firstLine="440"/>
        <w:jc w:val="left"/>
        <w:rPr>
          <w:rFonts w:ascii="Times New Roman" w:hAnsi="宋体"/>
          <w:color w:val="000000"/>
          <w:sz w:val="22"/>
        </w:rPr>
      </w:pPr>
      <w:r>
        <w:rPr>
          <w:rFonts w:ascii="宋体" w:hAnsi="宋体" w:hint="eastAsia"/>
          <w:color w:val="000000"/>
          <w:sz w:val="22"/>
        </w:rPr>
        <w:t>投标人提供的区块链软件平台（开放）需具备以下功能</w:t>
      </w:r>
      <w:r>
        <w:rPr>
          <w:rFonts w:ascii="Times New Roman" w:hAnsi="宋体" w:hint="eastAsia"/>
          <w:color w:val="000000"/>
          <w:sz w:val="22"/>
        </w:rPr>
        <w:t>：</w:t>
      </w:r>
      <w:bookmarkEnd w:id="39"/>
    </w:p>
    <w:tbl>
      <w:tblPr>
        <w:tblW w:w="5000" w:type="pct"/>
        <w:tblLook w:val="04A0" w:firstRow="1" w:lastRow="0" w:firstColumn="1" w:lastColumn="0" w:noHBand="0" w:noVBand="1"/>
      </w:tblPr>
      <w:tblGrid>
        <w:gridCol w:w="917"/>
        <w:gridCol w:w="1393"/>
        <w:gridCol w:w="1539"/>
        <w:gridCol w:w="6006"/>
      </w:tblGrid>
      <w:tr w:rsidR="006020B5" w:rsidTr="007C353D">
        <w:tc>
          <w:tcPr>
            <w:tcW w:w="465"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rsidR="006020B5" w:rsidRDefault="006020B5" w:rsidP="007C353D">
            <w:pPr>
              <w:jc w:val="center"/>
              <w:rPr>
                <w:rFonts w:ascii="Times New Roman" w:eastAsia="楷体" w:hAnsi="Times New Roman"/>
                <w:sz w:val="22"/>
              </w:rPr>
            </w:pPr>
            <w:r>
              <w:rPr>
                <w:rFonts w:ascii="Times New Roman" w:eastAsia="楷体" w:hAnsi="Times New Roman" w:hint="eastAsia"/>
                <w:sz w:val="22"/>
              </w:rPr>
              <w:t>分类</w:t>
            </w:r>
          </w:p>
        </w:tc>
        <w:tc>
          <w:tcPr>
            <w:tcW w:w="707" w:type="pct"/>
            <w:tcBorders>
              <w:top w:val="single" w:sz="4" w:space="0" w:color="auto"/>
              <w:left w:val="nil"/>
              <w:bottom w:val="single" w:sz="4" w:space="0" w:color="auto"/>
              <w:right w:val="single" w:sz="4" w:space="0" w:color="auto"/>
            </w:tcBorders>
            <w:shd w:val="clear" w:color="auto" w:fill="DBE5F1" w:themeFill="accent1" w:themeFillTint="33"/>
            <w:vAlign w:val="center"/>
          </w:tcPr>
          <w:p w:rsidR="006020B5" w:rsidRDefault="006020B5" w:rsidP="007C353D">
            <w:pPr>
              <w:jc w:val="center"/>
              <w:rPr>
                <w:rFonts w:ascii="Times New Roman" w:eastAsia="楷体" w:hAnsi="Times New Roman"/>
                <w:sz w:val="22"/>
              </w:rPr>
            </w:pPr>
            <w:r>
              <w:rPr>
                <w:rFonts w:ascii="Times New Roman" w:eastAsia="楷体" w:hAnsi="Times New Roman" w:hint="eastAsia"/>
                <w:sz w:val="22"/>
              </w:rPr>
              <w:t>功能</w:t>
            </w:r>
          </w:p>
        </w:tc>
        <w:tc>
          <w:tcPr>
            <w:tcW w:w="781" w:type="pct"/>
            <w:tcBorders>
              <w:top w:val="single" w:sz="4" w:space="0" w:color="auto"/>
              <w:left w:val="nil"/>
              <w:bottom w:val="single" w:sz="4" w:space="0" w:color="auto"/>
              <w:right w:val="single" w:sz="4" w:space="0" w:color="auto"/>
            </w:tcBorders>
            <w:shd w:val="clear" w:color="auto" w:fill="DBE5F1" w:themeFill="accent1" w:themeFillTint="33"/>
            <w:vAlign w:val="center"/>
          </w:tcPr>
          <w:p w:rsidR="006020B5" w:rsidRDefault="006020B5" w:rsidP="007C353D">
            <w:pPr>
              <w:jc w:val="center"/>
              <w:rPr>
                <w:rFonts w:ascii="Times New Roman" w:eastAsia="楷体" w:hAnsi="Times New Roman"/>
                <w:sz w:val="22"/>
              </w:rPr>
            </w:pPr>
            <w:r>
              <w:rPr>
                <w:rFonts w:ascii="Times New Roman" w:eastAsia="楷体" w:hAnsi="Times New Roman" w:hint="eastAsia"/>
                <w:sz w:val="22"/>
              </w:rPr>
              <w:t>子功能</w:t>
            </w:r>
          </w:p>
        </w:tc>
        <w:tc>
          <w:tcPr>
            <w:tcW w:w="3047" w:type="pct"/>
            <w:tcBorders>
              <w:top w:val="single" w:sz="4" w:space="0" w:color="auto"/>
              <w:left w:val="nil"/>
              <w:bottom w:val="single" w:sz="4" w:space="0" w:color="auto"/>
              <w:right w:val="single" w:sz="4" w:space="0" w:color="auto"/>
            </w:tcBorders>
            <w:shd w:val="clear" w:color="auto" w:fill="DBE5F1" w:themeFill="accent1" w:themeFillTint="33"/>
            <w:vAlign w:val="center"/>
          </w:tcPr>
          <w:p w:rsidR="006020B5" w:rsidRDefault="006020B5" w:rsidP="007C353D">
            <w:pPr>
              <w:jc w:val="center"/>
              <w:rPr>
                <w:rFonts w:ascii="Times New Roman" w:eastAsia="楷体" w:hAnsi="Times New Roman"/>
                <w:sz w:val="22"/>
              </w:rPr>
            </w:pPr>
            <w:r>
              <w:rPr>
                <w:rFonts w:ascii="Times New Roman" w:eastAsia="楷体" w:hAnsi="Times New Roman" w:hint="eastAsia"/>
                <w:sz w:val="22"/>
              </w:rPr>
              <w:t>描述</w:t>
            </w:r>
          </w:p>
        </w:tc>
      </w:tr>
      <w:tr w:rsidR="006020B5" w:rsidTr="007C353D">
        <w:tc>
          <w:tcPr>
            <w:tcW w:w="465" w:type="pct"/>
            <w:vMerge w:val="restart"/>
            <w:tcBorders>
              <w:top w:val="nil"/>
              <w:left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bCs/>
                <w:color w:val="000000" w:themeColor="text1"/>
                <w:sz w:val="22"/>
              </w:rPr>
              <w:t>区块链基础设施-底层链（开放）</w:t>
            </w:r>
          </w:p>
        </w:tc>
        <w:tc>
          <w:tcPr>
            <w:tcW w:w="707" w:type="pct"/>
            <w:vMerge w:val="restart"/>
            <w:tcBorders>
              <w:top w:val="nil"/>
              <w:left w:val="single" w:sz="4" w:space="0" w:color="auto"/>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组网管理</w:t>
            </w:r>
          </w:p>
        </w:tc>
        <w:tc>
          <w:tcPr>
            <w:tcW w:w="781" w:type="pct"/>
            <w:tcBorders>
              <w:top w:val="nil"/>
              <w:left w:val="nil"/>
              <w:bottom w:val="nil"/>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身份管理</w:t>
            </w:r>
          </w:p>
        </w:tc>
        <w:tc>
          <w:tcPr>
            <w:tcW w:w="3047" w:type="pct"/>
            <w:tcBorders>
              <w:top w:val="nil"/>
              <w:left w:val="nil"/>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支持区块链证书创建、重置和下载，基于区块链证书完成节点身份识别和认证；支持节点白名单的管理，有效控制节点与客户端的连接数量；支持区块链账户白名单的设置，有效控制该账户SDK的调用。</w:t>
            </w:r>
          </w:p>
        </w:tc>
      </w:tr>
      <w:tr w:rsidR="006020B5" w:rsidTr="007C353D">
        <w:tc>
          <w:tcPr>
            <w:tcW w:w="465" w:type="pct"/>
            <w:vMerge/>
            <w:tcBorders>
              <w:left w:val="single" w:sz="4" w:space="0" w:color="auto"/>
              <w:right w:val="single" w:sz="4" w:space="0" w:color="auto"/>
            </w:tcBorders>
            <w:vAlign w:val="center"/>
          </w:tcPr>
          <w:p w:rsidR="006020B5" w:rsidRDefault="006020B5" w:rsidP="007C353D">
            <w:pPr>
              <w:jc w:val="left"/>
              <w:rPr>
                <w:rFonts w:ascii="楷体" w:eastAsia="楷体" w:hAnsi="楷体"/>
                <w:color w:val="000000"/>
                <w:sz w:val="22"/>
              </w:rPr>
            </w:pPr>
          </w:p>
        </w:tc>
        <w:tc>
          <w:tcPr>
            <w:tcW w:w="707" w:type="pct"/>
            <w:vMerge/>
            <w:tcBorders>
              <w:top w:val="nil"/>
              <w:left w:val="single" w:sz="4" w:space="0" w:color="auto"/>
              <w:bottom w:val="single" w:sz="4" w:space="0" w:color="auto"/>
              <w:right w:val="single" w:sz="4" w:space="0" w:color="auto"/>
            </w:tcBorders>
            <w:vAlign w:val="center"/>
          </w:tcPr>
          <w:p w:rsidR="006020B5" w:rsidRDefault="006020B5" w:rsidP="007C353D">
            <w:pPr>
              <w:jc w:val="left"/>
              <w:rPr>
                <w:rFonts w:ascii="楷体" w:eastAsia="楷体" w:hAnsi="楷体"/>
                <w:color w:val="000000"/>
                <w:sz w:val="22"/>
              </w:rPr>
            </w:pPr>
          </w:p>
        </w:tc>
        <w:tc>
          <w:tcPr>
            <w:tcW w:w="781" w:type="pct"/>
            <w:tcBorders>
              <w:top w:val="single" w:sz="4" w:space="0" w:color="auto"/>
              <w:left w:val="nil"/>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网络安全</w:t>
            </w:r>
          </w:p>
        </w:tc>
        <w:tc>
          <w:tcPr>
            <w:tcW w:w="3047" w:type="pct"/>
            <w:tcBorders>
              <w:top w:val="nil"/>
              <w:left w:val="nil"/>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节点与节点间、节点与客户端之间均采用端到端的传输层安全协议TLS进行通信。</w:t>
            </w:r>
          </w:p>
        </w:tc>
      </w:tr>
      <w:tr w:rsidR="006020B5" w:rsidTr="007C353D">
        <w:tc>
          <w:tcPr>
            <w:tcW w:w="465" w:type="pct"/>
            <w:vMerge/>
            <w:tcBorders>
              <w:left w:val="single" w:sz="4" w:space="0" w:color="auto"/>
              <w:right w:val="single" w:sz="4" w:space="0" w:color="auto"/>
            </w:tcBorders>
            <w:vAlign w:val="center"/>
          </w:tcPr>
          <w:p w:rsidR="006020B5" w:rsidRDefault="006020B5" w:rsidP="007C353D">
            <w:pPr>
              <w:jc w:val="left"/>
              <w:rPr>
                <w:rFonts w:ascii="楷体" w:eastAsia="楷体" w:hAnsi="楷体"/>
                <w:color w:val="000000"/>
                <w:sz w:val="22"/>
              </w:rPr>
            </w:pPr>
          </w:p>
        </w:tc>
        <w:tc>
          <w:tcPr>
            <w:tcW w:w="707" w:type="pct"/>
            <w:vMerge/>
            <w:tcBorders>
              <w:top w:val="nil"/>
              <w:left w:val="single" w:sz="4" w:space="0" w:color="auto"/>
              <w:bottom w:val="single" w:sz="4" w:space="0" w:color="auto"/>
              <w:right w:val="single" w:sz="4" w:space="0" w:color="auto"/>
            </w:tcBorders>
            <w:vAlign w:val="center"/>
          </w:tcPr>
          <w:p w:rsidR="006020B5" w:rsidRDefault="006020B5" w:rsidP="007C353D">
            <w:pPr>
              <w:jc w:val="left"/>
              <w:rPr>
                <w:rFonts w:ascii="楷体" w:eastAsia="楷体" w:hAnsi="楷体"/>
                <w:color w:val="000000"/>
                <w:sz w:val="22"/>
              </w:rPr>
            </w:pPr>
          </w:p>
        </w:tc>
        <w:tc>
          <w:tcPr>
            <w:tcW w:w="781" w:type="pct"/>
            <w:tcBorders>
              <w:top w:val="nil"/>
              <w:left w:val="nil"/>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P</w:t>
            </w:r>
            <w:r>
              <w:rPr>
                <w:rFonts w:ascii="楷体" w:eastAsia="楷体" w:hAnsi="楷体"/>
                <w:color w:val="000000"/>
                <w:sz w:val="22"/>
              </w:rPr>
              <w:t>2</w:t>
            </w:r>
            <w:r>
              <w:rPr>
                <w:rFonts w:ascii="楷体" w:eastAsia="楷体" w:hAnsi="楷体" w:hint="eastAsia"/>
                <w:color w:val="000000"/>
                <w:sz w:val="22"/>
              </w:rPr>
              <w:t>P网络</w:t>
            </w:r>
          </w:p>
          <w:p w:rsidR="006020B5" w:rsidRDefault="006020B5" w:rsidP="007C353D">
            <w:pPr>
              <w:jc w:val="left"/>
              <w:rPr>
                <w:rFonts w:ascii="楷体" w:eastAsia="楷体" w:hAnsi="楷体"/>
                <w:color w:val="000000"/>
                <w:sz w:val="22"/>
              </w:rPr>
            </w:pPr>
          </w:p>
        </w:tc>
        <w:tc>
          <w:tcPr>
            <w:tcW w:w="3047" w:type="pct"/>
            <w:tcBorders>
              <w:top w:val="nil"/>
              <w:left w:val="nil"/>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支持包含共识节点和非共识节点，并且实现读写分离。</w:t>
            </w:r>
          </w:p>
          <w:p w:rsidR="006020B5" w:rsidRDefault="006020B5" w:rsidP="007C353D">
            <w:pPr>
              <w:jc w:val="left"/>
              <w:rPr>
                <w:rFonts w:ascii="楷体" w:eastAsia="楷体" w:hAnsi="楷体"/>
                <w:color w:val="000000"/>
                <w:sz w:val="22"/>
              </w:rPr>
            </w:pPr>
          </w:p>
        </w:tc>
      </w:tr>
      <w:tr w:rsidR="006020B5" w:rsidTr="007C353D">
        <w:tc>
          <w:tcPr>
            <w:tcW w:w="465" w:type="pct"/>
            <w:vMerge/>
            <w:tcBorders>
              <w:left w:val="single" w:sz="4" w:space="0" w:color="auto"/>
              <w:right w:val="single" w:sz="4" w:space="0" w:color="auto"/>
            </w:tcBorders>
            <w:vAlign w:val="center"/>
          </w:tcPr>
          <w:p w:rsidR="006020B5" w:rsidRDefault="006020B5" w:rsidP="007C353D">
            <w:pPr>
              <w:jc w:val="left"/>
              <w:rPr>
                <w:rFonts w:ascii="楷体" w:eastAsia="楷体" w:hAnsi="楷体"/>
                <w:color w:val="000000"/>
                <w:sz w:val="22"/>
              </w:rPr>
            </w:pPr>
          </w:p>
        </w:tc>
        <w:tc>
          <w:tcPr>
            <w:tcW w:w="707" w:type="pct"/>
            <w:vMerge/>
            <w:tcBorders>
              <w:top w:val="nil"/>
              <w:left w:val="single" w:sz="4" w:space="0" w:color="auto"/>
              <w:bottom w:val="single" w:sz="4" w:space="0" w:color="auto"/>
              <w:right w:val="single" w:sz="4" w:space="0" w:color="auto"/>
            </w:tcBorders>
            <w:vAlign w:val="center"/>
          </w:tcPr>
          <w:p w:rsidR="006020B5" w:rsidRDefault="006020B5" w:rsidP="007C353D">
            <w:pPr>
              <w:jc w:val="left"/>
              <w:rPr>
                <w:rFonts w:ascii="楷体" w:eastAsia="楷体" w:hAnsi="楷体"/>
                <w:color w:val="000000"/>
                <w:sz w:val="22"/>
              </w:rPr>
            </w:pPr>
          </w:p>
        </w:tc>
        <w:tc>
          <w:tcPr>
            <w:tcW w:w="781" w:type="pct"/>
            <w:tcBorders>
              <w:top w:val="nil"/>
              <w:left w:val="nil"/>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动态子网</w:t>
            </w:r>
          </w:p>
        </w:tc>
        <w:tc>
          <w:tcPr>
            <w:tcW w:w="3047" w:type="pct"/>
            <w:tcBorders>
              <w:top w:val="nil"/>
              <w:left w:val="nil"/>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支持联盟内配置不同子网，一个参与方可参与建立多条子网；支持子网内独立共识。</w:t>
            </w:r>
          </w:p>
        </w:tc>
      </w:tr>
      <w:tr w:rsidR="006020B5" w:rsidTr="007C353D">
        <w:tc>
          <w:tcPr>
            <w:tcW w:w="465" w:type="pct"/>
            <w:vMerge/>
            <w:tcBorders>
              <w:left w:val="single" w:sz="4" w:space="0" w:color="auto"/>
              <w:right w:val="single" w:sz="4" w:space="0" w:color="auto"/>
            </w:tcBorders>
            <w:vAlign w:val="center"/>
          </w:tcPr>
          <w:p w:rsidR="006020B5" w:rsidRDefault="006020B5" w:rsidP="007C353D">
            <w:pPr>
              <w:jc w:val="left"/>
              <w:rPr>
                <w:rFonts w:ascii="楷体" w:eastAsia="楷体" w:hAnsi="楷体"/>
                <w:color w:val="000000"/>
                <w:sz w:val="22"/>
              </w:rPr>
            </w:pPr>
          </w:p>
        </w:tc>
        <w:tc>
          <w:tcPr>
            <w:tcW w:w="707" w:type="pct"/>
            <w:vMerge w:val="restart"/>
            <w:tcBorders>
              <w:top w:val="nil"/>
              <w:left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数据管理</w:t>
            </w:r>
          </w:p>
        </w:tc>
        <w:tc>
          <w:tcPr>
            <w:tcW w:w="781" w:type="pct"/>
            <w:tcBorders>
              <w:top w:val="nil"/>
              <w:left w:val="nil"/>
              <w:bottom w:val="nil"/>
              <w:right w:val="nil"/>
            </w:tcBorders>
            <w:shd w:val="clear" w:color="auto" w:fill="auto"/>
            <w:vAlign w:val="center"/>
          </w:tcPr>
          <w:p w:rsidR="006020B5" w:rsidRDefault="006020B5" w:rsidP="007C353D">
            <w:pPr>
              <w:jc w:val="left"/>
              <w:rPr>
                <w:rFonts w:ascii="楷体" w:eastAsia="楷体" w:hAnsi="楷体"/>
                <w:color w:val="0D1A26"/>
                <w:sz w:val="22"/>
              </w:rPr>
            </w:pPr>
            <w:r>
              <w:rPr>
                <w:rFonts w:ascii="楷体" w:eastAsia="楷体" w:hAnsi="楷体" w:hint="eastAsia"/>
                <w:color w:val="0D1A26"/>
                <w:sz w:val="22"/>
              </w:rPr>
              <w:t>数据存储</w:t>
            </w:r>
          </w:p>
        </w:tc>
        <w:tc>
          <w:tcPr>
            <w:tcW w:w="3047" w:type="pct"/>
            <w:tcBorders>
              <w:top w:val="nil"/>
              <w:left w:val="single" w:sz="4" w:space="0" w:color="auto"/>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支持本地文件系统的KV数据库存储。</w:t>
            </w:r>
          </w:p>
        </w:tc>
      </w:tr>
      <w:tr w:rsidR="006020B5" w:rsidTr="007C353D">
        <w:tc>
          <w:tcPr>
            <w:tcW w:w="465" w:type="pct"/>
            <w:vMerge/>
            <w:tcBorders>
              <w:left w:val="single" w:sz="4" w:space="0" w:color="auto"/>
              <w:right w:val="single" w:sz="4" w:space="0" w:color="auto"/>
            </w:tcBorders>
            <w:vAlign w:val="center"/>
          </w:tcPr>
          <w:p w:rsidR="006020B5" w:rsidRDefault="006020B5" w:rsidP="007C353D">
            <w:pPr>
              <w:jc w:val="left"/>
              <w:rPr>
                <w:rFonts w:ascii="楷体" w:eastAsia="楷体" w:hAnsi="楷体"/>
                <w:color w:val="000000"/>
                <w:sz w:val="22"/>
              </w:rPr>
            </w:pPr>
          </w:p>
        </w:tc>
        <w:tc>
          <w:tcPr>
            <w:tcW w:w="707" w:type="pct"/>
            <w:vMerge/>
            <w:tcBorders>
              <w:left w:val="single" w:sz="4" w:space="0" w:color="auto"/>
              <w:right w:val="single" w:sz="4" w:space="0" w:color="auto"/>
            </w:tcBorders>
            <w:vAlign w:val="center"/>
          </w:tcPr>
          <w:p w:rsidR="006020B5" w:rsidRDefault="006020B5" w:rsidP="007C353D">
            <w:pPr>
              <w:jc w:val="left"/>
              <w:rPr>
                <w:rFonts w:ascii="楷体" w:eastAsia="楷体" w:hAnsi="楷体"/>
                <w:color w:val="000000"/>
                <w:sz w:val="22"/>
              </w:rPr>
            </w:pPr>
          </w:p>
        </w:tc>
        <w:tc>
          <w:tcPr>
            <w:tcW w:w="781" w:type="pct"/>
            <w:tcBorders>
              <w:top w:val="single" w:sz="4" w:space="0" w:color="auto"/>
              <w:left w:val="nil"/>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bookmarkStart w:id="40" w:name="RANGE!D12"/>
            <w:r>
              <w:rPr>
                <w:rFonts w:ascii="楷体" w:eastAsia="楷体" w:hAnsi="楷体" w:hint="eastAsia"/>
                <w:color w:val="000000"/>
                <w:sz w:val="22"/>
              </w:rPr>
              <w:t>世界状态存储</w:t>
            </w:r>
            <w:bookmarkEnd w:id="40"/>
          </w:p>
        </w:tc>
        <w:tc>
          <w:tcPr>
            <w:tcW w:w="3047" w:type="pct"/>
            <w:tcBorders>
              <w:top w:val="nil"/>
              <w:left w:val="nil"/>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支持世界状态存储，以树状形式进行组织，支持树上节点快速索引和更新。</w:t>
            </w:r>
          </w:p>
        </w:tc>
      </w:tr>
      <w:tr w:rsidR="006020B5" w:rsidTr="007C353D">
        <w:tc>
          <w:tcPr>
            <w:tcW w:w="465" w:type="pct"/>
            <w:vMerge/>
            <w:tcBorders>
              <w:left w:val="single" w:sz="4" w:space="0" w:color="auto"/>
              <w:right w:val="single" w:sz="4" w:space="0" w:color="auto"/>
            </w:tcBorders>
            <w:vAlign w:val="center"/>
          </w:tcPr>
          <w:p w:rsidR="006020B5" w:rsidRDefault="006020B5" w:rsidP="007C353D">
            <w:pPr>
              <w:jc w:val="left"/>
              <w:rPr>
                <w:rFonts w:ascii="楷体" w:eastAsia="楷体" w:hAnsi="楷体"/>
                <w:color w:val="000000"/>
                <w:sz w:val="22"/>
              </w:rPr>
            </w:pPr>
          </w:p>
        </w:tc>
        <w:tc>
          <w:tcPr>
            <w:tcW w:w="707" w:type="pct"/>
            <w:vMerge/>
            <w:tcBorders>
              <w:left w:val="single" w:sz="4" w:space="0" w:color="auto"/>
              <w:right w:val="single" w:sz="4" w:space="0" w:color="auto"/>
            </w:tcBorders>
            <w:vAlign w:val="center"/>
          </w:tcPr>
          <w:p w:rsidR="006020B5" w:rsidRDefault="006020B5" w:rsidP="007C353D">
            <w:pPr>
              <w:jc w:val="left"/>
              <w:rPr>
                <w:rFonts w:ascii="楷体" w:eastAsia="楷体" w:hAnsi="楷体"/>
                <w:color w:val="000000"/>
                <w:sz w:val="22"/>
              </w:rPr>
            </w:pPr>
          </w:p>
        </w:tc>
        <w:tc>
          <w:tcPr>
            <w:tcW w:w="781" w:type="pct"/>
            <w:tcBorders>
              <w:top w:val="nil"/>
              <w:left w:val="nil"/>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历史数据</w:t>
            </w:r>
          </w:p>
        </w:tc>
        <w:tc>
          <w:tcPr>
            <w:tcW w:w="3047" w:type="pct"/>
            <w:tcBorders>
              <w:top w:val="nil"/>
              <w:left w:val="nil"/>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根据不同区块和不同的全局状态根哈希，查询到不同历史状态下的数据。</w:t>
            </w:r>
          </w:p>
        </w:tc>
      </w:tr>
      <w:tr w:rsidR="006020B5" w:rsidTr="007C353D">
        <w:tc>
          <w:tcPr>
            <w:tcW w:w="465" w:type="pct"/>
            <w:vMerge/>
            <w:tcBorders>
              <w:left w:val="single" w:sz="4" w:space="0" w:color="auto"/>
              <w:right w:val="single" w:sz="4" w:space="0" w:color="auto"/>
            </w:tcBorders>
            <w:vAlign w:val="center"/>
          </w:tcPr>
          <w:p w:rsidR="006020B5" w:rsidRDefault="006020B5" w:rsidP="007C353D">
            <w:pPr>
              <w:jc w:val="left"/>
              <w:rPr>
                <w:rFonts w:ascii="楷体" w:eastAsia="楷体" w:hAnsi="楷体"/>
                <w:color w:val="000000"/>
                <w:sz w:val="22"/>
              </w:rPr>
            </w:pPr>
          </w:p>
        </w:tc>
        <w:tc>
          <w:tcPr>
            <w:tcW w:w="707" w:type="pct"/>
            <w:vMerge/>
            <w:tcBorders>
              <w:left w:val="single" w:sz="4" w:space="0" w:color="auto"/>
              <w:right w:val="single" w:sz="4" w:space="0" w:color="auto"/>
            </w:tcBorders>
            <w:vAlign w:val="center"/>
          </w:tcPr>
          <w:p w:rsidR="006020B5" w:rsidRDefault="006020B5" w:rsidP="007C353D">
            <w:pPr>
              <w:jc w:val="left"/>
              <w:rPr>
                <w:rFonts w:ascii="楷体" w:eastAsia="楷体" w:hAnsi="楷体"/>
                <w:color w:val="000000"/>
                <w:sz w:val="22"/>
              </w:rPr>
            </w:pPr>
          </w:p>
        </w:tc>
        <w:tc>
          <w:tcPr>
            <w:tcW w:w="781" w:type="pct"/>
            <w:tcBorders>
              <w:top w:val="nil"/>
              <w:left w:val="nil"/>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存储引擎</w:t>
            </w:r>
          </w:p>
        </w:tc>
        <w:tc>
          <w:tcPr>
            <w:tcW w:w="3047" w:type="pct"/>
            <w:tcBorders>
              <w:top w:val="nil"/>
              <w:left w:val="nil"/>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支持区块链数据自定归档，可通过归档工具，对历史区块数据进行归档；支持区块链数据的冷热迁移。</w:t>
            </w:r>
          </w:p>
        </w:tc>
      </w:tr>
      <w:tr w:rsidR="006020B5" w:rsidTr="007C353D">
        <w:tc>
          <w:tcPr>
            <w:tcW w:w="465" w:type="pct"/>
            <w:vMerge/>
            <w:tcBorders>
              <w:left w:val="single" w:sz="4" w:space="0" w:color="auto"/>
              <w:right w:val="single" w:sz="4" w:space="0" w:color="auto"/>
            </w:tcBorders>
            <w:vAlign w:val="center"/>
          </w:tcPr>
          <w:p w:rsidR="006020B5" w:rsidRDefault="006020B5" w:rsidP="007C353D">
            <w:pPr>
              <w:jc w:val="left"/>
              <w:rPr>
                <w:rFonts w:ascii="楷体" w:eastAsia="楷体" w:hAnsi="楷体"/>
                <w:color w:val="000000"/>
                <w:sz w:val="22"/>
              </w:rPr>
            </w:pPr>
          </w:p>
        </w:tc>
        <w:tc>
          <w:tcPr>
            <w:tcW w:w="707" w:type="pct"/>
            <w:vMerge/>
            <w:tcBorders>
              <w:left w:val="single" w:sz="4" w:space="0" w:color="auto"/>
              <w:bottom w:val="single" w:sz="4" w:space="0" w:color="000000"/>
              <w:right w:val="single" w:sz="4" w:space="0" w:color="auto"/>
            </w:tcBorders>
            <w:vAlign w:val="center"/>
          </w:tcPr>
          <w:p w:rsidR="006020B5" w:rsidRDefault="006020B5" w:rsidP="007C353D">
            <w:pPr>
              <w:jc w:val="left"/>
              <w:rPr>
                <w:rFonts w:ascii="楷体" w:eastAsia="楷体" w:hAnsi="楷体"/>
                <w:color w:val="000000"/>
                <w:sz w:val="22"/>
              </w:rPr>
            </w:pPr>
          </w:p>
        </w:tc>
        <w:tc>
          <w:tcPr>
            <w:tcW w:w="781" w:type="pct"/>
            <w:tcBorders>
              <w:top w:val="nil"/>
              <w:left w:val="nil"/>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开放存储</w:t>
            </w:r>
          </w:p>
        </w:tc>
        <w:tc>
          <w:tcPr>
            <w:tcW w:w="3047" w:type="pct"/>
            <w:tcBorders>
              <w:top w:val="nil"/>
              <w:left w:val="nil"/>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color w:val="000000"/>
                <w:sz w:val="22"/>
              </w:rPr>
              <w:t>支持链上区块数据实时写入结构化数据库，支持MySQL协议簇和SQLite协议簇</w:t>
            </w:r>
            <w:r>
              <w:rPr>
                <w:rFonts w:ascii="楷体" w:eastAsia="楷体" w:hAnsi="楷体" w:hint="eastAsia"/>
                <w:color w:val="000000"/>
                <w:sz w:val="22"/>
              </w:rPr>
              <w:t>。</w:t>
            </w:r>
          </w:p>
        </w:tc>
      </w:tr>
      <w:tr w:rsidR="006020B5" w:rsidTr="007C353D">
        <w:tc>
          <w:tcPr>
            <w:tcW w:w="465" w:type="pct"/>
            <w:vMerge/>
            <w:tcBorders>
              <w:left w:val="single" w:sz="4" w:space="0" w:color="auto"/>
              <w:right w:val="single" w:sz="4" w:space="0" w:color="auto"/>
            </w:tcBorders>
            <w:vAlign w:val="center"/>
          </w:tcPr>
          <w:p w:rsidR="006020B5" w:rsidRDefault="006020B5" w:rsidP="007C353D">
            <w:pPr>
              <w:jc w:val="left"/>
              <w:rPr>
                <w:rFonts w:ascii="楷体" w:eastAsia="楷体" w:hAnsi="楷体"/>
                <w:color w:val="000000"/>
                <w:sz w:val="22"/>
              </w:rPr>
            </w:pPr>
          </w:p>
        </w:tc>
        <w:tc>
          <w:tcPr>
            <w:tcW w:w="707" w:type="pct"/>
            <w:vMerge w:val="restart"/>
            <w:tcBorders>
              <w:top w:val="nil"/>
              <w:left w:val="single" w:sz="4" w:space="0" w:color="auto"/>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安全保护与数据隐私</w:t>
            </w:r>
          </w:p>
        </w:tc>
        <w:tc>
          <w:tcPr>
            <w:tcW w:w="781" w:type="pct"/>
            <w:tcBorders>
              <w:top w:val="nil"/>
              <w:left w:val="nil"/>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数据安全</w:t>
            </w:r>
          </w:p>
        </w:tc>
        <w:tc>
          <w:tcPr>
            <w:tcW w:w="3047" w:type="pct"/>
            <w:tcBorders>
              <w:top w:val="nil"/>
              <w:left w:val="nil"/>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能够使用私钥对交易进行签名，保障交易安全；对存储数据进行多节点同步复制。</w:t>
            </w:r>
          </w:p>
        </w:tc>
      </w:tr>
      <w:tr w:rsidR="006020B5" w:rsidTr="007C353D">
        <w:tc>
          <w:tcPr>
            <w:tcW w:w="465" w:type="pct"/>
            <w:vMerge/>
            <w:tcBorders>
              <w:left w:val="single" w:sz="4" w:space="0" w:color="auto"/>
              <w:right w:val="single" w:sz="4" w:space="0" w:color="auto"/>
            </w:tcBorders>
            <w:vAlign w:val="center"/>
          </w:tcPr>
          <w:p w:rsidR="006020B5" w:rsidRDefault="006020B5" w:rsidP="007C353D">
            <w:pPr>
              <w:jc w:val="left"/>
              <w:rPr>
                <w:rFonts w:ascii="楷体" w:eastAsia="楷体" w:hAnsi="楷体"/>
                <w:color w:val="000000"/>
                <w:sz w:val="22"/>
              </w:rPr>
            </w:pPr>
          </w:p>
        </w:tc>
        <w:tc>
          <w:tcPr>
            <w:tcW w:w="707" w:type="pct"/>
            <w:vMerge/>
            <w:tcBorders>
              <w:top w:val="nil"/>
              <w:left w:val="single" w:sz="4" w:space="0" w:color="auto"/>
              <w:bottom w:val="single" w:sz="4" w:space="0" w:color="auto"/>
              <w:right w:val="single" w:sz="4" w:space="0" w:color="auto"/>
            </w:tcBorders>
            <w:vAlign w:val="center"/>
          </w:tcPr>
          <w:p w:rsidR="006020B5" w:rsidRDefault="006020B5" w:rsidP="007C353D">
            <w:pPr>
              <w:jc w:val="left"/>
              <w:rPr>
                <w:rFonts w:ascii="楷体" w:eastAsia="楷体" w:hAnsi="楷体"/>
                <w:color w:val="000000"/>
                <w:sz w:val="22"/>
              </w:rPr>
            </w:pPr>
          </w:p>
        </w:tc>
        <w:tc>
          <w:tcPr>
            <w:tcW w:w="781" w:type="pct"/>
            <w:tcBorders>
              <w:top w:val="nil"/>
              <w:left w:val="nil"/>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密码学组件</w:t>
            </w:r>
          </w:p>
        </w:tc>
        <w:tc>
          <w:tcPr>
            <w:tcW w:w="3047" w:type="pct"/>
            <w:tcBorders>
              <w:top w:val="nil"/>
              <w:left w:val="nil"/>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支持密码杂凑算法（即Hash算法）、签名验签算法、非对称加解密算法、数字信封算法、对称加解密算法等多种算法；对SM</w:t>
            </w:r>
            <w:r>
              <w:rPr>
                <w:rFonts w:ascii="楷体" w:eastAsia="楷体" w:hAnsi="楷体"/>
                <w:color w:val="000000"/>
                <w:sz w:val="22"/>
              </w:rPr>
              <w:t>2/SM3/SM4</w:t>
            </w:r>
            <w:r>
              <w:rPr>
                <w:rFonts w:ascii="楷体" w:eastAsia="楷体" w:hAnsi="楷体" w:hint="eastAsia"/>
                <w:color w:val="000000"/>
                <w:sz w:val="22"/>
              </w:rPr>
              <w:t>国密算法进行支持。支持密码算法动态扩展、动态切换、动态升级</w:t>
            </w:r>
          </w:p>
        </w:tc>
      </w:tr>
      <w:tr w:rsidR="006020B5" w:rsidTr="007C353D">
        <w:tc>
          <w:tcPr>
            <w:tcW w:w="465" w:type="pct"/>
            <w:vMerge/>
            <w:tcBorders>
              <w:left w:val="single" w:sz="4" w:space="0" w:color="auto"/>
              <w:right w:val="single" w:sz="4" w:space="0" w:color="auto"/>
            </w:tcBorders>
            <w:vAlign w:val="center"/>
          </w:tcPr>
          <w:p w:rsidR="006020B5" w:rsidRDefault="006020B5" w:rsidP="007C353D">
            <w:pPr>
              <w:jc w:val="left"/>
              <w:rPr>
                <w:rFonts w:ascii="楷体" w:eastAsia="楷体" w:hAnsi="楷体"/>
                <w:color w:val="000000"/>
                <w:sz w:val="22"/>
              </w:rPr>
            </w:pPr>
          </w:p>
        </w:tc>
        <w:tc>
          <w:tcPr>
            <w:tcW w:w="707" w:type="pct"/>
            <w:vMerge/>
            <w:tcBorders>
              <w:top w:val="nil"/>
              <w:left w:val="single" w:sz="4" w:space="0" w:color="auto"/>
              <w:bottom w:val="single" w:sz="4" w:space="0" w:color="auto"/>
              <w:right w:val="single" w:sz="4" w:space="0" w:color="auto"/>
            </w:tcBorders>
            <w:vAlign w:val="center"/>
          </w:tcPr>
          <w:p w:rsidR="006020B5" w:rsidRDefault="006020B5" w:rsidP="007C353D">
            <w:pPr>
              <w:jc w:val="left"/>
              <w:rPr>
                <w:rFonts w:ascii="楷体" w:eastAsia="楷体" w:hAnsi="楷体"/>
                <w:color w:val="000000"/>
                <w:sz w:val="22"/>
              </w:rPr>
            </w:pPr>
          </w:p>
        </w:tc>
        <w:tc>
          <w:tcPr>
            <w:tcW w:w="781" w:type="pct"/>
            <w:tcBorders>
              <w:top w:val="nil"/>
              <w:left w:val="nil"/>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数据隔离管理</w:t>
            </w:r>
          </w:p>
        </w:tc>
        <w:tc>
          <w:tcPr>
            <w:tcW w:w="3047" w:type="pct"/>
            <w:tcBorders>
              <w:top w:val="nil"/>
              <w:left w:val="nil"/>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支持主子链之间数据隔离；私有交易的数据隔离。</w:t>
            </w:r>
          </w:p>
        </w:tc>
      </w:tr>
      <w:tr w:rsidR="006020B5" w:rsidTr="007C353D">
        <w:tc>
          <w:tcPr>
            <w:tcW w:w="465" w:type="pct"/>
            <w:vMerge/>
            <w:tcBorders>
              <w:left w:val="single" w:sz="4" w:space="0" w:color="auto"/>
              <w:right w:val="single" w:sz="4" w:space="0" w:color="auto"/>
            </w:tcBorders>
            <w:vAlign w:val="center"/>
          </w:tcPr>
          <w:p w:rsidR="006020B5" w:rsidRDefault="006020B5" w:rsidP="007C353D">
            <w:pPr>
              <w:jc w:val="left"/>
              <w:rPr>
                <w:rFonts w:ascii="楷体" w:eastAsia="楷体" w:hAnsi="楷体"/>
                <w:color w:val="000000"/>
                <w:sz w:val="22"/>
              </w:rPr>
            </w:pPr>
          </w:p>
        </w:tc>
        <w:tc>
          <w:tcPr>
            <w:tcW w:w="707" w:type="pct"/>
            <w:vMerge/>
            <w:tcBorders>
              <w:top w:val="nil"/>
              <w:left w:val="single" w:sz="4" w:space="0" w:color="auto"/>
              <w:bottom w:val="single" w:sz="4" w:space="0" w:color="auto"/>
              <w:right w:val="single" w:sz="4" w:space="0" w:color="auto"/>
            </w:tcBorders>
            <w:vAlign w:val="center"/>
          </w:tcPr>
          <w:p w:rsidR="006020B5" w:rsidRDefault="006020B5" w:rsidP="007C353D">
            <w:pPr>
              <w:jc w:val="left"/>
              <w:rPr>
                <w:rFonts w:ascii="楷体" w:eastAsia="楷体" w:hAnsi="楷体"/>
                <w:color w:val="000000"/>
                <w:sz w:val="22"/>
              </w:rPr>
            </w:pPr>
          </w:p>
        </w:tc>
        <w:tc>
          <w:tcPr>
            <w:tcW w:w="781" w:type="pct"/>
            <w:tcBorders>
              <w:top w:val="nil"/>
              <w:left w:val="nil"/>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零知识证明</w:t>
            </w:r>
          </w:p>
        </w:tc>
        <w:tc>
          <w:tcPr>
            <w:tcW w:w="3047" w:type="pct"/>
            <w:tcBorders>
              <w:top w:val="nil"/>
              <w:left w:val="nil"/>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支持基于零知识证明的隐私交易隐藏关键信息，第三方无法获取。</w:t>
            </w:r>
          </w:p>
        </w:tc>
      </w:tr>
      <w:tr w:rsidR="006020B5" w:rsidTr="007C353D">
        <w:tc>
          <w:tcPr>
            <w:tcW w:w="465" w:type="pct"/>
            <w:vMerge/>
            <w:tcBorders>
              <w:left w:val="single" w:sz="4" w:space="0" w:color="auto"/>
              <w:right w:val="single" w:sz="4" w:space="0" w:color="auto"/>
            </w:tcBorders>
            <w:vAlign w:val="center"/>
          </w:tcPr>
          <w:p w:rsidR="006020B5" w:rsidRDefault="006020B5" w:rsidP="007C353D">
            <w:pPr>
              <w:jc w:val="left"/>
              <w:rPr>
                <w:rFonts w:ascii="楷体" w:eastAsia="楷体" w:hAnsi="楷体"/>
                <w:color w:val="000000"/>
                <w:sz w:val="22"/>
              </w:rPr>
            </w:pPr>
          </w:p>
        </w:tc>
        <w:tc>
          <w:tcPr>
            <w:tcW w:w="707" w:type="pct"/>
            <w:vMerge w:val="restart"/>
            <w:tcBorders>
              <w:top w:val="nil"/>
              <w:left w:val="single" w:sz="4" w:space="0" w:color="auto"/>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共识管理</w:t>
            </w:r>
          </w:p>
        </w:tc>
        <w:tc>
          <w:tcPr>
            <w:tcW w:w="781" w:type="pct"/>
            <w:tcBorders>
              <w:top w:val="nil"/>
              <w:left w:val="nil"/>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PBFT共识</w:t>
            </w:r>
          </w:p>
        </w:tc>
        <w:tc>
          <w:tcPr>
            <w:tcW w:w="3047" w:type="pct"/>
            <w:tcBorders>
              <w:top w:val="nil"/>
              <w:left w:val="nil"/>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提供PBFT共识插件，支持系统中不超过1/3的节点容错性。</w:t>
            </w:r>
          </w:p>
        </w:tc>
      </w:tr>
      <w:tr w:rsidR="006020B5" w:rsidTr="007C353D">
        <w:tc>
          <w:tcPr>
            <w:tcW w:w="465" w:type="pct"/>
            <w:vMerge/>
            <w:tcBorders>
              <w:left w:val="single" w:sz="4" w:space="0" w:color="auto"/>
              <w:right w:val="single" w:sz="4" w:space="0" w:color="auto"/>
            </w:tcBorders>
            <w:vAlign w:val="center"/>
          </w:tcPr>
          <w:p w:rsidR="006020B5" w:rsidRDefault="006020B5" w:rsidP="007C353D">
            <w:pPr>
              <w:jc w:val="left"/>
              <w:rPr>
                <w:rFonts w:ascii="楷体" w:eastAsia="楷体" w:hAnsi="楷体"/>
                <w:color w:val="000000"/>
                <w:sz w:val="22"/>
              </w:rPr>
            </w:pPr>
          </w:p>
        </w:tc>
        <w:tc>
          <w:tcPr>
            <w:tcW w:w="707" w:type="pct"/>
            <w:vMerge/>
            <w:tcBorders>
              <w:top w:val="nil"/>
              <w:left w:val="single" w:sz="4" w:space="0" w:color="auto"/>
              <w:bottom w:val="single" w:sz="4" w:space="0" w:color="auto"/>
              <w:right w:val="single" w:sz="4" w:space="0" w:color="auto"/>
            </w:tcBorders>
            <w:vAlign w:val="center"/>
          </w:tcPr>
          <w:p w:rsidR="006020B5" w:rsidRDefault="006020B5" w:rsidP="007C353D">
            <w:pPr>
              <w:jc w:val="left"/>
              <w:rPr>
                <w:rFonts w:ascii="楷体" w:eastAsia="楷体" w:hAnsi="楷体"/>
                <w:color w:val="000000"/>
                <w:sz w:val="22"/>
              </w:rPr>
            </w:pPr>
          </w:p>
        </w:tc>
        <w:tc>
          <w:tcPr>
            <w:tcW w:w="781" w:type="pct"/>
            <w:tcBorders>
              <w:top w:val="nil"/>
              <w:left w:val="nil"/>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ABFT共识</w:t>
            </w:r>
          </w:p>
        </w:tc>
        <w:tc>
          <w:tcPr>
            <w:tcW w:w="3047" w:type="pct"/>
            <w:tcBorders>
              <w:top w:val="nil"/>
              <w:left w:val="nil"/>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提供ABFT（异步BFT）共识插件：能够容忍系统中不超过1/3的恶意节点以及任意数量的节点宕机重启，不依赖单一节点的提议，节点间角色完全平等。</w:t>
            </w:r>
          </w:p>
        </w:tc>
      </w:tr>
      <w:tr w:rsidR="006020B5" w:rsidTr="007C353D">
        <w:tc>
          <w:tcPr>
            <w:tcW w:w="465" w:type="pct"/>
            <w:vMerge/>
            <w:tcBorders>
              <w:left w:val="single" w:sz="4" w:space="0" w:color="auto"/>
              <w:right w:val="single" w:sz="4" w:space="0" w:color="auto"/>
            </w:tcBorders>
            <w:vAlign w:val="center"/>
          </w:tcPr>
          <w:p w:rsidR="006020B5" w:rsidRDefault="006020B5" w:rsidP="007C353D">
            <w:pPr>
              <w:jc w:val="left"/>
              <w:rPr>
                <w:rFonts w:ascii="楷体" w:eastAsia="楷体" w:hAnsi="楷体"/>
                <w:color w:val="000000"/>
                <w:sz w:val="22"/>
              </w:rPr>
            </w:pPr>
          </w:p>
        </w:tc>
        <w:tc>
          <w:tcPr>
            <w:tcW w:w="707" w:type="pct"/>
            <w:vMerge/>
            <w:tcBorders>
              <w:top w:val="nil"/>
              <w:left w:val="single" w:sz="4" w:space="0" w:color="auto"/>
              <w:bottom w:val="single" w:sz="4" w:space="0" w:color="auto"/>
              <w:right w:val="single" w:sz="4" w:space="0" w:color="auto"/>
            </w:tcBorders>
            <w:vAlign w:val="center"/>
          </w:tcPr>
          <w:p w:rsidR="006020B5" w:rsidRDefault="006020B5" w:rsidP="007C353D">
            <w:pPr>
              <w:jc w:val="left"/>
              <w:rPr>
                <w:rFonts w:ascii="楷体" w:eastAsia="楷体" w:hAnsi="楷体"/>
                <w:color w:val="000000"/>
                <w:sz w:val="22"/>
              </w:rPr>
            </w:pPr>
          </w:p>
        </w:tc>
        <w:tc>
          <w:tcPr>
            <w:tcW w:w="781" w:type="pct"/>
            <w:tcBorders>
              <w:top w:val="nil"/>
              <w:left w:val="nil"/>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共识插件动态更改</w:t>
            </w:r>
          </w:p>
        </w:tc>
        <w:tc>
          <w:tcPr>
            <w:tcW w:w="3047" w:type="pct"/>
            <w:tcBorders>
              <w:top w:val="nil"/>
              <w:left w:val="nil"/>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支持不同共识插件之间的切换；支持对共识插件的参数修改。</w:t>
            </w:r>
          </w:p>
        </w:tc>
      </w:tr>
      <w:tr w:rsidR="006020B5" w:rsidTr="007C353D">
        <w:tc>
          <w:tcPr>
            <w:tcW w:w="465" w:type="pct"/>
            <w:vMerge/>
            <w:tcBorders>
              <w:left w:val="single" w:sz="4" w:space="0" w:color="auto"/>
              <w:right w:val="single" w:sz="4" w:space="0" w:color="auto"/>
            </w:tcBorders>
            <w:vAlign w:val="center"/>
          </w:tcPr>
          <w:p w:rsidR="006020B5" w:rsidRDefault="006020B5" w:rsidP="007C353D">
            <w:pPr>
              <w:jc w:val="left"/>
              <w:rPr>
                <w:rFonts w:ascii="楷体" w:eastAsia="楷体" w:hAnsi="楷体"/>
                <w:color w:val="000000"/>
                <w:sz w:val="22"/>
              </w:rPr>
            </w:pPr>
          </w:p>
        </w:tc>
        <w:tc>
          <w:tcPr>
            <w:tcW w:w="707" w:type="pct"/>
            <w:vMerge w:val="restart"/>
            <w:tcBorders>
              <w:top w:val="nil"/>
              <w:left w:val="single" w:sz="4" w:space="0" w:color="auto"/>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智能合约引擎</w:t>
            </w:r>
          </w:p>
        </w:tc>
        <w:tc>
          <w:tcPr>
            <w:tcW w:w="781" w:type="pct"/>
            <w:tcBorders>
              <w:top w:val="nil"/>
              <w:left w:val="nil"/>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合约类型</w:t>
            </w:r>
          </w:p>
        </w:tc>
        <w:tc>
          <w:tcPr>
            <w:tcW w:w="3047" w:type="pct"/>
            <w:tcBorders>
              <w:top w:val="nil"/>
              <w:left w:val="nil"/>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提供多种合约虚拟机，支持多种合约类型。</w:t>
            </w:r>
          </w:p>
        </w:tc>
      </w:tr>
      <w:tr w:rsidR="006020B5" w:rsidTr="007C353D">
        <w:tc>
          <w:tcPr>
            <w:tcW w:w="465" w:type="pct"/>
            <w:vMerge/>
            <w:tcBorders>
              <w:left w:val="single" w:sz="4" w:space="0" w:color="auto"/>
              <w:right w:val="single" w:sz="4" w:space="0" w:color="auto"/>
            </w:tcBorders>
            <w:vAlign w:val="center"/>
          </w:tcPr>
          <w:p w:rsidR="006020B5" w:rsidRDefault="006020B5" w:rsidP="007C353D">
            <w:pPr>
              <w:jc w:val="left"/>
              <w:rPr>
                <w:rFonts w:ascii="楷体" w:eastAsia="楷体" w:hAnsi="楷体"/>
                <w:color w:val="000000"/>
                <w:sz w:val="22"/>
              </w:rPr>
            </w:pPr>
          </w:p>
        </w:tc>
        <w:tc>
          <w:tcPr>
            <w:tcW w:w="707" w:type="pct"/>
            <w:vMerge/>
            <w:tcBorders>
              <w:top w:val="nil"/>
              <w:left w:val="single" w:sz="4" w:space="0" w:color="auto"/>
              <w:bottom w:val="single" w:sz="4" w:space="0" w:color="auto"/>
              <w:right w:val="single" w:sz="4" w:space="0" w:color="auto"/>
            </w:tcBorders>
            <w:vAlign w:val="center"/>
          </w:tcPr>
          <w:p w:rsidR="006020B5" w:rsidRDefault="006020B5" w:rsidP="007C353D">
            <w:pPr>
              <w:jc w:val="left"/>
              <w:rPr>
                <w:rFonts w:ascii="楷体" w:eastAsia="楷体" w:hAnsi="楷体"/>
                <w:color w:val="000000"/>
                <w:sz w:val="22"/>
              </w:rPr>
            </w:pPr>
          </w:p>
        </w:tc>
        <w:tc>
          <w:tcPr>
            <w:tcW w:w="781" w:type="pct"/>
            <w:tcBorders>
              <w:top w:val="nil"/>
              <w:left w:val="nil"/>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多编写语言</w:t>
            </w:r>
          </w:p>
        </w:tc>
        <w:tc>
          <w:tcPr>
            <w:tcW w:w="3047" w:type="pct"/>
            <w:tcBorders>
              <w:top w:val="nil"/>
              <w:left w:val="nil"/>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支持Solidity、C</w:t>
            </w:r>
            <w:r>
              <w:rPr>
                <w:rFonts w:ascii="楷体" w:eastAsia="楷体" w:hAnsi="楷体"/>
                <w:color w:val="000000"/>
                <w:sz w:val="22"/>
              </w:rPr>
              <w:t>++</w:t>
            </w:r>
            <w:r>
              <w:rPr>
                <w:rFonts w:ascii="楷体" w:eastAsia="楷体" w:hAnsi="楷体" w:hint="eastAsia"/>
                <w:color w:val="000000"/>
                <w:sz w:val="22"/>
              </w:rPr>
              <w:t>、G</w:t>
            </w:r>
            <w:r>
              <w:rPr>
                <w:rFonts w:ascii="楷体" w:eastAsia="楷体" w:hAnsi="楷体"/>
                <w:color w:val="000000"/>
                <w:sz w:val="22"/>
              </w:rPr>
              <w:t>o</w:t>
            </w:r>
            <w:r>
              <w:rPr>
                <w:rFonts w:ascii="楷体" w:eastAsia="楷体" w:hAnsi="楷体" w:hint="eastAsia"/>
                <w:color w:val="000000"/>
                <w:sz w:val="22"/>
              </w:rPr>
              <w:t>等编写语言。</w:t>
            </w:r>
          </w:p>
        </w:tc>
      </w:tr>
      <w:tr w:rsidR="006020B5" w:rsidTr="007C353D">
        <w:tc>
          <w:tcPr>
            <w:tcW w:w="465" w:type="pct"/>
            <w:vMerge/>
            <w:tcBorders>
              <w:left w:val="single" w:sz="4" w:space="0" w:color="auto"/>
              <w:right w:val="single" w:sz="4" w:space="0" w:color="auto"/>
            </w:tcBorders>
            <w:vAlign w:val="center"/>
          </w:tcPr>
          <w:p w:rsidR="006020B5" w:rsidRDefault="006020B5" w:rsidP="007C353D">
            <w:pPr>
              <w:jc w:val="left"/>
              <w:rPr>
                <w:rFonts w:ascii="楷体" w:eastAsia="楷体" w:hAnsi="楷体"/>
                <w:color w:val="000000"/>
                <w:sz w:val="22"/>
              </w:rPr>
            </w:pPr>
          </w:p>
        </w:tc>
        <w:tc>
          <w:tcPr>
            <w:tcW w:w="707" w:type="pct"/>
            <w:vMerge/>
            <w:tcBorders>
              <w:top w:val="nil"/>
              <w:left w:val="single" w:sz="4" w:space="0" w:color="auto"/>
              <w:bottom w:val="single" w:sz="4" w:space="0" w:color="auto"/>
              <w:right w:val="single" w:sz="4" w:space="0" w:color="auto"/>
            </w:tcBorders>
            <w:vAlign w:val="center"/>
          </w:tcPr>
          <w:p w:rsidR="006020B5" w:rsidRDefault="006020B5" w:rsidP="007C353D">
            <w:pPr>
              <w:jc w:val="left"/>
              <w:rPr>
                <w:rFonts w:ascii="楷体" w:eastAsia="楷体" w:hAnsi="楷体"/>
                <w:color w:val="000000"/>
                <w:sz w:val="22"/>
              </w:rPr>
            </w:pPr>
          </w:p>
        </w:tc>
        <w:tc>
          <w:tcPr>
            <w:tcW w:w="781" w:type="pct"/>
            <w:tcBorders>
              <w:top w:val="nil"/>
              <w:left w:val="nil"/>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合约扩展</w:t>
            </w:r>
          </w:p>
        </w:tc>
        <w:tc>
          <w:tcPr>
            <w:tcW w:w="3047" w:type="pct"/>
            <w:tcBorders>
              <w:top w:val="nil"/>
              <w:left w:val="nil"/>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提供了多种形式的合约扩展能力，包括 RSA 验签、Base64 编</w:t>
            </w:r>
            <w:r>
              <w:rPr>
                <w:rFonts w:ascii="楷体" w:eastAsia="楷体" w:hAnsi="楷体" w:hint="eastAsia"/>
                <w:color w:val="000000"/>
                <w:sz w:val="22"/>
              </w:rPr>
              <w:lastRenderedPageBreak/>
              <w:t>解码、上下文获取、JSON &amp; XML 解析等</w:t>
            </w:r>
          </w:p>
        </w:tc>
      </w:tr>
      <w:tr w:rsidR="006020B5" w:rsidTr="007C353D">
        <w:tc>
          <w:tcPr>
            <w:tcW w:w="465" w:type="pct"/>
            <w:vMerge/>
            <w:tcBorders>
              <w:left w:val="single" w:sz="4" w:space="0" w:color="auto"/>
              <w:right w:val="single" w:sz="4" w:space="0" w:color="auto"/>
            </w:tcBorders>
            <w:vAlign w:val="center"/>
          </w:tcPr>
          <w:p w:rsidR="006020B5" w:rsidRDefault="006020B5" w:rsidP="007C353D">
            <w:pPr>
              <w:jc w:val="left"/>
              <w:rPr>
                <w:rFonts w:ascii="楷体" w:eastAsia="楷体" w:hAnsi="楷体"/>
                <w:color w:val="000000"/>
                <w:sz w:val="22"/>
              </w:rPr>
            </w:pPr>
          </w:p>
        </w:tc>
        <w:tc>
          <w:tcPr>
            <w:tcW w:w="707" w:type="pct"/>
            <w:vMerge w:val="restart"/>
            <w:tcBorders>
              <w:top w:val="nil"/>
              <w:left w:val="single" w:sz="4" w:space="0" w:color="auto"/>
              <w:bottom w:val="nil"/>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开发支持</w:t>
            </w:r>
          </w:p>
        </w:tc>
        <w:tc>
          <w:tcPr>
            <w:tcW w:w="781" w:type="pct"/>
            <w:tcBorders>
              <w:top w:val="nil"/>
              <w:left w:val="nil"/>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多种网络交互能力</w:t>
            </w:r>
          </w:p>
        </w:tc>
        <w:tc>
          <w:tcPr>
            <w:tcW w:w="3047" w:type="pct"/>
            <w:tcBorders>
              <w:top w:val="nil"/>
              <w:left w:val="nil"/>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提供开发SDK，支持</w:t>
            </w:r>
            <w:r>
              <w:rPr>
                <w:rFonts w:ascii="楷体" w:eastAsia="楷体" w:hAnsi="楷体"/>
                <w:color w:val="000000"/>
                <w:sz w:val="22"/>
              </w:rPr>
              <w:t>TCP、TLS、HTTP、HTTPS等多种接入方式，以及同步异步交互机制</w:t>
            </w:r>
            <w:r>
              <w:rPr>
                <w:rFonts w:ascii="楷体" w:eastAsia="楷体" w:hAnsi="楷体" w:hint="eastAsia"/>
                <w:color w:val="000000"/>
                <w:sz w:val="22"/>
              </w:rPr>
              <w:t>。</w:t>
            </w:r>
          </w:p>
        </w:tc>
      </w:tr>
      <w:tr w:rsidR="006020B5" w:rsidTr="007C353D">
        <w:tc>
          <w:tcPr>
            <w:tcW w:w="465" w:type="pct"/>
            <w:vMerge/>
            <w:tcBorders>
              <w:left w:val="single" w:sz="4" w:space="0" w:color="auto"/>
              <w:right w:val="single" w:sz="4" w:space="0" w:color="auto"/>
            </w:tcBorders>
            <w:vAlign w:val="center"/>
          </w:tcPr>
          <w:p w:rsidR="006020B5" w:rsidRDefault="006020B5" w:rsidP="007C353D">
            <w:pPr>
              <w:jc w:val="left"/>
              <w:rPr>
                <w:rFonts w:ascii="楷体" w:eastAsia="楷体" w:hAnsi="楷体"/>
                <w:color w:val="000000"/>
                <w:sz w:val="22"/>
              </w:rPr>
            </w:pPr>
          </w:p>
        </w:tc>
        <w:tc>
          <w:tcPr>
            <w:tcW w:w="707" w:type="pct"/>
            <w:vMerge/>
            <w:tcBorders>
              <w:top w:val="nil"/>
              <w:left w:val="single" w:sz="4" w:space="0" w:color="auto"/>
              <w:bottom w:val="nil"/>
              <w:right w:val="single" w:sz="4" w:space="0" w:color="auto"/>
            </w:tcBorders>
            <w:vAlign w:val="center"/>
          </w:tcPr>
          <w:p w:rsidR="006020B5" w:rsidRDefault="006020B5" w:rsidP="007C353D">
            <w:pPr>
              <w:jc w:val="left"/>
              <w:rPr>
                <w:rFonts w:ascii="楷体" w:eastAsia="楷体" w:hAnsi="楷体"/>
                <w:color w:val="000000"/>
                <w:sz w:val="22"/>
              </w:rPr>
            </w:pPr>
          </w:p>
        </w:tc>
        <w:tc>
          <w:tcPr>
            <w:tcW w:w="781" w:type="pct"/>
            <w:tcBorders>
              <w:top w:val="nil"/>
              <w:left w:val="nil"/>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多开发语言支持</w:t>
            </w:r>
          </w:p>
        </w:tc>
        <w:tc>
          <w:tcPr>
            <w:tcW w:w="3047" w:type="pct"/>
            <w:tcBorders>
              <w:top w:val="nil"/>
              <w:left w:val="nil"/>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SDK</w:t>
            </w:r>
            <w:r>
              <w:rPr>
                <w:rFonts w:ascii="楷体" w:eastAsia="楷体" w:hAnsi="楷体"/>
                <w:color w:val="000000"/>
                <w:sz w:val="22"/>
              </w:rPr>
              <w:t>支持C++、Java、JavaScript等开发语言的集成</w:t>
            </w:r>
          </w:p>
        </w:tc>
      </w:tr>
      <w:tr w:rsidR="006020B5" w:rsidTr="007C353D">
        <w:tc>
          <w:tcPr>
            <w:tcW w:w="465" w:type="pct"/>
            <w:vMerge/>
            <w:tcBorders>
              <w:left w:val="single" w:sz="4" w:space="0" w:color="auto"/>
              <w:right w:val="single" w:sz="4" w:space="0" w:color="auto"/>
            </w:tcBorders>
            <w:vAlign w:val="center"/>
          </w:tcPr>
          <w:p w:rsidR="006020B5" w:rsidRDefault="006020B5" w:rsidP="007C353D">
            <w:pPr>
              <w:jc w:val="left"/>
              <w:rPr>
                <w:rFonts w:ascii="楷体" w:eastAsia="楷体" w:hAnsi="楷体"/>
                <w:color w:val="000000"/>
                <w:sz w:val="22"/>
              </w:rPr>
            </w:pPr>
          </w:p>
        </w:tc>
        <w:tc>
          <w:tcPr>
            <w:tcW w:w="707" w:type="pct"/>
            <w:vMerge w:val="restart"/>
            <w:tcBorders>
              <w:top w:val="single" w:sz="4" w:space="0" w:color="auto"/>
              <w:left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运维管理</w:t>
            </w:r>
          </w:p>
        </w:tc>
        <w:tc>
          <w:tcPr>
            <w:tcW w:w="781" w:type="pct"/>
            <w:tcBorders>
              <w:top w:val="single" w:sz="4" w:space="0" w:color="auto"/>
              <w:left w:val="nil"/>
              <w:bottom w:val="nil"/>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监控系统</w:t>
            </w:r>
          </w:p>
        </w:tc>
        <w:tc>
          <w:tcPr>
            <w:tcW w:w="3047" w:type="pct"/>
            <w:tcBorders>
              <w:top w:val="single" w:sz="4" w:space="0" w:color="auto"/>
              <w:left w:val="nil"/>
              <w:bottom w:val="nil"/>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能够对自身多项关键指标数据进行采集：网络状态、缓存队列状态、事务执行与区块生产状态、数据同步状态等。</w:t>
            </w:r>
          </w:p>
        </w:tc>
      </w:tr>
      <w:tr w:rsidR="006020B5" w:rsidTr="007C353D">
        <w:tc>
          <w:tcPr>
            <w:tcW w:w="465" w:type="pct"/>
            <w:vMerge/>
            <w:tcBorders>
              <w:left w:val="single" w:sz="4" w:space="0" w:color="auto"/>
              <w:right w:val="single" w:sz="4" w:space="0" w:color="auto"/>
            </w:tcBorders>
            <w:vAlign w:val="center"/>
          </w:tcPr>
          <w:p w:rsidR="006020B5" w:rsidRDefault="006020B5" w:rsidP="007C353D">
            <w:pPr>
              <w:jc w:val="left"/>
              <w:rPr>
                <w:rFonts w:ascii="楷体" w:eastAsia="楷体" w:hAnsi="楷体"/>
                <w:color w:val="000000"/>
                <w:sz w:val="22"/>
              </w:rPr>
            </w:pPr>
          </w:p>
        </w:tc>
        <w:tc>
          <w:tcPr>
            <w:tcW w:w="707" w:type="pct"/>
            <w:vMerge/>
            <w:tcBorders>
              <w:left w:val="single" w:sz="4" w:space="0" w:color="auto"/>
              <w:right w:val="single" w:sz="4" w:space="0" w:color="auto"/>
            </w:tcBorders>
            <w:vAlign w:val="center"/>
          </w:tcPr>
          <w:p w:rsidR="006020B5" w:rsidRDefault="006020B5" w:rsidP="007C353D">
            <w:pPr>
              <w:jc w:val="left"/>
              <w:rPr>
                <w:rFonts w:ascii="楷体" w:eastAsia="楷体" w:hAnsi="楷体"/>
                <w:color w:val="000000"/>
                <w:sz w:val="22"/>
              </w:rPr>
            </w:pPr>
          </w:p>
        </w:tc>
        <w:tc>
          <w:tcPr>
            <w:tcW w:w="781" w:type="pct"/>
            <w:tcBorders>
              <w:top w:val="single" w:sz="4" w:space="0" w:color="auto"/>
              <w:left w:val="nil"/>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运维工具</w:t>
            </w:r>
          </w:p>
        </w:tc>
        <w:tc>
          <w:tcPr>
            <w:tcW w:w="3047" w:type="pct"/>
            <w:tcBorders>
              <w:top w:val="single" w:sz="4" w:space="0" w:color="auto"/>
              <w:left w:val="nil"/>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提供丰富的运维工具：区块链浏览器、数据迁移工具、日志管理工具等。</w:t>
            </w:r>
          </w:p>
        </w:tc>
      </w:tr>
      <w:tr w:rsidR="006020B5" w:rsidTr="007C353D">
        <w:tc>
          <w:tcPr>
            <w:tcW w:w="465" w:type="pct"/>
            <w:vMerge/>
            <w:tcBorders>
              <w:left w:val="single" w:sz="4" w:space="0" w:color="auto"/>
              <w:right w:val="single" w:sz="4" w:space="0" w:color="auto"/>
            </w:tcBorders>
            <w:vAlign w:val="center"/>
          </w:tcPr>
          <w:p w:rsidR="006020B5" w:rsidRDefault="006020B5" w:rsidP="007C353D">
            <w:pPr>
              <w:jc w:val="left"/>
              <w:rPr>
                <w:rFonts w:ascii="楷体" w:eastAsia="楷体" w:hAnsi="楷体"/>
                <w:color w:val="000000"/>
                <w:sz w:val="22"/>
              </w:rPr>
            </w:pPr>
          </w:p>
        </w:tc>
        <w:tc>
          <w:tcPr>
            <w:tcW w:w="707" w:type="pct"/>
            <w:vMerge/>
            <w:tcBorders>
              <w:left w:val="single" w:sz="4" w:space="0" w:color="auto"/>
              <w:bottom w:val="single" w:sz="4" w:space="0" w:color="auto"/>
              <w:right w:val="single" w:sz="4" w:space="0" w:color="auto"/>
            </w:tcBorders>
            <w:vAlign w:val="center"/>
          </w:tcPr>
          <w:p w:rsidR="006020B5" w:rsidRDefault="006020B5" w:rsidP="007C353D">
            <w:pPr>
              <w:jc w:val="left"/>
              <w:rPr>
                <w:rFonts w:ascii="楷体" w:eastAsia="楷体" w:hAnsi="楷体"/>
                <w:color w:val="000000"/>
                <w:sz w:val="22"/>
              </w:rPr>
            </w:pPr>
          </w:p>
        </w:tc>
        <w:tc>
          <w:tcPr>
            <w:tcW w:w="781" w:type="pct"/>
            <w:tcBorders>
              <w:top w:val="single" w:sz="4" w:space="0" w:color="auto"/>
              <w:left w:val="nil"/>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流量控制</w:t>
            </w:r>
          </w:p>
        </w:tc>
        <w:tc>
          <w:tcPr>
            <w:tcW w:w="3047" w:type="pct"/>
            <w:tcBorders>
              <w:top w:val="single" w:sz="4" w:space="0" w:color="auto"/>
              <w:left w:val="nil"/>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支持多种流量控制手段：黑白名单接入，恶意请求过滤，系统过载保护等。</w:t>
            </w:r>
          </w:p>
        </w:tc>
      </w:tr>
      <w:tr w:rsidR="006020B5" w:rsidTr="007C353D">
        <w:tc>
          <w:tcPr>
            <w:tcW w:w="465" w:type="pct"/>
            <w:tcBorders>
              <w:left w:val="single" w:sz="4" w:space="0" w:color="auto"/>
              <w:bottom w:val="single" w:sz="4" w:space="0" w:color="auto"/>
              <w:right w:val="single" w:sz="4" w:space="0" w:color="auto"/>
            </w:tcBorders>
            <w:vAlign w:val="center"/>
          </w:tcPr>
          <w:p w:rsidR="006020B5" w:rsidRDefault="006020B5" w:rsidP="007C353D">
            <w:pPr>
              <w:jc w:val="left"/>
              <w:rPr>
                <w:rFonts w:ascii="楷体" w:eastAsia="楷体" w:hAnsi="楷体"/>
                <w:color w:val="000000"/>
                <w:sz w:val="22"/>
              </w:rPr>
            </w:pPr>
          </w:p>
        </w:tc>
        <w:tc>
          <w:tcPr>
            <w:tcW w:w="707" w:type="pct"/>
            <w:tcBorders>
              <w:top w:val="single" w:sz="4" w:space="0" w:color="auto"/>
              <w:left w:val="single" w:sz="4" w:space="0" w:color="auto"/>
              <w:bottom w:val="single" w:sz="4" w:space="0" w:color="auto"/>
              <w:right w:val="single" w:sz="4" w:space="0" w:color="auto"/>
            </w:tcBorders>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扩展支持</w:t>
            </w:r>
          </w:p>
        </w:tc>
        <w:tc>
          <w:tcPr>
            <w:tcW w:w="781" w:type="pct"/>
            <w:tcBorders>
              <w:top w:val="single" w:sz="4" w:space="0" w:color="auto"/>
              <w:left w:val="nil"/>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区块链资源扩展</w:t>
            </w:r>
          </w:p>
        </w:tc>
        <w:tc>
          <w:tcPr>
            <w:tcW w:w="3047" w:type="pct"/>
            <w:tcBorders>
              <w:top w:val="single" w:sz="4" w:space="0" w:color="auto"/>
              <w:left w:val="nil"/>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在底层资源充足的情况下，可根据业务场景免费快速便捷动态或配置扩展区块链资源，包括联盟资源、应用链资源、节点资源、合约资源、账户资源、证书资源、区块资源、交易资源等。</w:t>
            </w:r>
          </w:p>
        </w:tc>
      </w:tr>
    </w:tbl>
    <w:p w:rsidR="006020B5" w:rsidRDefault="006020B5" w:rsidP="006020B5">
      <w:pPr>
        <w:tabs>
          <w:tab w:val="left" w:pos="0"/>
          <w:tab w:val="left" w:pos="540"/>
        </w:tabs>
        <w:adjustRightInd w:val="0"/>
        <w:snapToGrid w:val="0"/>
        <w:spacing w:line="300" w:lineRule="auto"/>
        <w:ind w:firstLineChars="200" w:firstLine="440"/>
        <w:jc w:val="left"/>
        <w:rPr>
          <w:rFonts w:ascii="Times New Roman" w:hAnsi="Times New Roman"/>
          <w:color w:val="000000"/>
          <w:sz w:val="22"/>
        </w:rPr>
      </w:pPr>
    </w:p>
    <w:p w:rsidR="006020B5" w:rsidRDefault="006020B5" w:rsidP="006020B5">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10.2.1.1.2</w:t>
      </w:r>
      <w:r>
        <w:rPr>
          <w:rFonts w:ascii="Times New Roman" w:hAnsi="Times New Roman" w:hint="eastAsia"/>
          <w:color w:val="000000"/>
          <w:sz w:val="22"/>
        </w:rPr>
        <w:t>底层链（信创）</w:t>
      </w:r>
    </w:p>
    <w:p w:rsidR="006020B5" w:rsidRDefault="006020B5" w:rsidP="006020B5">
      <w:pPr>
        <w:tabs>
          <w:tab w:val="left" w:pos="0"/>
          <w:tab w:val="left" w:pos="540"/>
        </w:tabs>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投标人需提供</w:t>
      </w:r>
      <w:r>
        <w:rPr>
          <w:rFonts w:ascii="Times New Roman" w:hAnsi="宋体" w:hint="eastAsia"/>
          <w:color w:val="000000"/>
          <w:sz w:val="22"/>
        </w:rPr>
        <w:t>3</w:t>
      </w:r>
      <w:r>
        <w:rPr>
          <w:rFonts w:ascii="Times New Roman" w:hAnsi="宋体"/>
          <w:color w:val="000000"/>
          <w:sz w:val="22"/>
        </w:rPr>
        <w:t>0</w:t>
      </w:r>
      <w:r>
        <w:rPr>
          <w:rFonts w:ascii="Times New Roman" w:hAnsi="宋体" w:hint="eastAsia"/>
          <w:color w:val="000000"/>
          <w:sz w:val="22"/>
        </w:rPr>
        <w:t>个</w:t>
      </w:r>
      <w:r>
        <w:rPr>
          <w:rFonts w:ascii="宋体" w:hAnsi="宋体" w:hint="eastAsia"/>
          <w:color w:val="000000"/>
          <w:sz w:val="22"/>
        </w:rPr>
        <w:t>区块链软件平台</w:t>
      </w:r>
      <w:r>
        <w:rPr>
          <w:rFonts w:ascii="Times New Roman" w:hAnsi="宋体" w:hint="eastAsia"/>
          <w:color w:val="000000"/>
          <w:sz w:val="22"/>
        </w:rPr>
        <w:t>（信创）节点的使用许可，</w:t>
      </w:r>
      <w:r>
        <w:rPr>
          <w:rFonts w:ascii="宋体" w:hAnsi="宋体" w:hint="eastAsia"/>
          <w:color w:val="000000"/>
          <w:sz w:val="22"/>
        </w:rPr>
        <w:t>区块链软件平台</w:t>
      </w:r>
      <w:r>
        <w:rPr>
          <w:rFonts w:ascii="Times New Roman" w:hAnsi="宋体" w:hint="eastAsia"/>
          <w:color w:val="000000"/>
          <w:sz w:val="22"/>
        </w:rPr>
        <w:t>（信创）若为投标人自身产品，提供产品著作权证明。非投标人自身产品，承诺中标后提供原厂服务。</w:t>
      </w:r>
    </w:p>
    <w:p w:rsidR="006020B5" w:rsidRDefault="006020B5" w:rsidP="006020B5">
      <w:pPr>
        <w:tabs>
          <w:tab w:val="left" w:pos="0"/>
          <w:tab w:val="left" w:pos="540"/>
        </w:tabs>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投标人提供的</w:t>
      </w:r>
      <w:r>
        <w:rPr>
          <w:rFonts w:ascii="宋体" w:hAnsi="宋体" w:hint="eastAsia"/>
          <w:color w:val="000000"/>
          <w:sz w:val="22"/>
        </w:rPr>
        <w:t>区块链软件平台</w:t>
      </w:r>
      <w:r>
        <w:rPr>
          <w:rFonts w:ascii="Times New Roman" w:hAnsi="宋体" w:hint="eastAsia"/>
          <w:color w:val="000000"/>
          <w:sz w:val="22"/>
        </w:rPr>
        <w:t>（信创）需具备以下功能：</w:t>
      </w:r>
    </w:p>
    <w:tbl>
      <w:tblPr>
        <w:tblStyle w:val="affe"/>
        <w:tblW w:w="5000" w:type="pct"/>
        <w:jc w:val="center"/>
        <w:tblLook w:val="04A0" w:firstRow="1" w:lastRow="0" w:firstColumn="1" w:lastColumn="0" w:noHBand="0" w:noVBand="1"/>
      </w:tblPr>
      <w:tblGrid>
        <w:gridCol w:w="1074"/>
        <w:gridCol w:w="1078"/>
        <w:gridCol w:w="1695"/>
        <w:gridCol w:w="6008"/>
      </w:tblGrid>
      <w:tr w:rsidR="006020B5" w:rsidTr="007C353D">
        <w:trPr>
          <w:jc w:val="center"/>
        </w:trPr>
        <w:tc>
          <w:tcPr>
            <w:tcW w:w="545" w:type="pct"/>
            <w:shd w:val="clear" w:color="auto" w:fill="DBE5F1" w:themeFill="accent1" w:themeFillTint="33"/>
            <w:vAlign w:val="center"/>
          </w:tcPr>
          <w:p w:rsidR="006020B5" w:rsidRDefault="006020B5" w:rsidP="007C353D">
            <w:pPr>
              <w:jc w:val="center"/>
              <w:rPr>
                <w:rFonts w:ascii="楷体" w:eastAsia="楷体" w:hAnsi="楷体"/>
                <w:sz w:val="22"/>
              </w:rPr>
            </w:pPr>
            <w:r>
              <w:rPr>
                <w:rFonts w:ascii="楷体" w:eastAsia="楷体" w:hAnsi="楷体" w:hint="eastAsia"/>
                <w:sz w:val="22"/>
              </w:rPr>
              <w:t>分类</w:t>
            </w:r>
          </w:p>
        </w:tc>
        <w:tc>
          <w:tcPr>
            <w:tcW w:w="547" w:type="pct"/>
            <w:shd w:val="clear" w:color="auto" w:fill="DBE5F1" w:themeFill="accent1" w:themeFillTint="33"/>
            <w:vAlign w:val="center"/>
          </w:tcPr>
          <w:p w:rsidR="006020B5" w:rsidRDefault="006020B5" w:rsidP="007C353D">
            <w:pPr>
              <w:jc w:val="center"/>
              <w:rPr>
                <w:rFonts w:ascii="楷体" w:eastAsia="楷体" w:hAnsi="楷体"/>
                <w:sz w:val="22"/>
              </w:rPr>
            </w:pPr>
            <w:r>
              <w:rPr>
                <w:rFonts w:ascii="楷体" w:eastAsia="楷体" w:hAnsi="楷体" w:hint="eastAsia"/>
                <w:sz w:val="22"/>
              </w:rPr>
              <w:t>功能</w:t>
            </w:r>
          </w:p>
        </w:tc>
        <w:tc>
          <w:tcPr>
            <w:tcW w:w="860" w:type="pct"/>
            <w:shd w:val="clear" w:color="auto" w:fill="DBE5F1" w:themeFill="accent1" w:themeFillTint="33"/>
            <w:vAlign w:val="center"/>
          </w:tcPr>
          <w:p w:rsidR="006020B5" w:rsidRDefault="006020B5" w:rsidP="007C353D">
            <w:pPr>
              <w:jc w:val="center"/>
              <w:rPr>
                <w:rFonts w:ascii="楷体" w:eastAsia="楷体" w:hAnsi="楷体"/>
                <w:sz w:val="22"/>
              </w:rPr>
            </w:pPr>
            <w:r>
              <w:rPr>
                <w:rFonts w:ascii="楷体" w:eastAsia="楷体" w:hAnsi="楷体" w:hint="eastAsia"/>
                <w:sz w:val="22"/>
              </w:rPr>
              <w:t>子功能</w:t>
            </w:r>
          </w:p>
        </w:tc>
        <w:tc>
          <w:tcPr>
            <w:tcW w:w="3048" w:type="pct"/>
            <w:shd w:val="clear" w:color="auto" w:fill="DBE5F1" w:themeFill="accent1" w:themeFillTint="33"/>
            <w:vAlign w:val="center"/>
          </w:tcPr>
          <w:p w:rsidR="006020B5" w:rsidRDefault="006020B5" w:rsidP="007C353D">
            <w:pPr>
              <w:jc w:val="center"/>
              <w:rPr>
                <w:rFonts w:ascii="楷体" w:eastAsia="楷体" w:hAnsi="楷体"/>
                <w:sz w:val="22"/>
              </w:rPr>
            </w:pPr>
            <w:r>
              <w:rPr>
                <w:rFonts w:ascii="楷体" w:eastAsia="楷体" w:hAnsi="楷体" w:hint="eastAsia"/>
                <w:sz w:val="22"/>
              </w:rPr>
              <w:t>功能描述</w:t>
            </w:r>
          </w:p>
        </w:tc>
      </w:tr>
      <w:tr w:rsidR="006020B5" w:rsidTr="007C353D">
        <w:trPr>
          <w:jc w:val="center"/>
        </w:trPr>
        <w:tc>
          <w:tcPr>
            <w:tcW w:w="545" w:type="pct"/>
            <w:vMerge w:val="restart"/>
            <w:vAlign w:val="center"/>
          </w:tcPr>
          <w:p w:rsidR="006020B5" w:rsidRDefault="006020B5" w:rsidP="007C353D">
            <w:pPr>
              <w:jc w:val="left"/>
              <w:rPr>
                <w:rFonts w:ascii="楷体" w:eastAsia="楷体" w:hAnsi="楷体"/>
                <w:sz w:val="22"/>
              </w:rPr>
            </w:pPr>
            <w:r>
              <w:rPr>
                <w:rFonts w:ascii="楷体" w:eastAsia="楷体" w:hAnsi="楷体" w:hint="eastAsia"/>
                <w:sz w:val="22"/>
              </w:rPr>
              <w:t>区块链基础设施-</w:t>
            </w:r>
            <w:r>
              <w:rPr>
                <w:rStyle w:val="afff0"/>
                <w:rFonts w:ascii="楷体" w:eastAsia="楷体" w:hAnsi="楷体" w:hint="eastAsia"/>
              </w:rPr>
              <w:t>区块链软件平台-</w:t>
            </w:r>
            <w:r>
              <w:rPr>
                <w:rFonts w:ascii="楷体" w:eastAsia="楷体" w:hAnsi="楷体" w:hint="eastAsia"/>
                <w:sz w:val="22"/>
              </w:rPr>
              <w:t>底层链（信创）</w:t>
            </w:r>
          </w:p>
        </w:tc>
        <w:tc>
          <w:tcPr>
            <w:tcW w:w="547" w:type="pct"/>
            <w:vMerge w:val="restart"/>
            <w:vAlign w:val="center"/>
          </w:tcPr>
          <w:p w:rsidR="006020B5" w:rsidRDefault="006020B5" w:rsidP="007C353D">
            <w:pPr>
              <w:jc w:val="left"/>
              <w:rPr>
                <w:rFonts w:ascii="楷体" w:eastAsia="楷体" w:hAnsi="楷体"/>
                <w:sz w:val="22"/>
              </w:rPr>
            </w:pPr>
            <w:r>
              <w:rPr>
                <w:rFonts w:ascii="楷体" w:eastAsia="楷体" w:hAnsi="楷体" w:hint="eastAsia"/>
                <w:sz w:val="22"/>
              </w:rPr>
              <w:t>数据存储</w:t>
            </w:r>
          </w:p>
        </w:tc>
        <w:tc>
          <w:tcPr>
            <w:tcW w:w="860" w:type="pct"/>
            <w:vAlign w:val="center"/>
          </w:tcPr>
          <w:p w:rsidR="006020B5" w:rsidRDefault="006020B5" w:rsidP="007C353D">
            <w:pPr>
              <w:jc w:val="left"/>
              <w:rPr>
                <w:rFonts w:ascii="楷体" w:eastAsia="楷体" w:hAnsi="楷体"/>
                <w:sz w:val="22"/>
              </w:rPr>
            </w:pPr>
            <w:r>
              <w:rPr>
                <w:rFonts w:ascii="楷体" w:eastAsia="楷体" w:hAnsi="楷体" w:hint="eastAsia"/>
                <w:sz w:val="22"/>
              </w:rPr>
              <w:t>数据区块</w:t>
            </w:r>
          </w:p>
        </w:tc>
        <w:tc>
          <w:tcPr>
            <w:tcW w:w="3048" w:type="pct"/>
            <w:vAlign w:val="center"/>
          </w:tcPr>
          <w:p w:rsidR="006020B5" w:rsidRDefault="006020B5" w:rsidP="007C353D">
            <w:pPr>
              <w:jc w:val="left"/>
              <w:rPr>
                <w:rFonts w:ascii="楷体" w:eastAsia="楷体" w:hAnsi="楷体"/>
                <w:sz w:val="22"/>
              </w:rPr>
            </w:pPr>
            <w:r>
              <w:rPr>
                <w:rFonts w:ascii="楷体" w:eastAsia="楷体" w:hAnsi="楷体" w:hint="eastAsia"/>
                <w:sz w:val="22"/>
              </w:rPr>
              <w:t>配置及定义链上交易（任务）数据区块结构及字段，包括区块头和区块体。其中区块头记载了前一个区块的哈希值、新增区块的时间戳、根哈希值、随机数以及目标哈希值，不直接保存原始数据或交易记录，区块体保存的是一段时间内的详细交易信息以及交易之外的信息。</w:t>
            </w:r>
          </w:p>
        </w:tc>
      </w:tr>
      <w:tr w:rsidR="006020B5" w:rsidTr="007C353D">
        <w:trPr>
          <w:jc w:val="center"/>
        </w:trPr>
        <w:tc>
          <w:tcPr>
            <w:tcW w:w="545" w:type="pct"/>
            <w:vMerge/>
            <w:vAlign w:val="center"/>
          </w:tcPr>
          <w:p w:rsidR="006020B5" w:rsidRDefault="006020B5" w:rsidP="007C353D">
            <w:pPr>
              <w:jc w:val="left"/>
              <w:rPr>
                <w:rFonts w:ascii="楷体" w:eastAsia="楷体" w:hAnsi="楷体"/>
                <w:sz w:val="22"/>
              </w:rPr>
            </w:pPr>
          </w:p>
        </w:tc>
        <w:tc>
          <w:tcPr>
            <w:tcW w:w="547" w:type="pct"/>
            <w:vMerge/>
            <w:vAlign w:val="center"/>
          </w:tcPr>
          <w:p w:rsidR="006020B5" w:rsidRDefault="006020B5" w:rsidP="007C353D">
            <w:pPr>
              <w:jc w:val="left"/>
              <w:rPr>
                <w:rFonts w:ascii="楷体" w:eastAsia="楷体" w:hAnsi="楷体"/>
                <w:sz w:val="22"/>
              </w:rPr>
            </w:pPr>
          </w:p>
        </w:tc>
        <w:tc>
          <w:tcPr>
            <w:tcW w:w="860" w:type="pct"/>
            <w:vAlign w:val="center"/>
          </w:tcPr>
          <w:p w:rsidR="006020B5" w:rsidRDefault="006020B5" w:rsidP="007C353D">
            <w:pPr>
              <w:jc w:val="left"/>
              <w:rPr>
                <w:rFonts w:ascii="楷体" w:eastAsia="楷体" w:hAnsi="楷体"/>
                <w:sz w:val="22"/>
              </w:rPr>
            </w:pPr>
            <w:r>
              <w:rPr>
                <w:rFonts w:ascii="楷体" w:eastAsia="楷体" w:hAnsi="楷体" w:hint="eastAsia"/>
                <w:sz w:val="22"/>
              </w:rPr>
              <w:t>区块账本</w:t>
            </w:r>
          </w:p>
        </w:tc>
        <w:tc>
          <w:tcPr>
            <w:tcW w:w="3048" w:type="pct"/>
            <w:vAlign w:val="center"/>
          </w:tcPr>
          <w:p w:rsidR="006020B5" w:rsidRDefault="006020B5" w:rsidP="007C353D">
            <w:pPr>
              <w:jc w:val="left"/>
              <w:rPr>
                <w:rFonts w:ascii="楷体" w:eastAsia="楷体" w:hAnsi="楷体"/>
                <w:sz w:val="22"/>
              </w:rPr>
            </w:pPr>
            <w:r>
              <w:rPr>
                <w:rFonts w:ascii="楷体" w:eastAsia="楷体" w:hAnsi="楷体" w:hint="eastAsia"/>
                <w:sz w:val="22"/>
              </w:rPr>
              <w:t>构建块链式结构的区块账本，支持区块按照发生顺序串联而成，是整个账本状态变化的日志记录。记录智能合约的交易记录，保存在块链结构的文件中。</w:t>
            </w:r>
          </w:p>
        </w:tc>
      </w:tr>
      <w:tr w:rsidR="006020B5" w:rsidTr="007C353D">
        <w:trPr>
          <w:jc w:val="center"/>
        </w:trPr>
        <w:tc>
          <w:tcPr>
            <w:tcW w:w="545" w:type="pct"/>
            <w:vMerge/>
            <w:vAlign w:val="center"/>
          </w:tcPr>
          <w:p w:rsidR="006020B5" w:rsidRDefault="006020B5" w:rsidP="007C353D">
            <w:pPr>
              <w:jc w:val="left"/>
              <w:rPr>
                <w:rFonts w:ascii="楷体" w:eastAsia="楷体" w:hAnsi="楷体"/>
                <w:sz w:val="22"/>
              </w:rPr>
            </w:pPr>
          </w:p>
        </w:tc>
        <w:tc>
          <w:tcPr>
            <w:tcW w:w="547" w:type="pct"/>
            <w:vMerge/>
            <w:vAlign w:val="center"/>
          </w:tcPr>
          <w:p w:rsidR="006020B5" w:rsidRDefault="006020B5" w:rsidP="007C353D">
            <w:pPr>
              <w:jc w:val="left"/>
              <w:rPr>
                <w:rFonts w:ascii="楷体" w:eastAsia="楷体" w:hAnsi="楷体"/>
                <w:sz w:val="22"/>
              </w:rPr>
            </w:pPr>
          </w:p>
        </w:tc>
        <w:tc>
          <w:tcPr>
            <w:tcW w:w="860" w:type="pct"/>
            <w:vAlign w:val="center"/>
          </w:tcPr>
          <w:p w:rsidR="006020B5" w:rsidRDefault="006020B5" w:rsidP="007C353D">
            <w:pPr>
              <w:jc w:val="left"/>
              <w:rPr>
                <w:rFonts w:ascii="楷体" w:eastAsia="楷体" w:hAnsi="楷体"/>
                <w:sz w:val="22"/>
              </w:rPr>
            </w:pPr>
            <w:r>
              <w:rPr>
                <w:rFonts w:ascii="楷体" w:eastAsia="楷体" w:hAnsi="楷体" w:hint="eastAsia"/>
                <w:sz w:val="22"/>
              </w:rPr>
              <w:t>状态账本</w:t>
            </w:r>
          </w:p>
        </w:tc>
        <w:tc>
          <w:tcPr>
            <w:tcW w:w="3048" w:type="pct"/>
            <w:vAlign w:val="center"/>
          </w:tcPr>
          <w:p w:rsidR="006020B5" w:rsidRDefault="006020B5" w:rsidP="007C353D">
            <w:pPr>
              <w:jc w:val="left"/>
              <w:rPr>
                <w:rFonts w:ascii="楷体" w:eastAsia="楷体" w:hAnsi="楷体" w:cs="微软雅黑"/>
                <w:sz w:val="22"/>
              </w:rPr>
            </w:pPr>
            <w:r>
              <w:rPr>
                <w:rFonts w:ascii="楷体" w:eastAsia="楷体" w:hAnsi="楷体" w:hint="eastAsia"/>
                <w:sz w:val="22"/>
              </w:rPr>
              <w:t>保存智能合约数据的最新状态，保存在KV(Key-Value)数据库中。</w:t>
            </w:r>
          </w:p>
        </w:tc>
      </w:tr>
      <w:tr w:rsidR="006020B5" w:rsidTr="007C353D">
        <w:trPr>
          <w:jc w:val="center"/>
        </w:trPr>
        <w:tc>
          <w:tcPr>
            <w:tcW w:w="545" w:type="pct"/>
            <w:vMerge/>
            <w:vAlign w:val="center"/>
          </w:tcPr>
          <w:p w:rsidR="006020B5" w:rsidRDefault="006020B5" w:rsidP="007C353D">
            <w:pPr>
              <w:jc w:val="left"/>
              <w:rPr>
                <w:rFonts w:ascii="楷体" w:eastAsia="楷体" w:hAnsi="楷体"/>
                <w:sz w:val="22"/>
              </w:rPr>
            </w:pPr>
          </w:p>
        </w:tc>
        <w:tc>
          <w:tcPr>
            <w:tcW w:w="547" w:type="pct"/>
            <w:vMerge/>
            <w:vAlign w:val="center"/>
          </w:tcPr>
          <w:p w:rsidR="006020B5" w:rsidRDefault="006020B5" w:rsidP="007C353D">
            <w:pPr>
              <w:jc w:val="left"/>
              <w:rPr>
                <w:rFonts w:ascii="楷体" w:eastAsia="楷体" w:hAnsi="楷体"/>
                <w:sz w:val="22"/>
              </w:rPr>
            </w:pPr>
          </w:p>
        </w:tc>
        <w:tc>
          <w:tcPr>
            <w:tcW w:w="860" w:type="pct"/>
            <w:vAlign w:val="center"/>
          </w:tcPr>
          <w:p w:rsidR="006020B5" w:rsidRDefault="006020B5" w:rsidP="007C353D">
            <w:pPr>
              <w:jc w:val="left"/>
              <w:rPr>
                <w:rFonts w:ascii="楷体" w:eastAsia="楷体" w:hAnsi="楷体"/>
                <w:sz w:val="22"/>
              </w:rPr>
            </w:pPr>
            <w:r>
              <w:rPr>
                <w:rFonts w:ascii="楷体" w:eastAsia="楷体" w:hAnsi="楷体" w:hint="eastAsia"/>
                <w:sz w:val="22"/>
              </w:rPr>
              <w:t>历史账本</w:t>
            </w:r>
          </w:p>
        </w:tc>
        <w:tc>
          <w:tcPr>
            <w:tcW w:w="3048" w:type="pct"/>
            <w:vAlign w:val="center"/>
          </w:tcPr>
          <w:p w:rsidR="006020B5" w:rsidRDefault="006020B5" w:rsidP="007C353D">
            <w:pPr>
              <w:jc w:val="left"/>
              <w:rPr>
                <w:rFonts w:ascii="楷体" w:eastAsia="楷体" w:hAnsi="楷体" w:cs="微软雅黑"/>
                <w:sz w:val="22"/>
              </w:rPr>
            </w:pPr>
            <w:r>
              <w:rPr>
                <w:rFonts w:ascii="楷体" w:eastAsia="楷体" w:hAnsi="楷体" w:hint="eastAsia"/>
                <w:sz w:val="22"/>
              </w:rPr>
              <w:t>保存所有智能合约执行交易的历史记录索引，保存在KV数据库中。</w:t>
            </w:r>
          </w:p>
        </w:tc>
      </w:tr>
      <w:tr w:rsidR="006020B5" w:rsidTr="007C353D">
        <w:trPr>
          <w:jc w:val="center"/>
        </w:trPr>
        <w:tc>
          <w:tcPr>
            <w:tcW w:w="545" w:type="pct"/>
            <w:vMerge/>
            <w:vAlign w:val="center"/>
          </w:tcPr>
          <w:p w:rsidR="006020B5" w:rsidRDefault="006020B5" w:rsidP="007C353D">
            <w:pPr>
              <w:jc w:val="left"/>
              <w:rPr>
                <w:rFonts w:ascii="楷体" w:eastAsia="楷体" w:hAnsi="楷体"/>
                <w:sz w:val="22"/>
              </w:rPr>
            </w:pPr>
          </w:p>
        </w:tc>
        <w:tc>
          <w:tcPr>
            <w:tcW w:w="547" w:type="pct"/>
            <w:vMerge/>
            <w:vAlign w:val="center"/>
          </w:tcPr>
          <w:p w:rsidR="006020B5" w:rsidRDefault="006020B5" w:rsidP="007C353D">
            <w:pPr>
              <w:jc w:val="left"/>
              <w:rPr>
                <w:rFonts w:ascii="楷体" w:eastAsia="楷体" w:hAnsi="楷体"/>
                <w:sz w:val="22"/>
              </w:rPr>
            </w:pPr>
          </w:p>
        </w:tc>
        <w:tc>
          <w:tcPr>
            <w:tcW w:w="860" w:type="pct"/>
            <w:vAlign w:val="center"/>
          </w:tcPr>
          <w:p w:rsidR="006020B5" w:rsidRDefault="006020B5" w:rsidP="007C353D">
            <w:pPr>
              <w:jc w:val="left"/>
              <w:rPr>
                <w:rFonts w:ascii="楷体" w:eastAsia="楷体" w:hAnsi="楷体"/>
                <w:sz w:val="22"/>
              </w:rPr>
            </w:pPr>
            <w:r>
              <w:rPr>
                <w:rFonts w:ascii="楷体" w:eastAsia="楷体" w:hAnsi="楷体" w:hint="eastAsia"/>
                <w:sz w:val="22"/>
              </w:rPr>
              <w:t>弹性文件存储</w:t>
            </w:r>
          </w:p>
        </w:tc>
        <w:tc>
          <w:tcPr>
            <w:tcW w:w="3048" w:type="pct"/>
            <w:vAlign w:val="center"/>
          </w:tcPr>
          <w:p w:rsidR="006020B5" w:rsidRDefault="006020B5" w:rsidP="007C353D">
            <w:pPr>
              <w:jc w:val="left"/>
              <w:rPr>
                <w:rFonts w:ascii="楷体" w:eastAsia="楷体" w:hAnsi="楷体"/>
                <w:sz w:val="22"/>
              </w:rPr>
            </w:pPr>
            <w:r>
              <w:rPr>
                <w:rFonts w:ascii="楷体" w:eastAsia="楷体" w:hAnsi="楷体" w:hint="eastAsia"/>
                <w:sz w:val="22"/>
              </w:rPr>
              <w:t>链节点账本数据支持使用弹性存储系统进行存储，具备弹性扩充、海量存储的能力。</w:t>
            </w:r>
          </w:p>
        </w:tc>
      </w:tr>
      <w:tr w:rsidR="006020B5" w:rsidTr="007C353D">
        <w:trPr>
          <w:jc w:val="center"/>
        </w:trPr>
        <w:tc>
          <w:tcPr>
            <w:tcW w:w="545" w:type="pct"/>
            <w:vMerge/>
            <w:vAlign w:val="center"/>
          </w:tcPr>
          <w:p w:rsidR="006020B5" w:rsidRDefault="006020B5" w:rsidP="007C353D">
            <w:pPr>
              <w:jc w:val="left"/>
              <w:rPr>
                <w:rFonts w:ascii="楷体" w:eastAsia="楷体" w:hAnsi="楷体"/>
                <w:sz w:val="22"/>
              </w:rPr>
            </w:pPr>
          </w:p>
        </w:tc>
        <w:tc>
          <w:tcPr>
            <w:tcW w:w="547" w:type="pct"/>
            <w:vMerge w:val="restart"/>
            <w:vAlign w:val="center"/>
          </w:tcPr>
          <w:p w:rsidR="006020B5" w:rsidRDefault="006020B5" w:rsidP="007C353D">
            <w:pPr>
              <w:jc w:val="left"/>
              <w:rPr>
                <w:rFonts w:ascii="楷体" w:eastAsia="楷体" w:hAnsi="楷体"/>
                <w:sz w:val="22"/>
              </w:rPr>
            </w:pPr>
            <w:r>
              <w:rPr>
                <w:rFonts w:ascii="楷体" w:eastAsia="楷体" w:hAnsi="楷体"/>
                <w:sz w:val="22"/>
              </w:rPr>
              <w:t>加密算法模块</w:t>
            </w:r>
          </w:p>
        </w:tc>
        <w:tc>
          <w:tcPr>
            <w:tcW w:w="860" w:type="pct"/>
            <w:vAlign w:val="center"/>
          </w:tcPr>
          <w:p w:rsidR="006020B5" w:rsidRDefault="006020B5" w:rsidP="007C353D">
            <w:pPr>
              <w:jc w:val="left"/>
              <w:rPr>
                <w:rFonts w:ascii="楷体" w:eastAsia="楷体" w:hAnsi="楷体"/>
                <w:sz w:val="22"/>
              </w:rPr>
            </w:pPr>
            <w:r>
              <w:rPr>
                <w:rFonts w:ascii="楷体" w:eastAsia="楷体" w:hAnsi="楷体" w:hint="eastAsia"/>
                <w:sz w:val="22"/>
              </w:rPr>
              <w:t>国际主流加密算法</w:t>
            </w:r>
          </w:p>
        </w:tc>
        <w:tc>
          <w:tcPr>
            <w:tcW w:w="3048" w:type="pct"/>
            <w:vAlign w:val="center"/>
          </w:tcPr>
          <w:p w:rsidR="006020B5" w:rsidRDefault="006020B5" w:rsidP="007C353D">
            <w:pPr>
              <w:jc w:val="left"/>
              <w:rPr>
                <w:rFonts w:ascii="楷体" w:eastAsia="楷体" w:hAnsi="楷体"/>
                <w:sz w:val="22"/>
              </w:rPr>
            </w:pPr>
            <w:r>
              <w:rPr>
                <w:rFonts w:ascii="楷体" w:eastAsia="楷体" w:hAnsi="楷体" w:hint="eastAsia"/>
                <w:sz w:val="22"/>
              </w:rPr>
              <w:t>在数据加密时，支持多种国际主流加密算法，如AES256等对称加密算法和RSA、ECC等非对称加密算法等国际主流算法进行机密，用以保障区块链基础服务平台节点数据的安全性、可靠性。</w:t>
            </w:r>
          </w:p>
        </w:tc>
      </w:tr>
      <w:tr w:rsidR="006020B5" w:rsidTr="007C353D">
        <w:trPr>
          <w:jc w:val="center"/>
        </w:trPr>
        <w:tc>
          <w:tcPr>
            <w:tcW w:w="545" w:type="pct"/>
            <w:vMerge/>
            <w:vAlign w:val="center"/>
          </w:tcPr>
          <w:p w:rsidR="006020B5" w:rsidRDefault="006020B5" w:rsidP="007C353D">
            <w:pPr>
              <w:jc w:val="left"/>
              <w:rPr>
                <w:rFonts w:ascii="楷体" w:eastAsia="楷体" w:hAnsi="楷体"/>
                <w:sz w:val="22"/>
              </w:rPr>
            </w:pPr>
          </w:p>
        </w:tc>
        <w:tc>
          <w:tcPr>
            <w:tcW w:w="547" w:type="pct"/>
            <w:vMerge/>
            <w:vAlign w:val="center"/>
          </w:tcPr>
          <w:p w:rsidR="006020B5" w:rsidRDefault="006020B5" w:rsidP="007C353D">
            <w:pPr>
              <w:jc w:val="left"/>
              <w:rPr>
                <w:rFonts w:ascii="楷体" w:eastAsia="楷体" w:hAnsi="楷体"/>
                <w:sz w:val="22"/>
              </w:rPr>
            </w:pPr>
          </w:p>
        </w:tc>
        <w:tc>
          <w:tcPr>
            <w:tcW w:w="860" w:type="pct"/>
            <w:vAlign w:val="center"/>
          </w:tcPr>
          <w:p w:rsidR="006020B5" w:rsidRDefault="006020B5" w:rsidP="007C353D">
            <w:pPr>
              <w:jc w:val="left"/>
              <w:rPr>
                <w:rFonts w:ascii="楷体" w:eastAsia="楷体" w:hAnsi="楷体"/>
                <w:sz w:val="22"/>
              </w:rPr>
            </w:pPr>
            <w:r>
              <w:rPr>
                <w:rFonts w:ascii="楷体" w:eastAsia="楷体" w:hAnsi="楷体" w:hint="eastAsia"/>
                <w:sz w:val="22"/>
              </w:rPr>
              <w:t>国家商用密码算法</w:t>
            </w:r>
          </w:p>
        </w:tc>
        <w:tc>
          <w:tcPr>
            <w:tcW w:w="3048" w:type="pct"/>
            <w:vAlign w:val="center"/>
          </w:tcPr>
          <w:p w:rsidR="006020B5" w:rsidRDefault="006020B5" w:rsidP="007C353D">
            <w:pPr>
              <w:jc w:val="left"/>
              <w:rPr>
                <w:rFonts w:ascii="楷体" w:eastAsia="楷体" w:hAnsi="楷体"/>
                <w:sz w:val="22"/>
              </w:rPr>
            </w:pPr>
            <w:r>
              <w:rPr>
                <w:rFonts w:ascii="楷体" w:eastAsia="楷体" w:hAnsi="楷体" w:hint="eastAsia"/>
                <w:sz w:val="22"/>
              </w:rPr>
              <w:t>为链上节点数据提供国密支持服务，基于国产密码学标准，在平台中集成国密SM2椭圆曲线公钥密码算法。在链上节点的数字签名和验证、消息认证码的生成与验证以及随机数的生成等场景，适配支持国密算法SM3密码杂凑（哈希、散列）</w:t>
            </w:r>
            <w:r>
              <w:rPr>
                <w:rFonts w:ascii="楷体" w:eastAsia="楷体" w:hAnsi="楷体" w:hint="eastAsia"/>
                <w:sz w:val="22"/>
              </w:rPr>
              <w:lastRenderedPageBreak/>
              <w:t>算法。</w:t>
            </w:r>
          </w:p>
        </w:tc>
      </w:tr>
      <w:tr w:rsidR="006020B5" w:rsidTr="007C353D">
        <w:trPr>
          <w:jc w:val="center"/>
        </w:trPr>
        <w:tc>
          <w:tcPr>
            <w:tcW w:w="545" w:type="pct"/>
            <w:vMerge/>
            <w:vAlign w:val="center"/>
          </w:tcPr>
          <w:p w:rsidR="006020B5" w:rsidRDefault="006020B5" w:rsidP="007C353D">
            <w:pPr>
              <w:jc w:val="left"/>
              <w:rPr>
                <w:rFonts w:ascii="楷体" w:eastAsia="楷体" w:hAnsi="楷体"/>
                <w:sz w:val="22"/>
              </w:rPr>
            </w:pPr>
          </w:p>
        </w:tc>
        <w:tc>
          <w:tcPr>
            <w:tcW w:w="547" w:type="pct"/>
            <w:vMerge w:val="restart"/>
            <w:vAlign w:val="center"/>
          </w:tcPr>
          <w:p w:rsidR="006020B5" w:rsidRDefault="006020B5" w:rsidP="007C353D">
            <w:pPr>
              <w:jc w:val="left"/>
              <w:rPr>
                <w:rFonts w:ascii="楷体" w:eastAsia="楷体" w:hAnsi="楷体"/>
                <w:sz w:val="22"/>
              </w:rPr>
            </w:pPr>
            <w:r>
              <w:rPr>
                <w:rFonts w:ascii="楷体" w:eastAsia="楷体" w:hAnsi="楷体"/>
                <w:sz w:val="22"/>
              </w:rPr>
              <w:t>点对点网络管理</w:t>
            </w:r>
          </w:p>
        </w:tc>
        <w:tc>
          <w:tcPr>
            <w:tcW w:w="860" w:type="pct"/>
            <w:vAlign w:val="center"/>
          </w:tcPr>
          <w:p w:rsidR="006020B5" w:rsidRDefault="006020B5" w:rsidP="007C353D">
            <w:pPr>
              <w:jc w:val="left"/>
              <w:rPr>
                <w:rFonts w:ascii="楷体" w:eastAsia="楷体" w:hAnsi="楷体"/>
                <w:sz w:val="22"/>
              </w:rPr>
            </w:pPr>
            <w:r>
              <w:rPr>
                <w:rFonts w:ascii="楷体" w:eastAsia="楷体" w:hAnsi="楷体" w:hint="eastAsia"/>
                <w:sz w:val="22"/>
              </w:rPr>
              <w:t>区块链节点标识</w:t>
            </w:r>
          </w:p>
        </w:tc>
        <w:tc>
          <w:tcPr>
            <w:tcW w:w="3048" w:type="pct"/>
            <w:vAlign w:val="center"/>
          </w:tcPr>
          <w:p w:rsidR="006020B5" w:rsidRDefault="006020B5" w:rsidP="007C353D">
            <w:pPr>
              <w:jc w:val="left"/>
              <w:rPr>
                <w:rFonts w:ascii="楷体" w:eastAsia="楷体" w:hAnsi="楷体"/>
                <w:sz w:val="22"/>
              </w:rPr>
            </w:pPr>
            <w:r>
              <w:rPr>
                <w:rFonts w:ascii="楷体" w:eastAsia="楷体" w:hAnsi="楷体" w:hint="eastAsia"/>
                <w:sz w:val="22"/>
              </w:rPr>
              <w:t>支持链上节点提供标识服务，通过节点标识唯一标识一个区块链节点，支持区块链网络上通过区块链节点标识对区块链节点进行寻址。</w:t>
            </w:r>
          </w:p>
        </w:tc>
      </w:tr>
      <w:tr w:rsidR="006020B5" w:rsidTr="007C353D">
        <w:trPr>
          <w:jc w:val="center"/>
        </w:trPr>
        <w:tc>
          <w:tcPr>
            <w:tcW w:w="545" w:type="pct"/>
            <w:vMerge/>
            <w:vAlign w:val="center"/>
          </w:tcPr>
          <w:p w:rsidR="006020B5" w:rsidRDefault="006020B5" w:rsidP="007C353D">
            <w:pPr>
              <w:jc w:val="left"/>
              <w:rPr>
                <w:rFonts w:ascii="楷体" w:eastAsia="楷体" w:hAnsi="楷体"/>
                <w:sz w:val="22"/>
              </w:rPr>
            </w:pPr>
          </w:p>
        </w:tc>
        <w:tc>
          <w:tcPr>
            <w:tcW w:w="547" w:type="pct"/>
            <w:vMerge/>
            <w:vAlign w:val="center"/>
          </w:tcPr>
          <w:p w:rsidR="006020B5" w:rsidRDefault="006020B5" w:rsidP="007C353D">
            <w:pPr>
              <w:jc w:val="left"/>
              <w:rPr>
                <w:rFonts w:ascii="楷体" w:eastAsia="楷体" w:hAnsi="楷体"/>
                <w:sz w:val="22"/>
              </w:rPr>
            </w:pPr>
          </w:p>
        </w:tc>
        <w:tc>
          <w:tcPr>
            <w:tcW w:w="860" w:type="pct"/>
            <w:vAlign w:val="center"/>
          </w:tcPr>
          <w:p w:rsidR="006020B5" w:rsidRDefault="006020B5" w:rsidP="007C353D">
            <w:pPr>
              <w:jc w:val="left"/>
              <w:rPr>
                <w:rFonts w:ascii="楷体" w:eastAsia="楷体" w:hAnsi="楷体"/>
                <w:sz w:val="22"/>
              </w:rPr>
            </w:pPr>
            <w:r>
              <w:rPr>
                <w:rFonts w:ascii="楷体" w:eastAsia="楷体" w:hAnsi="楷体" w:hint="eastAsia"/>
                <w:sz w:val="22"/>
              </w:rPr>
              <w:t>区块链节点寻址和通信</w:t>
            </w:r>
          </w:p>
        </w:tc>
        <w:tc>
          <w:tcPr>
            <w:tcW w:w="3048" w:type="pct"/>
            <w:vAlign w:val="center"/>
          </w:tcPr>
          <w:p w:rsidR="006020B5" w:rsidRDefault="006020B5" w:rsidP="007C353D">
            <w:pPr>
              <w:jc w:val="left"/>
              <w:rPr>
                <w:rFonts w:ascii="楷体" w:eastAsia="楷体" w:hAnsi="楷体"/>
                <w:sz w:val="22"/>
              </w:rPr>
            </w:pPr>
            <w:r>
              <w:rPr>
                <w:rFonts w:ascii="楷体" w:eastAsia="楷体" w:hAnsi="楷体" w:hint="eastAsia"/>
                <w:sz w:val="22"/>
              </w:rPr>
              <w:t>对区块链节点进行动静态寻址，在区块链网络中定位唯一的区块链节点。提供点对点通信能力，保障点对点信息通畅广播。</w:t>
            </w:r>
          </w:p>
        </w:tc>
      </w:tr>
      <w:tr w:rsidR="006020B5" w:rsidTr="007C353D">
        <w:trPr>
          <w:jc w:val="center"/>
        </w:trPr>
        <w:tc>
          <w:tcPr>
            <w:tcW w:w="545" w:type="pct"/>
            <w:vMerge/>
            <w:vAlign w:val="center"/>
          </w:tcPr>
          <w:p w:rsidR="006020B5" w:rsidRDefault="006020B5" w:rsidP="007C353D">
            <w:pPr>
              <w:jc w:val="left"/>
              <w:rPr>
                <w:rFonts w:ascii="楷体" w:eastAsia="楷体" w:hAnsi="楷体"/>
                <w:sz w:val="22"/>
              </w:rPr>
            </w:pPr>
          </w:p>
        </w:tc>
        <w:tc>
          <w:tcPr>
            <w:tcW w:w="547" w:type="pct"/>
            <w:vMerge/>
            <w:vAlign w:val="center"/>
          </w:tcPr>
          <w:p w:rsidR="006020B5" w:rsidRDefault="006020B5" w:rsidP="007C353D">
            <w:pPr>
              <w:jc w:val="left"/>
              <w:rPr>
                <w:rFonts w:ascii="楷体" w:eastAsia="楷体" w:hAnsi="楷体"/>
                <w:sz w:val="22"/>
              </w:rPr>
            </w:pPr>
          </w:p>
        </w:tc>
        <w:tc>
          <w:tcPr>
            <w:tcW w:w="860" w:type="pct"/>
            <w:vAlign w:val="center"/>
          </w:tcPr>
          <w:p w:rsidR="006020B5" w:rsidRDefault="006020B5" w:rsidP="007C353D">
            <w:pPr>
              <w:jc w:val="left"/>
              <w:rPr>
                <w:rFonts w:ascii="楷体" w:eastAsia="楷体" w:hAnsi="楷体"/>
                <w:sz w:val="22"/>
              </w:rPr>
            </w:pPr>
            <w:r>
              <w:rPr>
                <w:rFonts w:ascii="楷体" w:eastAsia="楷体" w:hAnsi="楷体" w:hint="eastAsia"/>
                <w:sz w:val="22"/>
              </w:rPr>
              <w:t>动态增删节点</w:t>
            </w:r>
          </w:p>
        </w:tc>
        <w:tc>
          <w:tcPr>
            <w:tcW w:w="3048" w:type="pct"/>
            <w:vAlign w:val="center"/>
          </w:tcPr>
          <w:p w:rsidR="006020B5" w:rsidRDefault="006020B5" w:rsidP="007C353D">
            <w:pPr>
              <w:jc w:val="left"/>
              <w:rPr>
                <w:rFonts w:ascii="楷体" w:eastAsia="楷体" w:hAnsi="楷体"/>
                <w:sz w:val="22"/>
              </w:rPr>
            </w:pPr>
            <w:r>
              <w:rPr>
                <w:rFonts w:ascii="楷体" w:eastAsia="楷体" w:hAnsi="楷体" w:hint="eastAsia"/>
                <w:sz w:val="22"/>
              </w:rPr>
              <w:t>支持动态增加删除网络节点，且当区块链对等网络中的节点数量发生变化时，支持对节点的动态添加和减少时的识别。</w:t>
            </w:r>
          </w:p>
        </w:tc>
      </w:tr>
      <w:tr w:rsidR="006020B5" w:rsidTr="007C353D">
        <w:trPr>
          <w:jc w:val="center"/>
        </w:trPr>
        <w:tc>
          <w:tcPr>
            <w:tcW w:w="545" w:type="pct"/>
            <w:vMerge/>
            <w:vAlign w:val="center"/>
          </w:tcPr>
          <w:p w:rsidR="006020B5" w:rsidRDefault="006020B5" w:rsidP="007C353D">
            <w:pPr>
              <w:jc w:val="left"/>
              <w:rPr>
                <w:rFonts w:ascii="楷体" w:eastAsia="楷体" w:hAnsi="楷体"/>
                <w:sz w:val="22"/>
              </w:rPr>
            </w:pPr>
          </w:p>
        </w:tc>
        <w:tc>
          <w:tcPr>
            <w:tcW w:w="547" w:type="pct"/>
            <w:vMerge/>
            <w:vAlign w:val="center"/>
          </w:tcPr>
          <w:p w:rsidR="006020B5" w:rsidRDefault="006020B5" w:rsidP="007C353D">
            <w:pPr>
              <w:jc w:val="left"/>
              <w:rPr>
                <w:rFonts w:ascii="楷体" w:eastAsia="楷体" w:hAnsi="楷体"/>
                <w:sz w:val="22"/>
              </w:rPr>
            </w:pPr>
          </w:p>
        </w:tc>
        <w:tc>
          <w:tcPr>
            <w:tcW w:w="860" w:type="pct"/>
            <w:vAlign w:val="center"/>
          </w:tcPr>
          <w:p w:rsidR="006020B5" w:rsidRDefault="006020B5" w:rsidP="007C353D">
            <w:pPr>
              <w:jc w:val="left"/>
              <w:rPr>
                <w:rFonts w:ascii="楷体" w:eastAsia="楷体" w:hAnsi="楷体"/>
                <w:sz w:val="22"/>
              </w:rPr>
            </w:pPr>
            <w:r>
              <w:rPr>
                <w:rFonts w:ascii="楷体" w:eastAsia="楷体" w:hAnsi="楷体" w:hint="eastAsia"/>
                <w:sz w:val="22"/>
              </w:rPr>
              <w:t>节点状态维护</w:t>
            </w:r>
          </w:p>
        </w:tc>
        <w:tc>
          <w:tcPr>
            <w:tcW w:w="3048" w:type="pct"/>
            <w:vAlign w:val="center"/>
          </w:tcPr>
          <w:p w:rsidR="006020B5" w:rsidRDefault="006020B5" w:rsidP="007C353D">
            <w:pPr>
              <w:jc w:val="left"/>
              <w:rPr>
                <w:rFonts w:ascii="楷体" w:eastAsia="楷体" w:hAnsi="楷体"/>
                <w:sz w:val="22"/>
              </w:rPr>
            </w:pPr>
            <w:r>
              <w:rPr>
                <w:rFonts w:ascii="楷体" w:eastAsia="楷体" w:hAnsi="楷体" w:hint="eastAsia"/>
                <w:sz w:val="22"/>
              </w:rPr>
              <w:t>节点会维护自身的状态，支持节点状态在全网定时与其它节点同步。</w:t>
            </w:r>
          </w:p>
        </w:tc>
      </w:tr>
      <w:tr w:rsidR="006020B5" w:rsidTr="007C353D">
        <w:trPr>
          <w:jc w:val="center"/>
        </w:trPr>
        <w:tc>
          <w:tcPr>
            <w:tcW w:w="545" w:type="pct"/>
            <w:vMerge/>
            <w:vAlign w:val="center"/>
          </w:tcPr>
          <w:p w:rsidR="006020B5" w:rsidRDefault="006020B5" w:rsidP="007C353D">
            <w:pPr>
              <w:jc w:val="left"/>
              <w:rPr>
                <w:rFonts w:ascii="楷体" w:eastAsia="楷体" w:hAnsi="楷体"/>
                <w:sz w:val="22"/>
              </w:rPr>
            </w:pPr>
          </w:p>
        </w:tc>
        <w:tc>
          <w:tcPr>
            <w:tcW w:w="547" w:type="pct"/>
            <w:vMerge w:val="restart"/>
            <w:vAlign w:val="center"/>
          </w:tcPr>
          <w:p w:rsidR="006020B5" w:rsidRDefault="006020B5" w:rsidP="007C353D">
            <w:pPr>
              <w:jc w:val="left"/>
              <w:rPr>
                <w:rFonts w:ascii="楷体" w:eastAsia="楷体" w:hAnsi="楷体"/>
                <w:sz w:val="22"/>
              </w:rPr>
            </w:pPr>
            <w:r>
              <w:rPr>
                <w:rFonts w:ascii="楷体" w:eastAsia="楷体" w:hAnsi="楷体"/>
                <w:sz w:val="22"/>
              </w:rPr>
              <w:t>共识机制</w:t>
            </w:r>
          </w:p>
        </w:tc>
        <w:tc>
          <w:tcPr>
            <w:tcW w:w="860" w:type="pct"/>
            <w:vAlign w:val="center"/>
          </w:tcPr>
          <w:p w:rsidR="006020B5" w:rsidRDefault="006020B5" w:rsidP="007C353D">
            <w:pPr>
              <w:jc w:val="left"/>
              <w:rPr>
                <w:rFonts w:ascii="楷体" w:eastAsia="楷体" w:hAnsi="楷体"/>
                <w:sz w:val="22"/>
              </w:rPr>
            </w:pPr>
            <w:r>
              <w:rPr>
                <w:rFonts w:ascii="楷体" w:eastAsia="楷体" w:hAnsi="楷体" w:hint="eastAsia"/>
                <w:sz w:val="22"/>
              </w:rPr>
              <w:t>测试用共识算法</w:t>
            </w:r>
          </w:p>
        </w:tc>
        <w:tc>
          <w:tcPr>
            <w:tcW w:w="3048" w:type="pct"/>
            <w:vAlign w:val="center"/>
          </w:tcPr>
          <w:p w:rsidR="006020B5" w:rsidRDefault="006020B5" w:rsidP="007C353D">
            <w:pPr>
              <w:jc w:val="left"/>
              <w:rPr>
                <w:rFonts w:ascii="楷体" w:eastAsia="楷体" w:hAnsi="楷体"/>
                <w:sz w:val="22"/>
              </w:rPr>
            </w:pPr>
            <w:r>
              <w:rPr>
                <w:rFonts w:ascii="楷体" w:eastAsia="楷体" w:hAnsi="楷体" w:hint="eastAsia"/>
                <w:sz w:val="22"/>
              </w:rPr>
              <w:t xml:space="preserve">只需要一个共识节点，简单、快速，可在开发测试环节使用。 </w:t>
            </w:r>
          </w:p>
        </w:tc>
      </w:tr>
      <w:tr w:rsidR="006020B5" w:rsidTr="007C353D">
        <w:trPr>
          <w:jc w:val="center"/>
        </w:trPr>
        <w:tc>
          <w:tcPr>
            <w:tcW w:w="545" w:type="pct"/>
            <w:vMerge/>
            <w:vAlign w:val="center"/>
          </w:tcPr>
          <w:p w:rsidR="006020B5" w:rsidRDefault="006020B5" w:rsidP="007C353D">
            <w:pPr>
              <w:jc w:val="left"/>
              <w:rPr>
                <w:rFonts w:ascii="楷体" w:eastAsia="楷体" w:hAnsi="楷体"/>
                <w:sz w:val="22"/>
              </w:rPr>
            </w:pPr>
          </w:p>
        </w:tc>
        <w:tc>
          <w:tcPr>
            <w:tcW w:w="547" w:type="pct"/>
            <w:vMerge/>
            <w:vAlign w:val="center"/>
          </w:tcPr>
          <w:p w:rsidR="006020B5" w:rsidRDefault="006020B5" w:rsidP="007C353D">
            <w:pPr>
              <w:jc w:val="left"/>
              <w:rPr>
                <w:rFonts w:ascii="楷体" w:eastAsia="楷体" w:hAnsi="楷体"/>
                <w:sz w:val="22"/>
              </w:rPr>
            </w:pPr>
          </w:p>
        </w:tc>
        <w:tc>
          <w:tcPr>
            <w:tcW w:w="860" w:type="pct"/>
            <w:vAlign w:val="center"/>
          </w:tcPr>
          <w:p w:rsidR="006020B5" w:rsidRDefault="006020B5" w:rsidP="007C353D">
            <w:pPr>
              <w:jc w:val="left"/>
              <w:rPr>
                <w:rFonts w:ascii="楷体" w:eastAsia="楷体" w:hAnsi="楷体"/>
                <w:sz w:val="22"/>
              </w:rPr>
            </w:pPr>
            <w:r>
              <w:rPr>
                <w:rFonts w:ascii="楷体" w:eastAsia="楷体" w:hAnsi="楷体" w:hint="eastAsia"/>
                <w:sz w:val="22"/>
              </w:rPr>
              <w:t>BFT共识算法</w:t>
            </w:r>
          </w:p>
        </w:tc>
        <w:tc>
          <w:tcPr>
            <w:tcW w:w="3048" w:type="pct"/>
            <w:vAlign w:val="center"/>
          </w:tcPr>
          <w:p w:rsidR="006020B5" w:rsidRDefault="006020B5" w:rsidP="007C353D">
            <w:pPr>
              <w:jc w:val="left"/>
              <w:rPr>
                <w:rFonts w:ascii="楷体" w:eastAsia="楷体" w:hAnsi="楷体"/>
                <w:sz w:val="22"/>
              </w:rPr>
            </w:pPr>
            <w:r>
              <w:rPr>
                <w:rFonts w:ascii="楷体" w:eastAsia="楷体" w:hAnsi="楷体" w:hint="eastAsia"/>
                <w:sz w:val="22"/>
              </w:rPr>
              <w:t>支持BFT类共识算法，可容忍不大于（N-1）/3个拜占庭错误节点，应用在部分节点作恶的场景。</w:t>
            </w:r>
          </w:p>
        </w:tc>
      </w:tr>
      <w:tr w:rsidR="006020B5" w:rsidTr="007C353D">
        <w:trPr>
          <w:jc w:val="center"/>
        </w:trPr>
        <w:tc>
          <w:tcPr>
            <w:tcW w:w="545" w:type="pct"/>
            <w:vMerge/>
            <w:vAlign w:val="center"/>
          </w:tcPr>
          <w:p w:rsidR="006020B5" w:rsidRDefault="006020B5" w:rsidP="007C353D">
            <w:pPr>
              <w:jc w:val="left"/>
              <w:rPr>
                <w:rFonts w:ascii="楷体" w:eastAsia="楷体" w:hAnsi="楷体"/>
                <w:sz w:val="22"/>
              </w:rPr>
            </w:pPr>
          </w:p>
        </w:tc>
        <w:tc>
          <w:tcPr>
            <w:tcW w:w="547" w:type="pct"/>
            <w:vMerge/>
            <w:vAlign w:val="center"/>
          </w:tcPr>
          <w:p w:rsidR="006020B5" w:rsidRDefault="006020B5" w:rsidP="007C353D">
            <w:pPr>
              <w:jc w:val="left"/>
              <w:rPr>
                <w:rFonts w:ascii="楷体" w:eastAsia="楷体" w:hAnsi="楷体"/>
                <w:sz w:val="22"/>
              </w:rPr>
            </w:pPr>
          </w:p>
        </w:tc>
        <w:tc>
          <w:tcPr>
            <w:tcW w:w="860" w:type="pct"/>
            <w:vAlign w:val="center"/>
          </w:tcPr>
          <w:p w:rsidR="006020B5" w:rsidRDefault="006020B5" w:rsidP="007C353D">
            <w:pPr>
              <w:jc w:val="left"/>
              <w:rPr>
                <w:rFonts w:ascii="楷体" w:eastAsia="楷体" w:hAnsi="楷体"/>
                <w:sz w:val="22"/>
              </w:rPr>
            </w:pPr>
            <w:r>
              <w:rPr>
                <w:rFonts w:ascii="楷体" w:eastAsia="楷体" w:hAnsi="楷体" w:hint="eastAsia"/>
                <w:sz w:val="22"/>
              </w:rPr>
              <w:t>CFT共识算法</w:t>
            </w:r>
          </w:p>
        </w:tc>
        <w:tc>
          <w:tcPr>
            <w:tcW w:w="3048" w:type="pct"/>
            <w:vAlign w:val="center"/>
          </w:tcPr>
          <w:p w:rsidR="006020B5" w:rsidRDefault="006020B5" w:rsidP="007C353D">
            <w:pPr>
              <w:jc w:val="left"/>
              <w:rPr>
                <w:rFonts w:ascii="楷体" w:eastAsia="楷体" w:hAnsi="楷体"/>
                <w:sz w:val="22"/>
              </w:rPr>
            </w:pPr>
            <w:r>
              <w:rPr>
                <w:rFonts w:ascii="楷体" w:eastAsia="楷体" w:hAnsi="楷体" w:hint="eastAsia"/>
                <w:sz w:val="22"/>
              </w:rPr>
              <w:t>CFT类算法,可容忍一半故障节点，不能防止节点作恶，可达到一致性，保证在一个由N个节点构成的系统中有(N+1)/2（向上取整）个节点正常工作的情况下的系统的一致性。</w:t>
            </w:r>
          </w:p>
        </w:tc>
      </w:tr>
      <w:tr w:rsidR="006020B5" w:rsidTr="007C353D">
        <w:trPr>
          <w:jc w:val="center"/>
        </w:trPr>
        <w:tc>
          <w:tcPr>
            <w:tcW w:w="545" w:type="pct"/>
            <w:vMerge/>
            <w:vAlign w:val="center"/>
          </w:tcPr>
          <w:p w:rsidR="006020B5" w:rsidRDefault="006020B5" w:rsidP="007C353D">
            <w:pPr>
              <w:jc w:val="left"/>
              <w:rPr>
                <w:rFonts w:ascii="楷体" w:eastAsia="楷体" w:hAnsi="楷体"/>
                <w:sz w:val="22"/>
              </w:rPr>
            </w:pPr>
          </w:p>
        </w:tc>
        <w:tc>
          <w:tcPr>
            <w:tcW w:w="547" w:type="pct"/>
            <w:vMerge/>
            <w:vAlign w:val="center"/>
          </w:tcPr>
          <w:p w:rsidR="006020B5" w:rsidRDefault="006020B5" w:rsidP="007C353D">
            <w:pPr>
              <w:jc w:val="left"/>
              <w:rPr>
                <w:rFonts w:ascii="楷体" w:eastAsia="楷体" w:hAnsi="楷体"/>
                <w:sz w:val="22"/>
              </w:rPr>
            </w:pPr>
          </w:p>
        </w:tc>
        <w:tc>
          <w:tcPr>
            <w:tcW w:w="860" w:type="pct"/>
            <w:vAlign w:val="center"/>
          </w:tcPr>
          <w:p w:rsidR="006020B5" w:rsidRDefault="006020B5" w:rsidP="007C353D">
            <w:pPr>
              <w:jc w:val="left"/>
              <w:rPr>
                <w:rFonts w:ascii="楷体" w:eastAsia="楷体" w:hAnsi="楷体"/>
                <w:sz w:val="22"/>
              </w:rPr>
            </w:pPr>
            <w:r>
              <w:rPr>
                <w:rFonts w:ascii="楷体" w:eastAsia="楷体" w:hAnsi="楷体" w:hint="eastAsia"/>
                <w:sz w:val="22"/>
              </w:rPr>
              <w:t>共识算法配置服务</w:t>
            </w:r>
          </w:p>
        </w:tc>
        <w:tc>
          <w:tcPr>
            <w:tcW w:w="3048" w:type="pct"/>
            <w:vAlign w:val="center"/>
          </w:tcPr>
          <w:p w:rsidR="006020B5" w:rsidRDefault="006020B5" w:rsidP="007C353D">
            <w:pPr>
              <w:jc w:val="left"/>
              <w:rPr>
                <w:rFonts w:ascii="楷体" w:eastAsia="楷体" w:hAnsi="楷体"/>
                <w:sz w:val="22"/>
              </w:rPr>
            </w:pPr>
            <w:r>
              <w:rPr>
                <w:rFonts w:ascii="楷体" w:eastAsia="楷体" w:hAnsi="楷体" w:hint="eastAsia"/>
                <w:sz w:val="22"/>
              </w:rPr>
              <w:t>针对链上的多种共识算法模式提供可视化性能配置，根据不同的业务场景需求，实现共识算法性能参数自定义调整，灵活调整网络共识时间，区块容量大小和区块交易数量。</w:t>
            </w:r>
          </w:p>
        </w:tc>
      </w:tr>
      <w:tr w:rsidR="006020B5" w:rsidTr="007C353D">
        <w:trPr>
          <w:jc w:val="center"/>
        </w:trPr>
        <w:tc>
          <w:tcPr>
            <w:tcW w:w="545" w:type="pct"/>
            <w:vMerge/>
            <w:vAlign w:val="center"/>
          </w:tcPr>
          <w:p w:rsidR="006020B5" w:rsidRDefault="006020B5" w:rsidP="007C353D">
            <w:pPr>
              <w:jc w:val="left"/>
              <w:rPr>
                <w:rFonts w:ascii="楷体" w:eastAsia="楷体" w:hAnsi="楷体"/>
                <w:sz w:val="22"/>
              </w:rPr>
            </w:pPr>
          </w:p>
        </w:tc>
        <w:tc>
          <w:tcPr>
            <w:tcW w:w="547" w:type="pct"/>
            <w:vMerge w:val="restart"/>
            <w:vAlign w:val="center"/>
          </w:tcPr>
          <w:p w:rsidR="006020B5" w:rsidRDefault="006020B5" w:rsidP="007C353D">
            <w:pPr>
              <w:jc w:val="left"/>
              <w:rPr>
                <w:rFonts w:ascii="楷体" w:eastAsia="楷体" w:hAnsi="楷体"/>
                <w:sz w:val="22"/>
              </w:rPr>
            </w:pPr>
            <w:r>
              <w:rPr>
                <w:rFonts w:ascii="楷体" w:eastAsia="楷体" w:hAnsi="楷体"/>
                <w:sz w:val="22"/>
              </w:rPr>
              <w:t>智能合约引擎</w:t>
            </w:r>
          </w:p>
        </w:tc>
        <w:tc>
          <w:tcPr>
            <w:tcW w:w="860" w:type="pct"/>
            <w:vAlign w:val="center"/>
          </w:tcPr>
          <w:p w:rsidR="006020B5" w:rsidRDefault="006020B5" w:rsidP="007C353D">
            <w:pPr>
              <w:jc w:val="left"/>
              <w:rPr>
                <w:rFonts w:ascii="楷体" w:eastAsia="楷体" w:hAnsi="楷体"/>
                <w:sz w:val="22"/>
              </w:rPr>
            </w:pPr>
            <w:r>
              <w:rPr>
                <w:rFonts w:ascii="楷体" w:eastAsia="楷体" w:hAnsi="楷体" w:hint="eastAsia"/>
                <w:sz w:val="22"/>
              </w:rPr>
              <w:t>多语言合约支持</w:t>
            </w:r>
          </w:p>
        </w:tc>
        <w:tc>
          <w:tcPr>
            <w:tcW w:w="3048" w:type="pct"/>
            <w:vAlign w:val="center"/>
          </w:tcPr>
          <w:p w:rsidR="006020B5" w:rsidRDefault="006020B5" w:rsidP="007C353D">
            <w:pPr>
              <w:jc w:val="left"/>
              <w:rPr>
                <w:rFonts w:ascii="楷体" w:eastAsia="楷体" w:hAnsi="楷体"/>
                <w:sz w:val="22"/>
              </w:rPr>
            </w:pPr>
            <w:r>
              <w:rPr>
                <w:rFonts w:ascii="楷体" w:eastAsia="楷体" w:hAnsi="楷体" w:hint="eastAsia"/>
                <w:sz w:val="22"/>
              </w:rPr>
              <w:t>支持以Go、Java等多语言进行图灵完备的合约编译的多语言包驱动服务，支持多类型合约接口语言包，满足多种语言接口，从而实现代码与链数据的分离。</w:t>
            </w:r>
          </w:p>
        </w:tc>
      </w:tr>
      <w:tr w:rsidR="006020B5" w:rsidTr="007C353D">
        <w:trPr>
          <w:jc w:val="center"/>
        </w:trPr>
        <w:tc>
          <w:tcPr>
            <w:tcW w:w="545" w:type="pct"/>
            <w:vMerge/>
            <w:vAlign w:val="center"/>
          </w:tcPr>
          <w:p w:rsidR="006020B5" w:rsidRDefault="006020B5" w:rsidP="007C353D">
            <w:pPr>
              <w:jc w:val="left"/>
              <w:rPr>
                <w:rFonts w:ascii="楷体" w:eastAsia="楷体" w:hAnsi="楷体"/>
                <w:sz w:val="22"/>
              </w:rPr>
            </w:pPr>
          </w:p>
        </w:tc>
        <w:tc>
          <w:tcPr>
            <w:tcW w:w="547" w:type="pct"/>
            <w:vMerge/>
            <w:vAlign w:val="center"/>
          </w:tcPr>
          <w:p w:rsidR="006020B5" w:rsidRDefault="006020B5" w:rsidP="007C353D">
            <w:pPr>
              <w:jc w:val="left"/>
              <w:rPr>
                <w:rFonts w:ascii="楷体" w:eastAsia="楷体" w:hAnsi="楷体"/>
                <w:sz w:val="22"/>
              </w:rPr>
            </w:pPr>
          </w:p>
        </w:tc>
        <w:tc>
          <w:tcPr>
            <w:tcW w:w="860" w:type="pct"/>
            <w:vAlign w:val="center"/>
          </w:tcPr>
          <w:p w:rsidR="006020B5" w:rsidRDefault="006020B5" w:rsidP="007C353D">
            <w:pPr>
              <w:jc w:val="left"/>
              <w:rPr>
                <w:rFonts w:ascii="楷体" w:eastAsia="楷体" w:hAnsi="楷体"/>
                <w:sz w:val="22"/>
              </w:rPr>
            </w:pPr>
            <w:r>
              <w:rPr>
                <w:rFonts w:ascii="楷体" w:eastAsia="楷体" w:hAnsi="楷体" w:hint="eastAsia"/>
                <w:sz w:val="22"/>
              </w:rPr>
              <w:t>安全合约执行环境</w:t>
            </w:r>
          </w:p>
        </w:tc>
        <w:tc>
          <w:tcPr>
            <w:tcW w:w="3048" w:type="pct"/>
            <w:vAlign w:val="center"/>
          </w:tcPr>
          <w:p w:rsidR="006020B5" w:rsidRDefault="006020B5" w:rsidP="007C353D">
            <w:pPr>
              <w:jc w:val="left"/>
              <w:rPr>
                <w:rFonts w:ascii="楷体" w:eastAsia="楷体" w:hAnsi="楷体"/>
                <w:sz w:val="22"/>
              </w:rPr>
            </w:pPr>
            <w:r>
              <w:rPr>
                <w:rFonts w:ascii="楷体" w:eastAsia="楷体" w:hAnsi="楷体" w:hint="eastAsia"/>
                <w:sz w:val="22"/>
              </w:rPr>
              <w:t>合约引擎运行在隔离安全容器中，实时监控智能合约在运行时是否存在高危调用和逃逸行为，预防恶意智能合约对区块链系统的威胁。</w:t>
            </w:r>
          </w:p>
        </w:tc>
      </w:tr>
      <w:tr w:rsidR="006020B5" w:rsidTr="007C353D">
        <w:trPr>
          <w:jc w:val="center"/>
        </w:trPr>
        <w:tc>
          <w:tcPr>
            <w:tcW w:w="545" w:type="pct"/>
            <w:vMerge/>
            <w:vAlign w:val="center"/>
          </w:tcPr>
          <w:p w:rsidR="006020B5" w:rsidRDefault="006020B5" w:rsidP="007C353D">
            <w:pPr>
              <w:jc w:val="left"/>
              <w:rPr>
                <w:rFonts w:ascii="楷体" w:eastAsia="楷体" w:hAnsi="楷体"/>
                <w:sz w:val="22"/>
              </w:rPr>
            </w:pPr>
          </w:p>
        </w:tc>
        <w:tc>
          <w:tcPr>
            <w:tcW w:w="547" w:type="pct"/>
            <w:vMerge/>
            <w:vAlign w:val="center"/>
          </w:tcPr>
          <w:p w:rsidR="006020B5" w:rsidRDefault="006020B5" w:rsidP="007C353D">
            <w:pPr>
              <w:jc w:val="left"/>
              <w:rPr>
                <w:rFonts w:ascii="楷体" w:eastAsia="楷体" w:hAnsi="楷体"/>
                <w:sz w:val="22"/>
              </w:rPr>
            </w:pPr>
          </w:p>
        </w:tc>
        <w:tc>
          <w:tcPr>
            <w:tcW w:w="860" w:type="pct"/>
            <w:vAlign w:val="center"/>
          </w:tcPr>
          <w:p w:rsidR="006020B5" w:rsidRDefault="006020B5" w:rsidP="007C353D">
            <w:pPr>
              <w:jc w:val="left"/>
              <w:rPr>
                <w:rFonts w:ascii="楷体" w:eastAsia="楷体" w:hAnsi="楷体"/>
                <w:sz w:val="22"/>
              </w:rPr>
            </w:pPr>
            <w:r>
              <w:rPr>
                <w:rFonts w:ascii="楷体" w:eastAsia="楷体" w:hAnsi="楷体" w:hint="eastAsia"/>
                <w:sz w:val="22"/>
              </w:rPr>
              <w:t>合约安全扫描</w:t>
            </w:r>
          </w:p>
        </w:tc>
        <w:tc>
          <w:tcPr>
            <w:tcW w:w="3048" w:type="pct"/>
            <w:vAlign w:val="center"/>
          </w:tcPr>
          <w:p w:rsidR="006020B5" w:rsidRDefault="006020B5" w:rsidP="007C353D">
            <w:pPr>
              <w:jc w:val="left"/>
              <w:rPr>
                <w:rFonts w:ascii="楷体" w:eastAsia="楷体" w:hAnsi="楷体"/>
                <w:sz w:val="22"/>
              </w:rPr>
            </w:pPr>
            <w:r>
              <w:rPr>
                <w:rFonts w:ascii="楷体" w:eastAsia="楷体" w:hAnsi="楷体" w:hint="eastAsia"/>
                <w:sz w:val="22"/>
              </w:rPr>
              <w:t>支持智能合约安全扫描，包括代码静态扫描和形式化验证。</w:t>
            </w:r>
          </w:p>
        </w:tc>
      </w:tr>
      <w:tr w:rsidR="006020B5" w:rsidTr="007C353D">
        <w:trPr>
          <w:jc w:val="center"/>
        </w:trPr>
        <w:tc>
          <w:tcPr>
            <w:tcW w:w="545" w:type="pct"/>
            <w:vMerge/>
            <w:vAlign w:val="center"/>
          </w:tcPr>
          <w:p w:rsidR="006020B5" w:rsidRDefault="006020B5" w:rsidP="007C353D">
            <w:pPr>
              <w:jc w:val="left"/>
              <w:rPr>
                <w:rFonts w:ascii="楷体" w:eastAsia="楷体" w:hAnsi="楷体"/>
                <w:sz w:val="22"/>
              </w:rPr>
            </w:pPr>
          </w:p>
        </w:tc>
        <w:tc>
          <w:tcPr>
            <w:tcW w:w="547" w:type="pct"/>
            <w:vMerge w:val="restart"/>
            <w:vAlign w:val="center"/>
          </w:tcPr>
          <w:p w:rsidR="006020B5" w:rsidRDefault="006020B5" w:rsidP="007C353D">
            <w:pPr>
              <w:jc w:val="left"/>
              <w:rPr>
                <w:rFonts w:ascii="楷体" w:eastAsia="楷体" w:hAnsi="楷体"/>
                <w:sz w:val="22"/>
              </w:rPr>
            </w:pPr>
            <w:r>
              <w:rPr>
                <w:rFonts w:ascii="楷体" w:eastAsia="楷体" w:hAnsi="楷体"/>
                <w:sz w:val="22"/>
              </w:rPr>
              <w:t>隐私和安全控制</w:t>
            </w:r>
          </w:p>
        </w:tc>
        <w:tc>
          <w:tcPr>
            <w:tcW w:w="860" w:type="pct"/>
            <w:vAlign w:val="center"/>
          </w:tcPr>
          <w:p w:rsidR="006020B5" w:rsidRDefault="006020B5" w:rsidP="007C353D">
            <w:pPr>
              <w:jc w:val="left"/>
              <w:rPr>
                <w:rFonts w:ascii="楷体" w:eastAsia="楷体" w:hAnsi="楷体"/>
                <w:sz w:val="22"/>
              </w:rPr>
            </w:pPr>
            <w:r>
              <w:rPr>
                <w:rFonts w:ascii="楷体" w:eastAsia="楷体" w:hAnsi="楷体" w:hint="eastAsia"/>
                <w:sz w:val="22"/>
              </w:rPr>
              <w:t>节点准入</w:t>
            </w:r>
          </w:p>
        </w:tc>
        <w:tc>
          <w:tcPr>
            <w:tcW w:w="3048" w:type="pct"/>
            <w:vAlign w:val="center"/>
          </w:tcPr>
          <w:p w:rsidR="006020B5" w:rsidRDefault="006020B5" w:rsidP="007C353D">
            <w:pPr>
              <w:jc w:val="left"/>
              <w:rPr>
                <w:rFonts w:ascii="楷体" w:eastAsia="楷体" w:hAnsi="楷体"/>
                <w:sz w:val="22"/>
              </w:rPr>
            </w:pPr>
            <w:r>
              <w:rPr>
                <w:rFonts w:ascii="楷体" w:eastAsia="楷体" w:hAnsi="楷体" w:hint="eastAsia"/>
                <w:sz w:val="22"/>
              </w:rPr>
              <w:t>节点加入区块链网络基于身份证书体系的准入认证机制，涉及的操作包括网络的加入/退出。</w:t>
            </w:r>
          </w:p>
        </w:tc>
      </w:tr>
      <w:tr w:rsidR="006020B5" w:rsidTr="007C353D">
        <w:trPr>
          <w:jc w:val="center"/>
        </w:trPr>
        <w:tc>
          <w:tcPr>
            <w:tcW w:w="545" w:type="pct"/>
            <w:vMerge/>
            <w:vAlign w:val="center"/>
          </w:tcPr>
          <w:p w:rsidR="006020B5" w:rsidRDefault="006020B5" w:rsidP="007C353D">
            <w:pPr>
              <w:jc w:val="left"/>
              <w:rPr>
                <w:rFonts w:ascii="楷体" w:eastAsia="楷体" w:hAnsi="楷体"/>
                <w:sz w:val="22"/>
              </w:rPr>
            </w:pPr>
          </w:p>
        </w:tc>
        <w:tc>
          <w:tcPr>
            <w:tcW w:w="547" w:type="pct"/>
            <w:vMerge/>
            <w:vAlign w:val="center"/>
          </w:tcPr>
          <w:p w:rsidR="006020B5" w:rsidRDefault="006020B5" w:rsidP="007C353D">
            <w:pPr>
              <w:jc w:val="left"/>
              <w:rPr>
                <w:rFonts w:ascii="楷体" w:eastAsia="楷体" w:hAnsi="楷体"/>
                <w:sz w:val="22"/>
              </w:rPr>
            </w:pPr>
          </w:p>
        </w:tc>
        <w:tc>
          <w:tcPr>
            <w:tcW w:w="860" w:type="pct"/>
            <w:vAlign w:val="center"/>
          </w:tcPr>
          <w:p w:rsidR="006020B5" w:rsidRDefault="006020B5" w:rsidP="007C353D">
            <w:pPr>
              <w:jc w:val="left"/>
              <w:rPr>
                <w:rFonts w:ascii="楷体" w:eastAsia="楷体" w:hAnsi="楷体"/>
                <w:sz w:val="22"/>
              </w:rPr>
            </w:pPr>
            <w:r>
              <w:rPr>
                <w:rFonts w:ascii="楷体" w:eastAsia="楷体" w:hAnsi="楷体" w:hint="eastAsia"/>
                <w:sz w:val="22"/>
              </w:rPr>
              <w:t>身份认证</w:t>
            </w:r>
          </w:p>
        </w:tc>
        <w:tc>
          <w:tcPr>
            <w:tcW w:w="3048" w:type="pct"/>
            <w:vAlign w:val="center"/>
          </w:tcPr>
          <w:p w:rsidR="006020B5" w:rsidRDefault="006020B5" w:rsidP="007C353D">
            <w:pPr>
              <w:jc w:val="left"/>
              <w:rPr>
                <w:rFonts w:ascii="楷体" w:eastAsia="楷体" w:hAnsi="楷体"/>
                <w:sz w:val="22"/>
              </w:rPr>
            </w:pPr>
            <w:r>
              <w:rPr>
                <w:rFonts w:ascii="楷体" w:eastAsia="楷体" w:hAnsi="楷体" w:hint="eastAsia"/>
                <w:sz w:val="22"/>
              </w:rPr>
              <w:t>支持面向区块链应用端的账户体系，给应用端账户签发和管理数字身份证书。保障灵活、细粒度地控制外部账户新增、删除和更新数据的权限。</w:t>
            </w:r>
          </w:p>
        </w:tc>
      </w:tr>
      <w:tr w:rsidR="006020B5" w:rsidTr="007C353D">
        <w:trPr>
          <w:jc w:val="center"/>
        </w:trPr>
        <w:tc>
          <w:tcPr>
            <w:tcW w:w="545" w:type="pct"/>
            <w:vMerge/>
            <w:vAlign w:val="center"/>
          </w:tcPr>
          <w:p w:rsidR="006020B5" w:rsidRDefault="006020B5" w:rsidP="007C353D">
            <w:pPr>
              <w:jc w:val="left"/>
              <w:rPr>
                <w:rFonts w:ascii="楷体" w:eastAsia="楷体" w:hAnsi="楷体"/>
                <w:sz w:val="22"/>
              </w:rPr>
            </w:pPr>
          </w:p>
        </w:tc>
        <w:tc>
          <w:tcPr>
            <w:tcW w:w="547" w:type="pct"/>
            <w:vMerge/>
            <w:vAlign w:val="center"/>
          </w:tcPr>
          <w:p w:rsidR="006020B5" w:rsidRDefault="006020B5" w:rsidP="007C353D">
            <w:pPr>
              <w:jc w:val="left"/>
              <w:rPr>
                <w:rFonts w:ascii="楷体" w:eastAsia="楷体" w:hAnsi="楷体"/>
                <w:sz w:val="22"/>
              </w:rPr>
            </w:pPr>
          </w:p>
        </w:tc>
        <w:tc>
          <w:tcPr>
            <w:tcW w:w="860" w:type="pct"/>
            <w:vAlign w:val="center"/>
          </w:tcPr>
          <w:p w:rsidR="006020B5" w:rsidRDefault="006020B5" w:rsidP="007C353D">
            <w:pPr>
              <w:jc w:val="left"/>
              <w:rPr>
                <w:rFonts w:ascii="楷体" w:eastAsia="楷体" w:hAnsi="楷体"/>
                <w:sz w:val="22"/>
              </w:rPr>
            </w:pPr>
            <w:r>
              <w:rPr>
                <w:rFonts w:ascii="楷体" w:eastAsia="楷体" w:hAnsi="楷体" w:hint="eastAsia"/>
                <w:sz w:val="22"/>
              </w:rPr>
              <w:t>子链隔离</w:t>
            </w:r>
          </w:p>
        </w:tc>
        <w:tc>
          <w:tcPr>
            <w:tcW w:w="3048" w:type="pct"/>
            <w:vAlign w:val="center"/>
          </w:tcPr>
          <w:p w:rsidR="006020B5" w:rsidRDefault="006020B5" w:rsidP="007C353D">
            <w:pPr>
              <w:jc w:val="left"/>
              <w:rPr>
                <w:rFonts w:ascii="楷体" w:eastAsia="楷体" w:hAnsi="楷体"/>
                <w:sz w:val="22"/>
              </w:rPr>
            </w:pPr>
            <w:r>
              <w:rPr>
                <w:rFonts w:ascii="楷体" w:eastAsia="楷体" w:hAnsi="楷体" w:hint="eastAsia"/>
                <w:sz w:val="22"/>
              </w:rPr>
              <w:t>支持逻辑上的多子链，通过子链实现数据的隔离和保密。加入某个子链的节点对该子链中的交易是可见的，同一个节点可以加入多个子链，没有加入子链的节点收不到该子链的任何交易信息。</w:t>
            </w:r>
          </w:p>
        </w:tc>
      </w:tr>
      <w:tr w:rsidR="006020B5" w:rsidTr="007C353D">
        <w:trPr>
          <w:jc w:val="center"/>
        </w:trPr>
        <w:tc>
          <w:tcPr>
            <w:tcW w:w="545" w:type="pct"/>
            <w:vMerge/>
            <w:vAlign w:val="center"/>
          </w:tcPr>
          <w:p w:rsidR="006020B5" w:rsidRDefault="006020B5" w:rsidP="007C353D">
            <w:pPr>
              <w:jc w:val="left"/>
              <w:rPr>
                <w:rFonts w:ascii="楷体" w:eastAsia="楷体" w:hAnsi="楷体"/>
                <w:sz w:val="22"/>
              </w:rPr>
            </w:pPr>
          </w:p>
        </w:tc>
        <w:tc>
          <w:tcPr>
            <w:tcW w:w="547" w:type="pct"/>
            <w:vAlign w:val="center"/>
          </w:tcPr>
          <w:p w:rsidR="006020B5" w:rsidRDefault="006020B5" w:rsidP="007C353D">
            <w:pPr>
              <w:jc w:val="left"/>
              <w:rPr>
                <w:rFonts w:ascii="楷体" w:eastAsia="楷体" w:hAnsi="楷体"/>
                <w:sz w:val="22"/>
              </w:rPr>
            </w:pPr>
            <w:r>
              <w:rPr>
                <w:rFonts w:ascii="楷体" w:eastAsia="楷体" w:hAnsi="楷体" w:hint="eastAsia"/>
                <w:color w:val="000000"/>
                <w:sz w:val="22"/>
              </w:rPr>
              <w:t>扩展支持</w:t>
            </w:r>
          </w:p>
        </w:tc>
        <w:tc>
          <w:tcPr>
            <w:tcW w:w="860" w:type="pct"/>
            <w:vAlign w:val="center"/>
          </w:tcPr>
          <w:p w:rsidR="006020B5" w:rsidRDefault="006020B5" w:rsidP="007C353D">
            <w:pPr>
              <w:jc w:val="left"/>
              <w:rPr>
                <w:rFonts w:ascii="楷体" w:eastAsia="楷体" w:hAnsi="楷体"/>
                <w:sz w:val="22"/>
              </w:rPr>
            </w:pPr>
            <w:r>
              <w:rPr>
                <w:rFonts w:ascii="楷体" w:eastAsia="楷体" w:hAnsi="楷体" w:hint="eastAsia"/>
                <w:color w:val="000000"/>
                <w:sz w:val="22"/>
              </w:rPr>
              <w:t>区块链资源扩展</w:t>
            </w:r>
          </w:p>
        </w:tc>
        <w:tc>
          <w:tcPr>
            <w:tcW w:w="3048" w:type="pct"/>
            <w:vAlign w:val="center"/>
          </w:tcPr>
          <w:p w:rsidR="006020B5" w:rsidRDefault="006020B5" w:rsidP="007C353D">
            <w:pPr>
              <w:jc w:val="left"/>
              <w:rPr>
                <w:rFonts w:ascii="楷体" w:eastAsia="楷体" w:hAnsi="楷体"/>
                <w:sz w:val="22"/>
              </w:rPr>
            </w:pPr>
            <w:r>
              <w:rPr>
                <w:rFonts w:ascii="楷体" w:eastAsia="楷体" w:hAnsi="楷体" w:hint="eastAsia"/>
                <w:color w:val="000000"/>
                <w:sz w:val="22"/>
              </w:rPr>
              <w:t>在底层资源充足的情况下，可根据业务场景免费快速便捷动态或配置扩展区块链资源，包括联盟资源、应用链资源、节点资源、合约资源、组织资源、账户资源、证书资源、区块资源、交易资源等。</w:t>
            </w:r>
          </w:p>
        </w:tc>
      </w:tr>
    </w:tbl>
    <w:p w:rsidR="006020B5" w:rsidRDefault="006020B5" w:rsidP="006020B5">
      <w:pPr>
        <w:tabs>
          <w:tab w:val="left" w:pos="0"/>
          <w:tab w:val="left" w:pos="540"/>
        </w:tabs>
        <w:adjustRightInd w:val="0"/>
        <w:snapToGrid w:val="0"/>
        <w:spacing w:line="300" w:lineRule="auto"/>
        <w:jc w:val="left"/>
        <w:rPr>
          <w:rFonts w:ascii="Times New Roman" w:hAnsi="Times New Roman"/>
          <w:color w:val="000000"/>
          <w:sz w:val="22"/>
        </w:rPr>
      </w:pPr>
    </w:p>
    <w:p w:rsidR="006020B5" w:rsidRDefault="006020B5" w:rsidP="006020B5">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10.2.1.2</w:t>
      </w:r>
      <w:r>
        <w:rPr>
          <w:rFonts w:ascii="Times New Roman" w:hAnsi="Times New Roman" w:hint="eastAsia"/>
          <w:color w:val="000000"/>
          <w:sz w:val="22"/>
        </w:rPr>
        <w:t>区块链共性组件</w:t>
      </w:r>
    </w:p>
    <w:p w:rsidR="006020B5" w:rsidRDefault="006020B5" w:rsidP="006020B5">
      <w:pPr>
        <w:tabs>
          <w:tab w:val="left" w:pos="0"/>
          <w:tab w:val="left" w:pos="540"/>
        </w:tabs>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投标人需提供包括统一网关、统一合约在线编辑器、静态合约安全检测、安全审计、文本检测、</w:t>
      </w:r>
      <w:r>
        <w:rPr>
          <w:rFonts w:ascii="Times New Roman" w:hAnsi="宋体" w:hint="eastAsia"/>
          <w:color w:val="000000"/>
          <w:sz w:val="22"/>
        </w:rPr>
        <w:lastRenderedPageBreak/>
        <w:t>统一跨链软件产品的使用许可。以上软件产品若为投标人自身产品，提供产品著作权证明。非投标人自身产品，承诺中标后提供原厂服务。</w:t>
      </w:r>
    </w:p>
    <w:p w:rsidR="006020B5" w:rsidRDefault="006020B5" w:rsidP="006020B5">
      <w:pPr>
        <w:tabs>
          <w:tab w:val="left" w:pos="0"/>
          <w:tab w:val="left" w:pos="540"/>
        </w:tabs>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投标人提供的</w:t>
      </w:r>
      <w:r>
        <w:rPr>
          <w:rFonts w:ascii="Times New Roman" w:hAnsi="Times New Roman" w:hint="eastAsia"/>
          <w:color w:val="000000"/>
          <w:sz w:val="22"/>
        </w:rPr>
        <w:t>区块链共性组件</w:t>
      </w:r>
      <w:r>
        <w:rPr>
          <w:rFonts w:ascii="Times New Roman" w:hAnsi="宋体" w:hint="eastAsia"/>
          <w:color w:val="000000"/>
          <w:sz w:val="22"/>
        </w:rPr>
        <w:t>需具备以下功能：</w:t>
      </w:r>
    </w:p>
    <w:tbl>
      <w:tblPr>
        <w:tblStyle w:val="affe"/>
        <w:tblW w:w="5000" w:type="pct"/>
        <w:jc w:val="center"/>
        <w:tblLook w:val="04A0" w:firstRow="1" w:lastRow="0" w:firstColumn="1" w:lastColumn="0" w:noHBand="0" w:noVBand="1"/>
      </w:tblPr>
      <w:tblGrid>
        <w:gridCol w:w="1074"/>
        <w:gridCol w:w="1695"/>
        <w:gridCol w:w="7086"/>
      </w:tblGrid>
      <w:tr w:rsidR="006020B5" w:rsidTr="007C353D">
        <w:trPr>
          <w:jc w:val="center"/>
        </w:trPr>
        <w:tc>
          <w:tcPr>
            <w:tcW w:w="545" w:type="pct"/>
            <w:shd w:val="clear" w:color="auto" w:fill="DBE5F1" w:themeFill="accent1" w:themeFillTint="33"/>
            <w:vAlign w:val="center"/>
          </w:tcPr>
          <w:p w:rsidR="006020B5" w:rsidRDefault="006020B5" w:rsidP="007C353D">
            <w:pPr>
              <w:jc w:val="center"/>
              <w:rPr>
                <w:rFonts w:ascii="楷体" w:eastAsia="楷体" w:hAnsi="楷体"/>
                <w:color w:val="000000" w:themeColor="text1"/>
                <w:sz w:val="22"/>
              </w:rPr>
            </w:pPr>
            <w:r>
              <w:rPr>
                <w:rFonts w:ascii="楷体" w:eastAsia="楷体" w:hAnsi="楷体" w:hint="eastAsia"/>
                <w:color w:val="000000" w:themeColor="text1"/>
                <w:sz w:val="22"/>
              </w:rPr>
              <w:t>分类</w:t>
            </w:r>
          </w:p>
        </w:tc>
        <w:tc>
          <w:tcPr>
            <w:tcW w:w="860" w:type="pct"/>
            <w:shd w:val="clear" w:color="auto" w:fill="DBE5F1" w:themeFill="accent1" w:themeFillTint="33"/>
            <w:vAlign w:val="center"/>
          </w:tcPr>
          <w:p w:rsidR="006020B5" w:rsidRDefault="006020B5" w:rsidP="007C353D">
            <w:pPr>
              <w:jc w:val="center"/>
              <w:rPr>
                <w:rFonts w:ascii="楷体" w:eastAsia="楷体" w:hAnsi="楷体"/>
                <w:color w:val="000000" w:themeColor="text1"/>
                <w:sz w:val="22"/>
              </w:rPr>
            </w:pPr>
            <w:r>
              <w:rPr>
                <w:rFonts w:ascii="楷体" w:eastAsia="楷体" w:hAnsi="楷体" w:hint="eastAsia"/>
                <w:color w:val="000000" w:themeColor="text1"/>
                <w:sz w:val="22"/>
              </w:rPr>
              <w:t>功能</w:t>
            </w:r>
          </w:p>
        </w:tc>
        <w:tc>
          <w:tcPr>
            <w:tcW w:w="3595" w:type="pct"/>
            <w:shd w:val="clear" w:color="auto" w:fill="DBE5F1" w:themeFill="accent1" w:themeFillTint="33"/>
            <w:vAlign w:val="center"/>
          </w:tcPr>
          <w:p w:rsidR="006020B5" w:rsidRDefault="006020B5" w:rsidP="007C353D">
            <w:pPr>
              <w:jc w:val="center"/>
              <w:rPr>
                <w:rFonts w:ascii="楷体" w:eastAsia="楷体" w:hAnsi="楷体"/>
                <w:color w:val="000000" w:themeColor="text1"/>
                <w:sz w:val="22"/>
              </w:rPr>
            </w:pPr>
            <w:r>
              <w:rPr>
                <w:rFonts w:ascii="楷体" w:eastAsia="楷体" w:hAnsi="楷体" w:hint="eastAsia"/>
                <w:color w:val="000000" w:themeColor="text1"/>
                <w:sz w:val="22"/>
              </w:rPr>
              <w:t>功能描述</w:t>
            </w:r>
          </w:p>
        </w:tc>
      </w:tr>
      <w:tr w:rsidR="006020B5" w:rsidTr="007C353D">
        <w:trPr>
          <w:jc w:val="center"/>
        </w:trPr>
        <w:tc>
          <w:tcPr>
            <w:tcW w:w="545" w:type="pct"/>
            <w:vMerge w:val="restart"/>
            <w:vAlign w:val="center"/>
          </w:tcPr>
          <w:p w:rsidR="006020B5" w:rsidRDefault="006020B5" w:rsidP="007C353D">
            <w:pPr>
              <w:spacing w:line="276" w:lineRule="auto"/>
              <w:rPr>
                <w:rFonts w:ascii="楷体" w:eastAsia="楷体" w:hAnsi="楷体"/>
                <w:color w:val="000000" w:themeColor="text1"/>
                <w:sz w:val="22"/>
              </w:rPr>
            </w:pPr>
            <w:r>
              <w:rPr>
                <w:rFonts w:ascii="楷体" w:eastAsia="楷体" w:hAnsi="楷体" w:hint="eastAsia"/>
                <w:sz w:val="22"/>
              </w:rPr>
              <w:t>区块链基础设施-区块链共性组件</w:t>
            </w:r>
          </w:p>
        </w:tc>
        <w:tc>
          <w:tcPr>
            <w:tcW w:w="860" w:type="pct"/>
            <w:vAlign w:val="center"/>
          </w:tcPr>
          <w:p w:rsidR="006020B5" w:rsidRDefault="006020B5" w:rsidP="007C353D">
            <w:pPr>
              <w:spacing w:line="276" w:lineRule="auto"/>
              <w:rPr>
                <w:rFonts w:ascii="楷体" w:eastAsia="楷体" w:hAnsi="楷体"/>
                <w:sz w:val="22"/>
              </w:rPr>
            </w:pPr>
            <w:r>
              <w:rPr>
                <w:rFonts w:ascii="楷体" w:eastAsia="楷体" w:hAnsi="楷体" w:hint="eastAsia"/>
                <w:sz w:val="22"/>
              </w:rPr>
              <w:t>统一网关</w:t>
            </w:r>
          </w:p>
        </w:tc>
        <w:tc>
          <w:tcPr>
            <w:tcW w:w="3595" w:type="pct"/>
            <w:vAlign w:val="center"/>
          </w:tcPr>
          <w:p w:rsidR="006020B5" w:rsidRDefault="006020B5" w:rsidP="007C353D">
            <w:pPr>
              <w:spacing w:line="276" w:lineRule="auto"/>
              <w:rPr>
                <w:rFonts w:ascii="楷体" w:eastAsia="楷体" w:hAnsi="楷体"/>
                <w:sz w:val="22"/>
              </w:rPr>
            </w:pPr>
            <w:r>
              <w:rPr>
                <w:rFonts w:ascii="楷体" w:eastAsia="楷体" w:hAnsi="楷体" w:hint="eastAsia"/>
                <w:sz w:val="22"/>
              </w:rPr>
              <w:t>统一网关具备屏蔽底层异构区块链网络差异性能力，为上层区块链应用系统提供统一便捷的合约交互服务能力。</w:t>
            </w:r>
          </w:p>
        </w:tc>
      </w:tr>
      <w:tr w:rsidR="006020B5" w:rsidTr="007C353D">
        <w:trPr>
          <w:jc w:val="center"/>
        </w:trPr>
        <w:tc>
          <w:tcPr>
            <w:tcW w:w="545" w:type="pct"/>
            <w:vMerge/>
            <w:vAlign w:val="center"/>
          </w:tcPr>
          <w:p w:rsidR="006020B5" w:rsidRDefault="006020B5" w:rsidP="007C353D">
            <w:pPr>
              <w:spacing w:line="276" w:lineRule="auto"/>
              <w:rPr>
                <w:rFonts w:ascii="楷体" w:eastAsia="楷体" w:hAnsi="楷体"/>
                <w:color w:val="000000" w:themeColor="text1"/>
                <w:sz w:val="22"/>
              </w:rPr>
            </w:pPr>
          </w:p>
        </w:tc>
        <w:tc>
          <w:tcPr>
            <w:tcW w:w="860" w:type="pct"/>
            <w:vAlign w:val="center"/>
          </w:tcPr>
          <w:p w:rsidR="006020B5" w:rsidRDefault="006020B5" w:rsidP="007C353D">
            <w:pPr>
              <w:spacing w:line="276" w:lineRule="auto"/>
              <w:rPr>
                <w:rFonts w:ascii="楷体" w:eastAsia="楷体" w:hAnsi="楷体"/>
                <w:sz w:val="22"/>
              </w:rPr>
            </w:pPr>
            <w:r>
              <w:rPr>
                <w:rFonts w:ascii="楷体" w:eastAsia="楷体" w:hAnsi="楷体" w:hint="eastAsia"/>
                <w:sz w:val="22"/>
              </w:rPr>
              <w:t>统一合约在线编辑器</w:t>
            </w:r>
          </w:p>
        </w:tc>
        <w:tc>
          <w:tcPr>
            <w:tcW w:w="3595" w:type="pct"/>
            <w:vAlign w:val="center"/>
          </w:tcPr>
          <w:p w:rsidR="006020B5" w:rsidRDefault="006020B5" w:rsidP="007C353D">
            <w:pPr>
              <w:spacing w:line="276" w:lineRule="auto"/>
              <w:rPr>
                <w:rFonts w:ascii="楷体" w:eastAsia="楷体" w:hAnsi="楷体"/>
                <w:sz w:val="22"/>
              </w:rPr>
            </w:pPr>
            <w:r>
              <w:rPr>
                <w:rFonts w:ascii="楷体" w:eastAsia="楷体" w:hAnsi="楷体" w:hint="eastAsia"/>
                <w:sz w:val="22"/>
              </w:rPr>
              <w:t>统一合约在线编辑器是面向用户提供智能合约编译服务的在线工具。工具提供一站式多语言在线编辑、编译、在线预览、语法检测核心功能。</w:t>
            </w:r>
          </w:p>
        </w:tc>
      </w:tr>
      <w:tr w:rsidR="006020B5" w:rsidTr="007C353D">
        <w:trPr>
          <w:jc w:val="center"/>
        </w:trPr>
        <w:tc>
          <w:tcPr>
            <w:tcW w:w="545" w:type="pct"/>
            <w:vMerge/>
            <w:vAlign w:val="center"/>
          </w:tcPr>
          <w:p w:rsidR="006020B5" w:rsidRDefault="006020B5" w:rsidP="007C353D">
            <w:pPr>
              <w:spacing w:line="276" w:lineRule="auto"/>
              <w:rPr>
                <w:rFonts w:ascii="楷体" w:eastAsia="楷体" w:hAnsi="楷体"/>
                <w:color w:val="000000" w:themeColor="text1"/>
                <w:sz w:val="22"/>
              </w:rPr>
            </w:pPr>
          </w:p>
        </w:tc>
        <w:tc>
          <w:tcPr>
            <w:tcW w:w="860" w:type="pct"/>
            <w:vAlign w:val="center"/>
          </w:tcPr>
          <w:p w:rsidR="006020B5" w:rsidRDefault="006020B5" w:rsidP="007C353D">
            <w:pPr>
              <w:spacing w:line="276" w:lineRule="auto"/>
              <w:rPr>
                <w:rFonts w:ascii="楷体" w:eastAsia="楷体" w:hAnsi="楷体"/>
                <w:sz w:val="22"/>
              </w:rPr>
            </w:pPr>
            <w:r>
              <w:rPr>
                <w:rFonts w:ascii="楷体" w:eastAsia="楷体" w:hAnsi="楷体" w:hint="eastAsia"/>
                <w:sz w:val="22"/>
              </w:rPr>
              <w:t>静态合约安全检测</w:t>
            </w:r>
          </w:p>
        </w:tc>
        <w:tc>
          <w:tcPr>
            <w:tcW w:w="3595" w:type="pct"/>
            <w:vAlign w:val="center"/>
          </w:tcPr>
          <w:p w:rsidR="006020B5" w:rsidRDefault="006020B5" w:rsidP="007C353D">
            <w:pPr>
              <w:pStyle w:val="1d"/>
              <w:spacing w:line="276" w:lineRule="auto"/>
              <w:ind w:firstLineChars="0" w:firstLine="0"/>
              <w:rPr>
                <w:rFonts w:ascii="楷体" w:eastAsia="楷体" w:hAnsi="楷体" w:cs="Times New Roman"/>
                <w:sz w:val="22"/>
              </w:rPr>
            </w:pPr>
            <w:r>
              <w:rPr>
                <w:rFonts w:ascii="楷体" w:eastAsia="楷体" w:hAnsi="楷体" w:hint="eastAsia"/>
                <w:sz w:val="22"/>
              </w:rPr>
              <w:t>静态合约安全检测为用户</w:t>
            </w:r>
            <w:r>
              <w:rPr>
                <w:rFonts w:ascii="楷体" w:eastAsia="楷体" w:hAnsi="楷体" w:cs="Times New Roman" w:hint="eastAsia"/>
                <w:sz w:val="22"/>
              </w:rPr>
              <w:t>提供智能合约编译后的合约逻辑检测服务，针对底层异构区块链合约编译结果进行在线检测及漏洞排查。</w:t>
            </w:r>
          </w:p>
        </w:tc>
      </w:tr>
      <w:tr w:rsidR="006020B5" w:rsidTr="007C353D">
        <w:trPr>
          <w:jc w:val="center"/>
        </w:trPr>
        <w:tc>
          <w:tcPr>
            <w:tcW w:w="545" w:type="pct"/>
            <w:vMerge/>
            <w:vAlign w:val="center"/>
          </w:tcPr>
          <w:p w:rsidR="006020B5" w:rsidRDefault="006020B5" w:rsidP="007C353D">
            <w:pPr>
              <w:spacing w:line="276" w:lineRule="auto"/>
              <w:rPr>
                <w:rFonts w:ascii="楷体" w:eastAsia="楷体" w:hAnsi="楷体"/>
                <w:color w:val="000000" w:themeColor="text1"/>
                <w:sz w:val="22"/>
              </w:rPr>
            </w:pPr>
          </w:p>
        </w:tc>
        <w:tc>
          <w:tcPr>
            <w:tcW w:w="860" w:type="pct"/>
            <w:vAlign w:val="center"/>
          </w:tcPr>
          <w:p w:rsidR="006020B5" w:rsidRDefault="006020B5" w:rsidP="007C353D">
            <w:pPr>
              <w:spacing w:line="276" w:lineRule="auto"/>
              <w:rPr>
                <w:rFonts w:ascii="楷体" w:eastAsia="楷体" w:hAnsi="楷体"/>
                <w:sz w:val="22"/>
              </w:rPr>
            </w:pPr>
            <w:r>
              <w:rPr>
                <w:rFonts w:ascii="楷体" w:eastAsia="楷体" w:hAnsi="楷体" w:hint="eastAsia"/>
                <w:sz w:val="22"/>
              </w:rPr>
              <w:t>安全审计</w:t>
            </w:r>
          </w:p>
        </w:tc>
        <w:tc>
          <w:tcPr>
            <w:tcW w:w="3595" w:type="pct"/>
            <w:vAlign w:val="center"/>
          </w:tcPr>
          <w:p w:rsidR="006020B5" w:rsidRDefault="006020B5" w:rsidP="007C353D">
            <w:pPr>
              <w:pStyle w:val="1d"/>
              <w:spacing w:line="276" w:lineRule="auto"/>
              <w:ind w:firstLineChars="0" w:firstLine="0"/>
              <w:rPr>
                <w:rFonts w:ascii="楷体" w:eastAsia="楷体" w:hAnsi="楷体"/>
                <w:sz w:val="22"/>
              </w:rPr>
            </w:pPr>
            <w:r>
              <w:rPr>
                <w:rFonts w:ascii="楷体" w:eastAsia="楷体" w:hAnsi="楷体" w:hint="eastAsia"/>
                <w:sz w:val="22"/>
              </w:rPr>
              <w:t>安全审计建立从上链前审核到上链后溯源两个环节的交易安全审计服务。事前针对交易信息进行合规性查看，事后对交易进行扫描分析，保证平台交易合规及安全。</w:t>
            </w:r>
          </w:p>
        </w:tc>
      </w:tr>
      <w:tr w:rsidR="006020B5" w:rsidTr="007C353D">
        <w:trPr>
          <w:jc w:val="center"/>
        </w:trPr>
        <w:tc>
          <w:tcPr>
            <w:tcW w:w="545" w:type="pct"/>
            <w:vMerge/>
            <w:vAlign w:val="center"/>
          </w:tcPr>
          <w:p w:rsidR="006020B5" w:rsidRDefault="006020B5" w:rsidP="007C353D">
            <w:pPr>
              <w:spacing w:line="276" w:lineRule="auto"/>
              <w:rPr>
                <w:rFonts w:ascii="楷体" w:eastAsia="楷体" w:hAnsi="楷体"/>
                <w:color w:val="000000" w:themeColor="text1"/>
                <w:sz w:val="22"/>
              </w:rPr>
            </w:pPr>
          </w:p>
        </w:tc>
        <w:tc>
          <w:tcPr>
            <w:tcW w:w="860" w:type="pct"/>
            <w:vAlign w:val="center"/>
          </w:tcPr>
          <w:p w:rsidR="006020B5" w:rsidRDefault="006020B5" w:rsidP="007C353D">
            <w:pPr>
              <w:spacing w:line="276" w:lineRule="auto"/>
              <w:rPr>
                <w:rFonts w:ascii="楷体" w:eastAsia="楷体" w:hAnsi="楷体"/>
                <w:sz w:val="22"/>
              </w:rPr>
            </w:pPr>
            <w:r>
              <w:rPr>
                <w:rFonts w:ascii="楷体" w:eastAsia="楷体" w:hAnsi="楷体" w:hint="eastAsia"/>
                <w:sz w:val="22"/>
              </w:rPr>
              <w:t>文本检测</w:t>
            </w:r>
          </w:p>
        </w:tc>
        <w:tc>
          <w:tcPr>
            <w:tcW w:w="3595" w:type="pct"/>
            <w:vAlign w:val="center"/>
          </w:tcPr>
          <w:p w:rsidR="006020B5" w:rsidRDefault="006020B5" w:rsidP="007C353D">
            <w:pPr>
              <w:pStyle w:val="1d"/>
              <w:spacing w:line="276" w:lineRule="auto"/>
              <w:ind w:firstLineChars="0" w:firstLine="0"/>
              <w:rPr>
                <w:rFonts w:ascii="楷体" w:eastAsia="楷体" w:hAnsi="楷体" w:cs="Times New Roman"/>
                <w:sz w:val="22"/>
              </w:rPr>
            </w:pPr>
            <w:r>
              <w:rPr>
                <w:rFonts w:ascii="楷体" w:eastAsia="楷体" w:hAnsi="楷体" w:hint="eastAsia"/>
                <w:sz w:val="22"/>
              </w:rPr>
              <w:t>文本检测是基于自然语言处理技术，用于判断一段文本是否平台内容规范的一个自动化和智能化系统，文本检测实现自动化的内容违规检测和识别，大大减少了相关人员的工作成本。</w:t>
            </w:r>
          </w:p>
        </w:tc>
      </w:tr>
      <w:tr w:rsidR="006020B5" w:rsidTr="007C353D">
        <w:trPr>
          <w:jc w:val="center"/>
        </w:trPr>
        <w:tc>
          <w:tcPr>
            <w:tcW w:w="545" w:type="pct"/>
            <w:vMerge/>
            <w:vAlign w:val="center"/>
          </w:tcPr>
          <w:p w:rsidR="006020B5" w:rsidRDefault="006020B5" w:rsidP="007C353D">
            <w:pPr>
              <w:spacing w:line="276" w:lineRule="auto"/>
              <w:rPr>
                <w:rFonts w:ascii="楷体" w:eastAsia="楷体" w:hAnsi="楷体"/>
                <w:color w:val="000000" w:themeColor="text1"/>
                <w:sz w:val="22"/>
              </w:rPr>
            </w:pPr>
          </w:p>
        </w:tc>
        <w:tc>
          <w:tcPr>
            <w:tcW w:w="860" w:type="pct"/>
            <w:vAlign w:val="center"/>
          </w:tcPr>
          <w:p w:rsidR="006020B5" w:rsidRDefault="006020B5" w:rsidP="007C353D">
            <w:pPr>
              <w:spacing w:line="276" w:lineRule="auto"/>
              <w:rPr>
                <w:rFonts w:ascii="楷体" w:eastAsia="楷体" w:hAnsi="楷体"/>
                <w:color w:val="000000" w:themeColor="text1"/>
                <w:sz w:val="22"/>
              </w:rPr>
            </w:pPr>
            <w:r>
              <w:rPr>
                <w:rFonts w:ascii="楷体" w:eastAsia="楷体" w:hAnsi="楷体" w:hint="eastAsia"/>
                <w:color w:val="000000" w:themeColor="text1"/>
                <w:sz w:val="22"/>
              </w:rPr>
              <w:t>统一跨链</w:t>
            </w:r>
          </w:p>
        </w:tc>
        <w:tc>
          <w:tcPr>
            <w:tcW w:w="3595" w:type="pct"/>
            <w:vAlign w:val="center"/>
          </w:tcPr>
          <w:p w:rsidR="006020B5" w:rsidRDefault="006020B5" w:rsidP="007C353D">
            <w:pPr>
              <w:pStyle w:val="1d"/>
              <w:spacing w:line="276" w:lineRule="auto"/>
              <w:ind w:firstLineChars="0" w:firstLine="0"/>
              <w:rPr>
                <w:rFonts w:ascii="楷体" w:eastAsia="楷体" w:hAnsi="楷体"/>
                <w:color w:val="000000" w:themeColor="text1"/>
                <w:sz w:val="22"/>
              </w:rPr>
            </w:pPr>
            <w:r>
              <w:rPr>
                <w:rFonts w:ascii="楷体" w:eastAsia="楷体" w:hAnsi="楷体" w:hint="eastAsia"/>
                <w:color w:val="000000" w:themeColor="text1"/>
                <w:sz w:val="22"/>
              </w:rPr>
              <w:t>统一跨链是面向用户针对跨链服务提供管理的服务组件，该服务提供中继链跨链组网管理、中继跨链直连管理、跨链合约管理功能。</w:t>
            </w:r>
          </w:p>
        </w:tc>
      </w:tr>
      <w:tr w:rsidR="006020B5" w:rsidTr="007C353D">
        <w:trPr>
          <w:jc w:val="center"/>
        </w:trPr>
        <w:tc>
          <w:tcPr>
            <w:tcW w:w="545" w:type="pct"/>
            <w:vMerge/>
            <w:vAlign w:val="center"/>
          </w:tcPr>
          <w:p w:rsidR="006020B5" w:rsidRDefault="006020B5" w:rsidP="007C353D">
            <w:pPr>
              <w:spacing w:line="276" w:lineRule="auto"/>
              <w:rPr>
                <w:rFonts w:ascii="楷体" w:eastAsia="楷体" w:hAnsi="楷体"/>
                <w:color w:val="000000" w:themeColor="text1"/>
                <w:sz w:val="22"/>
              </w:rPr>
            </w:pPr>
          </w:p>
        </w:tc>
        <w:tc>
          <w:tcPr>
            <w:tcW w:w="860" w:type="pct"/>
            <w:vAlign w:val="center"/>
          </w:tcPr>
          <w:p w:rsidR="006020B5" w:rsidRDefault="006020B5" w:rsidP="007C353D">
            <w:pPr>
              <w:spacing w:line="276" w:lineRule="auto"/>
              <w:rPr>
                <w:rFonts w:ascii="楷体" w:eastAsia="楷体" w:hAnsi="楷体"/>
                <w:color w:val="000000" w:themeColor="text1"/>
                <w:sz w:val="22"/>
              </w:rPr>
            </w:pPr>
            <w:r>
              <w:rPr>
                <w:rFonts w:ascii="楷体" w:eastAsia="楷体" w:hAnsi="楷体" w:hint="eastAsia"/>
                <w:color w:val="000000" w:themeColor="text1"/>
                <w:sz w:val="22"/>
              </w:rPr>
              <w:t>跨链适配</w:t>
            </w:r>
          </w:p>
        </w:tc>
        <w:tc>
          <w:tcPr>
            <w:tcW w:w="3595" w:type="pct"/>
            <w:vAlign w:val="center"/>
          </w:tcPr>
          <w:p w:rsidR="006020B5" w:rsidRDefault="006020B5" w:rsidP="007C353D">
            <w:pPr>
              <w:pStyle w:val="1d"/>
              <w:spacing w:line="276" w:lineRule="auto"/>
              <w:ind w:firstLineChars="0" w:firstLine="0"/>
              <w:rPr>
                <w:rFonts w:ascii="楷体" w:eastAsia="楷体" w:hAnsi="楷体"/>
                <w:color w:val="000000" w:themeColor="text1"/>
                <w:sz w:val="22"/>
              </w:rPr>
            </w:pPr>
            <w:r>
              <w:rPr>
                <w:rFonts w:ascii="楷体" w:eastAsia="楷体" w:hAnsi="楷体" w:hint="eastAsia"/>
                <w:color w:val="000000" w:themeColor="text1"/>
                <w:sz w:val="22"/>
              </w:rPr>
              <w:t>跨链适配支持中继链跨链组网适配、中继跨链直连适配、跨链合约适配、业务合约适配、跨链管理服务适配功能。</w:t>
            </w:r>
          </w:p>
        </w:tc>
      </w:tr>
      <w:tr w:rsidR="006020B5" w:rsidTr="007C353D">
        <w:trPr>
          <w:jc w:val="center"/>
        </w:trPr>
        <w:tc>
          <w:tcPr>
            <w:tcW w:w="545" w:type="pct"/>
            <w:vMerge/>
            <w:vAlign w:val="center"/>
          </w:tcPr>
          <w:p w:rsidR="006020B5" w:rsidRDefault="006020B5" w:rsidP="007C353D">
            <w:pPr>
              <w:spacing w:line="276" w:lineRule="auto"/>
              <w:rPr>
                <w:rFonts w:ascii="楷体" w:eastAsia="楷体" w:hAnsi="楷体"/>
                <w:color w:val="000000" w:themeColor="text1"/>
                <w:sz w:val="22"/>
              </w:rPr>
            </w:pPr>
          </w:p>
        </w:tc>
        <w:tc>
          <w:tcPr>
            <w:tcW w:w="860" w:type="pct"/>
            <w:vAlign w:val="center"/>
          </w:tcPr>
          <w:p w:rsidR="006020B5" w:rsidRDefault="006020B5" w:rsidP="007C353D">
            <w:pPr>
              <w:spacing w:line="276" w:lineRule="auto"/>
              <w:rPr>
                <w:rFonts w:ascii="楷体" w:eastAsia="楷体" w:hAnsi="楷体"/>
                <w:color w:val="000000" w:themeColor="text1"/>
                <w:sz w:val="22"/>
              </w:rPr>
            </w:pPr>
            <w:r>
              <w:rPr>
                <w:rFonts w:ascii="楷体" w:eastAsia="楷体" w:hAnsi="楷体" w:hint="eastAsia"/>
                <w:sz w:val="22"/>
              </w:rPr>
              <w:t>统一认证授权服务平台</w:t>
            </w:r>
          </w:p>
        </w:tc>
        <w:tc>
          <w:tcPr>
            <w:tcW w:w="3595" w:type="pct"/>
            <w:vAlign w:val="center"/>
          </w:tcPr>
          <w:p w:rsidR="006020B5" w:rsidRDefault="006020B5" w:rsidP="007C353D">
            <w:pPr>
              <w:pStyle w:val="1d"/>
              <w:spacing w:line="276" w:lineRule="auto"/>
              <w:ind w:firstLineChars="0" w:firstLine="0"/>
              <w:rPr>
                <w:rFonts w:ascii="楷体" w:eastAsia="楷体" w:hAnsi="楷体"/>
                <w:color w:val="000000" w:themeColor="text1"/>
                <w:sz w:val="22"/>
              </w:rPr>
            </w:pPr>
            <w:r>
              <w:rPr>
                <w:rFonts w:ascii="楷体" w:eastAsia="楷体" w:hAnsi="楷体" w:hint="eastAsia"/>
                <w:color w:val="000000" w:themeColor="text1"/>
                <w:sz w:val="22"/>
              </w:rPr>
              <w:t>支持统一认证服务、统一授权服务、统一电子印章服务。支持认证后台管理。支持授权后台管理，包括授权基础、计费、日志、安全管理，授权查阅、检索、统计、核验、审计、上链、链上存证、链上溯源服务。</w:t>
            </w:r>
          </w:p>
        </w:tc>
      </w:tr>
    </w:tbl>
    <w:p w:rsidR="006020B5" w:rsidRDefault="006020B5" w:rsidP="006020B5">
      <w:pPr>
        <w:tabs>
          <w:tab w:val="left" w:pos="0"/>
          <w:tab w:val="left" w:pos="540"/>
        </w:tabs>
        <w:adjustRightInd w:val="0"/>
        <w:snapToGrid w:val="0"/>
        <w:spacing w:line="300" w:lineRule="auto"/>
        <w:jc w:val="left"/>
        <w:rPr>
          <w:rFonts w:ascii="Times New Roman" w:hAnsi="宋体"/>
          <w:color w:val="000000"/>
          <w:sz w:val="22"/>
        </w:rPr>
      </w:pPr>
    </w:p>
    <w:p w:rsidR="006020B5" w:rsidRDefault="006020B5" w:rsidP="006020B5">
      <w:pPr>
        <w:adjustRightInd w:val="0"/>
        <w:snapToGrid w:val="0"/>
        <w:spacing w:line="300" w:lineRule="auto"/>
        <w:ind w:firstLineChars="200" w:firstLine="440"/>
        <w:rPr>
          <w:rFonts w:ascii="宋体" w:hAnsi="宋体"/>
          <w:color w:val="000000"/>
          <w:sz w:val="22"/>
        </w:rPr>
      </w:pPr>
      <w:r>
        <w:rPr>
          <w:rFonts w:ascii="Times New Roman" w:hAnsi="Times New Roman"/>
          <w:color w:val="000000"/>
          <w:sz w:val="22"/>
        </w:rPr>
        <w:t>10.2.2</w:t>
      </w:r>
      <w:r>
        <w:rPr>
          <w:rFonts w:ascii="宋体" w:hAnsi="宋体" w:hint="eastAsia"/>
          <w:color w:val="000000"/>
          <w:sz w:val="22"/>
        </w:rPr>
        <w:t>应用服务器软件</w:t>
      </w:r>
    </w:p>
    <w:p w:rsidR="006020B5" w:rsidRDefault="006020B5" w:rsidP="006020B5">
      <w:pPr>
        <w:adjustRightInd w:val="0"/>
        <w:snapToGrid w:val="0"/>
        <w:spacing w:line="300" w:lineRule="auto"/>
        <w:ind w:firstLineChars="200" w:firstLine="440"/>
        <w:rPr>
          <w:rFonts w:ascii="宋体" w:hAnsi="宋体"/>
          <w:color w:val="000000"/>
          <w:sz w:val="22"/>
        </w:rPr>
      </w:pPr>
      <w:r>
        <w:rPr>
          <w:rFonts w:ascii="Times New Roman" w:hAnsi="Times New Roman"/>
          <w:color w:val="000000"/>
          <w:sz w:val="22"/>
        </w:rPr>
        <w:t>投标人需提供</w:t>
      </w:r>
      <w:r w:rsidRPr="00AC2939">
        <w:rPr>
          <w:rFonts w:ascii="Times New Roman" w:hAnsi="Times New Roman"/>
          <w:color w:val="000000"/>
          <w:sz w:val="22"/>
        </w:rPr>
        <w:t>34</w:t>
      </w:r>
      <w:r w:rsidRPr="00AC2939">
        <w:rPr>
          <w:rFonts w:ascii="Times New Roman" w:hAnsi="Times New Roman"/>
          <w:color w:val="000000"/>
          <w:sz w:val="22"/>
        </w:rPr>
        <w:t>个应用服务器软件节点的使用许可，且在使用过程中不设置使用许可限制</w:t>
      </w:r>
      <w:r>
        <w:rPr>
          <w:rFonts w:ascii="Times New Roman" w:hAnsi="Times New Roman"/>
          <w:color w:val="000000"/>
          <w:sz w:val="22"/>
        </w:rPr>
        <w:t>。应用服务器软件支持多节点部署和搭建应用服</w:t>
      </w:r>
      <w:r>
        <w:rPr>
          <w:rFonts w:ascii="宋体" w:hAnsi="宋体" w:hint="eastAsia"/>
          <w:color w:val="000000"/>
          <w:sz w:val="22"/>
        </w:rPr>
        <w:t>务器集群。应用服务器软件若为投标人自身产品，提供产品著作权证明。非投标人自身产品，承诺中标后提供原厂服务。</w:t>
      </w:r>
    </w:p>
    <w:p w:rsidR="006020B5" w:rsidRDefault="006020B5" w:rsidP="006020B5">
      <w:pPr>
        <w:adjustRightInd w:val="0"/>
        <w:snapToGrid w:val="0"/>
        <w:spacing w:line="300" w:lineRule="auto"/>
        <w:ind w:firstLineChars="200" w:firstLine="440"/>
        <w:rPr>
          <w:rFonts w:ascii="宋体" w:hAnsi="宋体"/>
          <w:color w:val="000000"/>
          <w:sz w:val="22"/>
        </w:rPr>
      </w:pPr>
      <w:r>
        <w:rPr>
          <w:rFonts w:ascii="宋体" w:hAnsi="宋体" w:hint="eastAsia"/>
          <w:color w:val="000000"/>
          <w:sz w:val="22"/>
        </w:rPr>
        <w:t>投标人提供的应用服务器软件需具备以下功能：</w:t>
      </w:r>
    </w:p>
    <w:tbl>
      <w:tblPr>
        <w:tblStyle w:val="affe"/>
        <w:tblW w:w="5000" w:type="pct"/>
        <w:jc w:val="center"/>
        <w:tblLook w:val="04A0" w:firstRow="1" w:lastRow="0" w:firstColumn="1" w:lastColumn="0" w:noHBand="0" w:noVBand="1"/>
      </w:tblPr>
      <w:tblGrid>
        <w:gridCol w:w="1228"/>
        <w:gridCol w:w="1697"/>
        <w:gridCol w:w="6930"/>
      </w:tblGrid>
      <w:tr w:rsidR="006020B5" w:rsidTr="007C353D">
        <w:trPr>
          <w:jc w:val="center"/>
        </w:trPr>
        <w:tc>
          <w:tcPr>
            <w:tcW w:w="623" w:type="pct"/>
            <w:shd w:val="clear" w:color="auto" w:fill="DBE5F1" w:themeFill="accent1" w:themeFillTint="33"/>
            <w:vAlign w:val="center"/>
          </w:tcPr>
          <w:p w:rsidR="006020B5" w:rsidRDefault="006020B5" w:rsidP="007C353D">
            <w:pPr>
              <w:jc w:val="center"/>
              <w:rPr>
                <w:rFonts w:ascii="楷体" w:eastAsia="楷体" w:hAnsi="楷体"/>
                <w:sz w:val="22"/>
              </w:rPr>
            </w:pPr>
            <w:r>
              <w:rPr>
                <w:rFonts w:ascii="楷体" w:eastAsia="楷体" w:hAnsi="楷体"/>
                <w:sz w:val="22"/>
              </w:rPr>
              <w:t>分类</w:t>
            </w:r>
          </w:p>
        </w:tc>
        <w:tc>
          <w:tcPr>
            <w:tcW w:w="861" w:type="pct"/>
            <w:shd w:val="clear" w:color="auto" w:fill="DBE5F1" w:themeFill="accent1" w:themeFillTint="33"/>
            <w:vAlign w:val="center"/>
          </w:tcPr>
          <w:p w:rsidR="006020B5" w:rsidRDefault="006020B5" w:rsidP="007C353D">
            <w:pPr>
              <w:jc w:val="center"/>
              <w:rPr>
                <w:rFonts w:ascii="楷体" w:eastAsia="楷体" w:hAnsi="楷体"/>
                <w:sz w:val="22"/>
              </w:rPr>
            </w:pPr>
            <w:r>
              <w:rPr>
                <w:rFonts w:ascii="楷体" w:eastAsia="楷体" w:hAnsi="楷体"/>
                <w:sz w:val="22"/>
              </w:rPr>
              <w:t>功能</w:t>
            </w:r>
          </w:p>
        </w:tc>
        <w:tc>
          <w:tcPr>
            <w:tcW w:w="3516" w:type="pct"/>
            <w:shd w:val="clear" w:color="auto" w:fill="DBE5F1" w:themeFill="accent1" w:themeFillTint="33"/>
            <w:vAlign w:val="center"/>
          </w:tcPr>
          <w:p w:rsidR="006020B5" w:rsidRDefault="006020B5" w:rsidP="007C353D">
            <w:pPr>
              <w:jc w:val="center"/>
              <w:rPr>
                <w:rFonts w:ascii="楷体" w:eastAsia="楷体" w:hAnsi="楷体"/>
                <w:sz w:val="22"/>
              </w:rPr>
            </w:pPr>
            <w:r>
              <w:rPr>
                <w:rFonts w:ascii="楷体" w:eastAsia="楷体" w:hAnsi="楷体"/>
                <w:sz w:val="22"/>
              </w:rPr>
              <w:t>功能描述</w:t>
            </w:r>
          </w:p>
        </w:tc>
      </w:tr>
      <w:tr w:rsidR="006020B5" w:rsidTr="007C353D">
        <w:trPr>
          <w:jc w:val="center"/>
        </w:trPr>
        <w:tc>
          <w:tcPr>
            <w:tcW w:w="623" w:type="pct"/>
            <w:vMerge w:val="restart"/>
            <w:vAlign w:val="center"/>
          </w:tcPr>
          <w:p w:rsidR="006020B5" w:rsidRDefault="006020B5" w:rsidP="007C353D">
            <w:pPr>
              <w:jc w:val="left"/>
              <w:rPr>
                <w:rFonts w:ascii="楷体" w:eastAsia="楷体" w:hAnsi="楷体"/>
                <w:sz w:val="22"/>
              </w:rPr>
            </w:pPr>
            <w:r>
              <w:rPr>
                <w:rFonts w:ascii="楷体" w:eastAsia="楷体" w:hAnsi="楷体"/>
                <w:sz w:val="22"/>
              </w:rPr>
              <w:t>应用服务器软件</w:t>
            </w:r>
          </w:p>
        </w:tc>
        <w:tc>
          <w:tcPr>
            <w:tcW w:w="861" w:type="pct"/>
            <w:vAlign w:val="center"/>
          </w:tcPr>
          <w:p w:rsidR="006020B5" w:rsidRDefault="006020B5" w:rsidP="007C353D">
            <w:pPr>
              <w:jc w:val="left"/>
              <w:rPr>
                <w:rFonts w:ascii="楷体" w:eastAsia="楷体" w:hAnsi="楷体"/>
                <w:sz w:val="22"/>
              </w:rPr>
            </w:pPr>
            <w:r>
              <w:rPr>
                <w:rFonts w:ascii="楷体" w:eastAsia="楷体" w:hAnsi="楷体"/>
                <w:sz w:val="22"/>
              </w:rPr>
              <w:t>节点管理功能</w:t>
            </w:r>
          </w:p>
        </w:tc>
        <w:tc>
          <w:tcPr>
            <w:tcW w:w="3516" w:type="pct"/>
            <w:vAlign w:val="center"/>
          </w:tcPr>
          <w:p w:rsidR="006020B5" w:rsidRDefault="006020B5" w:rsidP="007C353D">
            <w:pPr>
              <w:jc w:val="left"/>
              <w:rPr>
                <w:rFonts w:ascii="楷体" w:eastAsia="楷体" w:hAnsi="楷体"/>
                <w:color w:val="000000" w:themeColor="text1"/>
                <w:sz w:val="22"/>
              </w:rPr>
            </w:pPr>
            <w:r>
              <w:rPr>
                <w:rFonts w:ascii="楷体" w:eastAsia="楷体" w:hAnsi="楷体"/>
                <w:color w:val="000000" w:themeColor="text1"/>
                <w:sz w:val="22"/>
              </w:rPr>
              <w:t>（1）支持免登录管理远程机器节点。</w:t>
            </w:r>
          </w:p>
          <w:p w:rsidR="006020B5" w:rsidRDefault="006020B5" w:rsidP="007C353D">
            <w:pPr>
              <w:jc w:val="left"/>
              <w:rPr>
                <w:rFonts w:ascii="楷体" w:eastAsia="楷体" w:hAnsi="楷体"/>
                <w:color w:val="000000" w:themeColor="text1"/>
                <w:sz w:val="22"/>
              </w:rPr>
            </w:pPr>
            <w:r>
              <w:rPr>
                <w:rFonts w:ascii="楷体" w:eastAsia="楷体" w:hAnsi="楷体"/>
                <w:color w:val="000000" w:themeColor="text1"/>
                <w:sz w:val="22"/>
              </w:rPr>
              <w:t>（2）支持远程节点环境的自动安装。</w:t>
            </w:r>
          </w:p>
        </w:tc>
      </w:tr>
      <w:tr w:rsidR="006020B5" w:rsidTr="007C353D">
        <w:trPr>
          <w:jc w:val="center"/>
        </w:trPr>
        <w:tc>
          <w:tcPr>
            <w:tcW w:w="623" w:type="pct"/>
            <w:vMerge/>
            <w:vAlign w:val="center"/>
          </w:tcPr>
          <w:p w:rsidR="006020B5" w:rsidRDefault="006020B5" w:rsidP="007C353D">
            <w:pPr>
              <w:jc w:val="left"/>
              <w:rPr>
                <w:rFonts w:ascii="楷体" w:eastAsia="楷体" w:hAnsi="楷体"/>
                <w:sz w:val="22"/>
              </w:rPr>
            </w:pPr>
          </w:p>
        </w:tc>
        <w:tc>
          <w:tcPr>
            <w:tcW w:w="861" w:type="pct"/>
            <w:vAlign w:val="center"/>
          </w:tcPr>
          <w:p w:rsidR="006020B5" w:rsidRDefault="006020B5" w:rsidP="007C353D">
            <w:pPr>
              <w:jc w:val="left"/>
              <w:rPr>
                <w:rFonts w:ascii="楷体" w:eastAsia="楷体" w:hAnsi="楷体"/>
                <w:sz w:val="22"/>
              </w:rPr>
            </w:pPr>
            <w:r>
              <w:rPr>
                <w:rFonts w:ascii="楷体" w:eastAsia="楷体" w:hAnsi="楷体"/>
                <w:sz w:val="22"/>
              </w:rPr>
              <w:t>管理控制台</w:t>
            </w:r>
          </w:p>
        </w:tc>
        <w:tc>
          <w:tcPr>
            <w:tcW w:w="3516" w:type="pct"/>
            <w:vAlign w:val="center"/>
          </w:tcPr>
          <w:p w:rsidR="006020B5" w:rsidRDefault="006020B5" w:rsidP="007C353D">
            <w:pPr>
              <w:jc w:val="left"/>
              <w:rPr>
                <w:rFonts w:ascii="楷体" w:eastAsia="楷体" w:hAnsi="楷体"/>
                <w:color w:val="000000" w:themeColor="text1"/>
                <w:sz w:val="22"/>
              </w:rPr>
            </w:pPr>
            <w:r>
              <w:rPr>
                <w:rFonts w:ascii="楷体" w:eastAsia="楷体" w:hAnsi="楷体"/>
                <w:color w:val="000000" w:themeColor="text1"/>
                <w:sz w:val="22"/>
              </w:rPr>
              <w:t>（1）具备标准的B/S模式管理控制台。</w:t>
            </w:r>
          </w:p>
          <w:p w:rsidR="006020B5" w:rsidRDefault="006020B5" w:rsidP="007C353D">
            <w:pPr>
              <w:jc w:val="left"/>
              <w:rPr>
                <w:rFonts w:ascii="楷体" w:eastAsia="楷体" w:hAnsi="楷体"/>
                <w:color w:val="000000" w:themeColor="text1"/>
                <w:sz w:val="22"/>
              </w:rPr>
            </w:pPr>
            <w:r>
              <w:rPr>
                <w:rFonts w:ascii="楷体" w:eastAsia="楷体" w:hAnsi="楷体"/>
                <w:color w:val="000000" w:themeColor="text1"/>
                <w:sz w:val="22"/>
              </w:rPr>
              <w:t>（2）可对远程的应用服务器环境进行应用部署。</w:t>
            </w:r>
          </w:p>
          <w:p w:rsidR="006020B5" w:rsidRDefault="006020B5" w:rsidP="007C353D">
            <w:pPr>
              <w:jc w:val="left"/>
              <w:rPr>
                <w:rFonts w:ascii="楷体" w:eastAsia="楷体" w:hAnsi="楷体"/>
                <w:color w:val="000000" w:themeColor="text1"/>
                <w:sz w:val="22"/>
              </w:rPr>
            </w:pPr>
            <w:r>
              <w:rPr>
                <w:rFonts w:ascii="楷体" w:eastAsia="楷体" w:hAnsi="楷体"/>
                <w:color w:val="000000" w:themeColor="text1"/>
                <w:sz w:val="22"/>
              </w:rPr>
              <w:t>（3）可对远程的应用服务器环境进行应用进行管理维护。</w:t>
            </w:r>
          </w:p>
          <w:p w:rsidR="006020B5" w:rsidRDefault="006020B5" w:rsidP="007C353D">
            <w:pPr>
              <w:jc w:val="left"/>
              <w:rPr>
                <w:rFonts w:ascii="楷体" w:eastAsia="楷体" w:hAnsi="楷体"/>
                <w:color w:val="000000" w:themeColor="text1"/>
                <w:sz w:val="22"/>
              </w:rPr>
            </w:pPr>
            <w:r>
              <w:rPr>
                <w:rFonts w:ascii="楷体" w:eastAsia="楷体" w:hAnsi="楷体"/>
                <w:color w:val="000000" w:themeColor="text1"/>
                <w:sz w:val="22"/>
              </w:rPr>
              <w:t>（4）可对远程的应用服务器环境进行应用监控。</w:t>
            </w:r>
          </w:p>
        </w:tc>
      </w:tr>
      <w:tr w:rsidR="006020B5" w:rsidTr="007C353D">
        <w:trPr>
          <w:jc w:val="center"/>
        </w:trPr>
        <w:tc>
          <w:tcPr>
            <w:tcW w:w="623" w:type="pct"/>
            <w:vMerge/>
            <w:vAlign w:val="center"/>
          </w:tcPr>
          <w:p w:rsidR="006020B5" w:rsidRDefault="006020B5" w:rsidP="007C353D">
            <w:pPr>
              <w:jc w:val="left"/>
              <w:rPr>
                <w:rFonts w:ascii="楷体" w:eastAsia="楷体" w:hAnsi="楷体"/>
                <w:sz w:val="22"/>
              </w:rPr>
            </w:pPr>
          </w:p>
        </w:tc>
        <w:tc>
          <w:tcPr>
            <w:tcW w:w="861" w:type="pct"/>
            <w:vAlign w:val="center"/>
          </w:tcPr>
          <w:p w:rsidR="006020B5" w:rsidRDefault="006020B5" w:rsidP="007C353D">
            <w:pPr>
              <w:jc w:val="left"/>
              <w:rPr>
                <w:rFonts w:ascii="楷体" w:eastAsia="楷体" w:hAnsi="楷体"/>
                <w:sz w:val="22"/>
              </w:rPr>
            </w:pPr>
            <w:r>
              <w:rPr>
                <w:rFonts w:ascii="楷体" w:eastAsia="楷体" w:hAnsi="楷体"/>
                <w:sz w:val="22"/>
              </w:rPr>
              <w:t>多种应用部署模式</w:t>
            </w:r>
          </w:p>
        </w:tc>
        <w:tc>
          <w:tcPr>
            <w:tcW w:w="3516" w:type="pct"/>
            <w:vAlign w:val="center"/>
          </w:tcPr>
          <w:p w:rsidR="006020B5" w:rsidRDefault="006020B5" w:rsidP="007C353D">
            <w:pPr>
              <w:jc w:val="left"/>
              <w:rPr>
                <w:rFonts w:ascii="楷体" w:eastAsia="楷体" w:hAnsi="楷体"/>
                <w:color w:val="000000" w:themeColor="text1"/>
                <w:sz w:val="22"/>
              </w:rPr>
            </w:pPr>
            <w:r>
              <w:rPr>
                <w:rFonts w:ascii="楷体" w:eastAsia="楷体" w:hAnsi="楷体"/>
                <w:color w:val="000000" w:themeColor="text1"/>
                <w:sz w:val="22"/>
              </w:rPr>
              <w:t>（1）提供单机及集群部署能力。</w:t>
            </w:r>
          </w:p>
          <w:p w:rsidR="006020B5" w:rsidRDefault="006020B5" w:rsidP="007C353D">
            <w:pPr>
              <w:jc w:val="left"/>
              <w:rPr>
                <w:rFonts w:ascii="楷体" w:eastAsia="楷体" w:hAnsi="楷体"/>
                <w:color w:val="000000" w:themeColor="text1"/>
                <w:sz w:val="22"/>
              </w:rPr>
            </w:pPr>
            <w:r>
              <w:rPr>
                <w:rFonts w:ascii="楷体" w:eastAsia="楷体" w:hAnsi="楷体"/>
                <w:color w:val="000000" w:themeColor="text1"/>
                <w:sz w:val="22"/>
              </w:rPr>
              <w:t>（2）支持一键部署、目录级部署等多种部署方式。</w:t>
            </w:r>
          </w:p>
          <w:p w:rsidR="006020B5" w:rsidRDefault="006020B5" w:rsidP="007C353D">
            <w:pPr>
              <w:jc w:val="left"/>
              <w:rPr>
                <w:rFonts w:ascii="楷体" w:eastAsia="楷体" w:hAnsi="楷体"/>
                <w:color w:val="000000" w:themeColor="text1"/>
                <w:sz w:val="22"/>
              </w:rPr>
            </w:pPr>
            <w:r>
              <w:rPr>
                <w:rFonts w:ascii="楷体" w:eastAsia="楷体" w:hAnsi="楷体"/>
                <w:color w:val="000000" w:themeColor="text1"/>
                <w:sz w:val="22"/>
              </w:rPr>
              <w:t>（3）支持将本地应用程序包部署到远程节点。</w:t>
            </w:r>
          </w:p>
          <w:p w:rsidR="006020B5" w:rsidRDefault="006020B5" w:rsidP="007C353D">
            <w:pPr>
              <w:jc w:val="left"/>
              <w:rPr>
                <w:rFonts w:ascii="楷体" w:eastAsia="楷体" w:hAnsi="楷体"/>
                <w:color w:val="000000" w:themeColor="text1"/>
                <w:sz w:val="22"/>
              </w:rPr>
            </w:pPr>
            <w:r>
              <w:rPr>
                <w:rFonts w:ascii="楷体" w:eastAsia="楷体" w:hAnsi="楷体"/>
                <w:color w:val="000000" w:themeColor="text1"/>
                <w:sz w:val="22"/>
              </w:rPr>
              <w:t>（4）支持ear、war等多种部署文件。</w:t>
            </w:r>
          </w:p>
          <w:p w:rsidR="006020B5" w:rsidRDefault="006020B5" w:rsidP="007C353D">
            <w:pPr>
              <w:jc w:val="left"/>
              <w:rPr>
                <w:rFonts w:ascii="楷体" w:eastAsia="楷体" w:hAnsi="楷体"/>
                <w:color w:val="000000" w:themeColor="text1"/>
                <w:sz w:val="22"/>
              </w:rPr>
            </w:pPr>
            <w:r>
              <w:rPr>
                <w:rFonts w:ascii="楷体" w:eastAsia="楷体" w:hAnsi="楷体"/>
                <w:color w:val="000000" w:themeColor="text1"/>
                <w:sz w:val="22"/>
              </w:rPr>
              <w:lastRenderedPageBreak/>
              <w:t>（5）支持应用版本管理，可以进行应用回退。</w:t>
            </w:r>
          </w:p>
          <w:p w:rsidR="006020B5" w:rsidRDefault="006020B5" w:rsidP="007C353D">
            <w:pPr>
              <w:jc w:val="left"/>
              <w:rPr>
                <w:rFonts w:ascii="楷体" w:eastAsia="楷体" w:hAnsi="楷体"/>
                <w:color w:val="000000" w:themeColor="text1"/>
                <w:sz w:val="22"/>
              </w:rPr>
            </w:pPr>
            <w:r>
              <w:rPr>
                <w:rFonts w:ascii="楷体" w:eastAsia="楷体" w:hAnsi="楷体"/>
                <w:color w:val="000000" w:themeColor="text1"/>
                <w:sz w:val="22"/>
              </w:rPr>
              <w:t>（6）支持标准化企业应用部署、取消部署和重新部署。</w:t>
            </w:r>
          </w:p>
        </w:tc>
      </w:tr>
      <w:tr w:rsidR="006020B5" w:rsidTr="007C353D">
        <w:trPr>
          <w:jc w:val="center"/>
        </w:trPr>
        <w:tc>
          <w:tcPr>
            <w:tcW w:w="623" w:type="pct"/>
            <w:vMerge/>
            <w:vAlign w:val="center"/>
          </w:tcPr>
          <w:p w:rsidR="006020B5" w:rsidRDefault="006020B5" w:rsidP="007C353D">
            <w:pPr>
              <w:jc w:val="left"/>
              <w:rPr>
                <w:rFonts w:ascii="楷体" w:eastAsia="楷体" w:hAnsi="楷体"/>
                <w:sz w:val="22"/>
              </w:rPr>
            </w:pPr>
          </w:p>
        </w:tc>
        <w:tc>
          <w:tcPr>
            <w:tcW w:w="861" w:type="pct"/>
            <w:vAlign w:val="center"/>
          </w:tcPr>
          <w:p w:rsidR="006020B5" w:rsidRDefault="006020B5" w:rsidP="007C353D">
            <w:pPr>
              <w:jc w:val="left"/>
              <w:rPr>
                <w:rFonts w:ascii="楷体" w:eastAsia="楷体" w:hAnsi="楷体"/>
                <w:kern w:val="0"/>
                <w:sz w:val="22"/>
              </w:rPr>
            </w:pPr>
            <w:r>
              <w:rPr>
                <w:rFonts w:ascii="楷体" w:eastAsia="楷体" w:hAnsi="楷体"/>
                <w:sz w:val="22"/>
              </w:rPr>
              <w:t>平台资源监控</w:t>
            </w:r>
          </w:p>
        </w:tc>
        <w:tc>
          <w:tcPr>
            <w:tcW w:w="3516" w:type="pct"/>
            <w:vAlign w:val="center"/>
          </w:tcPr>
          <w:p w:rsidR="006020B5" w:rsidRDefault="006020B5" w:rsidP="007C353D">
            <w:pPr>
              <w:jc w:val="left"/>
              <w:rPr>
                <w:rFonts w:ascii="楷体" w:eastAsia="楷体" w:hAnsi="楷体"/>
                <w:color w:val="000000" w:themeColor="text1"/>
                <w:sz w:val="22"/>
              </w:rPr>
            </w:pPr>
            <w:r>
              <w:rPr>
                <w:rFonts w:ascii="楷体" w:eastAsia="楷体" w:hAnsi="楷体"/>
                <w:color w:val="000000" w:themeColor="text1"/>
                <w:sz w:val="22"/>
              </w:rPr>
              <w:t>（1）提供审计日志能力，记录管理控制台操作信息及结果。</w:t>
            </w:r>
          </w:p>
          <w:p w:rsidR="006020B5" w:rsidRDefault="006020B5" w:rsidP="007C353D">
            <w:pPr>
              <w:jc w:val="left"/>
              <w:rPr>
                <w:rFonts w:ascii="楷体" w:eastAsia="楷体" w:hAnsi="楷体"/>
                <w:color w:val="000000" w:themeColor="text1"/>
                <w:sz w:val="22"/>
              </w:rPr>
            </w:pPr>
            <w:r>
              <w:rPr>
                <w:rFonts w:ascii="楷体" w:eastAsia="楷体" w:hAnsi="楷体"/>
                <w:color w:val="000000" w:themeColor="text1"/>
                <w:sz w:val="22"/>
              </w:rPr>
              <w:t>（2）通过监视部署的各种组件和服务的状态执行原因分析。</w:t>
            </w:r>
          </w:p>
          <w:p w:rsidR="006020B5" w:rsidRDefault="006020B5" w:rsidP="007C353D">
            <w:pPr>
              <w:jc w:val="left"/>
              <w:rPr>
                <w:rFonts w:ascii="楷体" w:eastAsia="楷体" w:hAnsi="楷体"/>
                <w:color w:val="000000" w:themeColor="text1"/>
                <w:sz w:val="22"/>
              </w:rPr>
            </w:pPr>
            <w:r>
              <w:rPr>
                <w:rFonts w:ascii="楷体" w:eastAsia="楷体" w:hAnsi="楷体"/>
                <w:color w:val="000000" w:themeColor="text1"/>
                <w:sz w:val="22"/>
              </w:rPr>
              <w:t>（3）支持图形化展示监控数据。</w:t>
            </w:r>
          </w:p>
          <w:p w:rsidR="006020B5" w:rsidRDefault="006020B5" w:rsidP="007C353D">
            <w:pPr>
              <w:jc w:val="left"/>
              <w:rPr>
                <w:rFonts w:ascii="楷体" w:eastAsia="楷体" w:hAnsi="楷体"/>
                <w:color w:val="000000" w:themeColor="text1"/>
                <w:sz w:val="22"/>
              </w:rPr>
            </w:pPr>
            <w:r>
              <w:rPr>
                <w:rFonts w:ascii="楷体" w:eastAsia="楷体" w:hAnsi="楷体"/>
                <w:color w:val="000000" w:themeColor="text1"/>
                <w:sz w:val="22"/>
              </w:rPr>
              <w:t>（4）支持数据列表方式展示监控数据。</w:t>
            </w:r>
          </w:p>
          <w:p w:rsidR="006020B5" w:rsidRDefault="006020B5" w:rsidP="007C353D">
            <w:pPr>
              <w:jc w:val="left"/>
              <w:rPr>
                <w:rFonts w:ascii="楷体" w:eastAsia="楷体" w:hAnsi="楷体"/>
                <w:color w:val="000000" w:themeColor="text1"/>
                <w:sz w:val="22"/>
              </w:rPr>
            </w:pPr>
            <w:r>
              <w:rPr>
                <w:rFonts w:ascii="楷体" w:eastAsia="楷体" w:hAnsi="楷体"/>
                <w:color w:val="000000" w:themeColor="text1"/>
                <w:sz w:val="22"/>
              </w:rPr>
              <w:t>（5）提供多维度的监控指标</w:t>
            </w:r>
            <w:r>
              <w:rPr>
                <w:rFonts w:ascii="楷体" w:eastAsia="楷体" w:hAnsi="楷体" w:hint="eastAsia"/>
                <w:color w:val="000000" w:themeColor="text1"/>
                <w:sz w:val="22"/>
              </w:rPr>
              <w:t>，</w:t>
            </w:r>
            <w:r>
              <w:rPr>
                <w:rFonts w:ascii="楷体" w:eastAsia="楷体" w:hAnsi="楷体"/>
                <w:color w:val="000000" w:themeColor="text1"/>
                <w:sz w:val="22"/>
              </w:rPr>
              <w:t>支持：JVM、事务处理服务、连接器服务、Jms服务、安全性、Web容器、Restful Web服务、Java Persistent</w:t>
            </w:r>
            <w:r>
              <w:rPr>
                <w:rFonts w:ascii="楷体" w:eastAsia="楷体" w:hAnsi="楷体" w:hint="eastAsia"/>
                <w:color w:val="000000" w:themeColor="text1"/>
                <w:sz w:val="22"/>
              </w:rPr>
              <w:t>、</w:t>
            </w:r>
            <w:r>
              <w:rPr>
                <w:rFonts w:ascii="楷体" w:eastAsia="楷体" w:hAnsi="楷体"/>
                <w:color w:val="000000" w:themeColor="text1"/>
                <w:sz w:val="22"/>
              </w:rPr>
              <w:t>Jdbc连接池、线程池、Http服务。</w:t>
            </w:r>
          </w:p>
          <w:p w:rsidR="006020B5" w:rsidRDefault="006020B5" w:rsidP="007C353D">
            <w:pPr>
              <w:jc w:val="left"/>
              <w:rPr>
                <w:rFonts w:ascii="楷体" w:eastAsia="楷体" w:hAnsi="楷体"/>
                <w:color w:val="000000" w:themeColor="text1"/>
                <w:sz w:val="22"/>
              </w:rPr>
            </w:pPr>
            <w:r>
              <w:rPr>
                <w:rFonts w:ascii="楷体" w:eastAsia="楷体" w:hAnsi="楷体"/>
                <w:color w:val="000000" w:themeColor="text1"/>
                <w:sz w:val="22"/>
              </w:rPr>
              <w:t>（6）支持按照不同层级查看监控数据。</w:t>
            </w:r>
          </w:p>
          <w:p w:rsidR="006020B5" w:rsidRDefault="006020B5" w:rsidP="007C353D">
            <w:pPr>
              <w:jc w:val="left"/>
              <w:rPr>
                <w:rFonts w:ascii="楷体" w:eastAsia="楷体" w:hAnsi="楷体"/>
                <w:color w:val="000000" w:themeColor="text1"/>
                <w:sz w:val="22"/>
              </w:rPr>
            </w:pPr>
            <w:r>
              <w:rPr>
                <w:rFonts w:ascii="楷体" w:eastAsia="楷体" w:hAnsi="楷体"/>
                <w:color w:val="000000" w:themeColor="text1"/>
                <w:sz w:val="22"/>
              </w:rPr>
              <w:t>（7）支持按照指标分类查看监控数据。</w:t>
            </w:r>
          </w:p>
        </w:tc>
      </w:tr>
      <w:tr w:rsidR="006020B5" w:rsidTr="007C353D">
        <w:trPr>
          <w:jc w:val="center"/>
        </w:trPr>
        <w:tc>
          <w:tcPr>
            <w:tcW w:w="623" w:type="pct"/>
            <w:vMerge/>
            <w:vAlign w:val="center"/>
          </w:tcPr>
          <w:p w:rsidR="006020B5" w:rsidRDefault="006020B5" w:rsidP="007C353D">
            <w:pPr>
              <w:jc w:val="left"/>
              <w:rPr>
                <w:rFonts w:ascii="楷体" w:eastAsia="楷体" w:hAnsi="楷体"/>
                <w:sz w:val="22"/>
              </w:rPr>
            </w:pPr>
          </w:p>
        </w:tc>
        <w:tc>
          <w:tcPr>
            <w:tcW w:w="861" w:type="pct"/>
            <w:vAlign w:val="center"/>
          </w:tcPr>
          <w:p w:rsidR="006020B5" w:rsidRDefault="006020B5" w:rsidP="007C353D">
            <w:pPr>
              <w:jc w:val="left"/>
              <w:rPr>
                <w:rFonts w:ascii="楷体" w:eastAsia="楷体" w:hAnsi="楷体"/>
                <w:kern w:val="0"/>
                <w:sz w:val="22"/>
              </w:rPr>
            </w:pPr>
            <w:r>
              <w:rPr>
                <w:rFonts w:ascii="楷体" w:eastAsia="楷体" w:hAnsi="楷体"/>
                <w:sz w:val="22"/>
              </w:rPr>
              <w:t>平台管理</w:t>
            </w:r>
          </w:p>
        </w:tc>
        <w:tc>
          <w:tcPr>
            <w:tcW w:w="3516" w:type="pct"/>
            <w:vAlign w:val="center"/>
          </w:tcPr>
          <w:p w:rsidR="006020B5" w:rsidRDefault="006020B5" w:rsidP="007C353D">
            <w:pPr>
              <w:rPr>
                <w:rFonts w:ascii="楷体" w:eastAsia="楷体" w:hAnsi="楷体"/>
                <w:color w:val="000000" w:themeColor="text1"/>
                <w:sz w:val="22"/>
              </w:rPr>
            </w:pPr>
            <w:r>
              <w:rPr>
                <w:rFonts w:ascii="楷体" w:eastAsia="楷体" w:hAnsi="楷体"/>
                <w:color w:val="000000" w:themeColor="text1"/>
                <w:sz w:val="22"/>
              </w:rPr>
              <w:t>（1）支持多种架构能力</w:t>
            </w:r>
          </w:p>
          <w:p w:rsidR="006020B5" w:rsidRDefault="006020B5" w:rsidP="007C353D">
            <w:pPr>
              <w:rPr>
                <w:rFonts w:ascii="楷体" w:eastAsia="楷体" w:hAnsi="楷体"/>
                <w:color w:val="000000" w:themeColor="text1"/>
                <w:sz w:val="22"/>
              </w:rPr>
            </w:pPr>
            <w:r>
              <w:rPr>
                <w:rFonts w:ascii="楷体" w:eastAsia="楷体" w:hAnsi="楷体"/>
                <w:color w:val="000000" w:themeColor="text1"/>
                <w:sz w:val="22"/>
              </w:rPr>
              <w:t>支持以Springboot为基础框架的项目进行jar包的启动和运行。</w:t>
            </w:r>
          </w:p>
          <w:p w:rsidR="006020B5" w:rsidRDefault="006020B5" w:rsidP="007C353D">
            <w:pPr>
              <w:rPr>
                <w:rFonts w:ascii="楷体" w:eastAsia="楷体" w:hAnsi="楷体"/>
                <w:color w:val="000000" w:themeColor="text1"/>
                <w:sz w:val="22"/>
              </w:rPr>
            </w:pPr>
            <w:r>
              <w:rPr>
                <w:rFonts w:ascii="楷体" w:eastAsia="楷体" w:hAnsi="楷体"/>
                <w:color w:val="000000" w:themeColor="text1"/>
                <w:sz w:val="22"/>
              </w:rPr>
              <w:t>（2）支持HTTP2.0协议</w:t>
            </w:r>
          </w:p>
          <w:p w:rsidR="006020B5" w:rsidRDefault="006020B5" w:rsidP="007C353D">
            <w:pPr>
              <w:jc w:val="left"/>
              <w:rPr>
                <w:rFonts w:ascii="楷体" w:eastAsia="楷体" w:hAnsi="楷体"/>
                <w:color w:val="000000" w:themeColor="text1"/>
                <w:sz w:val="22"/>
              </w:rPr>
            </w:pPr>
            <w:r>
              <w:rPr>
                <w:rFonts w:ascii="楷体" w:eastAsia="楷体" w:hAnsi="楷体"/>
                <w:color w:val="000000" w:themeColor="text1"/>
                <w:sz w:val="22"/>
              </w:rPr>
              <w:t>支持HTTP2.0协议，并能提供测试验证证明。</w:t>
            </w:r>
          </w:p>
        </w:tc>
      </w:tr>
      <w:tr w:rsidR="006020B5" w:rsidTr="007C353D">
        <w:trPr>
          <w:jc w:val="center"/>
        </w:trPr>
        <w:tc>
          <w:tcPr>
            <w:tcW w:w="623" w:type="pct"/>
            <w:vMerge/>
            <w:vAlign w:val="center"/>
          </w:tcPr>
          <w:p w:rsidR="006020B5" w:rsidRDefault="006020B5" w:rsidP="007C353D">
            <w:pPr>
              <w:jc w:val="left"/>
              <w:rPr>
                <w:rFonts w:ascii="楷体" w:eastAsia="楷体" w:hAnsi="楷体"/>
                <w:sz w:val="22"/>
              </w:rPr>
            </w:pPr>
          </w:p>
        </w:tc>
        <w:tc>
          <w:tcPr>
            <w:tcW w:w="861" w:type="pct"/>
            <w:vAlign w:val="center"/>
          </w:tcPr>
          <w:p w:rsidR="006020B5" w:rsidRDefault="006020B5" w:rsidP="007C353D">
            <w:pPr>
              <w:jc w:val="left"/>
              <w:rPr>
                <w:rFonts w:ascii="楷体" w:eastAsia="楷体" w:hAnsi="楷体"/>
                <w:sz w:val="22"/>
              </w:rPr>
            </w:pPr>
            <w:r>
              <w:rPr>
                <w:rFonts w:ascii="楷体" w:eastAsia="楷体" w:hAnsi="楷体"/>
                <w:sz w:val="22"/>
              </w:rPr>
              <w:t>告警</w:t>
            </w:r>
          </w:p>
        </w:tc>
        <w:tc>
          <w:tcPr>
            <w:tcW w:w="3516" w:type="pct"/>
            <w:vAlign w:val="center"/>
          </w:tcPr>
          <w:p w:rsidR="006020B5" w:rsidRDefault="006020B5" w:rsidP="007C353D">
            <w:pPr>
              <w:jc w:val="left"/>
              <w:rPr>
                <w:rFonts w:ascii="楷体" w:eastAsia="楷体" w:hAnsi="楷体"/>
                <w:color w:val="000000" w:themeColor="text1"/>
                <w:sz w:val="22"/>
              </w:rPr>
            </w:pPr>
            <w:r>
              <w:rPr>
                <w:rFonts w:ascii="楷体" w:eastAsia="楷体" w:hAnsi="楷体"/>
                <w:color w:val="000000" w:themeColor="text1"/>
                <w:sz w:val="22"/>
              </w:rPr>
              <w:t>（1）支持监控Heap内存的使用率。</w:t>
            </w:r>
          </w:p>
          <w:p w:rsidR="006020B5" w:rsidRDefault="006020B5" w:rsidP="007C353D">
            <w:pPr>
              <w:jc w:val="left"/>
              <w:rPr>
                <w:rFonts w:ascii="楷体" w:eastAsia="楷体" w:hAnsi="楷体"/>
                <w:color w:val="000000" w:themeColor="text1"/>
                <w:sz w:val="22"/>
              </w:rPr>
            </w:pPr>
            <w:r>
              <w:rPr>
                <w:rFonts w:ascii="楷体" w:eastAsia="楷体" w:hAnsi="楷体"/>
                <w:color w:val="000000" w:themeColor="text1"/>
                <w:sz w:val="22"/>
              </w:rPr>
              <w:t>（2）支持监控CPU的使用率。</w:t>
            </w:r>
          </w:p>
          <w:p w:rsidR="006020B5" w:rsidRDefault="006020B5" w:rsidP="007C353D">
            <w:pPr>
              <w:jc w:val="left"/>
              <w:rPr>
                <w:rFonts w:ascii="楷体" w:eastAsia="楷体" w:hAnsi="楷体"/>
                <w:color w:val="000000" w:themeColor="text1"/>
                <w:sz w:val="22"/>
              </w:rPr>
            </w:pPr>
            <w:r>
              <w:rPr>
                <w:rFonts w:ascii="楷体" w:eastAsia="楷体" w:hAnsi="楷体"/>
                <w:color w:val="000000" w:themeColor="text1"/>
                <w:sz w:val="22"/>
              </w:rPr>
              <w:t>（3）支持操作系统的使用率监控。</w:t>
            </w:r>
          </w:p>
          <w:p w:rsidR="006020B5" w:rsidRDefault="006020B5" w:rsidP="007C353D">
            <w:pPr>
              <w:jc w:val="left"/>
              <w:rPr>
                <w:rFonts w:ascii="楷体" w:eastAsia="楷体" w:hAnsi="楷体"/>
                <w:color w:val="000000" w:themeColor="text1"/>
                <w:sz w:val="22"/>
              </w:rPr>
            </w:pPr>
            <w:r>
              <w:rPr>
                <w:rFonts w:ascii="楷体" w:eastAsia="楷体" w:hAnsi="楷体"/>
                <w:color w:val="000000" w:themeColor="text1"/>
                <w:sz w:val="22"/>
              </w:rPr>
              <w:t>（4）支持配置Heap内存，CPU使用率，系统使用率的资源监控阈值告警。</w:t>
            </w:r>
          </w:p>
          <w:p w:rsidR="006020B5" w:rsidRDefault="006020B5" w:rsidP="007C353D">
            <w:pPr>
              <w:jc w:val="left"/>
              <w:rPr>
                <w:rFonts w:ascii="楷体" w:eastAsia="楷体" w:hAnsi="楷体"/>
                <w:color w:val="000000" w:themeColor="text1"/>
                <w:sz w:val="22"/>
              </w:rPr>
            </w:pPr>
            <w:r>
              <w:rPr>
                <w:rFonts w:ascii="楷体" w:eastAsia="楷体" w:hAnsi="楷体"/>
                <w:color w:val="000000" w:themeColor="text1"/>
                <w:sz w:val="22"/>
              </w:rPr>
              <w:t>（5）支持服务器日志监测，支持通过日志关键字告警。</w:t>
            </w:r>
          </w:p>
          <w:p w:rsidR="006020B5" w:rsidRDefault="006020B5" w:rsidP="007C353D">
            <w:pPr>
              <w:jc w:val="left"/>
              <w:rPr>
                <w:rFonts w:ascii="楷体" w:eastAsia="楷体" w:hAnsi="楷体"/>
                <w:color w:val="000000" w:themeColor="text1"/>
                <w:sz w:val="22"/>
              </w:rPr>
            </w:pPr>
            <w:r>
              <w:rPr>
                <w:rFonts w:ascii="楷体" w:eastAsia="楷体" w:hAnsi="楷体"/>
                <w:color w:val="000000" w:themeColor="text1"/>
                <w:sz w:val="22"/>
              </w:rPr>
              <w:t>（6）支持邮件方式告警通知。</w:t>
            </w:r>
          </w:p>
        </w:tc>
      </w:tr>
      <w:tr w:rsidR="006020B5" w:rsidTr="007C353D">
        <w:trPr>
          <w:jc w:val="center"/>
        </w:trPr>
        <w:tc>
          <w:tcPr>
            <w:tcW w:w="623" w:type="pct"/>
            <w:vMerge/>
            <w:vAlign w:val="center"/>
          </w:tcPr>
          <w:p w:rsidR="006020B5" w:rsidRDefault="006020B5" w:rsidP="007C353D">
            <w:pPr>
              <w:jc w:val="left"/>
              <w:rPr>
                <w:rFonts w:ascii="楷体" w:eastAsia="楷体" w:hAnsi="楷体"/>
                <w:sz w:val="22"/>
              </w:rPr>
            </w:pPr>
          </w:p>
        </w:tc>
        <w:tc>
          <w:tcPr>
            <w:tcW w:w="861" w:type="pct"/>
            <w:vAlign w:val="center"/>
          </w:tcPr>
          <w:p w:rsidR="006020B5" w:rsidRDefault="006020B5" w:rsidP="007C353D">
            <w:pPr>
              <w:jc w:val="left"/>
              <w:rPr>
                <w:rFonts w:ascii="楷体" w:eastAsia="楷体" w:hAnsi="楷体"/>
                <w:sz w:val="22"/>
              </w:rPr>
            </w:pPr>
            <w:r>
              <w:rPr>
                <w:rFonts w:ascii="楷体" w:eastAsia="楷体" w:hAnsi="楷体"/>
                <w:sz w:val="22"/>
              </w:rPr>
              <w:t>日志查看</w:t>
            </w:r>
          </w:p>
        </w:tc>
        <w:tc>
          <w:tcPr>
            <w:tcW w:w="3516" w:type="pct"/>
            <w:vAlign w:val="center"/>
          </w:tcPr>
          <w:p w:rsidR="006020B5" w:rsidRDefault="006020B5" w:rsidP="007C353D">
            <w:pPr>
              <w:jc w:val="left"/>
              <w:rPr>
                <w:rFonts w:ascii="楷体" w:eastAsia="楷体" w:hAnsi="楷体"/>
                <w:color w:val="000000" w:themeColor="text1"/>
                <w:sz w:val="22"/>
              </w:rPr>
            </w:pPr>
            <w:r>
              <w:rPr>
                <w:rFonts w:ascii="楷体" w:eastAsia="楷体" w:hAnsi="楷体"/>
                <w:color w:val="000000" w:themeColor="text1"/>
                <w:sz w:val="22"/>
              </w:rPr>
              <w:t>（1）提供统一的日志配置能力。</w:t>
            </w:r>
          </w:p>
          <w:p w:rsidR="006020B5" w:rsidRDefault="006020B5" w:rsidP="007C353D">
            <w:pPr>
              <w:jc w:val="left"/>
              <w:rPr>
                <w:rFonts w:ascii="楷体" w:eastAsia="楷体" w:hAnsi="楷体"/>
                <w:color w:val="000000" w:themeColor="text1"/>
                <w:sz w:val="22"/>
              </w:rPr>
            </w:pPr>
            <w:r>
              <w:rPr>
                <w:rFonts w:ascii="楷体" w:eastAsia="楷体" w:hAnsi="楷体"/>
                <w:color w:val="000000" w:themeColor="text1"/>
                <w:sz w:val="22"/>
              </w:rPr>
              <w:t>（2）支持国际化日志、异常日志查看。</w:t>
            </w:r>
          </w:p>
          <w:p w:rsidR="006020B5" w:rsidRDefault="006020B5" w:rsidP="007C353D">
            <w:pPr>
              <w:jc w:val="left"/>
              <w:rPr>
                <w:rFonts w:ascii="楷体" w:eastAsia="楷体" w:hAnsi="楷体"/>
                <w:color w:val="000000" w:themeColor="text1"/>
                <w:sz w:val="22"/>
              </w:rPr>
            </w:pPr>
            <w:r>
              <w:rPr>
                <w:rFonts w:ascii="楷体" w:eastAsia="楷体" w:hAnsi="楷体"/>
                <w:color w:val="000000" w:themeColor="text1"/>
                <w:sz w:val="22"/>
              </w:rPr>
              <w:t>（3）支持通过管理控制台进行不同节点实例或集群的日志收集。</w:t>
            </w:r>
          </w:p>
          <w:p w:rsidR="006020B5" w:rsidRDefault="006020B5" w:rsidP="007C353D">
            <w:pPr>
              <w:jc w:val="left"/>
              <w:rPr>
                <w:rFonts w:ascii="楷体" w:eastAsia="楷体" w:hAnsi="楷体"/>
                <w:color w:val="000000" w:themeColor="text1"/>
                <w:sz w:val="22"/>
              </w:rPr>
            </w:pPr>
            <w:r>
              <w:rPr>
                <w:rFonts w:ascii="楷体" w:eastAsia="楷体" w:hAnsi="楷体"/>
                <w:color w:val="000000" w:themeColor="text1"/>
                <w:sz w:val="22"/>
              </w:rPr>
              <w:t>（4）支持通过管理控制台进行不同节点实例或集群的日志下载。</w:t>
            </w:r>
          </w:p>
          <w:p w:rsidR="006020B5" w:rsidRDefault="006020B5" w:rsidP="007C353D">
            <w:pPr>
              <w:jc w:val="left"/>
              <w:rPr>
                <w:rFonts w:ascii="楷体" w:eastAsia="楷体" w:hAnsi="楷体"/>
                <w:color w:val="000000" w:themeColor="text1"/>
                <w:sz w:val="22"/>
              </w:rPr>
            </w:pPr>
            <w:r>
              <w:rPr>
                <w:rFonts w:ascii="楷体" w:eastAsia="楷体" w:hAnsi="楷体"/>
                <w:color w:val="000000" w:themeColor="text1"/>
                <w:sz w:val="22"/>
              </w:rPr>
              <w:t>（5）支持通过管理控制台进行不同节点实例或集群的日志查看。</w:t>
            </w:r>
          </w:p>
          <w:p w:rsidR="006020B5" w:rsidRDefault="006020B5" w:rsidP="007C353D">
            <w:pPr>
              <w:jc w:val="left"/>
              <w:rPr>
                <w:rFonts w:ascii="楷体" w:eastAsia="楷体" w:hAnsi="楷体"/>
                <w:color w:val="000000" w:themeColor="text1"/>
                <w:sz w:val="22"/>
              </w:rPr>
            </w:pPr>
            <w:r>
              <w:rPr>
                <w:rFonts w:ascii="楷体" w:eastAsia="楷体" w:hAnsi="楷体"/>
                <w:color w:val="000000" w:themeColor="text1"/>
                <w:sz w:val="22"/>
              </w:rPr>
              <w:t>（6）支持日志滚动展示。</w:t>
            </w:r>
          </w:p>
        </w:tc>
      </w:tr>
      <w:tr w:rsidR="006020B5" w:rsidTr="007C353D">
        <w:trPr>
          <w:jc w:val="center"/>
        </w:trPr>
        <w:tc>
          <w:tcPr>
            <w:tcW w:w="623" w:type="pct"/>
            <w:vMerge/>
            <w:vAlign w:val="center"/>
          </w:tcPr>
          <w:p w:rsidR="006020B5" w:rsidRDefault="006020B5" w:rsidP="007C353D">
            <w:pPr>
              <w:jc w:val="left"/>
              <w:rPr>
                <w:rFonts w:ascii="楷体" w:eastAsia="楷体" w:hAnsi="楷体"/>
                <w:sz w:val="22"/>
              </w:rPr>
            </w:pPr>
          </w:p>
        </w:tc>
        <w:tc>
          <w:tcPr>
            <w:tcW w:w="861" w:type="pct"/>
            <w:vAlign w:val="center"/>
          </w:tcPr>
          <w:p w:rsidR="006020B5" w:rsidRDefault="006020B5" w:rsidP="007C353D">
            <w:pPr>
              <w:jc w:val="left"/>
              <w:rPr>
                <w:rFonts w:ascii="楷体" w:eastAsia="楷体" w:hAnsi="楷体"/>
                <w:sz w:val="22"/>
              </w:rPr>
            </w:pPr>
            <w:r>
              <w:rPr>
                <w:rFonts w:ascii="楷体" w:eastAsia="楷体" w:hAnsi="楷体"/>
                <w:sz w:val="22"/>
              </w:rPr>
              <w:t>支持搭建服务器集群</w:t>
            </w:r>
          </w:p>
        </w:tc>
        <w:tc>
          <w:tcPr>
            <w:tcW w:w="3516" w:type="pct"/>
            <w:vAlign w:val="center"/>
          </w:tcPr>
          <w:p w:rsidR="006020B5" w:rsidRDefault="006020B5" w:rsidP="007C353D">
            <w:pPr>
              <w:jc w:val="left"/>
              <w:rPr>
                <w:rFonts w:ascii="楷体" w:eastAsia="楷体" w:hAnsi="楷体"/>
                <w:color w:val="000000" w:themeColor="text1"/>
                <w:sz w:val="22"/>
              </w:rPr>
            </w:pPr>
            <w:r>
              <w:rPr>
                <w:rFonts w:ascii="楷体" w:eastAsia="楷体" w:hAnsi="楷体"/>
                <w:color w:val="000000" w:themeColor="text1"/>
                <w:sz w:val="22"/>
              </w:rPr>
              <w:t>（1）支持多服务器群集部署。</w:t>
            </w:r>
          </w:p>
          <w:p w:rsidR="006020B5" w:rsidRDefault="006020B5" w:rsidP="007C353D">
            <w:pPr>
              <w:jc w:val="left"/>
              <w:rPr>
                <w:rFonts w:ascii="楷体" w:eastAsia="楷体" w:hAnsi="楷体"/>
                <w:color w:val="000000" w:themeColor="text1"/>
                <w:sz w:val="22"/>
              </w:rPr>
            </w:pPr>
            <w:r>
              <w:rPr>
                <w:rFonts w:ascii="楷体" w:eastAsia="楷体" w:hAnsi="楷体"/>
                <w:color w:val="000000" w:themeColor="text1"/>
                <w:sz w:val="22"/>
              </w:rPr>
              <w:t>（2）支持多服务器搭建负载均衡。</w:t>
            </w:r>
          </w:p>
          <w:p w:rsidR="006020B5" w:rsidRDefault="006020B5" w:rsidP="007C353D">
            <w:pPr>
              <w:jc w:val="left"/>
              <w:rPr>
                <w:rFonts w:ascii="楷体" w:eastAsia="楷体" w:hAnsi="楷体"/>
                <w:color w:val="000000" w:themeColor="text1"/>
                <w:sz w:val="22"/>
              </w:rPr>
            </w:pPr>
            <w:r>
              <w:rPr>
                <w:rFonts w:ascii="楷体" w:eastAsia="楷体" w:hAnsi="楷体"/>
                <w:color w:val="000000" w:themeColor="text1"/>
                <w:sz w:val="22"/>
              </w:rPr>
              <w:t>（3）集群提供Web容器的高可用。</w:t>
            </w:r>
          </w:p>
          <w:p w:rsidR="006020B5" w:rsidRDefault="006020B5" w:rsidP="007C353D">
            <w:pPr>
              <w:jc w:val="left"/>
              <w:rPr>
                <w:rFonts w:ascii="楷体" w:eastAsia="楷体" w:hAnsi="楷体"/>
                <w:color w:val="000000" w:themeColor="text1"/>
                <w:sz w:val="22"/>
              </w:rPr>
            </w:pPr>
            <w:r>
              <w:rPr>
                <w:rFonts w:ascii="楷体" w:eastAsia="楷体" w:hAnsi="楷体"/>
                <w:color w:val="000000" w:themeColor="text1"/>
                <w:sz w:val="22"/>
              </w:rPr>
              <w:t>（4）集群提供EJB容器的高可用。</w:t>
            </w:r>
          </w:p>
          <w:p w:rsidR="006020B5" w:rsidRDefault="006020B5" w:rsidP="007C353D">
            <w:pPr>
              <w:jc w:val="left"/>
              <w:rPr>
                <w:rFonts w:ascii="楷体" w:eastAsia="楷体" w:hAnsi="楷体"/>
                <w:color w:val="000000" w:themeColor="text1"/>
                <w:sz w:val="22"/>
              </w:rPr>
            </w:pPr>
            <w:r>
              <w:rPr>
                <w:rFonts w:ascii="楷体" w:eastAsia="楷体" w:hAnsi="楷体"/>
                <w:color w:val="000000" w:themeColor="text1"/>
                <w:sz w:val="22"/>
              </w:rPr>
              <w:t>（5）集群提供JMS的高可用。</w:t>
            </w:r>
          </w:p>
          <w:p w:rsidR="006020B5" w:rsidRDefault="006020B5" w:rsidP="007C353D">
            <w:pPr>
              <w:jc w:val="left"/>
              <w:rPr>
                <w:rFonts w:ascii="楷体" w:eastAsia="楷体" w:hAnsi="楷体"/>
                <w:color w:val="000000" w:themeColor="text1"/>
                <w:sz w:val="22"/>
              </w:rPr>
            </w:pPr>
            <w:r>
              <w:rPr>
                <w:rFonts w:ascii="楷体" w:eastAsia="楷体" w:hAnsi="楷体"/>
                <w:color w:val="000000" w:themeColor="text1"/>
                <w:sz w:val="22"/>
              </w:rPr>
              <w:t>（6）在统一的管理控制台下支持集群中节点的管理。</w:t>
            </w:r>
          </w:p>
          <w:p w:rsidR="006020B5" w:rsidRDefault="006020B5" w:rsidP="007C353D">
            <w:pPr>
              <w:jc w:val="left"/>
              <w:rPr>
                <w:rFonts w:ascii="楷体" w:eastAsia="楷体" w:hAnsi="楷体"/>
                <w:color w:val="000000" w:themeColor="text1"/>
                <w:sz w:val="22"/>
              </w:rPr>
            </w:pPr>
            <w:r>
              <w:rPr>
                <w:rFonts w:ascii="楷体" w:eastAsia="楷体" w:hAnsi="楷体"/>
                <w:color w:val="000000" w:themeColor="text1"/>
                <w:sz w:val="22"/>
              </w:rPr>
              <w:t>（7）在统一的管理控制台下支持集群中节点的监控。</w:t>
            </w:r>
          </w:p>
          <w:p w:rsidR="006020B5" w:rsidRDefault="006020B5" w:rsidP="007C353D">
            <w:pPr>
              <w:jc w:val="left"/>
              <w:rPr>
                <w:rFonts w:ascii="楷体" w:eastAsia="楷体" w:hAnsi="楷体"/>
                <w:color w:val="000000" w:themeColor="text1"/>
                <w:sz w:val="22"/>
              </w:rPr>
            </w:pPr>
            <w:r>
              <w:rPr>
                <w:rFonts w:ascii="楷体" w:eastAsia="楷体" w:hAnsi="楷体"/>
                <w:color w:val="000000" w:themeColor="text1"/>
                <w:sz w:val="22"/>
              </w:rPr>
              <w:t>（8）在统一的管理控制台下支持集群中节点的配置。</w:t>
            </w:r>
          </w:p>
        </w:tc>
      </w:tr>
      <w:tr w:rsidR="006020B5" w:rsidTr="007C353D">
        <w:trPr>
          <w:jc w:val="center"/>
        </w:trPr>
        <w:tc>
          <w:tcPr>
            <w:tcW w:w="623" w:type="pct"/>
            <w:vMerge/>
            <w:vAlign w:val="center"/>
          </w:tcPr>
          <w:p w:rsidR="006020B5" w:rsidRDefault="006020B5" w:rsidP="007C353D">
            <w:pPr>
              <w:jc w:val="left"/>
              <w:rPr>
                <w:rFonts w:ascii="楷体" w:eastAsia="楷体" w:hAnsi="楷体"/>
                <w:sz w:val="22"/>
              </w:rPr>
            </w:pPr>
          </w:p>
        </w:tc>
        <w:tc>
          <w:tcPr>
            <w:tcW w:w="861" w:type="pct"/>
            <w:vAlign w:val="center"/>
          </w:tcPr>
          <w:p w:rsidR="006020B5" w:rsidRDefault="006020B5" w:rsidP="007C353D">
            <w:pPr>
              <w:jc w:val="left"/>
              <w:rPr>
                <w:rFonts w:ascii="楷体" w:eastAsia="楷体" w:hAnsi="楷体"/>
                <w:sz w:val="22"/>
              </w:rPr>
            </w:pPr>
            <w:r>
              <w:rPr>
                <w:rFonts w:ascii="楷体" w:eastAsia="楷体" w:hAnsi="楷体"/>
                <w:sz w:val="22"/>
              </w:rPr>
              <w:t>提供类加载冲突检测工具</w:t>
            </w:r>
          </w:p>
        </w:tc>
        <w:tc>
          <w:tcPr>
            <w:tcW w:w="3516" w:type="pct"/>
            <w:vAlign w:val="center"/>
          </w:tcPr>
          <w:p w:rsidR="006020B5" w:rsidRDefault="006020B5" w:rsidP="007C353D">
            <w:pPr>
              <w:jc w:val="left"/>
              <w:rPr>
                <w:rFonts w:ascii="楷体" w:eastAsia="楷体" w:hAnsi="楷体"/>
                <w:color w:val="000000" w:themeColor="text1"/>
                <w:sz w:val="22"/>
              </w:rPr>
            </w:pPr>
            <w:r>
              <w:rPr>
                <w:rFonts w:ascii="楷体" w:eastAsia="楷体" w:hAnsi="楷体"/>
                <w:color w:val="000000" w:themeColor="text1"/>
                <w:sz w:val="22"/>
              </w:rPr>
              <w:t>支持检测出应用部署和运行过程中哪些类存在类加载冲突问题，方便快速定位和解决应用类加载问题。</w:t>
            </w:r>
          </w:p>
        </w:tc>
      </w:tr>
      <w:tr w:rsidR="006020B5" w:rsidTr="007C353D">
        <w:trPr>
          <w:jc w:val="center"/>
        </w:trPr>
        <w:tc>
          <w:tcPr>
            <w:tcW w:w="623" w:type="pct"/>
            <w:vMerge/>
            <w:vAlign w:val="center"/>
          </w:tcPr>
          <w:p w:rsidR="006020B5" w:rsidRDefault="006020B5" w:rsidP="007C353D">
            <w:pPr>
              <w:jc w:val="left"/>
              <w:rPr>
                <w:rFonts w:ascii="楷体" w:eastAsia="楷体" w:hAnsi="楷体"/>
                <w:sz w:val="22"/>
              </w:rPr>
            </w:pPr>
          </w:p>
        </w:tc>
        <w:tc>
          <w:tcPr>
            <w:tcW w:w="861" w:type="pct"/>
            <w:vAlign w:val="center"/>
          </w:tcPr>
          <w:p w:rsidR="006020B5" w:rsidRDefault="006020B5" w:rsidP="007C353D">
            <w:pPr>
              <w:jc w:val="left"/>
              <w:rPr>
                <w:rFonts w:ascii="楷体" w:eastAsia="楷体" w:hAnsi="楷体"/>
                <w:sz w:val="22"/>
              </w:rPr>
            </w:pPr>
            <w:r>
              <w:rPr>
                <w:rFonts w:ascii="楷体" w:eastAsia="楷体" w:hAnsi="楷体"/>
                <w:sz w:val="22"/>
              </w:rPr>
              <w:t>支持服务器快照功能</w:t>
            </w:r>
          </w:p>
        </w:tc>
        <w:tc>
          <w:tcPr>
            <w:tcW w:w="3516" w:type="pct"/>
            <w:vAlign w:val="center"/>
          </w:tcPr>
          <w:p w:rsidR="006020B5" w:rsidRDefault="006020B5" w:rsidP="007C353D">
            <w:pPr>
              <w:jc w:val="left"/>
              <w:rPr>
                <w:rFonts w:ascii="楷体" w:eastAsia="楷体" w:hAnsi="楷体"/>
                <w:color w:val="000000" w:themeColor="text1"/>
                <w:sz w:val="22"/>
              </w:rPr>
            </w:pPr>
            <w:r>
              <w:rPr>
                <w:rFonts w:ascii="楷体" w:eastAsia="楷体" w:hAnsi="楷体"/>
                <w:color w:val="000000" w:themeColor="text1"/>
                <w:sz w:val="22"/>
              </w:rPr>
              <w:t>支持对服务器及其应用程序的运行信息的捕获，对服务器状态进行备份。</w:t>
            </w:r>
          </w:p>
        </w:tc>
      </w:tr>
    </w:tbl>
    <w:p w:rsidR="006020B5" w:rsidRDefault="006020B5" w:rsidP="006020B5">
      <w:pPr>
        <w:adjustRightInd w:val="0"/>
        <w:snapToGrid w:val="0"/>
        <w:spacing w:line="300" w:lineRule="auto"/>
        <w:rPr>
          <w:rFonts w:ascii="Times New Roman" w:hAnsi="宋体"/>
          <w:color w:val="000000"/>
          <w:sz w:val="22"/>
        </w:rPr>
      </w:pPr>
    </w:p>
    <w:p w:rsidR="006020B5" w:rsidRDefault="006020B5" w:rsidP="006020B5">
      <w:pPr>
        <w:adjustRightInd w:val="0"/>
        <w:snapToGrid w:val="0"/>
        <w:spacing w:line="300" w:lineRule="auto"/>
        <w:ind w:firstLineChars="200" w:firstLine="440"/>
        <w:rPr>
          <w:rFonts w:ascii="宋体" w:hAnsi="宋体"/>
          <w:color w:val="000000"/>
          <w:sz w:val="22"/>
        </w:rPr>
      </w:pPr>
      <w:r>
        <w:rPr>
          <w:rFonts w:ascii="Times New Roman" w:hAnsi="Times New Roman"/>
          <w:color w:val="000000"/>
          <w:sz w:val="22"/>
        </w:rPr>
        <w:t>10.2.3</w:t>
      </w:r>
      <w:r>
        <w:rPr>
          <w:rFonts w:ascii="宋体" w:hAnsi="宋体" w:hint="eastAsia"/>
          <w:color w:val="000000"/>
          <w:sz w:val="22"/>
        </w:rPr>
        <w:t>分布式元数据采集</w:t>
      </w:r>
    </w:p>
    <w:p w:rsidR="006020B5" w:rsidRDefault="006020B5" w:rsidP="006020B5">
      <w:pPr>
        <w:tabs>
          <w:tab w:val="left" w:pos="0"/>
          <w:tab w:val="left" w:pos="540"/>
        </w:tabs>
        <w:adjustRightInd w:val="0"/>
        <w:snapToGrid w:val="0"/>
        <w:spacing w:line="300" w:lineRule="auto"/>
        <w:ind w:firstLineChars="200" w:firstLine="440"/>
        <w:rPr>
          <w:color w:val="000000"/>
          <w:sz w:val="22"/>
        </w:rPr>
      </w:pPr>
      <w:r>
        <w:rPr>
          <w:rFonts w:ascii="Times New Roman" w:hAnsi="Times New Roman"/>
          <w:color w:val="000000"/>
          <w:sz w:val="22"/>
        </w:rPr>
        <w:t>投标人需提供</w:t>
      </w:r>
      <w:r w:rsidRPr="00AC2939">
        <w:rPr>
          <w:rFonts w:ascii="Times New Roman" w:hAnsi="Times New Roman"/>
          <w:color w:val="000000"/>
          <w:sz w:val="22"/>
        </w:rPr>
        <w:t>12</w:t>
      </w:r>
      <w:r w:rsidRPr="00AC2939">
        <w:rPr>
          <w:rFonts w:ascii="Times New Roman" w:hAnsi="Times New Roman"/>
          <w:color w:val="000000"/>
          <w:sz w:val="22"/>
        </w:rPr>
        <w:t>套分布式元数据采集软件的使用许可，且在使用过程中不设置使用许可限制。</w:t>
      </w:r>
      <w:r>
        <w:rPr>
          <w:rFonts w:ascii="Times New Roman" w:hAnsi="Times New Roman"/>
          <w:color w:val="000000"/>
          <w:sz w:val="22"/>
        </w:rPr>
        <w:t>分布式元数据采集软件若为投标人自身产品，提供产品著</w:t>
      </w:r>
      <w:r>
        <w:rPr>
          <w:color w:val="000000"/>
          <w:sz w:val="22"/>
        </w:rPr>
        <w:t>作权证明</w:t>
      </w:r>
      <w:r>
        <w:rPr>
          <w:rFonts w:hint="eastAsia"/>
          <w:color w:val="000000"/>
          <w:sz w:val="22"/>
        </w:rPr>
        <w:t>。</w:t>
      </w:r>
      <w:r>
        <w:rPr>
          <w:color w:val="000000"/>
          <w:sz w:val="22"/>
        </w:rPr>
        <w:t>非投标人自身产品，承诺中标后</w:t>
      </w:r>
      <w:r>
        <w:rPr>
          <w:color w:val="000000"/>
          <w:sz w:val="22"/>
        </w:rPr>
        <w:lastRenderedPageBreak/>
        <w:t>提供原厂服务。</w:t>
      </w:r>
    </w:p>
    <w:p w:rsidR="006020B5" w:rsidRDefault="006020B5" w:rsidP="006020B5">
      <w:pPr>
        <w:adjustRightInd w:val="0"/>
        <w:snapToGrid w:val="0"/>
        <w:spacing w:line="300" w:lineRule="auto"/>
        <w:ind w:firstLineChars="200" w:firstLine="440"/>
        <w:rPr>
          <w:color w:val="000000"/>
          <w:sz w:val="22"/>
        </w:rPr>
      </w:pPr>
      <w:r>
        <w:rPr>
          <w:color w:val="000000"/>
          <w:sz w:val="22"/>
        </w:rPr>
        <w:t>投标人提供的</w:t>
      </w:r>
      <w:r>
        <w:rPr>
          <w:rFonts w:hint="eastAsia"/>
          <w:color w:val="000000"/>
          <w:sz w:val="22"/>
        </w:rPr>
        <w:t>分布式元数据采集</w:t>
      </w:r>
      <w:r>
        <w:rPr>
          <w:color w:val="000000"/>
          <w:sz w:val="22"/>
        </w:rPr>
        <w:t>软件需</w:t>
      </w:r>
      <w:r>
        <w:rPr>
          <w:rFonts w:hint="eastAsia"/>
          <w:color w:val="000000"/>
          <w:sz w:val="22"/>
        </w:rPr>
        <w:t>具备</w:t>
      </w:r>
      <w:r>
        <w:rPr>
          <w:color w:val="000000"/>
          <w:sz w:val="22"/>
        </w:rPr>
        <w:t>以下功能：</w:t>
      </w:r>
    </w:p>
    <w:tbl>
      <w:tblPr>
        <w:tblStyle w:val="affe"/>
        <w:tblW w:w="5000" w:type="pct"/>
        <w:jc w:val="center"/>
        <w:tblLook w:val="04A0" w:firstRow="1" w:lastRow="0" w:firstColumn="1" w:lastColumn="0" w:noHBand="0" w:noVBand="1"/>
      </w:tblPr>
      <w:tblGrid>
        <w:gridCol w:w="1228"/>
        <w:gridCol w:w="1851"/>
        <w:gridCol w:w="6776"/>
      </w:tblGrid>
      <w:tr w:rsidR="006020B5" w:rsidTr="007C353D">
        <w:trPr>
          <w:jc w:val="center"/>
        </w:trPr>
        <w:tc>
          <w:tcPr>
            <w:tcW w:w="623" w:type="pct"/>
            <w:shd w:val="clear" w:color="auto" w:fill="DBE5F1" w:themeFill="accent1" w:themeFillTint="33"/>
            <w:vAlign w:val="center"/>
          </w:tcPr>
          <w:p w:rsidR="006020B5" w:rsidRDefault="006020B5" w:rsidP="007C353D">
            <w:pPr>
              <w:jc w:val="center"/>
              <w:rPr>
                <w:rFonts w:ascii="楷体" w:eastAsia="楷体" w:hAnsi="楷体"/>
                <w:sz w:val="22"/>
              </w:rPr>
            </w:pPr>
            <w:r>
              <w:rPr>
                <w:rFonts w:ascii="楷体" w:eastAsia="楷体" w:hAnsi="楷体"/>
                <w:sz w:val="22"/>
              </w:rPr>
              <w:t>分类</w:t>
            </w:r>
          </w:p>
        </w:tc>
        <w:tc>
          <w:tcPr>
            <w:tcW w:w="939" w:type="pct"/>
            <w:shd w:val="clear" w:color="auto" w:fill="DBE5F1" w:themeFill="accent1" w:themeFillTint="33"/>
            <w:vAlign w:val="center"/>
          </w:tcPr>
          <w:p w:rsidR="006020B5" w:rsidRDefault="006020B5" w:rsidP="007C353D">
            <w:pPr>
              <w:jc w:val="center"/>
              <w:rPr>
                <w:rFonts w:ascii="楷体" w:eastAsia="楷体" w:hAnsi="楷体"/>
                <w:sz w:val="22"/>
              </w:rPr>
            </w:pPr>
            <w:r>
              <w:rPr>
                <w:rFonts w:ascii="楷体" w:eastAsia="楷体" w:hAnsi="楷体"/>
                <w:sz w:val="22"/>
              </w:rPr>
              <w:t>功能</w:t>
            </w:r>
          </w:p>
        </w:tc>
        <w:tc>
          <w:tcPr>
            <w:tcW w:w="3438" w:type="pct"/>
            <w:shd w:val="clear" w:color="auto" w:fill="DBE5F1" w:themeFill="accent1" w:themeFillTint="33"/>
            <w:vAlign w:val="center"/>
          </w:tcPr>
          <w:p w:rsidR="006020B5" w:rsidRDefault="006020B5" w:rsidP="007C353D">
            <w:pPr>
              <w:jc w:val="center"/>
              <w:rPr>
                <w:rFonts w:ascii="楷体" w:eastAsia="楷体" w:hAnsi="楷体"/>
                <w:sz w:val="22"/>
              </w:rPr>
            </w:pPr>
            <w:r>
              <w:rPr>
                <w:rFonts w:ascii="楷体" w:eastAsia="楷体" w:hAnsi="楷体"/>
                <w:sz w:val="22"/>
              </w:rPr>
              <w:t>功能描述</w:t>
            </w:r>
          </w:p>
        </w:tc>
      </w:tr>
      <w:tr w:rsidR="006020B5" w:rsidTr="007C353D">
        <w:trPr>
          <w:jc w:val="center"/>
        </w:trPr>
        <w:tc>
          <w:tcPr>
            <w:tcW w:w="623" w:type="pct"/>
            <w:vAlign w:val="center"/>
          </w:tcPr>
          <w:p w:rsidR="006020B5" w:rsidRDefault="006020B5" w:rsidP="007C353D">
            <w:pPr>
              <w:jc w:val="left"/>
              <w:rPr>
                <w:rFonts w:ascii="楷体" w:eastAsia="楷体" w:hAnsi="楷体"/>
                <w:sz w:val="22"/>
              </w:rPr>
            </w:pPr>
            <w:r>
              <w:rPr>
                <w:rFonts w:ascii="楷体" w:eastAsia="楷体" w:hAnsi="楷体" w:hint="eastAsia"/>
                <w:sz w:val="22"/>
              </w:rPr>
              <w:t>分布式元数据采集</w:t>
            </w:r>
          </w:p>
        </w:tc>
        <w:tc>
          <w:tcPr>
            <w:tcW w:w="939" w:type="pct"/>
            <w:vAlign w:val="center"/>
          </w:tcPr>
          <w:p w:rsidR="006020B5" w:rsidRDefault="006020B5" w:rsidP="007C353D">
            <w:pPr>
              <w:jc w:val="left"/>
              <w:rPr>
                <w:rFonts w:ascii="楷体" w:eastAsia="楷体" w:hAnsi="楷体"/>
                <w:color w:val="000000" w:themeColor="text1"/>
                <w:sz w:val="22"/>
              </w:rPr>
            </w:pPr>
            <w:r>
              <w:rPr>
                <w:rFonts w:ascii="楷体" w:eastAsia="楷体" w:hAnsi="楷体"/>
                <w:color w:val="000000" w:themeColor="text1"/>
                <w:sz w:val="22"/>
              </w:rPr>
              <w:t>分布式元数据采集</w:t>
            </w:r>
          </w:p>
        </w:tc>
        <w:tc>
          <w:tcPr>
            <w:tcW w:w="3438"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w:t>
            </w:r>
            <w:r>
              <w:rPr>
                <w:rFonts w:ascii="楷体" w:eastAsia="楷体" w:hAnsi="楷体"/>
                <w:color w:val="000000" w:themeColor="text1"/>
                <w:sz w:val="22"/>
              </w:rPr>
              <w:t>1）采集任务管理</w:t>
            </w:r>
          </w:p>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支持对采集的频率，采集范围等进行采集任务管理。</w:t>
            </w:r>
          </w:p>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w:t>
            </w:r>
            <w:r>
              <w:rPr>
                <w:rFonts w:ascii="楷体" w:eastAsia="楷体" w:hAnsi="楷体"/>
                <w:color w:val="000000" w:themeColor="text1"/>
                <w:sz w:val="22"/>
              </w:rPr>
              <w:t>2）元数据自动采集</w:t>
            </w:r>
          </w:p>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支持对数据库的元数据进行自动化采集功能</w:t>
            </w:r>
            <w:r>
              <w:rPr>
                <w:rFonts w:ascii="楷体" w:eastAsia="楷体" w:hAnsi="楷体"/>
                <w:color w:val="000000" w:themeColor="text1"/>
                <w:sz w:val="22"/>
              </w:rPr>
              <w:t>、周期性自动采集功能</w:t>
            </w:r>
            <w:r>
              <w:rPr>
                <w:rFonts w:ascii="楷体" w:eastAsia="楷体" w:hAnsi="楷体" w:hint="eastAsia"/>
                <w:color w:val="000000" w:themeColor="text1"/>
                <w:sz w:val="22"/>
              </w:rPr>
              <w:t>。</w:t>
            </w:r>
          </w:p>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w:t>
            </w:r>
            <w:r>
              <w:rPr>
                <w:rFonts w:ascii="楷体" w:eastAsia="楷体" w:hAnsi="楷体"/>
                <w:color w:val="000000" w:themeColor="text1"/>
                <w:sz w:val="22"/>
              </w:rPr>
              <w:t>3）元数据手动采集</w:t>
            </w:r>
          </w:p>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支持对数据库的元数据手动采集功能，</w:t>
            </w:r>
            <w:r>
              <w:rPr>
                <w:rFonts w:ascii="楷体" w:eastAsia="楷体" w:hAnsi="楷体"/>
                <w:color w:val="000000" w:themeColor="text1"/>
                <w:sz w:val="22"/>
              </w:rPr>
              <w:t>支持适配Execl采集适配器等。</w:t>
            </w:r>
          </w:p>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w:t>
            </w:r>
            <w:r>
              <w:rPr>
                <w:rFonts w:ascii="楷体" w:eastAsia="楷体" w:hAnsi="楷体"/>
                <w:color w:val="000000" w:themeColor="text1"/>
                <w:sz w:val="22"/>
              </w:rPr>
              <w:t>4）采集日志</w:t>
            </w:r>
          </w:p>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支持自动生成采集日志，支持采集详情查看，支持日志查看功能。</w:t>
            </w:r>
          </w:p>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w:t>
            </w:r>
            <w:r>
              <w:rPr>
                <w:rFonts w:ascii="楷体" w:eastAsia="楷体" w:hAnsi="楷体"/>
                <w:color w:val="000000" w:themeColor="text1"/>
                <w:sz w:val="22"/>
              </w:rPr>
              <w:t>5）适配器管理</w:t>
            </w:r>
          </w:p>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支持对适配器的类型、版本以及工具、工具版本进行管理。</w:t>
            </w:r>
          </w:p>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w:t>
            </w:r>
            <w:r>
              <w:rPr>
                <w:rFonts w:ascii="楷体" w:eastAsia="楷体" w:hAnsi="楷体"/>
                <w:color w:val="000000" w:themeColor="text1"/>
                <w:sz w:val="22"/>
              </w:rPr>
              <w:t>6）数据源管理</w:t>
            </w:r>
          </w:p>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支持对数据源的账号，密码</w:t>
            </w:r>
            <w:r>
              <w:rPr>
                <w:rFonts w:ascii="楷体" w:eastAsia="楷体" w:hAnsi="楷体"/>
                <w:color w:val="000000" w:themeColor="text1"/>
                <w:sz w:val="22"/>
              </w:rPr>
              <w:t>，IP地址</w:t>
            </w:r>
            <w:r>
              <w:rPr>
                <w:rFonts w:ascii="楷体" w:eastAsia="楷体" w:hAnsi="楷体" w:hint="eastAsia"/>
                <w:color w:val="000000" w:themeColor="text1"/>
                <w:sz w:val="22"/>
              </w:rPr>
              <w:t>等信息进行管理。</w:t>
            </w:r>
          </w:p>
        </w:tc>
      </w:tr>
    </w:tbl>
    <w:p w:rsidR="006020B5" w:rsidRDefault="006020B5" w:rsidP="006020B5">
      <w:pPr>
        <w:adjustRightInd w:val="0"/>
        <w:snapToGrid w:val="0"/>
        <w:spacing w:line="300" w:lineRule="auto"/>
        <w:rPr>
          <w:rFonts w:ascii="Times New Roman" w:hAnsi="宋体"/>
          <w:color w:val="000000"/>
          <w:sz w:val="22"/>
        </w:rPr>
      </w:pPr>
    </w:p>
    <w:p w:rsidR="006020B5" w:rsidRDefault="006020B5" w:rsidP="006020B5">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10.</w:t>
      </w:r>
      <w:r>
        <w:rPr>
          <w:rFonts w:ascii="Times New Roman" w:hAnsi="Times New Roman" w:hint="eastAsia"/>
          <w:color w:val="000000"/>
          <w:sz w:val="22"/>
        </w:rPr>
        <w:t>2.</w:t>
      </w:r>
      <w:r>
        <w:rPr>
          <w:rFonts w:ascii="Times New Roman" w:hAnsi="Times New Roman"/>
          <w:color w:val="000000"/>
          <w:sz w:val="22"/>
        </w:rPr>
        <w:t>4</w:t>
      </w:r>
      <w:r>
        <w:rPr>
          <w:rFonts w:ascii="Times New Roman" w:hAnsi="Times New Roman" w:hint="eastAsia"/>
          <w:color w:val="000000"/>
          <w:sz w:val="22"/>
        </w:rPr>
        <w:t>区块链监管服务平台</w:t>
      </w:r>
    </w:p>
    <w:p w:rsidR="006020B5" w:rsidRDefault="006020B5" w:rsidP="006020B5">
      <w:pPr>
        <w:tabs>
          <w:tab w:val="left" w:pos="0"/>
          <w:tab w:val="left" w:pos="540"/>
        </w:tabs>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投标人提供的区块链监管服务平台需具备以下功能：</w:t>
      </w:r>
    </w:p>
    <w:tbl>
      <w:tblPr>
        <w:tblStyle w:val="affe"/>
        <w:tblW w:w="5000" w:type="pct"/>
        <w:jc w:val="center"/>
        <w:tblLook w:val="04A0" w:firstRow="1" w:lastRow="0" w:firstColumn="1" w:lastColumn="0" w:noHBand="0" w:noVBand="1"/>
      </w:tblPr>
      <w:tblGrid>
        <w:gridCol w:w="921"/>
        <w:gridCol w:w="1695"/>
        <w:gridCol w:w="7239"/>
      </w:tblGrid>
      <w:tr w:rsidR="006020B5" w:rsidTr="007C353D">
        <w:trPr>
          <w:jc w:val="center"/>
        </w:trPr>
        <w:tc>
          <w:tcPr>
            <w:tcW w:w="467" w:type="pct"/>
            <w:shd w:val="clear" w:color="auto" w:fill="DBE5F1" w:themeFill="accent1" w:themeFillTint="33"/>
            <w:vAlign w:val="center"/>
          </w:tcPr>
          <w:p w:rsidR="006020B5" w:rsidRDefault="006020B5" w:rsidP="007C353D">
            <w:pPr>
              <w:jc w:val="center"/>
              <w:rPr>
                <w:rFonts w:ascii="楷体" w:eastAsia="楷体" w:hAnsi="楷体"/>
                <w:color w:val="000000" w:themeColor="text1"/>
                <w:sz w:val="22"/>
              </w:rPr>
            </w:pPr>
            <w:r>
              <w:rPr>
                <w:rFonts w:ascii="楷体" w:eastAsia="楷体" w:hAnsi="楷体" w:hint="eastAsia"/>
                <w:color w:val="000000" w:themeColor="text1"/>
                <w:sz w:val="22"/>
              </w:rPr>
              <w:t>分类</w:t>
            </w:r>
          </w:p>
        </w:tc>
        <w:tc>
          <w:tcPr>
            <w:tcW w:w="860" w:type="pct"/>
            <w:shd w:val="clear" w:color="auto" w:fill="DBE5F1" w:themeFill="accent1" w:themeFillTint="33"/>
            <w:vAlign w:val="center"/>
          </w:tcPr>
          <w:p w:rsidR="006020B5" w:rsidRDefault="006020B5" w:rsidP="007C353D">
            <w:pPr>
              <w:jc w:val="center"/>
              <w:rPr>
                <w:rFonts w:ascii="楷体" w:eastAsia="楷体" w:hAnsi="楷体"/>
                <w:color w:val="000000" w:themeColor="text1"/>
                <w:sz w:val="22"/>
              </w:rPr>
            </w:pPr>
            <w:r>
              <w:rPr>
                <w:rFonts w:ascii="楷体" w:eastAsia="楷体" w:hAnsi="楷体" w:hint="eastAsia"/>
                <w:color w:val="000000" w:themeColor="text1"/>
                <w:sz w:val="22"/>
              </w:rPr>
              <w:t>功能</w:t>
            </w:r>
          </w:p>
        </w:tc>
        <w:tc>
          <w:tcPr>
            <w:tcW w:w="3673" w:type="pct"/>
            <w:shd w:val="clear" w:color="auto" w:fill="DBE5F1" w:themeFill="accent1" w:themeFillTint="33"/>
            <w:vAlign w:val="center"/>
          </w:tcPr>
          <w:p w:rsidR="006020B5" w:rsidRDefault="006020B5" w:rsidP="007C353D">
            <w:pPr>
              <w:jc w:val="center"/>
              <w:rPr>
                <w:rFonts w:ascii="楷体" w:eastAsia="楷体" w:hAnsi="楷体"/>
                <w:color w:val="000000" w:themeColor="text1"/>
                <w:sz w:val="22"/>
              </w:rPr>
            </w:pPr>
            <w:r>
              <w:rPr>
                <w:rFonts w:ascii="楷体" w:eastAsia="楷体" w:hAnsi="楷体" w:hint="eastAsia"/>
                <w:color w:val="000000" w:themeColor="text1"/>
                <w:sz w:val="22"/>
              </w:rPr>
              <w:t>功能描述</w:t>
            </w:r>
          </w:p>
        </w:tc>
      </w:tr>
      <w:tr w:rsidR="006020B5" w:rsidTr="007C353D">
        <w:trPr>
          <w:jc w:val="center"/>
        </w:trPr>
        <w:tc>
          <w:tcPr>
            <w:tcW w:w="467" w:type="pct"/>
            <w:vMerge w:val="restar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区块链监管服务平台</w:t>
            </w:r>
          </w:p>
        </w:tc>
        <w:tc>
          <w:tcPr>
            <w:tcW w:w="860"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系统登录</w:t>
            </w:r>
          </w:p>
        </w:tc>
        <w:tc>
          <w:tcPr>
            <w:tcW w:w="3673"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支持用户钉钉扫码登录、用户账号密码登录。</w:t>
            </w:r>
          </w:p>
        </w:tc>
      </w:tr>
      <w:tr w:rsidR="006020B5" w:rsidTr="007C353D">
        <w:trPr>
          <w:jc w:val="center"/>
        </w:trPr>
        <w:tc>
          <w:tcPr>
            <w:tcW w:w="467" w:type="pct"/>
            <w:vMerge/>
            <w:vAlign w:val="center"/>
          </w:tcPr>
          <w:p w:rsidR="006020B5" w:rsidRDefault="006020B5" w:rsidP="007C353D">
            <w:pPr>
              <w:jc w:val="left"/>
              <w:rPr>
                <w:rFonts w:ascii="楷体" w:eastAsia="楷体" w:hAnsi="楷体"/>
                <w:color w:val="000000" w:themeColor="text1"/>
                <w:sz w:val="22"/>
              </w:rPr>
            </w:pPr>
          </w:p>
        </w:tc>
        <w:tc>
          <w:tcPr>
            <w:tcW w:w="860"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机构管理</w:t>
            </w:r>
          </w:p>
        </w:tc>
        <w:tc>
          <w:tcPr>
            <w:tcW w:w="3673"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支持机构信息同步、机构信息查阅、机构信息检索、机构信息统计。</w:t>
            </w:r>
          </w:p>
        </w:tc>
      </w:tr>
      <w:tr w:rsidR="006020B5" w:rsidTr="007C353D">
        <w:trPr>
          <w:jc w:val="center"/>
        </w:trPr>
        <w:tc>
          <w:tcPr>
            <w:tcW w:w="467" w:type="pct"/>
            <w:vMerge/>
            <w:vAlign w:val="center"/>
          </w:tcPr>
          <w:p w:rsidR="006020B5" w:rsidRDefault="006020B5" w:rsidP="007C353D">
            <w:pPr>
              <w:jc w:val="left"/>
              <w:rPr>
                <w:rFonts w:ascii="楷体" w:eastAsia="楷体" w:hAnsi="楷体"/>
                <w:color w:val="000000" w:themeColor="text1"/>
                <w:sz w:val="22"/>
              </w:rPr>
            </w:pPr>
          </w:p>
        </w:tc>
        <w:tc>
          <w:tcPr>
            <w:tcW w:w="860"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用户管理</w:t>
            </w:r>
          </w:p>
        </w:tc>
        <w:tc>
          <w:tcPr>
            <w:tcW w:w="3673"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支持用户信息同步、用户信息查阅、用户信息检索，用户角色设置。</w:t>
            </w:r>
          </w:p>
        </w:tc>
      </w:tr>
      <w:tr w:rsidR="006020B5" w:rsidTr="007C353D">
        <w:trPr>
          <w:jc w:val="center"/>
        </w:trPr>
        <w:tc>
          <w:tcPr>
            <w:tcW w:w="467" w:type="pct"/>
            <w:vMerge/>
            <w:vAlign w:val="center"/>
          </w:tcPr>
          <w:p w:rsidR="006020B5" w:rsidRDefault="006020B5" w:rsidP="007C353D">
            <w:pPr>
              <w:jc w:val="left"/>
              <w:rPr>
                <w:rFonts w:ascii="楷体" w:eastAsia="楷体" w:hAnsi="楷体"/>
                <w:color w:val="000000" w:themeColor="text1"/>
                <w:sz w:val="22"/>
              </w:rPr>
            </w:pPr>
          </w:p>
        </w:tc>
        <w:tc>
          <w:tcPr>
            <w:tcW w:w="860"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权限管理</w:t>
            </w:r>
          </w:p>
        </w:tc>
        <w:tc>
          <w:tcPr>
            <w:tcW w:w="3673"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支持角色信息同步、角色信息查阅、角色信息检索、角色权限设置。</w:t>
            </w:r>
          </w:p>
        </w:tc>
      </w:tr>
      <w:tr w:rsidR="006020B5" w:rsidTr="007C353D">
        <w:trPr>
          <w:jc w:val="center"/>
        </w:trPr>
        <w:tc>
          <w:tcPr>
            <w:tcW w:w="467" w:type="pct"/>
            <w:vMerge/>
            <w:vAlign w:val="center"/>
          </w:tcPr>
          <w:p w:rsidR="006020B5" w:rsidRDefault="006020B5" w:rsidP="007C353D">
            <w:pPr>
              <w:jc w:val="left"/>
              <w:rPr>
                <w:rFonts w:ascii="楷体" w:eastAsia="楷体" w:hAnsi="楷体"/>
                <w:color w:val="000000" w:themeColor="text1"/>
                <w:sz w:val="22"/>
              </w:rPr>
            </w:pPr>
          </w:p>
        </w:tc>
        <w:tc>
          <w:tcPr>
            <w:tcW w:w="860"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工单管理</w:t>
            </w:r>
          </w:p>
        </w:tc>
        <w:tc>
          <w:tcPr>
            <w:tcW w:w="3673"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支持不同类型的业务工单管理，包括联盟工单、应用链工单、区块链节点工单、智能合约工单、智能合约模板工单。支持工单信息查阅、工单信息检索。</w:t>
            </w:r>
          </w:p>
        </w:tc>
      </w:tr>
      <w:tr w:rsidR="006020B5" w:rsidTr="007C353D">
        <w:trPr>
          <w:jc w:val="center"/>
        </w:trPr>
        <w:tc>
          <w:tcPr>
            <w:tcW w:w="467" w:type="pct"/>
            <w:vMerge/>
            <w:vAlign w:val="center"/>
          </w:tcPr>
          <w:p w:rsidR="006020B5" w:rsidRDefault="006020B5" w:rsidP="007C353D">
            <w:pPr>
              <w:jc w:val="left"/>
              <w:rPr>
                <w:rFonts w:ascii="楷体" w:eastAsia="楷体" w:hAnsi="楷体"/>
                <w:color w:val="000000" w:themeColor="text1"/>
                <w:sz w:val="22"/>
              </w:rPr>
            </w:pPr>
          </w:p>
        </w:tc>
        <w:tc>
          <w:tcPr>
            <w:tcW w:w="860"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联盟管理</w:t>
            </w:r>
          </w:p>
        </w:tc>
        <w:tc>
          <w:tcPr>
            <w:tcW w:w="3673"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支持联盟业务与生命周期管理，</w:t>
            </w:r>
            <w:bookmarkStart w:id="41" w:name="_Hlk113268126"/>
            <w:r>
              <w:rPr>
                <w:rFonts w:ascii="楷体" w:eastAsia="楷体" w:hAnsi="楷体" w:hint="eastAsia"/>
                <w:color w:val="000000" w:themeColor="text1"/>
                <w:sz w:val="22"/>
              </w:rPr>
              <w:t>包括创建联盟、加入联盟、退出联盟、删除联盟</w:t>
            </w:r>
            <w:bookmarkEnd w:id="41"/>
            <w:r>
              <w:rPr>
                <w:rFonts w:ascii="楷体" w:eastAsia="楷体" w:hAnsi="楷体" w:hint="eastAsia"/>
                <w:color w:val="000000" w:themeColor="text1"/>
                <w:sz w:val="22"/>
              </w:rPr>
              <w:t>。支持联盟前端同构和异构多链适配。支持联盟成员权限控制。支持联盟信息查阅、联盟信息检索、联盟信息统计。</w:t>
            </w:r>
          </w:p>
        </w:tc>
      </w:tr>
      <w:tr w:rsidR="006020B5" w:rsidTr="007C353D">
        <w:trPr>
          <w:jc w:val="center"/>
        </w:trPr>
        <w:tc>
          <w:tcPr>
            <w:tcW w:w="467" w:type="pct"/>
            <w:vMerge/>
            <w:vAlign w:val="center"/>
          </w:tcPr>
          <w:p w:rsidR="006020B5" w:rsidRDefault="006020B5" w:rsidP="007C353D">
            <w:pPr>
              <w:jc w:val="left"/>
              <w:rPr>
                <w:rFonts w:ascii="楷体" w:eastAsia="楷体" w:hAnsi="楷体"/>
                <w:color w:val="000000" w:themeColor="text1"/>
                <w:sz w:val="22"/>
              </w:rPr>
            </w:pPr>
          </w:p>
        </w:tc>
        <w:tc>
          <w:tcPr>
            <w:tcW w:w="860"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应用链管理</w:t>
            </w:r>
          </w:p>
        </w:tc>
        <w:tc>
          <w:tcPr>
            <w:tcW w:w="3673"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支持应用链业务与生命周期管理，包括创建应用链、加入应用链、退出应用链、删除应用链。支持应用链前端同构和异构多链适配。支持应用链信息查阅、应用链信息检索、应用链信息统计。</w:t>
            </w:r>
          </w:p>
        </w:tc>
      </w:tr>
      <w:tr w:rsidR="006020B5" w:rsidTr="007C353D">
        <w:trPr>
          <w:jc w:val="center"/>
        </w:trPr>
        <w:tc>
          <w:tcPr>
            <w:tcW w:w="467" w:type="pct"/>
            <w:vMerge/>
            <w:vAlign w:val="center"/>
          </w:tcPr>
          <w:p w:rsidR="006020B5" w:rsidRDefault="006020B5" w:rsidP="007C353D">
            <w:pPr>
              <w:jc w:val="left"/>
              <w:rPr>
                <w:rFonts w:ascii="楷体" w:eastAsia="楷体" w:hAnsi="楷体"/>
                <w:color w:val="000000" w:themeColor="text1"/>
                <w:sz w:val="22"/>
              </w:rPr>
            </w:pPr>
          </w:p>
        </w:tc>
        <w:tc>
          <w:tcPr>
            <w:tcW w:w="860"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区块链节点管理</w:t>
            </w:r>
          </w:p>
        </w:tc>
        <w:tc>
          <w:tcPr>
            <w:tcW w:w="3673"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支持区块链节点业务与生命周期管理，包括添加区块链节点、删除区块链节点。支持区块链节点前端同构和异构多链适配。支持区块链节点信息查阅、区块链节点信息检索、区块链节点信息统计。</w:t>
            </w:r>
          </w:p>
        </w:tc>
      </w:tr>
      <w:tr w:rsidR="006020B5" w:rsidTr="007C353D">
        <w:trPr>
          <w:jc w:val="center"/>
        </w:trPr>
        <w:tc>
          <w:tcPr>
            <w:tcW w:w="467" w:type="pct"/>
            <w:vMerge/>
            <w:vAlign w:val="center"/>
          </w:tcPr>
          <w:p w:rsidR="006020B5" w:rsidRDefault="006020B5" w:rsidP="007C353D">
            <w:pPr>
              <w:jc w:val="left"/>
              <w:rPr>
                <w:rFonts w:ascii="楷体" w:eastAsia="楷体" w:hAnsi="楷体"/>
                <w:color w:val="000000" w:themeColor="text1"/>
                <w:sz w:val="22"/>
              </w:rPr>
            </w:pPr>
          </w:p>
        </w:tc>
        <w:tc>
          <w:tcPr>
            <w:tcW w:w="860"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智能合约管理</w:t>
            </w:r>
          </w:p>
        </w:tc>
        <w:tc>
          <w:tcPr>
            <w:tcW w:w="3673"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支持智能合约业务与生命周期管理，包括创建智能合约、部署智能合约、升级智能合约、终止智能合约、删除智能合约。支持智能合约前端同构和异构多链适配、智能合约存储。支持智能合约信息查阅、智能合约信息检索、智能合约信息统计。支持智能合约版本管理、智能合约（多语言）编译、智能合约静态检测。</w:t>
            </w:r>
          </w:p>
        </w:tc>
      </w:tr>
      <w:tr w:rsidR="006020B5" w:rsidTr="007C353D">
        <w:trPr>
          <w:jc w:val="center"/>
        </w:trPr>
        <w:tc>
          <w:tcPr>
            <w:tcW w:w="467" w:type="pct"/>
            <w:vMerge/>
            <w:vAlign w:val="center"/>
          </w:tcPr>
          <w:p w:rsidR="006020B5" w:rsidRDefault="006020B5" w:rsidP="007C353D">
            <w:pPr>
              <w:jc w:val="left"/>
              <w:rPr>
                <w:rFonts w:ascii="楷体" w:eastAsia="楷体" w:hAnsi="楷体"/>
                <w:color w:val="000000" w:themeColor="text1"/>
                <w:sz w:val="22"/>
              </w:rPr>
            </w:pPr>
          </w:p>
        </w:tc>
        <w:tc>
          <w:tcPr>
            <w:tcW w:w="860"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智能合约仓库管理</w:t>
            </w:r>
          </w:p>
        </w:tc>
        <w:tc>
          <w:tcPr>
            <w:tcW w:w="3673"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支持智能合约模板业务与生命周期管理，包括创建智能合约模板、编辑智能合约模板、删除智能合约模板。支持智能合约模板存储。支持智能合约模板信息查阅、智能合约模板信息检索、智能合约模板信息统计。</w:t>
            </w:r>
          </w:p>
        </w:tc>
      </w:tr>
      <w:tr w:rsidR="006020B5" w:rsidTr="007C353D">
        <w:trPr>
          <w:jc w:val="center"/>
        </w:trPr>
        <w:tc>
          <w:tcPr>
            <w:tcW w:w="467" w:type="pct"/>
            <w:vMerge/>
            <w:vAlign w:val="center"/>
          </w:tcPr>
          <w:p w:rsidR="006020B5" w:rsidRDefault="006020B5" w:rsidP="007C353D">
            <w:pPr>
              <w:jc w:val="left"/>
              <w:rPr>
                <w:rFonts w:ascii="楷体" w:eastAsia="楷体" w:hAnsi="楷体"/>
                <w:color w:val="000000" w:themeColor="text1"/>
                <w:sz w:val="22"/>
              </w:rPr>
            </w:pPr>
          </w:p>
        </w:tc>
        <w:tc>
          <w:tcPr>
            <w:tcW w:w="860"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区块链账户管理</w:t>
            </w:r>
          </w:p>
        </w:tc>
        <w:tc>
          <w:tcPr>
            <w:tcW w:w="3673"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支持区块链账户业务与生命周期管理，包括创建区块链账户、冻结区块链账户、解冻区块链账户。支持区块链账户前端同构多链适配。支持区块链账户信息查阅、区块链账户信息检索、区块链账户信息统计。</w:t>
            </w:r>
          </w:p>
        </w:tc>
      </w:tr>
      <w:tr w:rsidR="006020B5" w:rsidTr="007C353D">
        <w:trPr>
          <w:jc w:val="center"/>
        </w:trPr>
        <w:tc>
          <w:tcPr>
            <w:tcW w:w="467" w:type="pct"/>
            <w:vMerge/>
            <w:vAlign w:val="center"/>
          </w:tcPr>
          <w:p w:rsidR="006020B5" w:rsidRDefault="006020B5" w:rsidP="007C353D">
            <w:pPr>
              <w:jc w:val="left"/>
              <w:rPr>
                <w:rFonts w:ascii="楷体" w:eastAsia="楷体" w:hAnsi="楷体"/>
                <w:color w:val="000000" w:themeColor="text1"/>
                <w:sz w:val="22"/>
              </w:rPr>
            </w:pPr>
          </w:p>
        </w:tc>
        <w:tc>
          <w:tcPr>
            <w:tcW w:w="860"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区块链证书管理</w:t>
            </w:r>
          </w:p>
        </w:tc>
        <w:tc>
          <w:tcPr>
            <w:tcW w:w="3673"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支持区块链证书业务与生命周期管理，包括创建区块链证书、冻结区块链证书、解冻区块链证书、下载区块链证书。支持区块链证书前端同构多链适配。支持区块链证书信息查阅、区块链证书信息检索、区块链证书信息统计。</w:t>
            </w:r>
          </w:p>
        </w:tc>
      </w:tr>
      <w:tr w:rsidR="006020B5" w:rsidTr="007C353D">
        <w:trPr>
          <w:jc w:val="center"/>
        </w:trPr>
        <w:tc>
          <w:tcPr>
            <w:tcW w:w="467" w:type="pct"/>
            <w:vMerge/>
            <w:vAlign w:val="center"/>
          </w:tcPr>
          <w:p w:rsidR="006020B5" w:rsidRDefault="006020B5" w:rsidP="007C353D">
            <w:pPr>
              <w:jc w:val="left"/>
              <w:rPr>
                <w:rFonts w:ascii="楷体" w:eastAsia="楷体" w:hAnsi="楷体"/>
                <w:color w:val="000000" w:themeColor="text1"/>
                <w:sz w:val="22"/>
              </w:rPr>
            </w:pPr>
          </w:p>
        </w:tc>
        <w:tc>
          <w:tcPr>
            <w:tcW w:w="860"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SDK管理</w:t>
            </w:r>
          </w:p>
        </w:tc>
        <w:tc>
          <w:tcPr>
            <w:tcW w:w="3673"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支持SDK业务管理，包括下载SDK、下载配置。支持SDK前端同构和异构多链适配。支持SDK信息查阅、SDK信息检索、SDK信息统计。</w:t>
            </w:r>
          </w:p>
        </w:tc>
      </w:tr>
      <w:tr w:rsidR="006020B5" w:rsidTr="007C353D">
        <w:trPr>
          <w:jc w:val="center"/>
        </w:trPr>
        <w:tc>
          <w:tcPr>
            <w:tcW w:w="467" w:type="pct"/>
            <w:vMerge/>
            <w:vAlign w:val="center"/>
          </w:tcPr>
          <w:p w:rsidR="006020B5" w:rsidRDefault="006020B5" w:rsidP="007C353D">
            <w:pPr>
              <w:jc w:val="left"/>
              <w:rPr>
                <w:rFonts w:ascii="楷体" w:eastAsia="楷体" w:hAnsi="楷体"/>
                <w:color w:val="000000" w:themeColor="text1"/>
                <w:sz w:val="22"/>
              </w:rPr>
            </w:pPr>
          </w:p>
        </w:tc>
        <w:tc>
          <w:tcPr>
            <w:tcW w:w="860"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访问资源管理</w:t>
            </w:r>
          </w:p>
        </w:tc>
        <w:tc>
          <w:tcPr>
            <w:tcW w:w="3673"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支持信创链访问资源管理，包括配额添加、配额编辑、配额信息查阅、配额信息检索。支持开放链访问资源管理，包括配额添加、配额编辑、配额信息查阅、配额信息检索。</w:t>
            </w:r>
          </w:p>
        </w:tc>
      </w:tr>
      <w:tr w:rsidR="006020B5" w:rsidTr="007C353D">
        <w:trPr>
          <w:jc w:val="center"/>
        </w:trPr>
        <w:tc>
          <w:tcPr>
            <w:tcW w:w="467" w:type="pct"/>
            <w:vMerge/>
            <w:vAlign w:val="center"/>
          </w:tcPr>
          <w:p w:rsidR="006020B5" w:rsidRDefault="006020B5" w:rsidP="007C353D">
            <w:pPr>
              <w:jc w:val="left"/>
              <w:rPr>
                <w:rFonts w:ascii="楷体" w:eastAsia="楷体" w:hAnsi="楷体"/>
                <w:color w:val="000000" w:themeColor="text1"/>
                <w:sz w:val="22"/>
              </w:rPr>
            </w:pPr>
          </w:p>
        </w:tc>
        <w:tc>
          <w:tcPr>
            <w:tcW w:w="860"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运维管理</w:t>
            </w:r>
          </w:p>
        </w:tc>
        <w:tc>
          <w:tcPr>
            <w:tcW w:w="3673"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支持操作日志管理、告警日志管理、审计日志管理。</w:t>
            </w:r>
          </w:p>
        </w:tc>
      </w:tr>
      <w:tr w:rsidR="006020B5" w:rsidTr="007C353D">
        <w:trPr>
          <w:jc w:val="center"/>
        </w:trPr>
        <w:tc>
          <w:tcPr>
            <w:tcW w:w="467" w:type="pct"/>
            <w:vMerge/>
            <w:vAlign w:val="center"/>
          </w:tcPr>
          <w:p w:rsidR="006020B5" w:rsidRDefault="006020B5" w:rsidP="007C353D">
            <w:pPr>
              <w:jc w:val="left"/>
              <w:rPr>
                <w:rFonts w:ascii="楷体" w:eastAsia="楷体" w:hAnsi="楷体"/>
                <w:color w:val="000000" w:themeColor="text1"/>
                <w:sz w:val="22"/>
              </w:rPr>
            </w:pPr>
          </w:p>
        </w:tc>
        <w:tc>
          <w:tcPr>
            <w:tcW w:w="860"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运营管理</w:t>
            </w:r>
          </w:p>
        </w:tc>
        <w:tc>
          <w:tcPr>
            <w:tcW w:w="3673"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支持计费管理、账单管理、通知管理。</w:t>
            </w:r>
          </w:p>
        </w:tc>
      </w:tr>
      <w:tr w:rsidR="006020B5" w:rsidTr="007C353D">
        <w:trPr>
          <w:jc w:val="center"/>
        </w:trPr>
        <w:tc>
          <w:tcPr>
            <w:tcW w:w="467" w:type="pct"/>
            <w:vMerge/>
            <w:vAlign w:val="center"/>
          </w:tcPr>
          <w:p w:rsidR="006020B5" w:rsidRDefault="006020B5" w:rsidP="007C353D">
            <w:pPr>
              <w:jc w:val="left"/>
              <w:rPr>
                <w:rFonts w:ascii="楷体" w:eastAsia="楷体" w:hAnsi="楷体"/>
                <w:color w:val="000000" w:themeColor="text1"/>
                <w:sz w:val="22"/>
              </w:rPr>
            </w:pPr>
          </w:p>
        </w:tc>
        <w:tc>
          <w:tcPr>
            <w:tcW w:w="860"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流程管理</w:t>
            </w:r>
          </w:p>
        </w:tc>
        <w:tc>
          <w:tcPr>
            <w:tcW w:w="3673"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支持后端流程引擎。支持后端业务流程管理，包括联盟流程、应用链流程、区块链节点流程、智能合约流程、智能合约模板流程。</w:t>
            </w:r>
          </w:p>
        </w:tc>
      </w:tr>
      <w:tr w:rsidR="006020B5" w:rsidTr="007C353D">
        <w:trPr>
          <w:jc w:val="center"/>
        </w:trPr>
        <w:tc>
          <w:tcPr>
            <w:tcW w:w="467" w:type="pct"/>
            <w:vMerge/>
            <w:vAlign w:val="center"/>
          </w:tcPr>
          <w:p w:rsidR="006020B5" w:rsidRDefault="006020B5" w:rsidP="007C353D">
            <w:pPr>
              <w:jc w:val="left"/>
              <w:rPr>
                <w:rFonts w:ascii="楷体" w:eastAsia="楷体" w:hAnsi="楷体"/>
                <w:color w:val="000000" w:themeColor="text1"/>
                <w:sz w:val="22"/>
              </w:rPr>
            </w:pPr>
          </w:p>
        </w:tc>
        <w:tc>
          <w:tcPr>
            <w:tcW w:w="860"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数据管理</w:t>
            </w:r>
          </w:p>
        </w:tc>
        <w:tc>
          <w:tcPr>
            <w:tcW w:w="3673"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支持平台后端数据管理，包括联盟数据、应用链数据、区块链节点数据、智能合约数据、智能合约仓库数据、区块数据、交易数据、区块链账户数据、区块链证书数据、SDK数据、资源访问数据、API数据、流程控制数据、用户数据、机构数据、工单数据、日志数据。</w:t>
            </w:r>
          </w:p>
        </w:tc>
      </w:tr>
      <w:tr w:rsidR="006020B5" w:rsidTr="007C353D">
        <w:trPr>
          <w:jc w:val="center"/>
        </w:trPr>
        <w:tc>
          <w:tcPr>
            <w:tcW w:w="467" w:type="pct"/>
            <w:vMerge/>
            <w:vAlign w:val="center"/>
          </w:tcPr>
          <w:p w:rsidR="006020B5" w:rsidRDefault="006020B5" w:rsidP="007C353D">
            <w:pPr>
              <w:jc w:val="left"/>
              <w:rPr>
                <w:rFonts w:ascii="楷体" w:eastAsia="楷体" w:hAnsi="楷体"/>
                <w:color w:val="000000" w:themeColor="text1"/>
                <w:sz w:val="22"/>
              </w:rPr>
            </w:pPr>
          </w:p>
        </w:tc>
        <w:tc>
          <w:tcPr>
            <w:tcW w:w="860"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跨链管理</w:t>
            </w:r>
          </w:p>
        </w:tc>
        <w:tc>
          <w:tcPr>
            <w:tcW w:w="3673"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支持跨链网络管理、跨链生命周期管理、跨链安全管理、跨链业务适配合约后端管理。支持跨链前端同构和异构多链适配。支持跨链信息查阅、跨链信息检索、跨链信息审计。</w:t>
            </w:r>
          </w:p>
        </w:tc>
      </w:tr>
      <w:tr w:rsidR="006020B5" w:rsidTr="007C353D">
        <w:trPr>
          <w:jc w:val="center"/>
        </w:trPr>
        <w:tc>
          <w:tcPr>
            <w:tcW w:w="467" w:type="pct"/>
            <w:vMerge/>
            <w:vAlign w:val="center"/>
          </w:tcPr>
          <w:p w:rsidR="006020B5" w:rsidRDefault="006020B5" w:rsidP="007C353D">
            <w:pPr>
              <w:jc w:val="left"/>
              <w:rPr>
                <w:rFonts w:ascii="楷体" w:eastAsia="楷体" w:hAnsi="楷体"/>
                <w:color w:val="000000" w:themeColor="text1"/>
                <w:sz w:val="22"/>
              </w:rPr>
            </w:pPr>
          </w:p>
        </w:tc>
        <w:tc>
          <w:tcPr>
            <w:tcW w:w="860"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统一区块链浏览器</w:t>
            </w:r>
          </w:p>
        </w:tc>
        <w:tc>
          <w:tcPr>
            <w:tcW w:w="3673"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支持区块管理，包括区块前端同构和异构多链适配接入、区块信息后端采集、区块信息查阅、区块信息统计。支持交易管理，包括交易前端同构和异构多链适配接入、交易信息后端采集、交易信息查阅、交易信息统计。支持</w:t>
            </w:r>
            <w:bookmarkStart w:id="42" w:name="_Hlk112770251"/>
            <w:r>
              <w:rPr>
                <w:rFonts w:ascii="楷体" w:eastAsia="楷体" w:hAnsi="楷体" w:hint="eastAsia"/>
                <w:color w:val="000000" w:themeColor="text1"/>
                <w:sz w:val="22"/>
              </w:rPr>
              <w:t>区块链浏览器整体展示</w:t>
            </w:r>
            <w:bookmarkEnd w:id="42"/>
            <w:r>
              <w:rPr>
                <w:rFonts w:ascii="楷体" w:eastAsia="楷体" w:hAnsi="楷体" w:hint="eastAsia"/>
                <w:color w:val="000000" w:themeColor="text1"/>
                <w:sz w:val="22"/>
              </w:rPr>
              <w:t>。</w:t>
            </w:r>
          </w:p>
        </w:tc>
      </w:tr>
      <w:tr w:rsidR="006020B5" w:rsidTr="007C353D">
        <w:trPr>
          <w:jc w:val="center"/>
        </w:trPr>
        <w:tc>
          <w:tcPr>
            <w:tcW w:w="467" w:type="pct"/>
            <w:vMerge/>
            <w:vAlign w:val="center"/>
          </w:tcPr>
          <w:p w:rsidR="006020B5" w:rsidRDefault="006020B5" w:rsidP="007C353D">
            <w:pPr>
              <w:jc w:val="left"/>
              <w:rPr>
                <w:rFonts w:ascii="楷体" w:eastAsia="楷体" w:hAnsi="楷体"/>
                <w:color w:val="000000" w:themeColor="text1"/>
                <w:sz w:val="22"/>
              </w:rPr>
            </w:pPr>
          </w:p>
        </w:tc>
        <w:tc>
          <w:tcPr>
            <w:tcW w:w="860"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四中心管理</w:t>
            </w:r>
          </w:p>
        </w:tc>
        <w:tc>
          <w:tcPr>
            <w:tcW w:w="3673"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支持四个中心业务，包括应用服务中心、管理审批中心、运维监控中心、运营策略中心。</w:t>
            </w:r>
          </w:p>
        </w:tc>
      </w:tr>
      <w:tr w:rsidR="006020B5" w:rsidTr="007C353D">
        <w:trPr>
          <w:jc w:val="center"/>
        </w:trPr>
        <w:tc>
          <w:tcPr>
            <w:tcW w:w="467" w:type="pct"/>
            <w:vMerge/>
            <w:vAlign w:val="center"/>
          </w:tcPr>
          <w:p w:rsidR="006020B5" w:rsidRDefault="006020B5" w:rsidP="007C353D">
            <w:pPr>
              <w:jc w:val="left"/>
              <w:rPr>
                <w:rFonts w:ascii="楷体" w:eastAsia="楷体" w:hAnsi="楷体"/>
                <w:color w:val="000000" w:themeColor="text1"/>
                <w:sz w:val="22"/>
              </w:rPr>
            </w:pPr>
          </w:p>
        </w:tc>
        <w:tc>
          <w:tcPr>
            <w:tcW w:w="860"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智能大屏系统</w:t>
            </w:r>
          </w:p>
        </w:tc>
        <w:tc>
          <w:tcPr>
            <w:tcW w:w="3673"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支持资源数据后端采集与统计。支持网络数据后端采集与统计。支持存储数据后端采集与统计。支持应用数据后端采集与统计。支持日志数据后端采集与统计。支持可视化展示。</w:t>
            </w:r>
          </w:p>
        </w:tc>
      </w:tr>
      <w:tr w:rsidR="006020B5" w:rsidTr="007C353D">
        <w:trPr>
          <w:jc w:val="center"/>
        </w:trPr>
        <w:tc>
          <w:tcPr>
            <w:tcW w:w="467" w:type="pct"/>
            <w:vMerge/>
            <w:vAlign w:val="center"/>
          </w:tcPr>
          <w:p w:rsidR="006020B5" w:rsidRDefault="006020B5" w:rsidP="007C353D">
            <w:pPr>
              <w:jc w:val="left"/>
              <w:rPr>
                <w:rFonts w:ascii="楷体" w:eastAsia="楷体" w:hAnsi="楷体"/>
                <w:color w:val="000000" w:themeColor="text1"/>
                <w:sz w:val="22"/>
              </w:rPr>
            </w:pPr>
          </w:p>
        </w:tc>
        <w:tc>
          <w:tcPr>
            <w:tcW w:w="860"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数据协同服务</w:t>
            </w:r>
          </w:p>
        </w:tc>
        <w:tc>
          <w:tcPr>
            <w:tcW w:w="3673"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支持钉钉接口后端适配与数据后端协同功能。</w:t>
            </w:r>
          </w:p>
        </w:tc>
      </w:tr>
      <w:tr w:rsidR="006020B5" w:rsidTr="007C353D">
        <w:trPr>
          <w:jc w:val="center"/>
        </w:trPr>
        <w:tc>
          <w:tcPr>
            <w:tcW w:w="467" w:type="pct"/>
            <w:vMerge/>
            <w:vAlign w:val="center"/>
          </w:tcPr>
          <w:p w:rsidR="006020B5" w:rsidRDefault="006020B5" w:rsidP="007C353D">
            <w:pPr>
              <w:jc w:val="left"/>
              <w:rPr>
                <w:rFonts w:ascii="楷体" w:eastAsia="楷体" w:hAnsi="楷体"/>
                <w:color w:val="000000" w:themeColor="text1"/>
                <w:sz w:val="22"/>
              </w:rPr>
            </w:pPr>
          </w:p>
        </w:tc>
        <w:tc>
          <w:tcPr>
            <w:tcW w:w="860"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智能合约网关管理</w:t>
            </w:r>
          </w:p>
        </w:tc>
        <w:tc>
          <w:tcPr>
            <w:tcW w:w="3673"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支持</w:t>
            </w:r>
            <w:bookmarkStart w:id="43" w:name="_Hlk112773264"/>
            <w:r>
              <w:rPr>
                <w:rFonts w:ascii="楷体" w:eastAsia="楷体" w:hAnsi="楷体" w:hint="eastAsia"/>
                <w:color w:val="000000" w:themeColor="text1"/>
                <w:sz w:val="22"/>
              </w:rPr>
              <w:t>智能合约网关控制与生命周期管理</w:t>
            </w:r>
            <w:bookmarkEnd w:id="43"/>
            <w:r>
              <w:rPr>
                <w:rFonts w:ascii="楷体" w:eastAsia="楷体" w:hAnsi="楷体" w:hint="eastAsia"/>
                <w:color w:val="000000" w:themeColor="text1"/>
                <w:sz w:val="22"/>
              </w:rPr>
              <w:t>，包括创建智能合约网关、删除智能合约网关。支持能合约网关接口服务。支持智能合约网关信息查阅、智能合约网关信息检索、智能合约网关交易信息审计。</w:t>
            </w:r>
          </w:p>
        </w:tc>
      </w:tr>
      <w:tr w:rsidR="006020B5" w:rsidTr="007C353D">
        <w:trPr>
          <w:jc w:val="center"/>
        </w:trPr>
        <w:tc>
          <w:tcPr>
            <w:tcW w:w="467" w:type="pct"/>
            <w:vMerge/>
            <w:vAlign w:val="center"/>
          </w:tcPr>
          <w:p w:rsidR="006020B5" w:rsidRDefault="006020B5" w:rsidP="007C353D">
            <w:pPr>
              <w:jc w:val="left"/>
              <w:rPr>
                <w:rFonts w:ascii="楷体" w:eastAsia="楷体" w:hAnsi="楷体"/>
                <w:color w:val="000000" w:themeColor="text1"/>
                <w:sz w:val="22"/>
              </w:rPr>
            </w:pPr>
          </w:p>
        </w:tc>
        <w:tc>
          <w:tcPr>
            <w:tcW w:w="860"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底层多链统一接口适配服务</w:t>
            </w:r>
          </w:p>
        </w:tc>
        <w:tc>
          <w:tcPr>
            <w:tcW w:w="3673" w:type="pct"/>
            <w:vAlign w:val="center"/>
          </w:tcPr>
          <w:p w:rsidR="006020B5" w:rsidRDefault="006020B5" w:rsidP="007C353D">
            <w:pPr>
              <w:jc w:val="left"/>
              <w:rPr>
                <w:rFonts w:ascii="楷体" w:eastAsia="楷体" w:hAnsi="楷体"/>
                <w:color w:val="000000" w:themeColor="text1"/>
                <w:sz w:val="22"/>
              </w:rPr>
            </w:pPr>
            <w:r>
              <w:rPr>
                <w:rFonts w:ascii="楷体" w:eastAsia="楷体" w:hAnsi="楷体" w:hint="eastAsia"/>
                <w:color w:val="000000" w:themeColor="text1"/>
                <w:sz w:val="22"/>
              </w:rPr>
              <w:t>支持创建联盟、加入联盟、退出联盟、删除联盟底层多链适配。支持创建应用链、加入应用链、退出应用链、删除应用链底层多链适配。支持添加区块链节点、删除区块链节点底层多链适配。支持部署智能合约、升级智能合约、终止智能合约底层多链适配。支持创建区块链账户、冻结区块链账户、解冻区块链账户底层多链适配。支持获取联盟列表信息、联盟详细信息底层多链适配。支持获取应用链列表信息、应用链详细信息底层多链适配。支持获取区块链节点列表信息、区块链节点详细信息底层多链适配。支持获取智能合约列表信息、智能合约详细信息底层多链适配。支持获取</w:t>
            </w:r>
            <w:r>
              <w:rPr>
                <w:rFonts w:ascii="楷体" w:eastAsia="楷体" w:hAnsi="楷体" w:hint="eastAsia"/>
                <w:color w:val="000000" w:themeColor="text1"/>
                <w:sz w:val="22"/>
              </w:rPr>
              <w:lastRenderedPageBreak/>
              <w:t>区块列表信息、区块详细信息、区块交易列表信息底层多链适配。支持获取交易列表信息、交易详细信息、交易统计信息底层多链适配。支持获取应用配置底层多链适配。支持获取异步事务状态和结果信息底层多链适配。支持获取告警日志信息、审计日志信息底层多链适配。支持获取联盟监控数据信息、区块链节点监控数据信息底层多链适配。</w:t>
            </w:r>
          </w:p>
        </w:tc>
      </w:tr>
    </w:tbl>
    <w:p w:rsidR="006020B5" w:rsidRDefault="006020B5" w:rsidP="006020B5">
      <w:pPr>
        <w:adjustRightInd w:val="0"/>
        <w:snapToGrid w:val="0"/>
        <w:spacing w:line="300" w:lineRule="auto"/>
        <w:rPr>
          <w:rFonts w:ascii="Times New Roman" w:hAnsi="Times New Roman"/>
          <w:color w:val="000000"/>
          <w:sz w:val="22"/>
        </w:rPr>
      </w:pPr>
    </w:p>
    <w:p w:rsidR="006020B5" w:rsidRDefault="006020B5" w:rsidP="006020B5">
      <w:pPr>
        <w:adjustRightInd w:val="0"/>
        <w:snapToGrid w:val="0"/>
        <w:spacing w:line="300" w:lineRule="auto"/>
        <w:ind w:firstLineChars="200" w:firstLine="440"/>
        <w:rPr>
          <w:rFonts w:ascii="Times New Roman" w:hAnsi="Times New Roman"/>
          <w:color w:val="000000"/>
          <w:sz w:val="22"/>
        </w:rPr>
      </w:pPr>
      <w:bookmarkStart w:id="44" w:name="_Hlk108691761"/>
      <w:r>
        <w:rPr>
          <w:rFonts w:ascii="Times New Roman" w:hAnsi="Times New Roman"/>
          <w:color w:val="000000"/>
          <w:sz w:val="22"/>
        </w:rPr>
        <w:t>10.2.5</w:t>
      </w:r>
      <w:r>
        <w:rPr>
          <w:rFonts w:ascii="Times New Roman" w:hAnsi="Times New Roman" w:hint="eastAsia"/>
          <w:color w:val="000000"/>
          <w:sz w:val="22"/>
        </w:rPr>
        <w:t>数据资源链</w:t>
      </w:r>
    </w:p>
    <w:p w:rsidR="006020B5" w:rsidRDefault="006020B5" w:rsidP="006020B5">
      <w:pPr>
        <w:adjustRightInd w:val="0"/>
        <w:snapToGrid w:val="0"/>
        <w:spacing w:line="300" w:lineRule="auto"/>
        <w:ind w:firstLine="444"/>
        <w:rPr>
          <w:rFonts w:ascii="Times New Roman" w:hAnsi="Times New Roman"/>
          <w:color w:val="000000"/>
          <w:sz w:val="22"/>
        </w:rPr>
      </w:pPr>
      <w:r>
        <w:rPr>
          <w:rFonts w:ascii="Times New Roman" w:hAnsi="Times New Roman" w:hint="eastAsia"/>
          <w:color w:val="000000"/>
          <w:sz w:val="22"/>
        </w:rPr>
        <w:t>投标人提供的数据资源链需</w:t>
      </w:r>
      <w:r>
        <w:rPr>
          <w:rFonts w:ascii="Times New Roman" w:hAnsi="宋体" w:hint="eastAsia"/>
          <w:color w:val="000000"/>
          <w:sz w:val="22"/>
        </w:rPr>
        <w:t>具备</w:t>
      </w:r>
      <w:r>
        <w:rPr>
          <w:rFonts w:ascii="Times New Roman" w:hAnsi="Times New Roman" w:hint="eastAsia"/>
          <w:color w:val="000000"/>
          <w:sz w:val="22"/>
        </w:rPr>
        <w:t>以下功能</w:t>
      </w:r>
      <w:bookmarkEnd w:id="44"/>
      <w:r>
        <w:rPr>
          <w:rFonts w:ascii="Times New Roman" w:hAnsi="Times New Roman" w:hint="eastAsia"/>
          <w:color w:val="000000"/>
          <w:sz w:val="22"/>
        </w:rPr>
        <w:t>：</w:t>
      </w:r>
    </w:p>
    <w:tbl>
      <w:tblPr>
        <w:tblStyle w:val="affe"/>
        <w:tblW w:w="5000" w:type="pct"/>
        <w:jc w:val="center"/>
        <w:tblLook w:val="04A0" w:firstRow="1" w:lastRow="0" w:firstColumn="1" w:lastColumn="0" w:noHBand="0" w:noVBand="1"/>
      </w:tblPr>
      <w:tblGrid>
        <w:gridCol w:w="1228"/>
        <w:gridCol w:w="1851"/>
        <w:gridCol w:w="6776"/>
      </w:tblGrid>
      <w:tr w:rsidR="006020B5" w:rsidTr="007C353D">
        <w:trPr>
          <w:jc w:val="center"/>
        </w:trPr>
        <w:tc>
          <w:tcPr>
            <w:tcW w:w="623" w:type="pct"/>
            <w:shd w:val="clear" w:color="auto" w:fill="DBE5F1" w:themeFill="accent1" w:themeFillTint="33"/>
            <w:vAlign w:val="center"/>
          </w:tcPr>
          <w:p w:rsidR="006020B5" w:rsidRDefault="006020B5" w:rsidP="007C353D">
            <w:pPr>
              <w:jc w:val="center"/>
              <w:rPr>
                <w:rFonts w:ascii="楷体" w:eastAsia="楷体" w:hAnsi="楷体"/>
                <w:sz w:val="22"/>
              </w:rPr>
            </w:pPr>
            <w:r>
              <w:rPr>
                <w:rFonts w:ascii="楷体" w:eastAsia="楷体" w:hAnsi="楷体"/>
                <w:sz w:val="22"/>
              </w:rPr>
              <w:t>分类</w:t>
            </w:r>
          </w:p>
        </w:tc>
        <w:tc>
          <w:tcPr>
            <w:tcW w:w="939" w:type="pct"/>
            <w:shd w:val="clear" w:color="auto" w:fill="DBE5F1" w:themeFill="accent1" w:themeFillTint="33"/>
            <w:vAlign w:val="center"/>
          </w:tcPr>
          <w:p w:rsidR="006020B5" w:rsidRDefault="006020B5" w:rsidP="007C353D">
            <w:pPr>
              <w:jc w:val="center"/>
              <w:rPr>
                <w:rFonts w:ascii="楷体" w:eastAsia="楷体" w:hAnsi="楷体"/>
                <w:sz w:val="22"/>
              </w:rPr>
            </w:pPr>
            <w:r>
              <w:rPr>
                <w:rFonts w:ascii="楷体" w:eastAsia="楷体" w:hAnsi="楷体"/>
                <w:sz w:val="22"/>
              </w:rPr>
              <w:t>功能</w:t>
            </w:r>
          </w:p>
        </w:tc>
        <w:tc>
          <w:tcPr>
            <w:tcW w:w="3438" w:type="pct"/>
            <w:shd w:val="clear" w:color="auto" w:fill="DBE5F1" w:themeFill="accent1" w:themeFillTint="33"/>
            <w:vAlign w:val="center"/>
          </w:tcPr>
          <w:p w:rsidR="006020B5" w:rsidRDefault="006020B5" w:rsidP="007C353D">
            <w:pPr>
              <w:jc w:val="center"/>
              <w:rPr>
                <w:rFonts w:ascii="楷体" w:eastAsia="楷体" w:hAnsi="楷体"/>
                <w:sz w:val="22"/>
              </w:rPr>
            </w:pPr>
            <w:r>
              <w:rPr>
                <w:rFonts w:ascii="楷体" w:eastAsia="楷体" w:hAnsi="楷体"/>
                <w:sz w:val="22"/>
              </w:rPr>
              <w:t>功能描述</w:t>
            </w:r>
          </w:p>
        </w:tc>
      </w:tr>
      <w:tr w:rsidR="006020B5" w:rsidTr="007C353D">
        <w:trPr>
          <w:jc w:val="center"/>
        </w:trPr>
        <w:tc>
          <w:tcPr>
            <w:tcW w:w="623" w:type="pct"/>
            <w:vAlign w:val="center"/>
          </w:tcPr>
          <w:p w:rsidR="006020B5" w:rsidRDefault="006020B5" w:rsidP="007C353D">
            <w:pPr>
              <w:rPr>
                <w:rFonts w:ascii="楷体" w:eastAsia="楷体" w:hAnsi="楷体"/>
                <w:color w:val="000000" w:themeColor="text1"/>
                <w:sz w:val="22"/>
              </w:rPr>
            </w:pPr>
            <w:r>
              <w:rPr>
                <w:rFonts w:ascii="楷体" w:eastAsia="楷体" w:hAnsi="楷体"/>
                <w:color w:val="000000" w:themeColor="text1"/>
                <w:sz w:val="22"/>
              </w:rPr>
              <w:t>资源链应用客户端</w:t>
            </w:r>
          </w:p>
        </w:tc>
        <w:tc>
          <w:tcPr>
            <w:tcW w:w="939" w:type="pct"/>
            <w:vAlign w:val="center"/>
          </w:tcPr>
          <w:p w:rsidR="006020B5" w:rsidRDefault="006020B5" w:rsidP="007C353D">
            <w:pPr>
              <w:rPr>
                <w:rFonts w:ascii="楷体" w:eastAsia="楷体" w:hAnsi="楷体"/>
                <w:color w:val="000000" w:themeColor="text1"/>
                <w:sz w:val="22"/>
              </w:rPr>
            </w:pPr>
            <w:r>
              <w:rPr>
                <w:rFonts w:ascii="楷体" w:eastAsia="楷体" w:hAnsi="楷体"/>
                <w:color w:val="000000" w:themeColor="text1"/>
                <w:sz w:val="22"/>
              </w:rPr>
              <w:t>探查及结果上链</w:t>
            </w:r>
          </w:p>
        </w:tc>
        <w:tc>
          <w:tcPr>
            <w:tcW w:w="3438" w:type="pct"/>
            <w:vAlign w:val="center"/>
          </w:tcPr>
          <w:p w:rsidR="006020B5" w:rsidRDefault="006020B5" w:rsidP="007C353D">
            <w:pPr>
              <w:rPr>
                <w:rFonts w:ascii="楷体" w:eastAsia="楷体" w:hAnsi="楷体"/>
                <w:color w:val="000000" w:themeColor="text1"/>
                <w:sz w:val="22"/>
              </w:rPr>
            </w:pPr>
            <w:r>
              <w:rPr>
                <w:rFonts w:ascii="楷体" w:eastAsia="楷体" w:hAnsi="楷体"/>
                <w:sz w:val="22"/>
              </w:rPr>
              <w:t>（1）</w:t>
            </w:r>
            <w:r>
              <w:rPr>
                <w:rFonts w:ascii="楷体" w:eastAsia="楷体" w:hAnsi="楷体"/>
                <w:color w:val="000000" w:themeColor="text1"/>
                <w:sz w:val="22"/>
              </w:rPr>
              <w:t>探查元数据扩展</w:t>
            </w:r>
          </w:p>
          <w:p w:rsidR="006020B5" w:rsidRDefault="006020B5" w:rsidP="007C353D">
            <w:pPr>
              <w:rPr>
                <w:rFonts w:ascii="楷体" w:eastAsia="楷体" w:hAnsi="楷体"/>
                <w:color w:val="000000" w:themeColor="text1"/>
                <w:sz w:val="22"/>
              </w:rPr>
            </w:pPr>
            <w:r>
              <w:rPr>
                <w:rFonts w:ascii="楷体" w:eastAsia="楷体" w:hAnsi="楷体"/>
                <w:color w:val="000000" w:themeColor="text1"/>
                <w:sz w:val="22"/>
              </w:rPr>
              <w:t>模板管理</w:t>
            </w:r>
            <w:r>
              <w:rPr>
                <w:rFonts w:ascii="楷体" w:eastAsia="楷体" w:hAnsi="楷体" w:hint="eastAsia"/>
                <w:color w:val="000000" w:themeColor="text1"/>
                <w:sz w:val="22"/>
              </w:rPr>
              <w:t>：</w:t>
            </w:r>
            <w:r>
              <w:rPr>
                <w:rFonts w:ascii="楷体" w:eastAsia="楷体" w:hAnsi="楷体"/>
                <w:color w:val="000000" w:themeColor="text1"/>
                <w:sz w:val="22"/>
              </w:rPr>
              <w:t>支持对手动导入</w:t>
            </w:r>
            <w:r>
              <w:rPr>
                <w:rFonts w:ascii="楷体" w:eastAsia="楷体" w:hAnsi="楷体" w:hint="eastAsia"/>
                <w:color w:val="000000" w:themeColor="text1"/>
                <w:sz w:val="22"/>
              </w:rPr>
              <w:t>的</w:t>
            </w:r>
            <w:r>
              <w:rPr>
                <w:rFonts w:ascii="楷体" w:eastAsia="楷体" w:hAnsi="楷体"/>
                <w:color w:val="000000" w:themeColor="text1"/>
                <w:sz w:val="22"/>
              </w:rPr>
              <w:t>元数据进行模板管理功能。</w:t>
            </w:r>
          </w:p>
          <w:p w:rsidR="006020B5" w:rsidRDefault="006020B5" w:rsidP="007C353D">
            <w:pPr>
              <w:rPr>
                <w:rFonts w:ascii="楷体" w:eastAsia="楷体" w:hAnsi="楷体"/>
                <w:color w:val="000000" w:themeColor="text1"/>
                <w:sz w:val="22"/>
              </w:rPr>
            </w:pPr>
            <w:r>
              <w:rPr>
                <w:rFonts w:ascii="楷体" w:eastAsia="楷体" w:hAnsi="楷体"/>
                <w:color w:val="000000" w:themeColor="text1"/>
                <w:sz w:val="22"/>
              </w:rPr>
              <w:t>元数据映射管理</w:t>
            </w:r>
            <w:r>
              <w:rPr>
                <w:rFonts w:ascii="楷体" w:eastAsia="楷体" w:hAnsi="楷体" w:hint="eastAsia"/>
                <w:color w:val="000000" w:themeColor="text1"/>
                <w:sz w:val="22"/>
              </w:rPr>
              <w:t>：</w:t>
            </w:r>
            <w:r>
              <w:rPr>
                <w:rFonts w:ascii="楷体" w:eastAsia="楷体" w:hAnsi="楷体"/>
                <w:color w:val="000000" w:themeColor="text1"/>
                <w:sz w:val="22"/>
              </w:rPr>
              <w:t>支持对元数据建立</w:t>
            </w:r>
            <w:r>
              <w:rPr>
                <w:rFonts w:ascii="楷体" w:eastAsia="楷体" w:hAnsi="楷体" w:hint="eastAsia"/>
                <w:color w:val="000000" w:themeColor="text1"/>
                <w:sz w:val="22"/>
              </w:rPr>
              <w:t>的</w:t>
            </w:r>
            <w:r>
              <w:rPr>
                <w:rFonts w:ascii="楷体" w:eastAsia="楷体" w:hAnsi="楷体"/>
                <w:color w:val="000000" w:themeColor="text1"/>
                <w:sz w:val="22"/>
              </w:rPr>
              <w:t>模型映射</w:t>
            </w:r>
            <w:r>
              <w:rPr>
                <w:rFonts w:ascii="楷体" w:eastAsia="楷体" w:hAnsi="楷体" w:hint="eastAsia"/>
                <w:color w:val="000000" w:themeColor="text1"/>
                <w:sz w:val="22"/>
              </w:rPr>
              <w:t>进行</w:t>
            </w:r>
            <w:r>
              <w:rPr>
                <w:rFonts w:ascii="楷体" w:eastAsia="楷体" w:hAnsi="楷体"/>
                <w:color w:val="000000" w:themeColor="text1"/>
                <w:sz w:val="22"/>
              </w:rPr>
              <w:t>管理功能。</w:t>
            </w:r>
          </w:p>
          <w:p w:rsidR="006020B5" w:rsidRDefault="006020B5" w:rsidP="007C353D">
            <w:pPr>
              <w:rPr>
                <w:rFonts w:ascii="楷体" w:eastAsia="楷体" w:hAnsi="楷体"/>
                <w:color w:val="000000" w:themeColor="text1"/>
                <w:sz w:val="22"/>
              </w:rPr>
            </w:pPr>
            <w:r>
              <w:rPr>
                <w:rFonts w:ascii="楷体" w:eastAsia="楷体" w:hAnsi="楷体"/>
                <w:color w:val="000000" w:themeColor="text1"/>
                <w:sz w:val="22"/>
              </w:rPr>
              <w:t>元数据入库审核</w:t>
            </w:r>
            <w:r>
              <w:rPr>
                <w:rFonts w:ascii="楷体" w:eastAsia="楷体" w:hAnsi="楷体" w:hint="eastAsia"/>
                <w:color w:val="000000" w:themeColor="text1"/>
                <w:sz w:val="22"/>
              </w:rPr>
              <w:t>：</w:t>
            </w:r>
            <w:r>
              <w:rPr>
                <w:rFonts w:ascii="楷体" w:eastAsia="楷体" w:hAnsi="楷体"/>
                <w:color w:val="000000" w:themeColor="text1"/>
                <w:sz w:val="22"/>
              </w:rPr>
              <w:t>支持对入库</w:t>
            </w:r>
            <w:r>
              <w:rPr>
                <w:rFonts w:ascii="楷体" w:eastAsia="楷体" w:hAnsi="楷体" w:hint="eastAsia"/>
                <w:color w:val="000000" w:themeColor="text1"/>
                <w:sz w:val="22"/>
              </w:rPr>
              <w:t>的</w:t>
            </w:r>
            <w:r>
              <w:rPr>
                <w:rFonts w:ascii="楷体" w:eastAsia="楷体" w:hAnsi="楷体"/>
                <w:color w:val="000000" w:themeColor="text1"/>
                <w:sz w:val="22"/>
              </w:rPr>
              <w:t>元数据</w:t>
            </w:r>
            <w:r>
              <w:rPr>
                <w:rFonts w:ascii="楷体" w:eastAsia="楷体" w:hAnsi="楷体" w:hint="eastAsia"/>
                <w:color w:val="000000" w:themeColor="text1"/>
                <w:sz w:val="22"/>
              </w:rPr>
              <w:t>进行</w:t>
            </w:r>
            <w:r>
              <w:rPr>
                <w:rFonts w:ascii="楷体" w:eastAsia="楷体" w:hAnsi="楷体"/>
                <w:color w:val="000000" w:themeColor="text1"/>
                <w:sz w:val="22"/>
              </w:rPr>
              <w:t>审核功能。</w:t>
            </w:r>
          </w:p>
          <w:p w:rsidR="006020B5" w:rsidRDefault="006020B5" w:rsidP="007C353D">
            <w:pPr>
              <w:rPr>
                <w:rFonts w:ascii="楷体" w:eastAsia="楷体" w:hAnsi="楷体"/>
                <w:color w:val="000000" w:themeColor="text1"/>
                <w:sz w:val="22"/>
              </w:rPr>
            </w:pPr>
            <w:r>
              <w:rPr>
                <w:rFonts w:ascii="楷体" w:eastAsia="楷体" w:hAnsi="楷体"/>
                <w:sz w:val="22"/>
              </w:rPr>
              <w:t>（2）</w:t>
            </w:r>
            <w:r>
              <w:rPr>
                <w:rFonts w:ascii="楷体" w:eastAsia="楷体" w:hAnsi="楷体"/>
                <w:color w:val="000000" w:themeColor="text1"/>
                <w:sz w:val="22"/>
              </w:rPr>
              <w:t>探查特征数据扩展</w:t>
            </w:r>
          </w:p>
          <w:p w:rsidR="006020B5" w:rsidRDefault="006020B5" w:rsidP="007C353D">
            <w:pPr>
              <w:rPr>
                <w:rFonts w:ascii="楷体" w:eastAsia="楷体" w:hAnsi="楷体"/>
                <w:color w:val="000000" w:themeColor="text1"/>
                <w:sz w:val="22"/>
              </w:rPr>
            </w:pPr>
            <w:r>
              <w:rPr>
                <w:rFonts w:ascii="楷体" w:eastAsia="楷体" w:hAnsi="楷体"/>
                <w:color w:val="000000" w:themeColor="text1"/>
                <w:sz w:val="22"/>
              </w:rPr>
              <w:t>支持采集数据源的特征数据信息。</w:t>
            </w:r>
          </w:p>
          <w:p w:rsidR="006020B5" w:rsidRDefault="006020B5" w:rsidP="007C353D">
            <w:pPr>
              <w:rPr>
                <w:rFonts w:ascii="楷体" w:eastAsia="楷体" w:hAnsi="楷体"/>
                <w:sz w:val="22"/>
              </w:rPr>
            </w:pPr>
            <w:r>
              <w:rPr>
                <w:rFonts w:ascii="楷体" w:eastAsia="楷体" w:hAnsi="楷体"/>
                <w:sz w:val="22"/>
              </w:rPr>
              <w:t>（3）探查样例数据扩展</w:t>
            </w:r>
          </w:p>
          <w:p w:rsidR="006020B5" w:rsidRDefault="006020B5" w:rsidP="007C353D">
            <w:pPr>
              <w:rPr>
                <w:rFonts w:ascii="楷体" w:eastAsia="楷体" w:hAnsi="楷体"/>
                <w:sz w:val="22"/>
              </w:rPr>
            </w:pPr>
            <w:r>
              <w:rPr>
                <w:rFonts w:ascii="楷体" w:eastAsia="楷体" w:hAnsi="楷体"/>
                <w:sz w:val="22"/>
              </w:rPr>
              <w:t>样例数据采集</w:t>
            </w:r>
            <w:r>
              <w:rPr>
                <w:rFonts w:ascii="楷体" w:eastAsia="楷体" w:hAnsi="楷体" w:hint="eastAsia"/>
                <w:sz w:val="22"/>
              </w:rPr>
              <w:t>：</w:t>
            </w:r>
            <w:r>
              <w:rPr>
                <w:rFonts w:ascii="楷体" w:eastAsia="楷体" w:hAnsi="楷体"/>
                <w:sz w:val="22"/>
              </w:rPr>
              <w:t>支持采集业务库原始表的样例数据</w:t>
            </w:r>
            <w:r>
              <w:rPr>
                <w:rFonts w:ascii="楷体" w:eastAsia="楷体" w:hAnsi="楷体" w:hint="eastAsia"/>
                <w:sz w:val="22"/>
              </w:rPr>
              <w:t>功能</w:t>
            </w:r>
            <w:r>
              <w:rPr>
                <w:rFonts w:ascii="楷体" w:eastAsia="楷体" w:hAnsi="楷体"/>
                <w:sz w:val="22"/>
              </w:rPr>
              <w:t>。</w:t>
            </w:r>
          </w:p>
          <w:p w:rsidR="006020B5" w:rsidRDefault="006020B5" w:rsidP="007C353D">
            <w:pPr>
              <w:rPr>
                <w:rFonts w:ascii="楷体" w:eastAsia="楷体" w:hAnsi="楷体"/>
                <w:sz w:val="22"/>
              </w:rPr>
            </w:pPr>
            <w:r>
              <w:rPr>
                <w:rFonts w:ascii="楷体" w:eastAsia="楷体" w:hAnsi="楷体"/>
                <w:sz w:val="22"/>
              </w:rPr>
              <w:t>样例数据脱敏</w:t>
            </w:r>
            <w:r>
              <w:rPr>
                <w:rFonts w:ascii="楷体" w:eastAsia="楷体" w:hAnsi="楷体" w:hint="eastAsia"/>
                <w:sz w:val="22"/>
              </w:rPr>
              <w:t>：</w:t>
            </w:r>
            <w:r>
              <w:rPr>
                <w:rFonts w:ascii="楷体" w:eastAsia="楷体" w:hAnsi="楷体"/>
                <w:sz w:val="22"/>
              </w:rPr>
              <w:t>支持对采集到的样例数据进行脱敏操作</w:t>
            </w:r>
            <w:r>
              <w:rPr>
                <w:rFonts w:ascii="楷体" w:eastAsia="楷体" w:hAnsi="楷体" w:hint="eastAsia"/>
                <w:sz w:val="22"/>
              </w:rPr>
              <w:t>的功能</w:t>
            </w:r>
            <w:r>
              <w:rPr>
                <w:rFonts w:ascii="楷体" w:eastAsia="楷体" w:hAnsi="楷体"/>
                <w:sz w:val="22"/>
              </w:rPr>
              <w:t>。</w:t>
            </w:r>
          </w:p>
          <w:p w:rsidR="006020B5" w:rsidRDefault="006020B5" w:rsidP="007C353D">
            <w:pPr>
              <w:rPr>
                <w:rFonts w:ascii="楷体" w:eastAsia="楷体" w:hAnsi="楷体"/>
                <w:sz w:val="22"/>
              </w:rPr>
            </w:pPr>
            <w:r>
              <w:rPr>
                <w:rFonts w:ascii="楷体" w:eastAsia="楷体" w:hAnsi="楷体" w:hint="eastAsia"/>
                <w:sz w:val="22"/>
              </w:rPr>
              <w:t>（4）</w:t>
            </w:r>
            <w:r>
              <w:rPr>
                <w:rFonts w:ascii="楷体" w:eastAsia="楷体" w:hAnsi="楷体"/>
                <w:sz w:val="22"/>
              </w:rPr>
              <w:t>探查结果上链管理</w:t>
            </w:r>
          </w:p>
          <w:p w:rsidR="006020B5" w:rsidRDefault="006020B5" w:rsidP="007C353D">
            <w:pPr>
              <w:rPr>
                <w:rFonts w:ascii="楷体" w:eastAsia="楷体" w:hAnsi="楷体"/>
                <w:color w:val="000000" w:themeColor="text1"/>
                <w:sz w:val="22"/>
              </w:rPr>
            </w:pPr>
            <w:r>
              <w:rPr>
                <w:rFonts w:ascii="楷体" w:eastAsia="楷体" w:hAnsi="楷体"/>
                <w:sz w:val="22"/>
              </w:rPr>
              <w:t>支持</w:t>
            </w:r>
            <w:r>
              <w:rPr>
                <w:rFonts w:ascii="楷体" w:eastAsia="楷体" w:hAnsi="楷体" w:hint="eastAsia"/>
                <w:sz w:val="22"/>
              </w:rPr>
              <w:t>探查</w:t>
            </w:r>
            <w:r>
              <w:rPr>
                <w:rFonts w:ascii="楷体" w:eastAsia="楷体" w:hAnsi="楷体"/>
                <w:sz w:val="22"/>
              </w:rPr>
              <w:t>数据</w:t>
            </w:r>
            <w:r>
              <w:rPr>
                <w:rFonts w:ascii="楷体" w:eastAsia="楷体" w:hAnsi="楷体" w:hint="eastAsia"/>
                <w:sz w:val="22"/>
              </w:rPr>
              <w:t>的</w:t>
            </w:r>
            <w:r>
              <w:rPr>
                <w:rFonts w:ascii="楷体" w:eastAsia="楷体" w:hAnsi="楷体"/>
                <w:sz w:val="22"/>
              </w:rPr>
              <w:t>上链管理</w:t>
            </w:r>
            <w:r>
              <w:rPr>
                <w:rFonts w:ascii="楷体" w:eastAsia="楷体" w:hAnsi="楷体" w:hint="eastAsia"/>
                <w:sz w:val="22"/>
              </w:rPr>
              <w:t>功能</w:t>
            </w:r>
            <w:r>
              <w:rPr>
                <w:rFonts w:ascii="楷体" w:eastAsia="楷体" w:hAnsi="楷体"/>
                <w:sz w:val="22"/>
              </w:rPr>
              <w:t>。</w:t>
            </w:r>
          </w:p>
        </w:tc>
      </w:tr>
      <w:tr w:rsidR="006020B5" w:rsidTr="007C353D">
        <w:trPr>
          <w:jc w:val="center"/>
        </w:trPr>
        <w:tc>
          <w:tcPr>
            <w:tcW w:w="623" w:type="pct"/>
            <w:vMerge w:val="restart"/>
            <w:vAlign w:val="center"/>
          </w:tcPr>
          <w:p w:rsidR="006020B5" w:rsidRDefault="006020B5" w:rsidP="007C353D">
            <w:pPr>
              <w:rPr>
                <w:rFonts w:ascii="楷体" w:eastAsia="楷体" w:hAnsi="楷体"/>
                <w:color w:val="000000" w:themeColor="text1"/>
                <w:sz w:val="22"/>
              </w:rPr>
            </w:pPr>
            <w:r>
              <w:rPr>
                <w:rFonts w:ascii="楷体" w:eastAsia="楷体" w:hAnsi="楷体"/>
                <w:color w:val="000000" w:themeColor="text1"/>
                <w:sz w:val="22"/>
              </w:rPr>
              <w:t>资源链应用服务端</w:t>
            </w:r>
          </w:p>
        </w:tc>
        <w:tc>
          <w:tcPr>
            <w:tcW w:w="939" w:type="pct"/>
            <w:vAlign w:val="center"/>
          </w:tcPr>
          <w:p w:rsidR="006020B5" w:rsidRDefault="006020B5" w:rsidP="007C353D">
            <w:pPr>
              <w:rPr>
                <w:rFonts w:ascii="楷体" w:eastAsia="楷体" w:hAnsi="楷体"/>
                <w:color w:val="000000" w:themeColor="text1"/>
                <w:sz w:val="22"/>
              </w:rPr>
            </w:pPr>
            <w:r>
              <w:rPr>
                <w:rFonts w:ascii="楷体" w:eastAsia="楷体" w:hAnsi="楷体"/>
                <w:color w:val="000000" w:themeColor="text1"/>
                <w:sz w:val="22"/>
              </w:rPr>
              <w:t>信息备案管理</w:t>
            </w:r>
          </w:p>
        </w:tc>
        <w:tc>
          <w:tcPr>
            <w:tcW w:w="3438" w:type="pct"/>
            <w:vAlign w:val="center"/>
          </w:tcPr>
          <w:p w:rsidR="006020B5" w:rsidRDefault="006020B5" w:rsidP="007C353D">
            <w:pPr>
              <w:rPr>
                <w:rFonts w:ascii="楷体" w:eastAsia="楷体" w:hAnsi="楷体"/>
                <w:sz w:val="22"/>
              </w:rPr>
            </w:pPr>
            <w:r>
              <w:rPr>
                <w:rFonts w:ascii="楷体" w:eastAsia="楷体" w:hAnsi="楷体"/>
                <w:sz w:val="22"/>
              </w:rPr>
              <w:t>（1）机构备案管理</w:t>
            </w:r>
          </w:p>
          <w:p w:rsidR="006020B5" w:rsidRDefault="006020B5" w:rsidP="007C353D">
            <w:pPr>
              <w:rPr>
                <w:rFonts w:ascii="楷体" w:eastAsia="楷体" w:hAnsi="楷体"/>
                <w:sz w:val="22"/>
              </w:rPr>
            </w:pPr>
            <w:r>
              <w:rPr>
                <w:rFonts w:ascii="楷体" w:eastAsia="楷体" w:hAnsi="楷体"/>
                <w:sz w:val="22"/>
              </w:rPr>
              <w:t>支持备案信息导入，支持组织机构备案信息确认，支持组织机构备案变更功能。</w:t>
            </w:r>
          </w:p>
          <w:p w:rsidR="006020B5" w:rsidRDefault="006020B5" w:rsidP="007C353D">
            <w:pPr>
              <w:rPr>
                <w:rFonts w:ascii="楷体" w:eastAsia="楷体" w:hAnsi="楷体"/>
                <w:sz w:val="22"/>
              </w:rPr>
            </w:pPr>
            <w:r>
              <w:rPr>
                <w:rFonts w:ascii="楷体" w:eastAsia="楷体" w:hAnsi="楷体"/>
                <w:sz w:val="22"/>
              </w:rPr>
              <w:t>（2）系统备案管理</w:t>
            </w:r>
          </w:p>
          <w:p w:rsidR="006020B5" w:rsidRDefault="006020B5" w:rsidP="007C353D">
            <w:pPr>
              <w:rPr>
                <w:rFonts w:ascii="楷体" w:eastAsia="楷体" w:hAnsi="楷体"/>
                <w:sz w:val="22"/>
              </w:rPr>
            </w:pPr>
            <w:r>
              <w:rPr>
                <w:rFonts w:ascii="楷体" w:eastAsia="楷体" w:hAnsi="楷体"/>
                <w:sz w:val="22"/>
              </w:rPr>
              <w:t>支持系统备案信息导入，支持补充备案信息，支持新系统信息填报，支持备案信息管理，支持备案信息变更审核功能。</w:t>
            </w:r>
          </w:p>
          <w:p w:rsidR="006020B5" w:rsidRDefault="006020B5" w:rsidP="007C353D">
            <w:pPr>
              <w:rPr>
                <w:rFonts w:ascii="楷体" w:eastAsia="楷体" w:hAnsi="楷体"/>
                <w:sz w:val="22"/>
              </w:rPr>
            </w:pPr>
            <w:r>
              <w:rPr>
                <w:rFonts w:ascii="楷体" w:eastAsia="楷体" w:hAnsi="楷体"/>
                <w:sz w:val="22"/>
              </w:rPr>
              <w:t>（3）数据源备案管理</w:t>
            </w:r>
          </w:p>
          <w:p w:rsidR="006020B5" w:rsidRDefault="006020B5" w:rsidP="007C353D">
            <w:pPr>
              <w:rPr>
                <w:rFonts w:ascii="楷体" w:eastAsia="楷体" w:hAnsi="楷体"/>
                <w:sz w:val="22"/>
              </w:rPr>
            </w:pPr>
            <w:r>
              <w:rPr>
                <w:rFonts w:ascii="楷体" w:eastAsia="楷体" w:hAnsi="楷体"/>
                <w:sz w:val="22"/>
              </w:rPr>
              <w:t>支持数据源信息导入，支持数据源变更审核</w:t>
            </w:r>
            <w:r>
              <w:rPr>
                <w:rFonts w:ascii="楷体" w:eastAsia="楷体" w:hAnsi="楷体" w:hint="eastAsia"/>
                <w:sz w:val="22"/>
              </w:rPr>
              <w:t>功能</w:t>
            </w:r>
            <w:r>
              <w:rPr>
                <w:rFonts w:ascii="楷体" w:eastAsia="楷体" w:hAnsi="楷体"/>
                <w:sz w:val="22"/>
              </w:rPr>
              <w:t>。</w:t>
            </w:r>
          </w:p>
          <w:p w:rsidR="006020B5" w:rsidRDefault="006020B5" w:rsidP="007C353D">
            <w:pPr>
              <w:rPr>
                <w:rFonts w:ascii="楷体" w:eastAsia="楷体" w:hAnsi="楷体"/>
                <w:sz w:val="22"/>
              </w:rPr>
            </w:pPr>
            <w:r>
              <w:rPr>
                <w:rFonts w:ascii="楷体" w:eastAsia="楷体" w:hAnsi="楷体"/>
                <w:sz w:val="22"/>
              </w:rPr>
              <w:t>（4）备案信息上链管理</w:t>
            </w:r>
          </w:p>
          <w:p w:rsidR="006020B5" w:rsidRDefault="006020B5" w:rsidP="007C353D">
            <w:pPr>
              <w:rPr>
                <w:rFonts w:ascii="楷体" w:eastAsia="楷体" w:hAnsi="楷体"/>
                <w:sz w:val="22"/>
              </w:rPr>
            </w:pPr>
            <w:r>
              <w:rPr>
                <w:rFonts w:ascii="楷体" w:eastAsia="楷体" w:hAnsi="楷体"/>
                <w:sz w:val="22"/>
              </w:rPr>
              <w:t>支持备案信息上链管理功能。</w:t>
            </w:r>
          </w:p>
        </w:tc>
      </w:tr>
      <w:tr w:rsidR="006020B5" w:rsidTr="007C353D">
        <w:trPr>
          <w:jc w:val="center"/>
        </w:trPr>
        <w:tc>
          <w:tcPr>
            <w:tcW w:w="623" w:type="pct"/>
            <w:vMerge/>
            <w:vAlign w:val="center"/>
          </w:tcPr>
          <w:p w:rsidR="006020B5" w:rsidRDefault="006020B5" w:rsidP="007C353D">
            <w:pPr>
              <w:rPr>
                <w:rFonts w:ascii="楷体" w:eastAsia="楷体" w:hAnsi="楷体"/>
                <w:color w:val="000000" w:themeColor="text1"/>
                <w:sz w:val="22"/>
              </w:rPr>
            </w:pPr>
          </w:p>
        </w:tc>
        <w:tc>
          <w:tcPr>
            <w:tcW w:w="939" w:type="pct"/>
            <w:vAlign w:val="center"/>
          </w:tcPr>
          <w:p w:rsidR="006020B5" w:rsidRDefault="006020B5" w:rsidP="007C353D">
            <w:pPr>
              <w:rPr>
                <w:rFonts w:ascii="楷体" w:eastAsia="楷体" w:hAnsi="楷体"/>
                <w:color w:val="000000" w:themeColor="text1"/>
                <w:sz w:val="22"/>
              </w:rPr>
            </w:pPr>
            <w:r>
              <w:rPr>
                <w:rFonts w:ascii="楷体" w:eastAsia="楷体" w:hAnsi="楷体"/>
                <w:color w:val="000000" w:themeColor="text1"/>
                <w:sz w:val="22"/>
              </w:rPr>
              <w:t>数据资源登记</w:t>
            </w:r>
          </w:p>
        </w:tc>
        <w:tc>
          <w:tcPr>
            <w:tcW w:w="3438" w:type="pct"/>
            <w:vAlign w:val="center"/>
          </w:tcPr>
          <w:p w:rsidR="006020B5" w:rsidRDefault="006020B5" w:rsidP="007C353D">
            <w:pPr>
              <w:rPr>
                <w:rFonts w:ascii="楷体" w:eastAsia="楷体" w:hAnsi="楷体"/>
                <w:sz w:val="22"/>
              </w:rPr>
            </w:pPr>
            <w:r>
              <w:rPr>
                <w:rFonts w:ascii="楷体" w:eastAsia="楷体" w:hAnsi="楷体"/>
                <w:sz w:val="22"/>
              </w:rPr>
              <w:t>（1）核心元数据标注管理</w:t>
            </w:r>
          </w:p>
          <w:p w:rsidR="006020B5" w:rsidRDefault="006020B5" w:rsidP="007C353D">
            <w:pPr>
              <w:rPr>
                <w:rFonts w:ascii="楷体" w:eastAsia="楷体" w:hAnsi="楷体"/>
                <w:sz w:val="22"/>
              </w:rPr>
            </w:pPr>
            <w:r>
              <w:rPr>
                <w:rFonts w:ascii="楷体" w:eastAsia="楷体" w:hAnsi="楷体"/>
                <w:sz w:val="22"/>
              </w:rPr>
              <w:t>支持待编目导航，支持核心元数据标注功能。</w:t>
            </w:r>
          </w:p>
          <w:p w:rsidR="006020B5" w:rsidRDefault="006020B5" w:rsidP="007C353D">
            <w:pPr>
              <w:rPr>
                <w:rFonts w:ascii="楷体" w:eastAsia="楷体" w:hAnsi="楷体"/>
                <w:sz w:val="22"/>
              </w:rPr>
            </w:pPr>
            <w:r>
              <w:rPr>
                <w:rFonts w:ascii="楷体" w:eastAsia="楷体" w:hAnsi="楷体"/>
                <w:sz w:val="22"/>
              </w:rPr>
              <w:t>（2）核心元数据上链管理</w:t>
            </w:r>
          </w:p>
          <w:p w:rsidR="006020B5" w:rsidRDefault="006020B5" w:rsidP="007C353D">
            <w:pPr>
              <w:rPr>
                <w:rFonts w:ascii="楷体" w:eastAsia="楷体" w:hAnsi="楷体"/>
                <w:sz w:val="22"/>
              </w:rPr>
            </w:pPr>
            <w:r>
              <w:rPr>
                <w:rFonts w:ascii="楷体" w:eastAsia="楷体" w:hAnsi="楷体"/>
                <w:sz w:val="22"/>
              </w:rPr>
              <w:t>支持核心元数据上链管理功能。</w:t>
            </w:r>
          </w:p>
          <w:p w:rsidR="006020B5" w:rsidRDefault="006020B5" w:rsidP="007C353D">
            <w:pPr>
              <w:rPr>
                <w:rFonts w:ascii="楷体" w:eastAsia="楷体" w:hAnsi="楷体"/>
                <w:sz w:val="22"/>
              </w:rPr>
            </w:pPr>
            <w:r>
              <w:rPr>
                <w:rFonts w:ascii="楷体" w:eastAsia="楷体" w:hAnsi="楷体"/>
                <w:sz w:val="22"/>
              </w:rPr>
              <w:t>（3）编目属性管理</w:t>
            </w:r>
          </w:p>
          <w:p w:rsidR="006020B5" w:rsidRDefault="006020B5" w:rsidP="007C353D">
            <w:pPr>
              <w:rPr>
                <w:rFonts w:ascii="楷体" w:eastAsia="楷体" w:hAnsi="楷体"/>
                <w:sz w:val="22"/>
              </w:rPr>
            </w:pPr>
            <w:r>
              <w:rPr>
                <w:rFonts w:ascii="楷体" w:eastAsia="楷体" w:hAnsi="楷体"/>
                <w:sz w:val="22"/>
              </w:rPr>
              <w:t>支持目录分类管理，支持目录编码模板管理。</w:t>
            </w:r>
          </w:p>
          <w:p w:rsidR="006020B5" w:rsidRDefault="006020B5" w:rsidP="007C353D">
            <w:pPr>
              <w:rPr>
                <w:rFonts w:ascii="楷体" w:eastAsia="楷体" w:hAnsi="楷体"/>
                <w:sz w:val="22"/>
              </w:rPr>
            </w:pPr>
            <w:r>
              <w:rPr>
                <w:rFonts w:ascii="楷体" w:eastAsia="楷体" w:hAnsi="楷体"/>
                <w:sz w:val="22"/>
              </w:rPr>
              <w:t>（4）编目上链管理</w:t>
            </w:r>
          </w:p>
          <w:p w:rsidR="006020B5" w:rsidRDefault="006020B5" w:rsidP="007C353D">
            <w:pPr>
              <w:rPr>
                <w:rFonts w:ascii="楷体" w:eastAsia="楷体" w:hAnsi="楷体"/>
                <w:sz w:val="22"/>
              </w:rPr>
            </w:pPr>
            <w:r>
              <w:rPr>
                <w:rFonts w:ascii="楷体" w:eastAsia="楷体" w:hAnsi="楷体"/>
                <w:sz w:val="22"/>
              </w:rPr>
              <w:t>支持核心元数据编目的对接，支持目录上链适配，支持目录发布上链。</w:t>
            </w:r>
          </w:p>
          <w:p w:rsidR="006020B5" w:rsidRDefault="006020B5" w:rsidP="007C353D">
            <w:pPr>
              <w:rPr>
                <w:rFonts w:ascii="楷体" w:eastAsia="楷体" w:hAnsi="楷体"/>
                <w:sz w:val="22"/>
              </w:rPr>
            </w:pPr>
            <w:r>
              <w:rPr>
                <w:rFonts w:ascii="楷体" w:eastAsia="楷体" w:hAnsi="楷体"/>
                <w:sz w:val="22"/>
              </w:rPr>
              <w:t>（5）业务库资源归集管理</w:t>
            </w:r>
          </w:p>
          <w:p w:rsidR="006020B5" w:rsidRDefault="006020B5" w:rsidP="007C353D">
            <w:pPr>
              <w:rPr>
                <w:rFonts w:ascii="楷体" w:eastAsia="楷体" w:hAnsi="楷体"/>
                <w:color w:val="000000" w:themeColor="text1"/>
                <w:sz w:val="22"/>
              </w:rPr>
            </w:pPr>
            <w:r>
              <w:rPr>
                <w:rFonts w:ascii="楷体" w:eastAsia="楷体" w:hAnsi="楷体"/>
                <w:sz w:val="22"/>
              </w:rPr>
              <w:t>支持DI数据集成引擎，支持DI数据集成组件库，支持DI数据集成建模工具，支持DI数据集成模型治理。</w:t>
            </w:r>
          </w:p>
        </w:tc>
      </w:tr>
      <w:tr w:rsidR="006020B5" w:rsidTr="007C353D">
        <w:trPr>
          <w:jc w:val="center"/>
        </w:trPr>
        <w:tc>
          <w:tcPr>
            <w:tcW w:w="623" w:type="pct"/>
            <w:vMerge/>
            <w:vAlign w:val="center"/>
          </w:tcPr>
          <w:p w:rsidR="006020B5" w:rsidRDefault="006020B5" w:rsidP="007C353D">
            <w:pPr>
              <w:rPr>
                <w:rFonts w:ascii="楷体" w:eastAsia="楷体" w:hAnsi="楷体"/>
                <w:color w:val="000000" w:themeColor="text1"/>
                <w:sz w:val="22"/>
              </w:rPr>
            </w:pPr>
          </w:p>
        </w:tc>
        <w:tc>
          <w:tcPr>
            <w:tcW w:w="939" w:type="pct"/>
            <w:vAlign w:val="center"/>
          </w:tcPr>
          <w:p w:rsidR="006020B5" w:rsidRDefault="006020B5" w:rsidP="007C353D">
            <w:pPr>
              <w:rPr>
                <w:rFonts w:ascii="楷体" w:eastAsia="楷体" w:hAnsi="楷体"/>
                <w:color w:val="000000" w:themeColor="text1"/>
                <w:sz w:val="22"/>
              </w:rPr>
            </w:pPr>
            <w:r>
              <w:rPr>
                <w:rFonts w:ascii="楷体" w:eastAsia="楷体" w:hAnsi="楷体"/>
                <w:color w:val="000000" w:themeColor="text1"/>
                <w:sz w:val="22"/>
              </w:rPr>
              <w:t>集成接入管理</w:t>
            </w:r>
          </w:p>
        </w:tc>
        <w:tc>
          <w:tcPr>
            <w:tcW w:w="3438" w:type="pct"/>
            <w:vAlign w:val="center"/>
          </w:tcPr>
          <w:p w:rsidR="006020B5" w:rsidRDefault="006020B5" w:rsidP="007C353D">
            <w:pPr>
              <w:rPr>
                <w:rFonts w:ascii="楷体" w:eastAsia="楷体" w:hAnsi="楷体"/>
                <w:color w:val="000000" w:themeColor="text1"/>
                <w:sz w:val="22"/>
              </w:rPr>
            </w:pPr>
            <w:r>
              <w:rPr>
                <w:rFonts w:ascii="楷体" w:eastAsia="楷体" w:hAnsi="楷体"/>
                <w:color w:val="000000" w:themeColor="text1"/>
                <w:sz w:val="22"/>
              </w:rPr>
              <w:t>支持服务门户集成、支持钉钉登陆集成、支持链管平台对接管理、支持大数据资源平台对接管理、共享交换平台对接管理。</w:t>
            </w:r>
          </w:p>
        </w:tc>
      </w:tr>
      <w:tr w:rsidR="006020B5" w:rsidTr="007C353D">
        <w:trPr>
          <w:jc w:val="center"/>
        </w:trPr>
        <w:tc>
          <w:tcPr>
            <w:tcW w:w="623" w:type="pct"/>
            <w:vMerge/>
            <w:vAlign w:val="center"/>
          </w:tcPr>
          <w:p w:rsidR="006020B5" w:rsidRDefault="006020B5" w:rsidP="007C353D">
            <w:pPr>
              <w:rPr>
                <w:rFonts w:ascii="楷体" w:eastAsia="楷体" w:hAnsi="楷体"/>
                <w:color w:val="000000" w:themeColor="text1"/>
                <w:sz w:val="22"/>
              </w:rPr>
            </w:pPr>
          </w:p>
        </w:tc>
        <w:tc>
          <w:tcPr>
            <w:tcW w:w="939" w:type="pct"/>
            <w:vAlign w:val="center"/>
          </w:tcPr>
          <w:p w:rsidR="006020B5" w:rsidRDefault="006020B5" w:rsidP="007C353D">
            <w:pPr>
              <w:rPr>
                <w:rFonts w:ascii="楷体" w:eastAsia="楷体" w:hAnsi="楷体"/>
                <w:color w:val="000000" w:themeColor="text1"/>
                <w:sz w:val="22"/>
              </w:rPr>
            </w:pPr>
            <w:r>
              <w:rPr>
                <w:rFonts w:ascii="楷体" w:eastAsia="楷体" w:hAnsi="楷体"/>
                <w:color w:val="000000" w:themeColor="text1"/>
                <w:sz w:val="22"/>
              </w:rPr>
              <w:t>服务端管理</w:t>
            </w:r>
          </w:p>
        </w:tc>
        <w:tc>
          <w:tcPr>
            <w:tcW w:w="3438" w:type="pct"/>
            <w:vAlign w:val="center"/>
          </w:tcPr>
          <w:p w:rsidR="006020B5" w:rsidRDefault="006020B5" w:rsidP="007C353D">
            <w:pPr>
              <w:rPr>
                <w:rFonts w:ascii="楷体" w:eastAsia="楷体" w:hAnsi="楷体"/>
                <w:color w:val="000000" w:themeColor="text1"/>
                <w:sz w:val="22"/>
              </w:rPr>
            </w:pPr>
            <w:r>
              <w:rPr>
                <w:rFonts w:ascii="楷体" w:eastAsia="楷体" w:hAnsi="楷体"/>
                <w:sz w:val="22"/>
              </w:rPr>
              <w:t>（1）</w:t>
            </w:r>
            <w:r>
              <w:rPr>
                <w:rFonts w:ascii="楷体" w:eastAsia="楷体" w:hAnsi="楷体"/>
                <w:color w:val="000000" w:themeColor="text1"/>
                <w:sz w:val="22"/>
              </w:rPr>
              <w:t>业务字典管理</w:t>
            </w:r>
          </w:p>
          <w:p w:rsidR="006020B5" w:rsidRDefault="006020B5" w:rsidP="007C353D">
            <w:pPr>
              <w:rPr>
                <w:rFonts w:ascii="楷体" w:eastAsia="楷体" w:hAnsi="楷体"/>
                <w:color w:val="000000" w:themeColor="text1"/>
                <w:sz w:val="22"/>
              </w:rPr>
            </w:pPr>
            <w:r>
              <w:rPr>
                <w:rFonts w:ascii="楷体" w:eastAsia="楷体" w:hAnsi="楷体"/>
                <w:color w:val="000000" w:themeColor="text1"/>
                <w:sz w:val="22"/>
              </w:rPr>
              <w:lastRenderedPageBreak/>
              <w:t>管理系统中的各类业务字典。</w:t>
            </w:r>
          </w:p>
          <w:p w:rsidR="006020B5" w:rsidRDefault="006020B5" w:rsidP="007C353D">
            <w:pPr>
              <w:rPr>
                <w:rFonts w:ascii="楷体" w:eastAsia="楷体" w:hAnsi="楷体"/>
                <w:color w:val="000000" w:themeColor="text1"/>
                <w:sz w:val="22"/>
              </w:rPr>
            </w:pPr>
            <w:r>
              <w:rPr>
                <w:rFonts w:ascii="楷体" w:eastAsia="楷体" w:hAnsi="楷体"/>
                <w:sz w:val="22"/>
              </w:rPr>
              <w:t>（2）</w:t>
            </w:r>
            <w:r>
              <w:rPr>
                <w:rFonts w:ascii="楷体" w:eastAsia="楷体" w:hAnsi="楷体"/>
                <w:color w:val="000000" w:themeColor="text1"/>
                <w:sz w:val="22"/>
              </w:rPr>
              <w:t>菜单管理</w:t>
            </w:r>
          </w:p>
          <w:p w:rsidR="006020B5" w:rsidRDefault="006020B5" w:rsidP="007C353D">
            <w:pPr>
              <w:rPr>
                <w:rFonts w:ascii="楷体" w:eastAsia="楷体" w:hAnsi="楷体"/>
                <w:color w:val="000000" w:themeColor="text1"/>
                <w:sz w:val="22"/>
              </w:rPr>
            </w:pPr>
            <w:r>
              <w:rPr>
                <w:rFonts w:ascii="楷体" w:eastAsia="楷体" w:hAnsi="楷体"/>
                <w:color w:val="000000" w:themeColor="text1"/>
                <w:sz w:val="22"/>
              </w:rPr>
              <w:t>管理系统中的菜单。</w:t>
            </w:r>
          </w:p>
          <w:p w:rsidR="006020B5" w:rsidRDefault="006020B5" w:rsidP="007C353D">
            <w:pPr>
              <w:rPr>
                <w:rFonts w:ascii="楷体" w:eastAsia="楷体" w:hAnsi="楷体"/>
                <w:color w:val="000000" w:themeColor="text1"/>
                <w:sz w:val="22"/>
              </w:rPr>
            </w:pPr>
            <w:r>
              <w:rPr>
                <w:rFonts w:ascii="楷体" w:eastAsia="楷体" w:hAnsi="楷体"/>
                <w:sz w:val="22"/>
              </w:rPr>
              <w:t>（3）</w:t>
            </w:r>
            <w:r>
              <w:rPr>
                <w:rFonts w:ascii="楷体" w:eastAsia="楷体" w:hAnsi="楷体"/>
                <w:color w:val="000000" w:themeColor="text1"/>
                <w:sz w:val="22"/>
              </w:rPr>
              <w:t>组织机构管理</w:t>
            </w:r>
          </w:p>
          <w:p w:rsidR="006020B5" w:rsidRDefault="006020B5" w:rsidP="007C353D">
            <w:pPr>
              <w:rPr>
                <w:rFonts w:ascii="楷体" w:eastAsia="楷体" w:hAnsi="楷体"/>
                <w:color w:val="000000" w:themeColor="text1"/>
                <w:sz w:val="22"/>
              </w:rPr>
            </w:pPr>
            <w:r>
              <w:rPr>
                <w:rFonts w:ascii="楷体" w:eastAsia="楷体" w:hAnsi="楷体"/>
                <w:color w:val="000000" w:themeColor="text1"/>
                <w:sz w:val="22"/>
              </w:rPr>
              <w:t>管理系统中的组织架构。</w:t>
            </w:r>
          </w:p>
          <w:p w:rsidR="006020B5" w:rsidRDefault="006020B5" w:rsidP="007C353D">
            <w:pPr>
              <w:rPr>
                <w:rFonts w:ascii="楷体" w:eastAsia="楷体" w:hAnsi="楷体"/>
                <w:color w:val="000000" w:themeColor="text1"/>
                <w:sz w:val="22"/>
              </w:rPr>
            </w:pPr>
            <w:r>
              <w:rPr>
                <w:rFonts w:ascii="楷体" w:eastAsia="楷体" w:hAnsi="楷体"/>
                <w:sz w:val="22"/>
              </w:rPr>
              <w:t>（4）</w:t>
            </w:r>
            <w:r>
              <w:rPr>
                <w:rFonts w:ascii="楷体" w:eastAsia="楷体" w:hAnsi="楷体"/>
                <w:color w:val="000000" w:themeColor="text1"/>
                <w:sz w:val="22"/>
              </w:rPr>
              <w:t>用户管理</w:t>
            </w:r>
          </w:p>
          <w:p w:rsidR="006020B5" w:rsidRDefault="006020B5" w:rsidP="007C353D">
            <w:pPr>
              <w:rPr>
                <w:rFonts w:ascii="楷体" w:eastAsia="楷体" w:hAnsi="楷体"/>
                <w:color w:val="000000" w:themeColor="text1"/>
                <w:sz w:val="22"/>
              </w:rPr>
            </w:pPr>
            <w:r>
              <w:rPr>
                <w:rFonts w:ascii="楷体" w:eastAsia="楷体" w:hAnsi="楷体"/>
                <w:color w:val="000000" w:themeColor="text1"/>
                <w:sz w:val="22"/>
              </w:rPr>
              <w:t>管理系统中的用户。</w:t>
            </w:r>
          </w:p>
          <w:p w:rsidR="006020B5" w:rsidRDefault="006020B5" w:rsidP="007C353D">
            <w:pPr>
              <w:rPr>
                <w:rFonts w:ascii="楷体" w:eastAsia="楷体" w:hAnsi="楷体"/>
                <w:color w:val="000000" w:themeColor="text1"/>
                <w:sz w:val="22"/>
              </w:rPr>
            </w:pPr>
            <w:r>
              <w:rPr>
                <w:rFonts w:ascii="楷体" w:eastAsia="楷体" w:hAnsi="楷体"/>
                <w:sz w:val="22"/>
              </w:rPr>
              <w:t>（5）</w:t>
            </w:r>
            <w:r>
              <w:rPr>
                <w:rFonts w:ascii="楷体" w:eastAsia="楷体" w:hAnsi="楷体"/>
                <w:color w:val="000000" w:themeColor="text1"/>
                <w:sz w:val="22"/>
              </w:rPr>
              <w:t>角色管理</w:t>
            </w:r>
          </w:p>
          <w:p w:rsidR="006020B5" w:rsidRDefault="006020B5" w:rsidP="007C353D">
            <w:pPr>
              <w:rPr>
                <w:rFonts w:ascii="楷体" w:eastAsia="楷体" w:hAnsi="楷体"/>
                <w:color w:val="000000" w:themeColor="text1"/>
                <w:sz w:val="22"/>
              </w:rPr>
            </w:pPr>
            <w:r>
              <w:rPr>
                <w:rFonts w:ascii="楷体" w:eastAsia="楷体" w:hAnsi="楷体"/>
                <w:color w:val="000000" w:themeColor="text1"/>
                <w:sz w:val="22"/>
              </w:rPr>
              <w:t>管理系统中的角色。</w:t>
            </w:r>
          </w:p>
          <w:p w:rsidR="006020B5" w:rsidRDefault="006020B5" w:rsidP="007C353D">
            <w:pPr>
              <w:rPr>
                <w:rFonts w:ascii="楷体" w:eastAsia="楷体" w:hAnsi="楷体"/>
                <w:color w:val="000000" w:themeColor="text1"/>
                <w:sz w:val="22"/>
              </w:rPr>
            </w:pPr>
            <w:r>
              <w:rPr>
                <w:rFonts w:ascii="楷体" w:eastAsia="楷体" w:hAnsi="楷体"/>
                <w:sz w:val="22"/>
              </w:rPr>
              <w:t>（6）</w:t>
            </w:r>
            <w:r>
              <w:rPr>
                <w:rFonts w:ascii="楷体" w:eastAsia="楷体" w:hAnsi="楷体"/>
                <w:color w:val="000000" w:themeColor="text1"/>
                <w:sz w:val="22"/>
              </w:rPr>
              <w:t>权限管理</w:t>
            </w:r>
          </w:p>
          <w:p w:rsidR="006020B5" w:rsidRDefault="006020B5" w:rsidP="007C353D">
            <w:pPr>
              <w:rPr>
                <w:rFonts w:ascii="楷体" w:eastAsia="楷体" w:hAnsi="楷体"/>
                <w:color w:val="000000" w:themeColor="text1"/>
                <w:sz w:val="22"/>
              </w:rPr>
            </w:pPr>
            <w:r>
              <w:rPr>
                <w:rFonts w:ascii="楷体" w:eastAsia="楷体" w:hAnsi="楷体"/>
                <w:color w:val="000000" w:themeColor="text1"/>
                <w:sz w:val="22"/>
              </w:rPr>
              <w:t>管理系统中的操作权限。</w:t>
            </w:r>
          </w:p>
          <w:p w:rsidR="006020B5" w:rsidRDefault="006020B5" w:rsidP="007C353D">
            <w:pPr>
              <w:rPr>
                <w:rFonts w:ascii="楷体" w:eastAsia="楷体" w:hAnsi="楷体"/>
                <w:color w:val="000000" w:themeColor="text1"/>
                <w:sz w:val="22"/>
              </w:rPr>
            </w:pPr>
            <w:r>
              <w:rPr>
                <w:rFonts w:ascii="楷体" w:eastAsia="楷体" w:hAnsi="楷体"/>
                <w:sz w:val="22"/>
              </w:rPr>
              <w:t>（7）</w:t>
            </w:r>
            <w:r>
              <w:rPr>
                <w:rFonts w:ascii="楷体" w:eastAsia="楷体" w:hAnsi="楷体"/>
                <w:color w:val="000000" w:themeColor="text1"/>
                <w:sz w:val="22"/>
              </w:rPr>
              <w:t>消息提醒</w:t>
            </w:r>
          </w:p>
          <w:p w:rsidR="006020B5" w:rsidRDefault="006020B5" w:rsidP="007C353D">
            <w:pPr>
              <w:rPr>
                <w:rFonts w:ascii="楷体" w:eastAsia="楷体" w:hAnsi="楷体"/>
                <w:color w:val="000000" w:themeColor="text1"/>
                <w:sz w:val="22"/>
              </w:rPr>
            </w:pPr>
            <w:r>
              <w:rPr>
                <w:rFonts w:ascii="楷体" w:eastAsia="楷体" w:hAnsi="楷体"/>
                <w:color w:val="000000" w:themeColor="text1"/>
                <w:sz w:val="22"/>
              </w:rPr>
              <w:t>系统支持消息提醒</w:t>
            </w:r>
            <w:r>
              <w:rPr>
                <w:rFonts w:ascii="楷体" w:eastAsia="楷体" w:hAnsi="楷体" w:hint="eastAsia"/>
                <w:color w:val="000000" w:themeColor="text1"/>
                <w:sz w:val="22"/>
              </w:rPr>
              <w:t>功能</w:t>
            </w:r>
            <w:r>
              <w:rPr>
                <w:rFonts w:ascii="楷体" w:eastAsia="楷体" w:hAnsi="楷体"/>
                <w:color w:val="000000" w:themeColor="text1"/>
                <w:sz w:val="22"/>
              </w:rPr>
              <w:t>。</w:t>
            </w:r>
          </w:p>
        </w:tc>
      </w:tr>
      <w:tr w:rsidR="006020B5" w:rsidTr="007C353D">
        <w:trPr>
          <w:jc w:val="center"/>
        </w:trPr>
        <w:tc>
          <w:tcPr>
            <w:tcW w:w="623" w:type="pct"/>
            <w:vMerge/>
            <w:vAlign w:val="center"/>
          </w:tcPr>
          <w:p w:rsidR="006020B5" w:rsidRDefault="006020B5" w:rsidP="007C353D">
            <w:pPr>
              <w:rPr>
                <w:rFonts w:ascii="楷体" w:eastAsia="楷体" w:hAnsi="楷体"/>
                <w:color w:val="000000" w:themeColor="text1"/>
                <w:sz w:val="22"/>
              </w:rPr>
            </w:pPr>
          </w:p>
        </w:tc>
        <w:tc>
          <w:tcPr>
            <w:tcW w:w="939" w:type="pct"/>
            <w:vAlign w:val="center"/>
          </w:tcPr>
          <w:p w:rsidR="006020B5" w:rsidRDefault="006020B5" w:rsidP="007C353D">
            <w:pPr>
              <w:rPr>
                <w:rFonts w:ascii="楷体" w:eastAsia="楷体" w:hAnsi="楷体"/>
                <w:color w:val="000000" w:themeColor="text1"/>
                <w:sz w:val="22"/>
              </w:rPr>
            </w:pPr>
            <w:r>
              <w:rPr>
                <w:rFonts w:ascii="楷体" w:eastAsia="楷体" w:hAnsi="楷体"/>
                <w:color w:val="000000" w:themeColor="text1"/>
                <w:sz w:val="22"/>
              </w:rPr>
              <w:t>上链数据统计分析</w:t>
            </w:r>
          </w:p>
        </w:tc>
        <w:tc>
          <w:tcPr>
            <w:tcW w:w="3438" w:type="pct"/>
            <w:vAlign w:val="center"/>
          </w:tcPr>
          <w:p w:rsidR="006020B5" w:rsidRDefault="006020B5" w:rsidP="007C353D">
            <w:pPr>
              <w:rPr>
                <w:rFonts w:ascii="楷体" w:eastAsia="楷体" w:hAnsi="楷体"/>
                <w:sz w:val="22"/>
              </w:rPr>
            </w:pPr>
            <w:r>
              <w:rPr>
                <w:rFonts w:ascii="楷体" w:eastAsia="楷体" w:hAnsi="楷体"/>
                <w:sz w:val="22"/>
              </w:rPr>
              <w:t>（1）数据探针统计分析</w:t>
            </w:r>
          </w:p>
          <w:p w:rsidR="006020B5" w:rsidRDefault="006020B5" w:rsidP="007C353D">
            <w:pPr>
              <w:rPr>
                <w:rFonts w:ascii="楷体" w:eastAsia="楷体" w:hAnsi="楷体"/>
                <w:sz w:val="22"/>
              </w:rPr>
            </w:pPr>
            <w:r>
              <w:rPr>
                <w:rFonts w:ascii="楷体" w:eastAsia="楷体" w:hAnsi="楷体"/>
                <w:sz w:val="22"/>
              </w:rPr>
              <w:t>支持数据探针状态统计，支持各节点上链情况统计，支持各节点上链日志查询统计功能。</w:t>
            </w:r>
          </w:p>
          <w:p w:rsidR="006020B5" w:rsidRDefault="006020B5" w:rsidP="007C353D">
            <w:pPr>
              <w:rPr>
                <w:rFonts w:ascii="楷体" w:eastAsia="楷体" w:hAnsi="楷体"/>
                <w:sz w:val="22"/>
              </w:rPr>
            </w:pPr>
            <w:r>
              <w:rPr>
                <w:rFonts w:ascii="楷体" w:eastAsia="楷体" w:hAnsi="楷体"/>
                <w:sz w:val="22"/>
              </w:rPr>
              <w:t>（2）信息备案统计分析</w:t>
            </w:r>
          </w:p>
          <w:p w:rsidR="006020B5" w:rsidRDefault="006020B5" w:rsidP="007C353D">
            <w:pPr>
              <w:rPr>
                <w:rFonts w:ascii="楷体" w:eastAsia="楷体" w:hAnsi="楷体"/>
                <w:sz w:val="22"/>
              </w:rPr>
            </w:pPr>
            <w:r>
              <w:rPr>
                <w:rFonts w:ascii="楷体" w:eastAsia="楷体" w:hAnsi="楷体"/>
                <w:sz w:val="22"/>
              </w:rPr>
              <w:t>支持备案数据统计，支持各部门上链情况统计，支持各部门上链日志查询统计功能。</w:t>
            </w:r>
          </w:p>
          <w:p w:rsidR="006020B5" w:rsidRDefault="006020B5" w:rsidP="007C353D">
            <w:pPr>
              <w:rPr>
                <w:rFonts w:ascii="楷体" w:eastAsia="楷体" w:hAnsi="楷体"/>
                <w:sz w:val="22"/>
              </w:rPr>
            </w:pPr>
            <w:r>
              <w:rPr>
                <w:rFonts w:ascii="楷体" w:eastAsia="楷体" w:hAnsi="楷体"/>
                <w:sz w:val="22"/>
              </w:rPr>
              <w:t>（3）数据资源登记统计分析</w:t>
            </w:r>
          </w:p>
          <w:p w:rsidR="006020B5" w:rsidRDefault="006020B5" w:rsidP="007C353D">
            <w:pPr>
              <w:rPr>
                <w:rFonts w:ascii="楷体" w:eastAsia="楷体" w:hAnsi="楷体"/>
                <w:sz w:val="22"/>
              </w:rPr>
            </w:pPr>
            <w:r>
              <w:rPr>
                <w:rFonts w:ascii="楷体" w:eastAsia="楷体" w:hAnsi="楷体"/>
                <w:sz w:val="22"/>
              </w:rPr>
              <w:t>支持登记数据上链统计，支持共享数据上链统计，支持资源链节点流量统计功能。</w:t>
            </w:r>
          </w:p>
        </w:tc>
      </w:tr>
      <w:tr w:rsidR="006020B5" w:rsidTr="007C353D">
        <w:trPr>
          <w:jc w:val="center"/>
        </w:trPr>
        <w:tc>
          <w:tcPr>
            <w:tcW w:w="623" w:type="pct"/>
            <w:vMerge w:val="restart"/>
            <w:vAlign w:val="center"/>
          </w:tcPr>
          <w:p w:rsidR="006020B5" w:rsidRDefault="006020B5" w:rsidP="007C353D">
            <w:pPr>
              <w:rPr>
                <w:rFonts w:ascii="楷体" w:eastAsia="楷体" w:hAnsi="楷体"/>
                <w:color w:val="000000" w:themeColor="text1"/>
                <w:sz w:val="22"/>
              </w:rPr>
            </w:pPr>
            <w:r>
              <w:rPr>
                <w:rFonts w:ascii="楷体" w:eastAsia="楷体" w:hAnsi="楷体"/>
                <w:color w:val="000000" w:themeColor="text1"/>
                <w:sz w:val="22"/>
              </w:rPr>
              <w:t>资源链大屏</w:t>
            </w:r>
          </w:p>
        </w:tc>
        <w:tc>
          <w:tcPr>
            <w:tcW w:w="939" w:type="pct"/>
            <w:vAlign w:val="center"/>
          </w:tcPr>
          <w:p w:rsidR="006020B5" w:rsidRDefault="006020B5" w:rsidP="007C353D">
            <w:pPr>
              <w:rPr>
                <w:rFonts w:ascii="楷体" w:eastAsia="楷体" w:hAnsi="楷体"/>
                <w:color w:val="000000" w:themeColor="text1"/>
                <w:sz w:val="22"/>
              </w:rPr>
            </w:pPr>
            <w:r>
              <w:rPr>
                <w:rFonts w:ascii="楷体" w:eastAsia="楷体" w:hAnsi="楷体"/>
                <w:color w:val="000000" w:themeColor="text1"/>
                <w:sz w:val="22"/>
              </w:rPr>
              <w:t>指标数据采集</w:t>
            </w:r>
          </w:p>
        </w:tc>
        <w:tc>
          <w:tcPr>
            <w:tcW w:w="3438" w:type="pct"/>
            <w:vAlign w:val="center"/>
          </w:tcPr>
          <w:p w:rsidR="006020B5" w:rsidRDefault="006020B5" w:rsidP="007C353D">
            <w:pPr>
              <w:rPr>
                <w:rFonts w:ascii="楷体" w:eastAsia="楷体" w:hAnsi="楷体"/>
                <w:color w:val="000000" w:themeColor="text1"/>
                <w:sz w:val="22"/>
              </w:rPr>
            </w:pPr>
            <w:r>
              <w:rPr>
                <w:rFonts w:ascii="楷体" w:eastAsia="楷体" w:hAnsi="楷体"/>
                <w:color w:val="000000" w:themeColor="text1"/>
                <w:sz w:val="22"/>
              </w:rPr>
              <w:t>支持平台数据采集，支持资源链数据采集，支持指标数据人工采集功能。</w:t>
            </w:r>
          </w:p>
        </w:tc>
      </w:tr>
      <w:tr w:rsidR="006020B5" w:rsidTr="007C353D">
        <w:trPr>
          <w:jc w:val="center"/>
        </w:trPr>
        <w:tc>
          <w:tcPr>
            <w:tcW w:w="623" w:type="pct"/>
            <w:vMerge/>
            <w:vAlign w:val="center"/>
          </w:tcPr>
          <w:p w:rsidR="006020B5" w:rsidRDefault="006020B5" w:rsidP="007C353D">
            <w:pPr>
              <w:rPr>
                <w:rFonts w:ascii="楷体" w:eastAsia="楷体" w:hAnsi="楷体"/>
                <w:color w:val="000000" w:themeColor="text1"/>
                <w:sz w:val="22"/>
              </w:rPr>
            </w:pPr>
          </w:p>
        </w:tc>
        <w:tc>
          <w:tcPr>
            <w:tcW w:w="939" w:type="pct"/>
            <w:vAlign w:val="center"/>
          </w:tcPr>
          <w:p w:rsidR="006020B5" w:rsidRDefault="006020B5" w:rsidP="007C353D">
            <w:pPr>
              <w:rPr>
                <w:rFonts w:ascii="楷体" w:eastAsia="楷体" w:hAnsi="楷体"/>
                <w:color w:val="000000" w:themeColor="text1"/>
                <w:sz w:val="22"/>
              </w:rPr>
            </w:pPr>
            <w:r>
              <w:rPr>
                <w:rFonts w:ascii="楷体" w:eastAsia="楷体" w:hAnsi="楷体"/>
                <w:color w:val="000000" w:themeColor="text1"/>
                <w:sz w:val="22"/>
              </w:rPr>
              <w:t>资源链应用客户端展示</w:t>
            </w:r>
          </w:p>
        </w:tc>
        <w:tc>
          <w:tcPr>
            <w:tcW w:w="3438" w:type="pct"/>
            <w:vAlign w:val="center"/>
          </w:tcPr>
          <w:p w:rsidR="006020B5" w:rsidRDefault="006020B5" w:rsidP="007C353D">
            <w:pPr>
              <w:rPr>
                <w:rFonts w:ascii="楷体" w:eastAsia="楷体" w:hAnsi="楷体"/>
                <w:color w:val="000000" w:themeColor="text1"/>
                <w:sz w:val="22"/>
              </w:rPr>
            </w:pPr>
            <w:r>
              <w:rPr>
                <w:rFonts w:ascii="楷体" w:eastAsia="楷体" w:hAnsi="楷体"/>
                <w:color w:val="000000" w:themeColor="text1"/>
                <w:sz w:val="22"/>
              </w:rPr>
              <w:t>支持资源链数据探查结果分类展示功能。</w:t>
            </w:r>
          </w:p>
        </w:tc>
      </w:tr>
      <w:tr w:rsidR="006020B5" w:rsidTr="007C353D">
        <w:trPr>
          <w:jc w:val="center"/>
        </w:trPr>
        <w:tc>
          <w:tcPr>
            <w:tcW w:w="623" w:type="pct"/>
            <w:vMerge/>
            <w:vAlign w:val="center"/>
          </w:tcPr>
          <w:p w:rsidR="006020B5" w:rsidRDefault="006020B5" w:rsidP="007C353D">
            <w:pPr>
              <w:rPr>
                <w:rFonts w:ascii="楷体" w:eastAsia="楷体" w:hAnsi="楷体"/>
                <w:color w:val="000000" w:themeColor="text1"/>
                <w:sz w:val="22"/>
              </w:rPr>
            </w:pPr>
          </w:p>
        </w:tc>
        <w:tc>
          <w:tcPr>
            <w:tcW w:w="939" w:type="pct"/>
            <w:vAlign w:val="center"/>
          </w:tcPr>
          <w:p w:rsidR="006020B5" w:rsidRDefault="006020B5" w:rsidP="007C353D">
            <w:pPr>
              <w:rPr>
                <w:rFonts w:ascii="楷体" w:eastAsia="楷体" w:hAnsi="楷体"/>
                <w:color w:val="000000" w:themeColor="text1"/>
                <w:sz w:val="22"/>
              </w:rPr>
            </w:pPr>
            <w:r>
              <w:rPr>
                <w:rFonts w:ascii="楷体" w:eastAsia="楷体" w:hAnsi="楷体"/>
                <w:color w:val="000000" w:themeColor="text1"/>
                <w:sz w:val="22"/>
              </w:rPr>
              <w:t>资源链应用服务端展示</w:t>
            </w:r>
          </w:p>
        </w:tc>
        <w:tc>
          <w:tcPr>
            <w:tcW w:w="3438" w:type="pct"/>
            <w:vAlign w:val="center"/>
          </w:tcPr>
          <w:p w:rsidR="006020B5" w:rsidRDefault="006020B5" w:rsidP="007C353D">
            <w:pPr>
              <w:rPr>
                <w:rFonts w:ascii="楷体" w:eastAsia="楷体" w:hAnsi="楷体"/>
                <w:color w:val="000000" w:themeColor="text1"/>
                <w:sz w:val="22"/>
              </w:rPr>
            </w:pPr>
            <w:r>
              <w:rPr>
                <w:rFonts w:ascii="楷体" w:eastAsia="楷体" w:hAnsi="楷体"/>
                <w:color w:val="000000" w:themeColor="text1"/>
                <w:sz w:val="22"/>
              </w:rPr>
              <w:t>支持信息备案分类展示，支持资源链数据登记展示，支持资源链运行监控结果展示功能。</w:t>
            </w:r>
          </w:p>
        </w:tc>
      </w:tr>
      <w:tr w:rsidR="006020B5" w:rsidTr="007C353D">
        <w:trPr>
          <w:jc w:val="center"/>
        </w:trPr>
        <w:tc>
          <w:tcPr>
            <w:tcW w:w="623" w:type="pct"/>
            <w:vMerge/>
            <w:vAlign w:val="center"/>
          </w:tcPr>
          <w:p w:rsidR="006020B5" w:rsidRDefault="006020B5" w:rsidP="007C353D">
            <w:pPr>
              <w:rPr>
                <w:rFonts w:ascii="楷体" w:eastAsia="楷体" w:hAnsi="楷体"/>
                <w:color w:val="000000" w:themeColor="text1"/>
                <w:sz w:val="22"/>
              </w:rPr>
            </w:pPr>
          </w:p>
        </w:tc>
        <w:tc>
          <w:tcPr>
            <w:tcW w:w="939" w:type="pct"/>
            <w:vAlign w:val="center"/>
          </w:tcPr>
          <w:p w:rsidR="006020B5" w:rsidRDefault="006020B5" w:rsidP="007C353D">
            <w:pPr>
              <w:rPr>
                <w:rFonts w:ascii="楷体" w:eastAsia="楷体" w:hAnsi="楷体"/>
                <w:color w:val="000000" w:themeColor="text1"/>
                <w:sz w:val="22"/>
              </w:rPr>
            </w:pPr>
            <w:r>
              <w:rPr>
                <w:rFonts w:ascii="楷体" w:eastAsia="楷体" w:hAnsi="楷体"/>
                <w:color w:val="000000" w:themeColor="text1"/>
                <w:sz w:val="22"/>
              </w:rPr>
              <w:t>数据资产评估展示</w:t>
            </w:r>
          </w:p>
        </w:tc>
        <w:tc>
          <w:tcPr>
            <w:tcW w:w="3438" w:type="pct"/>
            <w:vAlign w:val="center"/>
          </w:tcPr>
          <w:p w:rsidR="006020B5" w:rsidRDefault="006020B5" w:rsidP="007C353D">
            <w:pPr>
              <w:rPr>
                <w:rFonts w:ascii="楷体" w:eastAsia="楷体" w:hAnsi="楷体"/>
                <w:color w:val="000000" w:themeColor="text1"/>
                <w:sz w:val="22"/>
              </w:rPr>
            </w:pPr>
            <w:r>
              <w:rPr>
                <w:rFonts w:ascii="楷体" w:eastAsia="楷体" w:hAnsi="楷体"/>
                <w:color w:val="000000" w:themeColor="text1"/>
                <w:sz w:val="22"/>
              </w:rPr>
              <w:t>支持指标数据采集展示，支持数据资源评级展示，支持应用系统画像展示，支持部门画像展示功能。</w:t>
            </w:r>
          </w:p>
        </w:tc>
      </w:tr>
      <w:tr w:rsidR="006020B5" w:rsidTr="007C353D">
        <w:trPr>
          <w:jc w:val="center"/>
        </w:trPr>
        <w:tc>
          <w:tcPr>
            <w:tcW w:w="623" w:type="pct"/>
            <w:vMerge/>
            <w:vAlign w:val="center"/>
          </w:tcPr>
          <w:p w:rsidR="006020B5" w:rsidRDefault="006020B5" w:rsidP="007C353D">
            <w:pPr>
              <w:rPr>
                <w:rFonts w:ascii="楷体" w:eastAsia="楷体" w:hAnsi="楷体"/>
                <w:color w:val="000000" w:themeColor="text1"/>
                <w:sz w:val="22"/>
              </w:rPr>
            </w:pPr>
          </w:p>
        </w:tc>
        <w:tc>
          <w:tcPr>
            <w:tcW w:w="939" w:type="pct"/>
            <w:vAlign w:val="center"/>
          </w:tcPr>
          <w:p w:rsidR="006020B5" w:rsidRDefault="006020B5" w:rsidP="007C353D">
            <w:pPr>
              <w:rPr>
                <w:rFonts w:ascii="楷体" w:eastAsia="楷体" w:hAnsi="楷体"/>
                <w:color w:val="000000" w:themeColor="text1"/>
                <w:sz w:val="22"/>
              </w:rPr>
            </w:pPr>
            <w:r>
              <w:rPr>
                <w:rFonts w:ascii="楷体" w:eastAsia="楷体" w:hAnsi="楷体"/>
                <w:color w:val="000000" w:themeColor="text1"/>
                <w:sz w:val="22"/>
              </w:rPr>
              <w:t>可视化视觉设计管理</w:t>
            </w:r>
          </w:p>
        </w:tc>
        <w:tc>
          <w:tcPr>
            <w:tcW w:w="3438" w:type="pct"/>
            <w:vAlign w:val="center"/>
          </w:tcPr>
          <w:p w:rsidR="006020B5" w:rsidRDefault="006020B5" w:rsidP="007C353D">
            <w:pPr>
              <w:rPr>
                <w:rFonts w:ascii="楷体" w:eastAsia="楷体" w:hAnsi="楷体"/>
                <w:color w:val="000000" w:themeColor="text1"/>
                <w:sz w:val="22"/>
              </w:rPr>
            </w:pPr>
            <w:r>
              <w:rPr>
                <w:rFonts w:ascii="楷体" w:eastAsia="楷体" w:hAnsi="楷体"/>
                <w:color w:val="000000" w:themeColor="text1"/>
                <w:sz w:val="22"/>
              </w:rPr>
              <w:t>支持数据模型设计，支持模拟数据生成，支持页面交互设计，支持页面视觉设计，支持页面制作功能。</w:t>
            </w:r>
          </w:p>
        </w:tc>
      </w:tr>
      <w:tr w:rsidR="006020B5" w:rsidTr="007C353D">
        <w:trPr>
          <w:jc w:val="center"/>
        </w:trPr>
        <w:tc>
          <w:tcPr>
            <w:tcW w:w="623" w:type="pct"/>
            <w:vMerge w:val="restart"/>
            <w:vAlign w:val="center"/>
          </w:tcPr>
          <w:p w:rsidR="006020B5" w:rsidRDefault="006020B5" w:rsidP="007C353D">
            <w:pPr>
              <w:rPr>
                <w:rFonts w:ascii="楷体" w:eastAsia="楷体" w:hAnsi="楷体"/>
                <w:color w:val="000000" w:themeColor="text1"/>
                <w:sz w:val="22"/>
              </w:rPr>
            </w:pPr>
            <w:r>
              <w:rPr>
                <w:rFonts w:ascii="楷体" w:eastAsia="楷体" w:hAnsi="楷体"/>
                <w:color w:val="000000" w:themeColor="text1"/>
                <w:sz w:val="22"/>
              </w:rPr>
              <w:t>数据资产评估</w:t>
            </w:r>
          </w:p>
        </w:tc>
        <w:tc>
          <w:tcPr>
            <w:tcW w:w="939" w:type="pct"/>
            <w:vAlign w:val="center"/>
          </w:tcPr>
          <w:p w:rsidR="006020B5" w:rsidRDefault="006020B5" w:rsidP="007C353D">
            <w:pPr>
              <w:rPr>
                <w:rFonts w:ascii="楷体" w:eastAsia="楷体" w:hAnsi="楷体"/>
                <w:color w:val="000000" w:themeColor="text1"/>
                <w:sz w:val="22"/>
              </w:rPr>
            </w:pPr>
            <w:r>
              <w:rPr>
                <w:rFonts w:ascii="楷体" w:eastAsia="楷体" w:hAnsi="楷体"/>
                <w:color w:val="000000" w:themeColor="text1"/>
                <w:sz w:val="22"/>
              </w:rPr>
              <w:t>评价体系管理</w:t>
            </w:r>
          </w:p>
        </w:tc>
        <w:tc>
          <w:tcPr>
            <w:tcW w:w="3438" w:type="pct"/>
            <w:vAlign w:val="center"/>
          </w:tcPr>
          <w:p w:rsidR="006020B5" w:rsidRDefault="006020B5" w:rsidP="007C353D">
            <w:pPr>
              <w:rPr>
                <w:rFonts w:ascii="楷体" w:eastAsia="楷体" w:hAnsi="楷体"/>
                <w:color w:val="000000" w:themeColor="text1"/>
                <w:sz w:val="22"/>
              </w:rPr>
            </w:pPr>
            <w:r>
              <w:rPr>
                <w:rFonts w:ascii="楷体" w:eastAsia="楷体" w:hAnsi="楷体"/>
                <w:color w:val="000000" w:themeColor="text1"/>
                <w:sz w:val="22"/>
              </w:rPr>
              <w:t>支持系统标签化管理，支持指标框架管理，支持指标权重管理，支持标杆值管理，支持评分细则管理，支持评价体系上链管理。</w:t>
            </w:r>
          </w:p>
        </w:tc>
      </w:tr>
      <w:tr w:rsidR="006020B5" w:rsidTr="007C353D">
        <w:trPr>
          <w:jc w:val="center"/>
        </w:trPr>
        <w:tc>
          <w:tcPr>
            <w:tcW w:w="623" w:type="pct"/>
            <w:vMerge/>
            <w:vAlign w:val="center"/>
          </w:tcPr>
          <w:p w:rsidR="006020B5" w:rsidRDefault="006020B5" w:rsidP="007C353D">
            <w:pPr>
              <w:rPr>
                <w:rFonts w:ascii="楷体" w:eastAsia="楷体" w:hAnsi="楷体"/>
                <w:color w:val="000000" w:themeColor="text1"/>
                <w:sz w:val="22"/>
              </w:rPr>
            </w:pPr>
          </w:p>
        </w:tc>
        <w:tc>
          <w:tcPr>
            <w:tcW w:w="939" w:type="pct"/>
            <w:vAlign w:val="center"/>
          </w:tcPr>
          <w:p w:rsidR="006020B5" w:rsidRDefault="006020B5" w:rsidP="007C353D">
            <w:pPr>
              <w:rPr>
                <w:rFonts w:ascii="楷体" w:eastAsia="楷体" w:hAnsi="楷体"/>
                <w:color w:val="000000" w:themeColor="text1"/>
                <w:sz w:val="22"/>
              </w:rPr>
            </w:pPr>
            <w:r>
              <w:rPr>
                <w:rFonts w:ascii="楷体" w:eastAsia="楷体" w:hAnsi="楷体"/>
                <w:color w:val="000000" w:themeColor="text1"/>
                <w:sz w:val="22"/>
              </w:rPr>
              <w:t>指标体系管理</w:t>
            </w:r>
          </w:p>
        </w:tc>
        <w:tc>
          <w:tcPr>
            <w:tcW w:w="3438" w:type="pct"/>
            <w:vAlign w:val="center"/>
          </w:tcPr>
          <w:p w:rsidR="006020B5" w:rsidRDefault="006020B5" w:rsidP="007C353D">
            <w:pPr>
              <w:rPr>
                <w:rFonts w:ascii="楷体" w:eastAsia="楷体" w:hAnsi="楷体"/>
                <w:color w:val="000000" w:themeColor="text1"/>
                <w:sz w:val="22"/>
              </w:rPr>
            </w:pPr>
            <w:r>
              <w:rPr>
                <w:rFonts w:ascii="楷体" w:eastAsia="楷体" w:hAnsi="楷体"/>
                <w:color w:val="000000" w:themeColor="text1"/>
                <w:sz w:val="22"/>
              </w:rPr>
              <w:t>支持指标定义管理，支持指标建模管理，支持指标库管理，支持指标计算方式管理，支持指标组别管理，支持评价指标上链管理功能。</w:t>
            </w:r>
          </w:p>
        </w:tc>
      </w:tr>
      <w:tr w:rsidR="006020B5" w:rsidTr="007C353D">
        <w:trPr>
          <w:jc w:val="center"/>
        </w:trPr>
        <w:tc>
          <w:tcPr>
            <w:tcW w:w="623" w:type="pct"/>
            <w:vMerge/>
            <w:vAlign w:val="center"/>
          </w:tcPr>
          <w:p w:rsidR="006020B5" w:rsidRDefault="006020B5" w:rsidP="007C353D">
            <w:pPr>
              <w:rPr>
                <w:rFonts w:ascii="楷体" w:eastAsia="楷体" w:hAnsi="楷体"/>
                <w:color w:val="000000" w:themeColor="text1"/>
                <w:sz w:val="22"/>
              </w:rPr>
            </w:pPr>
          </w:p>
        </w:tc>
        <w:tc>
          <w:tcPr>
            <w:tcW w:w="939" w:type="pct"/>
            <w:vAlign w:val="center"/>
          </w:tcPr>
          <w:p w:rsidR="006020B5" w:rsidRDefault="006020B5" w:rsidP="007C353D">
            <w:pPr>
              <w:rPr>
                <w:rFonts w:ascii="楷体" w:eastAsia="楷体" w:hAnsi="楷体"/>
                <w:color w:val="000000" w:themeColor="text1"/>
                <w:sz w:val="22"/>
              </w:rPr>
            </w:pPr>
            <w:r>
              <w:rPr>
                <w:rFonts w:ascii="楷体" w:eastAsia="楷体" w:hAnsi="楷体"/>
                <w:color w:val="000000" w:themeColor="text1"/>
                <w:sz w:val="22"/>
              </w:rPr>
              <w:t>数据资源评级</w:t>
            </w:r>
          </w:p>
        </w:tc>
        <w:tc>
          <w:tcPr>
            <w:tcW w:w="3438" w:type="pct"/>
            <w:vAlign w:val="center"/>
          </w:tcPr>
          <w:p w:rsidR="006020B5" w:rsidRDefault="006020B5" w:rsidP="007C353D">
            <w:pPr>
              <w:rPr>
                <w:rFonts w:ascii="楷体" w:eastAsia="楷体" w:hAnsi="楷体"/>
                <w:color w:val="000000" w:themeColor="text1"/>
                <w:sz w:val="22"/>
              </w:rPr>
            </w:pPr>
            <w:r>
              <w:rPr>
                <w:rFonts w:ascii="楷体" w:eastAsia="楷体" w:hAnsi="楷体"/>
                <w:color w:val="000000" w:themeColor="text1"/>
                <w:sz w:val="22"/>
              </w:rPr>
              <w:t>支持数据自动采集配置，支持数据资源评级管理，支持数据资源评级模板管理，支持数据资源评级结果上链管理。</w:t>
            </w:r>
          </w:p>
        </w:tc>
      </w:tr>
      <w:tr w:rsidR="006020B5" w:rsidTr="007C353D">
        <w:trPr>
          <w:jc w:val="center"/>
        </w:trPr>
        <w:tc>
          <w:tcPr>
            <w:tcW w:w="623" w:type="pct"/>
            <w:vMerge/>
            <w:vAlign w:val="center"/>
          </w:tcPr>
          <w:p w:rsidR="006020B5" w:rsidRDefault="006020B5" w:rsidP="007C353D">
            <w:pPr>
              <w:rPr>
                <w:rFonts w:ascii="楷体" w:eastAsia="楷体" w:hAnsi="楷体"/>
                <w:color w:val="000000" w:themeColor="text1"/>
                <w:sz w:val="22"/>
              </w:rPr>
            </w:pPr>
          </w:p>
        </w:tc>
        <w:tc>
          <w:tcPr>
            <w:tcW w:w="939" w:type="pct"/>
            <w:vAlign w:val="center"/>
          </w:tcPr>
          <w:p w:rsidR="006020B5" w:rsidRDefault="006020B5" w:rsidP="007C353D">
            <w:pPr>
              <w:rPr>
                <w:rFonts w:ascii="楷体" w:eastAsia="楷体" w:hAnsi="楷体"/>
                <w:color w:val="000000" w:themeColor="text1"/>
                <w:sz w:val="22"/>
              </w:rPr>
            </w:pPr>
            <w:r>
              <w:rPr>
                <w:rFonts w:ascii="楷体" w:eastAsia="楷体" w:hAnsi="楷体"/>
                <w:color w:val="000000" w:themeColor="text1"/>
                <w:sz w:val="22"/>
              </w:rPr>
              <w:t>应用系统画像</w:t>
            </w:r>
          </w:p>
        </w:tc>
        <w:tc>
          <w:tcPr>
            <w:tcW w:w="3438" w:type="pct"/>
            <w:vAlign w:val="center"/>
          </w:tcPr>
          <w:p w:rsidR="006020B5" w:rsidRDefault="006020B5" w:rsidP="007C353D">
            <w:pPr>
              <w:rPr>
                <w:rFonts w:ascii="楷体" w:eastAsia="楷体" w:hAnsi="楷体"/>
                <w:color w:val="000000" w:themeColor="text1"/>
                <w:sz w:val="22"/>
              </w:rPr>
            </w:pPr>
            <w:r>
              <w:rPr>
                <w:rFonts w:ascii="楷体" w:eastAsia="楷体" w:hAnsi="楷体"/>
                <w:color w:val="000000" w:themeColor="text1"/>
                <w:sz w:val="22"/>
              </w:rPr>
              <w:t>支持数据自动采集配置，支持应用系统画像评估，支持应用系统画像模板管理，支持系统画像结果上链管理。</w:t>
            </w:r>
          </w:p>
        </w:tc>
      </w:tr>
      <w:tr w:rsidR="006020B5" w:rsidTr="007C353D">
        <w:trPr>
          <w:jc w:val="center"/>
        </w:trPr>
        <w:tc>
          <w:tcPr>
            <w:tcW w:w="623" w:type="pct"/>
            <w:vMerge/>
            <w:vAlign w:val="center"/>
          </w:tcPr>
          <w:p w:rsidR="006020B5" w:rsidRDefault="006020B5" w:rsidP="007C353D">
            <w:pPr>
              <w:rPr>
                <w:rFonts w:ascii="楷体" w:eastAsia="楷体" w:hAnsi="楷体"/>
                <w:color w:val="000000" w:themeColor="text1"/>
                <w:sz w:val="22"/>
              </w:rPr>
            </w:pPr>
          </w:p>
        </w:tc>
        <w:tc>
          <w:tcPr>
            <w:tcW w:w="939" w:type="pct"/>
            <w:vAlign w:val="center"/>
          </w:tcPr>
          <w:p w:rsidR="006020B5" w:rsidRDefault="006020B5" w:rsidP="007C353D">
            <w:pPr>
              <w:rPr>
                <w:rFonts w:ascii="楷体" w:eastAsia="楷体" w:hAnsi="楷体"/>
                <w:color w:val="000000" w:themeColor="text1"/>
                <w:sz w:val="22"/>
              </w:rPr>
            </w:pPr>
            <w:r>
              <w:rPr>
                <w:rFonts w:ascii="楷体" w:eastAsia="楷体" w:hAnsi="楷体"/>
                <w:color w:val="000000" w:themeColor="text1"/>
                <w:sz w:val="22"/>
              </w:rPr>
              <w:t>部门资产画像</w:t>
            </w:r>
          </w:p>
        </w:tc>
        <w:tc>
          <w:tcPr>
            <w:tcW w:w="3438" w:type="pct"/>
            <w:vAlign w:val="center"/>
          </w:tcPr>
          <w:p w:rsidR="006020B5" w:rsidRDefault="006020B5" w:rsidP="007C353D">
            <w:pPr>
              <w:rPr>
                <w:rFonts w:ascii="楷体" w:eastAsia="楷体" w:hAnsi="楷体"/>
                <w:color w:val="000000" w:themeColor="text1"/>
                <w:sz w:val="22"/>
              </w:rPr>
            </w:pPr>
            <w:r>
              <w:rPr>
                <w:rFonts w:ascii="楷体" w:eastAsia="楷体" w:hAnsi="楷体"/>
                <w:color w:val="000000" w:themeColor="text1"/>
                <w:sz w:val="22"/>
              </w:rPr>
              <w:t>支持数据自动采集配置，支持部门资产画像评估，支持部门资产画像模板管理，支持部门资产画像结果上链管理。</w:t>
            </w:r>
          </w:p>
        </w:tc>
      </w:tr>
      <w:tr w:rsidR="006020B5" w:rsidTr="007C353D">
        <w:trPr>
          <w:jc w:val="center"/>
        </w:trPr>
        <w:tc>
          <w:tcPr>
            <w:tcW w:w="623" w:type="pct"/>
            <w:vMerge/>
            <w:vAlign w:val="center"/>
          </w:tcPr>
          <w:p w:rsidR="006020B5" w:rsidRDefault="006020B5" w:rsidP="007C353D">
            <w:pPr>
              <w:rPr>
                <w:rFonts w:ascii="楷体" w:eastAsia="楷体" w:hAnsi="楷体"/>
                <w:color w:val="000000" w:themeColor="text1"/>
                <w:sz w:val="22"/>
              </w:rPr>
            </w:pPr>
          </w:p>
        </w:tc>
        <w:tc>
          <w:tcPr>
            <w:tcW w:w="939" w:type="pct"/>
            <w:vAlign w:val="center"/>
          </w:tcPr>
          <w:p w:rsidR="006020B5" w:rsidRDefault="006020B5" w:rsidP="007C353D">
            <w:pPr>
              <w:rPr>
                <w:rFonts w:ascii="楷体" w:eastAsia="楷体" w:hAnsi="楷体"/>
                <w:color w:val="000000" w:themeColor="text1"/>
                <w:sz w:val="22"/>
              </w:rPr>
            </w:pPr>
            <w:r>
              <w:rPr>
                <w:rFonts w:ascii="楷体" w:eastAsia="楷体" w:hAnsi="楷体"/>
                <w:color w:val="000000" w:themeColor="text1"/>
                <w:sz w:val="22"/>
              </w:rPr>
              <w:t>数据采集对接管理</w:t>
            </w:r>
          </w:p>
        </w:tc>
        <w:tc>
          <w:tcPr>
            <w:tcW w:w="3438" w:type="pct"/>
            <w:vAlign w:val="center"/>
          </w:tcPr>
          <w:p w:rsidR="006020B5" w:rsidRDefault="006020B5" w:rsidP="007C353D">
            <w:pPr>
              <w:rPr>
                <w:rFonts w:ascii="楷体" w:eastAsia="楷体" w:hAnsi="楷体"/>
                <w:color w:val="000000" w:themeColor="text1"/>
                <w:sz w:val="22"/>
              </w:rPr>
            </w:pPr>
            <w:r>
              <w:rPr>
                <w:rFonts w:ascii="楷体" w:eastAsia="楷体" w:hAnsi="楷体"/>
                <w:color w:val="000000" w:themeColor="text1"/>
                <w:sz w:val="22"/>
              </w:rPr>
              <w:t>支持云管平台对接管理，支持数管平台对接管理，支持链管平台对接管理，支持资源链应用客户端对接，支持资源链应用服务端对接，支</w:t>
            </w:r>
            <w:r>
              <w:rPr>
                <w:rFonts w:ascii="楷体" w:eastAsia="楷体" w:hAnsi="楷体"/>
                <w:color w:val="000000" w:themeColor="text1"/>
                <w:sz w:val="22"/>
              </w:rPr>
              <w:lastRenderedPageBreak/>
              <w:t>持大数据资源平台对接管理功能。</w:t>
            </w:r>
          </w:p>
        </w:tc>
      </w:tr>
      <w:tr w:rsidR="006020B5" w:rsidTr="007C353D">
        <w:trPr>
          <w:jc w:val="center"/>
        </w:trPr>
        <w:tc>
          <w:tcPr>
            <w:tcW w:w="623" w:type="pct"/>
            <w:vMerge/>
            <w:vAlign w:val="center"/>
          </w:tcPr>
          <w:p w:rsidR="006020B5" w:rsidRDefault="006020B5" w:rsidP="007C353D">
            <w:pPr>
              <w:rPr>
                <w:rFonts w:ascii="楷体" w:eastAsia="楷体" w:hAnsi="楷体"/>
                <w:sz w:val="22"/>
              </w:rPr>
            </w:pPr>
          </w:p>
        </w:tc>
        <w:tc>
          <w:tcPr>
            <w:tcW w:w="939" w:type="pct"/>
            <w:vAlign w:val="center"/>
          </w:tcPr>
          <w:p w:rsidR="006020B5" w:rsidRDefault="006020B5" w:rsidP="007C353D">
            <w:pPr>
              <w:rPr>
                <w:rFonts w:ascii="楷体" w:eastAsia="楷体" w:hAnsi="楷体"/>
                <w:sz w:val="22"/>
              </w:rPr>
            </w:pPr>
            <w:r>
              <w:rPr>
                <w:rFonts w:ascii="楷体" w:eastAsia="楷体" w:hAnsi="楷体"/>
                <w:sz w:val="22"/>
              </w:rPr>
              <w:t>资产评估统计分析</w:t>
            </w:r>
          </w:p>
        </w:tc>
        <w:tc>
          <w:tcPr>
            <w:tcW w:w="3438" w:type="pct"/>
            <w:vAlign w:val="center"/>
          </w:tcPr>
          <w:p w:rsidR="006020B5" w:rsidRDefault="006020B5" w:rsidP="007C353D">
            <w:pPr>
              <w:rPr>
                <w:rFonts w:ascii="楷体" w:eastAsia="楷体" w:hAnsi="楷体"/>
                <w:sz w:val="22"/>
              </w:rPr>
            </w:pPr>
            <w:r>
              <w:rPr>
                <w:rFonts w:ascii="楷体" w:eastAsia="楷体" w:hAnsi="楷体"/>
                <w:sz w:val="22"/>
              </w:rPr>
              <w:t>支持资源评级结果统计，支持应用系统画像展示及结果统计，支持部门资产画像展示及结果统计功能。</w:t>
            </w:r>
          </w:p>
        </w:tc>
      </w:tr>
    </w:tbl>
    <w:p w:rsidR="006020B5" w:rsidRDefault="006020B5" w:rsidP="006020B5">
      <w:pPr>
        <w:adjustRightInd w:val="0"/>
        <w:snapToGrid w:val="0"/>
        <w:spacing w:line="300" w:lineRule="auto"/>
        <w:rPr>
          <w:rFonts w:ascii="Times New Roman" w:hAnsi="Times New Roman"/>
          <w:color w:val="000000"/>
          <w:sz w:val="22"/>
        </w:rPr>
      </w:pPr>
    </w:p>
    <w:p w:rsidR="006020B5" w:rsidRDefault="006020B5" w:rsidP="006020B5">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10.2.6</w:t>
      </w:r>
      <w:r>
        <w:rPr>
          <w:rFonts w:ascii="Times New Roman" w:hAnsi="Times New Roman" w:hint="eastAsia"/>
          <w:color w:val="000000"/>
          <w:sz w:val="22"/>
        </w:rPr>
        <w:t>契约存证链</w:t>
      </w:r>
    </w:p>
    <w:p w:rsidR="006020B5" w:rsidRDefault="006020B5" w:rsidP="006020B5">
      <w:pPr>
        <w:tabs>
          <w:tab w:val="left" w:pos="0"/>
          <w:tab w:val="left" w:pos="540"/>
        </w:tabs>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投标人提供的契约存证链需具备以下功能：</w:t>
      </w:r>
    </w:p>
    <w:tbl>
      <w:tblPr>
        <w:tblStyle w:val="affe"/>
        <w:tblW w:w="5000" w:type="pct"/>
        <w:jc w:val="center"/>
        <w:tblLook w:val="04A0" w:firstRow="1" w:lastRow="0" w:firstColumn="1" w:lastColumn="0" w:noHBand="0" w:noVBand="1"/>
      </w:tblPr>
      <w:tblGrid>
        <w:gridCol w:w="1382"/>
        <w:gridCol w:w="3392"/>
        <w:gridCol w:w="5081"/>
      </w:tblGrid>
      <w:tr w:rsidR="006020B5" w:rsidTr="007C353D">
        <w:trPr>
          <w:jc w:val="center"/>
        </w:trPr>
        <w:tc>
          <w:tcPr>
            <w:tcW w:w="701" w:type="pct"/>
            <w:shd w:val="clear" w:color="auto" w:fill="DBE5F1" w:themeFill="accent1" w:themeFillTint="33"/>
            <w:vAlign w:val="center"/>
          </w:tcPr>
          <w:p w:rsidR="006020B5" w:rsidRDefault="006020B5" w:rsidP="007C353D">
            <w:pPr>
              <w:jc w:val="center"/>
              <w:rPr>
                <w:rFonts w:ascii="楷体" w:eastAsia="楷体" w:hAnsi="楷体"/>
                <w:sz w:val="22"/>
              </w:rPr>
            </w:pPr>
            <w:r>
              <w:rPr>
                <w:rFonts w:ascii="楷体" w:eastAsia="楷体" w:hAnsi="楷体" w:hint="eastAsia"/>
                <w:sz w:val="22"/>
              </w:rPr>
              <w:t>分类</w:t>
            </w:r>
          </w:p>
        </w:tc>
        <w:tc>
          <w:tcPr>
            <w:tcW w:w="1721" w:type="pct"/>
            <w:shd w:val="clear" w:color="auto" w:fill="DBE5F1" w:themeFill="accent1" w:themeFillTint="33"/>
            <w:vAlign w:val="center"/>
          </w:tcPr>
          <w:p w:rsidR="006020B5" w:rsidRDefault="006020B5" w:rsidP="007C353D">
            <w:pPr>
              <w:jc w:val="center"/>
              <w:rPr>
                <w:rFonts w:ascii="楷体" w:eastAsia="楷体" w:hAnsi="楷体"/>
                <w:sz w:val="22"/>
              </w:rPr>
            </w:pPr>
            <w:r>
              <w:rPr>
                <w:rFonts w:ascii="楷体" w:eastAsia="楷体" w:hAnsi="楷体" w:hint="eastAsia"/>
                <w:sz w:val="22"/>
              </w:rPr>
              <w:t>功能</w:t>
            </w:r>
          </w:p>
        </w:tc>
        <w:tc>
          <w:tcPr>
            <w:tcW w:w="2578" w:type="pct"/>
            <w:shd w:val="clear" w:color="auto" w:fill="DBE5F1" w:themeFill="accent1" w:themeFillTint="33"/>
            <w:vAlign w:val="center"/>
          </w:tcPr>
          <w:p w:rsidR="006020B5" w:rsidRDefault="006020B5" w:rsidP="007C353D">
            <w:pPr>
              <w:jc w:val="center"/>
              <w:rPr>
                <w:rFonts w:ascii="楷体" w:eastAsia="楷体" w:hAnsi="楷体"/>
                <w:sz w:val="22"/>
              </w:rPr>
            </w:pPr>
            <w:r>
              <w:rPr>
                <w:rFonts w:ascii="楷体" w:eastAsia="楷体" w:hAnsi="楷体" w:hint="eastAsia"/>
                <w:sz w:val="22"/>
              </w:rPr>
              <w:t>功能描述</w:t>
            </w:r>
          </w:p>
        </w:tc>
      </w:tr>
      <w:tr w:rsidR="006020B5" w:rsidTr="007C353D">
        <w:trPr>
          <w:jc w:val="center"/>
        </w:trPr>
        <w:tc>
          <w:tcPr>
            <w:tcW w:w="701" w:type="pct"/>
            <w:vMerge w:val="restart"/>
            <w:vAlign w:val="center"/>
          </w:tcPr>
          <w:p w:rsidR="006020B5" w:rsidRDefault="006020B5" w:rsidP="007C353D">
            <w:pPr>
              <w:rPr>
                <w:rFonts w:ascii="楷体" w:eastAsia="楷体" w:hAnsi="楷体"/>
                <w:sz w:val="22"/>
              </w:rPr>
            </w:pPr>
            <w:r>
              <w:rPr>
                <w:rFonts w:ascii="楷体" w:eastAsia="楷体" w:hAnsi="楷体" w:hint="eastAsia"/>
                <w:sz w:val="22"/>
              </w:rPr>
              <w:t>契约系统上链对接</w:t>
            </w: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color w:val="000000" w:themeColor="text1"/>
                <w:sz w:val="22"/>
              </w:rPr>
              <w:t>契约</w:t>
            </w:r>
            <w:r>
              <w:rPr>
                <w:rFonts w:ascii="楷体" w:eastAsia="楷体" w:hAnsi="楷体" w:hint="eastAsia"/>
                <w:color w:val="000000" w:themeColor="text1"/>
                <w:sz w:val="22"/>
              </w:rPr>
              <w:t>存证链证书功能开发</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以非对称加密方式生成密钥对，并以此</w:t>
            </w:r>
            <w:r>
              <w:rPr>
                <w:rFonts w:ascii="楷体" w:eastAsia="楷体" w:hAnsi="楷体" w:hint="eastAsia"/>
                <w:sz w:val="22"/>
                <w:lang w:eastAsia="zh-Hans"/>
              </w:rPr>
              <w:t>为</w:t>
            </w:r>
            <w:r>
              <w:rPr>
                <w:rFonts w:ascii="楷体" w:eastAsia="楷体" w:hAnsi="楷体" w:hint="eastAsia"/>
                <w:sz w:val="22"/>
              </w:rPr>
              <w:t>基础制作证书对加密数据进行数据签名认证</w:t>
            </w:r>
            <w:r>
              <w:rPr>
                <w:rFonts w:ascii="楷体" w:eastAsia="楷体" w:hAnsi="楷体"/>
                <w:sz w:val="22"/>
              </w:rPr>
              <w:t>。</w:t>
            </w:r>
          </w:p>
        </w:tc>
      </w:tr>
      <w:tr w:rsidR="006020B5" w:rsidTr="007C353D">
        <w:trPr>
          <w:jc w:val="center"/>
        </w:trPr>
        <w:tc>
          <w:tcPr>
            <w:tcW w:w="701" w:type="pct"/>
            <w:vMerge/>
            <w:vAlign w:val="center"/>
          </w:tcPr>
          <w:p w:rsidR="006020B5" w:rsidRDefault="006020B5" w:rsidP="007C353D">
            <w:pPr>
              <w:rPr>
                <w:rFonts w:ascii="楷体" w:eastAsia="楷体" w:hAnsi="楷体"/>
                <w:sz w:val="22"/>
              </w:rPr>
            </w:pP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color w:val="000000" w:themeColor="text1"/>
                <w:sz w:val="22"/>
              </w:rPr>
              <w:t>契约</w:t>
            </w:r>
            <w:r>
              <w:rPr>
                <w:rFonts w:ascii="楷体" w:eastAsia="楷体" w:hAnsi="楷体" w:hint="eastAsia"/>
                <w:color w:val="000000" w:themeColor="text1"/>
                <w:sz w:val="22"/>
              </w:rPr>
              <w:t>存证链数据加密应用对接开发</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支持A</w:t>
            </w:r>
            <w:r>
              <w:rPr>
                <w:rFonts w:ascii="楷体" w:eastAsia="楷体" w:hAnsi="楷体"/>
                <w:sz w:val="22"/>
              </w:rPr>
              <w:t>ES</w:t>
            </w:r>
            <w:r>
              <w:rPr>
                <w:rFonts w:ascii="楷体" w:eastAsia="楷体" w:hAnsi="楷体" w:hint="eastAsia"/>
                <w:sz w:val="22"/>
              </w:rPr>
              <w:t>等对称加密算法对敏感的合同数据进行加密保存</w:t>
            </w:r>
            <w:r>
              <w:rPr>
                <w:rFonts w:ascii="楷体" w:eastAsia="楷体" w:hAnsi="楷体"/>
                <w:sz w:val="22"/>
              </w:rPr>
              <w:t>。</w:t>
            </w:r>
          </w:p>
        </w:tc>
      </w:tr>
      <w:tr w:rsidR="006020B5" w:rsidTr="007C353D">
        <w:trPr>
          <w:jc w:val="center"/>
        </w:trPr>
        <w:tc>
          <w:tcPr>
            <w:tcW w:w="701" w:type="pct"/>
            <w:vMerge/>
            <w:vAlign w:val="center"/>
          </w:tcPr>
          <w:p w:rsidR="006020B5" w:rsidRDefault="006020B5" w:rsidP="007C353D">
            <w:pPr>
              <w:rPr>
                <w:rFonts w:ascii="楷体" w:eastAsia="楷体" w:hAnsi="楷体"/>
                <w:sz w:val="22"/>
              </w:rPr>
            </w:pP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color w:val="000000" w:themeColor="text1"/>
                <w:sz w:val="22"/>
              </w:rPr>
              <w:t>契约</w:t>
            </w:r>
            <w:r>
              <w:rPr>
                <w:rFonts w:ascii="楷体" w:eastAsia="楷体" w:hAnsi="楷体" w:hint="eastAsia"/>
                <w:color w:val="000000" w:themeColor="text1"/>
                <w:sz w:val="22"/>
              </w:rPr>
              <w:t>存证链数据隔离应用对接开发</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每个合同以所属用户的密钥进行加密存放，保证不同用户之间无法查阅合同内容</w:t>
            </w:r>
            <w:r>
              <w:rPr>
                <w:rFonts w:ascii="楷体" w:eastAsia="楷体" w:hAnsi="楷体"/>
                <w:sz w:val="22"/>
              </w:rPr>
              <w:t>。</w:t>
            </w:r>
          </w:p>
        </w:tc>
      </w:tr>
      <w:tr w:rsidR="006020B5" w:rsidTr="007C353D">
        <w:trPr>
          <w:jc w:val="center"/>
        </w:trPr>
        <w:tc>
          <w:tcPr>
            <w:tcW w:w="701" w:type="pct"/>
            <w:vMerge/>
            <w:vAlign w:val="center"/>
          </w:tcPr>
          <w:p w:rsidR="006020B5" w:rsidRDefault="006020B5" w:rsidP="007C353D">
            <w:pPr>
              <w:rPr>
                <w:rFonts w:ascii="楷体" w:eastAsia="楷体" w:hAnsi="楷体"/>
                <w:sz w:val="22"/>
              </w:rPr>
            </w:pP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color w:val="000000" w:themeColor="text1"/>
                <w:sz w:val="22"/>
              </w:rPr>
              <w:t>契约</w:t>
            </w:r>
            <w:r>
              <w:rPr>
                <w:rFonts w:ascii="楷体" w:eastAsia="楷体" w:hAnsi="楷体" w:hint="eastAsia"/>
                <w:color w:val="000000" w:themeColor="text1"/>
                <w:sz w:val="22"/>
              </w:rPr>
              <w:t>存证链检验功能定制开发</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保存合同数据的明文哈希值，并在加密数据解密后进行验证</w:t>
            </w:r>
            <w:r>
              <w:rPr>
                <w:rFonts w:ascii="楷体" w:eastAsia="楷体" w:hAnsi="楷体"/>
                <w:sz w:val="22"/>
              </w:rPr>
              <w:t>。</w:t>
            </w:r>
          </w:p>
        </w:tc>
      </w:tr>
      <w:tr w:rsidR="006020B5" w:rsidTr="007C353D">
        <w:trPr>
          <w:jc w:val="center"/>
        </w:trPr>
        <w:tc>
          <w:tcPr>
            <w:tcW w:w="701" w:type="pct"/>
            <w:vMerge/>
            <w:vAlign w:val="center"/>
          </w:tcPr>
          <w:p w:rsidR="006020B5" w:rsidRDefault="006020B5" w:rsidP="007C353D">
            <w:pPr>
              <w:rPr>
                <w:rFonts w:ascii="楷体" w:eastAsia="楷体" w:hAnsi="楷体"/>
                <w:sz w:val="22"/>
              </w:rPr>
            </w:pP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合同内加密上链合约定制</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通过加密算法对链上敏感数据进行加密保存</w:t>
            </w:r>
            <w:r>
              <w:rPr>
                <w:rFonts w:ascii="楷体" w:eastAsia="楷体" w:hAnsi="楷体"/>
                <w:sz w:val="22"/>
              </w:rPr>
              <w:t>。</w:t>
            </w:r>
          </w:p>
        </w:tc>
      </w:tr>
      <w:tr w:rsidR="006020B5" w:rsidTr="007C353D">
        <w:trPr>
          <w:jc w:val="center"/>
        </w:trPr>
        <w:tc>
          <w:tcPr>
            <w:tcW w:w="701" w:type="pct"/>
            <w:vMerge/>
            <w:vAlign w:val="center"/>
          </w:tcPr>
          <w:p w:rsidR="006020B5" w:rsidRDefault="006020B5" w:rsidP="007C353D">
            <w:pPr>
              <w:rPr>
                <w:rFonts w:ascii="楷体" w:eastAsia="楷体" w:hAnsi="楷体"/>
                <w:sz w:val="22"/>
              </w:rPr>
            </w:pP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合同内加密水印功能</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通过O</w:t>
            </w:r>
            <w:r>
              <w:rPr>
                <w:rFonts w:ascii="楷体" w:eastAsia="楷体" w:hAnsi="楷体"/>
                <w:sz w:val="22"/>
              </w:rPr>
              <w:t>FDSDK</w:t>
            </w:r>
            <w:r>
              <w:rPr>
                <w:rFonts w:ascii="楷体" w:eastAsia="楷体" w:hAnsi="楷体" w:hint="eastAsia"/>
                <w:sz w:val="22"/>
              </w:rPr>
              <w:t>对合同的输出文件进行水印</w:t>
            </w:r>
            <w:r>
              <w:rPr>
                <w:rFonts w:ascii="楷体" w:eastAsia="楷体" w:hAnsi="楷体" w:hint="eastAsia"/>
                <w:sz w:val="22"/>
                <w:lang w:eastAsia="zh-Hans"/>
              </w:rPr>
              <w:t>加密</w:t>
            </w:r>
            <w:r>
              <w:rPr>
                <w:rFonts w:ascii="楷体" w:eastAsia="楷体" w:hAnsi="楷体"/>
                <w:sz w:val="22"/>
              </w:rPr>
              <w:t>。</w:t>
            </w:r>
          </w:p>
        </w:tc>
      </w:tr>
      <w:tr w:rsidR="006020B5" w:rsidTr="007C353D">
        <w:trPr>
          <w:jc w:val="center"/>
        </w:trPr>
        <w:tc>
          <w:tcPr>
            <w:tcW w:w="701"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契约存证链定制合约</w:t>
            </w: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定制智能合约在线编辑（调用、出发、变更）</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基于链管平台提供合约在线编辑器，帮助开发人员在编写合约时进行一些必要的校验</w:t>
            </w:r>
            <w:r>
              <w:rPr>
                <w:rFonts w:ascii="楷体" w:eastAsia="楷体" w:hAnsi="楷体"/>
                <w:sz w:val="22"/>
              </w:rPr>
              <w:t>。</w:t>
            </w:r>
          </w:p>
        </w:tc>
      </w:tr>
      <w:tr w:rsidR="006020B5" w:rsidTr="007C353D">
        <w:trPr>
          <w:jc w:val="center"/>
        </w:trPr>
        <w:tc>
          <w:tcPr>
            <w:tcW w:w="701"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契约存证链标准纳管接口对接</w:t>
            </w: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链管平台纳管API、sdk、jdbc方式接入</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通过与链管平台的对接，直接调用智能合约的相关方法</w:t>
            </w:r>
            <w:r>
              <w:rPr>
                <w:rFonts w:ascii="楷体" w:eastAsia="楷体" w:hAnsi="楷体"/>
                <w:sz w:val="22"/>
              </w:rPr>
              <w:t>。</w:t>
            </w:r>
          </w:p>
        </w:tc>
      </w:tr>
      <w:tr w:rsidR="006020B5" w:rsidTr="007C353D">
        <w:trPr>
          <w:jc w:val="center"/>
        </w:trPr>
        <w:tc>
          <w:tcPr>
            <w:tcW w:w="701" w:type="pct"/>
            <w:vMerge w:val="restar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与应用系统的对接</w:t>
            </w: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color w:val="000000" w:themeColor="text1"/>
                <w:sz w:val="22"/>
              </w:rPr>
              <w:t>契约</w:t>
            </w:r>
            <w:r>
              <w:rPr>
                <w:rFonts w:ascii="楷体" w:eastAsia="楷体" w:hAnsi="楷体" w:hint="eastAsia"/>
                <w:color w:val="000000" w:themeColor="text1"/>
                <w:sz w:val="22"/>
              </w:rPr>
              <w:t>存证链与应用系统对接固证</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应用系统通过链管平台与智能合约通信，对合同进行相应的管理操作，</w:t>
            </w:r>
            <w:r>
              <w:rPr>
                <w:rFonts w:ascii="楷体" w:eastAsia="楷体" w:hAnsi="楷体" w:hint="eastAsia"/>
                <w:sz w:val="22"/>
                <w:lang w:eastAsia="zh-Hans"/>
              </w:rPr>
              <w:t>将</w:t>
            </w:r>
            <w:r>
              <w:rPr>
                <w:rFonts w:ascii="楷体" w:eastAsia="楷体" w:hAnsi="楷体" w:hint="eastAsia"/>
                <w:sz w:val="22"/>
              </w:rPr>
              <w:t>操作</w:t>
            </w:r>
            <w:r>
              <w:rPr>
                <w:rFonts w:ascii="楷体" w:eastAsia="楷体" w:hAnsi="楷体" w:hint="eastAsia"/>
                <w:sz w:val="22"/>
                <w:lang w:eastAsia="zh-Hans"/>
              </w:rPr>
              <w:t>存储到</w:t>
            </w:r>
            <w:r>
              <w:rPr>
                <w:rFonts w:ascii="楷体" w:eastAsia="楷体" w:hAnsi="楷体" w:hint="eastAsia"/>
                <w:sz w:val="22"/>
              </w:rPr>
              <w:t>区块链中</w:t>
            </w:r>
            <w:r>
              <w:rPr>
                <w:rFonts w:ascii="楷体" w:eastAsia="楷体" w:hAnsi="楷体"/>
                <w:sz w:val="22"/>
              </w:rPr>
              <w:t>。</w:t>
            </w:r>
          </w:p>
        </w:tc>
      </w:tr>
      <w:tr w:rsidR="006020B5" w:rsidTr="007C353D">
        <w:trPr>
          <w:jc w:val="center"/>
        </w:trPr>
        <w:tc>
          <w:tcPr>
            <w:tcW w:w="701" w:type="pct"/>
            <w:vMerge/>
            <w:vAlign w:val="center"/>
          </w:tcPr>
          <w:p w:rsidR="006020B5" w:rsidRDefault="006020B5" w:rsidP="007C353D">
            <w:pPr>
              <w:rPr>
                <w:rFonts w:ascii="楷体" w:eastAsia="楷体" w:hAnsi="楷体"/>
                <w:color w:val="000000" w:themeColor="text1"/>
                <w:sz w:val="22"/>
              </w:rPr>
            </w:pP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color w:val="000000" w:themeColor="text1"/>
                <w:sz w:val="22"/>
              </w:rPr>
              <w:t>契约</w:t>
            </w:r>
            <w:r>
              <w:rPr>
                <w:rFonts w:ascii="楷体" w:eastAsia="楷体" w:hAnsi="楷体" w:hint="eastAsia"/>
                <w:color w:val="000000" w:themeColor="text1"/>
                <w:sz w:val="22"/>
              </w:rPr>
              <w:t>存证链与应用系统管理功能</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应用系统管理提供合同的模板管理以及一些基础数据的维护功能</w:t>
            </w:r>
            <w:r>
              <w:rPr>
                <w:rFonts w:ascii="楷体" w:eastAsia="楷体" w:hAnsi="楷体"/>
                <w:sz w:val="22"/>
              </w:rPr>
              <w:t>。</w:t>
            </w:r>
          </w:p>
        </w:tc>
      </w:tr>
      <w:tr w:rsidR="006020B5" w:rsidTr="007C353D">
        <w:trPr>
          <w:jc w:val="center"/>
        </w:trPr>
        <w:tc>
          <w:tcPr>
            <w:tcW w:w="701" w:type="pct"/>
            <w:vMerge/>
            <w:vAlign w:val="center"/>
          </w:tcPr>
          <w:p w:rsidR="006020B5" w:rsidRDefault="006020B5" w:rsidP="007C353D">
            <w:pPr>
              <w:rPr>
                <w:rFonts w:ascii="楷体" w:eastAsia="楷体" w:hAnsi="楷体"/>
                <w:color w:val="000000" w:themeColor="text1"/>
                <w:sz w:val="22"/>
              </w:rPr>
            </w:pP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政务BAAS平台对接功能</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使用链管平台提供的接口对接政务B</w:t>
            </w:r>
            <w:r>
              <w:rPr>
                <w:rFonts w:ascii="楷体" w:eastAsia="楷体" w:hAnsi="楷体"/>
                <w:sz w:val="22"/>
              </w:rPr>
              <w:t>AAS</w:t>
            </w:r>
            <w:r>
              <w:rPr>
                <w:rFonts w:ascii="楷体" w:eastAsia="楷体" w:hAnsi="楷体" w:hint="eastAsia"/>
                <w:sz w:val="22"/>
              </w:rPr>
              <w:t>平台</w:t>
            </w:r>
            <w:r>
              <w:rPr>
                <w:rFonts w:ascii="楷体" w:eastAsia="楷体" w:hAnsi="楷体"/>
                <w:sz w:val="22"/>
              </w:rPr>
              <w:t>。</w:t>
            </w:r>
          </w:p>
        </w:tc>
      </w:tr>
      <w:tr w:rsidR="006020B5" w:rsidTr="007C353D">
        <w:trPr>
          <w:jc w:val="center"/>
        </w:trPr>
        <w:tc>
          <w:tcPr>
            <w:tcW w:w="701" w:type="pct"/>
            <w:vMerge/>
            <w:vAlign w:val="center"/>
          </w:tcPr>
          <w:p w:rsidR="006020B5" w:rsidRDefault="006020B5" w:rsidP="007C353D">
            <w:pPr>
              <w:rPr>
                <w:rFonts w:ascii="楷体" w:eastAsia="楷体" w:hAnsi="楷体"/>
                <w:color w:val="000000" w:themeColor="text1"/>
                <w:sz w:val="22"/>
              </w:rPr>
            </w:pP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政务云对接法律顾问资源库与录入功能</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通过应用系统对法律顾问资源进行录入</w:t>
            </w:r>
            <w:r>
              <w:rPr>
                <w:rFonts w:ascii="楷体" w:eastAsia="楷体" w:hAnsi="楷体"/>
                <w:sz w:val="22"/>
              </w:rPr>
              <w:t>。</w:t>
            </w:r>
          </w:p>
        </w:tc>
      </w:tr>
      <w:tr w:rsidR="006020B5" w:rsidTr="007C353D">
        <w:trPr>
          <w:jc w:val="center"/>
        </w:trPr>
        <w:tc>
          <w:tcPr>
            <w:tcW w:w="701" w:type="pct"/>
            <w:vMerge/>
            <w:vAlign w:val="center"/>
          </w:tcPr>
          <w:p w:rsidR="006020B5" w:rsidRDefault="006020B5" w:rsidP="007C353D">
            <w:pPr>
              <w:rPr>
                <w:rFonts w:ascii="楷体" w:eastAsia="楷体" w:hAnsi="楷体"/>
                <w:color w:val="000000" w:themeColor="text1"/>
                <w:sz w:val="22"/>
              </w:rPr>
            </w:pP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政务云计划各渠道数据收集与存储</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提供数据采集端程序进行数据采集和存储</w:t>
            </w:r>
            <w:r>
              <w:rPr>
                <w:rFonts w:ascii="楷体" w:eastAsia="楷体" w:hAnsi="楷体"/>
                <w:sz w:val="22"/>
              </w:rPr>
              <w:t>。</w:t>
            </w:r>
          </w:p>
        </w:tc>
      </w:tr>
      <w:tr w:rsidR="006020B5" w:rsidTr="007C353D">
        <w:trPr>
          <w:jc w:val="center"/>
        </w:trPr>
        <w:tc>
          <w:tcPr>
            <w:tcW w:w="701" w:type="pct"/>
            <w:vMerge/>
            <w:vAlign w:val="center"/>
          </w:tcPr>
          <w:p w:rsidR="006020B5" w:rsidRDefault="006020B5" w:rsidP="007C353D">
            <w:pPr>
              <w:rPr>
                <w:rFonts w:ascii="楷体" w:eastAsia="楷体" w:hAnsi="楷体"/>
                <w:color w:val="000000" w:themeColor="text1"/>
                <w:sz w:val="22"/>
              </w:rPr>
            </w:pP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协同办公平台对接功能</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支持从协同办公平台</w:t>
            </w:r>
            <w:r>
              <w:rPr>
                <w:rFonts w:ascii="楷体" w:eastAsia="楷体" w:hAnsi="楷体" w:hint="eastAsia"/>
                <w:sz w:val="22"/>
                <w:lang w:eastAsia="zh-Hans"/>
              </w:rPr>
              <w:t>进行</w:t>
            </w:r>
            <w:r>
              <w:rPr>
                <w:rFonts w:ascii="楷体" w:eastAsia="楷体" w:hAnsi="楷体" w:hint="eastAsia"/>
                <w:sz w:val="22"/>
              </w:rPr>
              <w:t>用户登录</w:t>
            </w:r>
            <w:r>
              <w:rPr>
                <w:rFonts w:ascii="楷体" w:eastAsia="楷体" w:hAnsi="楷体"/>
                <w:sz w:val="22"/>
              </w:rPr>
              <w:t>。</w:t>
            </w:r>
          </w:p>
        </w:tc>
      </w:tr>
      <w:tr w:rsidR="006020B5" w:rsidTr="007C353D">
        <w:trPr>
          <w:jc w:val="center"/>
        </w:trPr>
        <w:tc>
          <w:tcPr>
            <w:tcW w:w="701" w:type="pct"/>
            <w:vMerge/>
            <w:vAlign w:val="center"/>
          </w:tcPr>
          <w:p w:rsidR="006020B5" w:rsidRDefault="006020B5" w:rsidP="007C353D">
            <w:pPr>
              <w:rPr>
                <w:rFonts w:ascii="楷体" w:eastAsia="楷体" w:hAnsi="楷体"/>
                <w:color w:val="000000" w:themeColor="text1"/>
                <w:sz w:val="22"/>
              </w:rPr>
            </w:pP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城市大脑自动派单功能</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系统工单同步给城市大脑</w:t>
            </w:r>
            <w:r>
              <w:rPr>
                <w:rFonts w:ascii="楷体" w:eastAsia="楷体" w:hAnsi="楷体"/>
                <w:sz w:val="22"/>
              </w:rPr>
              <w:t>。</w:t>
            </w:r>
          </w:p>
        </w:tc>
      </w:tr>
      <w:tr w:rsidR="006020B5" w:rsidTr="007C353D">
        <w:trPr>
          <w:jc w:val="center"/>
        </w:trPr>
        <w:tc>
          <w:tcPr>
            <w:tcW w:w="701" w:type="pct"/>
            <w:vMerge/>
            <w:vAlign w:val="center"/>
          </w:tcPr>
          <w:p w:rsidR="006020B5" w:rsidRDefault="006020B5" w:rsidP="007C353D">
            <w:pPr>
              <w:rPr>
                <w:rFonts w:ascii="楷体" w:eastAsia="楷体" w:hAnsi="楷体"/>
                <w:color w:val="000000" w:themeColor="text1"/>
                <w:sz w:val="22"/>
              </w:rPr>
            </w:pP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对接并实现电子签章功能</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通过协同办公平台的接口完成合同的电子签章功能</w:t>
            </w:r>
            <w:r>
              <w:rPr>
                <w:rFonts w:ascii="楷体" w:eastAsia="楷体" w:hAnsi="楷体"/>
                <w:sz w:val="22"/>
              </w:rPr>
              <w:t>。</w:t>
            </w:r>
          </w:p>
        </w:tc>
      </w:tr>
      <w:tr w:rsidR="006020B5" w:rsidTr="007C353D">
        <w:trPr>
          <w:jc w:val="center"/>
        </w:trPr>
        <w:tc>
          <w:tcPr>
            <w:tcW w:w="701" w:type="pct"/>
            <w:vMerge/>
            <w:vAlign w:val="center"/>
          </w:tcPr>
          <w:p w:rsidR="006020B5" w:rsidRDefault="006020B5" w:rsidP="007C353D">
            <w:pPr>
              <w:rPr>
                <w:rFonts w:ascii="楷体" w:eastAsia="楷体" w:hAnsi="楷体"/>
                <w:color w:val="000000" w:themeColor="text1"/>
                <w:sz w:val="22"/>
              </w:rPr>
            </w:pP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对接并实现自动归档功能</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通过定时任务定期对</w:t>
            </w:r>
            <w:r>
              <w:rPr>
                <w:rFonts w:ascii="楷体" w:eastAsia="楷体" w:hAnsi="楷体" w:hint="eastAsia"/>
                <w:sz w:val="22"/>
                <w:lang w:eastAsia="zh-Hans"/>
              </w:rPr>
              <w:t>完成电子签章</w:t>
            </w:r>
            <w:r>
              <w:rPr>
                <w:rFonts w:ascii="楷体" w:eastAsia="楷体" w:hAnsi="楷体" w:hint="eastAsia"/>
                <w:sz w:val="22"/>
              </w:rPr>
              <w:t>的合同进行归档，并保留其所有历史记录</w:t>
            </w:r>
            <w:r>
              <w:rPr>
                <w:rFonts w:ascii="楷体" w:eastAsia="楷体" w:hAnsi="楷体"/>
                <w:sz w:val="22"/>
              </w:rPr>
              <w:t>。</w:t>
            </w:r>
          </w:p>
        </w:tc>
      </w:tr>
      <w:tr w:rsidR="006020B5" w:rsidTr="007C353D">
        <w:trPr>
          <w:jc w:val="center"/>
        </w:trPr>
        <w:tc>
          <w:tcPr>
            <w:tcW w:w="701" w:type="pct"/>
            <w:vMerge/>
            <w:vAlign w:val="center"/>
          </w:tcPr>
          <w:p w:rsidR="006020B5" w:rsidRDefault="006020B5" w:rsidP="007C353D">
            <w:pPr>
              <w:rPr>
                <w:rFonts w:ascii="楷体" w:eastAsia="楷体" w:hAnsi="楷体"/>
                <w:color w:val="000000" w:themeColor="text1"/>
                <w:sz w:val="22"/>
              </w:rPr>
            </w:pP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第三方司法平台上链固证</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提供接口对接第三方司法平台的合同数据</w:t>
            </w:r>
            <w:r>
              <w:rPr>
                <w:rFonts w:ascii="楷体" w:eastAsia="楷体" w:hAnsi="楷体"/>
                <w:sz w:val="22"/>
              </w:rPr>
              <w:t>。</w:t>
            </w:r>
          </w:p>
        </w:tc>
      </w:tr>
      <w:tr w:rsidR="006020B5" w:rsidTr="007C353D">
        <w:trPr>
          <w:jc w:val="center"/>
        </w:trPr>
        <w:tc>
          <w:tcPr>
            <w:tcW w:w="701" w:type="pct"/>
            <w:vMerge w:val="restart"/>
            <w:vAlign w:val="center"/>
          </w:tcPr>
          <w:p w:rsidR="006020B5" w:rsidRDefault="006020B5" w:rsidP="007C353D">
            <w:pPr>
              <w:rPr>
                <w:rFonts w:ascii="楷体" w:eastAsia="楷体" w:hAnsi="楷体"/>
                <w:sz w:val="22"/>
              </w:rPr>
            </w:pPr>
            <w:r>
              <w:rPr>
                <w:rFonts w:ascii="楷体" w:eastAsia="楷体" w:hAnsi="楷体" w:hint="eastAsia"/>
                <w:sz w:val="22"/>
              </w:rPr>
              <w:t>数据应用构建合同分析能力</w:t>
            </w: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合同分类管理</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系统支持相应委办机构的用户对其历史合同进行管理；支持用户对合同进行分类查询与浏览。</w:t>
            </w:r>
          </w:p>
        </w:tc>
      </w:tr>
      <w:tr w:rsidR="006020B5" w:rsidTr="007C353D">
        <w:trPr>
          <w:jc w:val="center"/>
        </w:trPr>
        <w:tc>
          <w:tcPr>
            <w:tcW w:w="701" w:type="pct"/>
            <w:vMerge/>
            <w:vAlign w:val="center"/>
          </w:tcPr>
          <w:p w:rsidR="006020B5" w:rsidRDefault="006020B5" w:rsidP="007C353D">
            <w:pPr>
              <w:rPr>
                <w:rFonts w:ascii="楷体" w:eastAsia="楷体" w:hAnsi="楷体"/>
                <w:sz w:val="22"/>
              </w:rPr>
            </w:pP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合同资源存储与库建立管理</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 xml:space="preserve">系统采用对象存储的方式建立合同资源库。 </w:t>
            </w:r>
          </w:p>
        </w:tc>
      </w:tr>
      <w:tr w:rsidR="006020B5" w:rsidTr="007C353D">
        <w:trPr>
          <w:jc w:val="center"/>
        </w:trPr>
        <w:tc>
          <w:tcPr>
            <w:tcW w:w="701" w:type="pct"/>
            <w:vMerge/>
            <w:vAlign w:val="center"/>
          </w:tcPr>
          <w:p w:rsidR="006020B5" w:rsidRDefault="006020B5" w:rsidP="007C353D">
            <w:pPr>
              <w:rPr>
                <w:rFonts w:ascii="楷体" w:eastAsia="楷体" w:hAnsi="楷体"/>
                <w:sz w:val="22"/>
              </w:rPr>
            </w:pP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分类统计识别功能</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系统支持根据合同的类型、委办局等标签对合同进行分类统计与识别</w:t>
            </w:r>
            <w:r>
              <w:rPr>
                <w:rFonts w:ascii="楷体" w:eastAsia="楷体" w:hAnsi="楷体"/>
                <w:sz w:val="22"/>
              </w:rPr>
              <w:t>。</w:t>
            </w:r>
          </w:p>
        </w:tc>
      </w:tr>
      <w:tr w:rsidR="006020B5" w:rsidTr="007C353D">
        <w:trPr>
          <w:jc w:val="center"/>
        </w:trPr>
        <w:tc>
          <w:tcPr>
            <w:tcW w:w="701" w:type="pct"/>
            <w:vMerge/>
            <w:vAlign w:val="center"/>
          </w:tcPr>
          <w:p w:rsidR="006020B5" w:rsidRDefault="006020B5" w:rsidP="007C353D">
            <w:pPr>
              <w:rPr>
                <w:rFonts w:ascii="楷体" w:eastAsia="楷体" w:hAnsi="楷体"/>
                <w:sz w:val="22"/>
              </w:rPr>
            </w:pP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合同关键内容词库构建</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系统支持对合同进行OCR识别，并将识别标签进行存储，支持用户对合同关键内容进行修正，并构建合同关键内容词库。</w:t>
            </w:r>
          </w:p>
        </w:tc>
      </w:tr>
      <w:tr w:rsidR="006020B5" w:rsidTr="007C353D">
        <w:trPr>
          <w:jc w:val="center"/>
        </w:trPr>
        <w:tc>
          <w:tcPr>
            <w:tcW w:w="701" w:type="pct"/>
            <w:vMerge/>
            <w:vAlign w:val="center"/>
          </w:tcPr>
          <w:p w:rsidR="006020B5" w:rsidRDefault="006020B5" w:rsidP="007C353D">
            <w:pPr>
              <w:rPr>
                <w:rFonts w:ascii="楷体" w:eastAsia="楷体" w:hAnsi="楷体"/>
                <w:sz w:val="22"/>
              </w:rPr>
            </w:pP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工程类关键内容提取</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训练AI模型，支持对工程建筑类合同进行智能化内容提取。</w:t>
            </w:r>
          </w:p>
        </w:tc>
      </w:tr>
      <w:tr w:rsidR="006020B5" w:rsidTr="007C353D">
        <w:trPr>
          <w:jc w:val="center"/>
        </w:trPr>
        <w:tc>
          <w:tcPr>
            <w:tcW w:w="701" w:type="pct"/>
            <w:vMerge/>
            <w:vAlign w:val="center"/>
          </w:tcPr>
          <w:p w:rsidR="006020B5" w:rsidRDefault="006020B5" w:rsidP="007C353D">
            <w:pPr>
              <w:rPr>
                <w:rFonts w:ascii="楷体" w:eastAsia="楷体" w:hAnsi="楷体"/>
                <w:sz w:val="22"/>
              </w:rPr>
            </w:pP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租赁类关键内容提取</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训练AI模型，支持对租赁类合同进行智能化内容提取。</w:t>
            </w:r>
          </w:p>
        </w:tc>
      </w:tr>
      <w:tr w:rsidR="006020B5" w:rsidTr="007C353D">
        <w:trPr>
          <w:jc w:val="center"/>
        </w:trPr>
        <w:tc>
          <w:tcPr>
            <w:tcW w:w="701" w:type="pct"/>
            <w:vMerge/>
            <w:vAlign w:val="center"/>
          </w:tcPr>
          <w:p w:rsidR="006020B5" w:rsidRDefault="006020B5" w:rsidP="007C353D">
            <w:pPr>
              <w:rPr>
                <w:rFonts w:ascii="楷体" w:eastAsia="楷体" w:hAnsi="楷体"/>
                <w:sz w:val="22"/>
              </w:rPr>
            </w:pP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合同风险点逐项排查</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训练AI模型，支持对工程建筑类合同、租赁类合同进行</w:t>
            </w:r>
            <w:r>
              <w:rPr>
                <w:rFonts w:ascii="楷体" w:eastAsia="楷体" w:hAnsi="楷体" w:hint="eastAsia"/>
                <w:sz w:val="22"/>
                <w:lang w:eastAsia="zh-Hans"/>
              </w:rPr>
              <w:t>不同合同类型的</w:t>
            </w:r>
            <w:r>
              <w:rPr>
                <w:rFonts w:ascii="楷体" w:eastAsia="楷体" w:hAnsi="楷体" w:hint="eastAsia"/>
                <w:sz w:val="22"/>
              </w:rPr>
              <w:t>风险点逐项排查。</w:t>
            </w:r>
          </w:p>
        </w:tc>
      </w:tr>
      <w:tr w:rsidR="006020B5" w:rsidTr="007C353D">
        <w:trPr>
          <w:jc w:val="center"/>
        </w:trPr>
        <w:tc>
          <w:tcPr>
            <w:tcW w:w="701" w:type="pct"/>
            <w:vMerge/>
            <w:vAlign w:val="center"/>
          </w:tcPr>
          <w:p w:rsidR="006020B5" w:rsidRDefault="006020B5" w:rsidP="007C353D">
            <w:pPr>
              <w:rPr>
                <w:rFonts w:ascii="楷体" w:eastAsia="楷体" w:hAnsi="楷体"/>
                <w:sz w:val="22"/>
              </w:rPr>
            </w:pP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风险点生成与展示</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训练AI模型，自动生成风险点提示，并进行低中高风险智能判断。</w:t>
            </w:r>
          </w:p>
        </w:tc>
      </w:tr>
      <w:tr w:rsidR="006020B5" w:rsidTr="007C353D">
        <w:trPr>
          <w:jc w:val="center"/>
        </w:trPr>
        <w:tc>
          <w:tcPr>
            <w:tcW w:w="701" w:type="pct"/>
            <w:vMerge/>
            <w:vAlign w:val="center"/>
          </w:tcPr>
          <w:p w:rsidR="006020B5" w:rsidRDefault="006020B5" w:rsidP="007C353D">
            <w:pPr>
              <w:rPr>
                <w:rFonts w:ascii="楷体" w:eastAsia="楷体" w:hAnsi="楷体"/>
                <w:sz w:val="22"/>
              </w:rPr>
            </w:pP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法律规则引用定制开发</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支持用户查看风险点提示时，</w:t>
            </w:r>
            <w:r>
              <w:rPr>
                <w:rFonts w:ascii="楷体" w:eastAsia="楷体" w:hAnsi="楷体" w:hint="eastAsia"/>
                <w:sz w:val="22"/>
                <w:lang w:eastAsia="zh-Hans"/>
              </w:rPr>
              <w:t>展示</w:t>
            </w:r>
            <w:r>
              <w:rPr>
                <w:rFonts w:ascii="楷体" w:eastAsia="楷体" w:hAnsi="楷体" w:hint="eastAsia"/>
                <w:sz w:val="22"/>
              </w:rPr>
              <w:t>引用的相关法律法规依据。</w:t>
            </w:r>
          </w:p>
        </w:tc>
      </w:tr>
      <w:tr w:rsidR="006020B5" w:rsidTr="007C353D">
        <w:trPr>
          <w:jc w:val="center"/>
        </w:trPr>
        <w:tc>
          <w:tcPr>
            <w:tcW w:w="701" w:type="pct"/>
            <w:vMerge w:val="restart"/>
            <w:vAlign w:val="center"/>
          </w:tcPr>
          <w:p w:rsidR="006020B5" w:rsidRDefault="006020B5" w:rsidP="007C353D">
            <w:pPr>
              <w:rPr>
                <w:rFonts w:ascii="楷体" w:eastAsia="楷体" w:hAnsi="楷体"/>
                <w:sz w:val="22"/>
              </w:rPr>
            </w:pPr>
            <w:r>
              <w:rPr>
                <w:rFonts w:ascii="楷体" w:eastAsia="楷体" w:hAnsi="楷体" w:hint="eastAsia"/>
                <w:sz w:val="22"/>
              </w:rPr>
              <w:t>建立合同流程监管</w:t>
            </w: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合同全流程定制合约与上链</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根据合同类型特点定制不同的智能合约</w:t>
            </w:r>
            <w:r>
              <w:rPr>
                <w:rFonts w:ascii="楷体" w:eastAsia="楷体" w:hAnsi="楷体" w:hint="eastAsia"/>
                <w:sz w:val="22"/>
                <w:lang w:eastAsia="zh-Hans"/>
              </w:rPr>
              <w:t>并</w:t>
            </w:r>
            <w:r>
              <w:rPr>
                <w:rFonts w:ascii="楷体" w:eastAsia="楷体" w:hAnsi="楷体" w:hint="eastAsia"/>
                <w:sz w:val="22"/>
              </w:rPr>
              <w:t>进行开发</w:t>
            </w:r>
            <w:r>
              <w:rPr>
                <w:rFonts w:ascii="楷体" w:eastAsia="楷体" w:hAnsi="楷体"/>
                <w:sz w:val="22"/>
              </w:rPr>
              <w:t>。</w:t>
            </w:r>
          </w:p>
        </w:tc>
      </w:tr>
      <w:tr w:rsidR="006020B5" w:rsidTr="007C353D">
        <w:trPr>
          <w:jc w:val="center"/>
        </w:trPr>
        <w:tc>
          <w:tcPr>
            <w:tcW w:w="701" w:type="pct"/>
            <w:vMerge/>
            <w:vAlign w:val="center"/>
          </w:tcPr>
          <w:p w:rsidR="006020B5" w:rsidRDefault="006020B5" w:rsidP="007C353D">
            <w:pPr>
              <w:rPr>
                <w:rFonts w:ascii="楷体" w:eastAsia="楷体" w:hAnsi="楷体"/>
                <w:sz w:val="22"/>
              </w:rPr>
            </w:pP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身份管理</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对委办局、企业、法律顾问等角色进行管理</w:t>
            </w:r>
            <w:r>
              <w:rPr>
                <w:rFonts w:ascii="楷体" w:eastAsia="楷体" w:hAnsi="楷体"/>
                <w:sz w:val="22"/>
              </w:rPr>
              <w:t>。</w:t>
            </w:r>
          </w:p>
        </w:tc>
      </w:tr>
      <w:tr w:rsidR="006020B5" w:rsidTr="007C353D">
        <w:trPr>
          <w:jc w:val="center"/>
        </w:trPr>
        <w:tc>
          <w:tcPr>
            <w:tcW w:w="701" w:type="pct"/>
            <w:vMerge/>
            <w:vAlign w:val="center"/>
          </w:tcPr>
          <w:p w:rsidR="006020B5" w:rsidRDefault="006020B5" w:rsidP="007C353D">
            <w:pPr>
              <w:rPr>
                <w:rFonts w:ascii="楷体" w:eastAsia="楷体" w:hAnsi="楷体"/>
                <w:sz w:val="22"/>
              </w:rPr>
            </w:pP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身份认证自动审核</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与协同办公平台对接</w:t>
            </w:r>
            <w:r>
              <w:rPr>
                <w:rFonts w:ascii="楷体" w:eastAsia="楷体" w:hAnsi="楷体"/>
                <w:sz w:val="22"/>
              </w:rPr>
              <w:t>，</w:t>
            </w:r>
            <w:r>
              <w:rPr>
                <w:rFonts w:ascii="楷体" w:eastAsia="楷体" w:hAnsi="楷体" w:hint="eastAsia"/>
                <w:sz w:val="22"/>
              </w:rPr>
              <w:t>认证委办局人员身份</w:t>
            </w:r>
            <w:r>
              <w:rPr>
                <w:rFonts w:ascii="楷体" w:eastAsia="楷体" w:hAnsi="楷体"/>
                <w:sz w:val="22"/>
              </w:rPr>
              <w:t>。</w:t>
            </w:r>
          </w:p>
        </w:tc>
      </w:tr>
      <w:tr w:rsidR="006020B5" w:rsidTr="007C353D">
        <w:trPr>
          <w:jc w:val="center"/>
        </w:trPr>
        <w:tc>
          <w:tcPr>
            <w:tcW w:w="701" w:type="pct"/>
            <w:vMerge/>
            <w:vAlign w:val="center"/>
          </w:tcPr>
          <w:p w:rsidR="006020B5" w:rsidRDefault="006020B5" w:rsidP="007C353D">
            <w:pPr>
              <w:rPr>
                <w:rFonts w:ascii="楷体" w:eastAsia="楷体" w:hAnsi="楷体"/>
                <w:sz w:val="22"/>
              </w:rPr>
            </w:pP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流程管理功能</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与协同办公平台对接</w:t>
            </w:r>
            <w:r>
              <w:rPr>
                <w:rFonts w:ascii="楷体" w:eastAsia="楷体" w:hAnsi="楷体"/>
                <w:sz w:val="22"/>
              </w:rPr>
              <w:t>，</w:t>
            </w:r>
            <w:r>
              <w:rPr>
                <w:rFonts w:ascii="楷体" w:eastAsia="楷体" w:hAnsi="楷体" w:hint="eastAsia"/>
                <w:sz w:val="22"/>
              </w:rPr>
              <w:t>并获取流程信息</w:t>
            </w:r>
            <w:r>
              <w:rPr>
                <w:rFonts w:ascii="楷体" w:eastAsia="楷体" w:hAnsi="楷体"/>
                <w:sz w:val="22"/>
              </w:rPr>
              <w:t>。</w:t>
            </w:r>
          </w:p>
        </w:tc>
      </w:tr>
      <w:tr w:rsidR="006020B5" w:rsidTr="007C353D">
        <w:trPr>
          <w:jc w:val="center"/>
        </w:trPr>
        <w:tc>
          <w:tcPr>
            <w:tcW w:w="701" w:type="pct"/>
            <w:vMerge/>
            <w:vAlign w:val="center"/>
          </w:tcPr>
          <w:p w:rsidR="006020B5" w:rsidRDefault="006020B5" w:rsidP="007C353D">
            <w:pPr>
              <w:rPr>
                <w:rFonts w:ascii="楷体" w:eastAsia="楷体" w:hAnsi="楷体"/>
                <w:sz w:val="22"/>
              </w:rPr>
            </w:pP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合同上传转文本功能</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系统支持将上传的电子版合同自动转换为合同文本进行编辑。</w:t>
            </w:r>
          </w:p>
        </w:tc>
      </w:tr>
      <w:tr w:rsidR="006020B5" w:rsidTr="007C353D">
        <w:trPr>
          <w:jc w:val="center"/>
        </w:trPr>
        <w:tc>
          <w:tcPr>
            <w:tcW w:w="701" w:type="pct"/>
            <w:vMerge/>
            <w:vAlign w:val="center"/>
          </w:tcPr>
          <w:p w:rsidR="006020B5" w:rsidRDefault="006020B5" w:rsidP="007C353D">
            <w:pPr>
              <w:rPr>
                <w:rFonts w:ascii="楷体" w:eastAsia="楷体" w:hAnsi="楷体"/>
                <w:sz w:val="22"/>
              </w:rPr>
            </w:pP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智能解析</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系统支持政府用户在合同工作台</w:t>
            </w:r>
            <w:r>
              <w:rPr>
                <w:rFonts w:ascii="楷体" w:eastAsia="楷体" w:hAnsi="楷体" w:hint="eastAsia"/>
                <w:sz w:val="22"/>
                <w:lang w:eastAsia="zh-Hans"/>
              </w:rPr>
              <w:t>的</w:t>
            </w:r>
            <w:r>
              <w:rPr>
                <w:rFonts w:ascii="楷体" w:eastAsia="楷体" w:hAnsi="楷体" w:hint="eastAsia"/>
                <w:sz w:val="22"/>
              </w:rPr>
              <w:t>编辑界面对合同进行AI智能风险解析，并生成风险提示以辅助合同</w:t>
            </w:r>
            <w:r>
              <w:rPr>
                <w:rFonts w:ascii="楷体" w:eastAsia="楷体" w:hAnsi="楷体" w:hint="eastAsia"/>
                <w:sz w:val="22"/>
                <w:lang w:eastAsia="zh-Hans"/>
              </w:rPr>
              <w:t>审核</w:t>
            </w:r>
            <w:r>
              <w:rPr>
                <w:rFonts w:ascii="楷体" w:eastAsia="楷体" w:hAnsi="楷体" w:hint="eastAsia"/>
                <w:sz w:val="22"/>
              </w:rPr>
              <w:t>。</w:t>
            </w:r>
          </w:p>
        </w:tc>
      </w:tr>
      <w:tr w:rsidR="006020B5" w:rsidTr="007C353D">
        <w:trPr>
          <w:jc w:val="center"/>
        </w:trPr>
        <w:tc>
          <w:tcPr>
            <w:tcW w:w="701" w:type="pct"/>
            <w:vMerge/>
            <w:vAlign w:val="center"/>
          </w:tcPr>
          <w:p w:rsidR="006020B5" w:rsidRDefault="006020B5" w:rsidP="007C353D">
            <w:pPr>
              <w:rPr>
                <w:rFonts w:ascii="楷体" w:eastAsia="楷体" w:hAnsi="楷体"/>
                <w:sz w:val="22"/>
              </w:rPr>
            </w:pP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合同对比</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系统支持用户在政府端合同编辑界面，对比同类合同的样板。</w:t>
            </w:r>
          </w:p>
        </w:tc>
      </w:tr>
      <w:tr w:rsidR="006020B5" w:rsidTr="007C353D">
        <w:trPr>
          <w:jc w:val="center"/>
        </w:trPr>
        <w:tc>
          <w:tcPr>
            <w:tcW w:w="701" w:type="pct"/>
            <w:vMerge/>
            <w:vAlign w:val="center"/>
          </w:tcPr>
          <w:p w:rsidR="006020B5" w:rsidRDefault="006020B5" w:rsidP="007C353D">
            <w:pPr>
              <w:rPr>
                <w:rFonts w:ascii="楷体" w:eastAsia="楷体" w:hAnsi="楷体"/>
                <w:sz w:val="22"/>
              </w:rPr>
            </w:pP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差异报告</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系统支持用户在政府端生成阶段性法律顾问审核批注的差异性统计报告。</w:t>
            </w:r>
          </w:p>
        </w:tc>
      </w:tr>
      <w:tr w:rsidR="006020B5" w:rsidTr="007C353D">
        <w:trPr>
          <w:jc w:val="center"/>
        </w:trPr>
        <w:tc>
          <w:tcPr>
            <w:tcW w:w="701" w:type="pct"/>
            <w:vMerge/>
            <w:vAlign w:val="center"/>
          </w:tcPr>
          <w:p w:rsidR="006020B5" w:rsidRDefault="006020B5" w:rsidP="007C353D">
            <w:pPr>
              <w:rPr>
                <w:rFonts w:ascii="楷体" w:eastAsia="楷体" w:hAnsi="楷体"/>
                <w:sz w:val="22"/>
              </w:rPr>
            </w:pP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合同模板管理</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系统支持不同委办单位的用户对自身的合同模板进行管理与维护，包括但不限于增、删、改、查、启用/禁用等功能。</w:t>
            </w:r>
          </w:p>
        </w:tc>
      </w:tr>
      <w:tr w:rsidR="006020B5" w:rsidTr="007C353D">
        <w:trPr>
          <w:jc w:val="center"/>
        </w:trPr>
        <w:tc>
          <w:tcPr>
            <w:tcW w:w="701" w:type="pct"/>
            <w:vMerge w:val="restart"/>
            <w:vAlign w:val="center"/>
          </w:tcPr>
          <w:p w:rsidR="006020B5" w:rsidRDefault="006020B5" w:rsidP="007C353D">
            <w:pPr>
              <w:rPr>
                <w:rFonts w:ascii="楷体" w:eastAsia="楷体" w:hAnsi="楷体"/>
                <w:sz w:val="22"/>
              </w:rPr>
            </w:pPr>
            <w:r>
              <w:rPr>
                <w:rFonts w:ascii="楷体" w:eastAsia="楷体" w:hAnsi="楷体" w:hint="eastAsia"/>
                <w:sz w:val="22"/>
              </w:rPr>
              <w:t>实时接收新区舆情平台推送的信息</w:t>
            </w: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舆情自动收集与自动归类</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系统对接新区在线风险监测平台，自动收集和归类法律纠纷相关的舆情信息</w:t>
            </w:r>
            <w:r>
              <w:rPr>
                <w:rFonts w:ascii="楷体" w:eastAsia="楷体" w:hAnsi="楷体"/>
                <w:sz w:val="22"/>
              </w:rPr>
              <w:t>；</w:t>
            </w:r>
            <w:r>
              <w:rPr>
                <w:rFonts w:ascii="楷体" w:eastAsia="楷体" w:hAnsi="楷体" w:hint="eastAsia"/>
                <w:sz w:val="22"/>
              </w:rPr>
              <w:t>支持用户在政府的舆情推送管理模块对相关舆情信息进行浏览与查看。</w:t>
            </w:r>
          </w:p>
        </w:tc>
      </w:tr>
      <w:tr w:rsidR="006020B5" w:rsidTr="007C353D">
        <w:trPr>
          <w:jc w:val="center"/>
        </w:trPr>
        <w:tc>
          <w:tcPr>
            <w:tcW w:w="701" w:type="pct"/>
            <w:vMerge/>
            <w:vAlign w:val="center"/>
          </w:tcPr>
          <w:p w:rsidR="006020B5" w:rsidRDefault="006020B5" w:rsidP="007C353D">
            <w:pPr>
              <w:rPr>
                <w:rFonts w:ascii="楷体" w:eastAsia="楷体" w:hAnsi="楷体"/>
                <w:sz w:val="22"/>
              </w:rPr>
            </w:pP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舆情数据指标分析功能</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系统支持对政府合同法律纠纷相关舆情数据进行分析与展示。</w:t>
            </w:r>
          </w:p>
        </w:tc>
      </w:tr>
      <w:tr w:rsidR="006020B5" w:rsidTr="007C353D">
        <w:trPr>
          <w:jc w:val="center"/>
        </w:trPr>
        <w:tc>
          <w:tcPr>
            <w:tcW w:w="701" w:type="pct"/>
            <w:vMerge/>
            <w:vAlign w:val="center"/>
          </w:tcPr>
          <w:p w:rsidR="006020B5" w:rsidRDefault="006020B5" w:rsidP="007C353D">
            <w:pPr>
              <w:rPr>
                <w:rFonts w:ascii="楷体" w:eastAsia="楷体" w:hAnsi="楷体"/>
                <w:sz w:val="22"/>
              </w:rPr>
            </w:pP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舆情数据指标可视化展现</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系统支持政府合同法律纠纷相关的舆情数据按照合同类型、时间序列等指标进行可视化展示。</w:t>
            </w:r>
          </w:p>
        </w:tc>
      </w:tr>
      <w:tr w:rsidR="006020B5" w:rsidTr="007C353D">
        <w:trPr>
          <w:jc w:val="center"/>
        </w:trPr>
        <w:tc>
          <w:tcPr>
            <w:tcW w:w="701" w:type="pct"/>
            <w:vMerge w:val="restart"/>
            <w:vAlign w:val="center"/>
          </w:tcPr>
          <w:p w:rsidR="006020B5" w:rsidRDefault="006020B5" w:rsidP="007C353D">
            <w:pPr>
              <w:rPr>
                <w:rFonts w:ascii="楷体" w:eastAsia="楷体" w:hAnsi="楷体"/>
                <w:sz w:val="22"/>
              </w:rPr>
            </w:pPr>
            <w:r>
              <w:rPr>
                <w:rFonts w:ascii="楷体" w:eastAsia="楷体" w:hAnsi="楷体" w:hint="eastAsia"/>
                <w:color w:val="000000" w:themeColor="text1"/>
                <w:sz w:val="22"/>
              </w:rPr>
              <w:t>法律法规库知识图谱建设</w:t>
            </w: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政府历史合同录入与数据处理</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系统支持各委办单位用户录入自身历史合同，并在录入时对合同进行标注与信息修订。</w:t>
            </w:r>
          </w:p>
        </w:tc>
      </w:tr>
      <w:tr w:rsidR="006020B5" w:rsidTr="007C353D">
        <w:trPr>
          <w:jc w:val="center"/>
        </w:trPr>
        <w:tc>
          <w:tcPr>
            <w:tcW w:w="701" w:type="pct"/>
            <w:vMerge/>
            <w:vAlign w:val="center"/>
          </w:tcPr>
          <w:p w:rsidR="006020B5" w:rsidRDefault="006020B5" w:rsidP="007C353D">
            <w:pPr>
              <w:rPr>
                <w:rFonts w:ascii="楷体" w:eastAsia="楷体" w:hAnsi="楷体"/>
                <w:sz w:val="22"/>
              </w:rPr>
            </w:pP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业务属性合同标注功能</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系统支持在合同管理功能中建立单独模块，对历史的电子版合同进行人工标注，将标注结果入库并建立结构化标签，用于AI模型的训练与优化。</w:t>
            </w:r>
          </w:p>
        </w:tc>
      </w:tr>
      <w:tr w:rsidR="006020B5" w:rsidTr="007C353D">
        <w:trPr>
          <w:jc w:val="center"/>
        </w:trPr>
        <w:tc>
          <w:tcPr>
            <w:tcW w:w="701" w:type="pct"/>
            <w:vMerge/>
            <w:vAlign w:val="center"/>
          </w:tcPr>
          <w:p w:rsidR="006020B5" w:rsidRDefault="006020B5" w:rsidP="007C353D">
            <w:pPr>
              <w:rPr>
                <w:rFonts w:ascii="楷体" w:eastAsia="楷体" w:hAnsi="楷体"/>
                <w:sz w:val="22"/>
              </w:rPr>
            </w:pP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法规库建立与数据初始化</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系统支持建立法律法规库并进行数据初始化，支持政府端用户对新颁布的法律法规进行管理与维护。</w:t>
            </w:r>
          </w:p>
        </w:tc>
      </w:tr>
      <w:tr w:rsidR="006020B5" w:rsidTr="007C353D">
        <w:trPr>
          <w:jc w:val="center"/>
        </w:trPr>
        <w:tc>
          <w:tcPr>
            <w:tcW w:w="701" w:type="pct"/>
            <w:vMerge/>
            <w:vAlign w:val="center"/>
          </w:tcPr>
          <w:p w:rsidR="006020B5" w:rsidRDefault="006020B5" w:rsidP="007C353D">
            <w:pPr>
              <w:rPr>
                <w:rFonts w:ascii="楷体" w:eastAsia="楷体" w:hAnsi="楷体"/>
                <w:sz w:val="22"/>
              </w:rPr>
            </w:pP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法规库自动对接与备份功能</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系统支持将法规库自动对接到知识图谱模块，并支持对法规库进行定期备份。</w:t>
            </w:r>
          </w:p>
        </w:tc>
      </w:tr>
      <w:tr w:rsidR="006020B5" w:rsidTr="007C353D">
        <w:trPr>
          <w:jc w:val="center"/>
        </w:trPr>
        <w:tc>
          <w:tcPr>
            <w:tcW w:w="701" w:type="pct"/>
            <w:vMerge/>
            <w:vAlign w:val="center"/>
          </w:tcPr>
          <w:p w:rsidR="006020B5" w:rsidRDefault="006020B5" w:rsidP="007C353D">
            <w:pPr>
              <w:rPr>
                <w:rFonts w:ascii="楷体" w:eastAsia="楷体" w:hAnsi="楷体"/>
                <w:sz w:val="22"/>
              </w:rPr>
            </w:pP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法人库建立与数据初始化</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系统支持建立法律法人库并进行数据初始化，支持政府端用户对新加入本系统的企业法人用户进行管理与维护。</w:t>
            </w:r>
          </w:p>
        </w:tc>
      </w:tr>
      <w:tr w:rsidR="006020B5" w:rsidTr="007C353D">
        <w:trPr>
          <w:jc w:val="center"/>
        </w:trPr>
        <w:tc>
          <w:tcPr>
            <w:tcW w:w="701" w:type="pct"/>
            <w:vMerge/>
            <w:vAlign w:val="center"/>
          </w:tcPr>
          <w:p w:rsidR="006020B5" w:rsidRDefault="006020B5" w:rsidP="007C353D">
            <w:pPr>
              <w:rPr>
                <w:rFonts w:ascii="楷体" w:eastAsia="楷体" w:hAnsi="楷体"/>
                <w:sz w:val="22"/>
              </w:rPr>
            </w:pP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法人库自动对接与备份功能</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系统支持将法人库自动对接到知识图谱模块，并支持对法人库进行定期备份。</w:t>
            </w:r>
          </w:p>
        </w:tc>
      </w:tr>
      <w:tr w:rsidR="006020B5" w:rsidTr="007C353D">
        <w:trPr>
          <w:jc w:val="center"/>
        </w:trPr>
        <w:tc>
          <w:tcPr>
            <w:tcW w:w="701" w:type="pct"/>
            <w:vMerge/>
            <w:vAlign w:val="center"/>
          </w:tcPr>
          <w:p w:rsidR="006020B5" w:rsidRDefault="006020B5" w:rsidP="007C353D">
            <w:pPr>
              <w:rPr>
                <w:rFonts w:ascii="楷体" w:eastAsia="楷体" w:hAnsi="楷体"/>
                <w:sz w:val="22"/>
              </w:rPr>
            </w:pP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检验接口业务功能开发</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系统支持对接入知识图谱的系统接口进行定期自动排查</w:t>
            </w:r>
            <w:r>
              <w:rPr>
                <w:rFonts w:ascii="楷体" w:eastAsia="楷体" w:hAnsi="楷体"/>
                <w:sz w:val="22"/>
              </w:rPr>
              <w:t>，</w:t>
            </w:r>
            <w:r>
              <w:rPr>
                <w:rFonts w:ascii="楷体" w:eastAsia="楷体" w:hAnsi="楷体" w:hint="eastAsia"/>
                <w:sz w:val="22"/>
              </w:rPr>
              <w:t>并记录接口日志。</w:t>
            </w:r>
          </w:p>
        </w:tc>
      </w:tr>
      <w:tr w:rsidR="006020B5" w:rsidTr="007C353D">
        <w:trPr>
          <w:jc w:val="center"/>
        </w:trPr>
        <w:tc>
          <w:tcPr>
            <w:tcW w:w="701" w:type="pct"/>
            <w:vMerge/>
            <w:vAlign w:val="center"/>
          </w:tcPr>
          <w:p w:rsidR="006020B5" w:rsidRDefault="006020B5" w:rsidP="007C353D">
            <w:pPr>
              <w:rPr>
                <w:rFonts w:ascii="楷体" w:eastAsia="楷体" w:hAnsi="楷体"/>
                <w:sz w:val="22"/>
              </w:rPr>
            </w:pP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资源数据清洗，加工</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将法律法规、合同等数据资源进行清洗</w:t>
            </w:r>
            <w:r>
              <w:rPr>
                <w:rFonts w:ascii="楷体" w:eastAsia="楷体" w:hAnsi="楷体"/>
                <w:sz w:val="22"/>
              </w:rPr>
              <w:t>，</w:t>
            </w:r>
            <w:r>
              <w:rPr>
                <w:rFonts w:ascii="楷体" w:eastAsia="楷体" w:hAnsi="楷体" w:hint="eastAsia"/>
                <w:sz w:val="22"/>
                <w:lang w:eastAsia="zh-Hans"/>
              </w:rPr>
              <w:t>并</w:t>
            </w:r>
            <w:r>
              <w:rPr>
                <w:rFonts w:ascii="楷体" w:eastAsia="楷体" w:hAnsi="楷体" w:hint="eastAsia"/>
                <w:sz w:val="22"/>
              </w:rPr>
              <w:t>加工并入库。</w:t>
            </w:r>
          </w:p>
        </w:tc>
      </w:tr>
      <w:tr w:rsidR="006020B5" w:rsidTr="007C353D">
        <w:trPr>
          <w:jc w:val="center"/>
        </w:trPr>
        <w:tc>
          <w:tcPr>
            <w:tcW w:w="701" w:type="pct"/>
            <w:vMerge/>
            <w:vAlign w:val="center"/>
          </w:tcPr>
          <w:p w:rsidR="006020B5" w:rsidRDefault="006020B5" w:rsidP="007C353D">
            <w:pPr>
              <w:rPr>
                <w:rFonts w:ascii="楷体" w:eastAsia="楷体" w:hAnsi="楷体"/>
                <w:sz w:val="22"/>
              </w:rPr>
            </w:pP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数据清洗结果验证</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系统支持对数据清洗入库</w:t>
            </w:r>
            <w:r>
              <w:rPr>
                <w:rFonts w:ascii="楷体" w:eastAsia="楷体" w:hAnsi="楷体"/>
                <w:sz w:val="22"/>
              </w:rPr>
              <w:t>，</w:t>
            </w:r>
            <w:r>
              <w:rPr>
                <w:rFonts w:ascii="楷体" w:eastAsia="楷体" w:hAnsi="楷体" w:hint="eastAsia"/>
                <w:sz w:val="22"/>
                <w:lang w:eastAsia="zh-Hans"/>
              </w:rPr>
              <w:t>并</w:t>
            </w:r>
            <w:r>
              <w:rPr>
                <w:rFonts w:ascii="楷体" w:eastAsia="楷体" w:hAnsi="楷体" w:hint="eastAsia"/>
                <w:sz w:val="22"/>
              </w:rPr>
              <w:t>进行结果验证</w:t>
            </w:r>
            <w:r>
              <w:rPr>
                <w:rFonts w:ascii="楷体" w:eastAsia="楷体" w:hAnsi="楷体"/>
                <w:sz w:val="22"/>
              </w:rPr>
              <w:t>，</w:t>
            </w:r>
            <w:r>
              <w:rPr>
                <w:rFonts w:ascii="楷体" w:eastAsia="楷体" w:hAnsi="楷体" w:hint="eastAsia"/>
                <w:sz w:val="22"/>
                <w:lang w:eastAsia="zh-Hans"/>
              </w:rPr>
              <w:t>将</w:t>
            </w:r>
            <w:r>
              <w:rPr>
                <w:rFonts w:ascii="楷体" w:eastAsia="楷体" w:hAnsi="楷体" w:hint="eastAsia"/>
                <w:sz w:val="22"/>
              </w:rPr>
              <w:t>错误信息进行记录。</w:t>
            </w:r>
          </w:p>
        </w:tc>
      </w:tr>
      <w:tr w:rsidR="006020B5" w:rsidTr="007C353D">
        <w:trPr>
          <w:jc w:val="center"/>
        </w:trPr>
        <w:tc>
          <w:tcPr>
            <w:tcW w:w="701" w:type="pct"/>
            <w:vMerge/>
            <w:vAlign w:val="center"/>
          </w:tcPr>
          <w:p w:rsidR="006020B5" w:rsidRDefault="006020B5" w:rsidP="007C353D">
            <w:pPr>
              <w:rPr>
                <w:rFonts w:ascii="楷体" w:eastAsia="楷体" w:hAnsi="楷体"/>
                <w:sz w:val="22"/>
              </w:rPr>
            </w:pP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构建基建类、资产租赁类等常见合同风险模型</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利用知识图谱构建基建类、资产租赁类等常见合同风险模型。</w:t>
            </w:r>
          </w:p>
        </w:tc>
      </w:tr>
      <w:tr w:rsidR="006020B5" w:rsidTr="007C353D">
        <w:trPr>
          <w:jc w:val="center"/>
        </w:trPr>
        <w:tc>
          <w:tcPr>
            <w:tcW w:w="701" w:type="pct"/>
            <w:vMerge/>
            <w:vAlign w:val="center"/>
          </w:tcPr>
          <w:p w:rsidR="006020B5" w:rsidRDefault="006020B5" w:rsidP="007C353D">
            <w:pPr>
              <w:rPr>
                <w:rFonts w:ascii="楷体" w:eastAsia="楷体" w:hAnsi="楷体"/>
                <w:sz w:val="22"/>
              </w:rPr>
            </w:pP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学习政府历史合同样本，处理数据</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对政府历史合同样本进行人工标注，并建立机器学习模型，支持对合同风险智能分析的持续学习。</w:t>
            </w:r>
          </w:p>
        </w:tc>
      </w:tr>
      <w:tr w:rsidR="006020B5" w:rsidTr="007C353D">
        <w:trPr>
          <w:jc w:val="center"/>
        </w:trPr>
        <w:tc>
          <w:tcPr>
            <w:tcW w:w="701" w:type="pct"/>
            <w:vMerge/>
            <w:vAlign w:val="center"/>
          </w:tcPr>
          <w:p w:rsidR="006020B5" w:rsidRDefault="006020B5" w:rsidP="007C353D">
            <w:pPr>
              <w:rPr>
                <w:rFonts w:ascii="楷体" w:eastAsia="楷体" w:hAnsi="楷体"/>
                <w:sz w:val="22"/>
              </w:rPr>
            </w:pP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安全管理</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敏感用户数据加密，并记录所有用户的操作日志。</w:t>
            </w:r>
          </w:p>
        </w:tc>
      </w:tr>
      <w:tr w:rsidR="006020B5" w:rsidTr="007C353D">
        <w:trPr>
          <w:jc w:val="center"/>
        </w:trPr>
        <w:tc>
          <w:tcPr>
            <w:tcW w:w="701" w:type="pct"/>
            <w:vMerge/>
            <w:vAlign w:val="center"/>
          </w:tcPr>
          <w:p w:rsidR="006020B5" w:rsidRDefault="006020B5" w:rsidP="007C353D">
            <w:pPr>
              <w:rPr>
                <w:rFonts w:ascii="楷体" w:eastAsia="楷体" w:hAnsi="楷体"/>
                <w:sz w:val="22"/>
              </w:rPr>
            </w:pP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报警功能</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知识图谱支持对重大风险点提供报警</w:t>
            </w:r>
            <w:r>
              <w:rPr>
                <w:rFonts w:ascii="楷体" w:eastAsia="楷体" w:hAnsi="楷体" w:hint="eastAsia"/>
                <w:sz w:val="22"/>
                <w:lang w:eastAsia="zh-Hans"/>
              </w:rPr>
              <w:t>功能</w:t>
            </w:r>
            <w:r>
              <w:rPr>
                <w:rFonts w:ascii="楷体" w:eastAsia="楷体" w:hAnsi="楷体" w:hint="eastAsia"/>
                <w:sz w:val="22"/>
              </w:rPr>
              <w:t>，</w:t>
            </w:r>
            <w:r>
              <w:rPr>
                <w:rFonts w:ascii="楷体" w:eastAsia="楷体" w:hAnsi="楷体"/>
                <w:sz w:val="22"/>
              </w:rPr>
              <w:t>、</w:t>
            </w:r>
            <w:r>
              <w:rPr>
                <w:rFonts w:ascii="楷体" w:eastAsia="楷体" w:hAnsi="楷体" w:hint="eastAsia"/>
                <w:sz w:val="22"/>
              </w:rPr>
              <w:t>将报警信息同步到数字展厅，</w:t>
            </w:r>
            <w:r>
              <w:rPr>
                <w:rFonts w:ascii="楷体" w:eastAsia="楷体" w:hAnsi="楷体" w:hint="eastAsia"/>
                <w:sz w:val="22"/>
                <w:lang w:eastAsia="zh-Hans"/>
              </w:rPr>
              <w:t>以</w:t>
            </w:r>
            <w:r>
              <w:rPr>
                <w:rFonts w:ascii="楷体" w:eastAsia="楷体" w:hAnsi="楷体" w:hint="eastAsia"/>
                <w:sz w:val="22"/>
              </w:rPr>
              <w:t>信息发送给相关人员。</w:t>
            </w:r>
          </w:p>
        </w:tc>
      </w:tr>
      <w:tr w:rsidR="006020B5" w:rsidTr="007C353D">
        <w:trPr>
          <w:jc w:val="center"/>
        </w:trPr>
        <w:tc>
          <w:tcPr>
            <w:tcW w:w="701" w:type="pct"/>
            <w:vMerge/>
            <w:vAlign w:val="center"/>
          </w:tcPr>
          <w:p w:rsidR="006020B5" w:rsidRDefault="006020B5" w:rsidP="007C353D">
            <w:pPr>
              <w:rPr>
                <w:rFonts w:ascii="楷体" w:eastAsia="楷体" w:hAnsi="楷体"/>
                <w:sz w:val="22"/>
              </w:rPr>
            </w:pP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对接地方法院法规库资源与数据挖掘</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系统对接地方法院法规库资源，并支持对地方法院法规库的资源进行数据挖掘</w:t>
            </w:r>
            <w:r>
              <w:rPr>
                <w:rFonts w:ascii="楷体" w:eastAsia="楷体" w:hAnsi="楷体" w:hint="eastAsia"/>
                <w:sz w:val="22"/>
                <w:lang w:eastAsia="zh-Hans"/>
              </w:rPr>
              <w:t>与</w:t>
            </w:r>
            <w:r>
              <w:rPr>
                <w:rFonts w:ascii="楷体" w:eastAsia="楷体" w:hAnsi="楷体" w:hint="eastAsia"/>
                <w:sz w:val="22"/>
              </w:rPr>
              <w:t>分析。</w:t>
            </w:r>
          </w:p>
        </w:tc>
      </w:tr>
      <w:tr w:rsidR="006020B5" w:rsidTr="007C353D">
        <w:trPr>
          <w:jc w:val="center"/>
        </w:trPr>
        <w:tc>
          <w:tcPr>
            <w:tcW w:w="701" w:type="pct"/>
            <w:vMerge/>
            <w:vAlign w:val="center"/>
          </w:tcPr>
          <w:p w:rsidR="006020B5" w:rsidRDefault="006020B5" w:rsidP="007C353D">
            <w:pPr>
              <w:rPr>
                <w:rFonts w:ascii="楷体" w:eastAsia="楷体" w:hAnsi="楷体"/>
                <w:sz w:val="22"/>
              </w:rPr>
            </w:pP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对接第三方法规数据资源与数据挖掘</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系统按照政府要求，对接第三方法规库资源，并支持对第三方法规库的资源进行数据挖掘</w:t>
            </w:r>
            <w:r>
              <w:rPr>
                <w:rFonts w:ascii="楷体" w:eastAsia="楷体" w:hAnsi="楷体" w:hint="eastAsia"/>
                <w:sz w:val="22"/>
                <w:lang w:eastAsia="zh-Hans"/>
              </w:rPr>
              <w:t>与</w:t>
            </w:r>
            <w:r>
              <w:rPr>
                <w:rFonts w:ascii="楷体" w:eastAsia="楷体" w:hAnsi="楷体" w:hint="eastAsia"/>
                <w:sz w:val="22"/>
              </w:rPr>
              <w:t>分析。</w:t>
            </w:r>
          </w:p>
        </w:tc>
      </w:tr>
      <w:tr w:rsidR="006020B5" w:rsidTr="007C353D">
        <w:trPr>
          <w:jc w:val="center"/>
        </w:trPr>
        <w:tc>
          <w:tcPr>
            <w:tcW w:w="701" w:type="pct"/>
            <w:vMerge/>
            <w:vAlign w:val="center"/>
          </w:tcPr>
          <w:p w:rsidR="006020B5" w:rsidRDefault="006020B5" w:rsidP="007C353D">
            <w:pPr>
              <w:rPr>
                <w:rFonts w:ascii="楷体" w:eastAsia="楷体" w:hAnsi="楷体"/>
                <w:sz w:val="22"/>
              </w:rPr>
            </w:pP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历史合同条款解析学习</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对政府历史合同样本进行人工标注，并建立机器学习模型，支持对合同条款解析识别的持续学习。</w:t>
            </w:r>
          </w:p>
        </w:tc>
      </w:tr>
      <w:tr w:rsidR="006020B5" w:rsidTr="007C353D">
        <w:trPr>
          <w:jc w:val="center"/>
        </w:trPr>
        <w:tc>
          <w:tcPr>
            <w:tcW w:w="701" w:type="pct"/>
            <w:vMerge w:val="restart"/>
            <w:vAlign w:val="center"/>
          </w:tcPr>
          <w:p w:rsidR="006020B5" w:rsidRDefault="006020B5" w:rsidP="007C353D">
            <w:pPr>
              <w:rPr>
                <w:rFonts w:ascii="楷体" w:eastAsia="楷体" w:hAnsi="楷体"/>
                <w:sz w:val="22"/>
              </w:rPr>
            </w:pPr>
            <w:r>
              <w:rPr>
                <w:rFonts w:ascii="楷体" w:eastAsia="楷体" w:hAnsi="楷体" w:hint="eastAsia"/>
                <w:color w:val="000000" w:themeColor="text1"/>
                <w:sz w:val="22"/>
              </w:rPr>
              <w:t>法律顾问评价管理</w:t>
            </w: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法律顾问管理</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系统支持用户在政府端对已经纳入顾问库的法律顾问进行管理。</w:t>
            </w:r>
          </w:p>
        </w:tc>
      </w:tr>
      <w:tr w:rsidR="006020B5" w:rsidTr="007C353D">
        <w:trPr>
          <w:jc w:val="center"/>
        </w:trPr>
        <w:tc>
          <w:tcPr>
            <w:tcW w:w="701" w:type="pct"/>
            <w:vMerge/>
            <w:vAlign w:val="center"/>
          </w:tcPr>
          <w:p w:rsidR="006020B5" w:rsidRDefault="006020B5" w:rsidP="007C353D">
            <w:pPr>
              <w:rPr>
                <w:rFonts w:ascii="楷体" w:eastAsia="楷体" w:hAnsi="楷体"/>
                <w:sz w:val="22"/>
              </w:rPr>
            </w:pP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顾问工作履历</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系统支持用户在政府端对法律顾问的工作履历进行查看。</w:t>
            </w:r>
          </w:p>
        </w:tc>
      </w:tr>
      <w:tr w:rsidR="006020B5" w:rsidTr="007C353D">
        <w:trPr>
          <w:jc w:val="center"/>
        </w:trPr>
        <w:tc>
          <w:tcPr>
            <w:tcW w:w="701" w:type="pct"/>
            <w:vMerge/>
            <w:vAlign w:val="center"/>
          </w:tcPr>
          <w:p w:rsidR="006020B5" w:rsidRDefault="006020B5" w:rsidP="007C353D">
            <w:pPr>
              <w:rPr>
                <w:rFonts w:ascii="楷体" w:eastAsia="楷体" w:hAnsi="楷体"/>
                <w:sz w:val="22"/>
              </w:rPr>
            </w:pP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顾问工作履历数据挖掘</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系统支持对法律顾问的履历数据进行挖掘，并将结果在政府端进行展示。</w:t>
            </w:r>
          </w:p>
        </w:tc>
      </w:tr>
      <w:tr w:rsidR="006020B5" w:rsidTr="007C353D">
        <w:trPr>
          <w:jc w:val="center"/>
        </w:trPr>
        <w:tc>
          <w:tcPr>
            <w:tcW w:w="701" w:type="pct"/>
            <w:vMerge/>
            <w:vAlign w:val="center"/>
          </w:tcPr>
          <w:p w:rsidR="006020B5" w:rsidRDefault="006020B5" w:rsidP="007C353D">
            <w:pPr>
              <w:rPr>
                <w:rFonts w:ascii="楷体" w:eastAsia="楷体" w:hAnsi="楷体"/>
                <w:sz w:val="22"/>
              </w:rPr>
            </w:pP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履历报告生成</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系统支持根据法律顾问履历的挖掘结果，定期生成分析报告，并支持报告的下载。</w:t>
            </w:r>
          </w:p>
        </w:tc>
      </w:tr>
      <w:tr w:rsidR="006020B5" w:rsidTr="007C353D">
        <w:trPr>
          <w:jc w:val="center"/>
        </w:trPr>
        <w:tc>
          <w:tcPr>
            <w:tcW w:w="701" w:type="pct"/>
            <w:vMerge/>
            <w:vAlign w:val="center"/>
          </w:tcPr>
          <w:p w:rsidR="006020B5" w:rsidRDefault="006020B5" w:rsidP="007C353D">
            <w:pPr>
              <w:rPr>
                <w:rFonts w:ascii="楷体" w:eastAsia="楷体" w:hAnsi="楷体"/>
                <w:sz w:val="22"/>
              </w:rPr>
            </w:pP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履历综合统计与筛选</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系统支持按照领域、律所等</w:t>
            </w:r>
            <w:r>
              <w:rPr>
                <w:rFonts w:ascii="楷体" w:eastAsia="楷体" w:hAnsi="楷体" w:hint="eastAsia"/>
                <w:sz w:val="22"/>
                <w:lang w:eastAsia="zh-Hans"/>
              </w:rPr>
              <w:t>信息</w:t>
            </w:r>
            <w:r>
              <w:rPr>
                <w:rFonts w:ascii="楷体" w:eastAsia="楷体" w:hAnsi="楷体" w:hint="eastAsia"/>
                <w:sz w:val="22"/>
              </w:rPr>
              <w:t>对法律顾问进行统计与筛选。</w:t>
            </w:r>
          </w:p>
        </w:tc>
      </w:tr>
      <w:tr w:rsidR="006020B5" w:rsidTr="007C353D">
        <w:trPr>
          <w:jc w:val="center"/>
        </w:trPr>
        <w:tc>
          <w:tcPr>
            <w:tcW w:w="701" w:type="pct"/>
            <w:vMerge/>
            <w:vAlign w:val="center"/>
          </w:tcPr>
          <w:p w:rsidR="006020B5" w:rsidRDefault="006020B5" w:rsidP="007C353D">
            <w:pPr>
              <w:rPr>
                <w:rFonts w:ascii="楷体" w:eastAsia="楷体" w:hAnsi="楷体"/>
                <w:sz w:val="22"/>
              </w:rPr>
            </w:pP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法律意见标注功能</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系统支持用户在政府端合同编辑页面对法律</w:t>
            </w:r>
            <w:r>
              <w:rPr>
                <w:rFonts w:ascii="楷体" w:eastAsia="楷体" w:hAnsi="楷体" w:hint="eastAsia"/>
                <w:sz w:val="22"/>
                <w:lang w:eastAsia="zh-Hans"/>
              </w:rPr>
              <w:t>顾</w:t>
            </w:r>
            <w:r>
              <w:rPr>
                <w:rFonts w:ascii="楷体" w:eastAsia="楷体" w:hAnsi="楷体" w:hint="eastAsia"/>
                <w:sz w:val="22"/>
              </w:rPr>
              <w:t>问的意见标注进行查看，并支持接受或不接受法律顾问的批注。</w:t>
            </w:r>
          </w:p>
        </w:tc>
      </w:tr>
      <w:tr w:rsidR="006020B5" w:rsidTr="007C353D">
        <w:trPr>
          <w:jc w:val="center"/>
        </w:trPr>
        <w:tc>
          <w:tcPr>
            <w:tcW w:w="701" w:type="pct"/>
            <w:vMerge/>
            <w:vAlign w:val="center"/>
          </w:tcPr>
          <w:p w:rsidR="006020B5" w:rsidRDefault="006020B5" w:rsidP="007C353D">
            <w:pPr>
              <w:rPr>
                <w:rFonts w:ascii="楷体" w:eastAsia="楷体" w:hAnsi="楷体"/>
                <w:sz w:val="22"/>
              </w:rPr>
            </w:pP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法律意见标注绩效分析应用</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系统支持用户在政府端对法律意见标注的情况进行评价，并支持对评价信息进行统计与分析。</w:t>
            </w:r>
          </w:p>
        </w:tc>
      </w:tr>
      <w:tr w:rsidR="006020B5" w:rsidTr="007C353D">
        <w:trPr>
          <w:jc w:val="center"/>
        </w:trPr>
        <w:tc>
          <w:tcPr>
            <w:tcW w:w="701" w:type="pct"/>
            <w:vMerge w:val="restart"/>
            <w:vAlign w:val="center"/>
          </w:tcPr>
          <w:p w:rsidR="006020B5" w:rsidRDefault="006020B5" w:rsidP="007C353D">
            <w:pPr>
              <w:rPr>
                <w:rFonts w:ascii="楷体" w:eastAsia="楷体" w:hAnsi="楷体"/>
                <w:sz w:val="22"/>
              </w:rPr>
            </w:pPr>
            <w:r>
              <w:rPr>
                <w:rFonts w:ascii="楷体" w:eastAsia="楷体" w:hAnsi="楷体" w:hint="eastAsia"/>
                <w:color w:val="000000" w:themeColor="text1"/>
                <w:sz w:val="22"/>
              </w:rPr>
              <w:t>数据可视化定制化开发</w:t>
            </w: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数据可视化大屏首页数字展厅</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采用可视化大屏的形式</w:t>
            </w:r>
            <w:r>
              <w:rPr>
                <w:rFonts w:ascii="楷体" w:eastAsia="楷体" w:hAnsi="楷体"/>
                <w:sz w:val="22"/>
              </w:rPr>
              <w:t>，</w:t>
            </w:r>
            <w:r>
              <w:rPr>
                <w:rFonts w:ascii="楷体" w:eastAsia="楷体" w:hAnsi="楷体" w:hint="eastAsia"/>
                <w:sz w:val="22"/>
              </w:rPr>
              <w:t>展示合同管理的流程数据、合同风险的统计</w:t>
            </w:r>
            <w:r>
              <w:rPr>
                <w:rFonts w:ascii="楷体" w:eastAsia="楷体" w:hAnsi="楷体" w:hint="eastAsia"/>
                <w:sz w:val="22"/>
                <w:lang w:eastAsia="zh-Hans"/>
              </w:rPr>
              <w:t>数据</w:t>
            </w:r>
            <w:r>
              <w:rPr>
                <w:rFonts w:ascii="楷体" w:eastAsia="楷体" w:hAnsi="楷体" w:hint="eastAsia"/>
                <w:sz w:val="22"/>
              </w:rPr>
              <w:t>、法律知识图谱信息、法律顾问合作评价情况等</w:t>
            </w:r>
          </w:p>
        </w:tc>
      </w:tr>
      <w:tr w:rsidR="006020B5" w:rsidTr="007C353D">
        <w:trPr>
          <w:jc w:val="center"/>
        </w:trPr>
        <w:tc>
          <w:tcPr>
            <w:tcW w:w="701" w:type="pct"/>
            <w:vMerge/>
            <w:vAlign w:val="center"/>
          </w:tcPr>
          <w:p w:rsidR="006020B5" w:rsidRDefault="006020B5" w:rsidP="007C353D">
            <w:pPr>
              <w:rPr>
                <w:rFonts w:ascii="楷体" w:eastAsia="楷体" w:hAnsi="楷体"/>
                <w:sz w:val="22"/>
              </w:rPr>
            </w:pP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契约存证链首页</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设计并开发政府端网页版的首页，包含合同工作台、法律法规库、知识图谱、舆情推送、法律顾问库等模块入口。</w:t>
            </w:r>
          </w:p>
        </w:tc>
      </w:tr>
      <w:tr w:rsidR="006020B5" w:rsidTr="007C353D">
        <w:trPr>
          <w:jc w:val="center"/>
        </w:trPr>
        <w:tc>
          <w:tcPr>
            <w:tcW w:w="701" w:type="pct"/>
            <w:vMerge/>
            <w:vAlign w:val="center"/>
          </w:tcPr>
          <w:p w:rsidR="006020B5" w:rsidRDefault="006020B5" w:rsidP="007C353D">
            <w:pPr>
              <w:rPr>
                <w:rFonts w:ascii="楷体" w:eastAsia="楷体" w:hAnsi="楷体"/>
                <w:sz w:val="22"/>
              </w:rPr>
            </w:pP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指标库展示</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系统支持在政府端展示合同常见风险指标与相关说明。</w:t>
            </w:r>
          </w:p>
        </w:tc>
      </w:tr>
      <w:tr w:rsidR="006020B5" w:rsidTr="007C353D">
        <w:trPr>
          <w:jc w:val="center"/>
        </w:trPr>
        <w:tc>
          <w:tcPr>
            <w:tcW w:w="701" w:type="pct"/>
            <w:vMerge/>
            <w:vAlign w:val="center"/>
          </w:tcPr>
          <w:p w:rsidR="006020B5" w:rsidRDefault="006020B5" w:rsidP="007C353D">
            <w:pPr>
              <w:rPr>
                <w:rFonts w:ascii="楷体" w:eastAsia="楷体" w:hAnsi="楷体"/>
                <w:sz w:val="22"/>
              </w:rPr>
            </w:pP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风险预警展示</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系统支持在可视化大屏展示风险预警信息。</w:t>
            </w:r>
          </w:p>
        </w:tc>
      </w:tr>
      <w:tr w:rsidR="006020B5" w:rsidTr="007C353D">
        <w:trPr>
          <w:jc w:val="center"/>
        </w:trPr>
        <w:tc>
          <w:tcPr>
            <w:tcW w:w="701" w:type="pct"/>
            <w:vMerge/>
            <w:vAlign w:val="center"/>
          </w:tcPr>
          <w:p w:rsidR="006020B5" w:rsidRDefault="006020B5" w:rsidP="007C353D">
            <w:pPr>
              <w:rPr>
                <w:rFonts w:ascii="楷体" w:eastAsia="楷体" w:hAnsi="楷体"/>
                <w:sz w:val="22"/>
              </w:rPr>
            </w:pP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预警模型展示</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系统支持在可视化大屏展示预警模型。</w:t>
            </w:r>
          </w:p>
        </w:tc>
      </w:tr>
      <w:tr w:rsidR="006020B5" w:rsidTr="007C353D">
        <w:trPr>
          <w:jc w:val="center"/>
        </w:trPr>
        <w:tc>
          <w:tcPr>
            <w:tcW w:w="701" w:type="pct"/>
            <w:vMerge/>
            <w:vAlign w:val="center"/>
          </w:tcPr>
          <w:p w:rsidR="006020B5" w:rsidRDefault="006020B5" w:rsidP="007C353D">
            <w:pPr>
              <w:rPr>
                <w:rFonts w:ascii="楷体" w:eastAsia="楷体" w:hAnsi="楷体"/>
                <w:sz w:val="22"/>
              </w:rPr>
            </w:pP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风险要素展示</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系统支持在可视化大屏展示合同风险要素信息。</w:t>
            </w:r>
          </w:p>
        </w:tc>
      </w:tr>
      <w:tr w:rsidR="006020B5" w:rsidTr="007C353D">
        <w:trPr>
          <w:jc w:val="center"/>
        </w:trPr>
        <w:tc>
          <w:tcPr>
            <w:tcW w:w="701" w:type="pct"/>
            <w:vMerge/>
            <w:vAlign w:val="center"/>
          </w:tcPr>
          <w:p w:rsidR="006020B5" w:rsidRDefault="006020B5" w:rsidP="007C353D">
            <w:pPr>
              <w:rPr>
                <w:rFonts w:ascii="楷体" w:eastAsia="楷体" w:hAnsi="楷体"/>
                <w:sz w:val="22"/>
              </w:rPr>
            </w:pP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法律知识库概览</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系统支持展示法律法规知识库的概览信息与统计。</w:t>
            </w:r>
          </w:p>
        </w:tc>
      </w:tr>
      <w:tr w:rsidR="006020B5" w:rsidTr="007C353D">
        <w:trPr>
          <w:jc w:val="center"/>
        </w:trPr>
        <w:tc>
          <w:tcPr>
            <w:tcW w:w="701" w:type="pct"/>
            <w:vMerge/>
            <w:vAlign w:val="center"/>
          </w:tcPr>
          <w:p w:rsidR="006020B5" w:rsidRDefault="006020B5" w:rsidP="007C353D">
            <w:pPr>
              <w:rPr>
                <w:rFonts w:ascii="楷体" w:eastAsia="楷体" w:hAnsi="楷体"/>
                <w:sz w:val="22"/>
              </w:rPr>
            </w:pP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知识图谱成果概览</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支持在政府网页端查看知识图谱可视化的成果，主要包含法规信息、合同关联等</w:t>
            </w:r>
            <w:r>
              <w:rPr>
                <w:rStyle w:val="afb"/>
                <w:rFonts w:ascii="楷体" w:eastAsia="楷体" w:hAnsi="楷体"/>
                <w:sz w:val="22"/>
              </w:rPr>
              <w:t>。</w:t>
            </w:r>
          </w:p>
        </w:tc>
      </w:tr>
      <w:tr w:rsidR="006020B5" w:rsidTr="007C353D">
        <w:trPr>
          <w:jc w:val="center"/>
        </w:trPr>
        <w:tc>
          <w:tcPr>
            <w:tcW w:w="701" w:type="pct"/>
            <w:vMerge w:val="restart"/>
            <w:vAlign w:val="center"/>
          </w:tcPr>
          <w:p w:rsidR="006020B5" w:rsidRDefault="006020B5" w:rsidP="007C353D">
            <w:pPr>
              <w:rPr>
                <w:rFonts w:ascii="楷体" w:eastAsia="楷体" w:hAnsi="楷体"/>
                <w:sz w:val="22"/>
              </w:rPr>
            </w:pPr>
            <w:r>
              <w:rPr>
                <w:rFonts w:ascii="楷体" w:eastAsia="楷体" w:hAnsi="楷体" w:hint="eastAsia"/>
                <w:sz w:val="22"/>
              </w:rPr>
              <w:t>开发政府合同常态化自动巡查的智能探针</w:t>
            </w: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基础自动巡查业务功能</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支持定时对历史合同文件的扫描。</w:t>
            </w:r>
          </w:p>
        </w:tc>
      </w:tr>
      <w:tr w:rsidR="006020B5" w:rsidTr="007C353D">
        <w:trPr>
          <w:jc w:val="center"/>
        </w:trPr>
        <w:tc>
          <w:tcPr>
            <w:tcW w:w="701" w:type="pct"/>
            <w:vMerge/>
            <w:vAlign w:val="center"/>
          </w:tcPr>
          <w:p w:rsidR="006020B5" w:rsidRDefault="006020B5" w:rsidP="007C353D">
            <w:pPr>
              <w:rPr>
                <w:rFonts w:ascii="楷体" w:eastAsia="楷体" w:hAnsi="楷体"/>
                <w:sz w:val="22"/>
              </w:rPr>
            </w:pP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智能探针模型开发</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通过分析舆情数据</w:t>
            </w:r>
            <w:r>
              <w:rPr>
                <w:rFonts w:ascii="楷体" w:eastAsia="楷体" w:hAnsi="楷体"/>
                <w:sz w:val="22"/>
              </w:rPr>
              <w:t>，</w:t>
            </w:r>
            <w:r>
              <w:rPr>
                <w:rFonts w:ascii="楷体" w:eastAsia="楷体" w:hAnsi="楷体" w:hint="eastAsia"/>
                <w:sz w:val="22"/>
              </w:rPr>
              <w:t>智能判断可能有风险的合同类型，优先从这类文件进行分析。</w:t>
            </w:r>
          </w:p>
        </w:tc>
      </w:tr>
      <w:tr w:rsidR="006020B5" w:rsidTr="007C353D">
        <w:trPr>
          <w:jc w:val="center"/>
        </w:trPr>
        <w:tc>
          <w:tcPr>
            <w:tcW w:w="701" w:type="pct"/>
            <w:vMerge/>
            <w:vAlign w:val="center"/>
          </w:tcPr>
          <w:p w:rsidR="006020B5" w:rsidRDefault="006020B5" w:rsidP="007C353D">
            <w:pPr>
              <w:rPr>
                <w:rFonts w:ascii="楷体" w:eastAsia="楷体" w:hAnsi="楷体"/>
                <w:sz w:val="22"/>
              </w:rPr>
            </w:pP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结果报警管理功能</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系统支持检测到新的风险信息后，通过平台</w:t>
            </w:r>
            <w:r>
              <w:rPr>
                <w:rFonts w:ascii="楷体" w:eastAsia="楷体" w:hAnsi="楷体" w:hint="eastAsia"/>
                <w:sz w:val="22"/>
                <w:lang w:eastAsia="zh-Hans"/>
              </w:rPr>
              <w:t>报</w:t>
            </w:r>
            <w:r>
              <w:rPr>
                <w:rFonts w:ascii="楷体" w:eastAsia="楷体" w:hAnsi="楷体" w:hint="eastAsia"/>
                <w:sz w:val="22"/>
              </w:rPr>
              <w:t>警功能通知给合同所属用户或单位。</w:t>
            </w:r>
          </w:p>
        </w:tc>
      </w:tr>
      <w:tr w:rsidR="006020B5" w:rsidTr="007C353D">
        <w:trPr>
          <w:jc w:val="center"/>
        </w:trPr>
        <w:tc>
          <w:tcPr>
            <w:tcW w:w="701" w:type="pct"/>
            <w:vMerge w:val="restart"/>
            <w:vAlign w:val="center"/>
          </w:tcPr>
          <w:p w:rsidR="006020B5" w:rsidRDefault="006020B5" w:rsidP="007C353D">
            <w:pPr>
              <w:rPr>
                <w:rFonts w:ascii="楷体" w:eastAsia="楷体" w:hAnsi="楷体"/>
                <w:sz w:val="22"/>
              </w:rPr>
            </w:pPr>
            <w:r>
              <w:rPr>
                <w:rFonts w:ascii="楷体" w:eastAsia="楷体" w:hAnsi="楷体" w:hint="eastAsia"/>
                <w:sz w:val="22"/>
              </w:rPr>
              <w:t>移动端合同操作功能</w:t>
            </w: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用户登录、变更与注销</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移动端支持用户登录、变更信息、用户注销等操作。</w:t>
            </w:r>
          </w:p>
        </w:tc>
      </w:tr>
      <w:tr w:rsidR="006020B5" w:rsidTr="007C353D">
        <w:trPr>
          <w:jc w:val="center"/>
        </w:trPr>
        <w:tc>
          <w:tcPr>
            <w:tcW w:w="701" w:type="pct"/>
            <w:vMerge/>
            <w:vAlign w:val="center"/>
          </w:tcPr>
          <w:p w:rsidR="006020B5" w:rsidRDefault="006020B5" w:rsidP="007C353D">
            <w:pPr>
              <w:rPr>
                <w:rFonts w:ascii="楷体" w:eastAsia="楷体" w:hAnsi="楷体"/>
                <w:sz w:val="22"/>
              </w:rPr>
            </w:pP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首页导航与统计</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移动端APP首页导航栏设计与开发，包含移动端个人业务数据的统计与展示。</w:t>
            </w:r>
          </w:p>
        </w:tc>
      </w:tr>
      <w:tr w:rsidR="006020B5" w:rsidTr="007C353D">
        <w:trPr>
          <w:jc w:val="center"/>
        </w:trPr>
        <w:tc>
          <w:tcPr>
            <w:tcW w:w="701" w:type="pct"/>
            <w:vMerge/>
            <w:vAlign w:val="center"/>
          </w:tcPr>
          <w:p w:rsidR="006020B5" w:rsidRDefault="006020B5" w:rsidP="007C353D">
            <w:pPr>
              <w:rPr>
                <w:rFonts w:ascii="楷体" w:eastAsia="楷体" w:hAnsi="楷体"/>
                <w:sz w:val="22"/>
              </w:rPr>
            </w:pP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签约申请记录</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支持政府相关用户在移动端查看合同审核流程进展。</w:t>
            </w:r>
          </w:p>
        </w:tc>
      </w:tr>
      <w:tr w:rsidR="006020B5" w:rsidTr="007C353D">
        <w:trPr>
          <w:jc w:val="center"/>
        </w:trPr>
        <w:tc>
          <w:tcPr>
            <w:tcW w:w="701" w:type="pct"/>
            <w:vMerge/>
            <w:vAlign w:val="center"/>
          </w:tcPr>
          <w:p w:rsidR="006020B5" w:rsidRDefault="006020B5" w:rsidP="007C353D">
            <w:pPr>
              <w:rPr>
                <w:rFonts w:ascii="楷体" w:eastAsia="楷体" w:hAnsi="楷体"/>
                <w:sz w:val="22"/>
              </w:rPr>
            </w:pP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审核结果查看</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支持政府相关用户在移动端查看合同审核的结果与记录。</w:t>
            </w:r>
          </w:p>
        </w:tc>
      </w:tr>
      <w:tr w:rsidR="006020B5" w:rsidTr="007C353D">
        <w:trPr>
          <w:jc w:val="center"/>
        </w:trPr>
        <w:tc>
          <w:tcPr>
            <w:tcW w:w="701" w:type="pct"/>
            <w:vMerge/>
            <w:vAlign w:val="center"/>
          </w:tcPr>
          <w:p w:rsidR="006020B5" w:rsidRDefault="006020B5" w:rsidP="007C353D">
            <w:pPr>
              <w:rPr>
                <w:rFonts w:ascii="楷体" w:eastAsia="楷体" w:hAnsi="楷体"/>
                <w:sz w:val="22"/>
              </w:rPr>
            </w:pP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合同电子签署</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支持在移动端将修订审核完成的合同转入电子签章</w:t>
            </w:r>
            <w:r>
              <w:rPr>
                <w:rFonts w:ascii="楷体" w:eastAsia="楷体" w:hAnsi="楷体" w:hint="eastAsia"/>
                <w:sz w:val="22"/>
                <w:lang w:eastAsia="zh-Hans"/>
              </w:rPr>
              <w:t>的</w:t>
            </w:r>
            <w:r>
              <w:rPr>
                <w:rFonts w:ascii="楷体" w:eastAsia="楷体" w:hAnsi="楷体" w:hint="eastAsia"/>
                <w:sz w:val="22"/>
              </w:rPr>
              <w:t>相关流程。</w:t>
            </w:r>
          </w:p>
        </w:tc>
      </w:tr>
      <w:tr w:rsidR="006020B5" w:rsidTr="007C353D">
        <w:trPr>
          <w:jc w:val="center"/>
        </w:trPr>
        <w:tc>
          <w:tcPr>
            <w:tcW w:w="701" w:type="pct"/>
            <w:vMerge/>
            <w:vAlign w:val="center"/>
          </w:tcPr>
          <w:p w:rsidR="006020B5" w:rsidRDefault="006020B5" w:rsidP="007C353D">
            <w:pPr>
              <w:rPr>
                <w:rFonts w:ascii="楷体" w:eastAsia="楷体" w:hAnsi="楷体"/>
                <w:sz w:val="22"/>
              </w:rPr>
            </w:pP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合同查阅</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支持政府相关用户在移动端查询、浏览本单位已入库归档的合同。</w:t>
            </w:r>
          </w:p>
        </w:tc>
      </w:tr>
      <w:tr w:rsidR="006020B5" w:rsidTr="007C353D">
        <w:trPr>
          <w:jc w:val="center"/>
        </w:trPr>
        <w:tc>
          <w:tcPr>
            <w:tcW w:w="701" w:type="pct"/>
            <w:vMerge/>
            <w:vAlign w:val="center"/>
          </w:tcPr>
          <w:p w:rsidR="006020B5" w:rsidRDefault="006020B5" w:rsidP="007C353D">
            <w:pPr>
              <w:rPr>
                <w:rFonts w:ascii="楷体" w:eastAsia="楷体" w:hAnsi="楷体"/>
                <w:sz w:val="22"/>
              </w:rPr>
            </w:pP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履约跟踪提醒</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支持在移动端对合同审核流程进度进行跟踪提醒。</w:t>
            </w:r>
          </w:p>
        </w:tc>
      </w:tr>
      <w:tr w:rsidR="006020B5" w:rsidTr="007C353D">
        <w:trPr>
          <w:jc w:val="center"/>
        </w:trPr>
        <w:tc>
          <w:tcPr>
            <w:tcW w:w="701" w:type="pct"/>
            <w:vMerge/>
            <w:vAlign w:val="center"/>
          </w:tcPr>
          <w:p w:rsidR="006020B5" w:rsidRDefault="006020B5" w:rsidP="007C353D">
            <w:pPr>
              <w:rPr>
                <w:rFonts w:ascii="楷体" w:eastAsia="楷体" w:hAnsi="楷体"/>
                <w:sz w:val="22"/>
              </w:rPr>
            </w:pP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履约管理</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支持政府用户在移动端进行</w:t>
            </w:r>
            <w:r>
              <w:rPr>
                <w:rFonts w:ascii="楷体" w:eastAsia="楷体" w:hAnsi="楷体" w:hint="eastAsia"/>
                <w:sz w:val="22"/>
                <w:lang w:eastAsia="zh-Hans"/>
              </w:rPr>
              <w:t>审核发起</w:t>
            </w:r>
            <w:r>
              <w:rPr>
                <w:rFonts w:ascii="楷体" w:eastAsia="楷体" w:hAnsi="楷体"/>
                <w:sz w:val="22"/>
                <w:lang w:eastAsia="zh-Hans"/>
              </w:rPr>
              <w:t>、</w:t>
            </w:r>
            <w:r>
              <w:rPr>
                <w:rFonts w:ascii="楷体" w:eastAsia="楷体" w:hAnsi="楷体" w:hint="eastAsia"/>
                <w:sz w:val="22"/>
              </w:rPr>
              <w:t>合同审批、确认、终止等管理操作。</w:t>
            </w:r>
          </w:p>
        </w:tc>
      </w:tr>
      <w:tr w:rsidR="006020B5" w:rsidTr="007C353D">
        <w:trPr>
          <w:jc w:val="center"/>
        </w:trPr>
        <w:tc>
          <w:tcPr>
            <w:tcW w:w="701" w:type="pct"/>
            <w:vMerge w:val="restart"/>
            <w:vAlign w:val="center"/>
          </w:tcPr>
          <w:p w:rsidR="006020B5" w:rsidRDefault="006020B5" w:rsidP="007C353D">
            <w:pPr>
              <w:rPr>
                <w:rFonts w:ascii="楷体" w:eastAsia="楷体" w:hAnsi="楷体"/>
                <w:sz w:val="22"/>
              </w:rPr>
            </w:pPr>
            <w:r>
              <w:rPr>
                <w:rFonts w:ascii="楷体" w:eastAsia="楷体" w:hAnsi="楷体" w:hint="eastAsia"/>
                <w:sz w:val="22"/>
              </w:rPr>
              <w:t>移动端数据可视展示</w:t>
            </w: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契约存证链首页</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移动端契约链首页设计与开发，包含以可视化方式展示合同审批状态</w:t>
            </w:r>
            <w:r>
              <w:rPr>
                <w:rFonts w:ascii="楷体" w:eastAsia="楷体" w:hAnsi="楷体" w:hint="eastAsia"/>
                <w:sz w:val="22"/>
                <w:lang w:eastAsia="zh-Hans"/>
              </w:rPr>
              <w:t>等</w:t>
            </w:r>
            <w:r>
              <w:rPr>
                <w:rFonts w:ascii="楷体" w:eastAsia="楷体" w:hAnsi="楷体" w:hint="eastAsia"/>
                <w:sz w:val="22"/>
              </w:rPr>
              <w:t>。</w:t>
            </w:r>
          </w:p>
        </w:tc>
      </w:tr>
      <w:tr w:rsidR="006020B5" w:rsidTr="007C353D">
        <w:trPr>
          <w:jc w:val="center"/>
        </w:trPr>
        <w:tc>
          <w:tcPr>
            <w:tcW w:w="701" w:type="pct"/>
            <w:vMerge/>
            <w:vAlign w:val="center"/>
          </w:tcPr>
          <w:p w:rsidR="006020B5" w:rsidRDefault="006020B5" w:rsidP="007C353D">
            <w:pPr>
              <w:rPr>
                <w:rFonts w:ascii="楷体" w:eastAsia="楷体" w:hAnsi="楷体"/>
                <w:sz w:val="22"/>
              </w:rPr>
            </w:pP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指标库展示</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支持在移动端展示合同审核风险的各项指标。</w:t>
            </w:r>
          </w:p>
        </w:tc>
      </w:tr>
      <w:tr w:rsidR="006020B5" w:rsidTr="007C353D">
        <w:trPr>
          <w:jc w:val="center"/>
        </w:trPr>
        <w:tc>
          <w:tcPr>
            <w:tcW w:w="701" w:type="pct"/>
            <w:vMerge/>
            <w:vAlign w:val="center"/>
          </w:tcPr>
          <w:p w:rsidR="006020B5" w:rsidRDefault="006020B5" w:rsidP="007C353D">
            <w:pPr>
              <w:rPr>
                <w:rFonts w:ascii="楷体" w:eastAsia="楷体" w:hAnsi="楷体"/>
                <w:sz w:val="22"/>
              </w:rPr>
            </w:pP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风险预警展示</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支持在移动端展示合同风险与预警</w:t>
            </w:r>
            <w:r>
              <w:rPr>
                <w:rFonts w:ascii="楷体" w:eastAsia="楷体" w:hAnsi="楷体" w:hint="eastAsia"/>
                <w:sz w:val="22"/>
                <w:lang w:eastAsia="zh-Hans"/>
              </w:rPr>
              <w:t>的相关</w:t>
            </w:r>
            <w:r>
              <w:rPr>
                <w:rFonts w:ascii="楷体" w:eastAsia="楷体" w:hAnsi="楷体" w:hint="eastAsia"/>
                <w:sz w:val="22"/>
              </w:rPr>
              <w:t>信息。</w:t>
            </w:r>
          </w:p>
        </w:tc>
      </w:tr>
      <w:tr w:rsidR="006020B5" w:rsidTr="007C353D">
        <w:trPr>
          <w:jc w:val="center"/>
        </w:trPr>
        <w:tc>
          <w:tcPr>
            <w:tcW w:w="701" w:type="pct"/>
            <w:vMerge/>
            <w:vAlign w:val="center"/>
          </w:tcPr>
          <w:p w:rsidR="006020B5" w:rsidRDefault="006020B5" w:rsidP="007C353D">
            <w:pPr>
              <w:rPr>
                <w:rFonts w:ascii="楷体" w:eastAsia="楷体" w:hAnsi="楷体"/>
                <w:sz w:val="22"/>
              </w:rPr>
            </w:pP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预警模型展示</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支持在移动端展示预警模型</w:t>
            </w:r>
            <w:r>
              <w:rPr>
                <w:rFonts w:ascii="楷体" w:eastAsia="楷体" w:hAnsi="楷体" w:hint="eastAsia"/>
                <w:sz w:val="22"/>
                <w:lang w:eastAsia="zh-Hans"/>
              </w:rPr>
              <w:t>的</w:t>
            </w:r>
            <w:r>
              <w:rPr>
                <w:rFonts w:ascii="楷体" w:eastAsia="楷体" w:hAnsi="楷体" w:hint="eastAsia"/>
                <w:sz w:val="22"/>
              </w:rPr>
              <w:t>相关要素。</w:t>
            </w:r>
          </w:p>
        </w:tc>
      </w:tr>
      <w:tr w:rsidR="006020B5" w:rsidTr="007C353D">
        <w:trPr>
          <w:jc w:val="center"/>
        </w:trPr>
        <w:tc>
          <w:tcPr>
            <w:tcW w:w="701" w:type="pct"/>
            <w:vMerge/>
            <w:vAlign w:val="center"/>
          </w:tcPr>
          <w:p w:rsidR="006020B5" w:rsidRDefault="006020B5" w:rsidP="007C353D">
            <w:pPr>
              <w:rPr>
                <w:rFonts w:ascii="楷体" w:eastAsia="楷体" w:hAnsi="楷体"/>
                <w:sz w:val="22"/>
              </w:rPr>
            </w:pP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风险要素展示</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支持在移动端展示风险模型的相关要素。</w:t>
            </w:r>
          </w:p>
        </w:tc>
      </w:tr>
      <w:tr w:rsidR="006020B5" w:rsidTr="007C353D">
        <w:trPr>
          <w:jc w:val="center"/>
        </w:trPr>
        <w:tc>
          <w:tcPr>
            <w:tcW w:w="701" w:type="pct"/>
            <w:vMerge/>
            <w:vAlign w:val="center"/>
          </w:tcPr>
          <w:p w:rsidR="006020B5" w:rsidRDefault="006020B5" w:rsidP="007C353D">
            <w:pPr>
              <w:rPr>
                <w:rFonts w:ascii="楷体" w:eastAsia="楷体" w:hAnsi="楷体"/>
                <w:sz w:val="22"/>
              </w:rPr>
            </w:pP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法律知识库概览</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支持在移动端展示法律法规库</w:t>
            </w:r>
            <w:r>
              <w:rPr>
                <w:rFonts w:ascii="楷体" w:eastAsia="楷体" w:hAnsi="楷体" w:hint="eastAsia"/>
                <w:sz w:val="22"/>
                <w:lang w:eastAsia="zh-Hans"/>
              </w:rPr>
              <w:t>的</w:t>
            </w:r>
            <w:r>
              <w:rPr>
                <w:rFonts w:ascii="楷体" w:eastAsia="楷体" w:hAnsi="楷体" w:hint="eastAsia"/>
                <w:sz w:val="22"/>
              </w:rPr>
              <w:t>相关信息，并支持用户查询、浏览。</w:t>
            </w:r>
          </w:p>
        </w:tc>
      </w:tr>
      <w:tr w:rsidR="006020B5" w:rsidTr="007C353D">
        <w:trPr>
          <w:jc w:val="center"/>
        </w:trPr>
        <w:tc>
          <w:tcPr>
            <w:tcW w:w="701" w:type="pct"/>
            <w:vMerge/>
            <w:vAlign w:val="center"/>
          </w:tcPr>
          <w:p w:rsidR="006020B5" w:rsidRDefault="006020B5" w:rsidP="007C353D">
            <w:pPr>
              <w:rPr>
                <w:rFonts w:ascii="楷体" w:eastAsia="楷体" w:hAnsi="楷体"/>
                <w:sz w:val="22"/>
              </w:rPr>
            </w:pPr>
          </w:p>
        </w:tc>
        <w:tc>
          <w:tcPr>
            <w:tcW w:w="1721" w:type="pct"/>
            <w:vAlign w:val="center"/>
          </w:tcPr>
          <w:p w:rsidR="006020B5" w:rsidRDefault="006020B5" w:rsidP="007C353D">
            <w:pPr>
              <w:rPr>
                <w:rFonts w:ascii="楷体" w:eastAsia="楷体" w:hAnsi="楷体"/>
                <w:color w:val="000000" w:themeColor="text1"/>
                <w:sz w:val="22"/>
              </w:rPr>
            </w:pPr>
            <w:r>
              <w:rPr>
                <w:rFonts w:ascii="楷体" w:eastAsia="楷体" w:hAnsi="楷体" w:hint="eastAsia"/>
                <w:color w:val="000000" w:themeColor="text1"/>
                <w:sz w:val="22"/>
              </w:rPr>
              <w:t>知识图谱成果概览</w:t>
            </w:r>
          </w:p>
        </w:tc>
        <w:tc>
          <w:tcPr>
            <w:tcW w:w="2578" w:type="pct"/>
            <w:vAlign w:val="center"/>
          </w:tcPr>
          <w:p w:rsidR="006020B5" w:rsidRDefault="006020B5" w:rsidP="007C353D">
            <w:pPr>
              <w:rPr>
                <w:rFonts w:ascii="楷体" w:eastAsia="楷体" w:hAnsi="楷体"/>
                <w:sz w:val="22"/>
              </w:rPr>
            </w:pPr>
            <w:r>
              <w:rPr>
                <w:rFonts w:ascii="楷体" w:eastAsia="楷体" w:hAnsi="楷体" w:hint="eastAsia"/>
                <w:sz w:val="22"/>
              </w:rPr>
              <w:t>支持在移动端查看知识图谱可视化的成果，主要包含法规信息、合同关联等</w:t>
            </w:r>
            <w:r>
              <w:rPr>
                <w:rFonts w:ascii="楷体" w:eastAsia="楷体" w:hAnsi="楷体"/>
                <w:sz w:val="22"/>
              </w:rPr>
              <w:t>。</w:t>
            </w:r>
          </w:p>
        </w:tc>
      </w:tr>
    </w:tbl>
    <w:p w:rsidR="006020B5" w:rsidRDefault="006020B5" w:rsidP="006020B5">
      <w:pPr>
        <w:adjustRightInd w:val="0"/>
        <w:snapToGrid w:val="0"/>
        <w:spacing w:line="300" w:lineRule="auto"/>
        <w:rPr>
          <w:rFonts w:ascii="Times New Roman" w:hAnsi="Times New Roman"/>
          <w:color w:val="000000"/>
          <w:sz w:val="22"/>
        </w:rPr>
      </w:pPr>
    </w:p>
    <w:p w:rsidR="006020B5" w:rsidRDefault="006020B5" w:rsidP="006020B5">
      <w:pPr>
        <w:adjustRightInd w:val="0"/>
        <w:snapToGrid w:val="0"/>
        <w:spacing w:line="300" w:lineRule="auto"/>
        <w:ind w:firstLineChars="200" w:firstLine="440"/>
        <w:rPr>
          <w:rFonts w:ascii="Times New Roman" w:hAnsi="Times New Roman"/>
          <w:color w:val="000000"/>
          <w:sz w:val="22"/>
        </w:rPr>
      </w:pPr>
      <w:bookmarkStart w:id="45" w:name="_Hlk108693036"/>
      <w:r>
        <w:rPr>
          <w:rFonts w:ascii="Times New Roman" w:hAnsi="Times New Roman"/>
          <w:color w:val="000000"/>
          <w:sz w:val="22"/>
        </w:rPr>
        <w:t>10.2.7</w:t>
      </w:r>
      <w:r>
        <w:rPr>
          <w:rFonts w:ascii="Times New Roman" w:hAnsi="Times New Roman" w:hint="eastAsia"/>
          <w:color w:val="000000"/>
          <w:sz w:val="22"/>
        </w:rPr>
        <w:t>时间银行</w:t>
      </w:r>
    </w:p>
    <w:p w:rsidR="006020B5" w:rsidRDefault="006020B5" w:rsidP="006020B5">
      <w:pPr>
        <w:tabs>
          <w:tab w:val="left" w:pos="0"/>
          <w:tab w:val="left" w:pos="540"/>
        </w:tabs>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投标人提供的时间银行需具备以下功能：</w:t>
      </w:r>
      <w:bookmarkEnd w:id="45"/>
    </w:p>
    <w:tbl>
      <w:tblPr>
        <w:tblW w:w="5000" w:type="pct"/>
        <w:jc w:val="center"/>
        <w:tblLook w:val="04A0" w:firstRow="1" w:lastRow="0" w:firstColumn="1" w:lastColumn="0" w:noHBand="0" w:noVBand="1"/>
      </w:tblPr>
      <w:tblGrid>
        <w:gridCol w:w="914"/>
        <w:gridCol w:w="1774"/>
        <w:gridCol w:w="1774"/>
        <w:gridCol w:w="5393"/>
      </w:tblGrid>
      <w:tr w:rsidR="006020B5" w:rsidTr="007C353D">
        <w:trPr>
          <w:jc w:val="center"/>
        </w:trPr>
        <w:tc>
          <w:tcPr>
            <w:tcW w:w="46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020B5" w:rsidRDefault="006020B5" w:rsidP="007C353D">
            <w:pPr>
              <w:jc w:val="center"/>
              <w:rPr>
                <w:rFonts w:ascii="楷体" w:eastAsia="楷体" w:hAnsi="楷体"/>
                <w:color w:val="000000"/>
                <w:sz w:val="22"/>
              </w:rPr>
            </w:pPr>
            <w:r>
              <w:rPr>
                <w:rFonts w:ascii="Times New Roman" w:eastAsia="楷体" w:hAnsi="Times New Roman" w:hint="eastAsia"/>
                <w:sz w:val="22"/>
              </w:rPr>
              <w:lastRenderedPageBreak/>
              <w:t>分类</w:t>
            </w:r>
          </w:p>
        </w:tc>
        <w:tc>
          <w:tcPr>
            <w:tcW w:w="900" w:type="pct"/>
            <w:tcBorders>
              <w:top w:val="single" w:sz="4" w:space="0" w:color="auto"/>
              <w:left w:val="nil"/>
              <w:bottom w:val="single" w:sz="4" w:space="0" w:color="auto"/>
              <w:right w:val="single" w:sz="4" w:space="0" w:color="auto"/>
            </w:tcBorders>
            <w:shd w:val="clear" w:color="auto" w:fill="DBE5F1" w:themeFill="accent1" w:themeFillTint="33"/>
            <w:vAlign w:val="center"/>
          </w:tcPr>
          <w:p w:rsidR="006020B5" w:rsidRDefault="006020B5" w:rsidP="007C353D">
            <w:pPr>
              <w:jc w:val="center"/>
              <w:rPr>
                <w:rFonts w:ascii="楷体" w:eastAsia="楷体" w:hAnsi="楷体"/>
                <w:color w:val="000000"/>
                <w:sz w:val="22"/>
              </w:rPr>
            </w:pPr>
            <w:r>
              <w:rPr>
                <w:rFonts w:ascii="Times New Roman" w:eastAsia="楷体" w:hAnsi="Times New Roman" w:hint="eastAsia"/>
                <w:sz w:val="22"/>
              </w:rPr>
              <w:t>功能</w:t>
            </w:r>
          </w:p>
        </w:tc>
        <w:tc>
          <w:tcPr>
            <w:tcW w:w="900" w:type="pct"/>
            <w:tcBorders>
              <w:top w:val="single" w:sz="4" w:space="0" w:color="auto"/>
              <w:left w:val="nil"/>
              <w:bottom w:val="single" w:sz="4" w:space="0" w:color="auto"/>
              <w:right w:val="single" w:sz="4" w:space="0" w:color="auto"/>
            </w:tcBorders>
            <w:shd w:val="clear" w:color="auto" w:fill="DBE5F1" w:themeFill="accent1" w:themeFillTint="33"/>
            <w:vAlign w:val="center"/>
          </w:tcPr>
          <w:p w:rsidR="006020B5" w:rsidRDefault="006020B5" w:rsidP="007C353D">
            <w:pPr>
              <w:jc w:val="center"/>
              <w:rPr>
                <w:rFonts w:ascii="楷体" w:eastAsia="楷体" w:hAnsi="楷体"/>
                <w:color w:val="000000"/>
                <w:sz w:val="22"/>
              </w:rPr>
            </w:pPr>
            <w:r>
              <w:rPr>
                <w:rFonts w:ascii="Times New Roman" w:eastAsia="楷体" w:hAnsi="Times New Roman" w:hint="eastAsia"/>
                <w:sz w:val="22"/>
              </w:rPr>
              <w:t>子功能</w:t>
            </w:r>
          </w:p>
        </w:tc>
        <w:tc>
          <w:tcPr>
            <w:tcW w:w="2736" w:type="pct"/>
            <w:tcBorders>
              <w:top w:val="single" w:sz="4" w:space="0" w:color="auto"/>
              <w:left w:val="nil"/>
              <w:bottom w:val="single" w:sz="4" w:space="0" w:color="auto"/>
              <w:right w:val="single" w:sz="4" w:space="0" w:color="auto"/>
            </w:tcBorders>
            <w:shd w:val="clear" w:color="auto" w:fill="DBE5F1" w:themeFill="accent1" w:themeFillTint="33"/>
            <w:vAlign w:val="center"/>
          </w:tcPr>
          <w:p w:rsidR="006020B5" w:rsidRDefault="006020B5" w:rsidP="007C353D">
            <w:pPr>
              <w:jc w:val="center"/>
              <w:rPr>
                <w:rFonts w:ascii="楷体" w:eastAsia="楷体" w:hAnsi="楷体"/>
                <w:color w:val="000000"/>
                <w:sz w:val="22"/>
              </w:rPr>
            </w:pPr>
            <w:r>
              <w:rPr>
                <w:rFonts w:ascii="Times New Roman" w:eastAsia="楷体" w:hAnsi="Times New Roman" w:hint="eastAsia"/>
                <w:sz w:val="22"/>
              </w:rPr>
              <w:t>描述</w:t>
            </w:r>
          </w:p>
        </w:tc>
      </w:tr>
      <w:tr w:rsidR="006020B5" w:rsidTr="007C353D">
        <w:trPr>
          <w:jc w:val="center"/>
        </w:trPr>
        <w:tc>
          <w:tcPr>
            <w:tcW w:w="46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时间银行</w:t>
            </w:r>
          </w:p>
        </w:tc>
        <w:tc>
          <w:tcPr>
            <w:tcW w:w="900" w:type="pct"/>
            <w:tcBorders>
              <w:top w:val="single" w:sz="4" w:space="0" w:color="auto"/>
              <w:left w:val="nil"/>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精准匹配</w:t>
            </w:r>
          </w:p>
        </w:tc>
        <w:tc>
          <w:tcPr>
            <w:tcW w:w="900" w:type="pct"/>
            <w:tcBorders>
              <w:top w:val="single" w:sz="4" w:space="0" w:color="auto"/>
              <w:left w:val="nil"/>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匹配管理</w:t>
            </w:r>
          </w:p>
        </w:tc>
        <w:tc>
          <w:tcPr>
            <w:tcW w:w="2736" w:type="pct"/>
            <w:tcBorders>
              <w:top w:val="single" w:sz="4" w:space="0" w:color="auto"/>
              <w:left w:val="nil"/>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用户偏好精准匹配管理：掌握用户喜好，根据用户画像、活动画像，进行用户喜好推荐；公益服务项目精准匹配管理，精准匹配公益服务项目，个性化推送相关项目信息。</w:t>
            </w:r>
          </w:p>
        </w:tc>
      </w:tr>
      <w:tr w:rsidR="006020B5" w:rsidTr="007C353D">
        <w:trPr>
          <w:jc w:val="center"/>
        </w:trPr>
        <w:tc>
          <w:tcPr>
            <w:tcW w:w="464" w:type="pct"/>
            <w:vMerge/>
            <w:tcBorders>
              <w:top w:val="nil"/>
              <w:left w:val="single" w:sz="4" w:space="0" w:color="auto"/>
              <w:bottom w:val="single" w:sz="4" w:space="0" w:color="auto"/>
              <w:right w:val="single" w:sz="4" w:space="0" w:color="auto"/>
            </w:tcBorders>
            <w:vAlign w:val="center"/>
          </w:tcPr>
          <w:p w:rsidR="006020B5" w:rsidRDefault="006020B5" w:rsidP="007C353D">
            <w:pPr>
              <w:jc w:val="left"/>
              <w:rPr>
                <w:rFonts w:ascii="楷体" w:eastAsia="楷体" w:hAnsi="楷体"/>
                <w:color w:val="000000"/>
                <w:sz w:val="22"/>
              </w:rPr>
            </w:pPr>
          </w:p>
        </w:tc>
        <w:tc>
          <w:tcPr>
            <w:tcW w:w="900" w:type="pct"/>
            <w:vMerge w:val="restart"/>
            <w:tcBorders>
              <w:top w:val="nil"/>
              <w:left w:val="single" w:sz="4" w:space="0" w:color="auto"/>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志愿服务</w:t>
            </w:r>
          </w:p>
        </w:tc>
        <w:tc>
          <w:tcPr>
            <w:tcW w:w="900" w:type="pct"/>
            <w:tcBorders>
              <w:top w:val="nil"/>
              <w:left w:val="nil"/>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组织架构管理</w:t>
            </w:r>
          </w:p>
        </w:tc>
        <w:tc>
          <w:tcPr>
            <w:tcW w:w="2736" w:type="pct"/>
            <w:tcBorders>
              <w:top w:val="nil"/>
              <w:left w:val="nil"/>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根据公益组织的情况或公益活动组织的大小划归不同级别的指导单位进行审核。设计针对中心、所、站、网点的多级体系架构，以及涵盖NGO组织、区直单位、企事业单位等的多级志愿服务组织体。</w:t>
            </w:r>
          </w:p>
        </w:tc>
      </w:tr>
      <w:tr w:rsidR="006020B5" w:rsidTr="007C353D">
        <w:trPr>
          <w:jc w:val="center"/>
        </w:trPr>
        <w:tc>
          <w:tcPr>
            <w:tcW w:w="464" w:type="pct"/>
            <w:vMerge/>
            <w:tcBorders>
              <w:top w:val="nil"/>
              <w:left w:val="single" w:sz="4" w:space="0" w:color="auto"/>
              <w:bottom w:val="single" w:sz="4" w:space="0" w:color="auto"/>
              <w:right w:val="single" w:sz="4" w:space="0" w:color="auto"/>
            </w:tcBorders>
            <w:vAlign w:val="center"/>
          </w:tcPr>
          <w:p w:rsidR="006020B5" w:rsidRDefault="006020B5" w:rsidP="007C353D">
            <w:pPr>
              <w:jc w:val="left"/>
              <w:rPr>
                <w:rFonts w:ascii="楷体" w:eastAsia="楷体" w:hAnsi="楷体"/>
                <w:color w:val="000000"/>
                <w:sz w:val="22"/>
              </w:rPr>
            </w:pPr>
          </w:p>
        </w:tc>
        <w:tc>
          <w:tcPr>
            <w:tcW w:w="900" w:type="pct"/>
            <w:vMerge/>
            <w:tcBorders>
              <w:top w:val="nil"/>
              <w:left w:val="single" w:sz="4" w:space="0" w:color="auto"/>
              <w:bottom w:val="single" w:sz="4" w:space="0" w:color="auto"/>
              <w:right w:val="single" w:sz="4" w:space="0" w:color="auto"/>
            </w:tcBorders>
            <w:vAlign w:val="center"/>
          </w:tcPr>
          <w:p w:rsidR="006020B5" w:rsidRDefault="006020B5" w:rsidP="007C353D">
            <w:pPr>
              <w:jc w:val="left"/>
              <w:rPr>
                <w:rFonts w:ascii="楷体" w:eastAsia="楷体" w:hAnsi="楷体"/>
                <w:color w:val="000000"/>
                <w:sz w:val="22"/>
              </w:rPr>
            </w:pPr>
          </w:p>
        </w:tc>
        <w:tc>
          <w:tcPr>
            <w:tcW w:w="900" w:type="pct"/>
            <w:tcBorders>
              <w:top w:val="nil"/>
              <w:left w:val="nil"/>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志愿者管理</w:t>
            </w:r>
          </w:p>
        </w:tc>
        <w:tc>
          <w:tcPr>
            <w:tcW w:w="2736" w:type="pct"/>
            <w:tcBorders>
              <w:top w:val="nil"/>
              <w:left w:val="nil"/>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完成志愿者注册，授权获取身份信息进行注册；填写组织名称、注册地点、服务对象等信息，并提交相关资质，可以申请组织志愿者团队。</w:t>
            </w:r>
          </w:p>
        </w:tc>
      </w:tr>
      <w:tr w:rsidR="006020B5" w:rsidTr="007C353D">
        <w:trPr>
          <w:jc w:val="center"/>
        </w:trPr>
        <w:tc>
          <w:tcPr>
            <w:tcW w:w="464" w:type="pct"/>
            <w:vMerge/>
            <w:tcBorders>
              <w:top w:val="nil"/>
              <w:left w:val="single" w:sz="4" w:space="0" w:color="auto"/>
              <w:bottom w:val="single" w:sz="4" w:space="0" w:color="auto"/>
              <w:right w:val="single" w:sz="4" w:space="0" w:color="auto"/>
            </w:tcBorders>
            <w:vAlign w:val="center"/>
          </w:tcPr>
          <w:p w:rsidR="006020B5" w:rsidRDefault="006020B5" w:rsidP="007C353D">
            <w:pPr>
              <w:jc w:val="left"/>
              <w:rPr>
                <w:rFonts w:ascii="楷体" w:eastAsia="楷体" w:hAnsi="楷体"/>
                <w:color w:val="000000"/>
                <w:sz w:val="22"/>
              </w:rPr>
            </w:pPr>
          </w:p>
        </w:tc>
        <w:tc>
          <w:tcPr>
            <w:tcW w:w="900" w:type="pct"/>
            <w:vMerge/>
            <w:tcBorders>
              <w:top w:val="nil"/>
              <w:left w:val="single" w:sz="4" w:space="0" w:color="auto"/>
              <w:bottom w:val="single" w:sz="4" w:space="0" w:color="auto"/>
              <w:right w:val="single" w:sz="4" w:space="0" w:color="auto"/>
            </w:tcBorders>
            <w:vAlign w:val="center"/>
          </w:tcPr>
          <w:p w:rsidR="006020B5" w:rsidRDefault="006020B5" w:rsidP="007C353D">
            <w:pPr>
              <w:jc w:val="left"/>
              <w:rPr>
                <w:rFonts w:ascii="楷体" w:eastAsia="楷体" w:hAnsi="楷体"/>
                <w:color w:val="000000"/>
                <w:sz w:val="22"/>
              </w:rPr>
            </w:pPr>
          </w:p>
        </w:tc>
        <w:tc>
          <w:tcPr>
            <w:tcW w:w="900" w:type="pct"/>
            <w:tcBorders>
              <w:top w:val="nil"/>
              <w:left w:val="nil"/>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项目发布</w:t>
            </w:r>
          </w:p>
        </w:tc>
        <w:tc>
          <w:tcPr>
            <w:tcW w:w="2736" w:type="pct"/>
            <w:tcBorders>
              <w:top w:val="nil"/>
              <w:left w:val="nil"/>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支持社会化公益组织发布管理和个人端发布管理，发布内容需进行审核后才能发布。</w:t>
            </w:r>
          </w:p>
        </w:tc>
      </w:tr>
      <w:tr w:rsidR="006020B5" w:rsidTr="007C353D">
        <w:trPr>
          <w:jc w:val="center"/>
        </w:trPr>
        <w:tc>
          <w:tcPr>
            <w:tcW w:w="464" w:type="pct"/>
            <w:vMerge/>
            <w:tcBorders>
              <w:top w:val="nil"/>
              <w:left w:val="single" w:sz="4" w:space="0" w:color="auto"/>
              <w:bottom w:val="single" w:sz="4" w:space="0" w:color="auto"/>
              <w:right w:val="single" w:sz="4" w:space="0" w:color="auto"/>
            </w:tcBorders>
            <w:vAlign w:val="center"/>
          </w:tcPr>
          <w:p w:rsidR="006020B5" w:rsidRDefault="006020B5" w:rsidP="007C353D">
            <w:pPr>
              <w:jc w:val="left"/>
              <w:rPr>
                <w:rFonts w:ascii="楷体" w:eastAsia="楷体" w:hAnsi="楷体"/>
                <w:color w:val="000000"/>
                <w:sz w:val="22"/>
              </w:rPr>
            </w:pPr>
          </w:p>
        </w:tc>
        <w:tc>
          <w:tcPr>
            <w:tcW w:w="900" w:type="pct"/>
            <w:vMerge/>
            <w:tcBorders>
              <w:top w:val="nil"/>
              <w:left w:val="single" w:sz="4" w:space="0" w:color="auto"/>
              <w:bottom w:val="single" w:sz="4" w:space="0" w:color="auto"/>
              <w:right w:val="single" w:sz="4" w:space="0" w:color="auto"/>
            </w:tcBorders>
            <w:vAlign w:val="center"/>
          </w:tcPr>
          <w:p w:rsidR="006020B5" w:rsidRDefault="006020B5" w:rsidP="007C353D">
            <w:pPr>
              <w:jc w:val="left"/>
              <w:rPr>
                <w:rFonts w:ascii="楷体" w:eastAsia="楷体" w:hAnsi="楷体"/>
                <w:color w:val="000000"/>
                <w:sz w:val="22"/>
              </w:rPr>
            </w:pPr>
          </w:p>
        </w:tc>
        <w:tc>
          <w:tcPr>
            <w:tcW w:w="900" w:type="pct"/>
            <w:tcBorders>
              <w:top w:val="nil"/>
              <w:left w:val="nil"/>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活动开展管理</w:t>
            </w:r>
          </w:p>
        </w:tc>
        <w:tc>
          <w:tcPr>
            <w:tcW w:w="2736" w:type="pct"/>
            <w:tcBorders>
              <w:top w:val="nil"/>
              <w:left w:val="nil"/>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支持活动申请报名管理、临时工作群管理、工作群互动交流服务、申请审核管理、活动打卡管理、活动成果记录服务等功能。</w:t>
            </w:r>
          </w:p>
        </w:tc>
      </w:tr>
      <w:tr w:rsidR="006020B5" w:rsidTr="007C353D">
        <w:trPr>
          <w:jc w:val="center"/>
        </w:trPr>
        <w:tc>
          <w:tcPr>
            <w:tcW w:w="464" w:type="pct"/>
            <w:vMerge/>
            <w:tcBorders>
              <w:top w:val="nil"/>
              <w:left w:val="single" w:sz="4" w:space="0" w:color="auto"/>
              <w:bottom w:val="single" w:sz="4" w:space="0" w:color="auto"/>
              <w:right w:val="single" w:sz="4" w:space="0" w:color="auto"/>
            </w:tcBorders>
            <w:vAlign w:val="center"/>
          </w:tcPr>
          <w:p w:rsidR="006020B5" w:rsidRDefault="006020B5" w:rsidP="007C353D">
            <w:pPr>
              <w:jc w:val="left"/>
              <w:rPr>
                <w:rFonts w:ascii="楷体" w:eastAsia="楷体" w:hAnsi="楷体"/>
                <w:color w:val="000000"/>
                <w:sz w:val="22"/>
              </w:rPr>
            </w:pPr>
          </w:p>
        </w:tc>
        <w:tc>
          <w:tcPr>
            <w:tcW w:w="900" w:type="pct"/>
            <w:vMerge/>
            <w:tcBorders>
              <w:top w:val="nil"/>
              <w:left w:val="single" w:sz="4" w:space="0" w:color="auto"/>
              <w:bottom w:val="single" w:sz="4" w:space="0" w:color="auto"/>
              <w:right w:val="single" w:sz="4" w:space="0" w:color="auto"/>
            </w:tcBorders>
            <w:vAlign w:val="center"/>
          </w:tcPr>
          <w:p w:rsidR="006020B5" w:rsidRDefault="006020B5" w:rsidP="007C353D">
            <w:pPr>
              <w:jc w:val="left"/>
              <w:rPr>
                <w:rFonts w:ascii="楷体" w:eastAsia="楷体" w:hAnsi="楷体"/>
                <w:color w:val="000000"/>
                <w:sz w:val="22"/>
              </w:rPr>
            </w:pPr>
          </w:p>
        </w:tc>
        <w:tc>
          <w:tcPr>
            <w:tcW w:w="900" w:type="pct"/>
            <w:tcBorders>
              <w:top w:val="nil"/>
              <w:left w:val="nil"/>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“公益时”管理</w:t>
            </w:r>
          </w:p>
        </w:tc>
        <w:tc>
          <w:tcPr>
            <w:tcW w:w="2736" w:type="pct"/>
            <w:tcBorders>
              <w:top w:val="nil"/>
              <w:left w:val="nil"/>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允许兑换项目，包括供应商、商品、库存管理等；商品管理，包括供应商、商品、库存管理等。</w:t>
            </w:r>
          </w:p>
        </w:tc>
      </w:tr>
      <w:tr w:rsidR="006020B5" w:rsidTr="007C353D">
        <w:trPr>
          <w:jc w:val="center"/>
        </w:trPr>
        <w:tc>
          <w:tcPr>
            <w:tcW w:w="464" w:type="pct"/>
            <w:vMerge/>
            <w:tcBorders>
              <w:top w:val="nil"/>
              <w:left w:val="single" w:sz="4" w:space="0" w:color="auto"/>
              <w:bottom w:val="single" w:sz="4" w:space="0" w:color="auto"/>
              <w:right w:val="single" w:sz="4" w:space="0" w:color="auto"/>
            </w:tcBorders>
            <w:vAlign w:val="center"/>
          </w:tcPr>
          <w:p w:rsidR="006020B5" w:rsidRDefault="006020B5" w:rsidP="007C353D">
            <w:pPr>
              <w:jc w:val="left"/>
              <w:rPr>
                <w:rFonts w:ascii="楷体" w:eastAsia="楷体" w:hAnsi="楷体"/>
                <w:color w:val="000000"/>
                <w:sz w:val="22"/>
              </w:rPr>
            </w:pPr>
          </w:p>
        </w:tc>
        <w:tc>
          <w:tcPr>
            <w:tcW w:w="900" w:type="pct"/>
            <w:vMerge/>
            <w:tcBorders>
              <w:top w:val="nil"/>
              <w:left w:val="single" w:sz="4" w:space="0" w:color="auto"/>
              <w:bottom w:val="single" w:sz="4" w:space="0" w:color="auto"/>
              <w:right w:val="single" w:sz="4" w:space="0" w:color="auto"/>
            </w:tcBorders>
            <w:vAlign w:val="center"/>
          </w:tcPr>
          <w:p w:rsidR="006020B5" w:rsidRDefault="006020B5" w:rsidP="007C353D">
            <w:pPr>
              <w:jc w:val="left"/>
              <w:rPr>
                <w:rFonts w:ascii="楷体" w:eastAsia="楷体" w:hAnsi="楷体"/>
                <w:color w:val="000000"/>
                <w:sz w:val="22"/>
              </w:rPr>
            </w:pPr>
          </w:p>
        </w:tc>
        <w:tc>
          <w:tcPr>
            <w:tcW w:w="900" w:type="pct"/>
            <w:tcBorders>
              <w:top w:val="nil"/>
              <w:left w:val="nil"/>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文明地图管理</w:t>
            </w:r>
          </w:p>
        </w:tc>
        <w:tc>
          <w:tcPr>
            <w:tcW w:w="2736" w:type="pct"/>
            <w:tcBorders>
              <w:top w:val="nil"/>
              <w:left w:val="nil"/>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根据用户对于位置获取权限的授权可以有效查找到身边的志愿组织、志愿活动、文明实践站、新时代文明实践工作站点。</w:t>
            </w:r>
          </w:p>
        </w:tc>
      </w:tr>
      <w:tr w:rsidR="006020B5" w:rsidTr="007C353D">
        <w:trPr>
          <w:jc w:val="center"/>
        </w:trPr>
        <w:tc>
          <w:tcPr>
            <w:tcW w:w="464" w:type="pct"/>
            <w:vMerge/>
            <w:tcBorders>
              <w:top w:val="nil"/>
              <w:left w:val="single" w:sz="4" w:space="0" w:color="auto"/>
              <w:bottom w:val="single" w:sz="4" w:space="0" w:color="auto"/>
              <w:right w:val="single" w:sz="4" w:space="0" w:color="auto"/>
            </w:tcBorders>
            <w:vAlign w:val="center"/>
          </w:tcPr>
          <w:p w:rsidR="006020B5" w:rsidRDefault="006020B5" w:rsidP="007C353D">
            <w:pPr>
              <w:jc w:val="left"/>
              <w:rPr>
                <w:rFonts w:ascii="楷体" w:eastAsia="楷体" w:hAnsi="楷体"/>
                <w:color w:val="000000"/>
                <w:sz w:val="22"/>
              </w:rPr>
            </w:pPr>
          </w:p>
        </w:tc>
        <w:tc>
          <w:tcPr>
            <w:tcW w:w="900" w:type="pct"/>
            <w:vMerge/>
            <w:tcBorders>
              <w:top w:val="nil"/>
              <w:left w:val="single" w:sz="4" w:space="0" w:color="auto"/>
              <w:bottom w:val="single" w:sz="4" w:space="0" w:color="auto"/>
              <w:right w:val="single" w:sz="4" w:space="0" w:color="auto"/>
            </w:tcBorders>
            <w:vAlign w:val="center"/>
          </w:tcPr>
          <w:p w:rsidR="006020B5" w:rsidRDefault="006020B5" w:rsidP="007C353D">
            <w:pPr>
              <w:jc w:val="left"/>
              <w:rPr>
                <w:rFonts w:ascii="楷体" w:eastAsia="楷体" w:hAnsi="楷体"/>
                <w:color w:val="000000"/>
                <w:sz w:val="22"/>
              </w:rPr>
            </w:pPr>
          </w:p>
        </w:tc>
        <w:tc>
          <w:tcPr>
            <w:tcW w:w="900" w:type="pct"/>
            <w:tcBorders>
              <w:top w:val="nil"/>
              <w:left w:val="nil"/>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文明动态</w:t>
            </w:r>
          </w:p>
        </w:tc>
        <w:tc>
          <w:tcPr>
            <w:tcW w:w="2736" w:type="pct"/>
            <w:tcBorders>
              <w:top w:val="nil"/>
              <w:left w:val="nil"/>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文明动态支持文本、图片和视频发布格式，所有的文本和图片，需要经过安全合规审核后，才能正式发布。</w:t>
            </w:r>
          </w:p>
        </w:tc>
      </w:tr>
      <w:tr w:rsidR="006020B5" w:rsidTr="007C353D">
        <w:trPr>
          <w:jc w:val="center"/>
        </w:trPr>
        <w:tc>
          <w:tcPr>
            <w:tcW w:w="464" w:type="pct"/>
            <w:vMerge/>
            <w:tcBorders>
              <w:top w:val="nil"/>
              <w:left w:val="single" w:sz="4" w:space="0" w:color="auto"/>
              <w:bottom w:val="single" w:sz="4" w:space="0" w:color="auto"/>
              <w:right w:val="single" w:sz="4" w:space="0" w:color="auto"/>
            </w:tcBorders>
            <w:vAlign w:val="center"/>
          </w:tcPr>
          <w:p w:rsidR="006020B5" w:rsidRDefault="006020B5" w:rsidP="007C353D">
            <w:pPr>
              <w:jc w:val="left"/>
              <w:rPr>
                <w:rFonts w:ascii="楷体" w:eastAsia="楷体" w:hAnsi="楷体"/>
                <w:color w:val="000000"/>
                <w:sz w:val="22"/>
              </w:rPr>
            </w:pPr>
          </w:p>
        </w:tc>
        <w:tc>
          <w:tcPr>
            <w:tcW w:w="900" w:type="pct"/>
            <w:vMerge/>
            <w:tcBorders>
              <w:top w:val="nil"/>
              <w:left w:val="single" w:sz="4" w:space="0" w:color="auto"/>
              <w:bottom w:val="single" w:sz="4" w:space="0" w:color="auto"/>
              <w:right w:val="single" w:sz="4" w:space="0" w:color="auto"/>
            </w:tcBorders>
            <w:vAlign w:val="center"/>
          </w:tcPr>
          <w:p w:rsidR="006020B5" w:rsidRDefault="006020B5" w:rsidP="007C353D">
            <w:pPr>
              <w:jc w:val="left"/>
              <w:rPr>
                <w:rFonts w:ascii="楷体" w:eastAsia="楷体" w:hAnsi="楷体"/>
                <w:color w:val="000000"/>
                <w:sz w:val="22"/>
              </w:rPr>
            </w:pPr>
          </w:p>
        </w:tc>
        <w:tc>
          <w:tcPr>
            <w:tcW w:w="900" w:type="pct"/>
            <w:tcBorders>
              <w:top w:val="nil"/>
              <w:left w:val="nil"/>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文明嘉许</w:t>
            </w:r>
          </w:p>
        </w:tc>
        <w:tc>
          <w:tcPr>
            <w:tcW w:w="2736" w:type="pct"/>
            <w:tcBorders>
              <w:top w:val="nil"/>
              <w:left w:val="nil"/>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支持公益服务证书管理、志愿者成长体系管理、志愿服务证明管理、个人公益日志服务等功能。</w:t>
            </w:r>
          </w:p>
        </w:tc>
      </w:tr>
      <w:tr w:rsidR="006020B5" w:rsidTr="007C353D">
        <w:trPr>
          <w:jc w:val="center"/>
        </w:trPr>
        <w:tc>
          <w:tcPr>
            <w:tcW w:w="464" w:type="pct"/>
            <w:vMerge/>
            <w:tcBorders>
              <w:top w:val="nil"/>
              <w:left w:val="single" w:sz="4" w:space="0" w:color="auto"/>
              <w:bottom w:val="single" w:sz="4" w:space="0" w:color="auto"/>
              <w:right w:val="single" w:sz="4" w:space="0" w:color="auto"/>
            </w:tcBorders>
            <w:vAlign w:val="center"/>
          </w:tcPr>
          <w:p w:rsidR="006020B5" w:rsidRDefault="006020B5" w:rsidP="007C353D">
            <w:pPr>
              <w:jc w:val="left"/>
              <w:rPr>
                <w:rFonts w:ascii="楷体" w:eastAsia="楷体" w:hAnsi="楷体"/>
                <w:color w:val="000000"/>
                <w:sz w:val="22"/>
              </w:rPr>
            </w:pPr>
          </w:p>
        </w:tc>
        <w:tc>
          <w:tcPr>
            <w:tcW w:w="900" w:type="pct"/>
            <w:tcBorders>
              <w:top w:val="nil"/>
              <w:left w:val="nil"/>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礼遇商城</w:t>
            </w:r>
          </w:p>
        </w:tc>
        <w:tc>
          <w:tcPr>
            <w:tcW w:w="900" w:type="pct"/>
            <w:tcBorders>
              <w:top w:val="nil"/>
              <w:left w:val="nil"/>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商品兑换管理</w:t>
            </w:r>
          </w:p>
        </w:tc>
        <w:tc>
          <w:tcPr>
            <w:tcW w:w="2736" w:type="pct"/>
            <w:tcBorders>
              <w:top w:val="nil"/>
              <w:left w:val="nil"/>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志愿者商品兑换管理：包含商品兑换规则管理、商品投放管理等</w:t>
            </w:r>
          </w:p>
        </w:tc>
      </w:tr>
      <w:tr w:rsidR="006020B5" w:rsidTr="007C353D">
        <w:trPr>
          <w:jc w:val="center"/>
        </w:trPr>
        <w:tc>
          <w:tcPr>
            <w:tcW w:w="464" w:type="pct"/>
            <w:vMerge/>
            <w:tcBorders>
              <w:top w:val="nil"/>
              <w:left w:val="single" w:sz="4" w:space="0" w:color="auto"/>
              <w:bottom w:val="single" w:sz="4" w:space="0" w:color="auto"/>
              <w:right w:val="single" w:sz="4" w:space="0" w:color="auto"/>
            </w:tcBorders>
            <w:vAlign w:val="center"/>
          </w:tcPr>
          <w:p w:rsidR="006020B5" w:rsidRDefault="006020B5" w:rsidP="007C353D">
            <w:pPr>
              <w:jc w:val="left"/>
              <w:rPr>
                <w:rFonts w:ascii="楷体" w:eastAsia="楷体" w:hAnsi="楷体"/>
                <w:color w:val="000000"/>
                <w:sz w:val="22"/>
              </w:rPr>
            </w:pPr>
          </w:p>
        </w:tc>
        <w:tc>
          <w:tcPr>
            <w:tcW w:w="900" w:type="pct"/>
            <w:tcBorders>
              <w:top w:val="nil"/>
              <w:left w:val="nil"/>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互动交流区</w:t>
            </w:r>
          </w:p>
        </w:tc>
        <w:tc>
          <w:tcPr>
            <w:tcW w:w="900" w:type="pct"/>
            <w:tcBorders>
              <w:top w:val="nil"/>
              <w:left w:val="nil"/>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短视频传播互动</w:t>
            </w:r>
          </w:p>
        </w:tc>
        <w:tc>
          <w:tcPr>
            <w:tcW w:w="2736" w:type="pct"/>
            <w:tcBorders>
              <w:top w:val="nil"/>
              <w:left w:val="nil"/>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提供基于短视频传播的互动交流方式，吸引更多的年轻人关注和参与到志愿服务活动中来。</w:t>
            </w:r>
          </w:p>
        </w:tc>
      </w:tr>
      <w:tr w:rsidR="006020B5" w:rsidTr="007C353D">
        <w:trPr>
          <w:jc w:val="center"/>
        </w:trPr>
        <w:tc>
          <w:tcPr>
            <w:tcW w:w="464" w:type="pct"/>
            <w:vMerge/>
            <w:tcBorders>
              <w:top w:val="nil"/>
              <w:left w:val="single" w:sz="4" w:space="0" w:color="auto"/>
              <w:bottom w:val="single" w:sz="4" w:space="0" w:color="auto"/>
              <w:right w:val="single" w:sz="4" w:space="0" w:color="auto"/>
            </w:tcBorders>
            <w:vAlign w:val="center"/>
          </w:tcPr>
          <w:p w:rsidR="006020B5" w:rsidRDefault="006020B5" w:rsidP="007C353D">
            <w:pPr>
              <w:jc w:val="left"/>
              <w:rPr>
                <w:rFonts w:ascii="楷体" w:eastAsia="楷体" w:hAnsi="楷体"/>
                <w:color w:val="000000"/>
                <w:sz w:val="22"/>
              </w:rPr>
            </w:pPr>
          </w:p>
        </w:tc>
        <w:tc>
          <w:tcPr>
            <w:tcW w:w="900" w:type="pct"/>
            <w:tcBorders>
              <w:top w:val="nil"/>
              <w:left w:val="nil"/>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资源库</w:t>
            </w:r>
          </w:p>
        </w:tc>
        <w:tc>
          <w:tcPr>
            <w:tcW w:w="900" w:type="pct"/>
            <w:tcBorders>
              <w:top w:val="nil"/>
              <w:left w:val="nil"/>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资源库的管理</w:t>
            </w:r>
          </w:p>
        </w:tc>
        <w:tc>
          <w:tcPr>
            <w:tcW w:w="2736" w:type="pct"/>
            <w:tcBorders>
              <w:top w:val="nil"/>
              <w:left w:val="nil"/>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资源库信息均由官方进行收编，确保信息真实、可靠；资源库内各项信息可进行查询，方便需求方自行寻找最适合的公益组织、领域专家及场地资源。</w:t>
            </w:r>
          </w:p>
        </w:tc>
      </w:tr>
      <w:tr w:rsidR="006020B5" w:rsidTr="007C353D">
        <w:trPr>
          <w:jc w:val="center"/>
        </w:trPr>
        <w:tc>
          <w:tcPr>
            <w:tcW w:w="464" w:type="pct"/>
            <w:vMerge/>
            <w:tcBorders>
              <w:top w:val="nil"/>
              <w:left w:val="single" w:sz="4" w:space="0" w:color="auto"/>
              <w:bottom w:val="single" w:sz="4" w:space="0" w:color="auto"/>
              <w:right w:val="single" w:sz="4" w:space="0" w:color="auto"/>
            </w:tcBorders>
            <w:vAlign w:val="center"/>
          </w:tcPr>
          <w:p w:rsidR="006020B5" w:rsidRDefault="006020B5" w:rsidP="007C353D">
            <w:pPr>
              <w:jc w:val="left"/>
              <w:rPr>
                <w:rFonts w:ascii="楷体" w:eastAsia="楷体" w:hAnsi="楷体"/>
                <w:color w:val="000000"/>
                <w:sz w:val="22"/>
              </w:rPr>
            </w:pPr>
          </w:p>
        </w:tc>
        <w:tc>
          <w:tcPr>
            <w:tcW w:w="900" w:type="pct"/>
            <w:vMerge w:val="restart"/>
            <w:tcBorders>
              <w:top w:val="nil"/>
              <w:left w:val="single" w:sz="4" w:space="0" w:color="auto"/>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调度中心</w:t>
            </w:r>
          </w:p>
        </w:tc>
        <w:tc>
          <w:tcPr>
            <w:tcW w:w="900" w:type="pct"/>
            <w:tcBorders>
              <w:top w:val="nil"/>
              <w:left w:val="nil"/>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大屏展现</w:t>
            </w:r>
          </w:p>
        </w:tc>
        <w:tc>
          <w:tcPr>
            <w:tcW w:w="2736" w:type="pct"/>
            <w:tcBorders>
              <w:top w:val="nil"/>
              <w:left w:val="nil"/>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提供以大屏形式展现运行效果，包含文明等级、时长、志愿者画像、志愿者服务意向、公益时排行、活动排行专题等。</w:t>
            </w:r>
          </w:p>
        </w:tc>
      </w:tr>
      <w:tr w:rsidR="006020B5" w:rsidTr="007C353D">
        <w:trPr>
          <w:jc w:val="center"/>
        </w:trPr>
        <w:tc>
          <w:tcPr>
            <w:tcW w:w="464" w:type="pct"/>
            <w:vMerge/>
            <w:tcBorders>
              <w:top w:val="nil"/>
              <w:left w:val="single" w:sz="4" w:space="0" w:color="auto"/>
              <w:bottom w:val="single" w:sz="4" w:space="0" w:color="auto"/>
              <w:right w:val="single" w:sz="4" w:space="0" w:color="auto"/>
            </w:tcBorders>
            <w:vAlign w:val="center"/>
          </w:tcPr>
          <w:p w:rsidR="006020B5" w:rsidRDefault="006020B5" w:rsidP="007C353D">
            <w:pPr>
              <w:jc w:val="left"/>
              <w:rPr>
                <w:rFonts w:ascii="楷体" w:eastAsia="楷体" w:hAnsi="楷体"/>
                <w:color w:val="000000"/>
                <w:sz w:val="22"/>
              </w:rPr>
            </w:pPr>
          </w:p>
        </w:tc>
        <w:tc>
          <w:tcPr>
            <w:tcW w:w="900" w:type="pct"/>
            <w:vMerge/>
            <w:tcBorders>
              <w:top w:val="nil"/>
              <w:left w:val="single" w:sz="4" w:space="0" w:color="auto"/>
              <w:bottom w:val="single" w:sz="4" w:space="0" w:color="auto"/>
              <w:right w:val="single" w:sz="4" w:space="0" w:color="auto"/>
            </w:tcBorders>
            <w:vAlign w:val="center"/>
          </w:tcPr>
          <w:p w:rsidR="006020B5" w:rsidRDefault="006020B5" w:rsidP="007C353D">
            <w:pPr>
              <w:jc w:val="left"/>
              <w:rPr>
                <w:rFonts w:ascii="楷体" w:eastAsia="楷体" w:hAnsi="楷体"/>
                <w:color w:val="000000"/>
                <w:sz w:val="22"/>
              </w:rPr>
            </w:pPr>
          </w:p>
        </w:tc>
        <w:tc>
          <w:tcPr>
            <w:tcW w:w="900" w:type="pct"/>
            <w:tcBorders>
              <w:top w:val="nil"/>
              <w:left w:val="nil"/>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数据展示管理</w:t>
            </w:r>
          </w:p>
        </w:tc>
        <w:tc>
          <w:tcPr>
            <w:tcW w:w="2736" w:type="pct"/>
            <w:tcBorders>
              <w:top w:val="nil"/>
              <w:left w:val="nil"/>
              <w:bottom w:val="single" w:sz="4" w:space="0" w:color="auto"/>
              <w:right w:val="single" w:sz="4" w:space="0" w:color="auto"/>
            </w:tcBorders>
            <w:shd w:val="clear" w:color="auto" w:fill="auto"/>
            <w:vAlign w:val="center"/>
          </w:tcPr>
          <w:p w:rsidR="006020B5" w:rsidRDefault="006020B5" w:rsidP="007C353D">
            <w:pPr>
              <w:jc w:val="left"/>
              <w:rPr>
                <w:rFonts w:ascii="楷体" w:eastAsia="楷体" w:hAnsi="楷体"/>
                <w:color w:val="000000"/>
                <w:sz w:val="22"/>
              </w:rPr>
            </w:pPr>
            <w:r>
              <w:rPr>
                <w:rFonts w:ascii="楷体" w:eastAsia="楷体" w:hAnsi="楷体" w:hint="eastAsia"/>
                <w:color w:val="000000"/>
                <w:sz w:val="22"/>
              </w:rPr>
              <w:t>数据展示系统以图表形式展示当前浦东新时代文明实践成果及实施情况。</w:t>
            </w:r>
          </w:p>
        </w:tc>
      </w:tr>
    </w:tbl>
    <w:p w:rsidR="006020B5" w:rsidRDefault="006020B5" w:rsidP="006020B5">
      <w:pPr>
        <w:adjustRightInd w:val="0"/>
        <w:snapToGrid w:val="0"/>
        <w:spacing w:line="300" w:lineRule="auto"/>
        <w:rPr>
          <w:rFonts w:ascii="Times New Roman" w:hAnsi="Times New Roman"/>
          <w:color w:val="000000"/>
          <w:sz w:val="22"/>
        </w:rPr>
      </w:pPr>
    </w:p>
    <w:p w:rsidR="006020B5" w:rsidRDefault="006020B5" w:rsidP="006020B5">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10.2.8</w:t>
      </w:r>
      <w:r>
        <w:rPr>
          <w:rFonts w:ascii="Times New Roman" w:hAnsi="Times New Roman" w:hint="eastAsia"/>
          <w:color w:val="000000"/>
          <w:sz w:val="22"/>
        </w:rPr>
        <w:t>电子材料链</w:t>
      </w:r>
      <w:r>
        <w:rPr>
          <w:rFonts w:ascii="Times New Roman" w:hAnsi="Times New Roman"/>
          <w:color w:val="000000"/>
          <w:sz w:val="22"/>
        </w:rPr>
        <w:t xml:space="preserve"> </w:t>
      </w:r>
    </w:p>
    <w:p w:rsidR="006020B5" w:rsidRDefault="006020B5" w:rsidP="006020B5">
      <w:pPr>
        <w:tabs>
          <w:tab w:val="left" w:pos="0"/>
          <w:tab w:val="left" w:pos="540"/>
        </w:tabs>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投标人提供的电子材料链需具备以下功能：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1378"/>
        <w:gridCol w:w="7239"/>
      </w:tblGrid>
      <w:tr w:rsidR="006020B5" w:rsidTr="007C353D">
        <w:trPr>
          <w:jc w:val="center"/>
        </w:trPr>
        <w:tc>
          <w:tcPr>
            <w:tcW w:w="628" w:type="pct"/>
            <w:shd w:val="clear" w:color="auto" w:fill="DCE6F2"/>
            <w:vAlign w:val="center"/>
          </w:tcPr>
          <w:p w:rsidR="006020B5" w:rsidRDefault="006020B5" w:rsidP="007C353D">
            <w:pPr>
              <w:pStyle w:val="Default"/>
              <w:jc w:val="center"/>
              <w:rPr>
                <w:rFonts w:ascii="楷体" w:eastAsia="楷体" w:hAnsi="楷体" w:cs="宋体"/>
                <w:sz w:val="22"/>
                <w:szCs w:val="22"/>
              </w:rPr>
            </w:pPr>
            <w:r>
              <w:rPr>
                <w:rFonts w:ascii="楷体" w:eastAsia="楷体" w:hAnsi="楷体" w:cs="宋体" w:hint="eastAsia"/>
                <w:sz w:val="22"/>
                <w:szCs w:val="22"/>
              </w:rPr>
              <w:t>分类</w:t>
            </w:r>
          </w:p>
        </w:tc>
        <w:tc>
          <w:tcPr>
            <w:tcW w:w="699" w:type="pct"/>
            <w:shd w:val="clear" w:color="auto" w:fill="DCE6F2"/>
            <w:vAlign w:val="center"/>
          </w:tcPr>
          <w:p w:rsidR="006020B5" w:rsidRDefault="006020B5" w:rsidP="007C353D">
            <w:pPr>
              <w:pStyle w:val="Default"/>
              <w:jc w:val="center"/>
              <w:rPr>
                <w:rFonts w:ascii="楷体" w:eastAsia="楷体" w:hAnsi="楷体" w:cs="宋体"/>
                <w:sz w:val="22"/>
                <w:szCs w:val="22"/>
              </w:rPr>
            </w:pPr>
            <w:r>
              <w:rPr>
                <w:rFonts w:ascii="楷体" w:eastAsia="楷体" w:hAnsi="楷体" w:cs="宋体" w:hint="eastAsia"/>
                <w:sz w:val="22"/>
                <w:szCs w:val="22"/>
              </w:rPr>
              <w:t>功能</w:t>
            </w:r>
          </w:p>
        </w:tc>
        <w:tc>
          <w:tcPr>
            <w:tcW w:w="3673" w:type="pct"/>
            <w:shd w:val="clear" w:color="auto" w:fill="DCE6F2"/>
            <w:vAlign w:val="center"/>
          </w:tcPr>
          <w:p w:rsidR="006020B5" w:rsidRDefault="006020B5" w:rsidP="007C353D">
            <w:pPr>
              <w:pStyle w:val="Default"/>
              <w:jc w:val="center"/>
              <w:rPr>
                <w:rFonts w:ascii="楷体" w:eastAsia="楷体" w:hAnsi="楷体" w:cs="宋体"/>
                <w:sz w:val="22"/>
                <w:szCs w:val="22"/>
              </w:rPr>
            </w:pPr>
            <w:r>
              <w:rPr>
                <w:rFonts w:ascii="楷体" w:eastAsia="楷体" w:hAnsi="楷体" w:cs="宋体" w:hint="eastAsia"/>
                <w:sz w:val="22"/>
                <w:szCs w:val="22"/>
              </w:rPr>
              <w:t>功能描述</w:t>
            </w:r>
          </w:p>
        </w:tc>
      </w:tr>
      <w:tr w:rsidR="006020B5" w:rsidTr="007C353D">
        <w:trPr>
          <w:jc w:val="center"/>
        </w:trPr>
        <w:tc>
          <w:tcPr>
            <w:tcW w:w="628" w:type="pct"/>
            <w:vMerge w:val="restart"/>
            <w:shd w:val="clear" w:color="auto" w:fill="auto"/>
            <w:vAlign w:val="center"/>
          </w:tcPr>
          <w:p w:rsidR="006020B5" w:rsidRDefault="006020B5" w:rsidP="007C353D">
            <w:pPr>
              <w:pStyle w:val="Default"/>
              <w:rPr>
                <w:rFonts w:ascii="楷体" w:eastAsia="楷体" w:hAnsi="楷体" w:cs="宋体"/>
                <w:sz w:val="22"/>
                <w:szCs w:val="22"/>
              </w:rPr>
            </w:pPr>
            <w:r>
              <w:rPr>
                <w:rFonts w:ascii="楷体" w:eastAsia="楷体" w:hAnsi="楷体" w:cs="宋体" w:hint="eastAsia"/>
                <w:sz w:val="22"/>
                <w:szCs w:val="22"/>
              </w:rPr>
              <w:t>区块链电</w:t>
            </w:r>
            <w:r>
              <w:rPr>
                <w:rFonts w:ascii="楷体" w:eastAsia="楷体" w:hAnsi="楷体" w:cs="宋体" w:hint="eastAsia"/>
                <w:sz w:val="22"/>
                <w:szCs w:val="22"/>
              </w:rPr>
              <w:lastRenderedPageBreak/>
              <w:t>子材料链应用管理系统</w:t>
            </w:r>
          </w:p>
        </w:tc>
        <w:tc>
          <w:tcPr>
            <w:tcW w:w="699" w:type="pct"/>
            <w:shd w:val="clear" w:color="auto" w:fill="auto"/>
            <w:vAlign w:val="center"/>
          </w:tcPr>
          <w:p w:rsidR="006020B5" w:rsidRDefault="006020B5" w:rsidP="007C353D">
            <w:pPr>
              <w:pStyle w:val="Default"/>
              <w:rPr>
                <w:rFonts w:ascii="楷体" w:eastAsia="楷体" w:hAnsi="楷体" w:cs="宋体"/>
                <w:sz w:val="22"/>
                <w:szCs w:val="22"/>
              </w:rPr>
            </w:pPr>
            <w:r>
              <w:rPr>
                <w:rFonts w:ascii="楷体" w:eastAsia="楷体" w:hAnsi="楷体" w:cs="宋体" w:hint="eastAsia"/>
                <w:sz w:val="22"/>
                <w:szCs w:val="22"/>
              </w:rPr>
              <w:lastRenderedPageBreak/>
              <w:t>材料获取与</w:t>
            </w:r>
            <w:r>
              <w:rPr>
                <w:rFonts w:ascii="楷体" w:eastAsia="楷体" w:hAnsi="楷体" w:cs="宋体" w:hint="eastAsia"/>
                <w:sz w:val="22"/>
                <w:szCs w:val="22"/>
              </w:rPr>
              <w:lastRenderedPageBreak/>
              <w:t>应用</w:t>
            </w:r>
          </w:p>
        </w:tc>
        <w:tc>
          <w:tcPr>
            <w:tcW w:w="3673" w:type="pct"/>
            <w:shd w:val="clear" w:color="auto" w:fill="auto"/>
            <w:vAlign w:val="center"/>
          </w:tcPr>
          <w:p w:rsidR="006020B5" w:rsidRDefault="006020B5" w:rsidP="007C353D">
            <w:pPr>
              <w:adjustRightInd w:val="0"/>
              <w:snapToGrid w:val="0"/>
              <w:jc w:val="left"/>
              <w:rPr>
                <w:rFonts w:ascii="楷体" w:eastAsia="楷体" w:hAnsi="楷体"/>
                <w:bCs/>
                <w:sz w:val="22"/>
              </w:rPr>
            </w:pPr>
            <w:r>
              <w:rPr>
                <w:rFonts w:ascii="楷体" w:eastAsia="楷体" w:hAnsi="楷体" w:hint="eastAsia"/>
                <w:bCs/>
                <w:sz w:val="22"/>
              </w:rPr>
              <w:lastRenderedPageBreak/>
              <w:t>区块链材料清单获取、事项分组、分页展示，区块链材料清单结果筛选、</w:t>
            </w:r>
            <w:r>
              <w:rPr>
                <w:rFonts w:ascii="楷体" w:eastAsia="楷体" w:hAnsi="楷体" w:hint="eastAsia"/>
                <w:bCs/>
                <w:sz w:val="22"/>
              </w:rPr>
              <w:lastRenderedPageBreak/>
              <w:t>结果搜索，区块链材料预览及选择，区块链历史材料下载。</w:t>
            </w:r>
          </w:p>
        </w:tc>
      </w:tr>
      <w:tr w:rsidR="006020B5" w:rsidTr="007C353D">
        <w:trPr>
          <w:jc w:val="center"/>
        </w:trPr>
        <w:tc>
          <w:tcPr>
            <w:tcW w:w="628" w:type="pct"/>
            <w:vMerge/>
            <w:shd w:val="clear" w:color="auto" w:fill="auto"/>
            <w:vAlign w:val="center"/>
          </w:tcPr>
          <w:p w:rsidR="006020B5" w:rsidRDefault="006020B5" w:rsidP="007C353D">
            <w:pPr>
              <w:pStyle w:val="Default"/>
              <w:rPr>
                <w:rFonts w:ascii="楷体" w:eastAsia="楷体" w:hAnsi="楷体" w:cs="宋体"/>
                <w:sz w:val="22"/>
                <w:szCs w:val="22"/>
              </w:rPr>
            </w:pPr>
          </w:p>
        </w:tc>
        <w:tc>
          <w:tcPr>
            <w:tcW w:w="699" w:type="pct"/>
            <w:shd w:val="clear" w:color="auto" w:fill="auto"/>
            <w:vAlign w:val="center"/>
          </w:tcPr>
          <w:p w:rsidR="006020B5" w:rsidRDefault="006020B5" w:rsidP="007C353D">
            <w:pPr>
              <w:pStyle w:val="Default"/>
              <w:rPr>
                <w:rFonts w:ascii="楷体" w:eastAsia="楷体" w:hAnsi="楷体" w:cs="宋体"/>
                <w:sz w:val="22"/>
                <w:szCs w:val="22"/>
              </w:rPr>
            </w:pPr>
            <w:r>
              <w:rPr>
                <w:rFonts w:ascii="楷体" w:eastAsia="楷体" w:hAnsi="楷体" w:cs="宋体" w:hint="eastAsia"/>
                <w:sz w:val="22"/>
                <w:szCs w:val="22"/>
              </w:rPr>
              <w:t>身份授权认证</w:t>
            </w:r>
          </w:p>
        </w:tc>
        <w:tc>
          <w:tcPr>
            <w:tcW w:w="3673" w:type="pct"/>
            <w:shd w:val="clear" w:color="auto" w:fill="auto"/>
            <w:vAlign w:val="center"/>
          </w:tcPr>
          <w:p w:rsidR="006020B5" w:rsidRDefault="006020B5" w:rsidP="007C353D">
            <w:pPr>
              <w:pStyle w:val="Default"/>
              <w:rPr>
                <w:rFonts w:ascii="楷体" w:eastAsia="楷体" w:hAnsi="楷体" w:cs="宋体"/>
                <w:sz w:val="22"/>
                <w:szCs w:val="22"/>
              </w:rPr>
            </w:pPr>
            <w:r>
              <w:rPr>
                <w:rFonts w:ascii="楷体" w:eastAsia="楷体" w:hAnsi="楷体" w:cs="宋体" w:hint="eastAsia"/>
                <w:sz w:val="22"/>
                <w:szCs w:val="22"/>
              </w:rPr>
              <w:t>根据经办人信息从区块链获取该经办人被授权信息，在需要授权书电子文档时，可以提供授权书下载功能。比对经办人携带ukey上的身份与区块链身份，通过验证后进行授权认证。通过二维码获取的信息通过区块链比对对身份进行认证。</w:t>
            </w:r>
          </w:p>
        </w:tc>
      </w:tr>
      <w:tr w:rsidR="006020B5" w:rsidTr="007C353D">
        <w:trPr>
          <w:jc w:val="center"/>
        </w:trPr>
        <w:tc>
          <w:tcPr>
            <w:tcW w:w="628" w:type="pct"/>
            <w:vMerge/>
            <w:shd w:val="clear" w:color="auto" w:fill="auto"/>
            <w:vAlign w:val="center"/>
          </w:tcPr>
          <w:p w:rsidR="006020B5" w:rsidRDefault="006020B5" w:rsidP="007C353D">
            <w:pPr>
              <w:pStyle w:val="Default"/>
              <w:rPr>
                <w:rFonts w:ascii="楷体" w:eastAsia="楷体" w:hAnsi="楷体" w:cs="宋体"/>
                <w:sz w:val="22"/>
                <w:szCs w:val="22"/>
              </w:rPr>
            </w:pPr>
          </w:p>
        </w:tc>
        <w:tc>
          <w:tcPr>
            <w:tcW w:w="699" w:type="pct"/>
            <w:shd w:val="clear" w:color="auto" w:fill="auto"/>
            <w:vAlign w:val="center"/>
          </w:tcPr>
          <w:p w:rsidR="006020B5" w:rsidRDefault="006020B5" w:rsidP="007C353D">
            <w:pPr>
              <w:pStyle w:val="Default"/>
              <w:rPr>
                <w:rFonts w:ascii="楷体" w:eastAsia="楷体" w:hAnsi="楷体" w:cs="宋体"/>
                <w:sz w:val="22"/>
                <w:szCs w:val="22"/>
              </w:rPr>
            </w:pPr>
            <w:r>
              <w:rPr>
                <w:rFonts w:ascii="楷体" w:eastAsia="楷体" w:hAnsi="楷体" w:cs="宋体" w:hint="eastAsia"/>
                <w:sz w:val="22"/>
                <w:szCs w:val="22"/>
              </w:rPr>
              <w:t>电子材料上链</w:t>
            </w:r>
          </w:p>
        </w:tc>
        <w:tc>
          <w:tcPr>
            <w:tcW w:w="3673" w:type="pct"/>
            <w:shd w:val="clear" w:color="auto" w:fill="auto"/>
            <w:vAlign w:val="center"/>
          </w:tcPr>
          <w:p w:rsidR="006020B5" w:rsidRDefault="006020B5" w:rsidP="007C353D">
            <w:pPr>
              <w:pStyle w:val="Default"/>
              <w:rPr>
                <w:rFonts w:ascii="楷体" w:eastAsia="楷体" w:hAnsi="楷体" w:cs="宋体"/>
                <w:sz w:val="22"/>
                <w:szCs w:val="22"/>
              </w:rPr>
            </w:pPr>
            <w:r>
              <w:rPr>
                <w:rFonts w:ascii="楷体" w:eastAsia="楷体" w:hAnsi="楷体" w:cs="宋体" w:hint="eastAsia"/>
                <w:sz w:val="22"/>
                <w:szCs w:val="22"/>
              </w:rPr>
              <w:t>通过节点区块链应用提供接口，向链上传输电子材料的索引信息，区块链应用根据上传信息创建对应的区块并返回创建结果信息。</w:t>
            </w:r>
          </w:p>
        </w:tc>
      </w:tr>
      <w:tr w:rsidR="006020B5" w:rsidTr="007C353D">
        <w:trPr>
          <w:jc w:val="center"/>
        </w:trPr>
        <w:tc>
          <w:tcPr>
            <w:tcW w:w="628" w:type="pct"/>
            <w:vMerge/>
            <w:shd w:val="clear" w:color="auto" w:fill="auto"/>
            <w:vAlign w:val="center"/>
          </w:tcPr>
          <w:p w:rsidR="006020B5" w:rsidRDefault="006020B5" w:rsidP="007C353D">
            <w:pPr>
              <w:pStyle w:val="Default"/>
              <w:rPr>
                <w:rFonts w:ascii="楷体" w:eastAsia="楷体" w:hAnsi="楷体" w:cs="宋体"/>
                <w:sz w:val="22"/>
                <w:szCs w:val="22"/>
              </w:rPr>
            </w:pPr>
          </w:p>
        </w:tc>
        <w:tc>
          <w:tcPr>
            <w:tcW w:w="699" w:type="pct"/>
            <w:shd w:val="clear" w:color="auto" w:fill="auto"/>
            <w:vAlign w:val="center"/>
          </w:tcPr>
          <w:p w:rsidR="006020B5" w:rsidRDefault="006020B5" w:rsidP="007C353D">
            <w:pPr>
              <w:pStyle w:val="Default"/>
              <w:rPr>
                <w:rFonts w:ascii="楷体" w:eastAsia="楷体" w:hAnsi="楷体" w:cs="宋体"/>
                <w:sz w:val="22"/>
                <w:szCs w:val="22"/>
              </w:rPr>
            </w:pPr>
            <w:r>
              <w:rPr>
                <w:rFonts w:ascii="楷体" w:eastAsia="楷体" w:hAnsi="楷体" w:cs="宋体" w:hint="eastAsia"/>
                <w:sz w:val="22"/>
                <w:szCs w:val="22"/>
              </w:rPr>
              <w:t>电子签章</w:t>
            </w:r>
          </w:p>
        </w:tc>
        <w:tc>
          <w:tcPr>
            <w:tcW w:w="3673" w:type="pct"/>
            <w:shd w:val="clear" w:color="auto" w:fill="auto"/>
            <w:vAlign w:val="center"/>
          </w:tcPr>
          <w:p w:rsidR="006020B5" w:rsidRDefault="006020B5" w:rsidP="007C353D">
            <w:pPr>
              <w:pStyle w:val="Default"/>
              <w:rPr>
                <w:rFonts w:ascii="楷体" w:eastAsia="楷体" w:hAnsi="楷体" w:cs="宋体"/>
                <w:sz w:val="22"/>
                <w:szCs w:val="22"/>
              </w:rPr>
            </w:pPr>
            <w:r>
              <w:rPr>
                <w:rFonts w:ascii="楷体" w:eastAsia="楷体" w:hAnsi="楷体" w:cs="宋体" w:hint="eastAsia"/>
                <w:sz w:val="22"/>
                <w:szCs w:val="22"/>
              </w:rPr>
              <w:t>通过调用电子签章的能力对材料进行电子签章。</w:t>
            </w:r>
          </w:p>
        </w:tc>
      </w:tr>
      <w:tr w:rsidR="006020B5" w:rsidTr="007C353D">
        <w:trPr>
          <w:jc w:val="center"/>
        </w:trPr>
        <w:tc>
          <w:tcPr>
            <w:tcW w:w="628" w:type="pct"/>
            <w:vMerge/>
            <w:shd w:val="clear" w:color="auto" w:fill="auto"/>
            <w:vAlign w:val="center"/>
          </w:tcPr>
          <w:p w:rsidR="006020B5" w:rsidRDefault="006020B5" w:rsidP="007C353D">
            <w:pPr>
              <w:pStyle w:val="Default"/>
              <w:rPr>
                <w:rFonts w:ascii="楷体" w:eastAsia="楷体" w:hAnsi="楷体" w:cs="宋体"/>
                <w:sz w:val="22"/>
                <w:szCs w:val="22"/>
              </w:rPr>
            </w:pPr>
          </w:p>
        </w:tc>
        <w:tc>
          <w:tcPr>
            <w:tcW w:w="699" w:type="pct"/>
            <w:shd w:val="clear" w:color="auto" w:fill="auto"/>
            <w:vAlign w:val="center"/>
          </w:tcPr>
          <w:p w:rsidR="006020B5" w:rsidRDefault="006020B5" w:rsidP="007C353D">
            <w:pPr>
              <w:pStyle w:val="Default"/>
              <w:rPr>
                <w:rFonts w:ascii="楷体" w:eastAsia="楷体" w:hAnsi="楷体" w:cs="宋体"/>
                <w:sz w:val="22"/>
                <w:szCs w:val="22"/>
              </w:rPr>
            </w:pPr>
            <w:r>
              <w:rPr>
                <w:rFonts w:ascii="楷体" w:eastAsia="楷体" w:hAnsi="楷体" w:cs="宋体" w:hint="eastAsia"/>
                <w:sz w:val="22"/>
                <w:szCs w:val="22"/>
              </w:rPr>
              <w:t>材料调取</w:t>
            </w:r>
          </w:p>
        </w:tc>
        <w:tc>
          <w:tcPr>
            <w:tcW w:w="3673" w:type="pct"/>
            <w:shd w:val="clear" w:color="auto" w:fill="auto"/>
            <w:vAlign w:val="center"/>
          </w:tcPr>
          <w:p w:rsidR="006020B5" w:rsidRDefault="006020B5" w:rsidP="007C353D">
            <w:pPr>
              <w:pStyle w:val="Default"/>
              <w:rPr>
                <w:rFonts w:ascii="楷体" w:eastAsia="楷体" w:hAnsi="楷体" w:cs="宋体"/>
                <w:sz w:val="22"/>
                <w:szCs w:val="22"/>
              </w:rPr>
            </w:pPr>
            <w:r>
              <w:rPr>
                <w:rFonts w:ascii="楷体" w:eastAsia="楷体" w:hAnsi="楷体" w:cs="宋体" w:hint="eastAsia"/>
                <w:sz w:val="22"/>
                <w:szCs w:val="22"/>
              </w:rPr>
              <w:t>上传过的材料存储在行政服务器中心本地，可供区块链其他用户调取使用。材料在被调取时，能通过与区块链比对授权结果，通过安全校验的申请才允许调取材料。区块链材料被调取详细记录存储在系统中，便于后续操作。</w:t>
            </w:r>
          </w:p>
        </w:tc>
      </w:tr>
      <w:tr w:rsidR="006020B5" w:rsidTr="007C353D">
        <w:trPr>
          <w:jc w:val="center"/>
        </w:trPr>
        <w:tc>
          <w:tcPr>
            <w:tcW w:w="628" w:type="pct"/>
            <w:vMerge/>
            <w:shd w:val="clear" w:color="auto" w:fill="auto"/>
            <w:vAlign w:val="center"/>
          </w:tcPr>
          <w:p w:rsidR="006020B5" w:rsidRDefault="006020B5" w:rsidP="007C353D">
            <w:pPr>
              <w:pStyle w:val="Default"/>
              <w:rPr>
                <w:rFonts w:ascii="楷体" w:eastAsia="楷体" w:hAnsi="楷体" w:cs="宋体"/>
                <w:sz w:val="22"/>
                <w:szCs w:val="22"/>
              </w:rPr>
            </w:pPr>
          </w:p>
        </w:tc>
        <w:tc>
          <w:tcPr>
            <w:tcW w:w="699" w:type="pct"/>
            <w:shd w:val="clear" w:color="auto" w:fill="auto"/>
            <w:vAlign w:val="center"/>
          </w:tcPr>
          <w:p w:rsidR="006020B5" w:rsidRDefault="006020B5" w:rsidP="007C353D">
            <w:pPr>
              <w:pStyle w:val="Default"/>
              <w:rPr>
                <w:rFonts w:ascii="楷体" w:eastAsia="楷体" w:hAnsi="楷体" w:cs="宋体"/>
                <w:sz w:val="22"/>
                <w:szCs w:val="22"/>
              </w:rPr>
            </w:pPr>
            <w:r>
              <w:rPr>
                <w:rFonts w:ascii="楷体" w:eastAsia="楷体" w:hAnsi="楷体" w:cs="宋体" w:hint="eastAsia"/>
                <w:sz w:val="22"/>
                <w:szCs w:val="22"/>
              </w:rPr>
              <w:t>电子材料标准化治理</w:t>
            </w:r>
          </w:p>
        </w:tc>
        <w:tc>
          <w:tcPr>
            <w:tcW w:w="3673" w:type="pct"/>
            <w:shd w:val="clear" w:color="auto" w:fill="auto"/>
            <w:vAlign w:val="center"/>
          </w:tcPr>
          <w:p w:rsidR="006020B5" w:rsidRDefault="006020B5" w:rsidP="007C353D">
            <w:pPr>
              <w:pStyle w:val="Default"/>
              <w:rPr>
                <w:rFonts w:ascii="楷体" w:eastAsia="楷体" w:hAnsi="楷体" w:cs="宋体"/>
                <w:sz w:val="22"/>
                <w:szCs w:val="22"/>
              </w:rPr>
            </w:pPr>
            <w:r>
              <w:rPr>
                <w:rFonts w:ascii="楷体" w:eastAsia="楷体" w:hAnsi="楷体" w:cs="宋体" w:hint="eastAsia"/>
                <w:sz w:val="22"/>
                <w:szCs w:val="22"/>
              </w:rPr>
              <w:t>由事项标准化管理系统梳理后提供标准材料目录，由材料基本数据和至少一个材料文件数据组成电子材料数据。归集的电子材料质量各异，针对电子材料进一步治理，以标记出合格可用（或者最佳）的电子材料。基于业务关系，通过电子材料本身数据或其它数据来判断电子材料是否可用。</w:t>
            </w:r>
          </w:p>
        </w:tc>
      </w:tr>
      <w:tr w:rsidR="006020B5" w:rsidTr="007C353D">
        <w:trPr>
          <w:jc w:val="center"/>
        </w:trPr>
        <w:tc>
          <w:tcPr>
            <w:tcW w:w="628" w:type="pct"/>
            <w:vMerge/>
            <w:shd w:val="clear" w:color="auto" w:fill="auto"/>
            <w:vAlign w:val="center"/>
          </w:tcPr>
          <w:p w:rsidR="006020B5" w:rsidRDefault="006020B5" w:rsidP="007C353D">
            <w:pPr>
              <w:pStyle w:val="Default"/>
              <w:rPr>
                <w:rFonts w:ascii="楷体" w:eastAsia="楷体" w:hAnsi="楷体" w:cs="宋体"/>
                <w:sz w:val="22"/>
                <w:szCs w:val="22"/>
              </w:rPr>
            </w:pPr>
          </w:p>
        </w:tc>
        <w:tc>
          <w:tcPr>
            <w:tcW w:w="699" w:type="pct"/>
            <w:shd w:val="clear" w:color="auto" w:fill="auto"/>
            <w:vAlign w:val="center"/>
          </w:tcPr>
          <w:p w:rsidR="006020B5" w:rsidRDefault="006020B5" w:rsidP="007C353D">
            <w:pPr>
              <w:pStyle w:val="Default"/>
              <w:rPr>
                <w:rFonts w:ascii="楷体" w:eastAsia="楷体" w:hAnsi="楷体" w:cs="宋体"/>
                <w:sz w:val="22"/>
                <w:szCs w:val="22"/>
              </w:rPr>
            </w:pPr>
            <w:r>
              <w:rPr>
                <w:rFonts w:ascii="楷体" w:eastAsia="楷体" w:hAnsi="楷体" w:cs="宋体" w:hint="eastAsia"/>
                <w:sz w:val="22"/>
                <w:szCs w:val="22"/>
              </w:rPr>
              <w:t>电子材料库管理</w:t>
            </w:r>
          </w:p>
        </w:tc>
        <w:tc>
          <w:tcPr>
            <w:tcW w:w="3673" w:type="pct"/>
            <w:shd w:val="clear" w:color="auto" w:fill="auto"/>
            <w:vAlign w:val="center"/>
          </w:tcPr>
          <w:p w:rsidR="006020B5" w:rsidRDefault="006020B5" w:rsidP="007C353D">
            <w:pPr>
              <w:pStyle w:val="Default"/>
              <w:rPr>
                <w:rFonts w:ascii="楷体" w:eastAsia="楷体" w:hAnsi="楷体" w:cs="宋体"/>
                <w:sz w:val="22"/>
                <w:szCs w:val="22"/>
              </w:rPr>
            </w:pPr>
            <w:r>
              <w:rPr>
                <w:rFonts w:ascii="楷体" w:eastAsia="楷体" w:hAnsi="楷体" w:cs="宋体" w:hint="eastAsia"/>
                <w:sz w:val="22"/>
                <w:szCs w:val="22"/>
              </w:rPr>
              <w:t>电子材料库的材料目录及要素数据通过接口方式从事项标准化管理系统获取。查询时可按材料编码、材料名称、主管部门、创建更新时间等条件进行筛查，同时可通过模糊检索功能进行搜索。</w:t>
            </w:r>
          </w:p>
        </w:tc>
      </w:tr>
      <w:tr w:rsidR="006020B5" w:rsidTr="007C353D">
        <w:trPr>
          <w:jc w:val="center"/>
        </w:trPr>
        <w:tc>
          <w:tcPr>
            <w:tcW w:w="628" w:type="pct"/>
            <w:vMerge/>
            <w:shd w:val="clear" w:color="auto" w:fill="auto"/>
            <w:vAlign w:val="center"/>
          </w:tcPr>
          <w:p w:rsidR="006020B5" w:rsidRDefault="006020B5" w:rsidP="007C353D">
            <w:pPr>
              <w:pStyle w:val="Default"/>
              <w:rPr>
                <w:rFonts w:ascii="楷体" w:eastAsia="楷体" w:hAnsi="楷体" w:cs="宋体"/>
                <w:sz w:val="22"/>
                <w:szCs w:val="22"/>
              </w:rPr>
            </w:pPr>
          </w:p>
        </w:tc>
        <w:tc>
          <w:tcPr>
            <w:tcW w:w="699" w:type="pct"/>
            <w:shd w:val="clear" w:color="auto" w:fill="auto"/>
            <w:vAlign w:val="center"/>
          </w:tcPr>
          <w:p w:rsidR="006020B5" w:rsidRDefault="006020B5" w:rsidP="007C353D">
            <w:pPr>
              <w:pStyle w:val="Default"/>
              <w:rPr>
                <w:rFonts w:ascii="楷体" w:eastAsia="楷体" w:hAnsi="楷体" w:cs="宋体"/>
                <w:sz w:val="22"/>
                <w:szCs w:val="22"/>
              </w:rPr>
            </w:pPr>
            <w:r>
              <w:rPr>
                <w:rFonts w:ascii="楷体" w:eastAsia="楷体" w:hAnsi="楷体" w:cs="宋体" w:hint="eastAsia"/>
                <w:sz w:val="22"/>
                <w:szCs w:val="22"/>
              </w:rPr>
              <w:t>运行管理</w:t>
            </w:r>
          </w:p>
        </w:tc>
        <w:tc>
          <w:tcPr>
            <w:tcW w:w="3673" w:type="pct"/>
            <w:shd w:val="clear" w:color="auto" w:fill="auto"/>
            <w:vAlign w:val="center"/>
          </w:tcPr>
          <w:p w:rsidR="006020B5" w:rsidRDefault="006020B5" w:rsidP="007C353D">
            <w:pPr>
              <w:pStyle w:val="Default"/>
              <w:rPr>
                <w:rFonts w:ascii="楷体" w:eastAsia="楷体" w:hAnsi="楷体" w:cs="宋体"/>
                <w:sz w:val="22"/>
                <w:szCs w:val="22"/>
              </w:rPr>
            </w:pPr>
            <w:r>
              <w:rPr>
                <w:rFonts w:ascii="楷体" w:eastAsia="楷体" w:hAnsi="楷体" w:cs="宋体" w:hint="eastAsia"/>
                <w:sz w:val="22"/>
                <w:szCs w:val="22"/>
              </w:rPr>
              <w:t>对电子材料库电子材料以多个数据纬度进行统计、展示，并对电子材料库实际被调用情况进行多个数据纬度的统计、展示。系统将会记录针对电子材料库的各种操作，并形成操作日志，日志项包括日志名称、日志编号、操作名称、操作对象、操作日期、操作对象名称、操作结果等。</w:t>
            </w:r>
          </w:p>
        </w:tc>
      </w:tr>
      <w:tr w:rsidR="006020B5" w:rsidTr="007C353D">
        <w:trPr>
          <w:jc w:val="center"/>
        </w:trPr>
        <w:tc>
          <w:tcPr>
            <w:tcW w:w="628" w:type="pct"/>
            <w:vMerge/>
            <w:shd w:val="clear" w:color="auto" w:fill="auto"/>
            <w:vAlign w:val="center"/>
          </w:tcPr>
          <w:p w:rsidR="006020B5" w:rsidRDefault="006020B5" w:rsidP="007C353D">
            <w:pPr>
              <w:pStyle w:val="Default"/>
              <w:rPr>
                <w:rFonts w:ascii="楷体" w:eastAsia="楷体" w:hAnsi="楷体" w:cs="宋体"/>
                <w:sz w:val="22"/>
                <w:szCs w:val="22"/>
              </w:rPr>
            </w:pPr>
          </w:p>
        </w:tc>
        <w:tc>
          <w:tcPr>
            <w:tcW w:w="699" w:type="pct"/>
            <w:shd w:val="clear" w:color="auto" w:fill="auto"/>
            <w:vAlign w:val="center"/>
          </w:tcPr>
          <w:p w:rsidR="006020B5" w:rsidRDefault="006020B5" w:rsidP="007C353D">
            <w:pPr>
              <w:pStyle w:val="Default"/>
              <w:rPr>
                <w:rFonts w:ascii="楷体" w:eastAsia="楷体" w:hAnsi="楷体" w:cs="宋体"/>
                <w:sz w:val="22"/>
                <w:szCs w:val="22"/>
              </w:rPr>
            </w:pPr>
            <w:r>
              <w:rPr>
                <w:rFonts w:ascii="楷体" w:eastAsia="楷体" w:hAnsi="楷体" w:cs="宋体" w:hint="eastAsia"/>
                <w:sz w:val="22"/>
                <w:szCs w:val="22"/>
              </w:rPr>
              <w:t>系统配置</w:t>
            </w:r>
          </w:p>
        </w:tc>
        <w:tc>
          <w:tcPr>
            <w:tcW w:w="3673" w:type="pct"/>
            <w:shd w:val="clear" w:color="auto" w:fill="auto"/>
            <w:vAlign w:val="center"/>
          </w:tcPr>
          <w:p w:rsidR="006020B5" w:rsidRDefault="006020B5" w:rsidP="007C353D">
            <w:pPr>
              <w:pStyle w:val="Default"/>
              <w:rPr>
                <w:rFonts w:ascii="楷体" w:eastAsia="楷体" w:hAnsi="楷体" w:cs="宋体"/>
                <w:sz w:val="22"/>
                <w:szCs w:val="22"/>
              </w:rPr>
            </w:pPr>
            <w:r>
              <w:rPr>
                <w:rFonts w:ascii="楷体" w:eastAsia="楷体" w:hAnsi="楷体" w:cs="宋体" w:hint="eastAsia"/>
                <w:sz w:val="22"/>
                <w:szCs w:val="22"/>
              </w:rPr>
              <w:t>根据电子材料链业务需求，电子材料链系统基于底层区块链提供用户角色管理。上链前需要完成的电子材料分类、检测信息等配置，确保上链信息准确可用。</w:t>
            </w:r>
          </w:p>
        </w:tc>
      </w:tr>
      <w:tr w:rsidR="006020B5" w:rsidTr="007C353D">
        <w:trPr>
          <w:jc w:val="center"/>
        </w:trPr>
        <w:tc>
          <w:tcPr>
            <w:tcW w:w="628" w:type="pct"/>
            <w:shd w:val="clear" w:color="auto" w:fill="auto"/>
            <w:vAlign w:val="center"/>
          </w:tcPr>
          <w:p w:rsidR="006020B5" w:rsidRDefault="006020B5" w:rsidP="007C353D">
            <w:pPr>
              <w:pStyle w:val="Default"/>
              <w:rPr>
                <w:rFonts w:ascii="楷体" w:eastAsia="楷体" w:hAnsi="楷体" w:cs="宋体"/>
                <w:sz w:val="22"/>
                <w:szCs w:val="22"/>
              </w:rPr>
            </w:pPr>
            <w:r>
              <w:rPr>
                <w:rFonts w:ascii="楷体" w:eastAsia="楷体" w:hAnsi="楷体" w:cs="宋体" w:hint="eastAsia"/>
                <w:sz w:val="22"/>
                <w:szCs w:val="22"/>
              </w:rPr>
              <w:t>应用场景建设</w:t>
            </w:r>
          </w:p>
        </w:tc>
        <w:tc>
          <w:tcPr>
            <w:tcW w:w="699" w:type="pct"/>
            <w:shd w:val="clear" w:color="auto" w:fill="auto"/>
            <w:vAlign w:val="center"/>
          </w:tcPr>
          <w:p w:rsidR="006020B5" w:rsidRDefault="006020B5" w:rsidP="007C353D">
            <w:pPr>
              <w:pStyle w:val="Default"/>
              <w:rPr>
                <w:rFonts w:ascii="楷体" w:eastAsia="楷体" w:hAnsi="楷体" w:cs="宋体"/>
                <w:sz w:val="22"/>
                <w:szCs w:val="22"/>
              </w:rPr>
            </w:pPr>
            <w:r>
              <w:rPr>
                <w:rFonts w:ascii="楷体" w:eastAsia="楷体" w:hAnsi="楷体" w:cs="宋体" w:hint="eastAsia"/>
                <w:sz w:val="22"/>
                <w:szCs w:val="22"/>
              </w:rPr>
              <w:t>企服中心行政审批材料应用开发</w:t>
            </w:r>
          </w:p>
        </w:tc>
        <w:tc>
          <w:tcPr>
            <w:tcW w:w="3673" w:type="pct"/>
            <w:shd w:val="clear" w:color="auto" w:fill="auto"/>
            <w:vAlign w:val="center"/>
          </w:tcPr>
          <w:p w:rsidR="006020B5" w:rsidRDefault="006020B5" w:rsidP="007C353D">
            <w:pPr>
              <w:pStyle w:val="Default"/>
              <w:rPr>
                <w:rFonts w:ascii="楷体" w:eastAsia="楷体" w:hAnsi="楷体" w:cs="宋体"/>
                <w:sz w:val="22"/>
                <w:szCs w:val="22"/>
              </w:rPr>
            </w:pPr>
            <w:r>
              <w:rPr>
                <w:rFonts w:ascii="楷体" w:eastAsia="楷体" w:hAnsi="楷体" w:cs="宋体" w:hint="eastAsia"/>
                <w:sz w:val="22"/>
                <w:szCs w:val="22"/>
              </w:rPr>
              <w:t>开发事项对接，系统对十个事项进行材料配置的开发。以支持该批事项顺利从业务系统中过渡到区块链系统中准备上链。对十个事项进行运行期间的维护，对应委办局办事要求的调整修改。保障区块链上传系统内事项相关配置信息为最新。</w:t>
            </w:r>
          </w:p>
        </w:tc>
      </w:tr>
      <w:tr w:rsidR="006020B5" w:rsidTr="007C353D">
        <w:trPr>
          <w:jc w:val="center"/>
        </w:trPr>
        <w:tc>
          <w:tcPr>
            <w:tcW w:w="628" w:type="pct"/>
            <w:vMerge w:val="restart"/>
            <w:shd w:val="clear" w:color="auto" w:fill="auto"/>
            <w:vAlign w:val="center"/>
          </w:tcPr>
          <w:p w:rsidR="006020B5" w:rsidRDefault="006020B5" w:rsidP="007C353D">
            <w:pPr>
              <w:pStyle w:val="Default"/>
              <w:rPr>
                <w:rFonts w:ascii="楷体" w:eastAsia="楷体" w:hAnsi="楷体" w:cs="宋体"/>
                <w:sz w:val="22"/>
                <w:szCs w:val="22"/>
              </w:rPr>
            </w:pPr>
            <w:r>
              <w:rPr>
                <w:rFonts w:ascii="楷体" w:eastAsia="楷体" w:hAnsi="楷体" w:cs="宋体" w:hint="eastAsia"/>
                <w:sz w:val="22"/>
                <w:szCs w:val="22"/>
              </w:rPr>
              <w:t>接口开发与对接</w:t>
            </w:r>
          </w:p>
        </w:tc>
        <w:tc>
          <w:tcPr>
            <w:tcW w:w="699" w:type="pct"/>
            <w:shd w:val="clear" w:color="auto" w:fill="auto"/>
            <w:vAlign w:val="center"/>
          </w:tcPr>
          <w:p w:rsidR="006020B5" w:rsidRDefault="006020B5" w:rsidP="007C353D">
            <w:pPr>
              <w:pStyle w:val="Default"/>
              <w:rPr>
                <w:rFonts w:ascii="楷体" w:eastAsia="楷体" w:hAnsi="楷体" w:cs="宋体"/>
                <w:sz w:val="22"/>
                <w:szCs w:val="22"/>
              </w:rPr>
            </w:pPr>
            <w:r>
              <w:rPr>
                <w:rFonts w:ascii="楷体" w:eastAsia="楷体" w:hAnsi="楷体" w:cs="宋体" w:hint="eastAsia"/>
                <w:sz w:val="22"/>
                <w:szCs w:val="22"/>
              </w:rPr>
              <w:t>应用场景接口对接</w:t>
            </w:r>
          </w:p>
        </w:tc>
        <w:tc>
          <w:tcPr>
            <w:tcW w:w="3673" w:type="pct"/>
            <w:shd w:val="clear" w:color="auto" w:fill="auto"/>
            <w:vAlign w:val="center"/>
          </w:tcPr>
          <w:p w:rsidR="006020B5" w:rsidRDefault="006020B5" w:rsidP="007C353D">
            <w:pPr>
              <w:pStyle w:val="Default"/>
              <w:rPr>
                <w:rFonts w:ascii="楷体" w:eastAsia="楷体" w:hAnsi="楷体" w:cs="宋体"/>
                <w:sz w:val="22"/>
                <w:szCs w:val="22"/>
              </w:rPr>
            </w:pPr>
            <w:r>
              <w:rPr>
                <w:rFonts w:ascii="楷体" w:eastAsia="楷体" w:hAnsi="楷体" w:cs="宋体" w:hint="eastAsia"/>
                <w:sz w:val="22"/>
                <w:szCs w:val="22"/>
              </w:rPr>
              <w:t>应用场景接口对接的工作包括从区块链平台、授权平台、等平台对接的接口对接工作。</w:t>
            </w:r>
          </w:p>
        </w:tc>
      </w:tr>
      <w:tr w:rsidR="006020B5" w:rsidTr="007C353D">
        <w:trPr>
          <w:jc w:val="center"/>
        </w:trPr>
        <w:tc>
          <w:tcPr>
            <w:tcW w:w="628" w:type="pct"/>
            <w:vMerge/>
            <w:shd w:val="clear" w:color="auto" w:fill="auto"/>
            <w:vAlign w:val="center"/>
          </w:tcPr>
          <w:p w:rsidR="006020B5" w:rsidRDefault="006020B5" w:rsidP="007C353D">
            <w:pPr>
              <w:pStyle w:val="Default"/>
              <w:rPr>
                <w:rFonts w:ascii="楷体" w:eastAsia="楷体" w:hAnsi="楷体" w:cs="宋体"/>
                <w:sz w:val="22"/>
                <w:szCs w:val="22"/>
              </w:rPr>
            </w:pPr>
          </w:p>
        </w:tc>
        <w:tc>
          <w:tcPr>
            <w:tcW w:w="699" w:type="pct"/>
            <w:shd w:val="clear" w:color="auto" w:fill="auto"/>
            <w:vAlign w:val="center"/>
          </w:tcPr>
          <w:p w:rsidR="006020B5" w:rsidRDefault="006020B5" w:rsidP="007C353D">
            <w:pPr>
              <w:pStyle w:val="Default"/>
              <w:rPr>
                <w:rFonts w:ascii="楷体" w:eastAsia="楷体" w:hAnsi="楷体" w:cs="宋体"/>
                <w:sz w:val="22"/>
                <w:szCs w:val="22"/>
              </w:rPr>
            </w:pPr>
            <w:r>
              <w:rPr>
                <w:rFonts w:ascii="楷体" w:eastAsia="楷体" w:hAnsi="楷体" w:cs="宋体" w:hint="eastAsia"/>
                <w:sz w:val="22"/>
                <w:szCs w:val="22"/>
              </w:rPr>
              <w:t>两页接口预留</w:t>
            </w:r>
          </w:p>
        </w:tc>
        <w:tc>
          <w:tcPr>
            <w:tcW w:w="3673" w:type="pct"/>
            <w:shd w:val="clear" w:color="auto" w:fill="auto"/>
            <w:vAlign w:val="center"/>
          </w:tcPr>
          <w:p w:rsidR="006020B5" w:rsidRDefault="006020B5" w:rsidP="007C353D">
            <w:pPr>
              <w:pStyle w:val="Default"/>
              <w:rPr>
                <w:rFonts w:ascii="楷体" w:eastAsia="楷体" w:hAnsi="楷体" w:cs="宋体"/>
                <w:sz w:val="22"/>
                <w:szCs w:val="22"/>
              </w:rPr>
            </w:pPr>
            <w:r>
              <w:rPr>
                <w:rFonts w:ascii="楷体" w:eastAsia="楷体" w:hAnsi="楷体" w:cs="宋体" w:hint="eastAsia"/>
                <w:sz w:val="22"/>
                <w:szCs w:val="22"/>
              </w:rPr>
              <w:t>为了方便个人专属网页与企业专属网页对未来区块链材料的读取与使用，需要预留相关的接口对区块链上的文件进行修改或补充操作。</w:t>
            </w:r>
          </w:p>
        </w:tc>
      </w:tr>
      <w:tr w:rsidR="006020B5" w:rsidTr="007C353D">
        <w:trPr>
          <w:jc w:val="center"/>
        </w:trPr>
        <w:tc>
          <w:tcPr>
            <w:tcW w:w="628" w:type="pct"/>
            <w:vMerge/>
            <w:shd w:val="clear" w:color="auto" w:fill="auto"/>
            <w:vAlign w:val="center"/>
          </w:tcPr>
          <w:p w:rsidR="006020B5" w:rsidRDefault="006020B5" w:rsidP="007C353D">
            <w:pPr>
              <w:pStyle w:val="Default"/>
              <w:rPr>
                <w:rFonts w:ascii="楷体" w:eastAsia="楷体" w:hAnsi="楷体" w:cs="宋体"/>
                <w:sz w:val="22"/>
                <w:szCs w:val="22"/>
              </w:rPr>
            </w:pPr>
          </w:p>
        </w:tc>
        <w:tc>
          <w:tcPr>
            <w:tcW w:w="699" w:type="pct"/>
            <w:shd w:val="clear" w:color="auto" w:fill="auto"/>
            <w:vAlign w:val="center"/>
          </w:tcPr>
          <w:p w:rsidR="006020B5" w:rsidRDefault="006020B5" w:rsidP="007C353D">
            <w:pPr>
              <w:pStyle w:val="Default"/>
              <w:rPr>
                <w:rFonts w:ascii="楷体" w:eastAsia="楷体" w:hAnsi="楷体" w:cs="宋体"/>
                <w:sz w:val="22"/>
                <w:szCs w:val="22"/>
              </w:rPr>
            </w:pPr>
            <w:r>
              <w:rPr>
                <w:rFonts w:ascii="楷体" w:eastAsia="楷体" w:hAnsi="楷体" w:cs="宋体" w:hint="eastAsia"/>
                <w:sz w:val="22"/>
                <w:szCs w:val="22"/>
              </w:rPr>
              <w:t>与市材料区块链对接管理</w:t>
            </w:r>
          </w:p>
        </w:tc>
        <w:tc>
          <w:tcPr>
            <w:tcW w:w="3673" w:type="pct"/>
            <w:shd w:val="clear" w:color="auto" w:fill="auto"/>
            <w:vAlign w:val="center"/>
          </w:tcPr>
          <w:p w:rsidR="006020B5" w:rsidRDefault="006020B5" w:rsidP="007C353D">
            <w:pPr>
              <w:pStyle w:val="Default"/>
              <w:rPr>
                <w:rFonts w:ascii="楷体" w:eastAsia="楷体" w:hAnsi="楷体" w:cs="宋体"/>
                <w:sz w:val="22"/>
                <w:szCs w:val="22"/>
              </w:rPr>
            </w:pPr>
            <w:r>
              <w:rPr>
                <w:rFonts w:ascii="楷体" w:eastAsia="楷体" w:hAnsi="楷体" w:cs="宋体" w:hint="eastAsia"/>
                <w:sz w:val="22"/>
                <w:szCs w:val="22"/>
              </w:rPr>
              <w:t>区块链电子材料库具备和上层电子材料综合应用管理系统、下层电子材料区块链以及安全可信服务及其它应用系统进行对接的能力，对外涉及的接口通过查阅《电子材料库建设方案》获取。区块链对接模块起到与材料区块链的交互作用，提供办件材料上链，办件材料共享、溯源验真、合约调用等服务等功能。通过对链上材料文件的索引信息获取，提供部分材料的对方服务。</w:t>
            </w:r>
          </w:p>
        </w:tc>
      </w:tr>
      <w:tr w:rsidR="006020B5" w:rsidTr="007C353D">
        <w:trPr>
          <w:jc w:val="center"/>
        </w:trPr>
        <w:tc>
          <w:tcPr>
            <w:tcW w:w="628" w:type="pct"/>
            <w:vMerge/>
            <w:shd w:val="clear" w:color="auto" w:fill="auto"/>
            <w:vAlign w:val="center"/>
          </w:tcPr>
          <w:p w:rsidR="006020B5" w:rsidRDefault="006020B5" w:rsidP="007C353D">
            <w:pPr>
              <w:pStyle w:val="Default"/>
              <w:rPr>
                <w:rFonts w:ascii="楷体" w:eastAsia="楷体" w:hAnsi="楷体" w:cs="宋体"/>
                <w:sz w:val="22"/>
                <w:szCs w:val="22"/>
              </w:rPr>
            </w:pPr>
          </w:p>
        </w:tc>
        <w:tc>
          <w:tcPr>
            <w:tcW w:w="699" w:type="pct"/>
            <w:shd w:val="clear" w:color="auto" w:fill="auto"/>
            <w:vAlign w:val="center"/>
          </w:tcPr>
          <w:p w:rsidR="006020B5" w:rsidRDefault="006020B5" w:rsidP="007C353D">
            <w:pPr>
              <w:pStyle w:val="Default"/>
              <w:rPr>
                <w:rFonts w:ascii="楷体" w:eastAsia="楷体" w:hAnsi="楷体" w:cs="宋体"/>
                <w:sz w:val="22"/>
                <w:szCs w:val="22"/>
              </w:rPr>
            </w:pPr>
            <w:r>
              <w:rPr>
                <w:rFonts w:ascii="楷体" w:eastAsia="楷体" w:hAnsi="楷体" w:cs="宋体" w:hint="eastAsia"/>
                <w:sz w:val="22"/>
                <w:szCs w:val="22"/>
              </w:rPr>
              <w:t>与市电子材料综合应用管理系统对接管理</w:t>
            </w:r>
          </w:p>
        </w:tc>
        <w:tc>
          <w:tcPr>
            <w:tcW w:w="3673" w:type="pct"/>
            <w:shd w:val="clear" w:color="auto" w:fill="auto"/>
            <w:vAlign w:val="center"/>
          </w:tcPr>
          <w:p w:rsidR="006020B5" w:rsidRDefault="006020B5" w:rsidP="007C353D">
            <w:pPr>
              <w:pStyle w:val="Default"/>
              <w:rPr>
                <w:rFonts w:ascii="楷体" w:eastAsia="楷体" w:hAnsi="楷体" w:cs="宋体"/>
                <w:sz w:val="22"/>
                <w:szCs w:val="22"/>
              </w:rPr>
            </w:pPr>
            <w:r>
              <w:rPr>
                <w:rFonts w:ascii="楷体" w:eastAsia="楷体" w:hAnsi="楷体" w:cs="宋体" w:hint="eastAsia"/>
                <w:sz w:val="22"/>
                <w:szCs w:val="22"/>
              </w:rPr>
              <w:t>通过与电子材料综合应用管理系统对接，支撑电子材料综合应用管理系统业务分析等。</w:t>
            </w:r>
          </w:p>
        </w:tc>
      </w:tr>
      <w:tr w:rsidR="006020B5" w:rsidTr="007C353D">
        <w:trPr>
          <w:jc w:val="center"/>
        </w:trPr>
        <w:tc>
          <w:tcPr>
            <w:tcW w:w="628" w:type="pct"/>
            <w:vMerge/>
            <w:shd w:val="clear" w:color="auto" w:fill="auto"/>
            <w:vAlign w:val="center"/>
          </w:tcPr>
          <w:p w:rsidR="006020B5" w:rsidRDefault="006020B5" w:rsidP="007C353D">
            <w:pPr>
              <w:pStyle w:val="Default"/>
              <w:rPr>
                <w:rFonts w:ascii="楷体" w:eastAsia="楷体" w:hAnsi="楷体" w:cs="宋体"/>
                <w:sz w:val="22"/>
                <w:szCs w:val="22"/>
              </w:rPr>
            </w:pPr>
          </w:p>
        </w:tc>
        <w:tc>
          <w:tcPr>
            <w:tcW w:w="699" w:type="pct"/>
            <w:shd w:val="clear" w:color="auto" w:fill="auto"/>
            <w:vAlign w:val="center"/>
          </w:tcPr>
          <w:p w:rsidR="006020B5" w:rsidRDefault="006020B5" w:rsidP="007C353D">
            <w:pPr>
              <w:pStyle w:val="Default"/>
              <w:rPr>
                <w:rFonts w:ascii="楷体" w:eastAsia="楷体" w:hAnsi="楷体" w:cs="宋体"/>
                <w:sz w:val="22"/>
                <w:szCs w:val="22"/>
              </w:rPr>
            </w:pPr>
            <w:r>
              <w:rPr>
                <w:rFonts w:ascii="楷体" w:eastAsia="楷体" w:hAnsi="楷体" w:cs="宋体" w:hint="eastAsia"/>
                <w:sz w:val="22"/>
                <w:szCs w:val="22"/>
              </w:rPr>
              <w:t>与市可信授权服务对接管理及改造</w:t>
            </w:r>
          </w:p>
        </w:tc>
        <w:tc>
          <w:tcPr>
            <w:tcW w:w="3673" w:type="pct"/>
            <w:shd w:val="clear" w:color="auto" w:fill="auto"/>
            <w:vAlign w:val="center"/>
          </w:tcPr>
          <w:p w:rsidR="006020B5" w:rsidRDefault="006020B5" w:rsidP="007C353D">
            <w:pPr>
              <w:pStyle w:val="Default"/>
              <w:rPr>
                <w:rFonts w:ascii="楷体" w:eastAsia="楷体" w:hAnsi="楷体" w:cs="宋体"/>
                <w:sz w:val="22"/>
                <w:szCs w:val="22"/>
              </w:rPr>
            </w:pPr>
            <w:r>
              <w:rPr>
                <w:rFonts w:ascii="楷体" w:eastAsia="楷体" w:hAnsi="楷体" w:cs="宋体" w:hint="eastAsia"/>
                <w:sz w:val="22"/>
                <w:szCs w:val="22"/>
              </w:rPr>
              <w:t>对接可信认证与授权服务，实现统一身份认证和鉴权，通过对令牌信息核验，保障应用接入、信息传输安全。区建设区块链电子材料库并接入可信认证服务时，完成对访问到服务端数据的业务系统进行改造，请求数据必须包含带有可信身份T的请求数据。</w:t>
            </w:r>
          </w:p>
        </w:tc>
      </w:tr>
    </w:tbl>
    <w:p w:rsidR="006020B5" w:rsidRDefault="006020B5" w:rsidP="006020B5">
      <w:pPr>
        <w:adjustRightInd w:val="0"/>
        <w:snapToGrid w:val="0"/>
        <w:spacing w:line="300" w:lineRule="auto"/>
        <w:rPr>
          <w:rFonts w:ascii="Times New Roman" w:hAnsi="Times New Roman"/>
          <w:color w:val="000000"/>
          <w:sz w:val="22"/>
        </w:rPr>
      </w:pPr>
    </w:p>
    <w:p w:rsidR="006020B5" w:rsidRDefault="006020B5" w:rsidP="006020B5">
      <w:pPr>
        <w:adjustRightInd w:val="0"/>
        <w:snapToGrid w:val="0"/>
        <w:spacing w:line="300" w:lineRule="auto"/>
        <w:ind w:firstLineChars="200" w:firstLine="442"/>
        <w:outlineLvl w:val="3"/>
        <w:rPr>
          <w:rFonts w:ascii="Times New Roman" w:hAnsi="Times New Roman"/>
          <w:b/>
          <w:sz w:val="22"/>
        </w:rPr>
      </w:pPr>
      <w:r>
        <w:rPr>
          <w:rFonts w:ascii="Times New Roman" w:hAnsi="Times New Roman"/>
          <w:b/>
          <w:sz w:val="22"/>
        </w:rPr>
        <w:t>10.</w:t>
      </w:r>
      <w:r>
        <w:rPr>
          <w:rFonts w:ascii="Times New Roman" w:hAnsi="Times New Roman" w:hint="eastAsia"/>
          <w:b/>
          <w:sz w:val="22"/>
        </w:rPr>
        <w:t xml:space="preserve">3 </w:t>
      </w:r>
      <w:r>
        <w:rPr>
          <w:rFonts w:ascii="Times New Roman" w:hAnsi="Times New Roman" w:hint="eastAsia"/>
          <w:b/>
          <w:sz w:val="22"/>
        </w:rPr>
        <w:t>其他证明材料</w:t>
      </w:r>
    </w:p>
    <w:p w:rsidR="006020B5" w:rsidRDefault="006020B5" w:rsidP="006020B5">
      <w:pPr>
        <w:tabs>
          <w:tab w:val="left" w:pos="0"/>
          <w:tab w:val="left" w:pos="540"/>
        </w:tabs>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以下功能如有相关截图或文件证明，请提供：</w:t>
      </w:r>
    </w:p>
    <w:tbl>
      <w:tblPr>
        <w:tblStyle w:val="affe"/>
        <w:tblW w:w="5000" w:type="pct"/>
        <w:jc w:val="center"/>
        <w:tblLook w:val="04A0" w:firstRow="1" w:lastRow="0" w:firstColumn="1" w:lastColumn="0" w:noHBand="0" w:noVBand="1"/>
      </w:tblPr>
      <w:tblGrid>
        <w:gridCol w:w="765"/>
        <w:gridCol w:w="1234"/>
        <w:gridCol w:w="2158"/>
        <w:gridCol w:w="5698"/>
      </w:tblGrid>
      <w:tr w:rsidR="006020B5" w:rsidTr="007C353D">
        <w:trPr>
          <w:jc w:val="center"/>
        </w:trPr>
        <w:tc>
          <w:tcPr>
            <w:tcW w:w="388" w:type="pct"/>
            <w:shd w:val="clear" w:color="auto" w:fill="DBE5F1" w:themeFill="accent1" w:themeFillTint="33"/>
            <w:vAlign w:val="center"/>
          </w:tcPr>
          <w:p w:rsidR="006020B5" w:rsidRDefault="006020B5" w:rsidP="007C353D">
            <w:pPr>
              <w:widowControl/>
              <w:jc w:val="center"/>
              <w:rPr>
                <w:rFonts w:ascii="楷体" w:eastAsia="楷体" w:hAnsi="楷体"/>
                <w:color w:val="000000"/>
                <w:sz w:val="22"/>
              </w:rPr>
            </w:pPr>
            <w:r>
              <w:rPr>
                <w:rFonts w:ascii="楷体" w:eastAsia="楷体" w:hAnsi="楷体" w:hint="eastAsia"/>
                <w:color w:val="000000"/>
                <w:sz w:val="22"/>
                <w:lang w:bidi="ar"/>
              </w:rPr>
              <w:t>序号</w:t>
            </w:r>
          </w:p>
        </w:tc>
        <w:tc>
          <w:tcPr>
            <w:tcW w:w="626" w:type="pct"/>
            <w:shd w:val="clear" w:color="auto" w:fill="DBE5F1" w:themeFill="accent1" w:themeFillTint="33"/>
            <w:vAlign w:val="center"/>
          </w:tcPr>
          <w:p w:rsidR="006020B5" w:rsidRDefault="006020B5" w:rsidP="007C353D">
            <w:pPr>
              <w:widowControl/>
              <w:jc w:val="center"/>
              <w:rPr>
                <w:rFonts w:ascii="楷体" w:eastAsia="楷体" w:hAnsi="楷体"/>
                <w:color w:val="000000"/>
                <w:sz w:val="22"/>
              </w:rPr>
            </w:pPr>
            <w:r>
              <w:rPr>
                <w:rFonts w:ascii="楷体" w:eastAsia="楷体" w:hAnsi="楷体" w:hint="eastAsia"/>
                <w:color w:val="000000"/>
                <w:sz w:val="22"/>
                <w:lang w:bidi="ar"/>
              </w:rPr>
              <w:t>分类</w:t>
            </w:r>
          </w:p>
        </w:tc>
        <w:tc>
          <w:tcPr>
            <w:tcW w:w="1095" w:type="pct"/>
            <w:shd w:val="clear" w:color="auto" w:fill="DBE5F1" w:themeFill="accent1" w:themeFillTint="33"/>
            <w:vAlign w:val="center"/>
          </w:tcPr>
          <w:p w:rsidR="006020B5" w:rsidRDefault="006020B5" w:rsidP="007C353D">
            <w:pPr>
              <w:widowControl/>
              <w:jc w:val="center"/>
              <w:rPr>
                <w:rFonts w:ascii="楷体" w:eastAsia="楷体" w:hAnsi="楷体"/>
                <w:color w:val="000000"/>
                <w:sz w:val="22"/>
              </w:rPr>
            </w:pPr>
            <w:r>
              <w:rPr>
                <w:rFonts w:ascii="楷体" w:eastAsia="楷体" w:hAnsi="楷体" w:hint="eastAsia"/>
                <w:color w:val="000000"/>
                <w:sz w:val="22"/>
                <w:lang w:bidi="ar"/>
              </w:rPr>
              <w:t>分项</w:t>
            </w:r>
          </w:p>
        </w:tc>
        <w:tc>
          <w:tcPr>
            <w:tcW w:w="2891" w:type="pct"/>
            <w:shd w:val="clear" w:color="auto" w:fill="DBE5F1" w:themeFill="accent1" w:themeFillTint="33"/>
            <w:vAlign w:val="center"/>
          </w:tcPr>
          <w:p w:rsidR="006020B5" w:rsidRDefault="006020B5" w:rsidP="007C353D">
            <w:pPr>
              <w:widowControl/>
              <w:jc w:val="center"/>
              <w:rPr>
                <w:rFonts w:ascii="楷体" w:eastAsia="楷体" w:hAnsi="楷体"/>
                <w:color w:val="000000"/>
                <w:sz w:val="22"/>
              </w:rPr>
            </w:pPr>
            <w:r>
              <w:rPr>
                <w:rFonts w:ascii="楷体" w:eastAsia="楷体" w:hAnsi="楷体" w:hint="eastAsia"/>
                <w:color w:val="000000"/>
                <w:sz w:val="22"/>
                <w:lang w:bidi="ar"/>
              </w:rPr>
              <w:t>描述</w:t>
            </w:r>
          </w:p>
        </w:tc>
      </w:tr>
      <w:tr w:rsidR="006020B5" w:rsidTr="007C353D">
        <w:trPr>
          <w:jc w:val="center"/>
        </w:trPr>
        <w:tc>
          <w:tcPr>
            <w:tcW w:w="388" w:type="pct"/>
            <w:vAlign w:val="center"/>
          </w:tcPr>
          <w:p w:rsidR="006020B5" w:rsidRDefault="006020B5" w:rsidP="007C353D">
            <w:pPr>
              <w:widowControl/>
              <w:jc w:val="left"/>
              <w:rPr>
                <w:rFonts w:ascii="楷体" w:eastAsia="楷体" w:hAnsi="楷体"/>
                <w:color w:val="000000"/>
                <w:sz w:val="22"/>
                <w:lang w:bidi="ar"/>
              </w:rPr>
            </w:pPr>
            <w:r>
              <w:rPr>
                <w:rFonts w:ascii="楷体" w:eastAsia="楷体" w:hAnsi="楷体"/>
                <w:color w:val="000000"/>
                <w:sz w:val="22"/>
                <w:lang w:bidi="ar"/>
              </w:rPr>
              <w:t>1</w:t>
            </w:r>
          </w:p>
        </w:tc>
        <w:tc>
          <w:tcPr>
            <w:tcW w:w="626" w:type="pct"/>
            <w:vMerge w:val="restart"/>
            <w:vAlign w:val="center"/>
          </w:tcPr>
          <w:p w:rsidR="006020B5" w:rsidRDefault="006020B5" w:rsidP="007C353D">
            <w:pPr>
              <w:widowControl/>
              <w:jc w:val="left"/>
              <w:rPr>
                <w:rFonts w:ascii="楷体" w:eastAsia="楷体" w:hAnsi="楷体"/>
                <w:color w:val="000000"/>
                <w:sz w:val="22"/>
                <w:lang w:bidi="ar"/>
              </w:rPr>
            </w:pPr>
            <w:r>
              <w:rPr>
                <w:rFonts w:ascii="楷体" w:eastAsia="楷体" w:hAnsi="楷体" w:hint="eastAsia"/>
                <w:color w:val="000000"/>
                <w:sz w:val="22"/>
                <w:lang w:bidi="ar"/>
              </w:rPr>
              <w:t>区块链基础设施-底层链（开放）</w:t>
            </w:r>
          </w:p>
        </w:tc>
        <w:tc>
          <w:tcPr>
            <w:tcW w:w="1095" w:type="pct"/>
            <w:vAlign w:val="center"/>
          </w:tcPr>
          <w:p w:rsidR="006020B5" w:rsidRDefault="006020B5" w:rsidP="007C353D">
            <w:pPr>
              <w:widowControl/>
              <w:jc w:val="left"/>
              <w:rPr>
                <w:rFonts w:ascii="楷体" w:eastAsia="楷体" w:hAnsi="楷体"/>
                <w:color w:val="000000"/>
                <w:sz w:val="22"/>
                <w:lang w:bidi="ar"/>
              </w:rPr>
            </w:pPr>
            <w:r>
              <w:rPr>
                <w:rFonts w:ascii="楷体" w:eastAsia="楷体" w:hAnsi="楷体" w:hint="eastAsia"/>
                <w:color w:val="000000"/>
                <w:sz w:val="22"/>
                <w:lang w:bidi="ar"/>
              </w:rPr>
              <w:t>备案证明</w:t>
            </w:r>
          </w:p>
        </w:tc>
        <w:tc>
          <w:tcPr>
            <w:tcW w:w="2891" w:type="pct"/>
            <w:vAlign w:val="center"/>
          </w:tcPr>
          <w:p w:rsidR="006020B5" w:rsidRDefault="006020B5" w:rsidP="007C353D">
            <w:pPr>
              <w:widowControl/>
              <w:jc w:val="left"/>
              <w:rPr>
                <w:rFonts w:ascii="楷体" w:eastAsia="楷体" w:hAnsi="楷体"/>
                <w:color w:val="000000"/>
                <w:sz w:val="22"/>
                <w:lang w:bidi="ar"/>
              </w:rPr>
            </w:pPr>
            <w:r>
              <w:rPr>
                <w:rFonts w:ascii="楷体" w:eastAsia="楷体" w:hAnsi="楷体" w:hint="eastAsia"/>
                <w:color w:val="000000"/>
                <w:sz w:val="22"/>
                <w:lang w:bidi="ar"/>
              </w:rPr>
              <w:t>区块链产品需通过国家网信办境内区块链信息服务备案。</w:t>
            </w:r>
          </w:p>
        </w:tc>
      </w:tr>
      <w:tr w:rsidR="006020B5" w:rsidTr="007C353D">
        <w:trPr>
          <w:jc w:val="center"/>
        </w:trPr>
        <w:tc>
          <w:tcPr>
            <w:tcW w:w="388" w:type="pct"/>
            <w:vAlign w:val="center"/>
          </w:tcPr>
          <w:p w:rsidR="006020B5" w:rsidRDefault="006020B5" w:rsidP="007C353D">
            <w:pPr>
              <w:widowControl/>
              <w:jc w:val="left"/>
              <w:rPr>
                <w:rFonts w:ascii="楷体" w:eastAsia="楷体" w:hAnsi="楷体"/>
                <w:color w:val="000000"/>
                <w:sz w:val="22"/>
                <w:lang w:bidi="ar"/>
              </w:rPr>
            </w:pPr>
            <w:r>
              <w:rPr>
                <w:rFonts w:ascii="楷体" w:eastAsia="楷体" w:hAnsi="楷体" w:hint="eastAsia"/>
                <w:color w:val="000000"/>
                <w:sz w:val="22"/>
                <w:lang w:bidi="ar"/>
              </w:rPr>
              <w:t>2</w:t>
            </w:r>
          </w:p>
        </w:tc>
        <w:tc>
          <w:tcPr>
            <w:tcW w:w="626" w:type="pct"/>
            <w:vMerge/>
            <w:vAlign w:val="center"/>
          </w:tcPr>
          <w:p w:rsidR="006020B5" w:rsidRDefault="006020B5" w:rsidP="007C353D">
            <w:pPr>
              <w:widowControl/>
              <w:jc w:val="left"/>
              <w:rPr>
                <w:rFonts w:ascii="楷体" w:eastAsia="楷体" w:hAnsi="楷体"/>
                <w:color w:val="000000"/>
                <w:sz w:val="22"/>
                <w:lang w:bidi="ar"/>
              </w:rPr>
            </w:pPr>
          </w:p>
        </w:tc>
        <w:tc>
          <w:tcPr>
            <w:tcW w:w="1095" w:type="pct"/>
            <w:vAlign w:val="center"/>
          </w:tcPr>
          <w:p w:rsidR="006020B5" w:rsidRDefault="006020B5" w:rsidP="007C353D">
            <w:pPr>
              <w:widowControl/>
              <w:jc w:val="left"/>
              <w:rPr>
                <w:rFonts w:ascii="楷体" w:eastAsia="楷体" w:hAnsi="楷体"/>
                <w:color w:val="000000"/>
                <w:sz w:val="22"/>
                <w:lang w:bidi="ar"/>
              </w:rPr>
            </w:pPr>
            <w:r>
              <w:rPr>
                <w:rFonts w:ascii="楷体" w:eastAsia="楷体" w:hAnsi="楷体" w:hint="eastAsia"/>
                <w:color w:val="000000"/>
                <w:sz w:val="22"/>
                <w:lang w:bidi="ar"/>
              </w:rPr>
              <w:t>知识产权证明</w:t>
            </w:r>
          </w:p>
        </w:tc>
        <w:tc>
          <w:tcPr>
            <w:tcW w:w="2891" w:type="pct"/>
            <w:vAlign w:val="center"/>
          </w:tcPr>
          <w:p w:rsidR="006020B5" w:rsidRDefault="006020B5" w:rsidP="007C353D">
            <w:pPr>
              <w:widowControl/>
              <w:jc w:val="left"/>
              <w:rPr>
                <w:rFonts w:ascii="楷体" w:eastAsia="楷体" w:hAnsi="楷体"/>
                <w:color w:val="000000"/>
                <w:sz w:val="22"/>
                <w:lang w:bidi="ar"/>
              </w:rPr>
            </w:pPr>
            <w:r>
              <w:rPr>
                <w:rFonts w:ascii="楷体" w:eastAsia="楷体" w:hAnsi="楷体" w:hint="eastAsia"/>
                <w:color w:val="000000"/>
                <w:sz w:val="22"/>
                <w:lang w:bidi="ar"/>
              </w:rPr>
              <w:t>具备区块链相关专利。</w:t>
            </w:r>
          </w:p>
        </w:tc>
      </w:tr>
      <w:tr w:rsidR="006020B5" w:rsidTr="007C353D">
        <w:trPr>
          <w:jc w:val="center"/>
        </w:trPr>
        <w:tc>
          <w:tcPr>
            <w:tcW w:w="388" w:type="pct"/>
            <w:vAlign w:val="center"/>
          </w:tcPr>
          <w:p w:rsidR="006020B5" w:rsidRDefault="006020B5" w:rsidP="007C353D">
            <w:pPr>
              <w:widowControl/>
              <w:jc w:val="left"/>
              <w:rPr>
                <w:rFonts w:ascii="楷体" w:eastAsia="楷体" w:hAnsi="楷体"/>
                <w:color w:val="000000"/>
                <w:sz w:val="22"/>
                <w:lang w:bidi="ar"/>
              </w:rPr>
            </w:pPr>
            <w:r>
              <w:rPr>
                <w:rFonts w:ascii="楷体" w:eastAsia="楷体" w:hAnsi="楷体" w:hint="eastAsia"/>
                <w:color w:val="000000"/>
                <w:sz w:val="22"/>
                <w:lang w:bidi="ar"/>
              </w:rPr>
              <w:t>3</w:t>
            </w:r>
          </w:p>
        </w:tc>
        <w:tc>
          <w:tcPr>
            <w:tcW w:w="626" w:type="pct"/>
            <w:vMerge/>
            <w:vAlign w:val="center"/>
          </w:tcPr>
          <w:p w:rsidR="006020B5" w:rsidRDefault="006020B5" w:rsidP="007C353D">
            <w:pPr>
              <w:widowControl/>
              <w:jc w:val="left"/>
              <w:rPr>
                <w:rFonts w:ascii="楷体" w:eastAsia="楷体" w:hAnsi="楷体"/>
                <w:color w:val="000000"/>
                <w:sz w:val="22"/>
                <w:lang w:bidi="ar"/>
              </w:rPr>
            </w:pPr>
          </w:p>
        </w:tc>
        <w:tc>
          <w:tcPr>
            <w:tcW w:w="1095" w:type="pct"/>
            <w:vMerge w:val="restart"/>
            <w:vAlign w:val="center"/>
          </w:tcPr>
          <w:p w:rsidR="006020B5" w:rsidRDefault="006020B5" w:rsidP="007C353D">
            <w:pPr>
              <w:widowControl/>
              <w:jc w:val="left"/>
              <w:rPr>
                <w:rFonts w:ascii="楷体" w:eastAsia="楷体" w:hAnsi="楷体"/>
                <w:color w:val="000000"/>
                <w:sz w:val="22"/>
                <w:lang w:bidi="ar"/>
              </w:rPr>
            </w:pPr>
            <w:r>
              <w:rPr>
                <w:rFonts w:ascii="楷体" w:eastAsia="楷体" w:hAnsi="楷体" w:hint="eastAsia"/>
                <w:color w:val="000000"/>
                <w:sz w:val="22"/>
                <w:lang w:bidi="ar"/>
              </w:rPr>
              <w:t>其它证明</w:t>
            </w:r>
          </w:p>
        </w:tc>
        <w:tc>
          <w:tcPr>
            <w:tcW w:w="2891" w:type="pct"/>
            <w:vAlign w:val="center"/>
          </w:tcPr>
          <w:p w:rsidR="006020B5" w:rsidRDefault="006020B5" w:rsidP="007C353D">
            <w:pPr>
              <w:jc w:val="left"/>
              <w:rPr>
                <w:rFonts w:ascii="楷体" w:eastAsia="楷体" w:hAnsi="楷体"/>
                <w:color w:val="000000"/>
                <w:sz w:val="22"/>
                <w:lang w:bidi="ar"/>
              </w:rPr>
            </w:pPr>
            <w:r>
              <w:rPr>
                <w:rFonts w:ascii="楷体" w:eastAsia="楷体" w:hAnsi="楷体" w:hint="eastAsia"/>
                <w:color w:val="000000"/>
                <w:sz w:val="22"/>
                <w:lang w:bidi="ar"/>
              </w:rPr>
              <w:t>区块链产品需通过第三方权威机构安全</w:t>
            </w:r>
            <w:r>
              <w:rPr>
                <w:rFonts w:ascii="楷体" w:eastAsia="楷体" w:hAnsi="楷体"/>
                <w:color w:val="000000"/>
                <w:sz w:val="22"/>
                <w:lang w:bidi="ar"/>
              </w:rPr>
              <w:t>测试</w:t>
            </w:r>
            <w:r>
              <w:rPr>
                <w:rFonts w:ascii="楷体" w:eastAsia="楷体" w:hAnsi="楷体" w:hint="eastAsia"/>
                <w:color w:val="000000"/>
                <w:sz w:val="22"/>
                <w:lang w:bidi="ar"/>
              </w:rPr>
              <w:t>认证。</w:t>
            </w:r>
          </w:p>
        </w:tc>
      </w:tr>
      <w:tr w:rsidR="006020B5" w:rsidTr="007C353D">
        <w:trPr>
          <w:jc w:val="center"/>
        </w:trPr>
        <w:tc>
          <w:tcPr>
            <w:tcW w:w="388" w:type="pct"/>
            <w:vAlign w:val="center"/>
          </w:tcPr>
          <w:p w:rsidR="006020B5" w:rsidRDefault="006020B5" w:rsidP="007C353D">
            <w:pPr>
              <w:jc w:val="left"/>
              <w:rPr>
                <w:rFonts w:ascii="楷体" w:eastAsia="楷体" w:hAnsi="楷体"/>
                <w:color w:val="000000"/>
                <w:sz w:val="22"/>
                <w:lang w:bidi="ar"/>
              </w:rPr>
            </w:pPr>
            <w:r>
              <w:rPr>
                <w:rFonts w:ascii="楷体" w:eastAsia="楷体" w:hAnsi="楷体" w:hint="eastAsia"/>
                <w:color w:val="000000"/>
                <w:sz w:val="22"/>
                <w:lang w:bidi="ar"/>
              </w:rPr>
              <w:t>4</w:t>
            </w:r>
          </w:p>
        </w:tc>
        <w:tc>
          <w:tcPr>
            <w:tcW w:w="626" w:type="pct"/>
            <w:vMerge/>
            <w:vAlign w:val="center"/>
          </w:tcPr>
          <w:p w:rsidR="006020B5" w:rsidRDefault="006020B5" w:rsidP="007C353D">
            <w:pPr>
              <w:widowControl/>
              <w:jc w:val="left"/>
              <w:rPr>
                <w:rFonts w:ascii="楷体" w:eastAsia="楷体" w:hAnsi="楷体"/>
                <w:color w:val="000000"/>
                <w:sz w:val="22"/>
                <w:lang w:bidi="ar"/>
              </w:rPr>
            </w:pPr>
          </w:p>
        </w:tc>
        <w:tc>
          <w:tcPr>
            <w:tcW w:w="1095" w:type="pct"/>
            <w:vMerge/>
            <w:vAlign w:val="center"/>
          </w:tcPr>
          <w:p w:rsidR="006020B5" w:rsidRDefault="006020B5" w:rsidP="007C353D">
            <w:pPr>
              <w:widowControl/>
              <w:jc w:val="left"/>
              <w:rPr>
                <w:rFonts w:ascii="楷体" w:eastAsia="楷体" w:hAnsi="楷体"/>
                <w:color w:val="000000"/>
                <w:sz w:val="22"/>
                <w:lang w:bidi="ar"/>
              </w:rPr>
            </w:pPr>
          </w:p>
        </w:tc>
        <w:tc>
          <w:tcPr>
            <w:tcW w:w="2891" w:type="pct"/>
            <w:vAlign w:val="center"/>
          </w:tcPr>
          <w:p w:rsidR="006020B5" w:rsidRDefault="006020B5" w:rsidP="007C353D">
            <w:pPr>
              <w:jc w:val="left"/>
              <w:rPr>
                <w:rFonts w:ascii="楷体" w:eastAsia="楷体" w:hAnsi="楷体"/>
                <w:color w:val="000000"/>
                <w:sz w:val="22"/>
                <w:lang w:bidi="ar"/>
              </w:rPr>
            </w:pPr>
            <w:r>
              <w:rPr>
                <w:rFonts w:ascii="楷体" w:eastAsia="楷体" w:hAnsi="楷体" w:hint="eastAsia"/>
                <w:color w:val="000000"/>
                <w:sz w:val="22"/>
                <w:lang w:bidi="ar"/>
              </w:rPr>
              <w:t>兼容国产操作系统，提供国产操作系统认证证书。</w:t>
            </w:r>
          </w:p>
        </w:tc>
      </w:tr>
      <w:tr w:rsidR="006020B5" w:rsidTr="007C353D">
        <w:trPr>
          <w:jc w:val="center"/>
        </w:trPr>
        <w:tc>
          <w:tcPr>
            <w:tcW w:w="388" w:type="pct"/>
            <w:vAlign w:val="center"/>
          </w:tcPr>
          <w:p w:rsidR="006020B5" w:rsidRDefault="006020B5" w:rsidP="007C353D">
            <w:pPr>
              <w:widowControl/>
              <w:jc w:val="left"/>
              <w:rPr>
                <w:rFonts w:ascii="楷体" w:eastAsia="楷体" w:hAnsi="楷体"/>
                <w:color w:val="000000"/>
                <w:sz w:val="22"/>
                <w:lang w:bidi="ar"/>
              </w:rPr>
            </w:pPr>
            <w:r>
              <w:rPr>
                <w:rFonts w:ascii="楷体" w:eastAsia="楷体" w:hAnsi="楷体" w:hint="eastAsia"/>
                <w:color w:val="000000"/>
                <w:sz w:val="22"/>
                <w:lang w:bidi="ar"/>
              </w:rPr>
              <w:t>5</w:t>
            </w:r>
          </w:p>
        </w:tc>
        <w:tc>
          <w:tcPr>
            <w:tcW w:w="626" w:type="pct"/>
            <w:vMerge w:val="restart"/>
            <w:vAlign w:val="center"/>
          </w:tcPr>
          <w:p w:rsidR="006020B5" w:rsidRDefault="006020B5" w:rsidP="007C353D">
            <w:pPr>
              <w:jc w:val="left"/>
              <w:rPr>
                <w:rFonts w:ascii="楷体" w:eastAsia="楷体" w:hAnsi="楷体"/>
                <w:sz w:val="22"/>
              </w:rPr>
            </w:pPr>
            <w:r>
              <w:rPr>
                <w:rFonts w:ascii="楷体" w:eastAsia="楷体" w:hAnsi="楷体" w:hint="eastAsia"/>
                <w:color w:val="000000"/>
                <w:sz w:val="22"/>
                <w:lang w:bidi="ar"/>
              </w:rPr>
              <w:t>区块链基础设施-底层链（信创）</w:t>
            </w:r>
          </w:p>
        </w:tc>
        <w:tc>
          <w:tcPr>
            <w:tcW w:w="1095" w:type="pct"/>
            <w:vAlign w:val="center"/>
          </w:tcPr>
          <w:p w:rsidR="006020B5" w:rsidRDefault="006020B5" w:rsidP="007C353D">
            <w:pPr>
              <w:widowControl/>
              <w:jc w:val="left"/>
              <w:rPr>
                <w:rFonts w:ascii="楷体" w:eastAsia="楷体" w:hAnsi="楷体"/>
                <w:color w:val="000000"/>
                <w:sz w:val="22"/>
                <w:lang w:bidi="ar"/>
              </w:rPr>
            </w:pPr>
            <w:r>
              <w:rPr>
                <w:rFonts w:ascii="楷体" w:eastAsia="楷体" w:hAnsi="楷体" w:hint="eastAsia"/>
                <w:color w:val="000000"/>
                <w:sz w:val="22"/>
                <w:lang w:bidi="ar"/>
              </w:rPr>
              <w:t>备案证明</w:t>
            </w:r>
          </w:p>
        </w:tc>
        <w:tc>
          <w:tcPr>
            <w:tcW w:w="2891" w:type="pct"/>
            <w:vAlign w:val="center"/>
          </w:tcPr>
          <w:p w:rsidR="006020B5" w:rsidRDefault="006020B5" w:rsidP="007C353D">
            <w:pPr>
              <w:widowControl/>
              <w:jc w:val="left"/>
              <w:rPr>
                <w:rFonts w:ascii="楷体" w:eastAsia="楷体" w:hAnsi="楷体"/>
                <w:color w:val="000000"/>
                <w:sz w:val="22"/>
                <w:lang w:bidi="ar"/>
              </w:rPr>
            </w:pPr>
            <w:r>
              <w:rPr>
                <w:rFonts w:ascii="楷体" w:eastAsia="楷体" w:hAnsi="楷体" w:hint="eastAsia"/>
                <w:color w:val="000000"/>
                <w:sz w:val="22"/>
                <w:lang w:bidi="ar"/>
              </w:rPr>
              <w:t>区块链产品需通过国家网信办境内区块链信息服务备案。</w:t>
            </w:r>
          </w:p>
        </w:tc>
      </w:tr>
      <w:tr w:rsidR="006020B5" w:rsidTr="007C353D">
        <w:trPr>
          <w:jc w:val="center"/>
        </w:trPr>
        <w:tc>
          <w:tcPr>
            <w:tcW w:w="388" w:type="pct"/>
            <w:vAlign w:val="center"/>
          </w:tcPr>
          <w:p w:rsidR="006020B5" w:rsidRDefault="006020B5" w:rsidP="007C353D">
            <w:pPr>
              <w:widowControl/>
              <w:jc w:val="left"/>
              <w:rPr>
                <w:rFonts w:ascii="楷体" w:eastAsia="楷体" w:hAnsi="楷体"/>
                <w:color w:val="000000"/>
                <w:sz w:val="22"/>
                <w:lang w:bidi="ar"/>
              </w:rPr>
            </w:pPr>
            <w:r>
              <w:rPr>
                <w:rFonts w:ascii="楷体" w:eastAsia="楷体" w:hAnsi="楷体" w:hint="eastAsia"/>
                <w:color w:val="000000"/>
                <w:sz w:val="22"/>
                <w:lang w:bidi="ar"/>
              </w:rPr>
              <w:t>6</w:t>
            </w:r>
          </w:p>
        </w:tc>
        <w:tc>
          <w:tcPr>
            <w:tcW w:w="626" w:type="pct"/>
            <w:vMerge/>
            <w:vAlign w:val="center"/>
          </w:tcPr>
          <w:p w:rsidR="006020B5" w:rsidRDefault="006020B5" w:rsidP="007C353D">
            <w:pPr>
              <w:jc w:val="left"/>
              <w:rPr>
                <w:rFonts w:ascii="楷体" w:eastAsia="楷体" w:hAnsi="楷体"/>
                <w:sz w:val="22"/>
              </w:rPr>
            </w:pPr>
          </w:p>
        </w:tc>
        <w:tc>
          <w:tcPr>
            <w:tcW w:w="1095" w:type="pct"/>
            <w:vAlign w:val="center"/>
          </w:tcPr>
          <w:p w:rsidR="006020B5" w:rsidRDefault="006020B5" w:rsidP="007C353D">
            <w:pPr>
              <w:widowControl/>
              <w:jc w:val="left"/>
              <w:rPr>
                <w:rFonts w:ascii="楷体" w:eastAsia="楷体" w:hAnsi="楷体"/>
                <w:color w:val="000000"/>
                <w:sz w:val="22"/>
                <w:lang w:bidi="ar"/>
              </w:rPr>
            </w:pPr>
            <w:r>
              <w:rPr>
                <w:rFonts w:ascii="楷体" w:eastAsia="楷体" w:hAnsi="楷体" w:hint="eastAsia"/>
                <w:color w:val="000000"/>
                <w:sz w:val="22"/>
                <w:lang w:bidi="ar"/>
              </w:rPr>
              <w:t>知识产权证明</w:t>
            </w:r>
          </w:p>
        </w:tc>
        <w:tc>
          <w:tcPr>
            <w:tcW w:w="2891" w:type="pct"/>
            <w:vAlign w:val="center"/>
          </w:tcPr>
          <w:p w:rsidR="006020B5" w:rsidRDefault="006020B5" w:rsidP="007C353D">
            <w:pPr>
              <w:widowControl/>
              <w:jc w:val="left"/>
              <w:rPr>
                <w:rFonts w:ascii="楷体" w:eastAsia="楷体" w:hAnsi="楷体"/>
                <w:color w:val="000000"/>
                <w:sz w:val="22"/>
                <w:lang w:bidi="ar"/>
              </w:rPr>
            </w:pPr>
            <w:r>
              <w:rPr>
                <w:rFonts w:ascii="楷体" w:eastAsia="楷体" w:hAnsi="楷体" w:hint="eastAsia"/>
                <w:color w:val="000000"/>
                <w:sz w:val="22"/>
                <w:lang w:bidi="ar"/>
              </w:rPr>
              <w:t>具备区块链相关专利。</w:t>
            </w:r>
          </w:p>
        </w:tc>
      </w:tr>
      <w:tr w:rsidR="006020B5" w:rsidTr="007C353D">
        <w:trPr>
          <w:jc w:val="center"/>
        </w:trPr>
        <w:tc>
          <w:tcPr>
            <w:tcW w:w="388" w:type="pct"/>
            <w:vAlign w:val="center"/>
          </w:tcPr>
          <w:p w:rsidR="006020B5" w:rsidRDefault="006020B5" w:rsidP="007C353D">
            <w:pPr>
              <w:widowControl/>
              <w:jc w:val="left"/>
              <w:rPr>
                <w:rFonts w:ascii="楷体" w:eastAsia="楷体" w:hAnsi="楷体"/>
                <w:color w:val="000000"/>
                <w:sz w:val="22"/>
                <w:lang w:bidi="ar"/>
              </w:rPr>
            </w:pPr>
            <w:r>
              <w:rPr>
                <w:rFonts w:ascii="楷体" w:eastAsia="楷体" w:hAnsi="楷体" w:hint="eastAsia"/>
                <w:color w:val="000000"/>
                <w:sz w:val="22"/>
                <w:lang w:bidi="ar"/>
              </w:rPr>
              <w:t>7</w:t>
            </w:r>
          </w:p>
        </w:tc>
        <w:tc>
          <w:tcPr>
            <w:tcW w:w="626" w:type="pct"/>
            <w:vMerge/>
            <w:vAlign w:val="center"/>
          </w:tcPr>
          <w:p w:rsidR="006020B5" w:rsidRDefault="006020B5" w:rsidP="007C353D">
            <w:pPr>
              <w:jc w:val="left"/>
              <w:rPr>
                <w:rFonts w:ascii="楷体" w:eastAsia="楷体" w:hAnsi="楷体"/>
                <w:sz w:val="22"/>
              </w:rPr>
            </w:pPr>
          </w:p>
        </w:tc>
        <w:tc>
          <w:tcPr>
            <w:tcW w:w="1095" w:type="pct"/>
            <w:vAlign w:val="center"/>
          </w:tcPr>
          <w:p w:rsidR="006020B5" w:rsidRDefault="006020B5" w:rsidP="007C353D">
            <w:pPr>
              <w:widowControl/>
              <w:jc w:val="left"/>
              <w:rPr>
                <w:rFonts w:ascii="楷体" w:eastAsia="楷体" w:hAnsi="楷体"/>
                <w:color w:val="000000"/>
                <w:sz w:val="22"/>
                <w:lang w:bidi="ar"/>
              </w:rPr>
            </w:pPr>
            <w:r>
              <w:rPr>
                <w:rFonts w:ascii="楷体" w:eastAsia="楷体" w:hAnsi="楷体" w:hint="eastAsia"/>
                <w:color w:val="000000"/>
                <w:sz w:val="22"/>
                <w:lang w:bidi="ar"/>
              </w:rPr>
              <w:t>其它证明</w:t>
            </w:r>
          </w:p>
        </w:tc>
        <w:tc>
          <w:tcPr>
            <w:tcW w:w="2891" w:type="pct"/>
            <w:vAlign w:val="center"/>
          </w:tcPr>
          <w:p w:rsidR="006020B5" w:rsidRDefault="006020B5" w:rsidP="007C353D">
            <w:pPr>
              <w:widowControl/>
              <w:jc w:val="left"/>
              <w:rPr>
                <w:rFonts w:ascii="楷体" w:eastAsia="楷体" w:hAnsi="楷体"/>
                <w:color w:val="000000"/>
                <w:sz w:val="22"/>
                <w:lang w:bidi="ar"/>
              </w:rPr>
            </w:pPr>
            <w:r>
              <w:rPr>
                <w:rFonts w:ascii="楷体" w:eastAsia="楷体" w:hAnsi="楷体" w:hint="eastAsia"/>
                <w:color w:val="000000"/>
                <w:sz w:val="22"/>
                <w:lang w:bidi="ar"/>
              </w:rPr>
              <w:t>区块链产品需通过第三方权威机构安全</w:t>
            </w:r>
            <w:r>
              <w:rPr>
                <w:rFonts w:ascii="楷体" w:eastAsia="楷体" w:hAnsi="楷体"/>
                <w:color w:val="000000"/>
                <w:sz w:val="22"/>
                <w:lang w:bidi="ar"/>
              </w:rPr>
              <w:t>测试</w:t>
            </w:r>
            <w:r>
              <w:rPr>
                <w:rFonts w:ascii="楷体" w:eastAsia="楷体" w:hAnsi="楷体" w:hint="eastAsia"/>
                <w:color w:val="000000"/>
                <w:sz w:val="22"/>
                <w:lang w:bidi="ar"/>
              </w:rPr>
              <w:t>认证。</w:t>
            </w:r>
          </w:p>
        </w:tc>
      </w:tr>
      <w:tr w:rsidR="006020B5" w:rsidTr="007C353D">
        <w:trPr>
          <w:jc w:val="center"/>
        </w:trPr>
        <w:tc>
          <w:tcPr>
            <w:tcW w:w="388" w:type="pct"/>
            <w:vAlign w:val="center"/>
          </w:tcPr>
          <w:p w:rsidR="006020B5" w:rsidRDefault="006020B5" w:rsidP="007C353D">
            <w:pPr>
              <w:widowControl/>
              <w:jc w:val="left"/>
              <w:rPr>
                <w:rFonts w:ascii="楷体" w:eastAsia="楷体" w:hAnsi="楷体"/>
                <w:color w:val="000000"/>
                <w:sz w:val="22"/>
                <w:lang w:bidi="ar"/>
              </w:rPr>
            </w:pPr>
            <w:r>
              <w:rPr>
                <w:rFonts w:ascii="楷体" w:eastAsia="楷体" w:hAnsi="楷体" w:hint="eastAsia"/>
                <w:color w:val="000000"/>
                <w:sz w:val="22"/>
                <w:lang w:bidi="ar"/>
              </w:rPr>
              <w:t>8</w:t>
            </w:r>
          </w:p>
        </w:tc>
        <w:tc>
          <w:tcPr>
            <w:tcW w:w="626" w:type="pct"/>
            <w:vAlign w:val="center"/>
          </w:tcPr>
          <w:p w:rsidR="006020B5" w:rsidRDefault="006020B5" w:rsidP="007C353D">
            <w:pPr>
              <w:jc w:val="left"/>
              <w:rPr>
                <w:rFonts w:ascii="楷体" w:eastAsia="楷体" w:hAnsi="楷体"/>
                <w:sz w:val="22"/>
              </w:rPr>
            </w:pPr>
            <w:r>
              <w:rPr>
                <w:rFonts w:ascii="楷体" w:eastAsia="楷体" w:hAnsi="楷体" w:hint="eastAsia"/>
                <w:sz w:val="22"/>
              </w:rPr>
              <w:t>区块链共性组件-统一网关</w:t>
            </w:r>
          </w:p>
        </w:tc>
        <w:tc>
          <w:tcPr>
            <w:tcW w:w="1095" w:type="pct"/>
            <w:vAlign w:val="center"/>
          </w:tcPr>
          <w:p w:rsidR="006020B5" w:rsidRDefault="006020B5" w:rsidP="007C353D">
            <w:pPr>
              <w:widowControl/>
              <w:jc w:val="left"/>
              <w:rPr>
                <w:rFonts w:ascii="楷体" w:eastAsia="楷体" w:hAnsi="楷体"/>
                <w:color w:val="000000"/>
                <w:sz w:val="22"/>
                <w:lang w:bidi="ar"/>
              </w:rPr>
            </w:pPr>
            <w:r>
              <w:rPr>
                <w:rFonts w:ascii="楷体" w:eastAsia="楷体" w:hAnsi="楷体" w:hint="eastAsia"/>
                <w:color w:val="000000"/>
                <w:sz w:val="22"/>
                <w:lang w:bidi="ar"/>
              </w:rPr>
              <w:t>知识产权证明</w:t>
            </w:r>
          </w:p>
        </w:tc>
        <w:tc>
          <w:tcPr>
            <w:tcW w:w="2891" w:type="pct"/>
            <w:vAlign w:val="center"/>
          </w:tcPr>
          <w:p w:rsidR="006020B5" w:rsidRDefault="006020B5" w:rsidP="007C353D">
            <w:pPr>
              <w:widowControl/>
              <w:jc w:val="left"/>
              <w:rPr>
                <w:rFonts w:ascii="楷体" w:eastAsia="楷体" w:hAnsi="楷体"/>
                <w:color w:val="000000"/>
                <w:sz w:val="22"/>
                <w:lang w:bidi="ar"/>
              </w:rPr>
            </w:pPr>
            <w:r>
              <w:rPr>
                <w:rFonts w:ascii="楷体" w:eastAsia="楷体" w:hAnsi="楷体" w:hint="eastAsia"/>
                <w:color w:val="000000"/>
                <w:sz w:val="22"/>
                <w:lang w:bidi="ar"/>
              </w:rPr>
              <w:t>提供相关软著证明。</w:t>
            </w:r>
          </w:p>
        </w:tc>
      </w:tr>
      <w:tr w:rsidR="006020B5" w:rsidTr="007C353D">
        <w:trPr>
          <w:jc w:val="center"/>
        </w:trPr>
        <w:tc>
          <w:tcPr>
            <w:tcW w:w="388" w:type="pct"/>
            <w:vAlign w:val="center"/>
          </w:tcPr>
          <w:p w:rsidR="006020B5" w:rsidRDefault="006020B5" w:rsidP="007C353D">
            <w:pPr>
              <w:widowControl/>
              <w:jc w:val="left"/>
              <w:rPr>
                <w:rFonts w:ascii="楷体" w:eastAsia="楷体" w:hAnsi="楷体"/>
                <w:color w:val="000000"/>
                <w:sz w:val="22"/>
                <w:lang w:bidi="ar"/>
              </w:rPr>
            </w:pPr>
            <w:r>
              <w:rPr>
                <w:rFonts w:ascii="楷体" w:eastAsia="楷体" w:hAnsi="楷体" w:hint="eastAsia"/>
                <w:color w:val="000000"/>
                <w:sz w:val="22"/>
                <w:lang w:bidi="ar"/>
              </w:rPr>
              <w:t>9</w:t>
            </w:r>
          </w:p>
        </w:tc>
        <w:tc>
          <w:tcPr>
            <w:tcW w:w="626" w:type="pct"/>
            <w:vAlign w:val="center"/>
          </w:tcPr>
          <w:p w:rsidR="006020B5" w:rsidRDefault="006020B5" w:rsidP="007C353D">
            <w:pPr>
              <w:jc w:val="left"/>
              <w:rPr>
                <w:rFonts w:ascii="楷体" w:eastAsia="楷体" w:hAnsi="楷体"/>
                <w:sz w:val="22"/>
              </w:rPr>
            </w:pPr>
            <w:r>
              <w:rPr>
                <w:rFonts w:ascii="楷体" w:eastAsia="楷体" w:hAnsi="楷体" w:hint="eastAsia"/>
                <w:sz w:val="22"/>
              </w:rPr>
              <w:t>区块链共性组件-统一合约在线编辑器</w:t>
            </w:r>
          </w:p>
        </w:tc>
        <w:tc>
          <w:tcPr>
            <w:tcW w:w="1095" w:type="pct"/>
            <w:vAlign w:val="center"/>
          </w:tcPr>
          <w:p w:rsidR="006020B5" w:rsidRDefault="006020B5" w:rsidP="007C353D">
            <w:pPr>
              <w:widowControl/>
              <w:jc w:val="left"/>
              <w:rPr>
                <w:rFonts w:ascii="楷体" w:eastAsia="楷体" w:hAnsi="楷体"/>
                <w:color w:val="000000"/>
                <w:sz w:val="22"/>
                <w:lang w:bidi="ar"/>
              </w:rPr>
            </w:pPr>
            <w:r>
              <w:rPr>
                <w:rFonts w:ascii="楷体" w:eastAsia="楷体" w:hAnsi="楷体" w:hint="eastAsia"/>
                <w:color w:val="000000"/>
                <w:sz w:val="22"/>
                <w:lang w:bidi="ar"/>
              </w:rPr>
              <w:t>知识产权证明</w:t>
            </w:r>
          </w:p>
        </w:tc>
        <w:tc>
          <w:tcPr>
            <w:tcW w:w="2891" w:type="pct"/>
            <w:vAlign w:val="center"/>
          </w:tcPr>
          <w:p w:rsidR="006020B5" w:rsidRDefault="006020B5" w:rsidP="007C353D">
            <w:pPr>
              <w:widowControl/>
              <w:jc w:val="left"/>
              <w:rPr>
                <w:rFonts w:ascii="楷体" w:eastAsia="楷体" w:hAnsi="楷体"/>
                <w:color w:val="000000"/>
                <w:sz w:val="22"/>
                <w:lang w:bidi="ar"/>
              </w:rPr>
            </w:pPr>
            <w:r>
              <w:rPr>
                <w:rFonts w:ascii="楷体" w:eastAsia="楷体" w:hAnsi="楷体" w:hint="eastAsia"/>
                <w:color w:val="000000"/>
                <w:sz w:val="22"/>
                <w:lang w:bidi="ar"/>
              </w:rPr>
              <w:t>提供相关软著证明以及产品相关截图。</w:t>
            </w:r>
          </w:p>
        </w:tc>
      </w:tr>
      <w:tr w:rsidR="006020B5" w:rsidTr="007C353D">
        <w:trPr>
          <w:jc w:val="center"/>
        </w:trPr>
        <w:tc>
          <w:tcPr>
            <w:tcW w:w="388" w:type="pct"/>
            <w:vAlign w:val="center"/>
          </w:tcPr>
          <w:p w:rsidR="006020B5" w:rsidRDefault="006020B5" w:rsidP="007C353D">
            <w:pPr>
              <w:widowControl/>
              <w:jc w:val="left"/>
              <w:rPr>
                <w:rFonts w:ascii="楷体" w:eastAsia="楷体" w:hAnsi="楷体"/>
                <w:color w:val="000000"/>
                <w:sz w:val="22"/>
                <w:lang w:bidi="ar"/>
              </w:rPr>
            </w:pPr>
            <w:r>
              <w:rPr>
                <w:rFonts w:ascii="楷体" w:eastAsia="楷体" w:hAnsi="楷体" w:hint="eastAsia"/>
                <w:color w:val="000000"/>
                <w:sz w:val="22"/>
                <w:lang w:bidi="ar"/>
              </w:rPr>
              <w:t>10</w:t>
            </w:r>
          </w:p>
        </w:tc>
        <w:tc>
          <w:tcPr>
            <w:tcW w:w="626" w:type="pct"/>
            <w:vAlign w:val="center"/>
          </w:tcPr>
          <w:p w:rsidR="006020B5" w:rsidRDefault="006020B5" w:rsidP="007C353D">
            <w:pPr>
              <w:jc w:val="left"/>
              <w:rPr>
                <w:rFonts w:ascii="楷体" w:eastAsia="楷体" w:hAnsi="楷体"/>
                <w:sz w:val="22"/>
              </w:rPr>
            </w:pPr>
            <w:r>
              <w:rPr>
                <w:rFonts w:ascii="楷体" w:eastAsia="楷体" w:hAnsi="楷体" w:hint="eastAsia"/>
                <w:sz w:val="22"/>
              </w:rPr>
              <w:t>区块链共性组件-静态合约安全检测</w:t>
            </w:r>
          </w:p>
        </w:tc>
        <w:tc>
          <w:tcPr>
            <w:tcW w:w="1095" w:type="pct"/>
            <w:vAlign w:val="center"/>
          </w:tcPr>
          <w:p w:rsidR="006020B5" w:rsidRDefault="006020B5" w:rsidP="007C353D">
            <w:pPr>
              <w:widowControl/>
              <w:jc w:val="left"/>
              <w:rPr>
                <w:rFonts w:ascii="楷体" w:eastAsia="楷体" w:hAnsi="楷体"/>
                <w:color w:val="000000"/>
                <w:sz w:val="22"/>
                <w:lang w:bidi="ar"/>
              </w:rPr>
            </w:pPr>
            <w:r>
              <w:rPr>
                <w:rFonts w:ascii="楷体" w:eastAsia="楷体" w:hAnsi="楷体" w:hint="eastAsia"/>
                <w:color w:val="000000"/>
                <w:sz w:val="22"/>
                <w:lang w:bidi="ar"/>
              </w:rPr>
              <w:t>知识产权证明</w:t>
            </w:r>
          </w:p>
        </w:tc>
        <w:tc>
          <w:tcPr>
            <w:tcW w:w="2891" w:type="pct"/>
            <w:vAlign w:val="center"/>
          </w:tcPr>
          <w:p w:rsidR="006020B5" w:rsidRDefault="006020B5" w:rsidP="007C353D">
            <w:pPr>
              <w:widowControl/>
              <w:jc w:val="left"/>
              <w:rPr>
                <w:rFonts w:ascii="楷体" w:eastAsia="楷体" w:hAnsi="楷体"/>
                <w:color w:val="000000"/>
                <w:sz w:val="22"/>
                <w:lang w:bidi="ar"/>
              </w:rPr>
            </w:pPr>
            <w:r>
              <w:rPr>
                <w:rFonts w:ascii="楷体" w:eastAsia="楷体" w:hAnsi="楷体" w:hint="eastAsia"/>
                <w:color w:val="000000"/>
                <w:sz w:val="22"/>
                <w:lang w:bidi="ar"/>
              </w:rPr>
              <w:t>提供相关软著证明以及产品相关截图。</w:t>
            </w:r>
          </w:p>
        </w:tc>
      </w:tr>
      <w:tr w:rsidR="006020B5" w:rsidTr="007C353D">
        <w:trPr>
          <w:jc w:val="center"/>
        </w:trPr>
        <w:tc>
          <w:tcPr>
            <w:tcW w:w="388" w:type="pct"/>
            <w:vAlign w:val="center"/>
          </w:tcPr>
          <w:p w:rsidR="006020B5" w:rsidRDefault="006020B5" w:rsidP="007C353D">
            <w:pPr>
              <w:widowControl/>
              <w:jc w:val="left"/>
              <w:rPr>
                <w:rFonts w:ascii="楷体" w:eastAsia="楷体" w:hAnsi="楷体"/>
                <w:color w:val="000000"/>
                <w:sz w:val="22"/>
                <w:lang w:bidi="ar"/>
              </w:rPr>
            </w:pPr>
            <w:r>
              <w:rPr>
                <w:rFonts w:ascii="楷体" w:eastAsia="楷体" w:hAnsi="楷体" w:hint="eastAsia"/>
                <w:color w:val="000000"/>
                <w:sz w:val="22"/>
                <w:lang w:bidi="ar"/>
              </w:rPr>
              <w:t>11</w:t>
            </w:r>
          </w:p>
        </w:tc>
        <w:tc>
          <w:tcPr>
            <w:tcW w:w="626" w:type="pct"/>
            <w:vAlign w:val="center"/>
          </w:tcPr>
          <w:p w:rsidR="006020B5" w:rsidRDefault="006020B5" w:rsidP="007C353D">
            <w:pPr>
              <w:jc w:val="left"/>
              <w:rPr>
                <w:rFonts w:ascii="楷体" w:eastAsia="楷体" w:hAnsi="楷体"/>
                <w:sz w:val="22"/>
              </w:rPr>
            </w:pPr>
            <w:r>
              <w:rPr>
                <w:rFonts w:ascii="楷体" w:eastAsia="楷体" w:hAnsi="楷体" w:hint="eastAsia"/>
                <w:sz w:val="22"/>
              </w:rPr>
              <w:t>区块链共性组件-安全审计</w:t>
            </w:r>
          </w:p>
        </w:tc>
        <w:tc>
          <w:tcPr>
            <w:tcW w:w="1095" w:type="pct"/>
            <w:vAlign w:val="center"/>
          </w:tcPr>
          <w:p w:rsidR="006020B5" w:rsidRDefault="006020B5" w:rsidP="007C353D">
            <w:pPr>
              <w:widowControl/>
              <w:jc w:val="left"/>
              <w:rPr>
                <w:rFonts w:ascii="楷体" w:eastAsia="楷体" w:hAnsi="楷体"/>
                <w:color w:val="000000"/>
                <w:sz w:val="22"/>
                <w:lang w:bidi="ar"/>
              </w:rPr>
            </w:pPr>
            <w:r>
              <w:rPr>
                <w:rFonts w:ascii="楷体" w:eastAsia="楷体" w:hAnsi="楷体" w:hint="eastAsia"/>
                <w:color w:val="000000"/>
                <w:sz w:val="22"/>
                <w:lang w:bidi="ar"/>
              </w:rPr>
              <w:t>知识产权证明</w:t>
            </w:r>
          </w:p>
        </w:tc>
        <w:tc>
          <w:tcPr>
            <w:tcW w:w="2891" w:type="pct"/>
            <w:vAlign w:val="center"/>
          </w:tcPr>
          <w:p w:rsidR="006020B5" w:rsidRDefault="006020B5" w:rsidP="007C353D">
            <w:pPr>
              <w:widowControl/>
              <w:jc w:val="left"/>
              <w:rPr>
                <w:rFonts w:ascii="楷体" w:eastAsia="楷体" w:hAnsi="楷体"/>
                <w:color w:val="000000"/>
                <w:sz w:val="22"/>
                <w:lang w:bidi="ar"/>
              </w:rPr>
            </w:pPr>
            <w:r>
              <w:rPr>
                <w:rFonts w:ascii="楷体" w:eastAsia="楷体" w:hAnsi="楷体" w:hint="eastAsia"/>
                <w:sz w:val="22"/>
              </w:rPr>
              <w:t>提供相关软著证明。</w:t>
            </w:r>
          </w:p>
        </w:tc>
      </w:tr>
      <w:tr w:rsidR="006020B5" w:rsidTr="007C353D">
        <w:trPr>
          <w:jc w:val="center"/>
        </w:trPr>
        <w:tc>
          <w:tcPr>
            <w:tcW w:w="388" w:type="pct"/>
            <w:vAlign w:val="center"/>
          </w:tcPr>
          <w:p w:rsidR="006020B5" w:rsidRDefault="006020B5" w:rsidP="007C353D">
            <w:pPr>
              <w:widowControl/>
              <w:jc w:val="left"/>
              <w:rPr>
                <w:rFonts w:ascii="楷体" w:eastAsia="楷体" w:hAnsi="楷体"/>
                <w:color w:val="000000"/>
                <w:sz w:val="22"/>
                <w:lang w:bidi="ar"/>
              </w:rPr>
            </w:pPr>
            <w:r>
              <w:rPr>
                <w:rFonts w:ascii="楷体" w:eastAsia="楷体" w:hAnsi="楷体" w:hint="eastAsia"/>
                <w:color w:val="000000"/>
                <w:sz w:val="22"/>
                <w:lang w:bidi="ar"/>
              </w:rPr>
              <w:t>12</w:t>
            </w:r>
          </w:p>
        </w:tc>
        <w:tc>
          <w:tcPr>
            <w:tcW w:w="626" w:type="pct"/>
            <w:vAlign w:val="center"/>
          </w:tcPr>
          <w:p w:rsidR="006020B5" w:rsidRDefault="006020B5" w:rsidP="007C353D">
            <w:pPr>
              <w:jc w:val="left"/>
              <w:rPr>
                <w:rFonts w:ascii="楷体" w:eastAsia="楷体" w:hAnsi="楷体"/>
                <w:color w:val="000000"/>
                <w:sz w:val="22"/>
                <w:lang w:bidi="ar"/>
              </w:rPr>
            </w:pPr>
            <w:r>
              <w:rPr>
                <w:rFonts w:ascii="楷体" w:eastAsia="楷体" w:hAnsi="楷体" w:hint="eastAsia"/>
                <w:sz w:val="22"/>
              </w:rPr>
              <w:t>区块链共性组件-</w:t>
            </w:r>
            <w:r>
              <w:rPr>
                <w:rFonts w:ascii="楷体" w:eastAsia="楷体" w:hAnsi="楷体" w:hint="eastAsia"/>
                <w:color w:val="000000"/>
                <w:sz w:val="22"/>
                <w:lang w:bidi="ar"/>
              </w:rPr>
              <w:t>文本检测</w:t>
            </w:r>
          </w:p>
        </w:tc>
        <w:tc>
          <w:tcPr>
            <w:tcW w:w="1095" w:type="pct"/>
            <w:vAlign w:val="center"/>
          </w:tcPr>
          <w:p w:rsidR="006020B5" w:rsidRDefault="006020B5" w:rsidP="007C353D">
            <w:pPr>
              <w:widowControl/>
              <w:jc w:val="left"/>
              <w:rPr>
                <w:rFonts w:ascii="楷体" w:eastAsia="楷体" w:hAnsi="楷体"/>
                <w:color w:val="000000"/>
                <w:sz w:val="22"/>
                <w:lang w:bidi="ar"/>
              </w:rPr>
            </w:pPr>
            <w:r>
              <w:rPr>
                <w:rFonts w:ascii="楷体" w:eastAsia="楷体" w:hAnsi="楷体" w:hint="eastAsia"/>
                <w:color w:val="000000"/>
                <w:sz w:val="22"/>
                <w:lang w:bidi="ar"/>
              </w:rPr>
              <w:t>知识产权证明</w:t>
            </w:r>
          </w:p>
        </w:tc>
        <w:tc>
          <w:tcPr>
            <w:tcW w:w="2891" w:type="pct"/>
            <w:vAlign w:val="center"/>
          </w:tcPr>
          <w:p w:rsidR="006020B5" w:rsidRDefault="006020B5" w:rsidP="007C353D">
            <w:pPr>
              <w:widowControl/>
              <w:jc w:val="left"/>
              <w:rPr>
                <w:rFonts w:ascii="楷体" w:eastAsia="楷体" w:hAnsi="楷体"/>
                <w:color w:val="000000"/>
                <w:sz w:val="22"/>
                <w:lang w:bidi="ar"/>
              </w:rPr>
            </w:pPr>
            <w:r>
              <w:rPr>
                <w:rFonts w:ascii="楷体" w:eastAsia="楷体" w:hAnsi="楷体" w:hint="eastAsia"/>
                <w:color w:val="000000"/>
                <w:sz w:val="22"/>
                <w:lang w:bidi="ar"/>
              </w:rPr>
              <w:t>提供相关</w:t>
            </w:r>
            <w:r>
              <w:rPr>
                <w:rFonts w:ascii="楷体" w:eastAsia="楷体" w:hAnsi="楷体"/>
                <w:color w:val="000000"/>
                <w:sz w:val="22"/>
                <w:lang w:bidi="ar"/>
              </w:rPr>
              <w:t>软著</w:t>
            </w:r>
            <w:r>
              <w:rPr>
                <w:rFonts w:ascii="楷体" w:eastAsia="楷体" w:hAnsi="楷体" w:hint="eastAsia"/>
                <w:color w:val="000000"/>
                <w:sz w:val="22"/>
                <w:lang w:bidi="ar"/>
              </w:rPr>
              <w:t>和专利证明。</w:t>
            </w:r>
          </w:p>
        </w:tc>
      </w:tr>
      <w:tr w:rsidR="006020B5" w:rsidTr="007C353D">
        <w:trPr>
          <w:jc w:val="center"/>
        </w:trPr>
        <w:tc>
          <w:tcPr>
            <w:tcW w:w="388" w:type="pct"/>
            <w:vAlign w:val="center"/>
          </w:tcPr>
          <w:p w:rsidR="006020B5" w:rsidRDefault="006020B5" w:rsidP="007C353D">
            <w:pPr>
              <w:widowControl/>
              <w:jc w:val="left"/>
              <w:rPr>
                <w:rFonts w:ascii="楷体" w:eastAsia="楷体" w:hAnsi="楷体"/>
                <w:color w:val="000000"/>
                <w:sz w:val="22"/>
                <w:lang w:bidi="ar"/>
              </w:rPr>
            </w:pPr>
            <w:r>
              <w:rPr>
                <w:rFonts w:ascii="楷体" w:eastAsia="楷体" w:hAnsi="楷体" w:hint="eastAsia"/>
                <w:color w:val="000000"/>
                <w:sz w:val="22"/>
                <w:lang w:bidi="ar"/>
              </w:rPr>
              <w:t>13</w:t>
            </w:r>
          </w:p>
        </w:tc>
        <w:tc>
          <w:tcPr>
            <w:tcW w:w="626" w:type="pct"/>
            <w:vAlign w:val="center"/>
          </w:tcPr>
          <w:p w:rsidR="006020B5" w:rsidRDefault="006020B5" w:rsidP="007C353D">
            <w:pPr>
              <w:jc w:val="left"/>
              <w:rPr>
                <w:rFonts w:ascii="楷体" w:eastAsia="楷体" w:hAnsi="楷体"/>
                <w:sz w:val="22"/>
              </w:rPr>
            </w:pPr>
            <w:r>
              <w:rPr>
                <w:rFonts w:ascii="楷体" w:eastAsia="楷体" w:hAnsi="楷体" w:hint="eastAsia"/>
                <w:sz w:val="22"/>
              </w:rPr>
              <w:t>区块链共性组件-统一跨链</w:t>
            </w:r>
          </w:p>
        </w:tc>
        <w:tc>
          <w:tcPr>
            <w:tcW w:w="1095" w:type="pct"/>
            <w:vAlign w:val="center"/>
          </w:tcPr>
          <w:p w:rsidR="006020B5" w:rsidRDefault="006020B5" w:rsidP="007C353D">
            <w:pPr>
              <w:widowControl/>
              <w:jc w:val="left"/>
              <w:rPr>
                <w:rFonts w:ascii="楷体" w:eastAsia="楷体" w:hAnsi="楷体"/>
                <w:color w:val="000000"/>
                <w:sz w:val="22"/>
                <w:lang w:bidi="ar"/>
              </w:rPr>
            </w:pPr>
            <w:r>
              <w:rPr>
                <w:rFonts w:ascii="楷体" w:eastAsia="楷体" w:hAnsi="楷体" w:hint="eastAsia"/>
                <w:color w:val="000000"/>
                <w:sz w:val="22"/>
                <w:lang w:bidi="ar"/>
              </w:rPr>
              <w:t>知识产权证明</w:t>
            </w:r>
          </w:p>
        </w:tc>
        <w:tc>
          <w:tcPr>
            <w:tcW w:w="2891" w:type="pct"/>
            <w:vAlign w:val="center"/>
          </w:tcPr>
          <w:p w:rsidR="006020B5" w:rsidRDefault="006020B5" w:rsidP="007C353D">
            <w:pPr>
              <w:widowControl/>
              <w:jc w:val="left"/>
              <w:rPr>
                <w:rFonts w:ascii="楷体" w:eastAsia="楷体" w:hAnsi="楷体"/>
                <w:color w:val="000000"/>
                <w:sz w:val="22"/>
                <w:lang w:bidi="ar"/>
              </w:rPr>
            </w:pPr>
            <w:r>
              <w:rPr>
                <w:rFonts w:ascii="楷体" w:eastAsia="楷体" w:hAnsi="楷体" w:hint="eastAsia"/>
                <w:sz w:val="22"/>
              </w:rPr>
              <w:t>提供相关软著证明。</w:t>
            </w:r>
          </w:p>
        </w:tc>
      </w:tr>
      <w:tr w:rsidR="006020B5" w:rsidTr="007C353D">
        <w:trPr>
          <w:jc w:val="center"/>
        </w:trPr>
        <w:tc>
          <w:tcPr>
            <w:tcW w:w="388" w:type="pct"/>
            <w:vAlign w:val="center"/>
          </w:tcPr>
          <w:p w:rsidR="006020B5" w:rsidRDefault="006020B5" w:rsidP="007C353D">
            <w:pPr>
              <w:widowControl/>
              <w:jc w:val="left"/>
              <w:rPr>
                <w:rFonts w:ascii="楷体" w:eastAsia="楷体" w:hAnsi="楷体"/>
                <w:color w:val="000000"/>
                <w:sz w:val="22"/>
                <w:lang w:bidi="ar"/>
              </w:rPr>
            </w:pPr>
            <w:r>
              <w:rPr>
                <w:rFonts w:ascii="楷体" w:eastAsia="楷体" w:hAnsi="楷体"/>
                <w:color w:val="000000"/>
                <w:sz w:val="22"/>
              </w:rPr>
              <w:t>1</w:t>
            </w:r>
            <w:r>
              <w:rPr>
                <w:rFonts w:ascii="楷体" w:eastAsia="楷体" w:hAnsi="楷体" w:hint="eastAsia"/>
                <w:color w:val="000000"/>
                <w:sz w:val="22"/>
              </w:rPr>
              <w:t>4</w:t>
            </w:r>
          </w:p>
        </w:tc>
        <w:tc>
          <w:tcPr>
            <w:tcW w:w="626" w:type="pct"/>
            <w:vAlign w:val="center"/>
          </w:tcPr>
          <w:p w:rsidR="006020B5" w:rsidRDefault="006020B5" w:rsidP="007C353D">
            <w:pPr>
              <w:jc w:val="left"/>
              <w:rPr>
                <w:rFonts w:ascii="楷体" w:eastAsia="楷体" w:hAnsi="楷体"/>
                <w:sz w:val="22"/>
              </w:rPr>
            </w:pPr>
            <w:r>
              <w:rPr>
                <w:rFonts w:ascii="楷体" w:eastAsia="楷体" w:hAnsi="楷体" w:hint="eastAsia"/>
                <w:color w:val="000000"/>
                <w:sz w:val="22"/>
              </w:rPr>
              <w:t>分布式元数据采集</w:t>
            </w:r>
          </w:p>
        </w:tc>
        <w:tc>
          <w:tcPr>
            <w:tcW w:w="1095" w:type="pct"/>
            <w:vAlign w:val="center"/>
          </w:tcPr>
          <w:p w:rsidR="006020B5" w:rsidRDefault="006020B5" w:rsidP="007C353D">
            <w:pPr>
              <w:widowControl/>
              <w:jc w:val="left"/>
              <w:rPr>
                <w:rFonts w:ascii="楷体" w:eastAsia="楷体" w:hAnsi="楷体"/>
                <w:color w:val="000000"/>
                <w:sz w:val="22"/>
                <w:lang w:bidi="ar"/>
              </w:rPr>
            </w:pPr>
            <w:r>
              <w:rPr>
                <w:rFonts w:ascii="楷体" w:eastAsia="楷体" w:hAnsi="楷体" w:hint="eastAsia"/>
                <w:color w:val="000000"/>
                <w:sz w:val="22"/>
                <w:lang w:bidi="ar"/>
              </w:rPr>
              <w:t>知识产权证明</w:t>
            </w:r>
          </w:p>
        </w:tc>
        <w:tc>
          <w:tcPr>
            <w:tcW w:w="2891" w:type="pct"/>
            <w:vAlign w:val="center"/>
          </w:tcPr>
          <w:p w:rsidR="006020B5" w:rsidRDefault="006020B5" w:rsidP="007C353D">
            <w:pPr>
              <w:widowControl/>
              <w:jc w:val="left"/>
              <w:rPr>
                <w:rFonts w:ascii="楷体" w:eastAsia="楷体" w:hAnsi="楷体"/>
                <w:sz w:val="22"/>
              </w:rPr>
            </w:pPr>
            <w:r>
              <w:rPr>
                <w:rFonts w:ascii="楷体" w:eastAsia="楷体" w:hAnsi="楷体" w:hint="eastAsia"/>
                <w:color w:val="000000"/>
                <w:sz w:val="22"/>
                <w:lang w:bidi="ar"/>
              </w:rPr>
              <w:t>提供相关</w:t>
            </w:r>
            <w:r>
              <w:rPr>
                <w:rFonts w:ascii="楷体" w:eastAsia="楷体" w:hAnsi="楷体"/>
                <w:color w:val="000000"/>
                <w:sz w:val="22"/>
                <w:lang w:bidi="ar"/>
              </w:rPr>
              <w:t>软著</w:t>
            </w:r>
            <w:r>
              <w:rPr>
                <w:rFonts w:ascii="楷体" w:eastAsia="楷体" w:hAnsi="楷体" w:hint="eastAsia"/>
                <w:color w:val="000000"/>
                <w:sz w:val="22"/>
                <w:lang w:bidi="ar"/>
              </w:rPr>
              <w:t>证明</w:t>
            </w:r>
            <w:r>
              <w:rPr>
                <w:rFonts w:ascii="楷体" w:eastAsia="楷体" w:hAnsi="楷体"/>
                <w:sz w:val="22"/>
              </w:rPr>
              <w:t>。</w:t>
            </w:r>
          </w:p>
        </w:tc>
      </w:tr>
      <w:tr w:rsidR="006020B5" w:rsidTr="007C353D">
        <w:trPr>
          <w:jc w:val="center"/>
        </w:trPr>
        <w:tc>
          <w:tcPr>
            <w:tcW w:w="388" w:type="pct"/>
            <w:vAlign w:val="center"/>
          </w:tcPr>
          <w:p w:rsidR="006020B5" w:rsidRDefault="006020B5" w:rsidP="007C353D">
            <w:pPr>
              <w:widowControl/>
              <w:jc w:val="left"/>
              <w:rPr>
                <w:rFonts w:ascii="楷体" w:eastAsia="楷体" w:hAnsi="楷体"/>
                <w:color w:val="000000"/>
                <w:sz w:val="22"/>
              </w:rPr>
            </w:pPr>
            <w:r>
              <w:rPr>
                <w:rFonts w:ascii="楷体" w:eastAsia="楷体" w:hAnsi="楷体" w:hint="eastAsia"/>
                <w:color w:val="000000"/>
                <w:sz w:val="22"/>
              </w:rPr>
              <w:t>15</w:t>
            </w:r>
          </w:p>
        </w:tc>
        <w:tc>
          <w:tcPr>
            <w:tcW w:w="626" w:type="pct"/>
            <w:vMerge w:val="restart"/>
            <w:vAlign w:val="center"/>
          </w:tcPr>
          <w:p w:rsidR="006020B5" w:rsidRDefault="006020B5" w:rsidP="007C353D">
            <w:pPr>
              <w:jc w:val="left"/>
              <w:rPr>
                <w:rFonts w:ascii="楷体" w:eastAsia="楷体" w:hAnsi="楷体"/>
                <w:color w:val="000000"/>
                <w:sz w:val="22"/>
              </w:rPr>
            </w:pPr>
            <w:r>
              <w:rPr>
                <w:rFonts w:ascii="楷体" w:eastAsia="楷体" w:hAnsi="楷体" w:hint="eastAsia"/>
                <w:sz w:val="22"/>
              </w:rPr>
              <w:t>应用服务器软件</w:t>
            </w:r>
          </w:p>
        </w:tc>
        <w:tc>
          <w:tcPr>
            <w:tcW w:w="1095" w:type="pct"/>
            <w:vMerge w:val="restart"/>
            <w:vAlign w:val="center"/>
          </w:tcPr>
          <w:p w:rsidR="006020B5" w:rsidRDefault="006020B5" w:rsidP="007C353D">
            <w:pPr>
              <w:widowControl/>
              <w:jc w:val="left"/>
              <w:rPr>
                <w:rFonts w:ascii="楷体" w:eastAsia="楷体" w:hAnsi="楷体"/>
                <w:color w:val="000000"/>
                <w:sz w:val="22"/>
                <w:lang w:bidi="ar"/>
              </w:rPr>
            </w:pPr>
            <w:r>
              <w:rPr>
                <w:rFonts w:ascii="楷体" w:eastAsia="楷体" w:hAnsi="楷体" w:hint="eastAsia"/>
                <w:color w:val="000000"/>
                <w:sz w:val="22"/>
                <w:lang w:bidi="ar"/>
              </w:rPr>
              <w:t>知识产权证明</w:t>
            </w:r>
          </w:p>
        </w:tc>
        <w:tc>
          <w:tcPr>
            <w:tcW w:w="2891" w:type="pct"/>
            <w:vAlign w:val="center"/>
          </w:tcPr>
          <w:p w:rsidR="006020B5" w:rsidRDefault="006020B5" w:rsidP="007C353D">
            <w:pPr>
              <w:jc w:val="left"/>
              <w:rPr>
                <w:rFonts w:ascii="楷体" w:eastAsia="楷体" w:hAnsi="楷体"/>
                <w:color w:val="000000"/>
                <w:sz w:val="22"/>
                <w:lang w:bidi="ar"/>
              </w:rPr>
            </w:pPr>
            <w:r>
              <w:rPr>
                <w:rFonts w:ascii="楷体" w:eastAsia="楷体" w:hAnsi="楷体" w:hint="eastAsia"/>
                <w:color w:val="000000"/>
                <w:sz w:val="22"/>
                <w:lang w:bidi="ar"/>
              </w:rPr>
              <w:t>提供相关</w:t>
            </w:r>
            <w:r>
              <w:rPr>
                <w:rFonts w:ascii="楷体" w:eastAsia="楷体" w:hAnsi="楷体"/>
                <w:color w:val="000000"/>
                <w:sz w:val="22"/>
                <w:lang w:bidi="ar"/>
              </w:rPr>
              <w:t>软著</w:t>
            </w:r>
            <w:r>
              <w:rPr>
                <w:rFonts w:ascii="楷体" w:eastAsia="楷体" w:hAnsi="楷体" w:hint="eastAsia"/>
                <w:color w:val="000000"/>
                <w:sz w:val="22"/>
                <w:lang w:bidi="ar"/>
              </w:rPr>
              <w:t>证明</w:t>
            </w:r>
            <w:r>
              <w:rPr>
                <w:rFonts w:ascii="楷体" w:eastAsia="楷体" w:hAnsi="楷体"/>
                <w:sz w:val="22"/>
              </w:rPr>
              <w:t>。</w:t>
            </w:r>
          </w:p>
        </w:tc>
      </w:tr>
      <w:tr w:rsidR="006020B5" w:rsidTr="007C353D">
        <w:trPr>
          <w:jc w:val="center"/>
        </w:trPr>
        <w:tc>
          <w:tcPr>
            <w:tcW w:w="388" w:type="pct"/>
            <w:vAlign w:val="center"/>
          </w:tcPr>
          <w:p w:rsidR="006020B5" w:rsidRDefault="006020B5" w:rsidP="007C353D">
            <w:pPr>
              <w:widowControl/>
              <w:jc w:val="left"/>
              <w:rPr>
                <w:rFonts w:ascii="楷体" w:eastAsia="楷体" w:hAnsi="楷体"/>
                <w:color w:val="000000"/>
                <w:sz w:val="22"/>
              </w:rPr>
            </w:pPr>
            <w:r>
              <w:rPr>
                <w:rFonts w:ascii="楷体" w:eastAsia="楷体" w:hAnsi="楷体" w:hint="eastAsia"/>
                <w:color w:val="000000"/>
                <w:sz w:val="22"/>
              </w:rPr>
              <w:t>16</w:t>
            </w:r>
          </w:p>
        </w:tc>
        <w:tc>
          <w:tcPr>
            <w:tcW w:w="626" w:type="pct"/>
            <w:vMerge/>
            <w:vAlign w:val="center"/>
          </w:tcPr>
          <w:p w:rsidR="006020B5" w:rsidRDefault="006020B5" w:rsidP="007C353D">
            <w:pPr>
              <w:jc w:val="left"/>
              <w:rPr>
                <w:rFonts w:ascii="楷体" w:eastAsia="楷体" w:hAnsi="楷体"/>
                <w:color w:val="000000"/>
                <w:sz w:val="22"/>
              </w:rPr>
            </w:pPr>
          </w:p>
        </w:tc>
        <w:tc>
          <w:tcPr>
            <w:tcW w:w="1095" w:type="pct"/>
            <w:vMerge/>
            <w:vAlign w:val="center"/>
          </w:tcPr>
          <w:p w:rsidR="006020B5" w:rsidRDefault="006020B5" w:rsidP="007C353D">
            <w:pPr>
              <w:widowControl/>
              <w:jc w:val="left"/>
              <w:rPr>
                <w:rFonts w:ascii="楷体" w:eastAsia="楷体" w:hAnsi="楷体"/>
                <w:color w:val="000000"/>
                <w:sz w:val="22"/>
                <w:lang w:bidi="ar"/>
              </w:rPr>
            </w:pPr>
          </w:p>
        </w:tc>
        <w:tc>
          <w:tcPr>
            <w:tcW w:w="2891" w:type="pct"/>
            <w:vAlign w:val="center"/>
          </w:tcPr>
          <w:p w:rsidR="006020B5" w:rsidRDefault="006020B5" w:rsidP="007C353D">
            <w:pPr>
              <w:jc w:val="left"/>
              <w:rPr>
                <w:rFonts w:ascii="楷体" w:eastAsia="楷体" w:hAnsi="楷体"/>
                <w:color w:val="000000"/>
                <w:sz w:val="22"/>
                <w:lang w:bidi="ar"/>
              </w:rPr>
            </w:pPr>
            <w:r>
              <w:rPr>
                <w:rFonts w:ascii="楷体" w:eastAsia="楷体" w:hAnsi="楷体"/>
                <w:color w:val="000000"/>
                <w:sz w:val="22"/>
              </w:rPr>
              <w:t>厂商能够支持企业分布式应用间实现非阻塞方式相互调用的系统及方法，</w:t>
            </w:r>
            <w:r>
              <w:rPr>
                <w:rFonts w:ascii="楷体" w:eastAsia="楷体" w:hAnsi="楷体" w:hint="eastAsia"/>
                <w:color w:val="000000"/>
                <w:sz w:val="22"/>
              </w:rPr>
              <w:t>需</w:t>
            </w:r>
            <w:r>
              <w:rPr>
                <w:rFonts w:ascii="楷体" w:eastAsia="楷体" w:hAnsi="楷体"/>
                <w:color w:val="000000"/>
                <w:sz w:val="22"/>
              </w:rPr>
              <w:t>提供相关专利证明。</w:t>
            </w:r>
          </w:p>
        </w:tc>
      </w:tr>
    </w:tbl>
    <w:p w:rsidR="006020B5" w:rsidRPr="005D3F1D" w:rsidRDefault="006020B5" w:rsidP="006020B5">
      <w:pPr>
        <w:tabs>
          <w:tab w:val="left" w:pos="3060"/>
        </w:tabs>
        <w:adjustRightInd w:val="0"/>
        <w:snapToGrid w:val="0"/>
        <w:spacing w:line="300" w:lineRule="auto"/>
        <w:rPr>
          <w:rFonts w:ascii="Times New Roman" w:hAnsi="宋体"/>
          <w:color w:val="000000"/>
          <w:sz w:val="22"/>
        </w:rPr>
      </w:pPr>
    </w:p>
    <w:p w:rsidR="006020B5" w:rsidRDefault="006020B5" w:rsidP="006020B5">
      <w:pPr>
        <w:adjustRightInd w:val="0"/>
        <w:snapToGrid w:val="0"/>
        <w:spacing w:line="300" w:lineRule="auto"/>
        <w:ind w:firstLineChars="200" w:firstLine="442"/>
        <w:outlineLvl w:val="2"/>
        <w:rPr>
          <w:rFonts w:ascii="Times New Roman" w:hAnsi="Times New Roman"/>
          <w:b/>
          <w:bCs/>
          <w:sz w:val="22"/>
        </w:rPr>
      </w:pPr>
      <w:bookmarkStart w:id="46" w:name="_Toc116301334"/>
      <w:bookmarkStart w:id="47" w:name="_Toc108981493"/>
      <w:bookmarkStart w:id="48" w:name="_Toc529368714"/>
      <w:r>
        <w:rPr>
          <w:rFonts w:ascii="Times New Roman" w:hAnsi="Times New Roman"/>
          <w:b/>
          <w:bCs/>
          <w:sz w:val="22"/>
        </w:rPr>
        <w:t xml:space="preserve">11 </w:t>
      </w:r>
      <w:r>
        <w:rPr>
          <w:rFonts w:ascii="Times New Roman" w:hAnsi="Times New Roman"/>
          <w:b/>
          <w:bCs/>
          <w:sz w:val="22"/>
        </w:rPr>
        <w:t>人员配备要求</w:t>
      </w:r>
      <w:bookmarkEnd w:id="46"/>
      <w:bookmarkEnd w:id="47"/>
      <w:bookmarkEnd w:id="48"/>
    </w:p>
    <w:p w:rsidR="006020B5" w:rsidRDefault="006020B5" w:rsidP="006020B5">
      <w:pPr>
        <w:adjustRightInd w:val="0"/>
        <w:snapToGrid w:val="0"/>
        <w:spacing w:line="300" w:lineRule="auto"/>
        <w:ind w:firstLineChars="200" w:firstLine="440"/>
        <w:outlineLvl w:val="3"/>
        <w:rPr>
          <w:rFonts w:ascii="Times New Roman" w:hAnsi="Times New Roman"/>
          <w:color w:val="000000"/>
          <w:sz w:val="22"/>
        </w:rPr>
      </w:pPr>
      <w:bookmarkStart w:id="49" w:name="_Toc531877403"/>
      <w:r>
        <w:rPr>
          <w:rFonts w:ascii="Times New Roman" w:hAnsi="Times New Roman"/>
          <w:color w:val="000000"/>
          <w:sz w:val="22"/>
        </w:rPr>
        <w:lastRenderedPageBreak/>
        <w:t xml:space="preserve">11.1 </w:t>
      </w:r>
      <w:r>
        <w:rPr>
          <w:rFonts w:ascii="Times New Roman" w:hAnsi="Times New Roman"/>
          <w:color w:val="000000"/>
          <w:sz w:val="22"/>
        </w:rPr>
        <w:t>人力</w:t>
      </w:r>
      <w:bookmarkEnd w:id="49"/>
      <w:r>
        <w:rPr>
          <w:rFonts w:ascii="Times New Roman" w:hAnsi="Times New Roman" w:hint="eastAsia"/>
          <w:color w:val="000000"/>
          <w:sz w:val="22"/>
        </w:rPr>
        <w:t>配备</w:t>
      </w:r>
    </w:p>
    <w:p w:rsidR="006020B5" w:rsidRDefault="006020B5" w:rsidP="006020B5">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项目建设期间，项目团队成员常驻采购人现场，接受采购人的考勤管理和其他管理，人员以投标人的投标文件为准。未经采购人书面许可中标人不得更换驻场人员，</w:t>
      </w:r>
      <w:r>
        <w:rPr>
          <w:rFonts w:hint="eastAsia"/>
        </w:rPr>
        <w:t>投标人需对此做出承诺。</w:t>
      </w:r>
    </w:p>
    <w:p w:rsidR="006020B5" w:rsidRDefault="006020B5" w:rsidP="006020B5">
      <w:pPr>
        <w:adjustRightInd w:val="0"/>
        <w:snapToGrid w:val="0"/>
        <w:spacing w:line="300" w:lineRule="auto"/>
        <w:ind w:firstLineChars="200" w:firstLine="440"/>
        <w:rPr>
          <w:rFonts w:ascii="Times New Roman" w:eastAsiaTheme="minorEastAsia" w:hAnsiTheme="minorEastAsia"/>
          <w:sz w:val="22"/>
        </w:rPr>
      </w:pPr>
      <w:r>
        <w:rPr>
          <w:rFonts w:ascii="Times New Roman" w:eastAsiaTheme="minorEastAsia" w:hAnsiTheme="minorEastAsia"/>
          <w:sz w:val="22"/>
        </w:rPr>
        <w:t>具体</w:t>
      </w:r>
      <w:r>
        <w:rPr>
          <w:rFonts w:ascii="Times New Roman" w:eastAsiaTheme="minorEastAsia" w:hAnsiTheme="minorEastAsia" w:hint="eastAsia"/>
          <w:sz w:val="22"/>
        </w:rPr>
        <w:t>人员</w:t>
      </w:r>
      <w:r>
        <w:rPr>
          <w:rFonts w:ascii="Times New Roman" w:eastAsiaTheme="minorEastAsia" w:hAnsiTheme="minorEastAsia"/>
          <w:sz w:val="22"/>
        </w:rPr>
        <w:t>要求如下表所示：</w:t>
      </w:r>
    </w:p>
    <w:tbl>
      <w:tblPr>
        <w:tblStyle w:val="affe"/>
        <w:tblW w:w="5000" w:type="pct"/>
        <w:jc w:val="center"/>
        <w:tblLook w:val="04A0" w:firstRow="1" w:lastRow="0" w:firstColumn="1" w:lastColumn="0" w:noHBand="0" w:noVBand="1"/>
      </w:tblPr>
      <w:tblGrid>
        <w:gridCol w:w="765"/>
        <w:gridCol w:w="1234"/>
        <w:gridCol w:w="1078"/>
        <w:gridCol w:w="6015"/>
        <w:gridCol w:w="763"/>
      </w:tblGrid>
      <w:tr w:rsidR="006020B5" w:rsidTr="007C353D">
        <w:trPr>
          <w:jc w:val="center"/>
        </w:trPr>
        <w:tc>
          <w:tcPr>
            <w:tcW w:w="388" w:type="pct"/>
            <w:shd w:val="clear" w:color="auto" w:fill="DCE6F2" w:themeFill="accent1" w:themeFillTint="32"/>
            <w:vAlign w:val="center"/>
          </w:tcPr>
          <w:p w:rsidR="006020B5" w:rsidRDefault="006020B5" w:rsidP="007C353D">
            <w:pPr>
              <w:jc w:val="center"/>
              <w:rPr>
                <w:rFonts w:ascii="楷体" w:eastAsia="楷体" w:hAnsi="楷体"/>
                <w:sz w:val="22"/>
              </w:rPr>
            </w:pPr>
            <w:r>
              <w:rPr>
                <w:rFonts w:ascii="楷体" w:eastAsia="楷体" w:hAnsi="楷体" w:hint="eastAsia"/>
                <w:sz w:val="22"/>
              </w:rPr>
              <w:t>序号</w:t>
            </w:r>
          </w:p>
        </w:tc>
        <w:tc>
          <w:tcPr>
            <w:tcW w:w="626" w:type="pct"/>
            <w:shd w:val="clear" w:color="auto" w:fill="DCE6F2" w:themeFill="accent1" w:themeFillTint="32"/>
            <w:vAlign w:val="center"/>
          </w:tcPr>
          <w:p w:rsidR="006020B5" w:rsidRDefault="006020B5" w:rsidP="007C353D">
            <w:pPr>
              <w:jc w:val="center"/>
              <w:rPr>
                <w:rFonts w:ascii="楷体" w:eastAsia="楷体" w:hAnsi="楷体"/>
                <w:sz w:val="22"/>
              </w:rPr>
            </w:pPr>
            <w:r>
              <w:rPr>
                <w:rFonts w:ascii="楷体" w:eastAsia="楷体" w:hAnsi="楷体" w:hint="eastAsia"/>
                <w:sz w:val="22"/>
              </w:rPr>
              <w:t>岗位名称</w:t>
            </w:r>
          </w:p>
        </w:tc>
        <w:tc>
          <w:tcPr>
            <w:tcW w:w="547" w:type="pct"/>
            <w:shd w:val="clear" w:color="auto" w:fill="DCE6F2" w:themeFill="accent1" w:themeFillTint="32"/>
            <w:vAlign w:val="center"/>
          </w:tcPr>
          <w:p w:rsidR="006020B5" w:rsidRDefault="006020B5" w:rsidP="007C353D">
            <w:pPr>
              <w:jc w:val="center"/>
              <w:rPr>
                <w:rFonts w:ascii="楷体" w:eastAsia="楷体" w:hAnsi="楷体"/>
                <w:sz w:val="22"/>
              </w:rPr>
            </w:pPr>
            <w:r>
              <w:rPr>
                <w:rFonts w:ascii="楷体" w:eastAsia="楷体" w:hAnsi="楷体" w:hint="eastAsia"/>
                <w:sz w:val="22"/>
              </w:rPr>
              <w:t>最低配备人数</w:t>
            </w:r>
          </w:p>
        </w:tc>
        <w:tc>
          <w:tcPr>
            <w:tcW w:w="3052" w:type="pct"/>
            <w:shd w:val="clear" w:color="auto" w:fill="DCE6F2" w:themeFill="accent1" w:themeFillTint="32"/>
            <w:vAlign w:val="center"/>
          </w:tcPr>
          <w:p w:rsidR="006020B5" w:rsidRDefault="006020B5" w:rsidP="007C353D">
            <w:pPr>
              <w:jc w:val="center"/>
              <w:rPr>
                <w:rFonts w:ascii="楷体" w:eastAsia="楷体" w:hAnsi="楷体"/>
                <w:sz w:val="22"/>
              </w:rPr>
            </w:pPr>
            <w:r>
              <w:rPr>
                <w:rFonts w:ascii="楷体" w:eastAsia="楷体" w:hAnsi="楷体" w:hint="eastAsia"/>
                <w:sz w:val="22"/>
              </w:rPr>
              <w:t>人员要求</w:t>
            </w:r>
          </w:p>
        </w:tc>
        <w:tc>
          <w:tcPr>
            <w:tcW w:w="387" w:type="pct"/>
            <w:shd w:val="clear" w:color="auto" w:fill="DCE6F2" w:themeFill="accent1" w:themeFillTint="32"/>
            <w:vAlign w:val="center"/>
          </w:tcPr>
          <w:p w:rsidR="006020B5" w:rsidRDefault="006020B5" w:rsidP="007C353D">
            <w:pPr>
              <w:jc w:val="center"/>
              <w:rPr>
                <w:rFonts w:ascii="楷体" w:eastAsia="楷体" w:hAnsi="楷体"/>
                <w:sz w:val="22"/>
              </w:rPr>
            </w:pPr>
            <w:r>
              <w:rPr>
                <w:rFonts w:ascii="楷体" w:eastAsia="楷体" w:hAnsi="楷体" w:hint="eastAsia"/>
                <w:sz w:val="22"/>
              </w:rPr>
              <w:t>备注</w:t>
            </w:r>
          </w:p>
        </w:tc>
      </w:tr>
      <w:tr w:rsidR="006020B5" w:rsidTr="007C353D">
        <w:trPr>
          <w:jc w:val="center"/>
        </w:trPr>
        <w:tc>
          <w:tcPr>
            <w:tcW w:w="388" w:type="pct"/>
            <w:vAlign w:val="center"/>
          </w:tcPr>
          <w:p w:rsidR="006020B5" w:rsidRDefault="006020B5" w:rsidP="007C353D">
            <w:pPr>
              <w:jc w:val="center"/>
              <w:rPr>
                <w:rFonts w:ascii="楷体" w:eastAsia="楷体" w:hAnsi="楷体"/>
                <w:sz w:val="22"/>
              </w:rPr>
            </w:pPr>
            <w:r>
              <w:rPr>
                <w:rFonts w:ascii="楷体" w:eastAsia="楷体" w:hAnsi="楷体" w:hint="eastAsia"/>
                <w:sz w:val="22"/>
              </w:rPr>
              <w:t>1</w:t>
            </w:r>
          </w:p>
        </w:tc>
        <w:tc>
          <w:tcPr>
            <w:tcW w:w="626" w:type="pct"/>
            <w:vAlign w:val="center"/>
          </w:tcPr>
          <w:p w:rsidR="006020B5" w:rsidRDefault="006020B5" w:rsidP="007C353D">
            <w:pPr>
              <w:jc w:val="left"/>
              <w:rPr>
                <w:rFonts w:ascii="楷体" w:eastAsia="楷体" w:hAnsi="楷体"/>
                <w:sz w:val="22"/>
              </w:rPr>
            </w:pPr>
            <w:r>
              <w:rPr>
                <w:rFonts w:ascii="楷体" w:eastAsia="楷体" w:hAnsi="楷体" w:hint="eastAsia"/>
                <w:sz w:val="22"/>
              </w:rPr>
              <w:t>项目经理</w:t>
            </w:r>
          </w:p>
        </w:tc>
        <w:tc>
          <w:tcPr>
            <w:tcW w:w="547" w:type="pct"/>
            <w:vAlign w:val="center"/>
          </w:tcPr>
          <w:p w:rsidR="006020B5" w:rsidRDefault="006020B5" w:rsidP="007C353D">
            <w:pPr>
              <w:jc w:val="center"/>
              <w:rPr>
                <w:rFonts w:ascii="楷体" w:eastAsia="楷体" w:hAnsi="楷体"/>
                <w:sz w:val="22"/>
              </w:rPr>
            </w:pPr>
            <w:r>
              <w:rPr>
                <w:rFonts w:ascii="楷体" w:eastAsia="楷体" w:hAnsi="楷体" w:hint="eastAsia"/>
                <w:sz w:val="22"/>
              </w:rPr>
              <w:t>1</w:t>
            </w:r>
          </w:p>
        </w:tc>
        <w:tc>
          <w:tcPr>
            <w:tcW w:w="3052" w:type="pct"/>
            <w:vAlign w:val="center"/>
          </w:tcPr>
          <w:p w:rsidR="006020B5" w:rsidRPr="001A3D6F" w:rsidRDefault="006020B5" w:rsidP="007C353D">
            <w:pPr>
              <w:jc w:val="left"/>
              <w:rPr>
                <w:rFonts w:ascii="楷体" w:eastAsia="楷体" w:hAnsi="楷体"/>
                <w:sz w:val="22"/>
              </w:rPr>
            </w:pPr>
            <w:r w:rsidRPr="001A3D6F">
              <w:rPr>
                <w:rFonts w:ascii="楷体" w:eastAsia="楷体" w:hAnsi="楷体" w:hint="eastAsia"/>
                <w:sz w:val="22"/>
              </w:rPr>
              <w:t>具有与本岗位相关的职称或资质证书，请提供证明文件。</w:t>
            </w:r>
          </w:p>
          <w:p w:rsidR="006020B5" w:rsidRPr="001A3D6F" w:rsidRDefault="006020B5" w:rsidP="007C353D">
            <w:pPr>
              <w:jc w:val="left"/>
              <w:rPr>
                <w:rFonts w:ascii="楷体" w:eastAsia="楷体" w:hAnsi="楷体"/>
                <w:sz w:val="22"/>
              </w:rPr>
            </w:pPr>
            <w:r w:rsidRPr="001A3D6F">
              <w:rPr>
                <w:rFonts w:ascii="楷体" w:eastAsia="楷体" w:hAnsi="楷体" w:hint="eastAsia"/>
                <w:sz w:val="22"/>
              </w:rPr>
              <w:t>有五年以上类似项目工作经验。</w:t>
            </w:r>
          </w:p>
          <w:p w:rsidR="006020B5" w:rsidRPr="001A3D6F" w:rsidRDefault="006020B5" w:rsidP="007C353D">
            <w:pPr>
              <w:jc w:val="left"/>
              <w:rPr>
                <w:rFonts w:ascii="楷体" w:eastAsia="楷体" w:hAnsi="楷体"/>
                <w:sz w:val="22"/>
              </w:rPr>
            </w:pPr>
            <w:r w:rsidRPr="001A3D6F">
              <w:rPr>
                <w:rFonts w:ascii="楷体" w:eastAsia="楷体" w:hAnsi="楷体" w:hint="eastAsia"/>
                <w:sz w:val="22"/>
              </w:rPr>
              <w:t>全职，且未经采购人书面许可不得变更。</w:t>
            </w:r>
          </w:p>
          <w:p w:rsidR="006020B5" w:rsidRPr="001A3D6F" w:rsidRDefault="006020B5" w:rsidP="007C353D">
            <w:pPr>
              <w:jc w:val="left"/>
              <w:rPr>
                <w:rFonts w:ascii="楷体" w:eastAsia="楷体" w:hAnsi="楷体"/>
                <w:sz w:val="22"/>
              </w:rPr>
            </w:pPr>
            <w:r w:rsidRPr="001A3D6F">
              <w:rPr>
                <w:rFonts w:ascii="楷体" w:eastAsia="楷体" w:hAnsi="楷体" w:hint="eastAsia"/>
                <w:sz w:val="22"/>
              </w:rPr>
              <w:t>提供最近六个月任一月</w:t>
            </w:r>
            <w:r w:rsidRPr="001A3D6F">
              <w:rPr>
                <w:rFonts w:ascii="楷体" w:eastAsia="楷体" w:hAnsi="楷体" w:cs="宋体" w:hint="eastAsia"/>
                <w:sz w:val="22"/>
              </w:rPr>
              <w:t>的在职证明材料</w:t>
            </w:r>
            <w:r w:rsidRPr="001A3D6F">
              <w:rPr>
                <w:rFonts w:ascii="楷体" w:eastAsia="楷体" w:hAnsi="楷体" w:hint="eastAsia"/>
                <w:sz w:val="22"/>
              </w:rPr>
              <w:t>。</w:t>
            </w:r>
          </w:p>
        </w:tc>
        <w:tc>
          <w:tcPr>
            <w:tcW w:w="387" w:type="pct"/>
            <w:vAlign w:val="center"/>
          </w:tcPr>
          <w:p w:rsidR="006020B5" w:rsidRDefault="006020B5" w:rsidP="007C353D">
            <w:pPr>
              <w:jc w:val="center"/>
              <w:rPr>
                <w:rFonts w:ascii="楷体" w:eastAsia="楷体" w:hAnsi="楷体"/>
                <w:sz w:val="22"/>
              </w:rPr>
            </w:pPr>
          </w:p>
        </w:tc>
      </w:tr>
      <w:tr w:rsidR="006020B5" w:rsidTr="007C353D">
        <w:trPr>
          <w:jc w:val="center"/>
        </w:trPr>
        <w:tc>
          <w:tcPr>
            <w:tcW w:w="388" w:type="pct"/>
            <w:vAlign w:val="center"/>
          </w:tcPr>
          <w:p w:rsidR="006020B5" w:rsidRDefault="006020B5" w:rsidP="007C353D">
            <w:pPr>
              <w:jc w:val="center"/>
              <w:rPr>
                <w:rFonts w:ascii="楷体" w:eastAsia="楷体" w:hAnsi="楷体"/>
                <w:sz w:val="22"/>
              </w:rPr>
            </w:pPr>
            <w:r>
              <w:rPr>
                <w:rFonts w:ascii="楷体" w:eastAsia="楷体" w:hAnsi="楷体" w:hint="eastAsia"/>
                <w:sz w:val="22"/>
              </w:rPr>
              <w:t>2</w:t>
            </w:r>
          </w:p>
        </w:tc>
        <w:tc>
          <w:tcPr>
            <w:tcW w:w="626" w:type="pct"/>
            <w:vAlign w:val="center"/>
          </w:tcPr>
          <w:p w:rsidR="006020B5" w:rsidRDefault="006020B5" w:rsidP="007C353D">
            <w:pPr>
              <w:jc w:val="left"/>
              <w:rPr>
                <w:rFonts w:ascii="楷体" w:eastAsia="楷体" w:hAnsi="楷体"/>
                <w:sz w:val="22"/>
              </w:rPr>
            </w:pPr>
            <w:r>
              <w:rPr>
                <w:rFonts w:ascii="楷体" w:eastAsia="楷体" w:hAnsi="楷体" w:hint="eastAsia"/>
                <w:sz w:val="22"/>
              </w:rPr>
              <w:t>技术经理</w:t>
            </w:r>
          </w:p>
        </w:tc>
        <w:tc>
          <w:tcPr>
            <w:tcW w:w="547" w:type="pct"/>
            <w:vAlign w:val="center"/>
          </w:tcPr>
          <w:p w:rsidR="006020B5" w:rsidRDefault="006020B5" w:rsidP="007C353D">
            <w:pPr>
              <w:jc w:val="center"/>
              <w:rPr>
                <w:rFonts w:ascii="楷体" w:eastAsia="楷体" w:hAnsi="楷体"/>
                <w:sz w:val="22"/>
              </w:rPr>
            </w:pPr>
            <w:r>
              <w:rPr>
                <w:rFonts w:ascii="楷体" w:eastAsia="楷体" w:hAnsi="楷体" w:hint="eastAsia"/>
                <w:sz w:val="22"/>
              </w:rPr>
              <w:t>1</w:t>
            </w:r>
          </w:p>
        </w:tc>
        <w:tc>
          <w:tcPr>
            <w:tcW w:w="3052" w:type="pct"/>
            <w:vAlign w:val="center"/>
          </w:tcPr>
          <w:p w:rsidR="006020B5" w:rsidRPr="001A3D6F" w:rsidRDefault="006020B5" w:rsidP="007C353D">
            <w:pPr>
              <w:jc w:val="left"/>
              <w:rPr>
                <w:rFonts w:ascii="楷体" w:eastAsia="楷体" w:hAnsi="楷体"/>
                <w:sz w:val="22"/>
              </w:rPr>
            </w:pPr>
            <w:r w:rsidRPr="001A3D6F">
              <w:rPr>
                <w:rFonts w:ascii="楷体" w:eastAsia="楷体" w:hAnsi="楷体" w:hint="eastAsia"/>
                <w:sz w:val="22"/>
              </w:rPr>
              <w:t>具有与本岗位相关的职称或资质证书，请提供证明文件。</w:t>
            </w:r>
          </w:p>
          <w:p w:rsidR="006020B5" w:rsidRPr="001A3D6F" w:rsidRDefault="006020B5" w:rsidP="007C353D">
            <w:pPr>
              <w:jc w:val="left"/>
              <w:rPr>
                <w:rFonts w:ascii="楷体" w:eastAsia="楷体" w:hAnsi="楷体"/>
                <w:sz w:val="22"/>
              </w:rPr>
            </w:pPr>
            <w:r w:rsidRPr="001A3D6F">
              <w:rPr>
                <w:rFonts w:ascii="楷体" w:eastAsia="楷体" w:hAnsi="楷体" w:hint="eastAsia"/>
                <w:sz w:val="22"/>
              </w:rPr>
              <w:t>有三年以上类似项目工作经验。</w:t>
            </w:r>
          </w:p>
          <w:p w:rsidR="006020B5" w:rsidRPr="001A3D6F" w:rsidRDefault="006020B5" w:rsidP="007C353D">
            <w:pPr>
              <w:jc w:val="left"/>
              <w:rPr>
                <w:rFonts w:ascii="楷体" w:eastAsia="楷体" w:hAnsi="楷体"/>
                <w:sz w:val="22"/>
              </w:rPr>
            </w:pPr>
            <w:r w:rsidRPr="001A3D6F">
              <w:rPr>
                <w:rFonts w:ascii="楷体" w:eastAsia="楷体" w:hAnsi="楷体" w:hint="eastAsia"/>
                <w:sz w:val="22"/>
              </w:rPr>
              <w:t>全职，且未经采购人书面许可不得变更。</w:t>
            </w:r>
          </w:p>
          <w:p w:rsidR="006020B5" w:rsidRPr="001A3D6F" w:rsidRDefault="006020B5" w:rsidP="007C353D">
            <w:pPr>
              <w:jc w:val="left"/>
              <w:rPr>
                <w:rFonts w:ascii="楷体" w:eastAsia="楷体" w:hAnsi="楷体"/>
                <w:sz w:val="22"/>
              </w:rPr>
            </w:pPr>
            <w:r w:rsidRPr="001A3D6F">
              <w:rPr>
                <w:rFonts w:ascii="楷体" w:eastAsia="楷体" w:hAnsi="楷体" w:hint="eastAsia"/>
                <w:sz w:val="22"/>
              </w:rPr>
              <w:t>提供最近六个月任一月的</w:t>
            </w:r>
            <w:r w:rsidRPr="001A3D6F">
              <w:rPr>
                <w:rFonts w:ascii="楷体" w:eastAsia="楷体" w:hAnsi="楷体" w:cs="宋体" w:hint="eastAsia"/>
                <w:sz w:val="22"/>
              </w:rPr>
              <w:t>在职证明材料</w:t>
            </w:r>
            <w:r w:rsidRPr="001A3D6F">
              <w:rPr>
                <w:rFonts w:ascii="楷体" w:eastAsia="楷体" w:hAnsi="楷体" w:hint="eastAsia"/>
                <w:sz w:val="22"/>
              </w:rPr>
              <w:t>。</w:t>
            </w:r>
          </w:p>
        </w:tc>
        <w:tc>
          <w:tcPr>
            <w:tcW w:w="387" w:type="pct"/>
            <w:vAlign w:val="center"/>
          </w:tcPr>
          <w:p w:rsidR="006020B5" w:rsidRDefault="006020B5" w:rsidP="007C353D">
            <w:pPr>
              <w:jc w:val="center"/>
              <w:rPr>
                <w:rFonts w:ascii="楷体" w:eastAsia="楷体" w:hAnsi="楷体"/>
                <w:sz w:val="22"/>
              </w:rPr>
            </w:pPr>
          </w:p>
        </w:tc>
      </w:tr>
      <w:tr w:rsidR="006020B5" w:rsidTr="007C353D">
        <w:trPr>
          <w:jc w:val="center"/>
        </w:trPr>
        <w:tc>
          <w:tcPr>
            <w:tcW w:w="388" w:type="pct"/>
            <w:vAlign w:val="center"/>
          </w:tcPr>
          <w:p w:rsidR="006020B5" w:rsidRDefault="006020B5" w:rsidP="007C353D">
            <w:pPr>
              <w:jc w:val="center"/>
              <w:rPr>
                <w:rFonts w:ascii="楷体" w:eastAsia="楷体" w:hAnsi="楷体"/>
                <w:sz w:val="22"/>
              </w:rPr>
            </w:pPr>
            <w:r>
              <w:rPr>
                <w:rFonts w:ascii="楷体" w:eastAsia="楷体" w:hAnsi="楷体" w:hint="eastAsia"/>
                <w:sz w:val="22"/>
              </w:rPr>
              <w:t>3</w:t>
            </w:r>
          </w:p>
        </w:tc>
        <w:tc>
          <w:tcPr>
            <w:tcW w:w="626" w:type="pct"/>
            <w:vAlign w:val="center"/>
          </w:tcPr>
          <w:p w:rsidR="006020B5" w:rsidRDefault="006020B5" w:rsidP="007C353D">
            <w:pPr>
              <w:jc w:val="left"/>
              <w:rPr>
                <w:rFonts w:ascii="楷体" w:eastAsia="楷体" w:hAnsi="楷体"/>
                <w:sz w:val="22"/>
              </w:rPr>
            </w:pPr>
            <w:r>
              <w:rPr>
                <w:rFonts w:ascii="楷体" w:eastAsia="楷体" w:hAnsi="楷体" w:hint="eastAsia"/>
                <w:sz w:val="22"/>
              </w:rPr>
              <w:t>软件开发组长</w:t>
            </w:r>
          </w:p>
        </w:tc>
        <w:tc>
          <w:tcPr>
            <w:tcW w:w="547" w:type="pct"/>
            <w:vAlign w:val="center"/>
          </w:tcPr>
          <w:p w:rsidR="006020B5" w:rsidRDefault="006020B5" w:rsidP="007C353D">
            <w:pPr>
              <w:jc w:val="center"/>
              <w:rPr>
                <w:rFonts w:ascii="楷体" w:eastAsia="楷体" w:hAnsi="楷体"/>
                <w:sz w:val="22"/>
              </w:rPr>
            </w:pPr>
            <w:r>
              <w:rPr>
                <w:rFonts w:ascii="楷体" w:eastAsia="楷体" w:hAnsi="楷体" w:hint="eastAsia"/>
                <w:sz w:val="22"/>
              </w:rPr>
              <w:t>5</w:t>
            </w:r>
          </w:p>
        </w:tc>
        <w:tc>
          <w:tcPr>
            <w:tcW w:w="3052" w:type="pct"/>
            <w:vAlign w:val="center"/>
          </w:tcPr>
          <w:p w:rsidR="006020B5" w:rsidRPr="001A3D6F" w:rsidRDefault="006020B5" w:rsidP="007C353D">
            <w:pPr>
              <w:jc w:val="left"/>
              <w:rPr>
                <w:rFonts w:ascii="楷体" w:eastAsia="楷体" w:hAnsi="楷体"/>
                <w:sz w:val="22"/>
              </w:rPr>
            </w:pPr>
            <w:r w:rsidRPr="001A3D6F">
              <w:rPr>
                <w:rFonts w:ascii="楷体" w:eastAsia="楷体" w:hAnsi="楷体" w:hint="eastAsia"/>
                <w:sz w:val="22"/>
              </w:rPr>
              <w:t>有三年以上类似项目工作经验。</w:t>
            </w:r>
          </w:p>
          <w:p w:rsidR="006020B5" w:rsidRPr="001A3D6F" w:rsidRDefault="006020B5" w:rsidP="007C353D">
            <w:pPr>
              <w:jc w:val="left"/>
              <w:rPr>
                <w:rFonts w:ascii="楷体" w:eastAsia="楷体" w:hAnsi="楷体" w:cs="宋体"/>
                <w:sz w:val="22"/>
              </w:rPr>
            </w:pPr>
            <w:r w:rsidRPr="001A3D6F">
              <w:rPr>
                <w:rFonts w:ascii="楷体" w:eastAsia="楷体" w:hAnsi="楷体" w:hint="eastAsia"/>
                <w:sz w:val="22"/>
              </w:rPr>
              <w:t>提供开发组长详细名单。</w:t>
            </w:r>
          </w:p>
          <w:p w:rsidR="006020B5" w:rsidRPr="001A3D6F" w:rsidRDefault="006020B5" w:rsidP="007C353D">
            <w:pPr>
              <w:jc w:val="left"/>
              <w:rPr>
                <w:rFonts w:ascii="楷体" w:eastAsia="楷体" w:hAnsi="楷体"/>
                <w:sz w:val="22"/>
              </w:rPr>
            </w:pPr>
            <w:r w:rsidRPr="001A3D6F">
              <w:rPr>
                <w:rFonts w:ascii="楷体" w:eastAsia="楷体" w:hAnsi="楷体" w:hint="eastAsia"/>
                <w:sz w:val="22"/>
              </w:rPr>
              <w:t>提供最近六个月任一月的</w:t>
            </w:r>
            <w:r w:rsidRPr="001A3D6F">
              <w:rPr>
                <w:rFonts w:ascii="楷体" w:eastAsia="楷体" w:hAnsi="楷体" w:cs="宋体" w:hint="eastAsia"/>
                <w:sz w:val="22"/>
              </w:rPr>
              <w:t>在职证明材料</w:t>
            </w:r>
            <w:r w:rsidRPr="001A3D6F">
              <w:rPr>
                <w:rFonts w:ascii="楷体" w:eastAsia="楷体" w:hAnsi="楷体" w:hint="eastAsia"/>
                <w:sz w:val="22"/>
              </w:rPr>
              <w:t>。</w:t>
            </w:r>
          </w:p>
        </w:tc>
        <w:tc>
          <w:tcPr>
            <w:tcW w:w="387" w:type="pct"/>
            <w:vAlign w:val="center"/>
          </w:tcPr>
          <w:p w:rsidR="006020B5" w:rsidRDefault="006020B5" w:rsidP="007C353D">
            <w:pPr>
              <w:jc w:val="center"/>
              <w:rPr>
                <w:rFonts w:ascii="楷体" w:eastAsia="楷体" w:hAnsi="楷体"/>
                <w:sz w:val="22"/>
              </w:rPr>
            </w:pPr>
          </w:p>
        </w:tc>
      </w:tr>
      <w:tr w:rsidR="006020B5" w:rsidTr="007C353D">
        <w:trPr>
          <w:jc w:val="center"/>
        </w:trPr>
        <w:tc>
          <w:tcPr>
            <w:tcW w:w="388" w:type="pct"/>
            <w:vAlign w:val="center"/>
          </w:tcPr>
          <w:p w:rsidR="006020B5" w:rsidRDefault="006020B5" w:rsidP="007C353D">
            <w:pPr>
              <w:jc w:val="center"/>
              <w:rPr>
                <w:rFonts w:ascii="楷体" w:eastAsia="楷体" w:hAnsi="楷体"/>
                <w:sz w:val="22"/>
              </w:rPr>
            </w:pPr>
            <w:r>
              <w:rPr>
                <w:rFonts w:ascii="楷体" w:eastAsia="楷体" w:hAnsi="楷体" w:hint="eastAsia"/>
                <w:sz w:val="22"/>
              </w:rPr>
              <w:t>4</w:t>
            </w:r>
          </w:p>
        </w:tc>
        <w:tc>
          <w:tcPr>
            <w:tcW w:w="626" w:type="pct"/>
            <w:vAlign w:val="center"/>
          </w:tcPr>
          <w:p w:rsidR="006020B5" w:rsidRDefault="006020B5" w:rsidP="007C353D">
            <w:pPr>
              <w:jc w:val="left"/>
              <w:rPr>
                <w:rFonts w:ascii="楷体" w:eastAsia="楷体" w:hAnsi="楷体"/>
                <w:sz w:val="22"/>
              </w:rPr>
            </w:pPr>
            <w:r>
              <w:rPr>
                <w:rFonts w:ascii="楷体" w:eastAsia="楷体" w:hAnsi="楷体" w:hint="eastAsia"/>
                <w:sz w:val="22"/>
              </w:rPr>
              <w:t>驻场软件开发人员</w:t>
            </w:r>
          </w:p>
        </w:tc>
        <w:tc>
          <w:tcPr>
            <w:tcW w:w="547" w:type="pct"/>
            <w:vAlign w:val="center"/>
          </w:tcPr>
          <w:p w:rsidR="006020B5" w:rsidRDefault="006020B5" w:rsidP="007C353D">
            <w:pPr>
              <w:jc w:val="center"/>
              <w:rPr>
                <w:rFonts w:ascii="楷体" w:eastAsia="楷体" w:hAnsi="楷体"/>
                <w:sz w:val="22"/>
              </w:rPr>
            </w:pPr>
            <w:r>
              <w:rPr>
                <w:rFonts w:ascii="楷体" w:eastAsia="楷体" w:hAnsi="楷体"/>
                <w:sz w:val="22"/>
              </w:rPr>
              <w:t>40</w:t>
            </w:r>
          </w:p>
        </w:tc>
        <w:tc>
          <w:tcPr>
            <w:tcW w:w="3052" w:type="pct"/>
            <w:vAlign w:val="center"/>
          </w:tcPr>
          <w:p w:rsidR="006020B5" w:rsidRDefault="006020B5" w:rsidP="007C353D">
            <w:pPr>
              <w:jc w:val="left"/>
              <w:rPr>
                <w:rFonts w:ascii="楷体" w:eastAsia="楷体" w:hAnsi="楷体"/>
                <w:sz w:val="22"/>
              </w:rPr>
            </w:pPr>
            <w:r>
              <w:rPr>
                <w:rFonts w:ascii="楷体" w:eastAsia="楷体" w:hAnsi="楷体" w:hint="eastAsia"/>
                <w:sz w:val="22"/>
              </w:rPr>
              <w:t>有三年以上类似项目工作经验。</w:t>
            </w:r>
          </w:p>
          <w:p w:rsidR="006020B5" w:rsidRDefault="006020B5" w:rsidP="007C353D">
            <w:pPr>
              <w:jc w:val="left"/>
              <w:rPr>
                <w:rFonts w:ascii="楷体" w:eastAsia="楷体" w:hAnsi="楷体" w:cs="宋体"/>
                <w:sz w:val="22"/>
              </w:rPr>
            </w:pPr>
            <w:r>
              <w:rPr>
                <w:rFonts w:ascii="楷体" w:eastAsia="楷体" w:hAnsi="楷体" w:hint="eastAsia"/>
                <w:sz w:val="22"/>
              </w:rPr>
              <w:t>提供驻场开发人员详细名单。</w:t>
            </w:r>
          </w:p>
        </w:tc>
        <w:tc>
          <w:tcPr>
            <w:tcW w:w="387" w:type="pct"/>
            <w:vAlign w:val="center"/>
          </w:tcPr>
          <w:p w:rsidR="006020B5" w:rsidRDefault="006020B5" w:rsidP="007C353D">
            <w:pPr>
              <w:jc w:val="center"/>
              <w:rPr>
                <w:rFonts w:ascii="楷体" w:eastAsia="楷体" w:hAnsi="楷体"/>
                <w:sz w:val="22"/>
              </w:rPr>
            </w:pPr>
          </w:p>
        </w:tc>
      </w:tr>
      <w:tr w:rsidR="006020B5" w:rsidTr="007C353D">
        <w:trPr>
          <w:jc w:val="center"/>
        </w:trPr>
        <w:tc>
          <w:tcPr>
            <w:tcW w:w="388" w:type="pct"/>
            <w:vAlign w:val="center"/>
          </w:tcPr>
          <w:p w:rsidR="006020B5" w:rsidRDefault="006020B5" w:rsidP="007C353D">
            <w:pPr>
              <w:jc w:val="center"/>
              <w:rPr>
                <w:rFonts w:ascii="楷体" w:eastAsia="楷体" w:hAnsi="楷体"/>
                <w:sz w:val="22"/>
              </w:rPr>
            </w:pPr>
            <w:r>
              <w:rPr>
                <w:rFonts w:ascii="楷体" w:eastAsia="楷体" w:hAnsi="楷体"/>
                <w:sz w:val="22"/>
              </w:rPr>
              <w:t>5</w:t>
            </w:r>
          </w:p>
        </w:tc>
        <w:tc>
          <w:tcPr>
            <w:tcW w:w="626" w:type="pct"/>
            <w:vAlign w:val="center"/>
          </w:tcPr>
          <w:p w:rsidR="006020B5" w:rsidRDefault="006020B5" w:rsidP="007C353D">
            <w:pPr>
              <w:jc w:val="left"/>
              <w:rPr>
                <w:rFonts w:ascii="楷体" w:eastAsia="楷体" w:hAnsi="楷体"/>
                <w:sz w:val="22"/>
              </w:rPr>
            </w:pPr>
            <w:r>
              <w:rPr>
                <w:rFonts w:ascii="楷体" w:eastAsia="楷体" w:hAnsi="楷体" w:hint="eastAsia"/>
                <w:sz w:val="22"/>
              </w:rPr>
              <w:t>非驻场开发人员</w:t>
            </w:r>
          </w:p>
        </w:tc>
        <w:tc>
          <w:tcPr>
            <w:tcW w:w="547" w:type="pct"/>
            <w:vAlign w:val="center"/>
          </w:tcPr>
          <w:p w:rsidR="006020B5" w:rsidRDefault="006020B5" w:rsidP="007C353D">
            <w:pPr>
              <w:jc w:val="center"/>
              <w:rPr>
                <w:rFonts w:ascii="楷体" w:eastAsia="楷体" w:hAnsi="楷体"/>
                <w:sz w:val="22"/>
              </w:rPr>
            </w:pPr>
            <w:r>
              <w:rPr>
                <w:rFonts w:ascii="楷体" w:eastAsia="楷体" w:hAnsi="楷体"/>
                <w:sz w:val="22"/>
              </w:rPr>
              <w:t>55</w:t>
            </w:r>
          </w:p>
        </w:tc>
        <w:tc>
          <w:tcPr>
            <w:tcW w:w="3052" w:type="pct"/>
            <w:vAlign w:val="center"/>
          </w:tcPr>
          <w:p w:rsidR="006020B5" w:rsidRDefault="006020B5" w:rsidP="007C353D">
            <w:pPr>
              <w:jc w:val="left"/>
              <w:rPr>
                <w:rFonts w:ascii="楷体" w:eastAsia="楷体" w:hAnsi="楷体"/>
                <w:sz w:val="22"/>
              </w:rPr>
            </w:pPr>
            <w:r>
              <w:rPr>
                <w:rFonts w:ascii="楷体" w:eastAsia="楷体" w:hAnsi="楷体" w:hint="eastAsia"/>
                <w:sz w:val="22"/>
              </w:rPr>
              <w:t>有三年以上类似项目工作经验。</w:t>
            </w:r>
          </w:p>
          <w:p w:rsidR="006020B5" w:rsidRDefault="006020B5" w:rsidP="007C353D">
            <w:pPr>
              <w:jc w:val="left"/>
              <w:rPr>
                <w:rFonts w:ascii="楷体" w:eastAsia="楷体" w:hAnsi="楷体" w:cs="宋体"/>
                <w:sz w:val="22"/>
              </w:rPr>
            </w:pPr>
            <w:r>
              <w:rPr>
                <w:rFonts w:ascii="楷体" w:eastAsia="楷体" w:hAnsi="楷体" w:hint="eastAsia"/>
                <w:sz w:val="22"/>
              </w:rPr>
              <w:t>提供非驻场开发人员详细名单。</w:t>
            </w:r>
          </w:p>
        </w:tc>
        <w:tc>
          <w:tcPr>
            <w:tcW w:w="387" w:type="pct"/>
            <w:vAlign w:val="center"/>
          </w:tcPr>
          <w:p w:rsidR="006020B5" w:rsidRDefault="006020B5" w:rsidP="007C353D">
            <w:pPr>
              <w:jc w:val="center"/>
              <w:rPr>
                <w:rFonts w:ascii="楷体" w:eastAsia="楷体" w:hAnsi="楷体"/>
                <w:sz w:val="22"/>
              </w:rPr>
            </w:pPr>
          </w:p>
        </w:tc>
      </w:tr>
    </w:tbl>
    <w:p w:rsidR="006020B5" w:rsidRDefault="006020B5" w:rsidP="006020B5">
      <w:pPr>
        <w:adjustRightInd w:val="0"/>
        <w:snapToGrid w:val="0"/>
        <w:spacing w:line="300" w:lineRule="auto"/>
        <w:ind w:firstLineChars="200" w:firstLine="440"/>
        <w:rPr>
          <w:rFonts w:ascii="Times New Roman" w:hAnsi="Times New Roman"/>
          <w:color w:val="0000FF"/>
          <w:sz w:val="22"/>
        </w:rPr>
      </w:pPr>
      <w:r>
        <w:rPr>
          <w:rFonts w:ascii="Times New Roman" w:hAnsi="Times New Roman" w:hint="eastAsia"/>
          <w:color w:val="0000FF"/>
          <w:sz w:val="22"/>
        </w:rPr>
        <w:t>注：</w:t>
      </w:r>
      <w:r>
        <w:rPr>
          <w:rFonts w:ascii="Times New Roman" w:hAnsi="Times New Roman" w:hint="eastAsia"/>
          <w:color w:val="0000FF"/>
          <w:sz w:val="22"/>
        </w:rPr>
        <w:t>1</w:t>
      </w:r>
      <w:r>
        <w:rPr>
          <w:rFonts w:ascii="Times New Roman" w:hAnsi="Times New Roman" w:hint="eastAsia"/>
          <w:color w:val="0000FF"/>
          <w:sz w:val="22"/>
        </w:rPr>
        <w:t>、项目团队成员中至少有</w:t>
      </w:r>
      <w:r>
        <w:rPr>
          <w:rFonts w:ascii="Times New Roman" w:hAnsi="Times New Roman"/>
          <w:color w:val="0000FF"/>
          <w:sz w:val="22"/>
        </w:rPr>
        <w:t>40</w:t>
      </w:r>
      <w:r>
        <w:rPr>
          <w:rFonts w:ascii="Times New Roman" w:hAnsi="Times New Roman" w:hint="eastAsia"/>
          <w:color w:val="0000FF"/>
          <w:sz w:val="22"/>
        </w:rPr>
        <w:t>名人员提供驻场服务，以确保售后服务质量和响应速度；</w:t>
      </w:r>
    </w:p>
    <w:p w:rsidR="006020B5" w:rsidRDefault="006020B5" w:rsidP="006020B5">
      <w:pPr>
        <w:adjustRightInd w:val="0"/>
        <w:snapToGrid w:val="0"/>
        <w:spacing w:line="300" w:lineRule="auto"/>
        <w:ind w:firstLineChars="200" w:firstLine="440"/>
        <w:rPr>
          <w:rFonts w:ascii="Times New Roman" w:hAnsi="Times New Roman"/>
          <w:color w:val="0000FF"/>
          <w:sz w:val="22"/>
        </w:rPr>
      </w:pPr>
      <w:r>
        <w:rPr>
          <w:rFonts w:ascii="Times New Roman" w:hAnsi="Times New Roman"/>
          <w:color w:val="0000FF"/>
          <w:sz w:val="22"/>
        </w:rPr>
        <w:t xml:space="preserve">    </w:t>
      </w:r>
      <w:r>
        <w:rPr>
          <w:rFonts w:ascii="Times New Roman" w:hAnsi="Times New Roman" w:hint="eastAsia"/>
          <w:color w:val="0000FF"/>
          <w:sz w:val="22"/>
        </w:rPr>
        <w:t>2</w:t>
      </w:r>
      <w:r>
        <w:rPr>
          <w:rFonts w:ascii="Times New Roman" w:hAnsi="Times New Roman" w:hint="eastAsia"/>
          <w:color w:val="0000FF"/>
          <w:sz w:val="22"/>
        </w:rPr>
        <w:t>、项目经理、</w:t>
      </w:r>
      <w:r>
        <w:rPr>
          <w:rFonts w:asciiTheme="minorEastAsia" w:eastAsiaTheme="minorEastAsia" w:hAnsiTheme="minorEastAsia" w:hint="eastAsia"/>
          <w:color w:val="0000FF"/>
          <w:sz w:val="22"/>
        </w:rPr>
        <w:t>项目技术经理、软件开发组长</w:t>
      </w:r>
      <w:r>
        <w:rPr>
          <w:rFonts w:ascii="Times New Roman" w:hAnsi="Times New Roman" w:hint="eastAsia"/>
          <w:color w:val="0000FF"/>
          <w:sz w:val="22"/>
        </w:rPr>
        <w:t>应为投标人本单位正式员工，提供在职证明材料。其他人员应在项目实施期间依法缴纳社保。</w:t>
      </w:r>
    </w:p>
    <w:p w:rsidR="006020B5" w:rsidRDefault="006020B5" w:rsidP="006020B5">
      <w:pPr>
        <w:adjustRightInd w:val="0"/>
        <w:snapToGrid w:val="0"/>
        <w:spacing w:line="300" w:lineRule="auto"/>
        <w:ind w:firstLineChars="200" w:firstLine="440"/>
        <w:outlineLvl w:val="3"/>
        <w:rPr>
          <w:rFonts w:ascii="Times New Roman" w:hAnsi="Times New Roman"/>
          <w:color w:val="000000"/>
          <w:sz w:val="22"/>
        </w:rPr>
      </w:pPr>
      <w:bookmarkStart w:id="50" w:name="_Toc531877404"/>
      <w:r>
        <w:rPr>
          <w:rFonts w:ascii="Times New Roman" w:hAnsi="Times New Roman"/>
          <w:color w:val="000000"/>
          <w:sz w:val="22"/>
        </w:rPr>
        <w:t>11.2</w:t>
      </w:r>
      <w:bookmarkStart w:id="51" w:name="_Toc531877405"/>
      <w:bookmarkEnd w:id="50"/>
      <w:r>
        <w:rPr>
          <w:rFonts w:ascii="Times New Roman" w:hAnsi="Times New Roman"/>
          <w:color w:val="000000"/>
          <w:sz w:val="22"/>
        </w:rPr>
        <w:t xml:space="preserve"> </w:t>
      </w:r>
      <w:r>
        <w:rPr>
          <w:rFonts w:ascii="Times New Roman" w:hAnsi="Times New Roman"/>
          <w:color w:val="000000"/>
          <w:sz w:val="22"/>
        </w:rPr>
        <w:t>设备和软件资源</w:t>
      </w:r>
      <w:bookmarkEnd w:id="51"/>
    </w:p>
    <w:p w:rsidR="006020B5" w:rsidRDefault="006020B5" w:rsidP="006020B5">
      <w:pPr>
        <w:adjustRightInd w:val="0"/>
        <w:snapToGrid w:val="0"/>
        <w:spacing w:line="300" w:lineRule="auto"/>
        <w:ind w:firstLineChars="200" w:firstLine="440"/>
        <w:rPr>
          <w:rFonts w:ascii="Times New Roman" w:hAnsi="Times New Roman"/>
          <w:b/>
          <w:bCs/>
          <w:sz w:val="22"/>
        </w:rPr>
      </w:pPr>
      <w:r>
        <w:rPr>
          <w:rFonts w:ascii="Times New Roman" w:eastAsiaTheme="minorEastAsia" w:hAnsiTheme="minorEastAsia"/>
          <w:sz w:val="22"/>
        </w:rPr>
        <w:t>要求投标</w:t>
      </w:r>
      <w:r>
        <w:rPr>
          <w:rFonts w:ascii="Times New Roman" w:eastAsiaTheme="minorEastAsia" w:hAnsiTheme="minorEastAsia" w:hint="eastAsia"/>
          <w:sz w:val="22"/>
        </w:rPr>
        <w:t>人</w:t>
      </w:r>
      <w:r>
        <w:rPr>
          <w:rFonts w:ascii="Times New Roman" w:eastAsiaTheme="minorEastAsia" w:hAnsiTheme="minorEastAsia"/>
          <w:sz w:val="22"/>
        </w:rPr>
        <w:t>配备必要的硬件设备和软件工具，如设计开发用的计算机、工具软件等。</w:t>
      </w:r>
    </w:p>
    <w:p w:rsidR="006020B5" w:rsidRDefault="006020B5" w:rsidP="006020B5">
      <w:pPr>
        <w:adjustRightInd w:val="0"/>
        <w:snapToGrid w:val="0"/>
        <w:spacing w:line="300" w:lineRule="auto"/>
        <w:ind w:firstLineChars="200" w:firstLine="442"/>
        <w:outlineLvl w:val="2"/>
        <w:rPr>
          <w:rFonts w:ascii="Times New Roman" w:hAnsi="Times New Roman"/>
          <w:b/>
          <w:bCs/>
          <w:sz w:val="22"/>
        </w:rPr>
      </w:pPr>
      <w:bookmarkStart w:id="52" w:name="_Toc529368715"/>
      <w:bookmarkStart w:id="53" w:name="_Toc108981494"/>
      <w:bookmarkStart w:id="54" w:name="_Toc116301335"/>
      <w:r>
        <w:rPr>
          <w:rFonts w:ascii="Times New Roman" w:hAnsi="Times New Roman"/>
          <w:b/>
          <w:bCs/>
          <w:sz w:val="22"/>
        </w:rPr>
        <w:t>12</w:t>
      </w:r>
      <w:r>
        <w:rPr>
          <w:rFonts w:ascii="Times New Roman" w:hAnsi="Times New Roman" w:hint="eastAsia"/>
          <w:b/>
          <w:bCs/>
          <w:sz w:val="22"/>
        </w:rPr>
        <w:t xml:space="preserve"> </w:t>
      </w:r>
      <w:r>
        <w:rPr>
          <w:rFonts w:ascii="Times New Roman" w:hAnsi="Times New Roman"/>
          <w:b/>
          <w:bCs/>
          <w:sz w:val="22"/>
        </w:rPr>
        <w:t>质量标准及验收要求</w:t>
      </w:r>
      <w:bookmarkEnd w:id="52"/>
      <w:bookmarkEnd w:id="53"/>
      <w:bookmarkEnd w:id="54"/>
    </w:p>
    <w:p w:rsidR="006020B5" w:rsidRDefault="006020B5" w:rsidP="006020B5">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12.1</w:t>
      </w:r>
      <w:r>
        <w:rPr>
          <w:rFonts w:ascii="Times New Roman" w:hAnsi="Times New Roman"/>
          <w:b/>
          <w:bCs/>
          <w:sz w:val="22"/>
        </w:rPr>
        <w:t>质量标准</w:t>
      </w:r>
    </w:p>
    <w:p w:rsidR="006020B5" w:rsidRDefault="006020B5" w:rsidP="006020B5">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12.1.1 </w:t>
      </w:r>
      <w:r>
        <w:rPr>
          <w:rFonts w:ascii="Times New Roman" w:hAnsi="Times New Roman"/>
          <w:sz w:val="22"/>
        </w:rPr>
        <w:t>中标人所交付软件系统应满足本项目合同文件明确的功能性、使用性要求。软件开发质量标准按照国家标准、招标需求确定，上述标准不一致的，以严格的标准为准。没有国家标准、行业标准和企业标准的，按照通常标准或者符合招标目的的特定标准确定。</w:t>
      </w:r>
    </w:p>
    <w:p w:rsidR="006020B5" w:rsidRDefault="006020B5" w:rsidP="006020B5">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12.1.2 </w:t>
      </w:r>
      <w:r>
        <w:rPr>
          <w:rFonts w:ascii="Times New Roman" w:hAnsi="Times New Roman"/>
          <w:sz w:val="22"/>
        </w:rPr>
        <w:t>中标人所交付的软件系统还应符合国家和上海市有关系统运行安全之规定。</w:t>
      </w:r>
    </w:p>
    <w:p w:rsidR="006020B5" w:rsidRDefault="006020B5" w:rsidP="006020B5">
      <w:pPr>
        <w:adjustRightInd w:val="0"/>
        <w:snapToGrid w:val="0"/>
        <w:spacing w:line="300" w:lineRule="auto"/>
        <w:ind w:firstLineChars="200" w:firstLine="440"/>
        <w:rPr>
          <w:rFonts w:ascii="Times New Roman" w:hAnsi="Times New Roman"/>
          <w:sz w:val="22"/>
        </w:rPr>
      </w:pPr>
      <w:r>
        <w:rPr>
          <w:rFonts w:ascii="Times New Roman" w:hAnsi="Times New Roman"/>
          <w:sz w:val="22"/>
        </w:rPr>
        <w:t>12.1.3</w:t>
      </w:r>
      <w:r>
        <w:rPr>
          <w:rFonts w:ascii="Times New Roman" w:hAnsi="Times New Roman"/>
          <w:sz w:val="22"/>
        </w:rPr>
        <w:t>在软件开发启动之前，中标人应根据采购人需求进一步进行项目应用调研与开发前分析，双方对现拟需求、投标方案、运行目标及实施计划进行全面回顾与梳理，按实际可操作性进行必要调整，调整结果双方以合同附件形式增补生效。</w:t>
      </w:r>
    </w:p>
    <w:p w:rsidR="006020B5" w:rsidRDefault="006020B5" w:rsidP="006020B5">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12.2 </w:t>
      </w:r>
      <w:r>
        <w:rPr>
          <w:rFonts w:ascii="Times New Roman" w:hAnsi="Times New Roman"/>
          <w:b/>
          <w:bCs/>
          <w:sz w:val="22"/>
        </w:rPr>
        <w:t>验收要求</w:t>
      </w:r>
    </w:p>
    <w:p w:rsidR="006020B5" w:rsidRDefault="006020B5" w:rsidP="006020B5">
      <w:pPr>
        <w:tabs>
          <w:tab w:val="left" w:pos="3060"/>
        </w:tabs>
        <w:adjustRightInd w:val="0"/>
        <w:snapToGrid w:val="0"/>
        <w:spacing w:line="300" w:lineRule="auto"/>
        <w:ind w:firstLineChars="200" w:firstLine="440"/>
        <w:rPr>
          <w:rFonts w:ascii="Times New Roman" w:hAnsi="Times New Roman"/>
          <w:sz w:val="22"/>
        </w:rPr>
      </w:pPr>
      <w:r>
        <w:rPr>
          <w:rFonts w:ascii="Times New Roman" w:hAnsi="Times New Roman"/>
          <w:sz w:val="22"/>
        </w:rPr>
        <w:t>12.2.1</w:t>
      </w:r>
      <w:r>
        <w:rPr>
          <w:rFonts w:ascii="Times New Roman" w:hAnsi="Times New Roman"/>
          <w:sz w:val="22"/>
        </w:rPr>
        <w:t>验收标准：本项目采用现场运行、测试验收方式验收，验收标准以符合招标文件、投标人的投标文件及相关附件所提供的功能性、使用性要求和采购人的要求为准。</w:t>
      </w:r>
    </w:p>
    <w:p w:rsidR="006020B5" w:rsidRDefault="006020B5" w:rsidP="006020B5">
      <w:pPr>
        <w:tabs>
          <w:tab w:val="left" w:pos="3060"/>
        </w:tabs>
        <w:adjustRightInd w:val="0"/>
        <w:snapToGrid w:val="0"/>
        <w:spacing w:line="300" w:lineRule="auto"/>
        <w:ind w:firstLineChars="200" w:firstLine="440"/>
        <w:rPr>
          <w:rFonts w:ascii="Times New Roman" w:hAnsi="Times New Roman"/>
          <w:sz w:val="22"/>
        </w:rPr>
      </w:pPr>
      <w:r>
        <w:rPr>
          <w:rFonts w:ascii="Times New Roman" w:hAnsi="Times New Roman"/>
          <w:sz w:val="22"/>
        </w:rPr>
        <w:t>12.2.2</w:t>
      </w:r>
      <w:r>
        <w:rPr>
          <w:rFonts w:ascii="Times New Roman" w:hAnsi="Times New Roman"/>
          <w:sz w:val="22"/>
        </w:rPr>
        <w:t>软件开发完成并达到规定要求后，中标人应以书面方式通知采购人进行交付验收的规程与安排。采购人应当在接到通知的</w:t>
      </w:r>
      <w:r>
        <w:rPr>
          <w:rFonts w:ascii="Times New Roman" w:hAnsi="Times New Roman"/>
          <w:sz w:val="22"/>
        </w:rPr>
        <w:t>5</w:t>
      </w:r>
      <w:r>
        <w:rPr>
          <w:rFonts w:ascii="Times New Roman" w:hAnsi="Times New Roman"/>
          <w:sz w:val="22"/>
        </w:rPr>
        <w:t>个工作日内确定具体日期，由双方按照约定的要求完成项目验收流程。中标人在交付验收前应当根据约定的检测标准对本项目进行功能和运行测试，所有系统功能模块</w:t>
      </w:r>
      <w:r>
        <w:rPr>
          <w:rFonts w:ascii="Times New Roman" w:hAnsi="Times New Roman"/>
          <w:sz w:val="22"/>
        </w:rPr>
        <w:lastRenderedPageBreak/>
        <w:t>符合要求，以确认本项目软件能够正常运行，并初步达到符合招标文件中约定交付的规定。采购人有权委托第三方检测机构进行验收，对此中标人应当配合。</w:t>
      </w:r>
    </w:p>
    <w:p w:rsidR="006020B5" w:rsidRDefault="006020B5" w:rsidP="006020B5">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12.2.3 </w:t>
      </w:r>
      <w:r>
        <w:rPr>
          <w:rFonts w:ascii="Times New Roman" w:hAnsi="Times New Roman"/>
          <w:color w:val="000000"/>
          <w:sz w:val="22"/>
        </w:rPr>
        <w:t>软件系统达到验收条件后由中标人提出验收申请，采购人根据中标人提交的验收申请进行确认。验收由双方人员共同参与。同时中标人须提供软件文档（包括但不限于《用户需求说明书》、《系统概要设计说明书》、《系统详细设计说明书》、《测试报告》、《用户使用手册》、《数据字典》、《系统部署文档》）以及可安装的程序运行文件），软件文档部分的验收通过后，即视为初验通过。</w:t>
      </w:r>
    </w:p>
    <w:p w:rsidR="006020B5" w:rsidRDefault="006020B5" w:rsidP="006020B5">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12.2.4 </w:t>
      </w:r>
      <w:r>
        <w:rPr>
          <w:rFonts w:ascii="Times New Roman" w:hAnsi="Times New Roman"/>
          <w:color w:val="000000"/>
          <w:sz w:val="22"/>
        </w:rPr>
        <w:t>验收分初验和终验。初验通过且系统试运行达到规定时间，初验遗留问题已解决，中标人确认系统具备正常运行条件，即通知采购人系统已准备就绪，等待最终验收。当系统通过运行测试时即终验完毕，采购人向中标人签发终验报告。</w:t>
      </w:r>
    </w:p>
    <w:p w:rsidR="006020B5" w:rsidRDefault="006020B5" w:rsidP="006020B5">
      <w:pPr>
        <w:tabs>
          <w:tab w:val="left" w:pos="3060"/>
        </w:tabs>
        <w:adjustRightInd w:val="0"/>
        <w:snapToGrid w:val="0"/>
        <w:spacing w:line="300" w:lineRule="auto"/>
        <w:ind w:firstLineChars="200" w:firstLine="440"/>
        <w:rPr>
          <w:rFonts w:ascii="Times New Roman" w:hAnsi="Times New Roman"/>
          <w:sz w:val="22"/>
        </w:rPr>
      </w:pPr>
      <w:r>
        <w:rPr>
          <w:rFonts w:ascii="Times New Roman" w:hAnsi="Times New Roman"/>
          <w:sz w:val="22"/>
        </w:rPr>
        <w:t>12.2.5</w:t>
      </w:r>
      <w:r>
        <w:rPr>
          <w:rFonts w:ascii="Times New Roman" w:hAnsi="Times New Roman"/>
          <w:sz w:val="22"/>
        </w:rPr>
        <w:t>中标人应按照招标文件、投标文件及其附件所约定的内容进行交付，如约定采购人可以使用和拥有本开发软件源代码，中标人应同时交付软件的源代码并不做任何的权利保留。所交付的文档与文件应当是可供人阅读的书面和电子文档。</w:t>
      </w:r>
    </w:p>
    <w:p w:rsidR="006020B5" w:rsidRDefault="006020B5" w:rsidP="006020B5">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12.2.6 </w:t>
      </w:r>
      <w:r>
        <w:rPr>
          <w:rFonts w:ascii="Times New Roman" w:hAnsi="Times New Roman"/>
          <w:sz w:val="22"/>
        </w:rPr>
        <w:t>采购人在本项目交付后，应当在</w:t>
      </w:r>
      <w:r>
        <w:rPr>
          <w:rFonts w:ascii="Times New Roman" w:hAnsi="Times New Roman"/>
          <w:sz w:val="22"/>
        </w:rPr>
        <w:t>5</w:t>
      </w:r>
      <w:r>
        <w:rPr>
          <w:rFonts w:ascii="Times New Roman" w:hAnsi="Times New Roman"/>
          <w:sz w:val="22"/>
        </w:rPr>
        <w:t>个工作日内向中标人出具书面文件，以确认其初步达到符合本合同所约定的任务、需求和功能。如有缺陷，应向中标人陈述需要改进的缺陷。中标人应立即改进此项缺陷，并再次进行检测和评估。期间中标人需承担由自身原因造成修改的费用。</w:t>
      </w:r>
    </w:p>
    <w:p w:rsidR="006020B5" w:rsidRDefault="006020B5" w:rsidP="006020B5">
      <w:pPr>
        <w:tabs>
          <w:tab w:val="left" w:pos="3060"/>
        </w:tabs>
        <w:adjustRightInd w:val="0"/>
        <w:snapToGrid w:val="0"/>
        <w:spacing w:line="300" w:lineRule="auto"/>
        <w:ind w:firstLineChars="200" w:firstLine="440"/>
        <w:rPr>
          <w:rFonts w:ascii="Times New Roman" w:hAnsi="Times New Roman"/>
          <w:sz w:val="22"/>
        </w:rPr>
      </w:pPr>
      <w:r>
        <w:rPr>
          <w:rFonts w:ascii="Times New Roman" w:hAnsi="Times New Roman"/>
          <w:sz w:val="22"/>
        </w:rPr>
        <w:t>12.2.7</w:t>
      </w:r>
      <w:r>
        <w:rPr>
          <w:rFonts w:ascii="Times New Roman" w:hAnsi="Times New Roman"/>
          <w:sz w:val="22"/>
        </w:rPr>
        <w:t>如果属于中标人原因致使系统未能通过验收，中标人应当排除故障，并自行承担相关费用，直至系统完全符合验收标准。以上行为产生的费用均由中标人承担。</w:t>
      </w:r>
    </w:p>
    <w:p w:rsidR="006020B5" w:rsidRDefault="006020B5" w:rsidP="006020B5">
      <w:pPr>
        <w:tabs>
          <w:tab w:val="left" w:pos="3060"/>
        </w:tabs>
        <w:adjustRightInd w:val="0"/>
        <w:snapToGrid w:val="0"/>
        <w:spacing w:line="300" w:lineRule="auto"/>
        <w:ind w:firstLineChars="200" w:firstLine="440"/>
        <w:rPr>
          <w:rFonts w:ascii="Times New Roman" w:hAnsi="Times New Roman"/>
          <w:sz w:val="22"/>
        </w:rPr>
      </w:pPr>
      <w:r>
        <w:rPr>
          <w:rFonts w:ascii="Times New Roman" w:hAnsi="Times New Roman"/>
          <w:sz w:val="22"/>
        </w:rPr>
        <w:t>12.2.8</w:t>
      </w:r>
      <w:r>
        <w:rPr>
          <w:rFonts w:ascii="Times New Roman" w:hAnsi="Times New Roman"/>
          <w:sz w:val="22"/>
        </w:rPr>
        <w:t>如果由于采购人原因，导致系统在验收期间出现故障或问题，中标人应及时配合排除该方面的故障或问题。以上行为产生的相关费用均由采购人承担。</w:t>
      </w:r>
    </w:p>
    <w:p w:rsidR="006020B5" w:rsidRDefault="006020B5" w:rsidP="006020B5">
      <w:pPr>
        <w:tabs>
          <w:tab w:val="left" w:pos="3060"/>
        </w:tabs>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12.2.9 </w:t>
      </w:r>
      <w:r>
        <w:rPr>
          <w:rFonts w:ascii="Times New Roman" w:hAnsi="Times New Roman"/>
          <w:sz w:val="22"/>
        </w:rPr>
        <w:t>如采购人同意本项目验收交付，应当在</w:t>
      </w:r>
      <w:r>
        <w:rPr>
          <w:rFonts w:ascii="Times New Roman" w:hAnsi="Times New Roman"/>
          <w:sz w:val="22"/>
        </w:rPr>
        <w:t>5</w:t>
      </w:r>
      <w:r>
        <w:rPr>
          <w:rFonts w:ascii="Times New Roman" w:hAnsi="Times New Roman"/>
          <w:sz w:val="22"/>
        </w:rPr>
        <w:t>个工作日内向中标人出具书面文件，以确认其初步达到符合本合同所约定目标的系统软件开发的需求、任务和功能。</w:t>
      </w:r>
    </w:p>
    <w:p w:rsidR="006020B5" w:rsidRDefault="006020B5" w:rsidP="006020B5">
      <w:pPr>
        <w:tabs>
          <w:tab w:val="left" w:pos="3060"/>
        </w:tabs>
        <w:adjustRightInd w:val="0"/>
        <w:snapToGrid w:val="0"/>
        <w:spacing w:line="300" w:lineRule="auto"/>
        <w:ind w:firstLineChars="200" w:firstLine="440"/>
        <w:rPr>
          <w:rFonts w:ascii="Times New Roman" w:hAnsi="Times New Roman"/>
          <w:sz w:val="22"/>
        </w:rPr>
      </w:pPr>
      <w:r>
        <w:rPr>
          <w:rFonts w:ascii="Times New Roman" w:hAnsi="Times New Roman"/>
          <w:sz w:val="22"/>
        </w:rPr>
        <w:t>12.2.10</w:t>
      </w:r>
      <w:r>
        <w:rPr>
          <w:rFonts w:ascii="Times New Roman" w:hAnsi="Times New Roman"/>
          <w:sz w:val="22"/>
        </w:rPr>
        <w:t>如本项目连续</w:t>
      </w:r>
      <w:r>
        <w:rPr>
          <w:rFonts w:ascii="Times New Roman" w:hAnsi="Times New Roman"/>
          <w:sz w:val="22"/>
        </w:rPr>
        <w:t>3</w:t>
      </w:r>
      <w:r>
        <w:rPr>
          <w:rFonts w:ascii="Times New Roman" w:hAnsi="Times New Roman"/>
          <w:sz w:val="22"/>
        </w:rPr>
        <w:t>次</w:t>
      </w:r>
      <w:r>
        <w:rPr>
          <w:rFonts w:ascii="Times New Roman" w:hAnsi="Times New Roman" w:hint="eastAsia"/>
          <w:sz w:val="22"/>
        </w:rPr>
        <w:t>验收</w:t>
      </w:r>
      <w:r>
        <w:rPr>
          <w:rFonts w:ascii="Times New Roman" w:hAnsi="Times New Roman"/>
          <w:sz w:val="22"/>
        </w:rPr>
        <w:t>未获通过，采购人有权取消合同，并按照合同约定的条款对供应商作违约处理。</w:t>
      </w:r>
    </w:p>
    <w:p w:rsidR="006020B5" w:rsidRDefault="006020B5" w:rsidP="006020B5">
      <w:pPr>
        <w:tabs>
          <w:tab w:val="left" w:pos="3060"/>
        </w:tabs>
        <w:adjustRightInd w:val="0"/>
        <w:snapToGrid w:val="0"/>
        <w:spacing w:line="300" w:lineRule="auto"/>
        <w:ind w:firstLineChars="200" w:firstLine="440"/>
        <w:rPr>
          <w:rFonts w:ascii="Times New Roman" w:hAnsi="Times New Roman"/>
          <w:sz w:val="22"/>
        </w:rPr>
      </w:pPr>
      <w:r>
        <w:rPr>
          <w:rFonts w:ascii="Times New Roman" w:hAnsi="Times New Roman"/>
          <w:sz w:val="22"/>
        </w:rPr>
        <w:t>12.2.11</w:t>
      </w:r>
      <w:r>
        <w:rPr>
          <w:rFonts w:ascii="Times New Roman" w:hAnsi="Times New Roman"/>
          <w:sz w:val="22"/>
        </w:rPr>
        <w:t>项目验收后中标人还应向采购人移交软件开发过程中形成的其他文档资料。</w:t>
      </w:r>
    </w:p>
    <w:p w:rsidR="006020B5" w:rsidRDefault="006020B5" w:rsidP="006020B5">
      <w:pPr>
        <w:adjustRightInd w:val="0"/>
        <w:snapToGrid w:val="0"/>
        <w:spacing w:line="300" w:lineRule="auto"/>
        <w:ind w:firstLineChars="200" w:firstLine="442"/>
        <w:outlineLvl w:val="2"/>
        <w:rPr>
          <w:rFonts w:ascii="Times New Roman" w:hAnsi="Times New Roman"/>
          <w:b/>
          <w:bCs/>
          <w:sz w:val="22"/>
        </w:rPr>
      </w:pPr>
      <w:bookmarkStart w:id="55" w:name="_Toc529368716"/>
      <w:bookmarkStart w:id="56" w:name="_Toc116301336"/>
      <w:bookmarkStart w:id="57" w:name="_Toc108981495"/>
      <w:r>
        <w:rPr>
          <w:rFonts w:ascii="Times New Roman" w:hAnsi="Times New Roman"/>
          <w:b/>
          <w:bCs/>
          <w:sz w:val="22"/>
        </w:rPr>
        <w:t>13</w:t>
      </w:r>
      <w:r>
        <w:rPr>
          <w:rFonts w:ascii="Times New Roman" w:hAnsi="Times New Roman" w:hint="eastAsia"/>
          <w:b/>
          <w:bCs/>
          <w:sz w:val="22"/>
        </w:rPr>
        <w:t xml:space="preserve"> </w:t>
      </w:r>
      <w:r>
        <w:rPr>
          <w:rFonts w:ascii="Times New Roman" w:hAnsi="Times New Roman"/>
          <w:b/>
          <w:bCs/>
          <w:sz w:val="22"/>
        </w:rPr>
        <w:t>售后服务要求</w:t>
      </w:r>
      <w:bookmarkEnd w:id="55"/>
      <w:r>
        <w:rPr>
          <w:rFonts w:ascii="Times New Roman" w:hAnsi="Times New Roman" w:hint="eastAsia"/>
          <w:b/>
          <w:bCs/>
          <w:sz w:val="22"/>
        </w:rPr>
        <w:t>及其他</w:t>
      </w:r>
      <w:bookmarkEnd w:id="56"/>
      <w:bookmarkEnd w:id="57"/>
    </w:p>
    <w:p w:rsidR="006020B5" w:rsidRDefault="006020B5" w:rsidP="006020B5">
      <w:pPr>
        <w:adjustRightInd w:val="0"/>
        <w:snapToGrid w:val="0"/>
        <w:spacing w:line="300" w:lineRule="auto"/>
        <w:ind w:firstLineChars="200" w:firstLine="442"/>
        <w:rPr>
          <w:rFonts w:ascii="Times New Roman" w:hAnsi="Times New Roman"/>
          <w:b/>
          <w:sz w:val="22"/>
        </w:rPr>
      </w:pPr>
      <w:r>
        <w:rPr>
          <w:rFonts w:ascii="Times New Roman" w:hAnsi="Times New Roman"/>
          <w:b/>
          <w:sz w:val="22"/>
        </w:rPr>
        <w:t>13.1</w:t>
      </w:r>
      <w:r>
        <w:rPr>
          <w:rFonts w:ascii="Times New Roman" w:hAnsi="Times New Roman"/>
          <w:b/>
          <w:sz w:val="22"/>
        </w:rPr>
        <w:t>软件运行保证</w:t>
      </w:r>
    </w:p>
    <w:p w:rsidR="006020B5" w:rsidRDefault="006020B5" w:rsidP="006020B5">
      <w:pPr>
        <w:adjustRightInd w:val="0"/>
        <w:snapToGrid w:val="0"/>
        <w:spacing w:line="300" w:lineRule="auto"/>
        <w:ind w:firstLineChars="200" w:firstLine="440"/>
        <w:rPr>
          <w:rFonts w:ascii="Times New Roman" w:hAnsi="Times New Roman"/>
          <w:sz w:val="22"/>
        </w:rPr>
      </w:pPr>
      <w:r>
        <w:rPr>
          <w:rFonts w:ascii="Times New Roman" w:hAnsi="Times New Roman"/>
          <w:sz w:val="22"/>
        </w:rPr>
        <w:t>中标人提供免费技术支持服务期（</w:t>
      </w:r>
      <w:r>
        <w:rPr>
          <w:rFonts w:ascii="Times New Roman" w:hAnsi="Times New Roman" w:hint="eastAsia"/>
          <w:sz w:val="22"/>
        </w:rPr>
        <w:t>质保期</w:t>
      </w:r>
      <w:r>
        <w:rPr>
          <w:rFonts w:ascii="Times New Roman" w:hAnsi="Times New Roman"/>
          <w:sz w:val="22"/>
        </w:rPr>
        <w:t>）内，负责本项目的维护工作，确保系统安全、稳定、正常地运行并对由于设计、功能的缺陷而产生的故障负责。提供</w:t>
      </w:r>
      <w:r>
        <w:rPr>
          <w:rFonts w:ascii="Times New Roman" w:hAnsi="Times New Roman" w:hint="eastAsia"/>
          <w:sz w:val="22"/>
        </w:rPr>
        <w:t>每周</w:t>
      </w:r>
      <w:r>
        <w:rPr>
          <w:rFonts w:ascii="Times New Roman" w:hAnsi="Times New Roman"/>
          <w:sz w:val="22"/>
        </w:rPr>
        <w:t>7</w:t>
      </w:r>
      <w:r>
        <w:rPr>
          <w:rFonts w:ascii="Times New Roman" w:hAnsi="Times New Roman"/>
          <w:sz w:val="22"/>
        </w:rPr>
        <w:t>日</w:t>
      </w:r>
      <w:r>
        <w:rPr>
          <w:rFonts w:ascii="Times New Roman" w:hAnsi="Times New Roman"/>
          <w:sz w:val="22"/>
        </w:rPr>
        <w:t>*24</w:t>
      </w:r>
      <w:r>
        <w:rPr>
          <w:rFonts w:ascii="Times New Roman" w:hAnsi="Times New Roman"/>
          <w:sz w:val="22"/>
        </w:rPr>
        <w:t>小时响应维护服务。在此期间如发生系统运作故障，或出现瑕疵，中标人将按照售后服务的承诺提供保修和维护服务。中标人将通过以下三种服务方式进行技术支持：</w:t>
      </w:r>
    </w:p>
    <w:p w:rsidR="006020B5" w:rsidRDefault="006020B5" w:rsidP="006020B5">
      <w:pPr>
        <w:pStyle w:val="txt"/>
        <w:adjustRightInd w:val="0"/>
        <w:snapToGrid w:val="0"/>
        <w:spacing w:before="0" w:beforeAutospacing="0" w:after="0" w:afterAutospacing="0" w:line="300" w:lineRule="auto"/>
        <w:ind w:firstLineChars="200" w:firstLine="440"/>
        <w:rPr>
          <w:rFonts w:ascii="Times New Roman" w:hAnsi="Times New Roman" w:cs="Times New Roman"/>
          <w:kern w:val="2"/>
          <w:sz w:val="22"/>
          <w:szCs w:val="22"/>
        </w:rPr>
      </w:pPr>
      <w:r>
        <w:rPr>
          <w:rFonts w:ascii="Times New Roman" w:hAnsi="Times New Roman" w:cs="Times New Roman"/>
          <w:kern w:val="2"/>
          <w:sz w:val="22"/>
          <w:szCs w:val="22"/>
        </w:rPr>
        <w:t xml:space="preserve">13.1.1 </w:t>
      </w:r>
      <w:r>
        <w:rPr>
          <w:rFonts w:ascii="Times New Roman" w:hAnsi="Times New Roman" w:cs="Times New Roman"/>
          <w:kern w:val="2"/>
          <w:sz w:val="22"/>
          <w:szCs w:val="22"/>
        </w:rPr>
        <w:t>电话支持：客户通过拨打中标人指定的维护工程师电话，由中标人工程师进行电话支持。</w:t>
      </w:r>
    </w:p>
    <w:p w:rsidR="006020B5" w:rsidRDefault="006020B5" w:rsidP="006020B5">
      <w:pPr>
        <w:pStyle w:val="txt"/>
        <w:adjustRightInd w:val="0"/>
        <w:snapToGrid w:val="0"/>
        <w:spacing w:before="0" w:beforeAutospacing="0" w:after="0" w:afterAutospacing="0" w:line="300" w:lineRule="auto"/>
        <w:ind w:firstLineChars="200" w:firstLine="440"/>
        <w:rPr>
          <w:rFonts w:ascii="Times New Roman" w:hAnsi="Times New Roman" w:cs="Times New Roman"/>
          <w:kern w:val="2"/>
          <w:sz w:val="22"/>
          <w:szCs w:val="22"/>
        </w:rPr>
      </w:pPr>
      <w:r>
        <w:rPr>
          <w:rFonts w:ascii="Times New Roman" w:hAnsi="Times New Roman" w:cs="Times New Roman"/>
          <w:kern w:val="2"/>
          <w:sz w:val="22"/>
          <w:szCs w:val="22"/>
        </w:rPr>
        <w:t xml:space="preserve">13.1.2 </w:t>
      </w:r>
      <w:r>
        <w:rPr>
          <w:rFonts w:ascii="Times New Roman" w:hAnsi="Times New Roman" w:cs="Times New Roman"/>
          <w:kern w:val="2"/>
          <w:sz w:val="22"/>
          <w:szCs w:val="22"/>
        </w:rPr>
        <w:t>远程技术支持：在采购人保证服务器网络联通的情况下，通过远程诊断、电话支持、电子邮件等方式进行技术支持。</w:t>
      </w:r>
    </w:p>
    <w:p w:rsidR="006020B5" w:rsidRDefault="006020B5" w:rsidP="006020B5">
      <w:pPr>
        <w:pStyle w:val="txt"/>
        <w:adjustRightInd w:val="0"/>
        <w:snapToGrid w:val="0"/>
        <w:spacing w:before="0" w:beforeAutospacing="0" w:after="0" w:afterAutospacing="0" w:line="300" w:lineRule="auto"/>
        <w:ind w:firstLineChars="200" w:firstLine="440"/>
        <w:rPr>
          <w:rFonts w:ascii="Times New Roman" w:hAnsi="Times New Roman" w:cs="Times New Roman"/>
          <w:kern w:val="2"/>
          <w:sz w:val="22"/>
          <w:szCs w:val="22"/>
        </w:rPr>
      </w:pPr>
      <w:r>
        <w:rPr>
          <w:rFonts w:ascii="Times New Roman" w:hAnsi="Times New Roman" w:cs="Times New Roman"/>
          <w:kern w:val="2"/>
          <w:sz w:val="22"/>
          <w:szCs w:val="22"/>
        </w:rPr>
        <w:t xml:space="preserve">13.1.3 </w:t>
      </w:r>
      <w:r>
        <w:rPr>
          <w:rFonts w:ascii="Times New Roman" w:hAnsi="Times New Roman" w:cs="Times New Roman"/>
          <w:kern w:val="2"/>
          <w:sz w:val="22"/>
          <w:szCs w:val="22"/>
        </w:rPr>
        <w:t>现场支持：如果不能通过远程技术支持方式解决系统的技术故障，在用户提出现场支持要求后的</w:t>
      </w:r>
      <w:r>
        <w:rPr>
          <w:rFonts w:ascii="Times New Roman" w:hAnsi="Times New Roman" w:cs="Times New Roman" w:hint="eastAsia"/>
          <w:kern w:val="2"/>
          <w:sz w:val="22"/>
          <w:szCs w:val="22"/>
        </w:rPr>
        <w:t>一</w:t>
      </w:r>
      <w:r>
        <w:rPr>
          <w:rFonts w:ascii="Times New Roman" w:hAnsi="Times New Roman" w:cs="Times New Roman"/>
          <w:kern w:val="2"/>
          <w:sz w:val="22"/>
          <w:szCs w:val="22"/>
        </w:rPr>
        <w:t>小时内，中标人将派遣工程师赶赴现场分析故障原因，制定故障排除方案，提供故障排除服务。</w:t>
      </w:r>
    </w:p>
    <w:p w:rsidR="006020B5" w:rsidRDefault="006020B5" w:rsidP="006020B5">
      <w:pPr>
        <w:adjustRightInd w:val="0"/>
        <w:snapToGrid w:val="0"/>
        <w:spacing w:line="300" w:lineRule="auto"/>
        <w:ind w:firstLineChars="200" w:firstLine="442"/>
        <w:rPr>
          <w:rFonts w:ascii="Times New Roman" w:hAnsi="Times New Roman"/>
          <w:b/>
          <w:sz w:val="22"/>
        </w:rPr>
      </w:pPr>
      <w:r>
        <w:rPr>
          <w:rFonts w:ascii="Times New Roman" w:hAnsi="Times New Roman"/>
          <w:b/>
          <w:sz w:val="22"/>
        </w:rPr>
        <w:t xml:space="preserve">13.2 </w:t>
      </w:r>
      <w:r>
        <w:rPr>
          <w:rFonts w:ascii="Times New Roman" w:hAnsi="Times New Roman"/>
          <w:b/>
          <w:sz w:val="22"/>
        </w:rPr>
        <w:t>软件维护要求</w:t>
      </w:r>
    </w:p>
    <w:p w:rsidR="006020B5" w:rsidRDefault="006020B5" w:rsidP="006020B5">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13.2.1 </w:t>
      </w:r>
      <w:r>
        <w:rPr>
          <w:rFonts w:ascii="Times New Roman" w:hAnsi="Times New Roman"/>
          <w:sz w:val="22"/>
        </w:rPr>
        <w:t>质量保</w:t>
      </w:r>
      <w:r>
        <w:rPr>
          <w:rFonts w:ascii="Times New Roman" w:hAnsi="Times New Roman" w:hint="eastAsia"/>
          <w:sz w:val="22"/>
        </w:rPr>
        <w:t>证</w:t>
      </w:r>
      <w:r>
        <w:rPr>
          <w:rFonts w:ascii="Times New Roman" w:hAnsi="Times New Roman"/>
          <w:sz w:val="22"/>
        </w:rPr>
        <w:t>期内，由采购人负责日常性管理工作，包括信息更新、数据维护和系统管理，中标人负责本项目所涉及的技术性维护，其工作范围为：软件日常运行维护、软件版本升级和错误更正；</w:t>
      </w:r>
      <w:r>
        <w:rPr>
          <w:rFonts w:ascii="Times New Roman" w:hAnsi="Times New Roman"/>
          <w:sz w:val="22"/>
        </w:rPr>
        <w:lastRenderedPageBreak/>
        <w:t>合同所界定的功能范围内的局部调整。</w:t>
      </w:r>
    </w:p>
    <w:p w:rsidR="006020B5" w:rsidRDefault="006020B5" w:rsidP="006020B5">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13.2.2 </w:t>
      </w:r>
      <w:r>
        <w:rPr>
          <w:rFonts w:ascii="Times New Roman" w:hAnsi="Times New Roman"/>
          <w:sz w:val="22"/>
        </w:rPr>
        <w:t>当出现故障时，采购人应立即通知到中标人。如属于严重故障，中标人立即委派工程师进行处理；如属于一般故障，中标人委派工程师在一小时内开展问题处理工作；必要时到现场进行紧急处置。</w:t>
      </w:r>
    </w:p>
    <w:p w:rsidR="006020B5" w:rsidRDefault="006020B5" w:rsidP="006020B5">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13.2.3 </w:t>
      </w:r>
      <w:r>
        <w:rPr>
          <w:rFonts w:ascii="Times New Roman" w:hAnsi="Times New Roman"/>
          <w:sz w:val="22"/>
        </w:rPr>
        <w:t>中标人在约定的时间内未能弥补缺陷，采购人可采取必要的补救措施，但其风险和费用将由中标人承担，采购人根据合同规定对中标人行使的其他权利不受影响。</w:t>
      </w:r>
    </w:p>
    <w:p w:rsidR="006020B5" w:rsidRDefault="006020B5" w:rsidP="006020B5">
      <w:pPr>
        <w:adjustRightInd w:val="0"/>
        <w:snapToGrid w:val="0"/>
        <w:spacing w:line="300" w:lineRule="auto"/>
        <w:ind w:firstLineChars="200" w:firstLine="442"/>
        <w:rPr>
          <w:rFonts w:ascii="Times New Roman" w:hAnsi="Times New Roman"/>
          <w:b/>
          <w:sz w:val="22"/>
        </w:rPr>
      </w:pPr>
      <w:r>
        <w:rPr>
          <w:rFonts w:ascii="Times New Roman" w:hAnsi="Times New Roman"/>
          <w:b/>
          <w:sz w:val="22"/>
        </w:rPr>
        <w:t xml:space="preserve">13.3 </w:t>
      </w:r>
      <w:r>
        <w:rPr>
          <w:rFonts w:ascii="Times New Roman" w:hAnsi="Times New Roman"/>
          <w:b/>
          <w:sz w:val="22"/>
        </w:rPr>
        <w:t>软件系统的培训要求</w:t>
      </w:r>
    </w:p>
    <w:p w:rsidR="006020B5" w:rsidRDefault="006020B5" w:rsidP="006020B5">
      <w:pPr>
        <w:tabs>
          <w:tab w:val="left" w:pos="3060"/>
        </w:tabs>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13.3.1 </w:t>
      </w:r>
      <w:r>
        <w:rPr>
          <w:rFonts w:ascii="Times New Roman" w:hAnsi="Times New Roman" w:hint="eastAsia"/>
          <w:sz w:val="22"/>
        </w:rPr>
        <w:t>提供涵盖的所有系统、平台的正常使用和维护所需必要的培训，包括软件安装、配置和操作，常见故障处理等内容，通过此项培训，确保使用人员能够熟练地对软件进行使用。</w:t>
      </w:r>
    </w:p>
    <w:p w:rsidR="006020B5" w:rsidRDefault="006020B5" w:rsidP="006020B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sz w:val="22"/>
        </w:rPr>
        <w:t xml:space="preserve">13.3.2 </w:t>
      </w:r>
      <w:r>
        <w:rPr>
          <w:rFonts w:ascii="Times New Roman" w:hAnsi="Times New Roman" w:hint="eastAsia"/>
          <w:sz w:val="22"/>
        </w:rPr>
        <w:t>培训期间需保障免费提供培训课程及授课讲师，包括培训所需的场所、设施及其他物质条件。</w:t>
      </w:r>
    </w:p>
    <w:p w:rsidR="006020B5" w:rsidRDefault="006020B5" w:rsidP="006020B5">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13.3.3 </w:t>
      </w:r>
      <w:r>
        <w:rPr>
          <w:rFonts w:ascii="Times New Roman" w:hAnsi="Times New Roman" w:hint="eastAsia"/>
          <w:sz w:val="22"/>
        </w:rPr>
        <w:t>需提供完备、详细的系统培训资料及实施计划安排。</w:t>
      </w:r>
    </w:p>
    <w:p w:rsidR="006020B5" w:rsidRDefault="006020B5" w:rsidP="006020B5">
      <w:pPr>
        <w:adjustRightInd w:val="0"/>
        <w:snapToGrid w:val="0"/>
        <w:spacing w:line="300" w:lineRule="auto"/>
        <w:ind w:firstLineChars="200" w:firstLine="442"/>
        <w:rPr>
          <w:rFonts w:ascii="Times New Roman" w:hAnsi="Times New Roman"/>
          <w:b/>
          <w:sz w:val="22"/>
        </w:rPr>
      </w:pPr>
      <w:r>
        <w:rPr>
          <w:rFonts w:ascii="Times New Roman" w:hAnsi="Times New Roman" w:hint="eastAsia"/>
          <w:b/>
          <w:sz w:val="22"/>
        </w:rPr>
        <w:t>1</w:t>
      </w:r>
      <w:r>
        <w:rPr>
          <w:rFonts w:ascii="Times New Roman" w:hAnsi="Times New Roman"/>
          <w:b/>
          <w:sz w:val="22"/>
        </w:rPr>
        <w:t xml:space="preserve">3.4 </w:t>
      </w:r>
      <w:r>
        <w:rPr>
          <w:rFonts w:ascii="Times New Roman" w:hAnsi="Times New Roman" w:hint="eastAsia"/>
          <w:b/>
          <w:sz w:val="22"/>
        </w:rPr>
        <w:t>项目的保密和知识产权</w:t>
      </w:r>
    </w:p>
    <w:p w:rsidR="006020B5" w:rsidRDefault="006020B5" w:rsidP="006020B5">
      <w:pPr>
        <w:adjustRightInd w:val="0"/>
        <w:snapToGrid w:val="0"/>
        <w:spacing w:line="300" w:lineRule="auto"/>
        <w:ind w:firstLineChars="200" w:firstLine="440"/>
        <w:rPr>
          <w:rFonts w:ascii="Times New Roman" w:hAnsi="Times New Roman"/>
          <w:color w:val="000000"/>
          <w:sz w:val="22"/>
        </w:rPr>
      </w:pPr>
      <w:bookmarkStart w:id="58" w:name="_Hlk491545887"/>
      <w:r>
        <w:rPr>
          <w:rFonts w:ascii="Times New Roman" w:hAnsi="Times New Roman"/>
          <w:color w:val="000000"/>
          <w:sz w:val="22"/>
        </w:rPr>
        <w:t>13.4.1</w:t>
      </w:r>
      <w:r>
        <w:rPr>
          <w:rFonts w:ascii="Times New Roman" w:hAnsi="Times New Roman"/>
          <w:color w:val="000000"/>
          <w:sz w:val="22"/>
        </w:rPr>
        <w:t>中标人保证对其提供的服务及出售的标的物享有合法的权利，应保证在其出售的标的物上不存在任何未曾向采购人透露的担保物权，如抵押权、质押权、留置权等。</w:t>
      </w:r>
    </w:p>
    <w:p w:rsidR="006020B5" w:rsidRDefault="006020B5" w:rsidP="006020B5">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13.4.2</w:t>
      </w:r>
      <w:r>
        <w:rPr>
          <w:rFonts w:ascii="Times New Roman" w:hAnsi="Times New Roman"/>
          <w:color w:val="000000"/>
          <w:sz w:val="22"/>
        </w:rPr>
        <w:t>采购人委托开发软件的知识产权归采购人所有。中标人向采购人交付使用的信息系统已享有知识产权的，采购人可在合同文件明确的范围内自主使用。</w:t>
      </w:r>
    </w:p>
    <w:p w:rsidR="006020B5" w:rsidRDefault="006020B5" w:rsidP="006020B5">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13.4.3</w:t>
      </w:r>
      <w:r>
        <w:rPr>
          <w:rFonts w:ascii="Times New Roman" w:hAnsi="Times New Roman"/>
          <w:color w:val="000000"/>
          <w:sz w:val="22"/>
        </w:rPr>
        <w:t>在本合同项下的任何权利和义务不因中标人发生收购、兼并、重组、分立而发生变化。如果发生上述情形，则中标人的权利随之转移至收购、兼并、重组后的企业继续履行合同，分立后成立的企业共同对采购人承担连带责任。</w:t>
      </w:r>
    </w:p>
    <w:p w:rsidR="006020B5" w:rsidRDefault="006020B5" w:rsidP="006020B5">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13.4.4</w:t>
      </w:r>
      <w:r>
        <w:rPr>
          <w:rFonts w:ascii="Times New Roman" w:hAnsi="Times New Roman"/>
          <w:color w:val="000000"/>
          <w:sz w:val="22"/>
        </w:rPr>
        <w:t>中标人应遵守合同文件约定内容的保密要求。如果采购人提供的内容属于保密的，应签订保密协议，且双方均有保密义务。</w:t>
      </w:r>
    </w:p>
    <w:p w:rsidR="006020B5" w:rsidRDefault="006020B5" w:rsidP="006020B5">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13.4.5</w:t>
      </w:r>
      <w:r>
        <w:rPr>
          <w:rFonts w:ascii="Times New Roman" w:hAnsi="Times New Roman"/>
          <w:color w:val="000000"/>
          <w:sz w:val="22"/>
        </w:rPr>
        <w:t>采购人具有源代码修改权和永久使用权。采购人对本次开发的软件拥有产权，具有软件开发平台的永久使用权，中标人在售后维护期内（包括续签的售后服务期）应提供软件开发平台的后续升级及因开发平台升级导致的应用软件升级服务。</w:t>
      </w:r>
    </w:p>
    <w:p w:rsidR="006020B5" w:rsidRDefault="006020B5" w:rsidP="006020B5">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13.4.6</w:t>
      </w:r>
      <w:r>
        <w:rPr>
          <w:rFonts w:ascii="Times New Roman" w:hAnsi="Times New Roman"/>
          <w:color w:val="000000"/>
          <w:sz w:val="22"/>
        </w:rPr>
        <w:t>如采购人使用该标的物构成上述侵权的，则中标人承担全部责任。</w:t>
      </w:r>
      <w:bookmarkEnd w:id="58"/>
    </w:p>
    <w:p w:rsidR="006020B5" w:rsidRDefault="006020B5" w:rsidP="006020B5">
      <w:pPr>
        <w:adjustRightInd w:val="0"/>
        <w:snapToGrid w:val="0"/>
        <w:spacing w:line="300" w:lineRule="auto"/>
        <w:ind w:firstLineChars="200" w:firstLine="442"/>
        <w:rPr>
          <w:rFonts w:ascii="Times New Roman" w:hAnsi="Times New Roman"/>
          <w:b/>
          <w:bCs/>
          <w:sz w:val="22"/>
        </w:rPr>
      </w:pPr>
      <w:bookmarkStart w:id="59" w:name="_Toc529368717"/>
      <w:r>
        <w:rPr>
          <w:rFonts w:ascii="Times New Roman" w:hAnsi="Times New Roman"/>
          <w:b/>
          <w:bCs/>
          <w:sz w:val="22"/>
        </w:rPr>
        <w:t xml:space="preserve">13.5 </w:t>
      </w:r>
      <w:r>
        <w:rPr>
          <w:rFonts w:ascii="Times New Roman" w:hAnsi="Times New Roman"/>
          <w:b/>
          <w:bCs/>
          <w:sz w:val="22"/>
        </w:rPr>
        <w:t>所有权和使用权要求</w:t>
      </w:r>
      <w:bookmarkEnd w:id="59"/>
    </w:p>
    <w:p w:rsidR="006020B5" w:rsidRDefault="006020B5" w:rsidP="006020B5">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13.5</w:t>
      </w:r>
      <w:r>
        <w:rPr>
          <w:rFonts w:ascii="Times New Roman" w:hAnsi="Times New Roman" w:hint="eastAsia"/>
          <w:color w:val="000000"/>
          <w:sz w:val="22"/>
        </w:rPr>
        <w:t>.1</w:t>
      </w:r>
      <w:r>
        <w:rPr>
          <w:rFonts w:ascii="Times New Roman" w:hAnsi="Times New Roman" w:hint="eastAsia"/>
          <w:color w:val="000000"/>
          <w:sz w:val="22"/>
        </w:rPr>
        <w:t>投标人提供软件产品（包括软件载体和文档）和相关系统接口，仅限于采购人使用，未经投标人书面许可不能对外转让。软件不加密，不限制采购人安装次数和安装的终端数量。</w:t>
      </w:r>
    </w:p>
    <w:p w:rsidR="006020B5" w:rsidRDefault="006020B5" w:rsidP="006020B5">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13.5.2</w:t>
      </w:r>
      <w:r>
        <w:rPr>
          <w:rFonts w:ascii="Times New Roman" w:hAnsi="Times New Roman" w:hint="eastAsia"/>
          <w:color w:val="000000"/>
          <w:sz w:val="22"/>
        </w:rPr>
        <w:t>投标人保证对其交付的软件系统享有合法的权利，并且就交付的软件系统不做任何的权利保留。</w:t>
      </w:r>
    </w:p>
    <w:p w:rsidR="006020B5" w:rsidRDefault="006020B5" w:rsidP="006020B5">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13.5.3</w:t>
      </w:r>
      <w:r>
        <w:rPr>
          <w:rFonts w:ascii="Times New Roman" w:hAnsi="Times New Roman" w:hint="eastAsia"/>
          <w:color w:val="000000"/>
          <w:sz w:val="22"/>
        </w:rPr>
        <w:t>投标人需保守因本项目执行而获得的采购人的所有资料（包括信息账号、图表、文字、计算过程、电子文件、访谈记录、现场实测数据及采购人的相关工作程序等）秘密，不得利用工作之便外泄资料或做其他用途，否则投标人需承担由此引起的法律责任和赔偿采购人的经济损失。本款规定的效力及于采购人及采购人的所有经办人员。</w:t>
      </w:r>
    </w:p>
    <w:p w:rsidR="006020B5" w:rsidRDefault="006020B5" w:rsidP="006020B5">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13.5.4</w:t>
      </w:r>
      <w:r>
        <w:rPr>
          <w:rFonts w:ascii="Times New Roman" w:hAnsi="Times New Roman" w:hint="eastAsia"/>
          <w:color w:val="000000"/>
          <w:sz w:val="22"/>
        </w:rPr>
        <w:t>投标人应向采购人提供包括源代码和目标代码在内的全部程序。</w:t>
      </w:r>
    </w:p>
    <w:p w:rsidR="006020B5" w:rsidRDefault="006020B5" w:rsidP="006020B5">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13.5</w:t>
      </w:r>
      <w:r>
        <w:rPr>
          <w:rFonts w:ascii="Times New Roman" w:hAnsi="Times New Roman" w:hint="eastAsia"/>
          <w:color w:val="000000"/>
          <w:sz w:val="22"/>
        </w:rPr>
        <w:t xml:space="preserve">.5 </w:t>
      </w:r>
      <w:r>
        <w:rPr>
          <w:rFonts w:ascii="Times New Roman" w:hAnsi="Times New Roman" w:hint="eastAsia"/>
          <w:color w:val="000000"/>
          <w:sz w:val="22"/>
        </w:rPr>
        <w:t>除开发者身份权外，项目的软件著作权的其他全部权益属于采购人。此权利担保规定的效力不受所签合同有效期的限制。</w:t>
      </w:r>
    </w:p>
    <w:p w:rsidR="006020B5" w:rsidRDefault="006020B5" w:rsidP="006020B5">
      <w:pPr>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13.</w:t>
      </w:r>
      <w:r>
        <w:rPr>
          <w:rFonts w:ascii="Times New Roman" w:hAnsi="Times New Roman"/>
          <w:b/>
          <w:bCs/>
          <w:sz w:val="22"/>
        </w:rPr>
        <w:t xml:space="preserve">6 </w:t>
      </w:r>
      <w:r>
        <w:rPr>
          <w:rFonts w:ascii="Times New Roman" w:hAnsi="Times New Roman" w:hint="eastAsia"/>
          <w:b/>
          <w:bCs/>
          <w:sz w:val="22"/>
        </w:rPr>
        <w:t>其他要求</w:t>
      </w:r>
    </w:p>
    <w:p w:rsidR="006020B5" w:rsidRDefault="006020B5" w:rsidP="006020B5">
      <w:pPr>
        <w:adjustRightInd w:val="0"/>
        <w:snapToGrid w:val="0"/>
        <w:spacing w:line="300" w:lineRule="auto"/>
        <w:ind w:firstLineChars="200" w:firstLine="440"/>
        <w:jc w:val="left"/>
        <w:rPr>
          <w:sz w:val="22"/>
        </w:rPr>
      </w:pPr>
      <w:r>
        <w:rPr>
          <w:rFonts w:hint="eastAsia"/>
          <w:sz w:val="22"/>
        </w:rPr>
        <w:lastRenderedPageBreak/>
        <w:t>疫情期间，需配合采购人按照上海市最新防疫规定及时跟进相关措施。</w:t>
      </w:r>
    </w:p>
    <w:p w:rsidR="006020B5" w:rsidRDefault="006020B5" w:rsidP="006020B5">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本项目工作内容涉及数据共享及对接工作的，由采购人负责各部门之间的沟通联系，投标人负责功能实现。</w:t>
      </w:r>
    </w:p>
    <w:p w:rsidR="006020B5" w:rsidRDefault="006020B5" w:rsidP="006020B5">
      <w:pPr>
        <w:tabs>
          <w:tab w:val="left" w:pos="3060"/>
        </w:tabs>
        <w:adjustRightInd w:val="0"/>
        <w:snapToGrid w:val="0"/>
        <w:spacing w:line="300" w:lineRule="auto"/>
        <w:ind w:firstLineChars="200" w:firstLine="440"/>
        <w:rPr>
          <w:rFonts w:ascii="Times New Roman" w:hAnsi="Times New Roman"/>
          <w:color w:val="000000"/>
          <w:sz w:val="22"/>
        </w:rPr>
      </w:pPr>
    </w:p>
    <w:p w:rsidR="006020B5" w:rsidRDefault="006020B5" w:rsidP="006020B5">
      <w:pPr>
        <w:adjustRightInd w:val="0"/>
        <w:snapToGrid w:val="0"/>
        <w:spacing w:line="300" w:lineRule="auto"/>
        <w:jc w:val="center"/>
        <w:outlineLvl w:val="1"/>
        <w:rPr>
          <w:rFonts w:ascii="Times New Roman" w:eastAsia="黑体" w:hAnsi="Times New Roman"/>
          <w:sz w:val="30"/>
          <w:szCs w:val="30"/>
        </w:rPr>
      </w:pPr>
      <w:bookmarkStart w:id="60" w:name="_Toc116301337"/>
      <w:bookmarkStart w:id="61" w:name="_Toc475631915"/>
      <w:r>
        <w:rPr>
          <w:rFonts w:ascii="Times New Roman" w:eastAsia="黑体" w:hAnsi="Times New Roman"/>
          <w:sz w:val="30"/>
          <w:szCs w:val="30"/>
        </w:rPr>
        <w:t>四、投标报价须知</w:t>
      </w:r>
      <w:bookmarkEnd w:id="60"/>
      <w:bookmarkEnd w:id="61"/>
    </w:p>
    <w:p w:rsidR="006020B5" w:rsidRDefault="006020B5" w:rsidP="006020B5">
      <w:pPr>
        <w:adjustRightInd w:val="0"/>
        <w:snapToGrid w:val="0"/>
        <w:spacing w:line="300" w:lineRule="auto"/>
        <w:ind w:firstLineChars="200" w:firstLine="442"/>
        <w:jc w:val="left"/>
        <w:outlineLvl w:val="2"/>
        <w:rPr>
          <w:rFonts w:ascii="Times New Roman" w:hAnsi="Times New Roman"/>
          <w:b/>
          <w:color w:val="000000"/>
          <w:sz w:val="22"/>
        </w:rPr>
      </w:pPr>
      <w:bookmarkStart w:id="62" w:name="_Toc116301338"/>
      <w:r>
        <w:rPr>
          <w:rFonts w:ascii="Times New Roman" w:hAnsi="Times New Roman"/>
          <w:b/>
          <w:color w:val="000000"/>
          <w:sz w:val="22"/>
        </w:rPr>
        <w:t xml:space="preserve">14 </w:t>
      </w:r>
      <w:r>
        <w:rPr>
          <w:rFonts w:ascii="Times New Roman" w:hAnsi="Times New Roman"/>
          <w:b/>
          <w:color w:val="000000"/>
          <w:sz w:val="22"/>
        </w:rPr>
        <w:t>投标报价依据</w:t>
      </w:r>
      <w:bookmarkEnd w:id="62"/>
    </w:p>
    <w:p w:rsidR="006020B5" w:rsidRDefault="006020B5" w:rsidP="006020B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14.1 </w:t>
      </w:r>
      <w:r>
        <w:rPr>
          <w:rFonts w:ascii="Times New Roman" w:hAnsi="Times New Roman"/>
          <w:color w:val="000000"/>
          <w:sz w:val="22"/>
        </w:rPr>
        <w:t>投标报价计算依据包括本项目的招标文件（包括提供的附件）、招标文件答疑或修改的补充文书、工作量清单、项目现场条件等。</w:t>
      </w:r>
    </w:p>
    <w:p w:rsidR="006020B5" w:rsidRDefault="006020B5" w:rsidP="006020B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14.2 </w:t>
      </w:r>
      <w:r>
        <w:rPr>
          <w:rFonts w:ascii="Times New Roman" w:hAnsi="Times New Roman"/>
          <w:color w:val="000000"/>
          <w:sz w:val="22"/>
        </w:rPr>
        <w:t>招标文件明确的项目范围、实施内容、实施期限、质量要求、验收要求、培训要求及售后服务要求等。</w:t>
      </w:r>
    </w:p>
    <w:p w:rsidR="006020B5" w:rsidRDefault="006020B5" w:rsidP="006020B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14.3</w:t>
      </w:r>
      <w:r>
        <w:rPr>
          <w:rFonts w:ascii="Times New Roman" w:hAnsi="Times New Roman"/>
          <w:color w:val="000000"/>
          <w:sz w:val="22"/>
        </w:rPr>
        <w:t>工作量清单说明</w:t>
      </w:r>
    </w:p>
    <w:p w:rsidR="006020B5" w:rsidRDefault="006020B5" w:rsidP="006020B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14.3.1 </w:t>
      </w:r>
      <w:r>
        <w:rPr>
          <w:rFonts w:ascii="Times New Roman" w:hAnsi="Times New Roman"/>
          <w:color w:val="000000"/>
          <w:sz w:val="22"/>
        </w:rPr>
        <w:t>工作量清单应与投标人须知、合同条件、项目质量标准和要求等文件结合起来理解或解释。</w:t>
      </w:r>
    </w:p>
    <w:p w:rsidR="006020B5" w:rsidRDefault="006020B5" w:rsidP="006020B5">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14.3.2</w:t>
      </w:r>
      <w:r>
        <w:rPr>
          <w:rFonts w:ascii="Times New Roman" w:hAnsi="Times New Roman"/>
          <w:sz w:val="22"/>
        </w:rPr>
        <w:t>采购人提供的工作量清单是依照采购需求测算出的主要工作内容，投标人如发现其中的核心工作内容和实际采购需求不一致时，应立即以书面形式通知采购人核查，除非采购人以答疑文件或补充文件予以更正，否则，应以</w:t>
      </w:r>
      <w:r>
        <w:rPr>
          <w:rFonts w:ascii="Times New Roman" w:hAnsi="Times New Roman"/>
          <w:bCs/>
          <w:sz w:val="22"/>
        </w:rPr>
        <w:t>软件开发工作清单为准</w:t>
      </w:r>
      <w:r>
        <w:rPr>
          <w:rFonts w:ascii="Times New Roman" w:hAnsi="Times New Roman"/>
          <w:sz w:val="22"/>
        </w:rPr>
        <w:t>。</w:t>
      </w:r>
    </w:p>
    <w:p w:rsidR="006020B5" w:rsidRDefault="006020B5" w:rsidP="006020B5">
      <w:pPr>
        <w:adjustRightInd w:val="0"/>
        <w:snapToGrid w:val="0"/>
        <w:spacing w:line="300" w:lineRule="auto"/>
        <w:ind w:firstLineChars="200" w:firstLine="442"/>
        <w:jc w:val="left"/>
        <w:outlineLvl w:val="2"/>
        <w:rPr>
          <w:rFonts w:ascii="Times New Roman" w:hAnsi="Times New Roman"/>
          <w:b/>
          <w:sz w:val="22"/>
        </w:rPr>
      </w:pPr>
      <w:bookmarkStart w:id="63" w:name="_Toc116301339"/>
      <w:r>
        <w:rPr>
          <w:rFonts w:ascii="Times New Roman" w:hAnsi="Times New Roman"/>
          <w:b/>
          <w:sz w:val="22"/>
        </w:rPr>
        <w:t>15</w:t>
      </w:r>
      <w:r>
        <w:rPr>
          <w:rFonts w:ascii="Times New Roman" w:hAnsi="Times New Roman" w:hint="eastAsia"/>
          <w:b/>
          <w:sz w:val="22"/>
        </w:rPr>
        <w:t xml:space="preserve"> </w:t>
      </w:r>
      <w:r>
        <w:rPr>
          <w:rFonts w:ascii="Times New Roman" w:hAnsi="Times New Roman"/>
          <w:b/>
          <w:sz w:val="22"/>
        </w:rPr>
        <w:t>投标报价内容</w:t>
      </w:r>
      <w:bookmarkEnd w:id="63"/>
    </w:p>
    <w:p w:rsidR="006020B5" w:rsidRDefault="006020B5" w:rsidP="006020B5">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15.1 </w:t>
      </w:r>
      <w:r>
        <w:rPr>
          <w:rFonts w:ascii="Times New Roman" w:hAnsi="Times New Roman"/>
          <w:sz w:val="22"/>
        </w:rPr>
        <w:t>本项目报价为全费用报价，是履行合同的最终价格，除投标需求中另有说明外，投标报价（即投标总价）应包括</w:t>
      </w:r>
      <w:bookmarkStart w:id="64" w:name="_Hlk491533796"/>
      <w:r>
        <w:rPr>
          <w:rFonts w:ascii="Times New Roman" w:hAnsi="Times New Roman"/>
          <w:color w:val="0000FF"/>
          <w:sz w:val="22"/>
        </w:rPr>
        <w:t>项目前期调研、数据收集和分析、方案设计、研发、上线测试、验收和评估、操作培训、售后服务、投入使用</w:t>
      </w:r>
      <w:r>
        <w:rPr>
          <w:rFonts w:ascii="Times New Roman" w:hAnsi="Times New Roman"/>
          <w:sz w:val="22"/>
        </w:rPr>
        <w:t>这一系列过程中所包含的所有费用。</w:t>
      </w:r>
      <w:bookmarkEnd w:id="64"/>
    </w:p>
    <w:p w:rsidR="006020B5" w:rsidRDefault="006020B5" w:rsidP="006020B5">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15.2 </w:t>
      </w:r>
      <w:bookmarkStart w:id="65" w:name="_Hlk491533881"/>
      <w:r>
        <w:rPr>
          <w:rFonts w:ascii="Times New Roman" w:hAnsi="Times New Roman"/>
          <w:sz w:val="22"/>
        </w:rPr>
        <w:t>投标报价中投标人应考虑本项目可能存在的风险因素。投标报价应将所有工作内容考虑在内，如有漏项或缺项，均属于投标人的风险</w:t>
      </w:r>
      <w:r>
        <w:rPr>
          <w:rFonts w:ascii="Times New Roman" w:eastAsiaTheme="minorEastAsia" w:hAnsi="Times New Roman"/>
          <w:sz w:val="22"/>
        </w:rPr>
        <w:t>，其费用视作已分配在报价明细表内单价或总价之中</w:t>
      </w:r>
      <w:r>
        <w:rPr>
          <w:rFonts w:ascii="Times New Roman" w:hAnsi="Times New Roman"/>
          <w:sz w:val="22"/>
        </w:rPr>
        <w:t>。投标人应逐项计算并填写单价、合计价和总价。</w:t>
      </w:r>
      <w:bookmarkEnd w:id="65"/>
    </w:p>
    <w:p w:rsidR="006020B5" w:rsidRDefault="006020B5" w:rsidP="006020B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sz w:val="22"/>
        </w:rPr>
        <w:t>15.3</w:t>
      </w:r>
      <w:r>
        <w:rPr>
          <w:rFonts w:ascii="Times New Roman" w:hAnsi="Times New Roman"/>
          <w:color w:val="000000"/>
          <w:sz w:val="22"/>
        </w:rPr>
        <w:t>在项目实施期内，对于除不可抗力因素之外，人工价格上涨以及可能存在的其它任何风险因素，投标人应自行考虑，在合同履约期内中标价不作调整。</w:t>
      </w:r>
    </w:p>
    <w:p w:rsidR="006020B5" w:rsidRDefault="006020B5" w:rsidP="006020B5">
      <w:pPr>
        <w:adjustRightInd w:val="0"/>
        <w:snapToGrid w:val="0"/>
        <w:spacing w:line="300" w:lineRule="auto"/>
        <w:ind w:firstLineChars="200" w:firstLine="440"/>
        <w:jc w:val="left"/>
        <w:rPr>
          <w:rFonts w:ascii="Times New Roman" w:hAnsi="Times New Roman"/>
          <w:sz w:val="22"/>
        </w:rPr>
      </w:pPr>
      <w:r>
        <w:rPr>
          <w:rFonts w:ascii="Times New Roman" w:hAnsi="Times New Roman"/>
          <w:color w:val="000000"/>
          <w:sz w:val="22"/>
        </w:rPr>
        <w:t xml:space="preserve">15.4 </w:t>
      </w:r>
      <w:r>
        <w:rPr>
          <w:rFonts w:ascii="Times New Roman" w:hAnsi="Times New Roman"/>
          <w:color w:val="000000"/>
          <w:sz w:val="22"/>
        </w:rPr>
        <w:t>投标人按照投标文件格式中所附的表式完整地填写《开标一览表》及各类投</w:t>
      </w:r>
      <w:r>
        <w:rPr>
          <w:rFonts w:ascii="Times New Roman" w:hAnsi="Times New Roman"/>
          <w:sz w:val="22"/>
        </w:rPr>
        <w:t>标报价明细表，说明其拟提供服务的内容、数量、价格、时间、价格构成等。</w:t>
      </w:r>
    </w:p>
    <w:p w:rsidR="006020B5" w:rsidRDefault="006020B5" w:rsidP="006020B5">
      <w:pPr>
        <w:adjustRightInd w:val="0"/>
        <w:snapToGrid w:val="0"/>
        <w:spacing w:line="300" w:lineRule="auto"/>
        <w:ind w:firstLineChars="200" w:firstLine="442"/>
        <w:jc w:val="left"/>
        <w:outlineLvl w:val="2"/>
        <w:rPr>
          <w:rFonts w:ascii="Times New Roman" w:hAnsi="Times New Roman"/>
          <w:b/>
          <w:color w:val="000000"/>
          <w:sz w:val="22"/>
        </w:rPr>
      </w:pPr>
      <w:bookmarkStart w:id="66" w:name="_Toc116301340"/>
      <w:r>
        <w:rPr>
          <w:rFonts w:ascii="Times New Roman" w:hAnsi="Times New Roman"/>
          <w:b/>
          <w:color w:val="000000"/>
          <w:sz w:val="22"/>
        </w:rPr>
        <w:t xml:space="preserve">16 </w:t>
      </w:r>
      <w:r>
        <w:rPr>
          <w:rFonts w:ascii="Times New Roman" w:hAnsi="Times New Roman"/>
          <w:b/>
          <w:color w:val="000000"/>
          <w:sz w:val="22"/>
        </w:rPr>
        <w:t>投标报价控制性条款</w:t>
      </w:r>
      <w:bookmarkEnd w:id="66"/>
    </w:p>
    <w:p w:rsidR="006020B5" w:rsidRDefault="006020B5" w:rsidP="006020B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16.1 </w:t>
      </w:r>
      <w:r>
        <w:rPr>
          <w:rFonts w:ascii="Times New Roman" w:hAnsi="Times New Roman"/>
          <w:color w:val="000000"/>
          <w:sz w:val="22"/>
        </w:rPr>
        <w:t>投标报价不得超过公布的预算金额或最高限价，其中各分项报价（如有要求）均不得超过对应的预算金额或最高限价。</w:t>
      </w:r>
    </w:p>
    <w:p w:rsidR="006020B5" w:rsidRDefault="006020B5" w:rsidP="006020B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16.2 </w:t>
      </w:r>
      <w:r>
        <w:rPr>
          <w:rFonts w:ascii="Times New Roman" w:hAnsi="Times New Roman"/>
          <w:color w:val="000000"/>
          <w:sz w:val="22"/>
        </w:rPr>
        <w:t>本项目只允许有一个报价，任何有选择的报价将不予接受。</w:t>
      </w:r>
    </w:p>
    <w:p w:rsidR="006020B5" w:rsidRDefault="006020B5" w:rsidP="006020B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6020B5" w:rsidRDefault="006020B5" w:rsidP="006020B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16.4 </w:t>
      </w:r>
      <w:r>
        <w:rPr>
          <w:rFonts w:ascii="Times New Roman" w:hAnsi="Times New Roman"/>
          <w:color w:val="000000"/>
          <w:sz w:val="22"/>
        </w:rPr>
        <w:t>经评标委员会审定，投标报价存在下列情形之一的，该投标文件作无效标处理：</w:t>
      </w:r>
    </w:p>
    <w:p w:rsidR="006020B5" w:rsidRDefault="006020B5" w:rsidP="006020B5">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16.4.1</w:t>
      </w:r>
      <w:r>
        <w:rPr>
          <w:rFonts w:ascii="Times New Roman" w:hAnsi="Times New Roman"/>
          <w:sz w:val="22"/>
        </w:rPr>
        <w:t>减少软</w:t>
      </w:r>
      <w:r>
        <w:rPr>
          <w:rFonts w:ascii="Times New Roman" w:hAnsi="Times New Roman"/>
          <w:bCs/>
          <w:sz w:val="22"/>
        </w:rPr>
        <w:t>件开发工作清单</w:t>
      </w:r>
      <w:r>
        <w:rPr>
          <w:rFonts w:ascii="Times New Roman" w:hAnsi="Times New Roman"/>
          <w:sz w:val="22"/>
        </w:rPr>
        <w:t>中的核心</w:t>
      </w:r>
      <w:r>
        <w:rPr>
          <w:rFonts w:ascii="Times New Roman" w:hAnsi="Times New Roman" w:hint="eastAsia"/>
          <w:sz w:val="22"/>
        </w:rPr>
        <w:t>工作内容</w:t>
      </w:r>
      <w:r>
        <w:rPr>
          <w:rFonts w:ascii="Times New Roman" w:hAnsi="Times New Roman"/>
          <w:sz w:val="22"/>
        </w:rPr>
        <w:t>的；</w:t>
      </w:r>
    </w:p>
    <w:p w:rsidR="006020B5" w:rsidRDefault="006020B5" w:rsidP="006020B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16.4.2 </w:t>
      </w:r>
      <w:r>
        <w:rPr>
          <w:rFonts w:ascii="Times New Roman" w:hAnsi="Times New Roman"/>
          <w:color w:val="000000"/>
          <w:sz w:val="22"/>
        </w:rPr>
        <w:t>投标报价和技术方案明显不相符的。</w:t>
      </w:r>
    </w:p>
    <w:p w:rsidR="006020B5" w:rsidRDefault="006020B5" w:rsidP="006020B5">
      <w:pPr>
        <w:numPr>
          <w:ilvl w:val="0"/>
          <w:numId w:val="7"/>
        </w:numPr>
        <w:adjustRightInd w:val="0"/>
        <w:snapToGrid w:val="0"/>
        <w:spacing w:line="300" w:lineRule="auto"/>
        <w:ind w:left="600" w:hanging="600"/>
        <w:jc w:val="center"/>
        <w:outlineLvl w:val="1"/>
        <w:rPr>
          <w:rFonts w:ascii="Times New Roman" w:eastAsia="黑体" w:hAnsi="Times New Roman"/>
          <w:sz w:val="30"/>
          <w:szCs w:val="30"/>
        </w:rPr>
      </w:pPr>
      <w:bookmarkStart w:id="67" w:name="_Toc116301341"/>
      <w:bookmarkStart w:id="68" w:name="_Toc486604818"/>
      <w:bookmarkStart w:id="69" w:name="_Toc481849902"/>
      <w:bookmarkStart w:id="70" w:name="_Toc486947670"/>
      <w:r>
        <w:rPr>
          <w:rFonts w:ascii="Times New Roman" w:eastAsia="黑体" w:hAnsi="Times New Roman"/>
          <w:sz w:val="30"/>
          <w:szCs w:val="30"/>
        </w:rPr>
        <w:t>政府采购政策</w:t>
      </w:r>
      <w:bookmarkEnd w:id="67"/>
    </w:p>
    <w:p w:rsidR="006020B5" w:rsidRDefault="006020B5" w:rsidP="006020B5">
      <w:pPr>
        <w:adjustRightInd w:val="0"/>
        <w:snapToGrid w:val="0"/>
        <w:spacing w:line="300" w:lineRule="auto"/>
        <w:ind w:firstLineChars="200" w:firstLine="442"/>
        <w:outlineLvl w:val="2"/>
        <w:rPr>
          <w:rFonts w:ascii="Times New Roman" w:eastAsiaTheme="minorEastAsia" w:hAnsi="Times New Roman"/>
          <w:b/>
          <w:sz w:val="22"/>
        </w:rPr>
      </w:pPr>
      <w:bookmarkStart w:id="71" w:name="_Toc116301342"/>
      <w:bookmarkEnd w:id="68"/>
      <w:bookmarkEnd w:id="69"/>
      <w:r>
        <w:rPr>
          <w:rFonts w:ascii="Times New Roman" w:eastAsiaTheme="minorEastAsia" w:hAnsi="Times New Roman"/>
          <w:b/>
          <w:sz w:val="22"/>
        </w:rPr>
        <w:t>17</w:t>
      </w:r>
      <w:r>
        <w:rPr>
          <w:rFonts w:ascii="Times New Roman" w:eastAsiaTheme="minorEastAsia" w:hAnsi="Times New Roman" w:hint="eastAsia"/>
          <w:b/>
          <w:sz w:val="22"/>
        </w:rPr>
        <w:t xml:space="preserve"> </w:t>
      </w:r>
      <w:r>
        <w:rPr>
          <w:rFonts w:ascii="Times New Roman" w:eastAsiaTheme="minorEastAsia" w:hAnsiTheme="minorEastAsia"/>
          <w:b/>
          <w:sz w:val="22"/>
        </w:rPr>
        <w:t>促进中小企业发展</w:t>
      </w:r>
      <w:bookmarkEnd w:id="71"/>
    </w:p>
    <w:p w:rsidR="006020B5" w:rsidRDefault="006020B5" w:rsidP="006020B5">
      <w:pPr>
        <w:tabs>
          <w:tab w:val="left" w:pos="3060"/>
        </w:tabs>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lastRenderedPageBreak/>
        <w:t>17</w:t>
      </w:r>
      <w:r>
        <w:rPr>
          <w:rFonts w:ascii="Times New Roman" w:eastAsiaTheme="minorEastAsia" w:hAnsi="Times New Roman"/>
          <w:bCs/>
          <w:sz w:val="22"/>
        </w:rPr>
        <w:t xml:space="preserve">.1 </w:t>
      </w:r>
      <w:r>
        <w:rPr>
          <w:rFonts w:ascii="Times New Roman" w:eastAsiaTheme="minorEastAsia" w:hAnsiTheme="minorEastAsia"/>
          <w:sz w:val="22"/>
        </w:rPr>
        <w:t>中小企业（含中型、小型、微型企业，下同）的划定按照《中小企业划型标准规定》（工信部联企业【</w:t>
      </w:r>
      <w:r>
        <w:rPr>
          <w:rFonts w:ascii="Times New Roman" w:eastAsiaTheme="minorEastAsia" w:hAnsi="Times New Roman"/>
          <w:sz w:val="22"/>
        </w:rPr>
        <w:t>2011</w:t>
      </w:r>
      <w:r>
        <w:rPr>
          <w:rFonts w:ascii="Times New Roman" w:eastAsiaTheme="minorEastAsia" w:hAnsiTheme="minorEastAsia"/>
          <w:sz w:val="22"/>
        </w:rPr>
        <w:t>】</w:t>
      </w:r>
      <w:r>
        <w:rPr>
          <w:rFonts w:ascii="Times New Roman" w:eastAsiaTheme="minorEastAsia" w:hAnsi="Times New Roman"/>
          <w:sz w:val="22"/>
        </w:rPr>
        <w:t>300</w:t>
      </w:r>
      <w:r>
        <w:rPr>
          <w:rFonts w:ascii="Times New Roman" w:eastAsiaTheme="minorEastAsia" w:hAnsiTheme="minorEastAsia"/>
          <w:sz w:val="22"/>
        </w:rPr>
        <w:t>号）执行，参加投标的中小企业应当提供《中小企业声明函》（具体格式见</w:t>
      </w:r>
      <w:r>
        <w:rPr>
          <w:rFonts w:ascii="Times New Roman" w:eastAsiaTheme="minorEastAsia" w:hAnsi="Times New Roman"/>
          <w:sz w:val="22"/>
        </w:rPr>
        <w:t>“</w:t>
      </w:r>
      <w:r>
        <w:rPr>
          <w:rFonts w:ascii="Times New Roman" w:eastAsiaTheme="minorEastAsia" w:hAnsiTheme="minorEastAsia"/>
          <w:sz w:val="22"/>
        </w:rPr>
        <w:t>投标文件格式</w:t>
      </w:r>
      <w:r>
        <w:rPr>
          <w:rFonts w:ascii="Times New Roman" w:eastAsiaTheme="minorEastAsia" w:hAnsi="Times New Roman"/>
          <w:sz w:val="22"/>
        </w:rPr>
        <w:t>”</w:t>
      </w:r>
      <w:r>
        <w:rPr>
          <w:rFonts w:ascii="Times New Roman" w:eastAsiaTheme="minorEastAsia" w:hAnsiTheme="minorEastAsia"/>
          <w:sz w:val="22"/>
        </w:rPr>
        <w:t>），反之，视作非中小企业，不享受相应的扶持政策。如项目允许联合体参与竞争的，则联合体中的中小企业均应按本款要求提供《中小企业声明函》。</w:t>
      </w:r>
    </w:p>
    <w:p w:rsidR="006020B5" w:rsidRDefault="006020B5" w:rsidP="006020B5">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 xml:space="preserve">17.2 </w:t>
      </w:r>
      <w:r>
        <w:rPr>
          <w:rFonts w:ascii="Times New Roman" w:eastAsiaTheme="minorEastAsia" w:hAnsiTheme="minorEastAsia"/>
          <w:sz w:val="22"/>
        </w:rPr>
        <w:t>依据市财政局</w:t>
      </w:r>
      <w:r>
        <w:rPr>
          <w:rFonts w:ascii="Times New Roman" w:eastAsiaTheme="minorEastAsia" w:hAnsi="Times New Roman"/>
          <w:sz w:val="22"/>
        </w:rPr>
        <w:t>2015</w:t>
      </w:r>
      <w:r>
        <w:rPr>
          <w:rFonts w:ascii="Times New Roman" w:eastAsiaTheme="minorEastAsia" w:hAnsiTheme="minorEastAsia"/>
          <w:sz w:val="22"/>
        </w:rPr>
        <w:t>年</w:t>
      </w:r>
      <w:r>
        <w:rPr>
          <w:rFonts w:ascii="Times New Roman" w:eastAsiaTheme="minorEastAsia" w:hAnsi="Times New Roman"/>
          <w:sz w:val="22"/>
        </w:rPr>
        <w:t>9</w:t>
      </w:r>
      <w:r>
        <w:rPr>
          <w:rFonts w:ascii="Times New Roman" w:eastAsiaTheme="minorEastAsia" w:hAnsiTheme="minorEastAsia"/>
          <w:sz w:val="22"/>
        </w:rPr>
        <w:t>月发布的《</w:t>
      </w:r>
      <w:r>
        <w:rPr>
          <w:rStyle w:val="navname"/>
          <w:rFonts w:ascii="Times New Roman" w:eastAsiaTheme="minorEastAsia" w:hAnsiTheme="minorEastAsia"/>
          <w:sz w:val="22"/>
        </w:rPr>
        <w:t>关于执行促进中小企业发展政策相关事宜的通知</w:t>
      </w:r>
      <w:r>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eastAsiaTheme="minorEastAsia" w:hAnsiTheme="minorEastAsia" w:hint="eastAsia"/>
          <w:sz w:val="22"/>
        </w:rPr>
        <w:t>管理</w:t>
      </w:r>
      <w:r>
        <w:rPr>
          <w:rFonts w:ascii="Times New Roman" w:eastAsiaTheme="minorEastAsia" w:hAnsiTheme="minorEastAsia"/>
          <w:sz w:val="22"/>
        </w:rPr>
        <w:t>办法》。</w:t>
      </w:r>
    </w:p>
    <w:p w:rsidR="006020B5" w:rsidRDefault="006020B5" w:rsidP="006020B5">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 xml:space="preserve">17.3 </w:t>
      </w:r>
      <w:r>
        <w:rPr>
          <w:rFonts w:ascii="Times New Roman" w:eastAsiaTheme="minorEastAsia" w:hAnsiTheme="minorEastAsia"/>
          <w:sz w:val="22"/>
        </w:rPr>
        <w:t>如项目允许联合体参与竞争的，组成联合体的大中型企业和其他自然人、法人或者其他组织，与小型、微型企业之间不得存在投资关系。</w:t>
      </w:r>
    </w:p>
    <w:p w:rsidR="006020B5" w:rsidRDefault="006020B5" w:rsidP="006020B5">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17.4</w:t>
      </w:r>
      <w:r>
        <w:rPr>
          <w:rFonts w:ascii="Times New Roman" w:eastAsiaTheme="minorEastAsia" w:hAnsi="Times New Roman"/>
          <w:sz w:val="22"/>
        </w:rPr>
        <w:t>对于小型、微型企业，按照《政府采购促进中小企业发展管理办法》（财库【</w:t>
      </w:r>
      <w:r>
        <w:rPr>
          <w:rFonts w:ascii="Times New Roman" w:eastAsiaTheme="minorEastAsia" w:hAnsi="Times New Roman"/>
          <w:sz w:val="22"/>
        </w:rPr>
        <w:t>2020</w:t>
      </w:r>
      <w:r>
        <w:rPr>
          <w:rFonts w:ascii="Times New Roman" w:eastAsiaTheme="minorEastAsia" w:hAnsi="Times New Roman"/>
          <w:sz w:val="22"/>
        </w:rPr>
        <w:t>】</w:t>
      </w:r>
      <w:r>
        <w:rPr>
          <w:rFonts w:ascii="Times New Roman" w:eastAsiaTheme="minorEastAsia" w:hAnsi="Times New Roman"/>
          <w:sz w:val="22"/>
        </w:rPr>
        <w:t>46</w:t>
      </w:r>
      <w:r>
        <w:rPr>
          <w:rFonts w:ascii="Times New Roman" w:eastAsiaTheme="minorEastAsia" w:hAnsi="Times New Roman"/>
          <w:sz w:val="22"/>
        </w:rPr>
        <w:t>号）</w:t>
      </w:r>
      <w:r>
        <w:rPr>
          <w:rFonts w:ascii="Times New Roman" w:hAnsi="Times New Roman"/>
          <w:sz w:val="22"/>
        </w:rPr>
        <w:t>和《关于进一步加大政府采购支持中小企业力度的通知》（财库【</w:t>
      </w:r>
      <w:r>
        <w:rPr>
          <w:rFonts w:ascii="Times New Roman" w:hAnsi="Times New Roman"/>
          <w:sz w:val="22"/>
        </w:rPr>
        <w:t>2022</w:t>
      </w:r>
      <w:r>
        <w:rPr>
          <w:rFonts w:ascii="Times New Roman" w:hAnsi="Times New Roman"/>
          <w:sz w:val="22"/>
        </w:rPr>
        <w:t>】</w:t>
      </w:r>
      <w:r>
        <w:rPr>
          <w:rFonts w:ascii="Times New Roman" w:hAnsi="Times New Roman"/>
          <w:sz w:val="22"/>
        </w:rPr>
        <w:t>19</w:t>
      </w:r>
      <w:r>
        <w:rPr>
          <w:rFonts w:ascii="Times New Roman" w:hAnsi="Times New Roman"/>
          <w:sz w:val="22"/>
        </w:rPr>
        <w:t>号）</w:t>
      </w:r>
      <w:r>
        <w:rPr>
          <w:rFonts w:ascii="Times New Roman" w:eastAsiaTheme="minorEastAsia" w:hAnsi="Times New Roman"/>
          <w:sz w:val="22"/>
        </w:rPr>
        <w:t>规定，其报价给予</w:t>
      </w:r>
      <w:r>
        <w:rPr>
          <w:rFonts w:ascii="Times New Roman" w:hAnsi="Times New Roman"/>
          <w:b/>
          <w:color w:val="FF0000"/>
          <w:sz w:val="22"/>
          <w:u w:val="single"/>
        </w:rPr>
        <w:t>10%</w:t>
      </w:r>
      <w:r>
        <w:rPr>
          <w:rFonts w:ascii="Times New Roman" w:eastAsiaTheme="minorEastAsia" w:hAnsi="Times New Roman"/>
          <w:sz w:val="22"/>
        </w:rPr>
        <w:t>的扣除，用扣除后的价格参与评审。</w:t>
      </w:r>
    </w:p>
    <w:p w:rsidR="006020B5" w:rsidRDefault="006020B5" w:rsidP="006020B5">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17.5</w:t>
      </w:r>
      <w:r>
        <w:rPr>
          <w:rFonts w:ascii="Times New Roman" w:eastAsiaTheme="minorEastAsia" w:hAnsi="Times New Roman"/>
          <w:sz w:val="22"/>
        </w:rPr>
        <w:t>如项目允许联合体参与竞争的，且联合体各方均为小型、微型企业的，联合体视同为小型、微型企业，其报价给予</w:t>
      </w:r>
      <w:r>
        <w:rPr>
          <w:rFonts w:ascii="Times New Roman" w:hAnsi="Times New Roman"/>
          <w:b/>
          <w:color w:val="FF0000"/>
          <w:sz w:val="22"/>
          <w:u w:val="single"/>
        </w:rPr>
        <w:t>10%</w:t>
      </w:r>
      <w:r>
        <w:rPr>
          <w:rFonts w:ascii="Times New Roman" w:eastAsiaTheme="minorEastAsia" w:hAnsi="Times New Roman"/>
          <w:sz w:val="22"/>
        </w:rPr>
        <w:t>的扣除，用扣除后的价格参与评审。反之，依照联合体协议约定，小型、微型企业的协议合同金额占到联合体协议合同总金额</w:t>
      </w:r>
      <w:r>
        <w:rPr>
          <w:rFonts w:ascii="Times New Roman" w:eastAsiaTheme="minorEastAsia" w:hAnsi="Times New Roman"/>
          <w:sz w:val="22"/>
        </w:rPr>
        <w:t>30%</w:t>
      </w:r>
      <w:r>
        <w:rPr>
          <w:rFonts w:ascii="Times New Roman" w:eastAsiaTheme="minorEastAsia" w:hAnsi="Times New Roman"/>
          <w:sz w:val="22"/>
        </w:rPr>
        <w:t>以上的，给予联合体</w:t>
      </w:r>
      <w:r>
        <w:rPr>
          <w:rFonts w:ascii="Times New Roman" w:hAnsi="Times New Roman"/>
          <w:b/>
          <w:color w:val="FF0000"/>
          <w:sz w:val="22"/>
          <w:u w:val="single"/>
        </w:rPr>
        <w:t>4%</w:t>
      </w:r>
      <w:r>
        <w:rPr>
          <w:rFonts w:ascii="Times New Roman" w:eastAsiaTheme="minorEastAsia" w:hAnsi="Times New Roman"/>
          <w:sz w:val="22"/>
        </w:rPr>
        <w:t>的价格扣除，用扣除后的价格参与评审。</w:t>
      </w:r>
    </w:p>
    <w:p w:rsidR="006020B5" w:rsidRDefault="006020B5" w:rsidP="006020B5">
      <w:pPr>
        <w:adjustRightInd w:val="0"/>
        <w:snapToGrid w:val="0"/>
        <w:spacing w:line="300" w:lineRule="auto"/>
        <w:ind w:firstLineChars="200" w:firstLine="440"/>
        <w:rPr>
          <w:rFonts w:ascii="Times New Roman" w:eastAsiaTheme="minorEastAsia" w:hAnsi="Times New Roman"/>
          <w:kern w:val="0"/>
          <w:sz w:val="22"/>
        </w:rPr>
      </w:pPr>
      <w:r>
        <w:rPr>
          <w:rFonts w:ascii="Times New Roman" w:eastAsiaTheme="minorEastAsia" w:hAnsi="Times New Roman"/>
          <w:sz w:val="22"/>
        </w:rPr>
        <w:t>17.6</w:t>
      </w:r>
      <w:r>
        <w:rPr>
          <w:rFonts w:ascii="Times New Roman" w:eastAsiaTheme="minorEastAsia" w:hAnsiTheme="minorEastAsia"/>
          <w:sz w:val="22"/>
        </w:rPr>
        <w:t>供应商如提供虚假材料以谋取成交的，按照《政府采购法》有关条款处理，并记入供应商诚信档案。</w:t>
      </w:r>
    </w:p>
    <w:p w:rsidR="006020B5" w:rsidRDefault="006020B5" w:rsidP="006020B5">
      <w:pPr>
        <w:adjustRightInd w:val="0"/>
        <w:snapToGrid w:val="0"/>
        <w:spacing w:line="300" w:lineRule="auto"/>
        <w:ind w:firstLineChars="200" w:firstLine="442"/>
        <w:outlineLvl w:val="2"/>
        <w:rPr>
          <w:rFonts w:ascii="Times New Roman" w:eastAsiaTheme="minorEastAsia" w:hAnsi="Times New Roman"/>
          <w:b/>
          <w:sz w:val="22"/>
        </w:rPr>
      </w:pPr>
      <w:bookmarkStart w:id="72" w:name="_Toc116301343"/>
      <w:r>
        <w:rPr>
          <w:rFonts w:ascii="Times New Roman" w:eastAsiaTheme="minorEastAsia" w:hAnsi="Times New Roman"/>
          <w:b/>
          <w:sz w:val="22"/>
        </w:rPr>
        <w:t xml:space="preserve">18 </w:t>
      </w:r>
      <w:r>
        <w:rPr>
          <w:rFonts w:ascii="Times New Roman" w:eastAsiaTheme="minorEastAsia" w:hAnsiTheme="minorEastAsia"/>
          <w:b/>
          <w:sz w:val="22"/>
        </w:rPr>
        <w:t>促进残疾人就业</w:t>
      </w:r>
      <w:r>
        <w:rPr>
          <w:rFonts w:hint="eastAsia"/>
          <w:sz w:val="22"/>
        </w:rPr>
        <w:t>（注：仅残疾人福利单位适用）</w:t>
      </w:r>
      <w:bookmarkEnd w:id="72"/>
    </w:p>
    <w:p w:rsidR="006020B5" w:rsidRDefault="006020B5" w:rsidP="006020B5">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 xml:space="preserve">18.1 </w:t>
      </w:r>
      <w:r>
        <w:rPr>
          <w:rFonts w:ascii="Times New Roman" w:eastAsiaTheme="minorEastAsia" w:hAnsiTheme="minorEastAsia"/>
          <w:sz w:val="22"/>
        </w:rPr>
        <w:t>符合财库【</w:t>
      </w:r>
      <w:r>
        <w:rPr>
          <w:rFonts w:ascii="Times New Roman" w:eastAsiaTheme="minorEastAsia" w:hAnsi="Times New Roman"/>
          <w:sz w:val="22"/>
        </w:rPr>
        <w:t>2017</w:t>
      </w:r>
      <w:r>
        <w:rPr>
          <w:rFonts w:ascii="Times New Roman" w:eastAsiaTheme="minorEastAsia" w:hAnsiTheme="minorEastAsia"/>
          <w:sz w:val="22"/>
        </w:rPr>
        <w:t>】</w:t>
      </w:r>
      <w:r>
        <w:rPr>
          <w:rFonts w:ascii="Times New Roman" w:eastAsiaTheme="minorEastAsia" w:hAnsi="Times New Roman"/>
          <w:sz w:val="22"/>
        </w:rPr>
        <w:t>141</w:t>
      </w:r>
      <w:r>
        <w:rPr>
          <w:rFonts w:ascii="Times New Roman" w:eastAsiaTheme="minorEastAsia" w:hAnsiTheme="minorEastAsia"/>
          <w:sz w:val="22"/>
        </w:rPr>
        <w:t>号文中所示条件的残疾人福利性单位视同小型、微型企业，享受促进中小企业发展的政府采购政策。残疾人福利性单位属于小型、微型企业的，不重复享受政策。</w:t>
      </w:r>
    </w:p>
    <w:p w:rsidR="006020B5" w:rsidRDefault="006020B5" w:rsidP="006020B5">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18.2</w:t>
      </w:r>
      <w:r>
        <w:rPr>
          <w:rFonts w:ascii="Times New Roman" w:eastAsiaTheme="minorEastAsia" w:hAnsiTheme="minorEastAsia"/>
          <w:sz w:val="22"/>
        </w:rPr>
        <w:t>残疾人福利性单位在参加政府采购活动时，应当按财库【</w:t>
      </w:r>
      <w:r>
        <w:rPr>
          <w:rFonts w:ascii="Times New Roman" w:eastAsiaTheme="minorEastAsia" w:hAnsi="Times New Roman"/>
          <w:sz w:val="22"/>
        </w:rPr>
        <w:t>2017</w:t>
      </w:r>
      <w:r>
        <w:rPr>
          <w:rFonts w:ascii="Times New Roman" w:eastAsiaTheme="minorEastAsia" w:hAnsiTheme="minorEastAsia"/>
          <w:sz w:val="22"/>
        </w:rPr>
        <w:t>】</w:t>
      </w:r>
      <w:r>
        <w:rPr>
          <w:rFonts w:ascii="Times New Roman" w:eastAsiaTheme="minorEastAsia" w:hAnsi="Times New Roman"/>
          <w:sz w:val="22"/>
        </w:rPr>
        <w:t>141</w:t>
      </w:r>
      <w:r>
        <w:rPr>
          <w:rFonts w:ascii="Times New Roman" w:eastAsiaTheme="minorEastAsia" w:hAnsiTheme="minorEastAsia"/>
          <w:sz w:val="22"/>
        </w:rPr>
        <w:t>号规定的《残疾人福利性单位声明函》（具体格式详见</w:t>
      </w:r>
      <w:r>
        <w:rPr>
          <w:rFonts w:ascii="Times New Roman" w:eastAsiaTheme="minorEastAsia" w:hAnsi="Times New Roman"/>
          <w:sz w:val="22"/>
        </w:rPr>
        <w:t>“</w:t>
      </w:r>
      <w:r>
        <w:rPr>
          <w:rFonts w:ascii="Times New Roman" w:eastAsiaTheme="minorEastAsia" w:hAnsiTheme="minorEastAsia"/>
          <w:sz w:val="22"/>
        </w:rPr>
        <w:t>投标文件格式</w:t>
      </w:r>
      <w:r>
        <w:rPr>
          <w:rFonts w:ascii="Times New Roman" w:eastAsiaTheme="minorEastAsia" w:hAnsi="Times New Roman"/>
          <w:sz w:val="22"/>
        </w:rPr>
        <w:t>”</w:t>
      </w:r>
      <w:r>
        <w:rPr>
          <w:rFonts w:ascii="Times New Roman" w:eastAsiaTheme="minorEastAsia" w:hAnsiTheme="minorEastAsia"/>
          <w:sz w:val="22"/>
        </w:rPr>
        <w:t>），并对声明的真实性负责。</w:t>
      </w:r>
    </w:p>
    <w:bookmarkEnd w:id="70"/>
    <w:p w:rsidR="00B35B13" w:rsidRPr="006020B5" w:rsidRDefault="006020B5" w:rsidP="006020B5">
      <w:pPr>
        <w:widowControl/>
        <w:spacing w:line="300" w:lineRule="auto"/>
        <w:jc w:val="left"/>
        <w:rPr>
          <w:rFonts w:ascii="Times New Roman" w:eastAsiaTheme="minorEastAsia" w:hAnsi="Times New Roman"/>
          <w:sz w:val="22"/>
        </w:rPr>
      </w:pPr>
    </w:p>
    <w:sectPr w:rsidR="00B35B13" w:rsidRPr="006020B5" w:rsidSect="006020B5">
      <w:pgSz w:w="11906" w:h="16838"/>
      <w:pgMar w:top="1440" w:right="1133" w:bottom="1440"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fixed"/>
    <w:sig w:usb0="00000001" w:usb1="080E0000" w:usb2="00000010" w:usb3="00000000" w:csb0="00040000" w:csb1="00000000"/>
  </w:font>
  <w:font w:name="BatangChe">
    <w:panose1 w:val="02030609000101010101"/>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Courier">
    <w:panose1 w:val="020704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EE3B8D"/>
    <w:multiLevelType w:val="singleLevel"/>
    <w:tmpl w:val="CDEE3B8D"/>
    <w:lvl w:ilvl="0">
      <w:start w:val="2"/>
      <w:numFmt w:val="chineseCounting"/>
      <w:suff w:val="nothing"/>
      <w:lvlText w:val="%1、"/>
      <w:lvlJc w:val="left"/>
      <w:rPr>
        <w:rFonts w:hint="eastAsia"/>
      </w:rPr>
    </w:lvl>
  </w:abstractNum>
  <w:abstractNum w:abstractNumId="1">
    <w:nsid w:val="FFFFFF81"/>
    <w:multiLevelType w:val="singleLevel"/>
    <w:tmpl w:val="9BA82C7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2">
    <w:nsid w:val="FFFFFF82"/>
    <w:multiLevelType w:val="singleLevel"/>
    <w:tmpl w:val="DB0843EA"/>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3">
    <w:nsid w:val="FFFFFF83"/>
    <w:multiLevelType w:val="singleLevel"/>
    <w:tmpl w:val="C3343736"/>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4">
    <w:nsid w:val="FFFFFF88"/>
    <w:multiLevelType w:val="singleLevel"/>
    <w:tmpl w:val="4412EA2C"/>
    <w:lvl w:ilvl="0">
      <w:start w:val="1"/>
      <w:numFmt w:val="decimal"/>
      <w:lvlText w:val="%1."/>
      <w:lvlJc w:val="left"/>
      <w:pPr>
        <w:tabs>
          <w:tab w:val="num" w:pos="360"/>
        </w:tabs>
        <w:ind w:left="360" w:hangingChars="200" w:hanging="360"/>
      </w:pPr>
    </w:lvl>
  </w:abstractNum>
  <w:abstractNum w:abstractNumId="5">
    <w:nsid w:val="FFFFFF89"/>
    <w:multiLevelType w:val="singleLevel"/>
    <w:tmpl w:val="897AACEA"/>
    <w:lvl w:ilvl="0">
      <w:start w:val="1"/>
      <w:numFmt w:val="bullet"/>
      <w:lvlText w:val=""/>
      <w:lvlJc w:val="left"/>
      <w:pPr>
        <w:tabs>
          <w:tab w:val="num" w:pos="360"/>
        </w:tabs>
        <w:ind w:left="360" w:hangingChars="200" w:hanging="360"/>
      </w:pPr>
      <w:rPr>
        <w:rFonts w:ascii="Wingdings" w:hAnsi="Wingdings" w:hint="default"/>
      </w:rPr>
    </w:lvl>
  </w:abstractNum>
  <w:abstractNum w:abstractNumId="6">
    <w:nsid w:val="036125F7"/>
    <w:multiLevelType w:val="singleLevel"/>
    <w:tmpl w:val="036125F7"/>
    <w:lvl w:ilvl="0">
      <w:start w:val="1"/>
      <w:numFmt w:val="decimal"/>
      <w:suff w:val="nothing"/>
      <w:lvlText w:val="%1、"/>
      <w:lvlJc w:val="left"/>
    </w:lvl>
  </w:abstractNum>
  <w:abstractNum w:abstractNumId="7">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4C07666A"/>
    <w:multiLevelType w:val="multilevel"/>
    <w:tmpl w:val="4C0766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9B96B16"/>
    <w:multiLevelType w:val="singleLevel"/>
    <w:tmpl w:val="59B96B16"/>
    <w:lvl w:ilvl="0">
      <w:start w:val="5"/>
      <w:numFmt w:val="chineseCounting"/>
      <w:suff w:val="nothing"/>
      <w:lvlText w:val="%1、"/>
      <w:lvlJc w:val="left"/>
    </w:lvl>
  </w:abstractNum>
  <w:abstractNum w:abstractNumId="10">
    <w:nsid w:val="799D2598"/>
    <w:multiLevelType w:val="singleLevel"/>
    <w:tmpl w:val="799D2598"/>
    <w:lvl w:ilvl="0">
      <w:start w:val="1"/>
      <w:numFmt w:val="chineseCounting"/>
      <w:suff w:val="nothing"/>
      <w:lvlText w:val="%1、"/>
      <w:lvlJc w:val="left"/>
      <w:rPr>
        <w:rFonts w:hint="eastAsia"/>
      </w:rPr>
    </w:lvl>
  </w:abstractNum>
  <w:num w:numId="1">
    <w:abstractNumId w:val="5"/>
  </w:num>
  <w:num w:numId="2">
    <w:abstractNumId w:val="4"/>
  </w:num>
  <w:num w:numId="3">
    <w:abstractNumId w:val="3"/>
  </w:num>
  <w:num w:numId="4">
    <w:abstractNumId w:val="2"/>
  </w:num>
  <w:num w:numId="5">
    <w:abstractNumId w:val="1"/>
  </w:num>
  <w:num w:numId="6">
    <w:abstractNumId w:val="7"/>
  </w:num>
  <w:num w:numId="7">
    <w:abstractNumId w:val="9"/>
  </w:num>
  <w:num w:numId="8">
    <w:abstractNumId w:val="8"/>
  </w:num>
  <w:num w:numId="9">
    <w:abstractNumId w:val="0"/>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EC3"/>
    <w:rsid w:val="0005088D"/>
    <w:rsid w:val="002B7EE9"/>
    <w:rsid w:val="00521F71"/>
    <w:rsid w:val="005A26F5"/>
    <w:rsid w:val="005C58CE"/>
    <w:rsid w:val="006020B5"/>
    <w:rsid w:val="00B0552A"/>
    <w:rsid w:val="00B9271A"/>
    <w:rsid w:val="00DB73DF"/>
    <w:rsid w:val="00E31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qFormat="1"/>
    <w:lsdException w:name="HTML Code" w:uiPriority="0" w:qFormat="1"/>
    <w:lsdException w:name="HTML Definition" w:uiPriority="0" w:qFormat="1"/>
    <w:lsdException w:name="HTML Preformatted" w:uiPriority="0" w:qFormat="1"/>
    <w:lsdException w:name="HTML Variable"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0B5"/>
    <w:pPr>
      <w:widowControl w:val="0"/>
      <w:jc w:val="both"/>
    </w:pPr>
    <w:rPr>
      <w:rFonts w:ascii="Calibri" w:eastAsia="宋体" w:hAnsi="Calibri" w:cs="Times New Roman"/>
      <w:kern w:val="2"/>
      <w:sz w:val="21"/>
      <w:szCs w:val="22"/>
    </w:rPr>
  </w:style>
  <w:style w:type="paragraph" w:styleId="1">
    <w:name w:val="heading 1"/>
    <w:basedOn w:val="a"/>
    <w:next w:val="a"/>
    <w:link w:val="1Char"/>
    <w:qFormat/>
    <w:rsid w:val="005C58CE"/>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5C58CE"/>
    <w:pPr>
      <w:keepNext/>
      <w:keepLines/>
      <w:spacing w:before="260" w:after="260" w:line="416" w:lineRule="auto"/>
      <w:outlineLvl w:val="1"/>
    </w:pPr>
    <w:rPr>
      <w:rFonts w:ascii="Arial" w:eastAsia="黑体" w:hAnsi="Arial"/>
      <w:b/>
      <w:bCs/>
      <w:kern w:val="0"/>
      <w:sz w:val="32"/>
      <w:szCs w:val="32"/>
    </w:rPr>
  </w:style>
  <w:style w:type="paragraph" w:styleId="3">
    <w:name w:val="heading 3"/>
    <w:basedOn w:val="a"/>
    <w:next w:val="a"/>
    <w:link w:val="3Char"/>
    <w:qFormat/>
    <w:rsid w:val="005C58CE"/>
    <w:pPr>
      <w:keepNext/>
      <w:keepLines/>
      <w:spacing w:before="120" w:after="120"/>
      <w:outlineLvl w:val="2"/>
    </w:pPr>
    <w:rPr>
      <w:b/>
      <w:bCs/>
      <w:kern w:val="0"/>
      <w:sz w:val="20"/>
      <w:szCs w:val="32"/>
    </w:rPr>
  </w:style>
  <w:style w:type="paragraph" w:styleId="4">
    <w:name w:val="heading 4"/>
    <w:basedOn w:val="a"/>
    <w:next w:val="a"/>
    <w:link w:val="4Char"/>
    <w:qFormat/>
    <w:rsid w:val="005C58CE"/>
    <w:pPr>
      <w:keepNext/>
      <w:keepLines/>
      <w:spacing w:before="280" w:after="290" w:line="376" w:lineRule="auto"/>
      <w:outlineLvl w:val="3"/>
    </w:pPr>
    <w:rPr>
      <w:rFonts w:ascii="Arial" w:eastAsia="黑体" w:hAnsi="Arial" w:cstheme="majorBidi"/>
      <w:b/>
      <w:bCs/>
      <w:kern w:val="0"/>
      <w:sz w:val="28"/>
      <w:szCs w:val="28"/>
    </w:rPr>
  </w:style>
  <w:style w:type="paragraph" w:styleId="5">
    <w:name w:val="heading 5"/>
    <w:basedOn w:val="a"/>
    <w:next w:val="a0"/>
    <w:link w:val="5Char"/>
    <w:qFormat/>
    <w:rsid w:val="005C58CE"/>
    <w:pPr>
      <w:keepNext/>
      <w:keepLines/>
      <w:tabs>
        <w:tab w:val="left" w:pos="1080"/>
      </w:tabs>
      <w:spacing w:before="280" w:after="290" w:line="376" w:lineRule="auto"/>
      <w:ind w:left="1080" w:hanging="1080"/>
      <w:outlineLvl w:val="4"/>
    </w:pPr>
    <w:rPr>
      <w:rFonts w:asciiTheme="minorHAnsi" w:eastAsiaTheme="minorEastAsia" w:hAnsiTheme="minorHAnsi"/>
      <w:b/>
      <w:sz w:val="28"/>
      <w:szCs w:val="20"/>
    </w:rPr>
  </w:style>
  <w:style w:type="paragraph" w:styleId="6">
    <w:name w:val="heading 6"/>
    <w:basedOn w:val="a"/>
    <w:next w:val="a0"/>
    <w:link w:val="6Char"/>
    <w:qFormat/>
    <w:rsid w:val="005C58CE"/>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5C58CE"/>
    <w:pPr>
      <w:keepNext/>
      <w:keepLines/>
      <w:tabs>
        <w:tab w:val="left" w:pos="1080"/>
      </w:tabs>
      <w:spacing w:before="240" w:after="64" w:line="320" w:lineRule="auto"/>
      <w:ind w:left="1080" w:hanging="1080"/>
      <w:outlineLvl w:val="6"/>
    </w:pPr>
    <w:rPr>
      <w:rFonts w:asciiTheme="minorHAnsi" w:eastAsiaTheme="minorEastAsia" w:hAnsiTheme="minorHAnsi"/>
      <w:b/>
      <w:sz w:val="24"/>
      <w:szCs w:val="20"/>
    </w:rPr>
  </w:style>
  <w:style w:type="paragraph" w:styleId="8">
    <w:name w:val="heading 8"/>
    <w:basedOn w:val="a"/>
    <w:next w:val="a0"/>
    <w:link w:val="8Char"/>
    <w:qFormat/>
    <w:rsid w:val="005C58CE"/>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5C58CE"/>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Char3">
    <w:name w:val="Char Char3"/>
    <w:qFormat/>
    <w:rsid w:val="005C58CE"/>
    <w:rPr>
      <w:kern w:val="2"/>
      <w:sz w:val="21"/>
    </w:rPr>
  </w:style>
  <w:style w:type="paragraph" w:customStyle="1" w:styleId="10">
    <w:name w:val="引用1"/>
    <w:basedOn w:val="a"/>
    <w:next w:val="a"/>
    <w:link w:val="Char1"/>
    <w:qFormat/>
    <w:rsid w:val="005C58CE"/>
    <w:pPr>
      <w:widowControl/>
      <w:spacing w:after="200" w:line="276" w:lineRule="auto"/>
      <w:jc w:val="left"/>
    </w:pPr>
    <w:rPr>
      <w:i/>
      <w:iCs/>
      <w:color w:val="000000"/>
      <w:kern w:val="0"/>
      <w:sz w:val="22"/>
      <w:lang w:eastAsia="en-US" w:bidi="en-US"/>
    </w:rPr>
  </w:style>
  <w:style w:type="character" w:customStyle="1" w:styleId="Char1">
    <w:name w:val="引用 Char1"/>
    <w:basedOn w:val="a1"/>
    <w:link w:val="10"/>
    <w:qFormat/>
    <w:locked/>
    <w:rsid w:val="005C58CE"/>
    <w:rPr>
      <w:rFonts w:ascii="Calibri" w:eastAsia="宋体" w:hAnsi="Calibri" w:cs="Times New Roman"/>
      <w:i/>
      <w:iCs/>
      <w:color w:val="000000"/>
      <w:sz w:val="22"/>
      <w:szCs w:val="22"/>
      <w:lang w:eastAsia="en-US" w:bidi="en-US"/>
    </w:rPr>
  </w:style>
  <w:style w:type="paragraph" w:customStyle="1" w:styleId="a4">
    <w:name w:val="标准款样式"/>
    <w:basedOn w:val="a"/>
    <w:link w:val="Char"/>
    <w:qFormat/>
    <w:rsid w:val="005C58CE"/>
    <w:rPr>
      <w:rFonts w:ascii="黑体" w:hAnsi="宋体"/>
      <w:szCs w:val="20"/>
    </w:rPr>
  </w:style>
  <w:style w:type="character" w:customStyle="1" w:styleId="Char">
    <w:name w:val="标准款样式 Char"/>
    <w:basedOn w:val="a1"/>
    <w:link w:val="a4"/>
    <w:qFormat/>
    <w:rsid w:val="005C58CE"/>
    <w:rPr>
      <w:rFonts w:ascii="黑体" w:eastAsia="宋体" w:hAnsi="宋体" w:cs="Times New Roman"/>
      <w:kern w:val="2"/>
      <w:sz w:val="21"/>
    </w:rPr>
  </w:style>
  <w:style w:type="character" w:customStyle="1" w:styleId="Char0">
    <w:name w:val="居中 Char"/>
    <w:qFormat/>
    <w:rsid w:val="005C58CE"/>
    <w:rPr>
      <w:kern w:val="2"/>
      <w:sz w:val="24"/>
    </w:rPr>
  </w:style>
  <w:style w:type="character" w:customStyle="1" w:styleId="3Char1">
    <w:name w:val="正文文本 3 Char1"/>
    <w:basedOn w:val="a1"/>
    <w:uiPriority w:val="99"/>
    <w:semiHidden/>
    <w:qFormat/>
    <w:rsid w:val="005C58CE"/>
    <w:rPr>
      <w:sz w:val="16"/>
      <w:szCs w:val="16"/>
    </w:rPr>
  </w:style>
  <w:style w:type="character" w:customStyle="1" w:styleId="CharChar">
    <w:name w:val="Char Char"/>
    <w:semiHidden/>
    <w:qFormat/>
    <w:rsid w:val="005C58CE"/>
    <w:rPr>
      <w:b/>
      <w:bCs/>
      <w:kern w:val="2"/>
      <w:sz w:val="21"/>
    </w:rPr>
  </w:style>
  <w:style w:type="paragraph" w:customStyle="1" w:styleId="CharChar2Char">
    <w:name w:val="+正文 Char Char2 Char"/>
    <w:basedOn w:val="a"/>
    <w:link w:val="CharChar2CharCharChar"/>
    <w:qFormat/>
    <w:rsid w:val="005C58CE"/>
    <w:pPr>
      <w:spacing w:line="360" w:lineRule="auto"/>
      <w:ind w:firstLineChars="200" w:firstLine="200"/>
    </w:pPr>
    <w:rPr>
      <w:rFonts w:ascii="宋体" w:eastAsiaTheme="minorEastAsia" w:hAnsi="宋体"/>
      <w:kern w:val="0"/>
      <w:sz w:val="24"/>
      <w:szCs w:val="20"/>
    </w:rPr>
  </w:style>
  <w:style w:type="character" w:customStyle="1" w:styleId="CharChar2CharCharChar">
    <w:name w:val="+正文 Char Char2 Char Char Char"/>
    <w:link w:val="CharChar2Char"/>
    <w:qFormat/>
    <w:locked/>
    <w:rsid w:val="005C58CE"/>
    <w:rPr>
      <w:rFonts w:ascii="宋体" w:hAnsi="宋体"/>
      <w:sz w:val="24"/>
    </w:rPr>
  </w:style>
  <w:style w:type="character" w:customStyle="1" w:styleId="Char10">
    <w:name w:val="批注主题 Char1"/>
    <w:basedOn w:val="Char11"/>
    <w:uiPriority w:val="99"/>
    <w:semiHidden/>
    <w:qFormat/>
    <w:rsid w:val="005C58CE"/>
    <w:rPr>
      <w:b/>
      <w:bCs/>
    </w:rPr>
  </w:style>
  <w:style w:type="character" w:customStyle="1" w:styleId="Char11">
    <w:name w:val="批注文字 Char1"/>
    <w:basedOn w:val="a1"/>
    <w:uiPriority w:val="99"/>
    <w:semiHidden/>
    <w:qFormat/>
    <w:rsid w:val="005C58CE"/>
  </w:style>
  <w:style w:type="character" w:customStyle="1" w:styleId="Char2">
    <w:name w:val="表正文 Char"/>
    <w:qFormat/>
    <w:rsid w:val="005C58CE"/>
    <w:rPr>
      <w:rFonts w:eastAsia="宋体"/>
      <w:kern w:val="2"/>
      <w:sz w:val="24"/>
      <w:lang w:val="en-US" w:eastAsia="zh-CN" w:bidi="ar-SA"/>
    </w:rPr>
  </w:style>
  <w:style w:type="character" w:customStyle="1" w:styleId="font12-blue-bold1">
    <w:name w:val="font12-blue-bold1"/>
    <w:qFormat/>
    <w:rsid w:val="005C58CE"/>
    <w:rPr>
      <w:b/>
      <w:bCs/>
      <w:color w:val="0249A5"/>
      <w:sz w:val="18"/>
      <w:szCs w:val="18"/>
      <w:u w:val="none"/>
    </w:rPr>
  </w:style>
  <w:style w:type="character" w:customStyle="1" w:styleId="15">
    <w:name w:val="15"/>
    <w:qFormat/>
    <w:rsid w:val="005C58CE"/>
    <w:rPr>
      <w:rFonts w:ascii="Calibri" w:hAnsi="Calibri" w:hint="default"/>
    </w:rPr>
  </w:style>
  <w:style w:type="character" w:customStyle="1" w:styleId="CharChar4">
    <w:name w:val="Char Char4"/>
    <w:qFormat/>
    <w:rsid w:val="005C58CE"/>
    <w:rPr>
      <w:kern w:val="2"/>
      <w:sz w:val="16"/>
    </w:rPr>
  </w:style>
  <w:style w:type="character" w:customStyle="1" w:styleId="grame">
    <w:name w:val="grame"/>
    <w:basedOn w:val="a1"/>
    <w:qFormat/>
    <w:rsid w:val="005C58CE"/>
  </w:style>
  <w:style w:type="character" w:customStyle="1" w:styleId="msoins0">
    <w:name w:val="msoins"/>
    <w:basedOn w:val="a1"/>
    <w:qFormat/>
    <w:rsid w:val="005C58CE"/>
  </w:style>
  <w:style w:type="paragraph" w:customStyle="1" w:styleId="a5">
    <w:name w:val="段"/>
    <w:link w:val="Char3"/>
    <w:qFormat/>
    <w:rsid w:val="005C58CE"/>
    <w:pPr>
      <w:tabs>
        <w:tab w:val="center" w:pos="4201"/>
        <w:tab w:val="right" w:leader="dot" w:pos="9298"/>
      </w:tabs>
      <w:autoSpaceDE w:val="0"/>
      <w:autoSpaceDN w:val="0"/>
      <w:spacing w:line="300" w:lineRule="auto"/>
      <w:ind w:firstLineChars="200" w:firstLine="420"/>
      <w:jc w:val="both"/>
    </w:pPr>
    <w:rPr>
      <w:rFonts w:ascii="宋体" w:hAnsi="Times New Roman"/>
      <w:sz w:val="21"/>
    </w:rPr>
  </w:style>
  <w:style w:type="character" w:customStyle="1" w:styleId="Char3">
    <w:name w:val="段 Char"/>
    <w:basedOn w:val="a1"/>
    <w:link w:val="a5"/>
    <w:qFormat/>
    <w:rsid w:val="005C58CE"/>
    <w:rPr>
      <w:rFonts w:ascii="宋体" w:hAnsi="Times New Roman"/>
      <w:sz w:val="21"/>
    </w:rPr>
  </w:style>
  <w:style w:type="character" w:customStyle="1" w:styleId="Char12">
    <w:name w:val="纯文本 Char1"/>
    <w:basedOn w:val="a1"/>
    <w:uiPriority w:val="99"/>
    <w:semiHidden/>
    <w:qFormat/>
    <w:rsid w:val="005C58CE"/>
    <w:rPr>
      <w:rFonts w:ascii="宋体" w:eastAsia="宋体" w:hAnsi="Courier New" w:cs="Courier New"/>
      <w:szCs w:val="21"/>
    </w:rPr>
  </w:style>
  <w:style w:type="character" w:customStyle="1" w:styleId="black1">
    <w:name w:val="black1"/>
    <w:qFormat/>
    <w:rsid w:val="005C58CE"/>
    <w:rPr>
      <w:rFonts w:ascii="ˎ̥" w:hAnsi="ˎ̥" w:hint="default"/>
      <w:color w:val="333333"/>
      <w:sz w:val="18"/>
      <w:szCs w:val="18"/>
      <w:u w:val="none"/>
    </w:rPr>
  </w:style>
  <w:style w:type="character" w:customStyle="1" w:styleId="solutioncontent1">
    <w:name w:val="solutioncontent1"/>
    <w:qFormat/>
    <w:rsid w:val="005C58CE"/>
    <w:rPr>
      <w:rFonts w:cs="Times New Roman"/>
      <w:color w:val="333333"/>
      <w:sz w:val="15"/>
      <w:szCs w:val="15"/>
    </w:rPr>
  </w:style>
  <w:style w:type="paragraph" w:customStyle="1" w:styleId="CharCharChar">
    <w:name w:val="+正文 Char Char Char"/>
    <w:basedOn w:val="a"/>
    <w:link w:val="CharChar0"/>
    <w:qFormat/>
    <w:rsid w:val="005C58CE"/>
    <w:pPr>
      <w:spacing w:line="360" w:lineRule="auto"/>
      <w:ind w:firstLineChars="200" w:firstLine="200"/>
    </w:pPr>
    <w:rPr>
      <w:rFonts w:ascii="楷体_GB2312" w:eastAsia="楷体_GB2312" w:hAnsiTheme="minorHAnsi"/>
      <w:kern w:val="0"/>
      <w:sz w:val="24"/>
      <w:szCs w:val="20"/>
    </w:rPr>
  </w:style>
  <w:style w:type="character" w:customStyle="1" w:styleId="CharChar0">
    <w:name w:val="+正文 Char Char"/>
    <w:link w:val="CharCharChar"/>
    <w:qFormat/>
    <w:locked/>
    <w:rsid w:val="005C58CE"/>
    <w:rPr>
      <w:rFonts w:ascii="楷体_GB2312" w:eastAsia="楷体_GB2312"/>
      <w:sz w:val="24"/>
    </w:rPr>
  </w:style>
  <w:style w:type="character" w:customStyle="1" w:styleId="Char13">
    <w:name w:val="称呼 Char1"/>
    <w:basedOn w:val="a1"/>
    <w:uiPriority w:val="99"/>
    <w:semiHidden/>
    <w:qFormat/>
    <w:rsid w:val="005C58CE"/>
  </w:style>
  <w:style w:type="character" w:customStyle="1" w:styleId="CharChar8">
    <w:name w:val="Char Char8"/>
    <w:qFormat/>
    <w:rsid w:val="005C58CE"/>
    <w:rPr>
      <w:kern w:val="2"/>
      <w:sz w:val="21"/>
    </w:rPr>
  </w:style>
  <w:style w:type="character" w:customStyle="1" w:styleId="16">
    <w:name w:val="16"/>
    <w:qFormat/>
    <w:rsid w:val="005C58CE"/>
    <w:rPr>
      <w:rFonts w:ascii="Times New Roman" w:hAnsi="Times New Roman" w:cs="Times New Roman" w:hint="default"/>
      <w:color w:val="0000FF"/>
      <w:sz w:val="20"/>
      <w:szCs w:val="20"/>
      <w:u w:val="single"/>
    </w:rPr>
  </w:style>
  <w:style w:type="paragraph" w:customStyle="1" w:styleId="Char20">
    <w:name w:val="+正文 Char2"/>
    <w:basedOn w:val="a"/>
    <w:link w:val="Char2CharChar"/>
    <w:qFormat/>
    <w:rsid w:val="005C58CE"/>
    <w:pPr>
      <w:spacing w:line="360" w:lineRule="auto"/>
      <w:ind w:firstLineChars="200" w:firstLine="200"/>
    </w:pPr>
    <w:rPr>
      <w:rFonts w:ascii="宋体" w:eastAsiaTheme="minorEastAsia" w:hAnsi="宋体"/>
      <w:kern w:val="0"/>
      <w:sz w:val="24"/>
      <w:szCs w:val="20"/>
    </w:rPr>
  </w:style>
  <w:style w:type="character" w:customStyle="1" w:styleId="Char2CharChar">
    <w:name w:val="+正文 Char2 Char Char"/>
    <w:link w:val="Char20"/>
    <w:qFormat/>
    <w:locked/>
    <w:rsid w:val="005C58CE"/>
    <w:rPr>
      <w:rFonts w:ascii="宋体" w:hAnsi="宋体"/>
      <w:sz w:val="24"/>
    </w:rPr>
  </w:style>
  <w:style w:type="paragraph" w:customStyle="1" w:styleId="Char5CharCharChar">
    <w:name w:val="+正文 Char5 Char Char Char"/>
    <w:basedOn w:val="a"/>
    <w:link w:val="Char5CharCharCharCharChar"/>
    <w:qFormat/>
    <w:rsid w:val="005C58CE"/>
    <w:pPr>
      <w:spacing w:line="360" w:lineRule="auto"/>
      <w:ind w:firstLineChars="200" w:firstLine="200"/>
    </w:pPr>
    <w:rPr>
      <w:rFonts w:ascii="宋体" w:eastAsiaTheme="minorEastAsia" w:hAnsi="宋体"/>
      <w:kern w:val="0"/>
      <w:sz w:val="24"/>
      <w:szCs w:val="20"/>
    </w:rPr>
  </w:style>
  <w:style w:type="character" w:customStyle="1" w:styleId="Char5CharCharCharCharChar">
    <w:name w:val="+正文 Char5 Char Char Char Char Char"/>
    <w:link w:val="Char5CharCharChar"/>
    <w:qFormat/>
    <w:locked/>
    <w:rsid w:val="005C58CE"/>
    <w:rPr>
      <w:rFonts w:ascii="宋体" w:hAnsi="宋体"/>
      <w:sz w:val="24"/>
    </w:rPr>
  </w:style>
  <w:style w:type="paragraph" w:customStyle="1" w:styleId="a6">
    <w:name w:val="表文字"/>
    <w:basedOn w:val="a"/>
    <w:link w:val="CharChar1"/>
    <w:qFormat/>
    <w:rsid w:val="005C58CE"/>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character" w:customStyle="1" w:styleId="CharChar1">
    <w:name w:val="表文字 Char Char"/>
    <w:link w:val="a6"/>
    <w:qFormat/>
    <w:locked/>
    <w:rsid w:val="005C58CE"/>
    <w:rPr>
      <w:rFonts w:ascii="楷体_GB2312" w:eastAsia="楷体_GB2312" w:hAnsi="宋体"/>
      <w:spacing w:val="-8"/>
      <w:sz w:val="24"/>
      <w:lang w:val="zh-CN"/>
    </w:rPr>
  </w:style>
  <w:style w:type="character" w:customStyle="1" w:styleId="Char14">
    <w:name w:val="正文首行缩进 Char1"/>
    <w:basedOn w:val="Char15"/>
    <w:uiPriority w:val="99"/>
    <w:semiHidden/>
    <w:qFormat/>
    <w:rsid w:val="005C58CE"/>
  </w:style>
  <w:style w:type="paragraph" w:customStyle="1" w:styleId="CharChar3CharChar">
    <w:name w:val="+正文 Char Char3 Char Char"/>
    <w:basedOn w:val="a"/>
    <w:link w:val="CharChar3CharCharCharChar"/>
    <w:qFormat/>
    <w:rsid w:val="005C58CE"/>
    <w:pPr>
      <w:spacing w:line="360" w:lineRule="auto"/>
      <w:ind w:firstLineChars="200" w:firstLine="200"/>
    </w:pPr>
    <w:rPr>
      <w:rFonts w:ascii="宋体" w:eastAsiaTheme="minorEastAsia" w:hAnsi="宋体"/>
      <w:kern w:val="0"/>
      <w:sz w:val="24"/>
      <w:szCs w:val="20"/>
    </w:rPr>
  </w:style>
  <w:style w:type="character" w:customStyle="1" w:styleId="CharChar3CharCharCharChar">
    <w:name w:val="+正文 Char Char3 Char Char Char Char"/>
    <w:link w:val="CharChar3CharChar"/>
    <w:qFormat/>
    <w:locked/>
    <w:rsid w:val="005C58CE"/>
    <w:rPr>
      <w:rFonts w:ascii="宋体" w:hAnsi="宋体"/>
      <w:sz w:val="24"/>
    </w:rPr>
  </w:style>
  <w:style w:type="character" w:customStyle="1" w:styleId="Char4">
    <w:name w:val="正文文本 Char"/>
    <w:qFormat/>
    <w:rsid w:val="005C58CE"/>
    <w:rPr>
      <w:kern w:val="2"/>
      <w:sz w:val="24"/>
    </w:rPr>
  </w:style>
  <w:style w:type="character" w:customStyle="1" w:styleId="Char16">
    <w:name w:val="副标题 Char1"/>
    <w:basedOn w:val="a1"/>
    <w:uiPriority w:val="11"/>
    <w:qFormat/>
    <w:rsid w:val="005C58CE"/>
    <w:rPr>
      <w:rFonts w:ascii="Cambria" w:eastAsia="宋体" w:hAnsi="Cambria" w:cs="Times New Roman"/>
      <w:b/>
      <w:bCs/>
      <w:kern w:val="28"/>
      <w:sz w:val="32"/>
      <w:szCs w:val="32"/>
    </w:rPr>
  </w:style>
  <w:style w:type="paragraph" w:customStyle="1" w:styleId="1Char0">
    <w:name w:val="+1. Char"/>
    <w:basedOn w:val="a"/>
    <w:link w:val="1CharCharChar"/>
    <w:qFormat/>
    <w:rsid w:val="005C58CE"/>
    <w:rPr>
      <w:szCs w:val="20"/>
    </w:rPr>
  </w:style>
  <w:style w:type="character" w:customStyle="1" w:styleId="1CharCharChar">
    <w:name w:val="+1. Char Char Char"/>
    <w:link w:val="1Char0"/>
    <w:qFormat/>
    <w:locked/>
    <w:rsid w:val="005C58CE"/>
    <w:rPr>
      <w:rFonts w:ascii="Times New Roman" w:eastAsia="宋体" w:hAnsi="Times New Roman" w:cs="Times New Roman"/>
      <w:kern w:val="2"/>
      <w:sz w:val="21"/>
    </w:rPr>
  </w:style>
  <w:style w:type="character" w:customStyle="1" w:styleId="Char17">
    <w:name w:val="标题 Char1"/>
    <w:basedOn w:val="a1"/>
    <w:uiPriority w:val="10"/>
    <w:qFormat/>
    <w:rsid w:val="005C58CE"/>
    <w:rPr>
      <w:rFonts w:ascii="Cambria" w:eastAsia="宋体" w:hAnsi="Cambria" w:cs="Times New Roman"/>
      <w:b/>
      <w:bCs/>
      <w:sz w:val="32"/>
      <w:szCs w:val="32"/>
    </w:rPr>
  </w:style>
  <w:style w:type="paragraph" w:customStyle="1" w:styleId="a7">
    <w:name w:val="+正文"/>
    <w:basedOn w:val="a8"/>
    <w:link w:val="Char40"/>
    <w:qFormat/>
    <w:rsid w:val="005C58CE"/>
    <w:pPr>
      <w:spacing w:line="300" w:lineRule="auto"/>
      <w:ind w:firstLineChars="192" w:firstLine="422"/>
    </w:pPr>
    <w:rPr>
      <w:rFonts w:asciiTheme="minorHAnsi" w:eastAsiaTheme="minorEastAsia" w:hAnsiTheme="minorHAnsi"/>
      <w:bCs/>
      <w:sz w:val="22"/>
    </w:rPr>
  </w:style>
  <w:style w:type="character" w:customStyle="1" w:styleId="Char40">
    <w:name w:val="+正文 Char4"/>
    <w:link w:val="a7"/>
    <w:qFormat/>
    <w:locked/>
    <w:rsid w:val="005C58CE"/>
    <w:rPr>
      <w:bCs/>
      <w:kern w:val="1"/>
      <w:sz w:val="22"/>
    </w:rPr>
  </w:style>
  <w:style w:type="paragraph" w:styleId="a8">
    <w:name w:val="List Paragraph"/>
    <w:basedOn w:val="a"/>
    <w:link w:val="Char5"/>
    <w:uiPriority w:val="99"/>
    <w:qFormat/>
    <w:rsid w:val="005C58CE"/>
    <w:pPr>
      <w:suppressAutoHyphens/>
      <w:ind w:firstLine="420"/>
    </w:pPr>
    <w:rPr>
      <w:kern w:val="1"/>
      <w:szCs w:val="20"/>
    </w:rPr>
  </w:style>
  <w:style w:type="character" w:customStyle="1" w:styleId="Char18">
    <w:name w:val="页脚 Char1"/>
    <w:basedOn w:val="a1"/>
    <w:uiPriority w:val="99"/>
    <w:semiHidden/>
    <w:qFormat/>
    <w:rsid w:val="005C58CE"/>
    <w:rPr>
      <w:sz w:val="18"/>
      <w:szCs w:val="18"/>
    </w:rPr>
  </w:style>
  <w:style w:type="character" w:customStyle="1" w:styleId="CharChar7">
    <w:name w:val="Char Char7"/>
    <w:qFormat/>
    <w:rsid w:val="005C58CE"/>
    <w:rPr>
      <w:kern w:val="2"/>
      <w:sz w:val="18"/>
    </w:rPr>
  </w:style>
  <w:style w:type="character" w:customStyle="1" w:styleId="CharChar2">
    <w:name w:val="Char Char2"/>
    <w:qFormat/>
    <w:rsid w:val="005C58CE"/>
    <w:rPr>
      <w:kern w:val="2"/>
      <w:sz w:val="24"/>
      <w:szCs w:val="24"/>
    </w:rPr>
  </w:style>
  <w:style w:type="character" w:customStyle="1" w:styleId="Char19">
    <w:name w:val="页眉 Char1"/>
    <w:basedOn w:val="a1"/>
    <w:uiPriority w:val="99"/>
    <w:semiHidden/>
    <w:qFormat/>
    <w:rsid w:val="005C58CE"/>
    <w:rPr>
      <w:sz w:val="18"/>
      <w:szCs w:val="18"/>
    </w:rPr>
  </w:style>
  <w:style w:type="paragraph" w:customStyle="1" w:styleId="11">
    <w:name w:val="无间隔1"/>
    <w:link w:val="Char6"/>
    <w:qFormat/>
    <w:rsid w:val="005C58CE"/>
    <w:pPr>
      <w:spacing w:line="300" w:lineRule="auto"/>
      <w:jc w:val="center"/>
    </w:pPr>
    <w:rPr>
      <w:rFonts w:eastAsia="Times New Roman"/>
      <w:sz w:val="22"/>
      <w:lang w:eastAsia="en-US" w:bidi="en-US"/>
    </w:rPr>
  </w:style>
  <w:style w:type="character" w:customStyle="1" w:styleId="Char6">
    <w:name w:val="无间隔 Char"/>
    <w:link w:val="11"/>
    <w:qFormat/>
    <w:locked/>
    <w:rsid w:val="005C58CE"/>
    <w:rPr>
      <w:rFonts w:eastAsia="Times New Roman"/>
      <w:sz w:val="22"/>
      <w:lang w:eastAsia="en-US" w:bidi="en-US"/>
    </w:rPr>
  </w:style>
  <w:style w:type="paragraph" w:customStyle="1" w:styleId="1CharCharChar0">
    <w:name w:val="+列表1 Char Char Char"/>
    <w:basedOn w:val="a"/>
    <w:link w:val="1CharCharCharCharChar"/>
    <w:qFormat/>
    <w:rsid w:val="005C58CE"/>
    <w:pPr>
      <w:jc w:val="center"/>
    </w:pPr>
    <w:rPr>
      <w:rFonts w:ascii="宋体" w:eastAsiaTheme="minorEastAsia" w:hAnsi="宋体"/>
      <w:kern w:val="0"/>
      <w:sz w:val="20"/>
      <w:szCs w:val="20"/>
    </w:rPr>
  </w:style>
  <w:style w:type="character" w:customStyle="1" w:styleId="1CharCharCharCharChar">
    <w:name w:val="+列表1 Char Char Char Char Char"/>
    <w:link w:val="1CharCharChar0"/>
    <w:qFormat/>
    <w:locked/>
    <w:rsid w:val="005C58CE"/>
    <w:rPr>
      <w:rFonts w:ascii="宋体" w:hAnsi="宋体"/>
    </w:rPr>
  </w:style>
  <w:style w:type="paragraph" w:customStyle="1" w:styleId="CharChar5Char">
    <w:name w:val="+正文 Char Char5 Char"/>
    <w:basedOn w:val="a"/>
    <w:link w:val="CharChar5CharCharChar"/>
    <w:qFormat/>
    <w:rsid w:val="005C58CE"/>
    <w:pPr>
      <w:spacing w:line="360" w:lineRule="auto"/>
      <w:ind w:firstLineChars="200" w:firstLine="200"/>
    </w:pPr>
    <w:rPr>
      <w:rFonts w:ascii="宋体" w:eastAsiaTheme="minorEastAsia" w:hAnsi="宋体"/>
      <w:kern w:val="0"/>
      <w:sz w:val="24"/>
      <w:szCs w:val="20"/>
    </w:rPr>
  </w:style>
  <w:style w:type="character" w:customStyle="1" w:styleId="CharChar5CharCharChar">
    <w:name w:val="+正文 Char Char5 Char Char Char"/>
    <w:link w:val="CharChar5Char"/>
    <w:qFormat/>
    <w:locked/>
    <w:rsid w:val="005C58CE"/>
    <w:rPr>
      <w:rFonts w:ascii="宋体" w:hAnsi="宋体"/>
      <w:sz w:val="24"/>
    </w:rPr>
  </w:style>
  <w:style w:type="character" w:customStyle="1" w:styleId="CharChar10">
    <w:name w:val="Char Char1"/>
    <w:semiHidden/>
    <w:qFormat/>
    <w:rsid w:val="005C58CE"/>
    <w:rPr>
      <w:kern w:val="2"/>
      <w:sz w:val="21"/>
    </w:rPr>
  </w:style>
  <w:style w:type="character" w:customStyle="1" w:styleId="CharChar5">
    <w:name w:val="Char Char5"/>
    <w:qFormat/>
    <w:rsid w:val="005C58CE"/>
    <w:rPr>
      <w:rFonts w:ascii="Arial" w:eastAsia="方正魏碑简体" w:hAnsi="Arial" w:cs="Arial"/>
      <w:bCs/>
      <w:kern w:val="28"/>
      <w:sz w:val="32"/>
      <w:szCs w:val="32"/>
    </w:rPr>
  </w:style>
  <w:style w:type="character" w:customStyle="1" w:styleId="Char1a">
    <w:name w:val="注释标题 Char1"/>
    <w:basedOn w:val="a1"/>
    <w:uiPriority w:val="99"/>
    <w:semiHidden/>
    <w:qFormat/>
    <w:rsid w:val="005C58CE"/>
  </w:style>
  <w:style w:type="character" w:customStyle="1" w:styleId="Char7">
    <w:name w:val="脚注文本 Char"/>
    <w:basedOn w:val="a1"/>
    <w:semiHidden/>
    <w:qFormat/>
    <w:rsid w:val="005C58CE"/>
    <w:rPr>
      <w:kern w:val="2"/>
      <w:sz w:val="18"/>
      <w:szCs w:val="18"/>
    </w:rPr>
  </w:style>
  <w:style w:type="character" w:customStyle="1" w:styleId="Char8">
    <w:name w:val="明显引用 Char"/>
    <w:basedOn w:val="a1"/>
    <w:qFormat/>
    <w:rsid w:val="005C58CE"/>
    <w:rPr>
      <w:b/>
      <w:bCs/>
      <w:i/>
      <w:iCs/>
      <w:color w:val="4F81BD"/>
      <w:kern w:val="2"/>
      <w:sz w:val="21"/>
    </w:rPr>
  </w:style>
  <w:style w:type="character" w:customStyle="1" w:styleId="Char9">
    <w:name w:val="引用 Char"/>
    <w:basedOn w:val="a1"/>
    <w:qFormat/>
    <w:rsid w:val="005C58CE"/>
    <w:rPr>
      <w:i/>
      <w:iCs/>
      <w:color w:val="000000"/>
      <w:kern w:val="2"/>
      <w:sz w:val="21"/>
    </w:rPr>
  </w:style>
  <w:style w:type="character" w:customStyle="1" w:styleId="Char1b">
    <w:name w:val="日期 Char1"/>
    <w:basedOn w:val="a1"/>
    <w:uiPriority w:val="99"/>
    <w:semiHidden/>
    <w:qFormat/>
    <w:rsid w:val="005C58CE"/>
  </w:style>
  <w:style w:type="character" w:customStyle="1" w:styleId="SubtitleChar">
    <w:name w:val="Subtitle Char"/>
    <w:qFormat/>
    <w:locked/>
    <w:rsid w:val="005C58CE"/>
    <w:rPr>
      <w:rFonts w:ascii="Calibri Light" w:eastAsia="宋体" w:hAnsi="Calibri Light" w:cs="Times New Roman"/>
      <w:b/>
      <w:bCs/>
      <w:kern w:val="28"/>
      <w:sz w:val="32"/>
      <w:szCs w:val="32"/>
      <w:lang w:eastAsia="en-US"/>
    </w:rPr>
  </w:style>
  <w:style w:type="character" w:customStyle="1" w:styleId="hCharChar">
    <w:name w:val="h Char Char"/>
    <w:qFormat/>
    <w:rsid w:val="005C58CE"/>
    <w:rPr>
      <w:kern w:val="2"/>
      <w:sz w:val="18"/>
    </w:rPr>
  </w:style>
  <w:style w:type="paragraph" w:customStyle="1" w:styleId="12">
    <w:name w:val="明显引用1"/>
    <w:basedOn w:val="a"/>
    <w:next w:val="a"/>
    <w:link w:val="Char1c"/>
    <w:qFormat/>
    <w:rsid w:val="005C58CE"/>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1c">
    <w:name w:val="明显引用 Char1"/>
    <w:basedOn w:val="a1"/>
    <w:link w:val="12"/>
    <w:qFormat/>
    <w:locked/>
    <w:rsid w:val="005C58CE"/>
    <w:rPr>
      <w:rFonts w:ascii="Calibri" w:eastAsia="宋体" w:hAnsi="Calibri" w:cs="Times New Roman"/>
      <w:b/>
      <w:bCs/>
      <w:i/>
      <w:iCs/>
      <w:color w:val="4F81BD"/>
      <w:sz w:val="22"/>
      <w:szCs w:val="22"/>
      <w:lang w:eastAsia="en-US" w:bidi="en-US"/>
    </w:rPr>
  </w:style>
  <w:style w:type="character" w:customStyle="1" w:styleId="CharChar6">
    <w:name w:val="Char Char6"/>
    <w:qFormat/>
    <w:rsid w:val="005C58CE"/>
    <w:rPr>
      <w:rFonts w:ascii="Arial" w:eastAsia="黑体" w:hAnsi="Arial"/>
      <w:kern w:val="2"/>
      <w:sz w:val="44"/>
    </w:rPr>
  </w:style>
  <w:style w:type="paragraph" w:customStyle="1" w:styleId="13">
    <w:name w:val="列出段落1"/>
    <w:basedOn w:val="a"/>
    <w:uiPriority w:val="34"/>
    <w:qFormat/>
    <w:rsid w:val="005C58CE"/>
    <w:pPr>
      <w:ind w:firstLineChars="200" w:firstLine="420"/>
    </w:pPr>
  </w:style>
  <w:style w:type="paragraph" w:customStyle="1" w:styleId="xl54">
    <w:name w:val="xl54"/>
    <w:basedOn w:val="a"/>
    <w:qFormat/>
    <w:rsid w:val="005C58CE"/>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5C58CE"/>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
    <w:qFormat/>
    <w:rsid w:val="005C58CE"/>
    <w:pPr>
      <w:adjustRightInd w:val="0"/>
      <w:spacing w:before="320" w:after="160" w:line="360" w:lineRule="atLeast"/>
      <w:jc w:val="center"/>
    </w:pPr>
    <w:rPr>
      <w:rFonts w:ascii="Arial" w:eastAsia="黑体"/>
      <w:kern w:val="0"/>
      <w:sz w:val="32"/>
      <w:szCs w:val="20"/>
    </w:rPr>
  </w:style>
  <w:style w:type="paragraph" w:customStyle="1" w:styleId="19">
    <w:name w:val="19"/>
    <w:basedOn w:val="a"/>
    <w:qFormat/>
    <w:rsid w:val="005C58CE"/>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
    <w:qFormat/>
    <w:rsid w:val="005C58CE"/>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
    <w:qFormat/>
    <w:rsid w:val="005C58CE"/>
    <w:pPr>
      <w:widowControl/>
      <w:ind w:firstLine="420"/>
    </w:pPr>
    <w:rPr>
      <w:rFonts w:cs="宋体"/>
      <w:kern w:val="0"/>
      <w:szCs w:val="21"/>
    </w:rPr>
  </w:style>
  <w:style w:type="paragraph" w:customStyle="1" w:styleId="23">
    <w:name w:val="23"/>
    <w:basedOn w:val="a"/>
    <w:qFormat/>
    <w:rsid w:val="005C58CE"/>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
    <w:qFormat/>
    <w:rsid w:val="005C58CE"/>
    <w:pPr>
      <w:widowControl/>
      <w:spacing w:before="100" w:beforeAutospacing="1" w:after="100" w:afterAutospacing="1"/>
      <w:jc w:val="left"/>
    </w:pPr>
    <w:rPr>
      <w:rFonts w:ascii="宋体" w:hAnsi="宋体" w:cs="Arial Unicode MS" w:hint="eastAsia"/>
      <w:kern w:val="0"/>
      <w:sz w:val="18"/>
      <w:szCs w:val="18"/>
    </w:rPr>
  </w:style>
  <w:style w:type="paragraph" w:customStyle="1" w:styleId="21">
    <w:name w:val="列出段落21"/>
    <w:basedOn w:val="a"/>
    <w:uiPriority w:val="34"/>
    <w:qFormat/>
    <w:rsid w:val="005C58CE"/>
    <w:pPr>
      <w:ind w:firstLineChars="200" w:firstLine="420"/>
    </w:pPr>
  </w:style>
  <w:style w:type="paragraph" w:customStyle="1" w:styleId="20">
    <w:name w:val="样式 正文文本缩进 + 段前: 2 字符"/>
    <w:basedOn w:val="a"/>
    <w:qFormat/>
    <w:rsid w:val="005C58CE"/>
    <w:pPr>
      <w:ind w:leftChars="200" w:left="420"/>
      <w:jc w:val="left"/>
    </w:pPr>
    <w:rPr>
      <w:sz w:val="28"/>
      <w:szCs w:val="24"/>
      <w:lang w:eastAsia="zh-TW"/>
    </w:rPr>
  </w:style>
  <w:style w:type="paragraph" w:customStyle="1" w:styleId="Style4">
    <w:name w:val="Style4"/>
    <w:basedOn w:val="4"/>
    <w:qFormat/>
    <w:rsid w:val="005C58CE"/>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cs="Times New Roman"/>
      <w:b w:val="0"/>
      <w:bCs w:val="0"/>
      <w:szCs w:val="20"/>
      <w:lang w:val="fr-FR" w:eastAsia="en-US"/>
    </w:rPr>
  </w:style>
  <w:style w:type="character" w:customStyle="1" w:styleId="4Char">
    <w:name w:val="标题 4 Char"/>
    <w:basedOn w:val="a1"/>
    <w:link w:val="4"/>
    <w:qFormat/>
    <w:rsid w:val="005C58CE"/>
    <w:rPr>
      <w:rFonts w:ascii="Arial" w:eastAsia="黑体" w:hAnsi="Arial" w:cstheme="majorBidi"/>
      <w:b/>
      <w:bCs/>
      <w:sz w:val="28"/>
      <w:szCs w:val="28"/>
    </w:rPr>
  </w:style>
  <w:style w:type="paragraph" w:customStyle="1" w:styleId="xl56">
    <w:name w:val="xl56"/>
    <w:basedOn w:val="a"/>
    <w:qFormat/>
    <w:rsid w:val="005C58CE"/>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uiPriority w:val="39"/>
    <w:unhideWhenUsed/>
    <w:qFormat/>
    <w:rsid w:val="005C58CE"/>
    <w:pPr>
      <w:widowControl/>
      <w:spacing w:before="480" w:after="0" w:line="276" w:lineRule="auto"/>
      <w:jc w:val="left"/>
      <w:outlineLvl w:val="9"/>
    </w:pPr>
    <w:rPr>
      <w:rFonts w:ascii="Cambria" w:hAnsi="Cambria"/>
      <w:color w:val="366091"/>
      <w:kern w:val="0"/>
      <w:sz w:val="28"/>
      <w:szCs w:val="28"/>
    </w:rPr>
  </w:style>
  <w:style w:type="character" w:customStyle="1" w:styleId="1Char">
    <w:name w:val="标题 1 Char"/>
    <w:basedOn w:val="a1"/>
    <w:link w:val="1"/>
    <w:qFormat/>
    <w:rsid w:val="005C58CE"/>
    <w:rPr>
      <w:rFonts w:ascii="Times New Roman" w:eastAsia="宋体" w:hAnsi="Times New Roman"/>
      <w:b/>
      <w:bCs/>
      <w:kern w:val="44"/>
      <w:sz w:val="44"/>
      <w:szCs w:val="44"/>
    </w:rPr>
  </w:style>
  <w:style w:type="paragraph" w:customStyle="1" w:styleId="xl32">
    <w:name w:val="xl32"/>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9">
    <w:name w:val="标准次分项"/>
    <w:basedOn w:val="a"/>
    <w:qFormat/>
    <w:rsid w:val="005C58CE"/>
    <w:pPr>
      <w:jc w:val="left"/>
    </w:pPr>
    <w:rPr>
      <w:rFonts w:ascii="宋体" w:hAnsi="宋体"/>
      <w:szCs w:val="21"/>
    </w:rPr>
  </w:style>
  <w:style w:type="paragraph" w:customStyle="1" w:styleId="xl87">
    <w:name w:val="xl87"/>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
    <w:qFormat/>
    <w:rsid w:val="005C58C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
    <w:qFormat/>
    <w:rsid w:val="005C58CE"/>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5C58CE"/>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
    <w:uiPriority w:val="34"/>
    <w:qFormat/>
    <w:rsid w:val="005C58CE"/>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
    <w:qFormat/>
    <w:rsid w:val="005C58CE"/>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
    <w:qFormat/>
    <w:rsid w:val="005C58CE"/>
    <w:pPr>
      <w:widowControl/>
      <w:spacing w:before="100" w:beforeAutospacing="1" w:after="100" w:afterAutospacing="1"/>
      <w:jc w:val="left"/>
    </w:pPr>
    <w:rPr>
      <w:rFonts w:ascii="Arial" w:hAnsi="Arial" w:cs="Arial"/>
      <w:kern w:val="0"/>
      <w:sz w:val="16"/>
      <w:szCs w:val="16"/>
    </w:rPr>
  </w:style>
  <w:style w:type="paragraph" w:customStyle="1" w:styleId="xl74">
    <w:name w:val="xl74"/>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qFormat/>
    <w:rsid w:val="005C58CE"/>
    <w:pPr>
      <w:widowControl/>
      <w:spacing w:before="100" w:beforeAutospacing="1" w:after="100" w:afterAutospacing="1"/>
      <w:jc w:val="left"/>
    </w:pPr>
    <w:rPr>
      <w:kern w:val="0"/>
      <w:sz w:val="16"/>
      <w:szCs w:val="16"/>
    </w:rPr>
  </w:style>
  <w:style w:type="paragraph" w:customStyle="1" w:styleId="font14">
    <w:name w:val="font14"/>
    <w:basedOn w:val="a"/>
    <w:qFormat/>
    <w:rsid w:val="005C58CE"/>
    <w:pPr>
      <w:widowControl/>
      <w:spacing w:before="100" w:beforeAutospacing="1" w:after="100" w:afterAutospacing="1"/>
      <w:jc w:val="left"/>
    </w:pPr>
    <w:rPr>
      <w:rFonts w:ascii="Arial" w:hAnsi="Arial" w:cs="Arial"/>
      <w:color w:val="000000"/>
      <w:kern w:val="0"/>
      <w:sz w:val="16"/>
      <w:szCs w:val="16"/>
    </w:rPr>
  </w:style>
  <w:style w:type="paragraph" w:customStyle="1" w:styleId="14">
    <w:name w:val="普通(网站)1"/>
    <w:basedOn w:val="a"/>
    <w:qFormat/>
    <w:rsid w:val="005C58CE"/>
    <w:pPr>
      <w:widowControl/>
      <w:spacing w:before="100" w:beforeAutospacing="1" w:after="100" w:afterAutospacing="1"/>
      <w:jc w:val="left"/>
    </w:pPr>
    <w:rPr>
      <w:rFonts w:ascii="宋体" w:hAnsi="宋体"/>
      <w:color w:val="000000"/>
      <w:kern w:val="0"/>
      <w:sz w:val="24"/>
      <w:szCs w:val="24"/>
    </w:rPr>
  </w:style>
  <w:style w:type="paragraph" w:customStyle="1" w:styleId="30">
    <w:name w:val="列出段落3"/>
    <w:basedOn w:val="a"/>
    <w:uiPriority w:val="99"/>
    <w:unhideWhenUsed/>
    <w:qFormat/>
    <w:rsid w:val="005C58CE"/>
    <w:pPr>
      <w:ind w:firstLineChars="200" w:firstLine="420"/>
    </w:pPr>
  </w:style>
  <w:style w:type="paragraph" w:customStyle="1" w:styleId="17">
    <w:name w:val="17"/>
    <w:basedOn w:val="a"/>
    <w:qFormat/>
    <w:rsid w:val="005C58CE"/>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
    <w:qFormat/>
    <w:rsid w:val="005C58CE"/>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a">
    <w:name w:val="文档编号"/>
    <w:basedOn w:val="a"/>
    <w:next w:val="a"/>
    <w:qFormat/>
    <w:rsid w:val="005C58CE"/>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
    <w:qFormat/>
    <w:rsid w:val="005C58CE"/>
    <w:rPr>
      <w:rFonts w:ascii="Tahoma" w:hAnsi="Tahoma"/>
      <w:sz w:val="24"/>
      <w:szCs w:val="20"/>
    </w:rPr>
  </w:style>
  <w:style w:type="paragraph" w:customStyle="1" w:styleId="xl58">
    <w:name w:val="xl58"/>
    <w:basedOn w:val="a"/>
    <w:qFormat/>
    <w:rsid w:val="005C58C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b">
    <w:name w:val="全文标题"/>
    <w:next w:val="a"/>
    <w:qFormat/>
    <w:rsid w:val="005C58CE"/>
    <w:pPr>
      <w:spacing w:line="300" w:lineRule="auto"/>
      <w:jc w:val="center"/>
    </w:pPr>
    <w:rPr>
      <w:rFonts w:ascii="Arial" w:eastAsia="黑体" w:hAnsi="Arial" w:cs="Arial"/>
      <w:bCs/>
      <w:kern w:val="2"/>
      <w:sz w:val="52"/>
      <w:szCs w:val="32"/>
    </w:rPr>
  </w:style>
  <w:style w:type="paragraph" w:customStyle="1" w:styleId="xl51">
    <w:name w:val="xl51"/>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
    <w:name w:val="24"/>
    <w:basedOn w:val="a"/>
    <w:qFormat/>
    <w:rsid w:val="005C58CE"/>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8">
    <w:name w:val="xl38"/>
    <w:basedOn w:val="a"/>
    <w:qFormat/>
    <w:rsid w:val="005C58CE"/>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
    <w:qFormat/>
    <w:rsid w:val="005C58C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d">
    <w:name w:val="Char1"/>
    <w:basedOn w:val="a"/>
    <w:semiHidden/>
    <w:qFormat/>
    <w:rsid w:val="005C58CE"/>
    <w:pPr>
      <w:widowControl/>
      <w:spacing w:after="160" w:line="240" w:lineRule="exact"/>
      <w:jc w:val="left"/>
    </w:pPr>
    <w:rPr>
      <w:rFonts w:ascii="Verdana" w:hAnsi="Verdana"/>
      <w:kern w:val="0"/>
      <w:sz w:val="20"/>
      <w:szCs w:val="20"/>
      <w:lang w:eastAsia="en-US"/>
    </w:rPr>
  </w:style>
  <w:style w:type="paragraph" w:customStyle="1" w:styleId="xl72">
    <w:name w:val="xl72"/>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qFormat/>
    <w:rsid w:val="005C58CE"/>
    <w:pPr>
      <w:widowControl/>
      <w:spacing w:before="240" w:afterLines="50" w:line="360" w:lineRule="auto"/>
      <w:ind w:left="119"/>
      <w:jc w:val="left"/>
    </w:pPr>
    <w:rPr>
      <w:rFonts w:ascii="Arial" w:hAnsi="Arial" w:cs="Arial"/>
      <w:b/>
      <w:bCs/>
      <w:color w:val="99CCCC"/>
      <w:kern w:val="0"/>
      <w:sz w:val="24"/>
      <w:szCs w:val="24"/>
    </w:rPr>
  </w:style>
  <w:style w:type="paragraph" w:customStyle="1" w:styleId="ac">
    <w:name w:val="正文段"/>
    <w:basedOn w:val="a"/>
    <w:qFormat/>
    <w:rsid w:val="005C58CE"/>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
    <w:qFormat/>
    <w:rsid w:val="005C58CE"/>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5C58C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
    <w:next w:val="a"/>
    <w:qFormat/>
    <w:rsid w:val="005C58CE"/>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5C58CE"/>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
    <w:qFormat/>
    <w:rsid w:val="005C58CE"/>
    <w:pPr>
      <w:widowControl/>
      <w:spacing w:before="100" w:beforeAutospacing="1" w:after="100" w:afterAutospacing="1"/>
      <w:jc w:val="left"/>
    </w:pPr>
    <w:rPr>
      <w:rFonts w:ascii="宋体" w:hAnsi="宋体" w:cs="宋体"/>
      <w:kern w:val="0"/>
      <w:sz w:val="16"/>
      <w:szCs w:val="16"/>
    </w:rPr>
  </w:style>
  <w:style w:type="paragraph" w:customStyle="1" w:styleId="Chara">
    <w:name w:val="Char"/>
    <w:basedOn w:val="a"/>
    <w:qFormat/>
    <w:rsid w:val="005C58CE"/>
    <w:rPr>
      <w:rFonts w:ascii="Tahoma" w:hAnsi="Tahoma"/>
      <w:sz w:val="24"/>
      <w:szCs w:val="20"/>
    </w:rPr>
  </w:style>
  <w:style w:type="paragraph" w:customStyle="1" w:styleId="ad">
    <w:name w:val="文档正文"/>
    <w:basedOn w:val="a"/>
    <w:qFormat/>
    <w:rsid w:val="005C58CE"/>
    <w:pPr>
      <w:spacing w:line="360" w:lineRule="auto"/>
    </w:pPr>
    <w:rPr>
      <w:rFonts w:ascii="宋体" w:hAnsi="宋体" w:cs="Arial"/>
      <w:b/>
      <w:bCs/>
      <w:szCs w:val="21"/>
    </w:rPr>
  </w:style>
  <w:style w:type="paragraph" w:customStyle="1" w:styleId="xl41">
    <w:name w:val="xl41"/>
    <w:basedOn w:val="a"/>
    <w:qFormat/>
    <w:rsid w:val="005C58CE"/>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5C58CE"/>
    <w:pPr>
      <w:adjustRightInd w:val="0"/>
      <w:spacing w:line="360" w:lineRule="auto"/>
    </w:pPr>
    <w:rPr>
      <w:kern w:val="0"/>
      <w:sz w:val="24"/>
      <w:szCs w:val="20"/>
    </w:rPr>
  </w:style>
  <w:style w:type="paragraph" w:customStyle="1" w:styleId="31">
    <w:name w:val="表格3"/>
    <w:basedOn w:val="a"/>
    <w:qFormat/>
    <w:rsid w:val="005C58CE"/>
    <w:pPr>
      <w:adjustRightInd w:val="0"/>
      <w:spacing w:line="360" w:lineRule="atLeast"/>
      <w:ind w:leftChars="30" w:left="72" w:rightChars="30" w:right="72"/>
      <w:textAlignment w:val="baseline"/>
    </w:pPr>
    <w:rPr>
      <w:kern w:val="0"/>
      <w:szCs w:val="20"/>
    </w:rPr>
  </w:style>
  <w:style w:type="paragraph" w:customStyle="1" w:styleId="ae">
    <w:name w:val="图例编号"/>
    <w:basedOn w:val="af"/>
    <w:next w:val="af"/>
    <w:qFormat/>
    <w:rsid w:val="005C58CE"/>
    <w:rPr>
      <w:rFonts w:ascii="Times New Roman" w:eastAsia="宋体" w:hAnsi="Times New Roman"/>
      <w:szCs w:val="22"/>
    </w:rPr>
  </w:style>
  <w:style w:type="paragraph" w:styleId="af0">
    <w:name w:val="Body Text"/>
    <w:basedOn w:val="a"/>
    <w:link w:val="Char15"/>
    <w:unhideWhenUsed/>
    <w:qFormat/>
    <w:rsid w:val="005C58CE"/>
    <w:pPr>
      <w:spacing w:after="120"/>
    </w:pPr>
    <w:rPr>
      <w:rFonts w:asciiTheme="minorHAnsi" w:eastAsiaTheme="minorEastAsia" w:hAnsiTheme="minorHAnsi"/>
      <w:kern w:val="0"/>
      <w:sz w:val="20"/>
      <w:szCs w:val="20"/>
    </w:rPr>
  </w:style>
  <w:style w:type="character" w:customStyle="1" w:styleId="Char15">
    <w:name w:val="正文文本 Char1"/>
    <w:basedOn w:val="a1"/>
    <w:link w:val="af0"/>
    <w:uiPriority w:val="99"/>
    <w:qFormat/>
    <w:rsid w:val="005C58CE"/>
  </w:style>
  <w:style w:type="paragraph" w:styleId="af">
    <w:name w:val="Body Text First Indent"/>
    <w:basedOn w:val="af0"/>
    <w:link w:val="Charb"/>
    <w:qFormat/>
    <w:rsid w:val="005C58CE"/>
    <w:pPr>
      <w:ind w:firstLine="510"/>
    </w:pPr>
    <w:rPr>
      <w:kern w:val="2"/>
      <w:sz w:val="24"/>
    </w:rPr>
  </w:style>
  <w:style w:type="character" w:customStyle="1" w:styleId="Charb">
    <w:name w:val="正文首行缩进 Char"/>
    <w:basedOn w:val="Char4"/>
    <w:link w:val="af"/>
    <w:qFormat/>
    <w:rsid w:val="005C58CE"/>
    <w:rPr>
      <w:kern w:val="2"/>
      <w:sz w:val="24"/>
    </w:rPr>
  </w:style>
  <w:style w:type="paragraph" w:customStyle="1" w:styleId="xl71">
    <w:name w:val="xl71"/>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
    <w:qFormat/>
    <w:rsid w:val="005C58CE"/>
    <w:pPr>
      <w:spacing w:afterLines="50" w:line="360" w:lineRule="auto"/>
    </w:pPr>
    <w:rPr>
      <w:rFonts w:ascii="仿宋_GB2312" w:eastAsia="仿宋_GB2312" w:hAnsi="宋体"/>
      <w:sz w:val="24"/>
      <w:szCs w:val="24"/>
    </w:rPr>
  </w:style>
  <w:style w:type="paragraph" w:customStyle="1" w:styleId="xl59">
    <w:name w:val="xl59"/>
    <w:basedOn w:val="a"/>
    <w:qFormat/>
    <w:rsid w:val="005C58C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9">
    <w:name w:val="xl39"/>
    <w:basedOn w:val="a"/>
    <w:qFormat/>
    <w:rsid w:val="005C58C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5C58CE"/>
    <w:pPr>
      <w:widowControl/>
      <w:spacing w:before="100" w:beforeAutospacing="1" w:after="100" w:afterAutospacing="1"/>
      <w:jc w:val="left"/>
    </w:pPr>
    <w:rPr>
      <w:rFonts w:ascii="宋体" w:hAnsi="宋体" w:cs="宋体"/>
      <w:kern w:val="0"/>
      <w:sz w:val="18"/>
      <w:szCs w:val="18"/>
    </w:rPr>
  </w:style>
  <w:style w:type="paragraph" w:customStyle="1" w:styleId="210">
    <w:name w:val="21"/>
    <w:basedOn w:val="a"/>
    <w:qFormat/>
    <w:rsid w:val="005C58CE"/>
    <w:pPr>
      <w:widowControl/>
      <w:snapToGrid w:val="0"/>
      <w:spacing w:before="100" w:beforeAutospacing="1" w:after="100" w:afterAutospacing="1"/>
    </w:pPr>
    <w:rPr>
      <w:rFonts w:eastAsia="Arial Unicode MS"/>
      <w:kern w:val="0"/>
      <w:szCs w:val="21"/>
    </w:rPr>
  </w:style>
  <w:style w:type="paragraph" w:customStyle="1" w:styleId="22">
    <w:name w:val="列出段落2"/>
    <w:basedOn w:val="a"/>
    <w:uiPriority w:val="34"/>
    <w:qFormat/>
    <w:rsid w:val="005C58CE"/>
    <w:pPr>
      <w:ind w:firstLineChars="200" w:firstLine="420"/>
    </w:pPr>
  </w:style>
  <w:style w:type="paragraph" w:customStyle="1" w:styleId="110">
    <w:name w:val="列出段落11"/>
    <w:basedOn w:val="a"/>
    <w:uiPriority w:val="34"/>
    <w:qFormat/>
    <w:rsid w:val="005C58CE"/>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
    <w:uiPriority w:val="34"/>
    <w:qFormat/>
    <w:rsid w:val="005C58CE"/>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
    <w:qFormat/>
    <w:rsid w:val="005C58CE"/>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5C58CE"/>
    <w:pPr>
      <w:tabs>
        <w:tab w:val="left" w:pos="360"/>
      </w:tabs>
    </w:pPr>
    <w:rPr>
      <w:sz w:val="24"/>
      <w:szCs w:val="24"/>
    </w:rPr>
  </w:style>
  <w:style w:type="paragraph" w:customStyle="1" w:styleId="40">
    <w:name w:val="列出段落4"/>
    <w:basedOn w:val="a"/>
    <w:uiPriority w:val="34"/>
    <w:qFormat/>
    <w:rsid w:val="005C58CE"/>
    <w:pPr>
      <w:ind w:firstLineChars="200" w:firstLine="420"/>
    </w:pPr>
  </w:style>
  <w:style w:type="paragraph" w:customStyle="1" w:styleId="p18">
    <w:name w:val="p18"/>
    <w:basedOn w:val="a"/>
    <w:qFormat/>
    <w:rsid w:val="005C58CE"/>
    <w:pPr>
      <w:widowControl/>
      <w:spacing w:before="100" w:beforeAutospacing="1" w:after="100" w:afterAutospacing="1"/>
      <w:jc w:val="left"/>
    </w:pPr>
    <w:rPr>
      <w:rFonts w:ascii="宋体" w:hAnsi="宋体" w:cs="宋体"/>
      <w:kern w:val="0"/>
      <w:sz w:val="24"/>
      <w:szCs w:val="24"/>
    </w:rPr>
  </w:style>
  <w:style w:type="paragraph" w:customStyle="1" w:styleId="180">
    <w:name w:val="18"/>
    <w:basedOn w:val="a"/>
    <w:qFormat/>
    <w:rsid w:val="005C58CE"/>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1">
    <w:name w:val="缩进正文"/>
    <w:basedOn w:val="a"/>
    <w:qFormat/>
    <w:rsid w:val="005C58CE"/>
    <w:pPr>
      <w:spacing w:beforeLines="25" w:afterLines="25" w:line="360" w:lineRule="auto"/>
      <w:ind w:firstLineChars="200" w:firstLine="480"/>
    </w:pPr>
    <w:rPr>
      <w:sz w:val="24"/>
      <w:szCs w:val="21"/>
    </w:rPr>
  </w:style>
  <w:style w:type="paragraph" w:customStyle="1" w:styleId="af2">
    <w:name w:val="文字列表"/>
    <w:basedOn w:val="af"/>
    <w:qFormat/>
    <w:rsid w:val="005C58CE"/>
    <w:rPr>
      <w:rFonts w:ascii="Times New Roman" w:eastAsia="宋体" w:hAnsi="Times New Roman"/>
      <w:szCs w:val="22"/>
    </w:rPr>
  </w:style>
  <w:style w:type="paragraph" w:customStyle="1" w:styleId="Web">
    <w:name w:val="普通 (Web)"/>
    <w:basedOn w:val="a"/>
    <w:qFormat/>
    <w:rsid w:val="005C58CE"/>
    <w:rPr>
      <w:sz w:val="24"/>
      <w:szCs w:val="24"/>
    </w:rPr>
  </w:style>
  <w:style w:type="paragraph" w:customStyle="1" w:styleId="Char1CharCharCharCharCharCharCharCharChar">
    <w:name w:val="Char1 Char Char Char Char Char Char Char Char Char"/>
    <w:basedOn w:val="a"/>
    <w:qFormat/>
    <w:rsid w:val="005C58CE"/>
    <w:rPr>
      <w:rFonts w:ascii="Tahoma" w:hAnsi="Tahoma"/>
      <w:sz w:val="24"/>
      <w:szCs w:val="20"/>
    </w:rPr>
  </w:style>
  <w:style w:type="paragraph" w:customStyle="1" w:styleId="xl75">
    <w:name w:val="xl75"/>
    <w:basedOn w:val="a"/>
    <w:qFormat/>
    <w:rsid w:val="005C58CE"/>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5C58CE"/>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qFormat/>
    <w:rsid w:val="005C58CE"/>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
    <w:qFormat/>
    <w:rsid w:val="005C58C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5C58C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3">
    <w:name w:val="四号　首行缩进"/>
    <w:basedOn w:val="a"/>
    <w:qFormat/>
    <w:rsid w:val="005C58CE"/>
    <w:pPr>
      <w:spacing w:line="360" w:lineRule="auto"/>
    </w:pPr>
    <w:rPr>
      <w:rFonts w:ascii="宋体" w:hAnsi="宋体"/>
      <w:bCs/>
      <w:szCs w:val="21"/>
    </w:rPr>
  </w:style>
  <w:style w:type="paragraph" w:customStyle="1" w:styleId="TOC2">
    <w:name w:val="TOC 标题2"/>
    <w:basedOn w:val="1"/>
    <w:next w:val="a"/>
    <w:uiPriority w:val="39"/>
    <w:qFormat/>
    <w:rsid w:val="005C58CE"/>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rsid w:val="005C58CE"/>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
    <w:qFormat/>
    <w:rsid w:val="005C58C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5C58CE"/>
    <w:pPr>
      <w:adjustRightInd w:val="0"/>
      <w:spacing w:after="284" w:line="113" w:lineRule="atLeast"/>
      <w:jc w:val="center"/>
      <w:textAlignment w:val="baseline"/>
    </w:pPr>
    <w:rPr>
      <w:kern w:val="0"/>
      <w:sz w:val="24"/>
      <w:szCs w:val="20"/>
    </w:rPr>
  </w:style>
  <w:style w:type="paragraph" w:customStyle="1" w:styleId="1b">
    <w:name w:val="正文1"/>
    <w:qFormat/>
    <w:rsid w:val="005C58CE"/>
    <w:pPr>
      <w:widowControl w:val="0"/>
      <w:adjustRightInd w:val="0"/>
      <w:spacing w:line="315" w:lineRule="atLeast"/>
      <w:jc w:val="both"/>
      <w:textAlignment w:val="baseline"/>
    </w:pPr>
    <w:rPr>
      <w:rFonts w:ascii="宋体" w:eastAsia="宋体" w:hAnsi="Times New Roman" w:cs="Times New Roman"/>
      <w:sz w:val="24"/>
    </w:rPr>
  </w:style>
  <w:style w:type="paragraph" w:customStyle="1" w:styleId="xl43">
    <w:name w:val="xl43"/>
    <w:basedOn w:val="a"/>
    <w:qFormat/>
    <w:rsid w:val="005C58CE"/>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220">
    <w:name w:val="22"/>
    <w:basedOn w:val="a"/>
    <w:qFormat/>
    <w:rsid w:val="005C58CE"/>
    <w:pPr>
      <w:widowControl/>
      <w:snapToGrid w:val="0"/>
      <w:spacing w:before="100" w:beforeAutospacing="1" w:after="100" w:afterAutospacing="1"/>
    </w:pPr>
    <w:rPr>
      <w:rFonts w:eastAsia="Arial Unicode MS"/>
      <w:kern w:val="0"/>
      <w:szCs w:val="21"/>
    </w:rPr>
  </w:style>
  <w:style w:type="paragraph" w:customStyle="1" w:styleId="Char21">
    <w:name w:val="Char2"/>
    <w:basedOn w:val="a"/>
    <w:qFormat/>
    <w:rsid w:val="005C58CE"/>
    <w:pPr>
      <w:tabs>
        <w:tab w:val="left" w:pos="360"/>
      </w:tabs>
    </w:pPr>
    <w:rPr>
      <w:sz w:val="24"/>
      <w:szCs w:val="24"/>
    </w:rPr>
  </w:style>
  <w:style w:type="paragraph" w:customStyle="1" w:styleId="xl86">
    <w:name w:val="xl86"/>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4">
    <w:name w:val="一般正文"/>
    <w:basedOn w:val="a"/>
    <w:qFormat/>
    <w:rsid w:val="005C58CE"/>
    <w:pPr>
      <w:spacing w:line="360" w:lineRule="auto"/>
      <w:ind w:firstLineChars="200" w:firstLine="480"/>
    </w:pPr>
    <w:rPr>
      <w:rFonts w:cs="宋体"/>
      <w:sz w:val="24"/>
      <w:szCs w:val="20"/>
    </w:rPr>
  </w:style>
  <w:style w:type="paragraph" w:customStyle="1" w:styleId="font9">
    <w:name w:val="font9"/>
    <w:basedOn w:val="a"/>
    <w:qFormat/>
    <w:rsid w:val="005C58CE"/>
    <w:pPr>
      <w:widowControl/>
      <w:spacing w:before="100" w:beforeAutospacing="1" w:after="100" w:afterAutospacing="1"/>
      <w:jc w:val="left"/>
    </w:pPr>
    <w:rPr>
      <w:b/>
      <w:bCs/>
      <w:kern w:val="0"/>
      <w:sz w:val="16"/>
      <w:szCs w:val="16"/>
    </w:rPr>
  </w:style>
  <w:style w:type="paragraph" w:customStyle="1" w:styleId="xl30">
    <w:name w:val="xl30"/>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5C58CE"/>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qFormat/>
    <w:rsid w:val="005C58CE"/>
    <w:pPr>
      <w:widowControl/>
    </w:pPr>
    <w:rPr>
      <w:kern w:val="0"/>
      <w:szCs w:val="21"/>
    </w:rPr>
  </w:style>
  <w:style w:type="paragraph" w:customStyle="1" w:styleId="xl79">
    <w:name w:val="xl79"/>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
    <w:qFormat/>
    <w:rsid w:val="005C58CE"/>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5">
    <w:name w:val="点点"/>
    <w:basedOn w:val="a"/>
    <w:qFormat/>
    <w:rsid w:val="005C58CE"/>
    <w:pPr>
      <w:tabs>
        <w:tab w:val="left" w:pos="360"/>
      </w:tabs>
      <w:spacing w:before="120" w:after="120" w:line="360" w:lineRule="auto"/>
      <w:ind w:firstLine="539"/>
    </w:pPr>
    <w:rPr>
      <w:rFonts w:ascii="Arial Narrow" w:eastAsia="楷体_GB2312" w:hAnsi="Arial Narrow"/>
      <w:sz w:val="24"/>
      <w:szCs w:val="20"/>
    </w:rPr>
  </w:style>
  <w:style w:type="paragraph" w:customStyle="1" w:styleId="xl67">
    <w:name w:val="xl67"/>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1"/>
    <w:qFormat/>
    <w:rsid w:val="005C58CE"/>
    <w:rPr>
      <w:rFonts w:ascii="Verdana" w:hAnsi="Verdana" w:cs="Verdana" w:hint="default"/>
      <w:color w:val="000000"/>
      <w:sz w:val="18"/>
      <w:szCs w:val="18"/>
    </w:rPr>
  </w:style>
  <w:style w:type="character" w:customStyle="1" w:styleId="x-tab-strip-text4">
    <w:name w:val="x-tab-strip-text4"/>
    <w:basedOn w:val="a1"/>
    <w:qFormat/>
    <w:rsid w:val="005C58CE"/>
    <w:rPr>
      <w:b/>
      <w:color w:val="15428B"/>
    </w:rPr>
  </w:style>
  <w:style w:type="character" w:customStyle="1" w:styleId="x-tab-strip-text1">
    <w:name w:val="x-tab-strip-text1"/>
    <w:basedOn w:val="a1"/>
    <w:qFormat/>
    <w:rsid w:val="005C58CE"/>
  </w:style>
  <w:style w:type="character" w:customStyle="1" w:styleId="x-tab-strip-text2">
    <w:name w:val="x-tab-strip-text2"/>
    <w:basedOn w:val="a1"/>
    <w:qFormat/>
    <w:rsid w:val="005C58CE"/>
  </w:style>
  <w:style w:type="character" w:customStyle="1" w:styleId="x-tab-strip-text">
    <w:name w:val="x-tab-strip-text"/>
    <w:basedOn w:val="a1"/>
    <w:qFormat/>
    <w:rsid w:val="005C58CE"/>
    <w:rPr>
      <w:rFonts w:ascii="Tahoma" w:eastAsia="Tahoma" w:hAnsi="Tahoma" w:cs="Tahoma"/>
      <w:color w:val="416AA3"/>
      <w:sz w:val="16"/>
      <w:szCs w:val="16"/>
    </w:rPr>
  </w:style>
  <w:style w:type="character" w:customStyle="1" w:styleId="x-tab-strip-text3">
    <w:name w:val="x-tab-strip-text3"/>
    <w:basedOn w:val="a1"/>
    <w:qFormat/>
    <w:rsid w:val="005C58CE"/>
  </w:style>
  <w:style w:type="paragraph" w:customStyle="1" w:styleId="WPSOffice3">
    <w:name w:val="WPSOffice手动目录 3"/>
    <w:qFormat/>
    <w:rsid w:val="005C58CE"/>
    <w:pPr>
      <w:ind w:leftChars="400" w:left="400"/>
    </w:pPr>
    <w:rPr>
      <w:rFonts w:ascii="Calibri" w:eastAsia="宋体" w:hAnsi="Calibri" w:cs="Times New Roman"/>
    </w:rPr>
  </w:style>
  <w:style w:type="paragraph" w:customStyle="1" w:styleId="WPSOffice1">
    <w:name w:val="WPSOffice手动目录 1"/>
    <w:qFormat/>
    <w:rsid w:val="005C58CE"/>
    <w:rPr>
      <w:rFonts w:ascii="Calibri" w:eastAsia="宋体" w:hAnsi="Calibri" w:cs="Times New Roman"/>
    </w:rPr>
  </w:style>
  <w:style w:type="paragraph" w:customStyle="1" w:styleId="WPSOffice2">
    <w:name w:val="WPSOffice手动目录 2"/>
    <w:qFormat/>
    <w:rsid w:val="005C58CE"/>
    <w:pPr>
      <w:ind w:leftChars="200" w:left="200"/>
    </w:pPr>
    <w:rPr>
      <w:rFonts w:ascii="Calibri" w:eastAsia="宋体" w:hAnsi="Calibri" w:cs="Times New Roman"/>
    </w:rPr>
  </w:style>
  <w:style w:type="character" w:customStyle="1" w:styleId="navname">
    <w:name w:val="navname"/>
    <w:basedOn w:val="a1"/>
    <w:qFormat/>
    <w:rsid w:val="005C58CE"/>
  </w:style>
  <w:style w:type="character" w:customStyle="1" w:styleId="2Char">
    <w:name w:val="标题 2 Char"/>
    <w:basedOn w:val="a1"/>
    <w:link w:val="2"/>
    <w:qFormat/>
    <w:rsid w:val="005C58CE"/>
    <w:rPr>
      <w:rFonts w:ascii="Arial" w:eastAsia="黑体" w:hAnsi="Arial" w:cs="Times New Roman"/>
      <w:b/>
      <w:bCs/>
      <w:sz w:val="32"/>
      <w:szCs w:val="32"/>
    </w:rPr>
  </w:style>
  <w:style w:type="character" w:customStyle="1" w:styleId="3Char">
    <w:name w:val="标题 3 Char"/>
    <w:basedOn w:val="a1"/>
    <w:link w:val="3"/>
    <w:qFormat/>
    <w:rsid w:val="005C58CE"/>
    <w:rPr>
      <w:rFonts w:ascii="Times New Roman" w:eastAsia="宋体" w:hAnsi="Times New Roman" w:cs="Times New Roman"/>
      <w:b/>
      <w:bCs/>
      <w:szCs w:val="32"/>
    </w:rPr>
  </w:style>
  <w:style w:type="character" w:customStyle="1" w:styleId="5Char">
    <w:name w:val="标题 5 Char"/>
    <w:basedOn w:val="a1"/>
    <w:link w:val="5"/>
    <w:qFormat/>
    <w:rsid w:val="005C58CE"/>
    <w:rPr>
      <w:b/>
      <w:kern w:val="2"/>
      <w:sz w:val="28"/>
    </w:rPr>
  </w:style>
  <w:style w:type="paragraph" w:styleId="a0">
    <w:name w:val="Normal Indent"/>
    <w:basedOn w:val="a"/>
    <w:link w:val="Charc"/>
    <w:qFormat/>
    <w:rsid w:val="005C58CE"/>
    <w:pPr>
      <w:ind w:firstLine="420"/>
    </w:pPr>
    <w:rPr>
      <w:rFonts w:asciiTheme="minorHAnsi" w:eastAsiaTheme="minorEastAsia" w:hAnsiTheme="minorHAnsi"/>
      <w:kern w:val="0"/>
      <w:sz w:val="20"/>
      <w:szCs w:val="20"/>
    </w:rPr>
  </w:style>
  <w:style w:type="character" w:customStyle="1" w:styleId="6Char">
    <w:name w:val="标题 6 Char"/>
    <w:basedOn w:val="a1"/>
    <w:link w:val="6"/>
    <w:qFormat/>
    <w:rsid w:val="005C58CE"/>
    <w:rPr>
      <w:rFonts w:ascii="Arial" w:eastAsia="黑体" w:hAnsi="Arial"/>
      <w:b/>
      <w:kern w:val="2"/>
      <w:sz w:val="24"/>
    </w:rPr>
  </w:style>
  <w:style w:type="character" w:customStyle="1" w:styleId="7Char">
    <w:name w:val="标题 7 Char"/>
    <w:basedOn w:val="a1"/>
    <w:link w:val="7"/>
    <w:qFormat/>
    <w:rsid w:val="005C58CE"/>
    <w:rPr>
      <w:b/>
      <w:kern w:val="2"/>
      <w:sz w:val="24"/>
    </w:rPr>
  </w:style>
  <w:style w:type="character" w:customStyle="1" w:styleId="8Char">
    <w:name w:val="标题 8 Char"/>
    <w:basedOn w:val="a1"/>
    <w:link w:val="8"/>
    <w:qFormat/>
    <w:rsid w:val="005C58CE"/>
    <w:rPr>
      <w:rFonts w:ascii="Arial" w:eastAsia="黑体" w:hAnsi="Arial"/>
      <w:kern w:val="2"/>
      <w:sz w:val="24"/>
    </w:rPr>
  </w:style>
  <w:style w:type="character" w:customStyle="1" w:styleId="9Char">
    <w:name w:val="标题 9 Char"/>
    <w:basedOn w:val="a1"/>
    <w:link w:val="9"/>
    <w:qFormat/>
    <w:rsid w:val="005C58CE"/>
    <w:rPr>
      <w:rFonts w:ascii="Arial" w:eastAsia="黑体" w:hAnsi="Arial"/>
      <w:kern w:val="2"/>
      <w:sz w:val="21"/>
    </w:rPr>
  </w:style>
  <w:style w:type="paragraph" w:styleId="1c">
    <w:name w:val="toc 1"/>
    <w:basedOn w:val="a"/>
    <w:next w:val="a"/>
    <w:uiPriority w:val="39"/>
    <w:qFormat/>
    <w:rsid w:val="005C58CE"/>
    <w:pPr>
      <w:tabs>
        <w:tab w:val="left" w:pos="840"/>
        <w:tab w:val="right" w:leader="dot" w:pos="9231"/>
      </w:tabs>
    </w:pPr>
    <w:rPr>
      <w:szCs w:val="24"/>
    </w:rPr>
  </w:style>
  <w:style w:type="paragraph" w:styleId="25">
    <w:name w:val="toc 2"/>
    <w:basedOn w:val="a"/>
    <w:next w:val="a"/>
    <w:uiPriority w:val="39"/>
    <w:qFormat/>
    <w:rsid w:val="005C58CE"/>
    <w:pPr>
      <w:tabs>
        <w:tab w:val="left" w:pos="851"/>
        <w:tab w:val="right" w:leader="dot" w:pos="9231"/>
      </w:tabs>
      <w:ind w:leftChars="200" w:left="420"/>
    </w:pPr>
    <w:rPr>
      <w:szCs w:val="20"/>
    </w:rPr>
  </w:style>
  <w:style w:type="paragraph" w:styleId="32">
    <w:name w:val="toc 3"/>
    <w:basedOn w:val="a"/>
    <w:next w:val="a"/>
    <w:uiPriority w:val="39"/>
    <w:qFormat/>
    <w:rsid w:val="005C58CE"/>
    <w:pPr>
      <w:tabs>
        <w:tab w:val="right" w:leader="dot" w:pos="9231"/>
      </w:tabs>
      <w:ind w:leftChars="400" w:left="840"/>
    </w:pPr>
    <w:rPr>
      <w:szCs w:val="24"/>
    </w:rPr>
  </w:style>
  <w:style w:type="paragraph" w:styleId="41">
    <w:name w:val="toc 4"/>
    <w:basedOn w:val="a"/>
    <w:next w:val="a"/>
    <w:uiPriority w:val="39"/>
    <w:qFormat/>
    <w:rsid w:val="005C58CE"/>
    <w:pPr>
      <w:ind w:leftChars="600" w:left="1260"/>
    </w:pPr>
    <w:rPr>
      <w:szCs w:val="20"/>
    </w:rPr>
  </w:style>
  <w:style w:type="paragraph" w:styleId="50">
    <w:name w:val="toc 5"/>
    <w:basedOn w:val="a"/>
    <w:next w:val="a"/>
    <w:uiPriority w:val="39"/>
    <w:qFormat/>
    <w:rsid w:val="005C58CE"/>
    <w:pPr>
      <w:ind w:leftChars="800" w:left="1680"/>
    </w:pPr>
    <w:rPr>
      <w:szCs w:val="20"/>
    </w:rPr>
  </w:style>
  <w:style w:type="paragraph" w:styleId="60">
    <w:name w:val="toc 6"/>
    <w:basedOn w:val="a"/>
    <w:next w:val="a"/>
    <w:uiPriority w:val="39"/>
    <w:qFormat/>
    <w:rsid w:val="005C58CE"/>
    <w:pPr>
      <w:ind w:leftChars="1000" w:left="2100"/>
    </w:pPr>
    <w:rPr>
      <w:szCs w:val="20"/>
    </w:rPr>
  </w:style>
  <w:style w:type="paragraph" w:styleId="70">
    <w:name w:val="toc 7"/>
    <w:basedOn w:val="a"/>
    <w:next w:val="a"/>
    <w:uiPriority w:val="39"/>
    <w:qFormat/>
    <w:rsid w:val="005C58CE"/>
    <w:pPr>
      <w:ind w:leftChars="1200" w:left="2520"/>
    </w:pPr>
    <w:rPr>
      <w:szCs w:val="20"/>
    </w:rPr>
  </w:style>
  <w:style w:type="paragraph" w:styleId="80">
    <w:name w:val="toc 8"/>
    <w:basedOn w:val="a"/>
    <w:next w:val="a"/>
    <w:uiPriority w:val="39"/>
    <w:qFormat/>
    <w:rsid w:val="005C58CE"/>
    <w:pPr>
      <w:ind w:leftChars="1400" w:left="2940"/>
    </w:pPr>
    <w:rPr>
      <w:szCs w:val="20"/>
    </w:rPr>
  </w:style>
  <w:style w:type="paragraph" w:styleId="90">
    <w:name w:val="toc 9"/>
    <w:basedOn w:val="a"/>
    <w:next w:val="a"/>
    <w:uiPriority w:val="39"/>
    <w:qFormat/>
    <w:rsid w:val="005C58CE"/>
    <w:pPr>
      <w:ind w:leftChars="1600" w:left="3360"/>
    </w:pPr>
    <w:rPr>
      <w:szCs w:val="20"/>
    </w:rPr>
  </w:style>
  <w:style w:type="character" w:customStyle="1" w:styleId="Charc">
    <w:name w:val="正文缩进 Char"/>
    <w:link w:val="a0"/>
    <w:qFormat/>
    <w:rsid w:val="005C58CE"/>
  </w:style>
  <w:style w:type="paragraph" w:styleId="af6">
    <w:name w:val="footnote text"/>
    <w:basedOn w:val="a"/>
    <w:link w:val="Char1e"/>
    <w:unhideWhenUsed/>
    <w:qFormat/>
    <w:rsid w:val="005C58CE"/>
    <w:pPr>
      <w:snapToGrid w:val="0"/>
      <w:jc w:val="left"/>
    </w:pPr>
    <w:rPr>
      <w:sz w:val="18"/>
      <w:szCs w:val="18"/>
    </w:rPr>
  </w:style>
  <w:style w:type="character" w:customStyle="1" w:styleId="Char1e">
    <w:name w:val="脚注文本 Char1"/>
    <w:basedOn w:val="a1"/>
    <w:link w:val="af6"/>
    <w:qFormat/>
    <w:rsid w:val="005C58CE"/>
    <w:rPr>
      <w:rFonts w:ascii="Times New Roman" w:eastAsia="宋体" w:hAnsi="Times New Roman" w:cs="Times New Roman"/>
      <w:kern w:val="2"/>
      <w:sz w:val="18"/>
      <w:szCs w:val="18"/>
    </w:rPr>
  </w:style>
  <w:style w:type="paragraph" w:styleId="af7">
    <w:name w:val="annotation text"/>
    <w:basedOn w:val="a"/>
    <w:link w:val="Chard"/>
    <w:uiPriority w:val="99"/>
    <w:unhideWhenUsed/>
    <w:qFormat/>
    <w:rsid w:val="005C58CE"/>
    <w:pPr>
      <w:jc w:val="left"/>
    </w:pPr>
    <w:rPr>
      <w:rFonts w:asciiTheme="minorHAnsi" w:eastAsiaTheme="minorEastAsia" w:hAnsiTheme="minorHAnsi"/>
      <w:kern w:val="0"/>
      <w:sz w:val="20"/>
      <w:szCs w:val="20"/>
    </w:rPr>
  </w:style>
  <w:style w:type="character" w:customStyle="1" w:styleId="Chard">
    <w:name w:val="批注文字 Char"/>
    <w:link w:val="af7"/>
    <w:uiPriority w:val="99"/>
    <w:qFormat/>
    <w:rsid w:val="005C58CE"/>
  </w:style>
  <w:style w:type="paragraph" w:styleId="af8">
    <w:name w:val="header"/>
    <w:basedOn w:val="a"/>
    <w:link w:val="Chare"/>
    <w:qFormat/>
    <w:rsid w:val="005C58CE"/>
    <w:pPr>
      <w:pBdr>
        <w:bottom w:val="single" w:sz="6" w:space="1" w:color="auto"/>
      </w:pBdr>
      <w:tabs>
        <w:tab w:val="center" w:pos="4153"/>
        <w:tab w:val="right" w:pos="8306"/>
      </w:tabs>
      <w:snapToGrid w:val="0"/>
      <w:jc w:val="center"/>
    </w:pPr>
    <w:rPr>
      <w:rFonts w:asciiTheme="minorHAnsi" w:eastAsiaTheme="minorEastAsia" w:hAnsiTheme="minorHAnsi"/>
      <w:kern w:val="0"/>
      <w:sz w:val="18"/>
      <w:szCs w:val="20"/>
    </w:rPr>
  </w:style>
  <w:style w:type="character" w:customStyle="1" w:styleId="Chare">
    <w:name w:val="页眉 Char"/>
    <w:link w:val="af8"/>
    <w:qFormat/>
    <w:rsid w:val="005C58CE"/>
    <w:rPr>
      <w:sz w:val="18"/>
    </w:rPr>
  </w:style>
  <w:style w:type="paragraph" w:styleId="af9">
    <w:name w:val="footer"/>
    <w:basedOn w:val="a"/>
    <w:link w:val="Charf"/>
    <w:uiPriority w:val="99"/>
    <w:qFormat/>
    <w:rsid w:val="005C58CE"/>
    <w:pPr>
      <w:tabs>
        <w:tab w:val="center" w:pos="4153"/>
        <w:tab w:val="right" w:pos="8306"/>
      </w:tabs>
      <w:snapToGrid w:val="0"/>
      <w:jc w:val="left"/>
    </w:pPr>
    <w:rPr>
      <w:rFonts w:asciiTheme="minorHAnsi" w:eastAsiaTheme="minorEastAsia" w:hAnsiTheme="minorHAnsi"/>
      <w:kern w:val="0"/>
      <w:sz w:val="18"/>
      <w:szCs w:val="20"/>
    </w:rPr>
  </w:style>
  <w:style w:type="character" w:customStyle="1" w:styleId="Charf">
    <w:name w:val="页脚 Char"/>
    <w:link w:val="af9"/>
    <w:uiPriority w:val="99"/>
    <w:qFormat/>
    <w:rsid w:val="005C58CE"/>
    <w:rPr>
      <w:sz w:val="18"/>
    </w:rPr>
  </w:style>
  <w:style w:type="paragraph" w:styleId="afa">
    <w:name w:val="caption"/>
    <w:basedOn w:val="a"/>
    <w:next w:val="a"/>
    <w:qFormat/>
    <w:rsid w:val="005C58CE"/>
    <w:pPr>
      <w:spacing w:line="480" w:lineRule="auto"/>
    </w:pPr>
    <w:rPr>
      <w:rFonts w:ascii="华文中宋" w:eastAsia="华文中宋" w:hAnsi="华文中宋"/>
      <w:sz w:val="36"/>
      <w:szCs w:val="20"/>
    </w:rPr>
  </w:style>
  <w:style w:type="character" w:styleId="afb">
    <w:name w:val="annotation reference"/>
    <w:uiPriority w:val="99"/>
    <w:unhideWhenUsed/>
    <w:qFormat/>
    <w:rsid w:val="005C58CE"/>
    <w:rPr>
      <w:sz w:val="21"/>
      <w:szCs w:val="21"/>
    </w:rPr>
  </w:style>
  <w:style w:type="character" w:styleId="afc">
    <w:name w:val="page number"/>
    <w:basedOn w:val="a1"/>
    <w:qFormat/>
    <w:rsid w:val="005C58CE"/>
  </w:style>
  <w:style w:type="paragraph" w:styleId="afd">
    <w:name w:val="List Bullet"/>
    <w:basedOn w:val="a"/>
    <w:qFormat/>
    <w:rsid w:val="005C58CE"/>
    <w:pPr>
      <w:adjustRightInd w:val="0"/>
      <w:ind w:left="360" w:hanging="360"/>
      <w:textAlignment w:val="baseline"/>
    </w:pPr>
    <w:rPr>
      <w:kern w:val="0"/>
      <w:sz w:val="24"/>
      <w:szCs w:val="20"/>
    </w:rPr>
  </w:style>
  <w:style w:type="paragraph" w:styleId="afe">
    <w:name w:val="List Number"/>
    <w:basedOn w:val="a"/>
    <w:qFormat/>
    <w:rsid w:val="005C58CE"/>
    <w:pPr>
      <w:tabs>
        <w:tab w:val="left" w:pos="560"/>
      </w:tabs>
      <w:ind w:left="900" w:hanging="340"/>
    </w:pPr>
    <w:rPr>
      <w:szCs w:val="20"/>
    </w:rPr>
  </w:style>
  <w:style w:type="paragraph" w:styleId="26">
    <w:name w:val="List Bullet 2"/>
    <w:basedOn w:val="a"/>
    <w:qFormat/>
    <w:rsid w:val="005C58CE"/>
    <w:pPr>
      <w:tabs>
        <w:tab w:val="left" w:pos="1680"/>
      </w:tabs>
      <w:spacing w:line="360" w:lineRule="auto"/>
      <w:ind w:left="1680" w:hanging="420"/>
    </w:pPr>
    <w:rPr>
      <w:sz w:val="24"/>
      <w:szCs w:val="20"/>
    </w:rPr>
  </w:style>
  <w:style w:type="paragraph" w:styleId="33">
    <w:name w:val="List Bullet 3"/>
    <w:basedOn w:val="a"/>
    <w:qFormat/>
    <w:rsid w:val="005C58CE"/>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42">
    <w:name w:val="List Bullet 4"/>
    <w:basedOn w:val="a"/>
    <w:qFormat/>
    <w:rsid w:val="005C58CE"/>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f">
    <w:name w:val="Title"/>
    <w:basedOn w:val="a"/>
    <w:link w:val="Charf0"/>
    <w:qFormat/>
    <w:rsid w:val="005C58CE"/>
    <w:pPr>
      <w:spacing w:before="240" w:after="240" w:line="360" w:lineRule="auto"/>
      <w:jc w:val="center"/>
    </w:pPr>
    <w:rPr>
      <w:rFonts w:ascii="Arial" w:eastAsia="黑体" w:hAnsi="Arial"/>
      <w:kern w:val="0"/>
      <w:sz w:val="44"/>
      <w:szCs w:val="20"/>
    </w:rPr>
  </w:style>
  <w:style w:type="character" w:customStyle="1" w:styleId="Charf0">
    <w:name w:val="标题 Char"/>
    <w:link w:val="aff"/>
    <w:qFormat/>
    <w:rsid w:val="005C58CE"/>
    <w:rPr>
      <w:rFonts w:ascii="Arial" w:eastAsia="黑体" w:hAnsi="Arial"/>
      <w:sz w:val="44"/>
    </w:rPr>
  </w:style>
  <w:style w:type="paragraph" w:styleId="aff0">
    <w:name w:val="Body Text Indent"/>
    <w:basedOn w:val="a"/>
    <w:link w:val="Charf1"/>
    <w:qFormat/>
    <w:rsid w:val="005C58CE"/>
    <w:pPr>
      <w:ind w:firstLine="444"/>
    </w:pPr>
    <w:rPr>
      <w:b/>
      <w:kern w:val="0"/>
      <w:sz w:val="24"/>
      <w:szCs w:val="20"/>
    </w:rPr>
  </w:style>
  <w:style w:type="character" w:customStyle="1" w:styleId="Charf1">
    <w:name w:val="正文文本缩进 Char"/>
    <w:basedOn w:val="a1"/>
    <w:link w:val="aff0"/>
    <w:qFormat/>
    <w:rsid w:val="005C58CE"/>
    <w:rPr>
      <w:rFonts w:ascii="Times New Roman" w:eastAsia="宋体" w:hAnsi="Times New Roman" w:cs="Times New Roman"/>
      <w:b/>
      <w:sz w:val="24"/>
    </w:rPr>
  </w:style>
  <w:style w:type="paragraph" w:styleId="aff1">
    <w:name w:val="Subtitle"/>
    <w:basedOn w:val="a"/>
    <w:next w:val="a"/>
    <w:link w:val="Charf2"/>
    <w:qFormat/>
    <w:rsid w:val="005C58CE"/>
    <w:pPr>
      <w:spacing w:beforeLines="100" w:afterLines="50" w:line="360" w:lineRule="auto"/>
      <w:jc w:val="center"/>
    </w:pPr>
    <w:rPr>
      <w:rFonts w:ascii="Arial" w:eastAsia="方正魏碑简体" w:hAnsi="Arial" w:cs="Arial"/>
      <w:bCs/>
      <w:kern w:val="28"/>
      <w:sz w:val="32"/>
      <w:szCs w:val="32"/>
    </w:rPr>
  </w:style>
  <w:style w:type="character" w:customStyle="1" w:styleId="Charf2">
    <w:name w:val="副标题 Char"/>
    <w:link w:val="aff1"/>
    <w:qFormat/>
    <w:rsid w:val="005C58CE"/>
    <w:rPr>
      <w:rFonts w:ascii="Arial" w:eastAsia="方正魏碑简体" w:hAnsi="Arial" w:cs="Arial"/>
      <w:bCs/>
      <w:kern w:val="28"/>
      <w:sz w:val="32"/>
      <w:szCs w:val="32"/>
    </w:rPr>
  </w:style>
  <w:style w:type="paragraph" w:styleId="aff2">
    <w:name w:val="Salutation"/>
    <w:basedOn w:val="a"/>
    <w:next w:val="a"/>
    <w:link w:val="Charf3"/>
    <w:qFormat/>
    <w:rsid w:val="005C58CE"/>
    <w:pPr>
      <w:spacing w:beforeLines="40" w:afterLines="40" w:line="312" w:lineRule="auto"/>
    </w:pPr>
    <w:rPr>
      <w:rFonts w:asciiTheme="minorHAnsi" w:eastAsiaTheme="minorEastAsia" w:hAnsiTheme="minorHAnsi"/>
      <w:kern w:val="0"/>
      <w:sz w:val="24"/>
      <w:szCs w:val="24"/>
    </w:rPr>
  </w:style>
  <w:style w:type="character" w:customStyle="1" w:styleId="Charf3">
    <w:name w:val="称呼 Char"/>
    <w:link w:val="aff2"/>
    <w:qFormat/>
    <w:rsid w:val="005C58CE"/>
    <w:rPr>
      <w:sz w:val="24"/>
      <w:szCs w:val="24"/>
    </w:rPr>
  </w:style>
  <w:style w:type="paragraph" w:styleId="aff3">
    <w:name w:val="Date"/>
    <w:basedOn w:val="a"/>
    <w:next w:val="a"/>
    <w:link w:val="Charf4"/>
    <w:qFormat/>
    <w:rsid w:val="005C58CE"/>
    <w:rPr>
      <w:rFonts w:asciiTheme="minorHAnsi" w:eastAsiaTheme="minorEastAsia" w:hAnsiTheme="minorHAnsi"/>
      <w:kern w:val="0"/>
      <w:sz w:val="20"/>
      <w:szCs w:val="20"/>
    </w:rPr>
  </w:style>
  <w:style w:type="character" w:customStyle="1" w:styleId="Charf4">
    <w:name w:val="日期 Char"/>
    <w:link w:val="aff3"/>
    <w:qFormat/>
    <w:rsid w:val="005C58CE"/>
  </w:style>
  <w:style w:type="paragraph" w:styleId="aff4">
    <w:name w:val="Note Heading"/>
    <w:basedOn w:val="a"/>
    <w:next w:val="a"/>
    <w:link w:val="Charf5"/>
    <w:qFormat/>
    <w:rsid w:val="005C58CE"/>
    <w:pPr>
      <w:jc w:val="center"/>
    </w:pPr>
    <w:rPr>
      <w:rFonts w:asciiTheme="minorHAnsi" w:eastAsiaTheme="minorEastAsia" w:hAnsiTheme="minorHAnsi"/>
      <w:kern w:val="0"/>
      <w:sz w:val="20"/>
      <w:szCs w:val="20"/>
    </w:rPr>
  </w:style>
  <w:style w:type="character" w:customStyle="1" w:styleId="Charf5">
    <w:name w:val="注释标题 Char"/>
    <w:link w:val="aff4"/>
    <w:qFormat/>
    <w:rsid w:val="005C58CE"/>
  </w:style>
  <w:style w:type="paragraph" w:styleId="27">
    <w:name w:val="Body Text 2"/>
    <w:basedOn w:val="a"/>
    <w:link w:val="2Char0"/>
    <w:qFormat/>
    <w:rsid w:val="005C58CE"/>
    <w:pPr>
      <w:spacing w:after="120" w:line="480" w:lineRule="auto"/>
    </w:pPr>
    <w:rPr>
      <w:kern w:val="0"/>
      <w:sz w:val="20"/>
      <w:szCs w:val="20"/>
    </w:rPr>
  </w:style>
  <w:style w:type="character" w:customStyle="1" w:styleId="2Char0">
    <w:name w:val="正文文本 2 Char"/>
    <w:basedOn w:val="a1"/>
    <w:link w:val="27"/>
    <w:qFormat/>
    <w:rsid w:val="005C58CE"/>
    <w:rPr>
      <w:rFonts w:ascii="Times New Roman" w:eastAsia="宋体" w:hAnsi="Times New Roman" w:cs="Times New Roman"/>
    </w:rPr>
  </w:style>
  <w:style w:type="paragraph" w:styleId="34">
    <w:name w:val="Body Text 3"/>
    <w:basedOn w:val="a"/>
    <w:link w:val="3Char0"/>
    <w:qFormat/>
    <w:rsid w:val="005C58CE"/>
    <w:pPr>
      <w:autoSpaceDE w:val="0"/>
      <w:autoSpaceDN w:val="0"/>
      <w:jc w:val="center"/>
    </w:pPr>
    <w:rPr>
      <w:rFonts w:asciiTheme="minorHAnsi" w:eastAsiaTheme="minorEastAsia" w:hAnsiTheme="minorHAnsi"/>
      <w:kern w:val="0"/>
      <w:sz w:val="16"/>
      <w:szCs w:val="20"/>
    </w:rPr>
  </w:style>
  <w:style w:type="character" w:customStyle="1" w:styleId="3Char0">
    <w:name w:val="正文文本 3 Char"/>
    <w:link w:val="34"/>
    <w:qFormat/>
    <w:rsid w:val="005C58CE"/>
    <w:rPr>
      <w:sz w:val="16"/>
    </w:rPr>
  </w:style>
  <w:style w:type="paragraph" w:styleId="28">
    <w:name w:val="Body Text Indent 2"/>
    <w:basedOn w:val="a"/>
    <w:link w:val="2Char1"/>
    <w:qFormat/>
    <w:rsid w:val="005C58CE"/>
    <w:pPr>
      <w:adjustRightInd w:val="0"/>
      <w:spacing w:line="360" w:lineRule="auto"/>
      <w:ind w:firstLineChars="175" w:firstLine="420"/>
    </w:pPr>
    <w:rPr>
      <w:rFonts w:ascii="宋体" w:hAnsi="宋体"/>
      <w:b/>
      <w:bCs/>
      <w:kern w:val="0"/>
      <w:sz w:val="24"/>
      <w:szCs w:val="20"/>
    </w:rPr>
  </w:style>
  <w:style w:type="character" w:customStyle="1" w:styleId="2Char1">
    <w:name w:val="正文文本缩进 2 Char"/>
    <w:basedOn w:val="a1"/>
    <w:link w:val="28"/>
    <w:qFormat/>
    <w:rsid w:val="005C58CE"/>
    <w:rPr>
      <w:rFonts w:ascii="宋体" w:eastAsia="宋体" w:hAnsi="宋体" w:cs="Times New Roman"/>
      <w:b/>
      <w:bCs/>
      <w:sz w:val="24"/>
    </w:rPr>
  </w:style>
  <w:style w:type="paragraph" w:styleId="35">
    <w:name w:val="Body Text Indent 3"/>
    <w:basedOn w:val="a"/>
    <w:link w:val="3Char2"/>
    <w:qFormat/>
    <w:rsid w:val="005C58CE"/>
    <w:pPr>
      <w:spacing w:afterLines="50"/>
      <w:ind w:firstLineChars="200" w:firstLine="420"/>
    </w:pPr>
    <w:rPr>
      <w:kern w:val="0"/>
      <w:sz w:val="20"/>
      <w:szCs w:val="21"/>
    </w:rPr>
  </w:style>
  <w:style w:type="character" w:customStyle="1" w:styleId="3Char2">
    <w:name w:val="正文文本缩进 3 Char"/>
    <w:basedOn w:val="a1"/>
    <w:link w:val="35"/>
    <w:qFormat/>
    <w:rsid w:val="005C58CE"/>
    <w:rPr>
      <w:rFonts w:ascii="Times New Roman" w:eastAsia="宋体" w:hAnsi="Times New Roman" w:cs="Times New Roman"/>
      <w:szCs w:val="21"/>
    </w:rPr>
  </w:style>
  <w:style w:type="character" w:styleId="aff5">
    <w:name w:val="Hyperlink"/>
    <w:uiPriority w:val="99"/>
    <w:qFormat/>
    <w:rsid w:val="005C58CE"/>
    <w:rPr>
      <w:color w:val="0000FF"/>
      <w:u w:val="single"/>
    </w:rPr>
  </w:style>
  <w:style w:type="character" w:styleId="aff6">
    <w:name w:val="FollowedHyperlink"/>
    <w:qFormat/>
    <w:rsid w:val="005C58CE"/>
    <w:rPr>
      <w:color w:val="800080"/>
      <w:u w:val="single"/>
    </w:rPr>
  </w:style>
  <w:style w:type="character" w:styleId="aff7">
    <w:name w:val="Strong"/>
    <w:qFormat/>
    <w:rsid w:val="005C58CE"/>
    <w:rPr>
      <w:b/>
      <w:bCs/>
    </w:rPr>
  </w:style>
  <w:style w:type="character" w:styleId="aff8">
    <w:name w:val="Emphasis"/>
    <w:qFormat/>
    <w:rsid w:val="005C58CE"/>
    <w:rPr>
      <w:i/>
      <w:iCs/>
    </w:rPr>
  </w:style>
  <w:style w:type="paragraph" w:styleId="aff9">
    <w:name w:val="Document Map"/>
    <w:basedOn w:val="a"/>
    <w:link w:val="Charf6"/>
    <w:qFormat/>
    <w:rsid w:val="005C58CE"/>
    <w:pPr>
      <w:shd w:val="clear" w:color="auto" w:fill="000080"/>
    </w:pPr>
    <w:rPr>
      <w:kern w:val="0"/>
      <w:sz w:val="20"/>
      <w:szCs w:val="20"/>
    </w:rPr>
  </w:style>
  <w:style w:type="character" w:customStyle="1" w:styleId="Charf6">
    <w:name w:val="文档结构图 Char"/>
    <w:basedOn w:val="a1"/>
    <w:link w:val="aff9"/>
    <w:qFormat/>
    <w:rsid w:val="005C58CE"/>
    <w:rPr>
      <w:rFonts w:ascii="Times New Roman" w:eastAsia="宋体" w:hAnsi="Times New Roman" w:cs="Times New Roman"/>
      <w:shd w:val="clear" w:color="auto" w:fill="000080"/>
    </w:rPr>
  </w:style>
  <w:style w:type="paragraph" w:styleId="affa">
    <w:name w:val="Plain Text"/>
    <w:basedOn w:val="a"/>
    <w:link w:val="Charf7"/>
    <w:qFormat/>
    <w:rsid w:val="005C58CE"/>
    <w:rPr>
      <w:rFonts w:ascii="宋体" w:eastAsiaTheme="minorEastAsia" w:hAnsi="Courier New"/>
      <w:kern w:val="0"/>
      <w:sz w:val="20"/>
      <w:szCs w:val="20"/>
    </w:rPr>
  </w:style>
  <w:style w:type="character" w:customStyle="1" w:styleId="Charf7">
    <w:name w:val="纯文本 Char"/>
    <w:link w:val="affa"/>
    <w:qFormat/>
    <w:rsid w:val="005C58CE"/>
    <w:rPr>
      <w:rFonts w:ascii="宋体" w:hAnsi="Courier New"/>
    </w:rPr>
  </w:style>
  <w:style w:type="paragraph" w:styleId="affb">
    <w:name w:val="Normal (Web)"/>
    <w:basedOn w:val="a"/>
    <w:uiPriority w:val="99"/>
    <w:qFormat/>
    <w:rsid w:val="005C58CE"/>
    <w:pPr>
      <w:widowControl/>
      <w:spacing w:before="100" w:beforeAutospacing="1" w:after="100" w:afterAutospacing="1"/>
      <w:jc w:val="left"/>
    </w:pPr>
    <w:rPr>
      <w:rFonts w:ascii="宋体" w:hAnsi="宋体" w:cs="宋体"/>
      <w:kern w:val="0"/>
      <w:sz w:val="24"/>
      <w:szCs w:val="24"/>
    </w:rPr>
  </w:style>
  <w:style w:type="character" w:styleId="HTML">
    <w:name w:val="HTML Cite"/>
    <w:basedOn w:val="a1"/>
    <w:qFormat/>
    <w:rsid w:val="005C58CE"/>
  </w:style>
  <w:style w:type="character" w:styleId="HTML0">
    <w:name w:val="HTML Code"/>
    <w:basedOn w:val="a1"/>
    <w:qFormat/>
    <w:rsid w:val="005C58CE"/>
    <w:rPr>
      <w:rFonts w:ascii="Courier New" w:hAnsi="Courier New"/>
      <w:sz w:val="20"/>
    </w:rPr>
  </w:style>
  <w:style w:type="character" w:styleId="HTML1">
    <w:name w:val="HTML Definition"/>
    <w:basedOn w:val="a1"/>
    <w:qFormat/>
    <w:rsid w:val="005C58CE"/>
  </w:style>
  <w:style w:type="paragraph" w:styleId="HTML2">
    <w:name w:val="HTML Preformatted"/>
    <w:basedOn w:val="a"/>
    <w:link w:val="HTMLChar"/>
    <w:qFormat/>
    <w:rsid w:val="005C58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2"/>
    <w:qFormat/>
    <w:rsid w:val="005C58CE"/>
    <w:rPr>
      <w:rFonts w:ascii="宋体" w:eastAsia="宋体" w:hAnsi="宋体" w:cs="宋体"/>
      <w:sz w:val="24"/>
      <w:szCs w:val="24"/>
    </w:rPr>
  </w:style>
  <w:style w:type="character" w:styleId="HTML3">
    <w:name w:val="HTML Variable"/>
    <w:basedOn w:val="a1"/>
    <w:qFormat/>
    <w:rsid w:val="005C58CE"/>
  </w:style>
  <w:style w:type="paragraph" w:styleId="affc">
    <w:name w:val="annotation subject"/>
    <w:basedOn w:val="af7"/>
    <w:next w:val="af7"/>
    <w:link w:val="Charf8"/>
    <w:uiPriority w:val="99"/>
    <w:unhideWhenUsed/>
    <w:qFormat/>
    <w:rsid w:val="005C58CE"/>
    <w:rPr>
      <w:b/>
      <w:bCs/>
    </w:rPr>
  </w:style>
  <w:style w:type="character" w:customStyle="1" w:styleId="Charf8">
    <w:name w:val="批注主题 Char"/>
    <w:link w:val="affc"/>
    <w:uiPriority w:val="99"/>
    <w:qFormat/>
    <w:rsid w:val="005C58CE"/>
    <w:rPr>
      <w:b/>
      <w:bCs/>
    </w:rPr>
  </w:style>
  <w:style w:type="paragraph" w:styleId="affd">
    <w:name w:val="Balloon Text"/>
    <w:basedOn w:val="a"/>
    <w:link w:val="Charf9"/>
    <w:qFormat/>
    <w:rsid w:val="005C58CE"/>
    <w:rPr>
      <w:kern w:val="0"/>
      <w:sz w:val="18"/>
      <w:szCs w:val="18"/>
    </w:rPr>
  </w:style>
  <w:style w:type="character" w:customStyle="1" w:styleId="Charf9">
    <w:name w:val="批注框文本 Char"/>
    <w:basedOn w:val="a1"/>
    <w:link w:val="affd"/>
    <w:qFormat/>
    <w:rsid w:val="005C58CE"/>
    <w:rPr>
      <w:rFonts w:ascii="Times New Roman" w:eastAsia="宋体" w:hAnsi="Times New Roman" w:cs="Times New Roman"/>
      <w:sz w:val="18"/>
      <w:szCs w:val="18"/>
    </w:rPr>
  </w:style>
  <w:style w:type="table" w:styleId="affe">
    <w:name w:val="Table Grid"/>
    <w:basedOn w:val="a2"/>
    <w:uiPriority w:val="59"/>
    <w:qFormat/>
    <w:rsid w:val="006020B5"/>
    <w:pPr>
      <w:widowControl w:val="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9">
    <w:name w:val="普通文字 Char Char"/>
    <w:qFormat/>
    <w:rsid w:val="006020B5"/>
    <w:rPr>
      <w:rFonts w:ascii="宋体" w:hAnsi="Courier New"/>
      <w:kern w:val="2"/>
      <w:sz w:val="21"/>
    </w:rPr>
  </w:style>
  <w:style w:type="character" w:customStyle="1" w:styleId="Char1f">
    <w:name w:val="表正文 Char1"/>
    <w:qFormat/>
    <w:rsid w:val="006020B5"/>
    <w:rPr>
      <w:kern w:val="2"/>
      <w:sz w:val="21"/>
    </w:rPr>
  </w:style>
  <w:style w:type="paragraph" w:customStyle="1" w:styleId="xl69">
    <w:name w:val="xl69"/>
    <w:basedOn w:val="a"/>
    <w:qFormat/>
    <w:rsid w:val="006020B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3">
    <w:name w:val="xl73"/>
    <w:basedOn w:val="a"/>
    <w:qFormat/>
    <w:rsid w:val="006020B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5">
    <w:name w:val="xl85"/>
    <w:basedOn w:val="a"/>
    <w:qFormat/>
    <w:rsid w:val="006020B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0">
    <w:name w:val="xl50"/>
    <w:basedOn w:val="a"/>
    <w:qFormat/>
    <w:rsid w:val="006020B5"/>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33">
    <w:name w:val="xl33"/>
    <w:basedOn w:val="a"/>
    <w:qFormat/>
    <w:rsid w:val="006020B5"/>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8">
    <w:name w:val="xl78"/>
    <w:basedOn w:val="a"/>
    <w:qFormat/>
    <w:rsid w:val="006020B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66">
    <w:name w:val="xl66"/>
    <w:basedOn w:val="a"/>
    <w:qFormat/>
    <w:rsid w:val="006020B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2">
    <w:name w:val="xl82"/>
    <w:basedOn w:val="a"/>
    <w:qFormat/>
    <w:rsid w:val="006020B5"/>
    <w:pPr>
      <w:widowControl/>
      <w:spacing w:before="100" w:beforeAutospacing="1" w:after="100" w:afterAutospacing="1"/>
      <w:jc w:val="left"/>
    </w:pPr>
    <w:rPr>
      <w:rFonts w:ascii="Arial" w:hAnsi="Arial" w:cs="Arial"/>
      <w:kern w:val="0"/>
      <w:sz w:val="16"/>
      <w:szCs w:val="16"/>
    </w:rPr>
  </w:style>
  <w:style w:type="paragraph" w:customStyle="1" w:styleId="txt">
    <w:name w:val="txt"/>
    <w:basedOn w:val="a"/>
    <w:qFormat/>
    <w:rsid w:val="006020B5"/>
    <w:pPr>
      <w:widowControl/>
      <w:spacing w:before="100" w:beforeAutospacing="1" w:after="100" w:afterAutospacing="1"/>
      <w:jc w:val="left"/>
    </w:pPr>
    <w:rPr>
      <w:rFonts w:ascii="宋体" w:hAnsi="宋体" w:cs="宋体"/>
      <w:kern w:val="0"/>
      <w:sz w:val="24"/>
      <w:szCs w:val="24"/>
    </w:rPr>
  </w:style>
  <w:style w:type="paragraph" w:customStyle="1" w:styleId="0">
    <w:name w:val="0"/>
    <w:basedOn w:val="a"/>
    <w:qFormat/>
    <w:rsid w:val="006020B5"/>
    <w:pPr>
      <w:widowControl/>
      <w:snapToGrid w:val="0"/>
    </w:pPr>
    <w:rPr>
      <w:rFonts w:ascii="Times New Roman" w:eastAsia="Arial Unicode MS" w:hAnsi="Times New Roman"/>
      <w:kern w:val="0"/>
      <w:szCs w:val="21"/>
    </w:rPr>
  </w:style>
  <w:style w:type="paragraph" w:customStyle="1" w:styleId="CharCharChar0">
    <w:name w:val="Char Char Char"/>
    <w:basedOn w:val="a"/>
    <w:qFormat/>
    <w:rsid w:val="006020B5"/>
    <w:rPr>
      <w:rFonts w:ascii="宋体" w:hAnsi="宋体"/>
      <w:szCs w:val="24"/>
    </w:rPr>
  </w:style>
  <w:style w:type="paragraph" w:customStyle="1" w:styleId="211">
    <w:name w:val="正文文本缩进 21"/>
    <w:basedOn w:val="a"/>
    <w:qFormat/>
    <w:rsid w:val="006020B5"/>
    <w:pPr>
      <w:autoSpaceDE w:val="0"/>
      <w:autoSpaceDN w:val="0"/>
      <w:adjustRightInd w:val="0"/>
      <w:ind w:firstLine="540"/>
      <w:textAlignment w:val="baseline"/>
    </w:pPr>
    <w:rPr>
      <w:rFonts w:ascii="Times New Roman" w:hAnsi="Times New Roman"/>
      <w:sz w:val="24"/>
      <w:szCs w:val="20"/>
    </w:rPr>
  </w:style>
  <w:style w:type="paragraph" w:customStyle="1" w:styleId="xl55">
    <w:name w:val="xl55"/>
    <w:basedOn w:val="a"/>
    <w:qFormat/>
    <w:rsid w:val="006020B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110">
    <w:name w:val="Char11"/>
    <w:basedOn w:val="a"/>
    <w:qFormat/>
    <w:rsid w:val="006020B5"/>
    <w:pPr>
      <w:tabs>
        <w:tab w:val="left" w:pos="360"/>
      </w:tabs>
    </w:pPr>
    <w:rPr>
      <w:rFonts w:ascii="Times New Roman" w:hAnsi="Times New Roman"/>
      <w:sz w:val="24"/>
      <w:szCs w:val="24"/>
    </w:rPr>
  </w:style>
  <w:style w:type="paragraph" w:customStyle="1" w:styleId="xl37">
    <w:name w:val="xl37"/>
    <w:basedOn w:val="a"/>
    <w:qFormat/>
    <w:rsid w:val="006020B5"/>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11">
    <w:name w:val="列出段落111"/>
    <w:basedOn w:val="a"/>
    <w:qFormat/>
    <w:rsid w:val="006020B5"/>
    <w:pPr>
      <w:widowControl/>
      <w:adjustRightInd w:val="0"/>
      <w:spacing w:line="360" w:lineRule="auto"/>
      <w:ind w:firstLineChars="200" w:firstLine="420"/>
      <w:jc w:val="left"/>
    </w:pPr>
    <w:rPr>
      <w:rFonts w:ascii="Arial" w:hAnsi="Arial"/>
      <w:kern w:val="0"/>
      <w:szCs w:val="24"/>
      <w:lang w:eastAsia="en-US"/>
    </w:rPr>
  </w:style>
  <w:style w:type="paragraph" w:customStyle="1" w:styleId="xl27">
    <w:name w:val="xl27"/>
    <w:basedOn w:val="a"/>
    <w:qFormat/>
    <w:rsid w:val="006020B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120">
    <w:name w:val="列出段落12"/>
    <w:basedOn w:val="a"/>
    <w:qFormat/>
    <w:rsid w:val="006020B5"/>
    <w:pPr>
      <w:ind w:firstLineChars="200" w:firstLine="420"/>
    </w:pPr>
  </w:style>
  <w:style w:type="paragraph" w:customStyle="1" w:styleId="p17">
    <w:name w:val="p17"/>
    <w:basedOn w:val="a"/>
    <w:qFormat/>
    <w:rsid w:val="006020B5"/>
    <w:pPr>
      <w:widowControl/>
    </w:pPr>
    <w:rPr>
      <w:rFonts w:ascii="Times New Roman" w:hAnsi="Times New Roman"/>
      <w:kern w:val="0"/>
      <w:szCs w:val="21"/>
    </w:rPr>
  </w:style>
  <w:style w:type="paragraph" w:customStyle="1" w:styleId="xl80">
    <w:name w:val="xl80"/>
    <w:basedOn w:val="a"/>
    <w:qFormat/>
    <w:rsid w:val="006020B5"/>
    <w:pPr>
      <w:widowControl/>
      <w:spacing w:before="100" w:beforeAutospacing="1" w:after="100" w:afterAutospacing="1"/>
      <w:jc w:val="left"/>
    </w:pPr>
    <w:rPr>
      <w:rFonts w:ascii="Arial" w:hAnsi="Arial" w:cs="Arial"/>
      <w:kern w:val="0"/>
      <w:sz w:val="16"/>
      <w:szCs w:val="16"/>
    </w:rPr>
  </w:style>
  <w:style w:type="paragraph" w:customStyle="1" w:styleId="reader-word-layer">
    <w:name w:val="reader-word-layer"/>
    <w:basedOn w:val="a"/>
    <w:qFormat/>
    <w:rsid w:val="006020B5"/>
    <w:pPr>
      <w:widowControl/>
      <w:spacing w:before="100" w:beforeAutospacing="1" w:after="100" w:afterAutospacing="1"/>
      <w:jc w:val="left"/>
    </w:pPr>
    <w:rPr>
      <w:rFonts w:ascii="宋体" w:hAnsi="宋体" w:cs="宋体"/>
      <w:kern w:val="0"/>
      <w:sz w:val="24"/>
      <w:szCs w:val="24"/>
    </w:rPr>
  </w:style>
  <w:style w:type="paragraph" w:customStyle="1" w:styleId="xl25">
    <w:name w:val="xl25"/>
    <w:basedOn w:val="a"/>
    <w:qFormat/>
    <w:rsid w:val="006020B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character" w:customStyle="1" w:styleId="Char5">
    <w:name w:val="列出段落 Char"/>
    <w:link w:val="a8"/>
    <w:uiPriority w:val="99"/>
    <w:qFormat/>
    <w:rsid w:val="006020B5"/>
    <w:rPr>
      <w:rFonts w:ascii="Times New Roman" w:eastAsia="宋体" w:hAnsi="Times New Roman"/>
      <w:kern w:val="1"/>
      <w:sz w:val="21"/>
    </w:rPr>
  </w:style>
  <w:style w:type="paragraph" w:customStyle="1" w:styleId="afff">
    <w:name w:val="四级标题"/>
    <w:basedOn w:val="a"/>
    <w:link w:val="afff0"/>
    <w:qFormat/>
    <w:rsid w:val="006020B5"/>
    <w:pPr>
      <w:tabs>
        <w:tab w:val="left" w:pos="0"/>
      </w:tabs>
      <w:adjustRightInd w:val="0"/>
      <w:snapToGrid w:val="0"/>
      <w:spacing w:line="300" w:lineRule="auto"/>
      <w:ind w:left="860" w:hanging="420"/>
      <w:jc w:val="left"/>
    </w:pPr>
    <w:rPr>
      <w:rFonts w:ascii="Times New Roman" w:hAnsi="宋体"/>
      <w:color w:val="000000"/>
      <w:sz w:val="22"/>
    </w:rPr>
  </w:style>
  <w:style w:type="character" w:customStyle="1" w:styleId="afff0">
    <w:name w:val="四级标题 字符"/>
    <w:basedOn w:val="a1"/>
    <w:link w:val="afff"/>
    <w:qFormat/>
    <w:rsid w:val="006020B5"/>
    <w:rPr>
      <w:rFonts w:ascii="Times New Roman" w:eastAsia="宋体" w:hAnsi="宋体" w:cs="Times New Roman"/>
      <w:color w:val="000000"/>
      <w:kern w:val="2"/>
      <w:sz w:val="22"/>
      <w:szCs w:val="22"/>
    </w:rPr>
  </w:style>
  <w:style w:type="paragraph" w:styleId="afff1">
    <w:name w:val="No Spacing"/>
    <w:uiPriority w:val="1"/>
    <w:qFormat/>
    <w:rsid w:val="006020B5"/>
    <w:pPr>
      <w:widowControl w:val="0"/>
      <w:jc w:val="both"/>
    </w:pPr>
    <w:rPr>
      <w:rFonts w:ascii="Times New Roman" w:eastAsia="楷体" w:hAnsi="Times New Roman"/>
      <w:kern w:val="2"/>
      <w:sz w:val="21"/>
      <w:szCs w:val="22"/>
    </w:rPr>
  </w:style>
  <w:style w:type="character" w:customStyle="1" w:styleId="Char22">
    <w:name w:val="正文文本 Char2"/>
    <w:basedOn w:val="a1"/>
    <w:qFormat/>
    <w:rsid w:val="006020B5"/>
  </w:style>
  <w:style w:type="paragraph" w:customStyle="1" w:styleId="afff2">
    <w:name w:val="三级类型"/>
    <w:basedOn w:val="a"/>
    <w:link w:val="afff3"/>
    <w:qFormat/>
    <w:rsid w:val="006020B5"/>
    <w:pPr>
      <w:adjustRightInd w:val="0"/>
      <w:snapToGrid w:val="0"/>
      <w:spacing w:line="300" w:lineRule="auto"/>
      <w:ind w:firstLineChars="200" w:firstLine="440"/>
    </w:pPr>
    <w:rPr>
      <w:rFonts w:ascii="Times New Roman" w:hAnsi="Times New Roman"/>
      <w:color w:val="000000"/>
      <w:sz w:val="22"/>
    </w:rPr>
  </w:style>
  <w:style w:type="character" w:customStyle="1" w:styleId="afff3">
    <w:name w:val="三级类型 字符"/>
    <w:basedOn w:val="a1"/>
    <w:link w:val="afff2"/>
    <w:qFormat/>
    <w:rsid w:val="006020B5"/>
    <w:rPr>
      <w:rFonts w:ascii="Times New Roman" w:eastAsia="宋体" w:hAnsi="Times New Roman" w:cs="Times New Roman"/>
      <w:color w:val="000000"/>
      <w:kern w:val="2"/>
      <w:sz w:val="22"/>
      <w:szCs w:val="22"/>
    </w:rPr>
  </w:style>
  <w:style w:type="character" w:customStyle="1" w:styleId="xuxian1">
    <w:name w:val="xuxian1"/>
    <w:basedOn w:val="a1"/>
    <w:qFormat/>
    <w:rsid w:val="006020B5"/>
    <w:rPr>
      <w:b/>
      <w:bCs/>
      <w:color w:val="188DD3"/>
      <w:u w:val="none"/>
    </w:rPr>
  </w:style>
  <w:style w:type="paragraph" w:customStyle="1" w:styleId="TOC11">
    <w:name w:val="TOC 标题11"/>
    <w:basedOn w:val="1"/>
    <w:next w:val="a"/>
    <w:uiPriority w:val="39"/>
    <w:unhideWhenUsed/>
    <w:qFormat/>
    <w:rsid w:val="006020B5"/>
    <w:pPr>
      <w:widowControl/>
      <w:spacing w:before="480" w:after="0" w:line="276" w:lineRule="auto"/>
      <w:jc w:val="left"/>
      <w:outlineLvl w:val="9"/>
    </w:pPr>
    <w:rPr>
      <w:rFonts w:ascii="Cambria" w:hAnsi="Cambria"/>
      <w:color w:val="366091"/>
      <w:kern w:val="0"/>
      <w:sz w:val="28"/>
      <w:szCs w:val="28"/>
    </w:rPr>
  </w:style>
  <w:style w:type="character" w:customStyle="1" w:styleId="font41">
    <w:name w:val="font41"/>
    <w:basedOn w:val="a1"/>
    <w:qFormat/>
    <w:rsid w:val="006020B5"/>
    <w:rPr>
      <w:rFonts w:ascii="宋体" w:eastAsia="宋体" w:hAnsi="宋体" w:cs="宋体" w:hint="eastAsia"/>
      <w:color w:val="0000FF"/>
      <w:sz w:val="21"/>
      <w:szCs w:val="21"/>
      <w:u w:val="none"/>
    </w:rPr>
  </w:style>
  <w:style w:type="character" w:customStyle="1" w:styleId="font01">
    <w:name w:val="font01"/>
    <w:basedOn w:val="a1"/>
    <w:qFormat/>
    <w:rsid w:val="006020B5"/>
    <w:rPr>
      <w:rFonts w:ascii="宋体" w:eastAsia="宋体" w:hAnsi="宋体" w:cs="宋体"/>
      <w:color w:val="0000FF"/>
      <w:sz w:val="21"/>
      <w:szCs w:val="21"/>
      <w:u w:val="none"/>
    </w:rPr>
  </w:style>
  <w:style w:type="character" w:customStyle="1" w:styleId="font21">
    <w:name w:val="font21"/>
    <w:basedOn w:val="a1"/>
    <w:qFormat/>
    <w:rsid w:val="006020B5"/>
    <w:rPr>
      <w:rFonts w:ascii="宋体" w:eastAsia="宋体" w:hAnsi="宋体" w:cs="宋体"/>
      <w:color w:val="0000FF"/>
      <w:sz w:val="22"/>
      <w:szCs w:val="22"/>
      <w:u w:val="none"/>
    </w:rPr>
  </w:style>
  <w:style w:type="character" w:customStyle="1" w:styleId="font31">
    <w:name w:val="font31"/>
    <w:basedOn w:val="a1"/>
    <w:qFormat/>
    <w:rsid w:val="006020B5"/>
    <w:rPr>
      <w:rFonts w:ascii="Calibri" w:hAnsi="Calibri" w:cs="Calibri" w:hint="default"/>
      <w:color w:val="000000"/>
      <w:sz w:val="21"/>
      <w:szCs w:val="21"/>
      <w:u w:val="none"/>
    </w:rPr>
  </w:style>
  <w:style w:type="paragraph" w:customStyle="1" w:styleId="TableParagraph">
    <w:name w:val="Table Paragraph"/>
    <w:basedOn w:val="a"/>
    <w:uiPriority w:val="1"/>
    <w:qFormat/>
    <w:rsid w:val="006020B5"/>
    <w:rPr>
      <w:rFonts w:ascii="宋体" w:hAnsi="宋体" w:cs="宋体"/>
      <w:lang w:val="zh-CN" w:bidi="zh-CN"/>
    </w:rPr>
  </w:style>
  <w:style w:type="paragraph" w:customStyle="1" w:styleId="-">
    <w:name w:val="标书-正文"/>
    <w:basedOn w:val="a"/>
    <w:qFormat/>
    <w:rsid w:val="006020B5"/>
    <w:pPr>
      <w:spacing w:before="56" w:after="113" w:line="360" w:lineRule="auto"/>
      <w:ind w:firstLineChars="200" w:firstLine="200"/>
    </w:pPr>
    <w:rPr>
      <w:rFonts w:ascii="Arial" w:hAnsi="Arial" w:cs="Arial"/>
      <w:sz w:val="24"/>
    </w:rPr>
  </w:style>
  <w:style w:type="paragraph" w:customStyle="1" w:styleId="afff4">
    <w:name w:val="节"/>
    <w:basedOn w:val="a"/>
    <w:link w:val="afff5"/>
    <w:qFormat/>
    <w:rsid w:val="006020B5"/>
    <w:pPr>
      <w:snapToGrid w:val="0"/>
      <w:spacing w:line="300" w:lineRule="auto"/>
      <w:jc w:val="center"/>
      <w:outlineLvl w:val="0"/>
    </w:pPr>
    <w:rPr>
      <w:rFonts w:ascii="Times New Roman" w:hAnsi="宋体"/>
      <w:b/>
      <w:sz w:val="30"/>
      <w:szCs w:val="30"/>
    </w:rPr>
  </w:style>
  <w:style w:type="character" w:customStyle="1" w:styleId="afff5">
    <w:name w:val="节 字符"/>
    <w:basedOn w:val="a1"/>
    <w:link w:val="afff4"/>
    <w:qFormat/>
    <w:rsid w:val="006020B5"/>
    <w:rPr>
      <w:rFonts w:ascii="Times New Roman" w:eastAsia="宋体" w:hAnsi="宋体" w:cs="Times New Roman"/>
      <w:b/>
      <w:kern w:val="2"/>
      <w:sz w:val="30"/>
      <w:szCs w:val="30"/>
    </w:rPr>
  </w:style>
  <w:style w:type="paragraph" w:customStyle="1" w:styleId="afff6">
    <w:name w:val="章"/>
    <w:basedOn w:val="a"/>
    <w:link w:val="afff7"/>
    <w:qFormat/>
    <w:rsid w:val="006020B5"/>
    <w:pPr>
      <w:adjustRightInd w:val="0"/>
      <w:snapToGrid w:val="0"/>
      <w:spacing w:line="300" w:lineRule="auto"/>
      <w:jc w:val="center"/>
      <w:outlineLvl w:val="1"/>
    </w:pPr>
    <w:rPr>
      <w:rFonts w:ascii="Times New Roman" w:hAnsi="宋体"/>
      <w:color w:val="000000"/>
      <w:sz w:val="30"/>
      <w:szCs w:val="30"/>
    </w:rPr>
  </w:style>
  <w:style w:type="character" w:customStyle="1" w:styleId="afff7">
    <w:name w:val="章 字符"/>
    <w:basedOn w:val="a1"/>
    <w:link w:val="afff6"/>
    <w:qFormat/>
    <w:rsid w:val="006020B5"/>
    <w:rPr>
      <w:rFonts w:ascii="Times New Roman" w:eastAsia="宋体" w:hAnsi="宋体" w:cs="Times New Roman"/>
      <w:color w:val="000000"/>
      <w:kern w:val="2"/>
      <w:sz w:val="30"/>
      <w:szCs w:val="30"/>
    </w:rPr>
  </w:style>
  <w:style w:type="paragraph" w:customStyle="1" w:styleId="afff8">
    <w:name w:val="一级标题"/>
    <w:basedOn w:val="a"/>
    <w:link w:val="afff9"/>
    <w:qFormat/>
    <w:rsid w:val="006020B5"/>
    <w:pPr>
      <w:adjustRightInd w:val="0"/>
      <w:snapToGrid w:val="0"/>
      <w:spacing w:line="300" w:lineRule="auto"/>
      <w:ind w:firstLineChars="200" w:firstLine="442"/>
      <w:jc w:val="left"/>
      <w:outlineLvl w:val="2"/>
    </w:pPr>
    <w:rPr>
      <w:rFonts w:ascii="Times New Roman" w:hAnsi="Times New Roman"/>
      <w:b/>
      <w:color w:val="000000"/>
      <w:sz w:val="22"/>
    </w:rPr>
  </w:style>
  <w:style w:type="character" w:customStyle="1" w:styleId="afff9">
    <w:name w:val="一级标题 字符"/>
    <w:basedOn w:val="a1"/>
    <w:link w:val="afff8"/>
    <w:qFormat/>
    <w:rsid w:val="006020B5"/>
    <w:rPr>
      <w:rFonts w:ascii="Times New Roman" w:eastAsia="宋体" w:hAnsi="Times New Roman" w:cs="Times New Roman"/>
      <w:b/>
      <w:color w:val="000000"/>
      <w:kern w:val="2"/>
      <w:sz w:val="22"/>
      <w:szCs w:val="22"/>
    </w:rPr>
  </w:style>
  <w:style w:type="paragraph" w:customStyle="1" w:styleId="afffa">
    <w:name w:val="二级类型"/>
    <w:basedOn w:val="a"/>
    <w:link w:val="afffb"/>
    <w:qFormat/>
    <w:rsid w:val="006020B5"/>
    <w:pPr>
      <w:adjustRightInd w:val="0"/>
      <w:snapToGrid w:val="0"/>
      <w:spacing w:line="300" w:lineRule="auto"/>
      <w:ind w:firstLineChars="200" w:firstLine="440"/>
      <w:jc w:val="left"/>
    </w:pPr>
    <w:rPr>
      <w:rFonts w:ascii="Times New Roman" w:hAnsi="Times New Roman"/>
      <w:color w:val="000000"/>
      <w:sz w:val="22"/>
    </w:rPr>
  </w:style>
  <w:style w:type="character" w:customStyle="1" w:styleId="afffb">
    <w:name w:val="二级类型 字符"/>
    <w:basedOn w:val="a1"/>
    <w:link w:val="afffa"/>
    <w:qFormat/>
    <w:rsid w:val="006020B5"/>
    <w:rPr>
      <w:rFonts w:ascii="Times New Roman" w:eastAsia="宋体" w:hAnsi="Times New Roman" w:cs="Times New Roman"/>
      <w:color w:val="000000"/>
      <w:kern w:val="2"/>
      <w:sz w:val="22"/>
      <w:szCs w:val="22"/>
    </w:rPr>
  </w:style>
  <w:style w:type="paragraph" w:customStyle="1" w:styleId="afffc">
    <w:name w:val="五级类型"/>
    <w:basedOn w:val="a"/>
    <w:link w:val="afffd"/>
    <w:qFormat/>
    <w:rsid w:val="006020B5"/>
    <w:pPr>
      <w:tabs>
        <w:tab w:val="left" w:pos="0"/>
        <w:tab w:val="left" w:pos="540"/>
      </w:tabs>
      <w:adjustRightInd w:val="0"/>
      <w:snapToGrid w:val="0"/>
      <w:spacing w:line="300" w:lineRule="auto"/>
      <w:ind w:firstLineChars="200" w:firstLine="200"/>
      <w:jc w:val="left"/>
    </w:pPr>
    <w:rPr>
      <w:rFonts w:ascii="Times New Roman" w:hAnsi="宋体"/>
      <w:color w:val="000000"/>
      <w:sz w:val="22"/>
    </w:rPr>
  </w:style>
  <w:style w:type="character" w:customStyle="1" w:styleId="afffd">
    <w:name w:val="五级类型 字符"/>
    <w:basedOn w:val="a1"/>
    <w:link w:val="afffc"/>
    <w:qFormat/>
    <w:rsid w:val="006020B5"/>
    <w:rPr>
      <w:rFonts w:ascii="Times New Roman" w:eastAsia="宋体" w:hAnsi="宋体" w:cs="Times New Roman"/>
      <w:color w:val="000000"/>
      <w:kern w:val="2"/>
      <w:sz w:val="22"/>
      <w:szCs w:val="22"/>
    </w:rPr>
  </w:style>
  <w:style w:type="paragraph" w:customStyle="1" w:styleId="afffe">
    <w:name w:val="正文内容"/>
    <w:basedOn w:val="a"/>
    <w:link w:val="affff"/>
    <w:qFormat/>
    <w:rsid w:val="006020B5"/>
    <w:pPr>
      <w:tabs>
        <w:tab w:val="left" w:pos="0"/>
        <w:tab w:val="left" w:pos="540"/>
      </w:tabs>
      <w:adjustRightInd w:val="0"/>
      <w:snapToGrid w:val="0"/>
      <w:spacing w:line="300" w:lineRule="auto"/>
      <w:ind w:firstLineChars="200" w:firstLine="440"/>
      <w:jc w:val="left"/>
    </w:pPr>
    <w:rPr>
      <w:rFonts w:ascii="Times New Roman" w:hAnsi="宋体"/>
      <w:color w:val="000000"/>
      <w:sz w:val="22"/>
    </w:rPr>
  </w:style>
  <w:style w:type="character" w:customStyle="1" w:styleId="affff">
    <w:name w:val="正文内容 字符"/>
    <w:basedOn w:val="a1"/>
    <w:link w:val="afffe"/>
    <w:qFormat/>
    <w:rsid w:val="006020B5"/>
    <w:rPr>
      <w:rFonts w:ascii="Times New Roman" w:eastAsia="宋体" w:hAnsi="宋体" w:cs="Times New Roman"/>
      <w:color w:val="000000"/>
      <w:kern w:val="2"/>
      <w:sz w:val="22"/>
      <w:szCs w:val="22"/>
    </w:rPr>
  </w:style>
  <w:style w:type="paragraph" w:customStyle="1" w:styleId="affff0">
    <w:name w:val="四级类型"/>
    <w:basedOn w:val="afff"/>
    <w:link w:val="affff1"/>
    <w:qFormat/>
    <w:rsid w:val="006020B5"/>
    <w:pPr>
      <w:ind w:left="0" w:firstLine="440"/>
    </w:pPr>
  </w:style>
  <w:style w:type="character" w:customStyle="1" w:styleId="affff1">
    <w:name w:val="四级类型 字符"/>
    <w:basedOn w:val="afff0"/>
    <w:link w:val="affff0"/>
    <w:qFormat/>
    <w:rsid w:val="006020B5"/>
    <w:rPr>
      <w:rFonts w:ascii="Times New Roman" w:eastAsia="宋体" w:hAnsi="宋体" w:cs="Times New Roman"/>
      <w:color w:val="000000"/>
      <w:kern w:val="2"/>
      <w:sz w:val="22"/>
      <w:szCs w:val="22"/>
    </w:rPr>
  </w:style>
  <w:style w:type="paragraph" w:customStyle="1" w:styleId="1d">
    <w:name w:val="列表段落1"/>
    <w:basedOn w:val="a"/>
    <w:uiPriority w:val="34"/>
    <w:qFormat/>
    <w:rsid w:val="006020B5"/>
    <w:pPr>
      <w:spacing w:line="360" w:lineRule="auto"/>
      <w:ind w:firstLineChars="200" w:firstLine="420"/>
    </w:pPr>
    <w:rPr>
      <w:rFonts w:ascii="Times New Roman" w:eastAsia="仿宋" w:hAnsi="Times New Roman" w:cstheme="minorBidi"/>
      <w:sz w:val="28"/>
    </w:rPr>
  </w:style>
  <w:style w:type="paragraph" w:customStyle="1" w:styleId="Default">
    <w:name w:val="Default"/>
    <w:qFormat/>
    <w:rsid w:val="006020B5"/>
    <w:pPr>
      <w:widowControl w:val="0"/>
      <w:autoSpaceDE w:val="0"/>
      <w:autoSpaceDN w:val="0"/>
      <w:adjustRightInd w:val="0"/>
    </w:pPr>
    <w:rPr>
      <w:rFonts w:ascii="黑体" w:eastAsia="黑体" w:cs="黑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qFormat="1"/>
    <w:lsdException w:name="HTML Code" w:uiPriority="0" w:qFormat="1"/>
    <w:lsdException w:name="HTML Definition" w:uiPriority="0" w:qFormat="1"/>
    <w:lsdException w:name="HTML Preformatted" w:uiPriority="0" w:qFormat="1"/>
    <w:lsdException w:name="HTML Variable"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0B5"/>
    <w:pPr>
      <w:widowControl w:val="0"/>
      <w:jc w:val="both"/>
    </w:pPr>
    <w:rPr>
      <w:rFonts w:ascii="Calibri" w:eastAsia="宋体" w:hAnsi="Calibri" w:cs="Times New Roman"/>
      <w:kern w:val="2"/>
      <w:sz w:val="21"/>
      <w:szCs w:val="22"/>
    </w:rPr>
  </w:style>
  <w:style w:type="paragraph" w:styleId="1">
    <w:name w:val="heading 1"/>
    <w:basedOn w:val="a"/>
    <w:next w:val="a"/>
    <w:link w:val="1Char"/>
    <w:qFormat/>
    <w:rsid w:val="005C58CE"/>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5C58CE"/>
    <w:pPr>
      <w:keepNext/>
      <w:keepLines/>
      <w:spacing w:before="260" w:after="260" w:line="416" w:lineRule="auto"/>
      <w:outlineLvl w:val="1"/>
    </w:pPr>
    <w:rPr>
      <w:rFonts w:ascii="Arial" w:eastAsia="黑体" w:hAnsi="Arial"/>
      <w:b/>
      <w:bCs/>
      <w:kern w:val="0"/>
      <w:sz w:val="32"/>
      <w:szCs w:val="32"/>
    </w:rPr>
  </w:style>
  <w:style w:type="paragraph" w:styleId="3">
    <w:name w:val="heading 3"/>
    <w:basedOn w:val="a"/>
    <w:next w:val="a"/>
    <w:link w:val="3Char"/>
    <w:qFormat/>
    <w:rsid w:val="005C58CE"/>
    <w:pPr>
      <w:keepNext/>
      <w:keepLines/>
      <w:spacing w:before="120" w:after="120"/>
      <w:outlineLvl w:val="2"/>
    </w:pPr>
    <w:rPr>
      <w:b/>
      <w:bCs/>
      <w:kern w:val="0"/>
      <w:sz w:val="20"/>
      <w:szCs w:val="32"/>
    </w:rPr>
  </w:style>
  <w:style w:type="paragraph" w:styleId="4">
    <w:name w:val="heading 4"/>
    <w:basedOn w:val="a"/>
    <w:next w:val="a"/>
    <w:link w:val="4Char"/>
    <w:qFormat/>
    <w:rsid w:val="005C58CE"/>
    <w:pPr>
      <w:keepNext/>
      <w:keepLines/>
      <w:spacing w:before="280" w:after="290" w:line="376" w:lineRule="auto"/>
      <w:outlineLvl w:val="3"/>
    </w:pPr>
    <w:rPr>
      <w:rFonts w:ascii="Arial" w:eastAsia="黑体" w:hAnsi="Arial" w:cstheme="majorBidi"/>
      <w:b/>
      <w:bCs/>
      <w:kern w:val="0"/>
      <w:sz w:val="28"/>
      <w:szCs w:val="28"/>
    </w:rPr>
  </w:style>
  <w:style w:type="paragraph" w:styleId="5">
    <w:name w:val="heading 5"/>
    <w:basedOn w:val="a"/>
    <w:next w:val="a0"/>
    <w:link w:val="5Char"/>
    <w:qFormat/>
    <w:rsid w:val="005C58CE"/>
    <w:pPr>
      <w:keepNext/>
      <w:keepLines/>
      <w:tabs>
        <w:tab w:val="left" w:pos="1080"/>
      </w:tabs>
      <w:spacing w:before="280" w:after="290" w:line="376" w:lineRule="auto"/>
      <w:ind w:left="1080" w:hanging="1080"/>
      <w:outlineLvl w:val="4"/>
    </w:pPr>
    <w:rPr>
      <w:rFonts w:asciiTheme="minorHAnsi" w:eastAsiaTheme="minorEastAsia" w:hAnsiTheme="minorHAnsi"/>
      <w:b/>
      <w:sz w:val="28"/>
      <w:szCs w:val="20"/>
    </w:rPr>
  </w:style>
  <w:style w:type="paragraph" w:styleId="6">
    <w:name w:val="heading 6"/>
    <w:basedOn w:val="a"/>
    <w:next w:val="a0"/>
    <w:link w:val="6Char"/>
    <w:qFormat/>
    <w:rsid w:val="005C58CE"/>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5C58CE"/>
    <w:pPr>
      <w:keepNext/>
      <w:keepLines/>
      <w:tabs>
        <w:tab w:val="left" w:pos="1080"/>
      </w:tabs>
      <w:spacing w:before="240" w:after="64" w:line="320" w:lineRule="auto"/>
      <w:ind w:left="1080" w:hanging="1080"/>
      <w:outlineLvl w:val="6"/>
    </w:pPr>
    <w:rPr>
      <w:rFonts w:asciiTheme="minorHAnsi" w:eastAsiaTheme="minorEastAsia" w:hAnsiTheme="minorHAnsi"/>
      <w:b/>
      <w:sz w:val="24"/>
      <w:szCs w:val="20"/>
    </w:rPr>
  </w:style>
  <w:style w:type="paragraph" w:styleId="8">
    <w:name w:val="heading 8"/>
    <w:basedOn w:val="a"/>
    <w:next w:val="a0"/>
    <w:link w:val="8Char"/>
    <w:qFormat/>
    <w:rsid w:val="005C58CE"/>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5C58CE"/>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Char3">
    <w:name w:val="Char Char3"/>
    <w:qFormat/>
    <w:rsid w:val="005C58CE"/>
    <w:rPr>
      <w:kern w:val="2"/>
      <w:sz w:val="21"/>
    </w:rPr>
  </w:style>
  <w:style w:type="paragraph" w:customStyle="1" w:styleId="10">
    <w:name w:val="引用1"/>
    <w:basedOn w:val="a"/>
    <w:next w:val="a"/>
    <w:link w:val="Char1"/>
    <w:qFormat/>
    <w:rsid w:val="005C58CE"/>
    <w:pPr>
      <w:widowControl/>
      <w:spacing w:after="200" w:line="276" w:lineRule="auto"/>
      <w:jc w:val="left"/>
    </w:pPr>
    <w:rPr>
      <w:i/>
      <w:iCs/>
      <w:color w:val="000000"/>
      <w:kern w:val="0"/>
      <w:sz w:val="22"/>
      <w:lang w:eastAsia="en-US" w:bidi="en-US"/>
    </w:rPr>
  </w:style>
  <w:style w:type="character" w:customStyle="1" w:styleId="Char1">
    <w:name w:val="引用 Char1"/>
    <w:basedOn w:val="a1"/>
    <w:link w:val="10"/>
    <w:qFormat/>
    <w:locked/>
    <w:rsid w:val="005C58CE"/>
    <w:rPr>
      <w:rFonts w:ascii="Calibri" w:eastAsia="宋体" w:hAnsi="Calibri" w:cs="Times New Roman"/>
      <w:i/>
      <w:iCs/>
      <w:color w:val="000000"/>
      <w:sz w:val="22"/>
      <w:szCs w:val="22"/>
      <w:lang w:eastAsia="en-US" w:bidi="en-US"/>
    </w:rPr>
  </w:style>
  <w:style w:type="paragraph" w:customStyle="1" w:styleId="a4">
    <w:name w:val="标准款样式"/>
    <w:basedOn w:val="a"/>
    <w:link w:val="Char"/>
    <w:qFormat/>
    <w:rsid w:val="005C58CE"/>
    <w:rPr>
      <w:rFonts w:ascii="黑体" w:hAnsi="宋体"/>
      <w:szCs w:val="20"/>
    </w:rPr>
  </w:style>
  <w:style w:type="character" w:customStyle="1" w:styleId="Char">
    <w:name w:val="标准款样式 Char"/>
    <w:basedOn w:val="a1"/>
    <w:link w:val="a4"/>
    <w:qFormat/>
    <w:rsid w:val="005C58CE"/>
    <w:rPr>
      <w:rFonts w:ascii="黑体" w:eastAsia="宋体" w:hAnsi="宋体" w:cs="Times New Roman"/>
      <w:kern w:val="2"/>
      <w:sz w:val="21"/>
    </w:rPr>
  </w:style>
  <w:style w:type="character" w:customStyle="1" w:styleId="Char0">
    <w:name w:val="居中 Char"/>
    <w:qFormat/>
    <w:rsid w:val="005C58CE"/>
    <w:rPr>
      <w:kern w:val="2"/>
      <w:sz w:val="24"/>
    </w:rPr>
  </w:style>
  <w:style w:type="character" w:customStyle="1" w:styleId="3Char1">
    <w:name w:val="正文文本 3 Char1"/>
    <w:basedOn w:val="a1"/>
    <w:uiPriority w:val="99"/>
    <w:semiHidden/>
    <w:qFormat/>
    <w:rsid w:val="005C58CE"/>
    <w:rPr>
      <w:sz w:val="16"/>
      <w:szCs w:val="16"/>
    </w:rPr>
  </w:style>
  <w:style w:type="character" w:customStyle="1" w:styleId="CharChar">
    <w:name w:val="Char Char"/>
    <w:semiHidden/>
    <w:qFormat/>
    <w:rsid w:val="005C58CE"/>
    <w:rPr>
      <w:b/>
      <w:bCs/>
      <w:kern w:val="2"/>
      <w:sz w:val="21"/>
    </w:rPr>
  </w:style>
  <w:style w:type="paragraph" w:customStyle="1" w:styleId="CharChar2Char">
    <w:name w:val="+正文 Char Char2 Char"/>
    <w:basedOn w:val="a"/>
    <w:link w:val="CharChar2CharCharChar"/>
    <w:qFormat/>
    <w:rsid w:val="005C58CE"/>
    <w:pPr>
      <w:spacing w:line="360" w:lineRule="auto"/>
      <w:ind w:firstLineChars="200" w:firstLine="200"/>
    </w:pPr>
    <w:rPr>
      <w:rFonts w:ascii="宋体" w:eastAsiaTheme="minorEastAsia" w:hAnsi="宋体"/>
      <w:kern w:val="0"/>
      <w:sz w:val="24"/>
      <w:szCs w:val="20"/>
    </w:rPr>
  </w:style>
  <w:style w:type="character" w:customStyle="1" w:styleId="CharChar2CharCharChar">
    <w:name w:val="+正文 Char Char2 Char Char Char"/>
    <w:link w:val="CharChar2Char"/>
    <w:qFormat/>
    <w:locked/>
    <w:rsid w:val="005C58CE"/>
    <w:rPr>
      <w:rFonts w:ascii="宋体" w:hAnsi="宋体"/>
      <w:sz w:val="24"/>
    </w:rPr>
  </w:style>
  <w:style w:type="character" w:customStyle="1" w:styleId="Char10">
    <w:name w:val="批注主题 Char1"/>
    <w:basedOn w:val="Char11"/>
    <w:uiPriority w:val="99"/>
    <w:semiHidden/>
    <w:qFormat/>
    <w:rsid w:val="005C58CE"/>
    <w:rPr>
      <w:b/>
      <w:bCs/>
    </w:rPr>
  </w:style>
  <w:style w:type="character" w:customStyle="1" w:styleId="Char11">
    <w:name w:val="批注文字 Char1"/>
    <w:basedOn w:val="a1"/>
    <w:uiPriority w:val="99"/>
    <w:semiHidden/>
    <w:qFormat/>
    <w:rsid w:val="005C58CE"/>
  </w:style>
  <w:style w:type="character" w:customStyle="1" w:styleId="Char2">
    <w:name w:val="表正文 Char"/>
    <w:qFormat/>
    <w:rsid w:val="005C58CE"/>
    <w:rPr>
      <w:rFonts w:eastAsia="宋体"/>
      <w:kern w:val="2"/>
      <w:sz w:val="24"/>
      <w:lang w:val="en-US" w:eastAsia="zh-CN" w:bidi="ar-SA"/>
    </w:rPr>
  </w:style>
  <w:style w:type="character" w:customStyle="1" w:styleId="font12-blue-bold1">
    <w:name w:val="font12-blue-bold1"/>
    <w:qFormat/>
    <w:rsid w:val="005C58CE"/>
    <w:rPr>
      <w:b/>
      <w:bCs/>
      <w:color w:val="0249A5"/>
      <w:sz w:val="18"/>
      <w:szCs w:val="18"/>
      <w:u w:val="none"/>
    </w:rPr>
  </w:style>
  <w:style w:type="character" w:customStyle="1" w:styleId="15">
    <w:name w:val="15"/>
    <w:qFormat/>
    <w:rsid w:val="005C58CE"/>
    <w:rPr>
      <w:rFonts w:ascii="Calibri" w:hAnsi="Calibri" w:hint="default"/>
    </w:rPr>
  </w:style>
  <w:style w:type="character" w:customStyle="1" w:styleId="CharChar4">
    <w:name w:val="Char Char4"/>
    <w:qFormat/>
    <w:rsid w:val="005C58CE"/>
    <w:rPr>
      <w:kern w:val="2"/>
      <w:sz w:val="16"/>
    </w:rPr>
  </w:style>
  <w:style w:type="character" w:customStyle="1" w:styleId="grame">
    <w:name w:val="grame"/>
    <w:basedOn w:val="a1"/>
    <w:qFormat/>
    <w:rsid w:val="005C58CE"/>
  </w:style>
  <w:style w:type="character" w:customStyle="1" w:styleId="msoins0">
    <w:name w:val="msoins"/>
    <w:basedOn w:val="a1"/>
    <w:qFormat/>
    <w:rsid w:val="005C58CE"/>
  </w:style>
  <w:style w:type="paragraph" w:customStyle="1" w:styleId="a5">
    <w:name w:val="段"/>
    <w:link w:val="Char3"/>
    <w:qFormat/>
    <w:rsid w:val="005C58CE"/>
    <w:pPr>
      <w:tabs>
        <w:tab w:val="center" w:pos="4201"/>
        <w:tab w:val="right" w:leader="dot" w:pos="9298"/>
      </w:tabs>
      <w:autoSpaceDE w:val="0"/>
      <w:autoSpaceDN w:val="0"/>
      <w:spacing w:line="300" w:lineRule="auto"/>
      <w:ind w:firstLineChars="200" w:firstLine="420"/>
      <w:jc w:val="both"/>
    </w:pPr>
    <w:rPr>
      <w:rFonts w:ascii="宋体" w:hAnsi="Times New Roman"/>
      <w:sz w:val="21"/>
    </w:rPr>
  </w:style>
  <w:style w:type="character" w:customStyle="1" w:styleId="Char3">
    <w:name w:val="段 Char"/>
    <w:basedOn w:val="a1"/>
    <w:link w:val="a5"/>
    <w:qFormat/>
    <w:rsid w:val="005C58CE"/>
    <w:rPr>
      <w:rFonts w:ascii="宋体" w:hAnsi="Times New Roman"/>
      <w:sz w:val="21"/>
    </w:rPr>
  </w:style>
  <w:style w:type="character" w:customStyle="1" w:styleId="Char12">
    <w:name w:val="纯文本 Char1"/>
    <w:basedOn w:val="a1"/>
    <w:uiPriority w:val="99"/>
    <w:semiHidden/>
    <w:qFormat/>
    <w:rsid w:val="005C58CE"/>
    <w:rPr>
      <w:rFonts w:ascii="宋体" w:eastAsia="宋体" w:hAnsi="Courier New" w:cs="Courier New"/>
      <w:szCs w:val="21"/>
    </w:rPr>
  </w:style>
  <w:style w:type="character" w:customStyle="1" w:styleId="black1">
    <w:name w:val="black1"/>
    <w:qFormat/>
    <w:rsid w:val="005C58CE"/>
    <w:rPr>
      <w:rFonts w:ascii="ˎ̥" w:hAnsi="ˎ̥" w:hint="default"/>
      <w:color w:val="333333"/>
      <w:sz w:val="18"/>
      <w:szCs w:val="18"/>
      <w:u w:val="none"/>
    </w:rPr>
  </w:style>
  <w:style w:type="character" w:customStyle="1" w:styleId="solutioncontent1">
    <w:name w:val="solutioncontent1"/>
    <w:qFormat/>
    <w:rsid w:val="005C58CE"/>
    <w:rPr>
      <w:rFonts w:cs="Times New Roman"/>
      <w:color w:val="333333"/>
      <w:sz w:val="15"/>
      <w:szCs w:val="15"/>
    </w:rPr>
  </w:style>
  <w:style w:type="paragraph" w:customStyle="1" w:styleId="CharCharChar">
    <w:name w:val="+正文 Char Char Char"/>
    <w:basedOn w:val="a"/>
    <w:link w:val="CharChar0"/>
    <w:qFormat/>
    <w:rsid w:val="005C58CE"/>
    <w:pPr>
      <w:spacing w:line="360" w:lineRule="auto"/>
      <w:ind w:firstLineChars="200" w:firstLine="200"/>
    </w:pPr>
    <w:rPr>
      <w:rFonts w:ascii="楷体_GB2312" w:eastAsia="楷体_GB2312" w:hAnsiTheme="minorHAnsi"/>
      <w:kern w:val="0"/>
      <w:sz w:val="24"/>
      <w:szCs w:val="20"/>
    </w:rPr>
  </w:style>
  <w:style w:type="character" w:customStyle="1" w:styleId="CharChar0">
    <w:name w:val="+正文 Char Char"/>
    <w:link w:val="CharCharChar"/>
    <w:qFormat/>
    <w:locked/>
    <w:rsid w:val="005C58CE"/>
    <w:rPr>
      <w:rFonts w:ascii="楷体_GB2312" w:eastAsia="楷体_GB2312"/>
      <w:sz w:val="24"/>
    </w:rPr>
  </w:style>
  <w:style w:type="character" w:customStyle="1" w:styleId="Char13">
    <w:name w:val="称呼 Char1"/>
    <w:basedOn w:val="a1"/>
    <w:uiPriority w:val="99"/>
    <w:semiHidden/>
    <w:qFormat/>
    <w:rsid w:val="005C58CE"/>
  </w:style>
  <w:style w:type="character" w:customStyle="1" w:styleId="CharChar8">
    <w:name w:val="Char Char8"/>
    <w:qFormat/>
    <w:rsid w:val="005C58CE"/>
    <w:rPr>
      <w:kern w:val="2"/>
      <w:sz w:val="21"/>
    </w:rPr>
  </w:style>
  <w:style w:type="character" w:customStyle="1" w:styleId="16">
    <w:name w:val="16"/>
    <w:qFormat/>
    <w:rsid w:val="005C58CE"/>
    <w:rPr>
      <w:rFonts w:ascii="Times New Roman" w:hAnsi="Times New Roman" w:cs="Times New Roman" w:hint="default"/>
      <w:color w:val="0000FF"/>
      <w:sz w:val="20"/>
      <w:szCs w:val="20"/>
      <w:u w:val="single"/>
    </w:rPr>
  </w:style>
  <w:style w:type="paragraph" w:customStyle="1" w:styleId="Char20">
    <w:name w:val="+正文 Char2"/>
    <w:basedOn w:val="a"/>
    <w:link w:val="Char2CharChar"/>
    <w:qFormat/>
    <w:rsid w:val="005C58CE"/>
    <w:pPr>
      <w:spacing w:line="360" w:lineRule="auto"/>
      <w:ind w:firstLineChars="200" w:firstLine="200"/>
    </w:pPr>
    <w:rPr>
      <w:rFonts w:ascii="宋体" w:eastAsiaTheme="minorEastAsia" w:hAnsi="宋体"/>
      <w:kern w:val="0"/>
      <w:sz w:val="24"/>
      <w:szCs w:val="20"/>
    </w:rPr>
  </w:style>
  <w:style w:type="character" w:customStyle="1" w:styleId="Char2CharChar">
    <w:name w:val="+正文 Char2 Char Char"/>
    <w:link w:val="Char20"/>
    <w:qFormat/>
    <w:locked/>
    <w:rsid w:val="005C58CE"/>
    <w:rPr>
      <w:rFonts w:ascii="宋体" w:hAnsi="宋体"/>
      <w:sz w:val="24"/>
    </w:rPr>
  </w:style>
  <w:style w:type="paragraph" w:customStyle="1" w:styleId="Char5CharCharChar">
    <w:name w:val="+正文 Char5 Char Char Char"/>
    <w:basedOn w:val="a"/>
    <w:link w:val="Char5CharCharCharCharChar"/>
    <w:qFormat/>
    <w:rsid w:val="005C58CE"/>
    <w:pPr>
      <w:spacing w:line="360" w:lineRule="auto"/>
      <w:ind w:firstLineChars="200" w:firstLine="200"/>
    </w:pPr>
    <w:rPr>
      <w:rFonts w:ascii="宋体" w:eastAsiaTheme="minorEastAsia" w:hAnsi="宋体"/>
      <w:kern w:val="0"/>
      <w:sz w:val="24"/>
      <w:szCs w:val="20"/>
    </w:rPr>
  </w:style>
  <w:style w:type="character" w:customStyle="1" w:styleId="Char5CharCharCharCharChar">
    <w:name w:val="+正文 Char5 Char Char Char Char Char"/>
    <w:link w:val="Char5CharCharChar"/>
    <w:qFormat/>
    <w:locked/>
    <w:rsid w:val="005C58CE"/>
    <w:rPr>
      <w:rFonts w:ascii="宋体" w:hAnsi="宋体"/>
      <w:sz w:val="24"/>
    </w:rPr>
  </w:style>
  <w:style w:type="paragraph" w:customStyle="1" w:styleId="a6">
    <w:name w:val="表文字"/>
    <w:basedOn w:val="a"/>
    <w:link w:val="CharChar1"/>
    <w:qFormat/>
    <w:rsid w:val="005C58CE"/>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character" w:customStyle="1" w:styleId="CharChar1">
    <w:name w:val="表文字 Char Char"/>
    <w:link w:val="a6"/>
    <w:qFormat/>
    <w:locked/>
    <w:rsid w:val="005C58CE"/>
    <w:rPr>
      <w:rFonts w:ascii="楷体_GB2312" w:eastAsia="楷体_GB2312" w:hAnsi="宋体"/>
      <w:spacing w:val="-8"/>
      <w:sz w:val="24"/>
      <w:lang w:val="zh-CN"/>
    </w:rPr>
  </w:style>
  <w:style w:type="character" w:customStyle="1" w:styleId="Char14">
    <w:name w:val="正文首行缩进 Char1"/>
    <w:basedOn w:val="Char15"/>
    <w:uiPriority w:val="99"/>
    <w:semiHidden/>
    <w:qFormat/>
    <w:rsid w:val="005C58CE"/>
  </w:style>
  <w:style w:type="paragraph" w:customStyle="1" w:styleId="CharChar3CharChar">
    <w:name w:val="+正文 Char Char3 Char Char"/>
    <w:basedOn w:val="a"/>
    <w:link w:val="CharChar3CharCharCharChar"/>
    <w:qFormat/>
    <w:rsid w:val="005C58CE"/>
    <w:pPr>
      <w:spacing w:line="360" w:lineRule="auto"/>
      <w:ind w:firstLineChars="200" w:firstLine="200"/>
    </w:pPr>
    <w:rPr>
      <w:rFonts w:ascii="宋体" w:eastAsiaTheme="minorEastAsia" w:hAnsi="宋体"/>
      <w:kern w:val="0"/>
      <w:sz w:val="24"/>
      <w:szCs w:val="20"/>
    </w:rPr>
  </w:style>
  <w:style w:type="character" w:customStyle="1" w:styleId="CharChar3CharCharCharChar">
    <w:name w:val="+正文 Char Char3 Char Char Char Char"/>
    <w:link w:val="CharChar3CharChar"/>
    <w:qFormat/>
    <w:locked/>
    <w:rsid w:val="005C58CE"/>
    <w:rPr>
      <w:rFonts w:ascii="宋体" w:hAnsi="宋体"/>
      <w:sz w:val="24"/>
    </w:rPr>
  </w:style>
  <w:style w:type="character" w:customStyle="1" w:styleId="Char4">
    <w:name w:val="正文文本 Char"/>
    <w:qFormat/>
    <w:rsid w:val="005C58CE"/>
    <w:rPr>
      <w:kern w:val="2"/>
      <w:sz w:val="24"/>
    </w:rPr>
  </w:style>
  <w:style w:type="character" w:customStyle="1" w:styleId="Char16">
    <w:name w:val="副标题 Char1"/>
    <w:basedOn w:val="a1"/>
    <w:uiPriority w:val="11"/>
    <w:qFormat/>
    <w:rsid w:val="005C58CE"/>
    <w:rPr>
      <w:rFonts w:ascii="Cambria" w:eastAsia="宋体" w:hAnsi="Cambria" w:cs="Times New Roman"/>
      <w:b/>
      <w:bCs/>
      <w:kern w:val="28"/>
      <w:sz w:val="32"/>
      <w:szCs w:val="32"/>
    </w:rPr>
  </w:style>
  <w:style w:type="paragraph" w:customStyle="1" w:styleId="1Char0">
    <w:name w:val="+1. Char"/>
    <w:basedOn w:val="a"/>
    <w:link w:val="1CharCharChar"/>
    <w:qFormat/>
    <w:rsid w:val="005C58CE"/>
    <w:rPr>
      <w:szCs w:val="20"/>
    </w:rPr>
  </w:style>
  <w:style w:type="character" w:customStyle="1" w:styleId="1CharCharChar">
    <w:name w:val="+1. Char Char Char"/>
    <w:link w:val="1Char0"/>
    <w:qFormat/>
    <w:locked/>
    <w:rsid w:val="005C58CE"/>
    <w:rPr>
      <w:rFonts w:ascii="Times New Roman" w:eastAsia="宋体" w:hAnsi="Times New Roman" w:cs="Times New Roman"/>
      <w:kern w:val="2"/>
      <w:sz w:val="21"/>
    </w:rPr>
  </w:style>
  <w:style w:type="character" w:customStyle="1" w:styleId="Char17">
    <w:name w:val="标题 Char1"/>
    <w:basedOn w:val="a1"/>
    <w:uiPriority w:val="10"/>
    <w:qFormat/>
    <w:rsid w:val="005C58CE"/>
    <w:rPr>
      <w:rFonts w:ascii="Cambria" w:eastAsia="宋体" w:hAnsi="Cambria" w:cs="Times New Roman"/>
      <w:b/>
      <w:bCs/>
      <w:sz w:val="32"/>
      <w:szCs w:val="32"/>
    </w:rPr>
  </w:style>
  <w:style w:type="paragraph" w:customStyle="1" w:styleId="a7">
    <w:name w:val="+正文"/>
    <w:basedOn w:val="a8"/>
    <w:link w:val="Char40"/>
    <w:qFormat/>
    <w:rsid w:val="005C58CE"/>
    <w:pPr>
      <w:spacing w:line="300" w:lineRule="auto"/>
      <w:ind w:firstLineChars="192" w:firstLine="422"/>
    </w:pPr>
    <w:rPr>
      <w:rFonts w:asciiTheme="minorHAnsi" w:eastAsiaTheme="minorEastAsia" w:hAnsiTheme="minorHAnsi"/>
      <w:bCs/>
      <w:sz w:val="22"/>
    </w:rPr>
  </w:style>
  <w:style w:type="character" w:customStyle="1" w:styleId="Char40">
    <w:name w:val="+正文 Char4"/>
    <w:link w:val="a7"/>
    <w:qFormat/>
    <w:locked/>
    <w:rsid w:val="005C58CE"/>
    <w:rPr>
      <w:bCs/>
      <w:kern w:val="1"/>
      <w:sz w:val="22"/>
    </w:rPr>
  </w:style>
  <w:style w:type="paragraph" w:styleId="a8">
    <w:name w:val="List Paragraph"/>
    <w:basedOn w:val="a"/>
    <w:link w:val="Char5"/>
    <w:uiPriority w:val="99"/>
    <w:qFormat/>
    <w:rsid w:val="005C58CE"/>
    <w:pPr>
      <w:suppressAutoHyphens/>
      <w:ind w:firstLine="420"/>
    </w:pPr>
    <w:rPr>
      <w:kern w:val="1"/>
      <w:szCs w:val="20"/>
    </w:rPr>
  </w:style>
  <w:style w:type="character" w:customStyle="1" w:styleId="Char18">
    <w:name w:val="页脚 Char1"/>
    <w:basedOn w:val="a1"/>
    <w:uiPriority w:val="99"/>
    <w:semiHidden/>
    <w:qFormat/>
    <w:rsid w:val="005C58CE"/>
    <w:rPr>
      <w:sz w:val="18"/>
      <w:szCs w:val="18"/>
    </w:rPr>
  </w:style>
  <w:style w:type="character" w:customStyle="1" w:styleId="CharChar7">
    <w:name w:val="Char Char7"/>
    <w:qFormat/>
    <w:rsid w:val="005C58CE"/>
    <w:rPr>
      <w:kern w:val="2"/>
      <w:sz w:val="18"/>
    </w:rPr>
  </w:style>
  <w:style w:type="character" w:customStyle="1" w:styleId="CharChar2">
    <w:name w:val="Char Char2"/>
    <w:qFormat/>
    <w:rsid w:val="005C58CE"/>
    <w:rPr>
      <w:kern w:val="2"/>
      <w:sz w:val="24"/>
      <w:szCs w:val="24"/>
    </w:rPr>
  </w:style>
  <w:style w:type="character" w:customStyle="1" w:styleId="Char19">
    <w:name w:val="页眉 Char1"/>
    <w:basedOn w:val="a1"/>
    <w:uiPriority w:val="99"/>
    <w:semiHidden/>
    <w:qFormat/>
    <w:rsid w:val="005C58CE"/>
    <w:rPr>
      <w:sz w:val="18"/>
      <w:szCs w:val="18"/>
    </w:rPr>
  </w:style>
  <w:style w:type="paragraph" w:customStyle="1" w:styleId="11">
    <w:name w:val="无间隔1"/>
    <w:link w:val="Char6"/>
    <w:qFormat/>
    <w:rsid w:val="005C58CE"/>
    <w:pPr>
      <w:spacing w:line="300" w:lineRule="auto"/>
      <w:jc w:val="center"/>
    </w:pPr>
    <w:rPr>
      <w:rFonts w:eastAsia="Times New Roman"/>
      <w:sz w:val="22"/>
      <w:lang w:eastAsia="en-US" w:bidi="en-US"/>
    </w:rPr>
  </w:style>
  <w:style w:type="character" w:customStyle="1" w:styleId="Char6">
    <w:name w:val="无间隔 Char"/>
    <w:link w:val="11"/>
    <w:qFormat/>
    <w:locked/>
    <w:rsid w:val="005C58CE"/>
    <w:rPr>
      <w:rFonts w:eastAsia="Times New Roman"/>
      <w:sz w:val="22"/>
      <w:lang w:eastAsia="en-US" w:bidi="en-US"/>
    </w:rPr>
  </w:style>
  <w:style w:type="paragraph" w:customStyle="1" w:styleId="1CharCharChar0">
    <w:name w:val="+列表1 Char Char Char"/>
    <w:basedOn w:val="a"/>
    <w:link w:val="1CharCharCharCharChar"/>
    <w:qFormat/>
    <w:rsid w:val="005C58CE"/>
    <w:pPr>
      <w:jc w:val="center"/>
    </w:pPr>
    <w:rPr>
      <w:rFonts w:ascii="宋体" w:eastAsiaTheme="minorEastAsia" w:hAnsi="宋体"/>
      <w:kern w:val="0"/>
      <w:sz w:val="20"/>
      <w:szCs w:val="20"/>
    </w:rPr>
  </w:style>
  <w:style w:type="character" w:customStyle="1" w:styleId="1CharCharCharCharChar">
    <w:name w:val="+列表1 Char Char Char Char Char"/>
    <w:link w:val="1CharCharChar0"/>
    <w:qFormat/>
    <w:locked/>
    <w:rsid w:val="005C58CE"/>
    <w:rPr>
      <w:rFonts w:ascii="宋体" w:hAnsi="宋体"/>
    </w:rPr>
  </w:style>
  <w:style w:type="paragraph" w:customStyle="1" w:styleId="CharChar5Char">
    <w:name w:val="+正文 Char Char5 Char"/>
    <w:basedOn w:val="a"/>
    <w:link w:val="CharChar5CharCharChar"/>
    <w:qFormat/>
    <w:rsid w:val="005C58CE"/>
    <w:pPr>
      <w:spacing w:line="360" w:lineRule="auto"/>
      <w:ind w:firstLineChars="200" w:firstLine="200"/>
    </w:pPr>
    <w:rPr>
      <w:rFonts w:ascii="宋体" w:eastAsiaTheme="minorEastAsia" w:hAnsi="宋体"/>
      <w:kern w:val="0"/>
      <w:sz w:val="24"/>
      <w:szCs w:val="20"/>
    </w:rPr>
  </w:style>
  <w:style w:type="character" w:customStyle="1" w:styleId="CharChar5CharCharChar">
    <w:name w:val="+正文 Char Char5 Char Char Char"/>
    <w:link w:val="CharChar5Char"/>
    <w:qFormat/>
    <w:locked/>
    <w:rsid w:val="005C58CE"/>
    <w:rPr>
      <w:rFonts w:ascii="宋体" w:hAnsi="宋体"/>
      <w:sz w:val="24"/>
    </w:rPr>
  </w:style>
  <w:style w:type="character" w:customStyle="1" w:styleId="CharChar10">
    <w:name w:val="Char Char1"/>
    <w:semiHidden/>
    <w:qFormat/>
    <w:rsid w:val="005C58CE"/>
    <w:rPr>
      <w:kern w:val="2"/>
      <w:sz w:val="21"/>
    </w:rPr>
  </w:style>
  <w:style w:type="character" w:customStyle="1" w:styleId="CharChar5">
    <w:name w:val="Char Char5"/>
    <w:qFormat/>
    <w:rsid w:val="005C58CE"/>
    <w:rPr>
      <w:rFonts w:ascii="Arial" w:eastAsia="方正魏碑简体" w:hAnsi="Arial" w:cs="Arial"/>
      <w:bCs/>
      <w:kern w:val="28"/>
      <w:sz w:val="32"/>
      <w:szCs w:val="32"/>
    </w:rPr>
  </w:style>
  <w:style w:type="character" w:customStyle="1" w:styleId="Char1a">
    <w:name w:val="注释标题 Char1"/>
    <w:basedOn w:val="a1"/>
    <w:uiPriority w:val="99"/>
    <w:semiHidden/>
    <w:qFormat/>
    <w:rsid w:val="005C58CE"/>
  </w:style>
  <w:style w:type="character" w:customStyle="1" w:styleId="Char7">
    <w:name w:val="脚注文本 Char"/>
    <w:basedOn w:val="a1"/>
    <w:semiHidden/>
    <w:qFormat/>
    <w:rsid w:val="005C58CE"/>
    <w:rPr>
      <w:kern w:val="2"/>
      <w:sz w:val="18"/>
      <w:szCs w:val="18"/>
    </w:rPr>
  </w:style>
  <w:style w:type="character" w:customStyle="1" w:styleId="Char8">
    <w:name w:val="明显引用 Char"/>
    <w:basedOn w:val="a1"/>
    <w:qFormat/>
    <w:rsid w:val="005C58CE"/>
    <w:rPr>
      <w:b/>
      <w:bCs/>
      <w:i/>
      <w:iCs/>
      <w:color w:val="4F81BD"/>
      <w:kern w:val="2"/>
      <w:sz w:val="21"/>
    </w:rPr>
  </w:style>
  <w:style w:type="character" w:customStyle="1" w:styleId="Char9">
    <w:name w:val="引用 Char"/>
    <w:basedOn w:val="a1"/>
    <w:qFormat/>
    <w:rsid w:val="005C58CE"/>
    <w:rPr>
      <w:i/>
      <w:iCs/>
      <w:color w:val="000000"/>
      <w:kern w:val="2"/>
      <w:sz w:val="21"/>
    </w:rPr>
  </w:style>
  <w:style w:type="character" w:customStyle="1" w:styleId="Char1b">
    <w:name w:val="日期 Char1"/>
    <w:basedOn w:val="a1"/>
    <w:uiPriority w:val="99"/>
    <w:semiHidden/>
    <w:qFormat/>
    <w:rsid w:val="005C58CE"/>
  </w:style>
  <w:style w:type="character" w:customStyle="1" w:styleId="SubtitleChar">
    <w:name w:val="Subtitle Char"/>
    <w:qFormat/>
    <w:locked/>
    <w:rsid w:val="005C58CE"/>
    <w:rPr>
      <w:rFonts w:ascii="Calibri Light" w:eastAsia="宋体" w:hAnsi="Calibri Light" w:cs="Times New Roman"/>
      <w:b/>
      <w:bCs/>
      <w:kern w:val="28"/>
      <w:sz w:val="32"/>
      <w:szCs w:val="32"/>
      <w:lang w:eastAsia="en-US"/>
    </w:rPr>
  </w:style>
  <w:style w:type="character" w:customStyle="1" w:styleId="hCharChar">
    <w:name w:val="h Char Char"/>
    <w:qFormat/>
    <w:rsid w:val="005C58CE"/>
    <w:rPr>
      <w:kern w:val="2"/>
      <w:sz w:val="18"/>
    </w:rPr>
  </w:style>
  <w:style w:type="paragraph" w:customStyle="1" w:styleId="12">
    <w:name w:val="明显引用1"/>
    <w:basedOn w:val="a"/>
    <w:next w:val="a"/>
    <w:link w:val="Char1c"/>
    <w:qFormat/>
    <w:rsid w:val="005C58CE"/>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1c">
    <w:name w:val="明显引用 Char1"/>
    <w:basedOn w:val="a1"/>
    <w:link w:val="12"/>
    <w:qFormat/>
    <w:locked/>
    <w:rsid w:val="005C58CE"/>
    <w:rPr>
      <w:rFonts w:ascii="Calibri" w:eastAsia="宋体" w:hAnsi="Calibri" w:cs="Times New Roman"/>
      <w:b/>
      <w:bCs/>
      <w:i/>
      <w:iCs/>
      <w:color w:val="4F81BD"/>
      <w:sz w:val="22"/>
      <w:szCs w:val="22"/>
      <w:lang w:eastAsia="en-US" w:bidi="en-US"/>
    </w:rPr>
  </w:style>
  <w:style w:type="character" w:customStyle="1" w:styleId="CharChar6">
    <w:name w:val="Char Char6"/>
    <w:qFormat/>
    <w:rsid w:val="005C58CE"/>
    <w:rPr>
      <w:rFonts w:ascii="Arial" w:eastAsia="黑体" w:hAnsi="Arial"/>
      <w:kern w:val="2"/>
      <w:sz w:val="44"/>
    </w:rPr>
  </w:style>
  <w:style w:type="paragraph" w:customStyle="1" w:styleId="13">
    <w:name w:val="列出段落1"/>
    <w:basedOn w:val="a"/>
    <w:uiPriority w:val="34"/>
    <w:qFormat/>
    <w:rsid w:val="005C58CE"/>
    <w:pPr>
      <w:ind w:firstLineChars="200" w:firstLine="420"/>
    </w:pPr>
  </w:style>
  <w:style w:type="paragraph" w:customStyle="1" w:styleId="xl54">
    <w:name w:val="xl54"/>
    <w:basedOn w:val="a"/>
    <w:qFormat/>
    <w:rsid w:val="005C58CE"/>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5C58CE"/>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
    <w:qFormat/>
    <w:rsid w:val="005C58CE"/>
    <w:pPr>
      <w:adjustRightInd w:val="0"/>
      <w:spacing w:before="320" w:after="160" w:line="360" w:lineRule="atLeast"/>
      <w:jc w:val="center"/>
    </w:pPr>
    <w:rPr>
      <w:rFonts w:ascii="Arial" w:eastAsia="黑体"/>
      <w:kern w:val="0"/>
      <w:sz w:val="32"/>
      <w:szCs w:val="20"/>
    </w:rPr>
  </w:style>
  <w:style w:type="paragraph" w:customStyle="1" w:styleId="19">
    <w:name w:val="19"/>
    <w:basedOn w:val="a"/>
    <w:qFormat/>
    <w:rsid w:val="005C58CE"/>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
    <w:qFormat/>
    <w:rsid w:val="005C58CE"/>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
    <w:qFormat/>
    <w:rsid w:val="005C58CE"/>
    <w:pPr>
      <w:widowControl/>
      <w:ind w:firstLine="420"/>
    </w:pPr>
    <w:rPr>
      <w:rFonts w:cs="宋体"/>
      <w:kern w:val="0"/>
      <w:szCs w:val="21"/>
    </w:rPr>
  </w:style>
  <w:style w:type="paragraph" w:customStyle="1" w:styleId="23">
    <w:name w:val="23"/>
    <w:basedOn w:val="a"/>
    <w:qFormat/>
    <w:rsid w:val="005C58CE"/>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
    <w:qFormat/>
    <w:rsid w:val="005C58CE"/>
    <w:pPr>
      <w:widowControl/>
      <w:spacing w:before="100" w:beforeAutospacing="1" w:after="100" w:afterAutospacing="1"/>
      <w:jc w:val="left"/>
    </w:pPr>
    <w:rPr>
      <w:rFonts w:ascii="宋体" w:hAnsi="宋体" w:cs="Arial Unicode MS" w:hint="eastAsia"/>
      <w:kern w:val="0"/>
      <w:sz w:val="18"/>
      <w:szCs w:val="18"/>
    </w:rPr>
  </w:style>
  <w:style w:type="paragraph" w:customStyle="1" w:styleId="21">
    <w:name w:val="列出段落21"/>
    <w:basedOn w:val="a"/>
    <w:uiPriority w:val="34"/>
    <w:qFormat/>
    <w:rsid w:val="005C58CE"/>
    <w:pPr>
      <w:ind w:firstLineChars="200" w:firstLine="420"/>
    </w:pPr>
  </w:style>
  <w:style w:type="paragraph" w:customStyle="1" w:styleId="20">
    <w:name w:val="样式 正文文本缩进 + 段前: 2 字符"/>
    <w:basedOn w:val="a"/>
    <w:qFormat/>
    <w:rsid w:val="005C58CE"/>
    <w:pPr>
      <w:ind w:leftChars="200" w:left="420"/>
      <w:jc w:val="left"/>
    </w:pPr>
    <w:rPr>
      <w:sz w:val="28"/>
      <w:szCs w:val="24"/>
      <w:lang w:eastAsia="zh-TW"/>
    </w:rPr>
  </w:style>
  <w:style w:type="paragraph" w:customStyle="1" w:styleId="Style4">
    <w:name w:val="Style4"/>
    <w:basedOn w:val="4"/>
    <w:qFormat/>
    <w:rsid w:val="005C58CE"/>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cs="Times New Roman"/>
      <w:b w:val="0"/>
      <w:bCs w:val="0"/>
      <w:szCs w:val="20"/>
      <w:lang w:val="fr-FR" w:eastAsia="en-US"/>
    </w:rPr>
  </w:style>
  <w:style w:type="character" w:customStyle="1" w:styleId="4Char">
    <w:name w:val="标题 4 Char"/>
    <w:basedOn w:val="a1"/>
    <w:link w:val="4"/>
    <w:qFormat/>
    <w:rsid w:val="005C58CE"/>
    <w:rPr>
      <w:rFonts w:ascii="Arial" w:eastAsia="黑体" w:hAnsi="Arial" w:cstheme="majorBidi"/>
      <w:b/>
      <w:bCs/>
      <w:sz w:val="28"/>
      <w:szCs w:val="28"/>
    </w:rPr>
  </w:style>
  <w:style w:type="paragraph" w:customStyle="1" w:styleId="xl56">
    <w:name w:val="xl56"/>
    <w:basedOn w:val="a"/>
    <w:qFormat/>
    <w:rsid w:val="005C58CE"/>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uiPriority w:val="39"/>
    <w:unhideWhenUsed/>
    <w:qFormat/>
    <w:rsid w:val="005C58CE"/>
    <w:pPr>
      <w:widowControl/>
      <w:spacing w:before="480" w:after="0" w:line="276" w:lineRule="auto"/>
      <w:jc w:val="left"/>
      <w:outlineLvl w:val="9"/>
    </w:pPr>
    <w:rPr>
      <w:rFonts w:ascii="Cambria" w:hAnsi="Cambria"/>
      <w:color w:val="366091"/>
      <w:kern w:val="0"/>
      <w:sz w:val="28"/>
      <w:szCs w:val="28"/>
    </w:rPr>
  </w:style>
  <w:style w:type="character" w:customStyle="1" w:styleId="1Char">
    <w:name w:val="标题 1 Char"/>
    <w:basedOn w:val="a1"/>
    <w:link w:val="1"/>
    <w:qFormat/>
    <w:rsid w:val="005C58CE"/>
    <w:rPr>
      <w:rFonts w:ascii="Times New Roman" w:eastAsia="宋体" w:hAnsi="Times New Roman"/>
      <w:b/>
      <w:bCs/>
      <w:kern w:val="44"/>
      <w:sz w:val="44"/>
      <w:szCs w:val="44"/>
    </w:rPr>
  </w:style>
  <w:style w:type="paragraph" w:customStyle="1" w:styleId="xl32">
    <w:name w:val="xl32"/>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9">
    <w:name w:val="标准次分项"/>
    <w:basedOn w:val="a"/>
    <w:qFormat/>
    <w:rsid w:val="005C58CE"/>
    <w:pPr>
      <w:jc w:val="left"/>
    </w:pPr>
    <w:rPr>
      <w:rFonts w:ascii="宋体" w:hAnsi="宋体"/>
      <w:szCs w:val="21"/>
    </w:rPr>
  </w:style>
  <w:style w:type="paragraph" w:customStyle="1" w:styleId="xl87">
    <w:name w:val="xl87"/>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
    <w:qFormat/>
    <w:rsid w:val="005C58C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
    <w:qFormat/>
    <w:rsid w:val="005C58CE"/>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5C58CE"/>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
    <w:uiPriority w:val="34"/>
    <w:qFormat/>
    <w:rsid w:val="005C58CE"/>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
    <w:qFormat/>
    <w:rsid w:val="005C58CE"/>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
    <w:qFormat/>
    <w:rsid w:val="005C58CE"/>
    <w:pPr>
      <w:widowControl/>
      <w:spacing w:before="100" w:beforeAutospacing="1" w:after="100" w:afterAutospacing="1"/>
      <w:jc w:val="left"/>
    </w:pPr>
    <w:rPr>
      <w:rFonts w:ascii="Arial" w:hAnsi="Arial" w:cs="Arial"/>
      <w:kern w:val="0"/>
      <w:sz w:val="16"/>
      <w:szCs w:val="16"/>
    </w:rPr>
  </w:style>
  <w:style w:type="paragraph" w:customStyle="1" w:styleId="xl74">
    <w:name w:val="xl74"/>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qFormat/>
    <w:rsid w:val="005C58CE"/>
    <w:pPr>
      <w:widowControl/>
      <w:spacing w:before="100" w:beforeAutospacing="1" w:after="100" w:afterAutospacing="1"/>
      <w:jc w:val="left"/>
    </w:pPr>
    <w:rPr>
      <w:kern w:val="0"/>
      <w:sz w:val="16"/>
      <w:szCs w:val="16"/>
    </w:rPr>
  </w:style>
  <w:style w:type="paragraph" w:customStyle="1" w:styleId="font14">
    <w:name w:val="font14"/>
    <w:basedOn w:val="a"/>
    <w:qFormat/>
    <w:rsid w:val="005C58CE"/>
    <w:pPr>
      <w:widowControl/>
      <w:spacing w:before="100" w:beforeAutospacing="1" w:after="100" w:afterAutospacing="1"/>
      <w:jc w:val="left"/>
    </w:pPr>
    <w:rPr>
      <w:rFonts w:ascii="Arial" w:hAnsi="Arial" w:cs="Arial"/>
      <w:color w:val="000000"/>
      <w:kern w:val="0"/>
      <w:sz w:val="16"/>
      <w:szCs w:val="16"/>
    </w:rPr>
  </w:style>
  <w:style w:type="paragraph" w:customStyle="1" w:styleId="14">
    <w:name w:val="普通(网站)1"/>
    <w:basedOn w:val="a"/>
    <w:qFormat/>
    <w:rsid w:val="005C58CE"/>
    <w:pPr>
      <w:widowControl/>
      <w:spacing w:before="100" w:beforeAutospacing="1" w:after="100" w:afterAutospacing="1"/>
      <w:jc w:val="left"/>
    </w:pPr>
    <w:rPr>
      <w:rFonts w:ascii="宋体" w:hAnsi="宋体"/>
      <w:color w:val="000000"/>
      <w:kern w:val="0"/>
      <w:sz w:val="24"/>
      <w:szCs w:val="24"/>
    </w:rPr>
  </w:style>
  <w:style w:type="paragraph" w:customStyle="1" w:styleId="30">
    <w:name w:val="列出段落3"/>
    <w:basedOn w:val="a"/>
    <w:uiPriority w:val="99"/>
    <w:unhideWhenUsed/>
    <w:qFormat/>
    <w:rsid w:val="005C58CE"/>
    <w:pPr>
      <w:ind w:firstLineChars="200" w:firstLine="420"/>
    </w:pPr>
  </w:style>
  <w:style w:type="paragraph" w:customStyle="1" w:styleId="17">
    <w:name w:val="17"/>
    <w:basedOn w:val="a"/>
    <w:qFormat/>
    <w:rsid w:val="005C58CE"/>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
    <w:qFormat/>
    <w:rsid w:val="005C58CE"/>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a">
    <w:name w:val="文档编号"/>
    <w:basedOn w:val="a"/>
    <w:next w:val="a"/>
    <w:qFormat/>
    <w:rsid w:val="005C58CE"/>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
    <w:qFormat/>
    <w:rsid w:val="005C58CE"/>
    <w:rPr>
      <w:rFonts w:ascii="Tahoma" w:hAnsi="Tahoma"/>
      <w:sz w:val="24"/>
      <w:szCs w:val="20"/>
    </w:rPr>
  </w:style>
  <w:style w:type="paragraph" w:customStyle="1" w:styleId="xl58">
    <w:name w:val="xl58"/>
    <w:basedOn w:val="a"/>
    <w:qFormat/>
    <w:rsid w:val="005C58C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b">
    <w:name w:val="全文标题"/>
    <w:next w:val="a"/>
    <w:qFormat/>
    <w:rsid w:val="005C58CE"/>
    <w:pPr>
      <w:spacing w:line="300" w:lineRule="auto"/>
      <w:jc w:val="center"/>
    </w:pPr>
    <w:rPr>
      <w:rFonts w:ascii="Arial" w:eastAsia="黑体" w:hAnsi="Arial" w:cs="Arial"/>
      <w:bCs/>
      <w:kern w:val="2"/>
      <w:sz w:val="52"/>
      <w:szCs w:val="32"/>
    </w:rPr>
  </w:style>
  <w:style w:type="paragraph" w:customStyle="1" w:styleId="xl51">
    <w:name w:val="xl51"/>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
    <w:name w:val="24"/>
    <w:basedOn w:val="a"/>
    <w:qFormat/>
    <w:rsid w:val="005C58CE"/>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8">
    <w:name w:val="xl38"/>
    <w:basedOn w:val="a"/>
    <w:qFormat/>
    <w:rsid w:val="005C58CE"/>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
    <w:qFormat/>
    <w:rsid w:val="005C58C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d">
    <w:name w:val="Char1"/>
    <w:basedOn w:val="a"/>
    <w:semiHidden/>
    <w:qFormat/>
    <w:rsid w:val="005C58CE"/>
    <w:pPr>
      <w:widowControl/>
      <w:spacing w:after="160" w:line="240" w:lineRule="exact"/>
      <w:jc w:val="left"/>
    </w:pPr>
    <w:rPr>
      <w:rFonts w:ascii="Verdana" w:hAnsi="Verdana"/>
      <w:kern w:val="0"/>
      <w:sz w:val="20"/>
      <w:szCs w:val="20"/>
      <w:lang w:eastAsia="en-US"/>
    </w:rPr>
  </w:style>
  <w:style w:type="paragraph" w:customStyle="1" w:styleId="xl72">
    <w:name w:val="xl72"/>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qFormat/>
    <w:rsid w:val="005C58CE"/>
    <w:pPr>
      <w:widowControl/>
      <w:spacing w:before="240" w:afterLines="50" w:line="360" w:lineRule="auto"/>
      <w:ind w:left="119"/>
      <w:jc w:val="left"/>
    </w:pPr>
    <w:rPr>
      <w:rFonts w:ascii="Arial" w:hAnsi="Arial" w:cs="Arial"/>
      <w:b/>
      <w:bCs/>
      <w:color w:val="99CCCC"/>
      <w:kern w:val="0"/>
      <w:sz w:val="24"/>
      <w:szCs w:val="24"/>
    </w:rPr>
  </w:style>
  <w:style w:type="paragraph" w:customStyle="1" w:styleId="ac">
    <w:name w:val="正文段"/>
    <w:basedOn w:val="a"/>
    <w:qFormat/>
    <w:rsid w:val="005C58CE"/>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
    <w:qFormat/>
    <w:rsid w:val="005C58CE"/>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5C58C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
    <w:next w:val="a"/>
    <w:qFormat/>
    <w:rsid w:val="005C58CE"/>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5C58CE"/>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
    <w:qFormat/>
    <w:rsid w:val="005C58CE"/>
    <w:pPr>
      <w:widowControl/>
      <w:spacing w:before="100" w:beforeAutospacing="1" w:after="100" w:afterAutospacing="1"/>
      <w:jc w:val="left"/>
    </w:pPr>
    <w:rPr>
      <w:rFonts w:ascii="宋体" w:hAnsi="宋体" w:cs="宋体"/>
      <w:kern w:val="0"/>
      <w:sz w:val="16"/>
      <w:szCs w:val="16"/>
    </w:rPr>
  </w:style>
  <w:style w:type="paragraph" w:customStyle="1" w:styleId="Chara">
    <w:name w:val="Char"/>
    <w:basedOn w:val="a"/>
    <w:qFormat/>
    <w:rsid w:val="005C58CE"/>
    <w:rPr>
      <w:rFonts w:ascii="Tahoma" w:hAnsi="Tahoma"/>
      <w:sz w:val="24"/>
      <w:szCs w:val="20"/>
    </w:rPr>
  </w:style>
  <w:style w:type="paragraph" w:customStyle="1" w:styleId="ad">
    <w:name w:val="文档正文"/>
    <w:basedOn w:val="a"/>
    <w:qFormat/>
    <w:rsid w:val="005C58CE"/>
    <w:pPr>
      <w:spacing w:line="360" w:lineRule="auto"/>
    </w:pPr>
    <w:rPr>
      <w:rFonts w:ascii="宋体" w:hAnsi="宋体" w:cs="Arial"/>
      <w:b/>
      <w:bCs/>
      <w:szCs w:val="21"/>
    </w:rPr>
  </w:style>
  <w:style w:type="paragraph" w:customStyle="1" w:styleId="xl41">
    <w:name w:val="xl41"/>
    <w:basedOn w:val="a"/>
    <w:qFormat/>
    <w:rsid w:val="005C58CE"/>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5C58CE"/>
    <w:pPr>
      <w:adjustRightInd w:val="0"/>
      <w:spacing w:line="360" w:lineRule="auto"/>
    </w:pPr>
    <w:rPr>
      <w:kern w:val="0"/>
      <w:sz w:val="24"/>
      <w:szCs w:val="20"/>
    </w:rPr>
  </w:style>
  <w:style w:type="paragraph" w:customStyle="1" w:styleId="31">
    <w:name w:val="表格3"/>
    <w:basedOn w:val="a"/>
    <w:qFormat/>
    <w:rsid w:val="005C58CE"/>
    <w:pPr>
      <w:adjustRightInd w:val="0"/>
      <w:spacing w:line="360" w:lineRule="atLeast"/>
      <w:ind w:leftChars="30" w:left="72" w:rightChars="30" w:right="72"/>
      <w:textAlignment w:val="baseline"/>
    </w:pPr>
    <w:rPr>
      <w:kern w:val="0"/>
      <w:szCs w:val="20"/>
    </w:rPr>
  </w:style>
  <w:style w:type="paragraph" w:customStyle="1" w:styleId="ae">
    <w:name w:val="图例编号"/>
    <w:basedOn w:val="af"/>
    <w:next w:val="af"/>
    <w:qFormat/>
    <w:rsid w:val="005C58CE"/>
    <w:rPr>
      <w:rFonts w:ascii="Times New Roman" w:eastAsia="宋体" w:hAnsi="Times New Roman"/>
      <w:szCs w:val="22"/>
    </w:rPr>
  </w:style>
  <w:style w:type="paragraph" w:styleId="af0">
    <w:name w:val="Body Text"/>
    <w:basedOn w:val="a"/>
    <w:link w:val="Char15"/>
    <w:unhideWhenUsed/>
    <w:qFormat/>
    <w:rsid w:val="005C58CE"/>
    <w:pPr>
      <w:spacing w:after="120"/>
    </w:pPr>
    <w:rPr>
      <w:rFonts w:asciiTheme="minorHAnsi" w:eastAsiaTheme="minorEastAsia" w:hAnsiTheme="minorHAnsi"/>
      <w:kern w:val="0"/>
      <w:sz w:val="20"/>
      <w:szCs w:val="20"/>
    </w:rPr>
  </w:style>
  <w:style w:type="character" w:customStyle="1" w:styleId="Char15">
    <w:name w:val="正文文本 Char1"/>
    <w:basedOn w:val="a1"/>
    <w:link w:val="af0"/>
    <w:uiPriority w:val="99"/>
    <w:qFormat/>
    <w:rsid w:val="005C58CE"/>
  </w:style>
  <w:style w:type="paragraph" w:styleId="af">
    <w:name w:val="Body Text First Indent"/>
    <w:basedOn w:val="af0"/>
    <w:link w:val="Charb"/>
    <w:qFormat/>
    <w:rsid w:val="005C58CE"/>
    <w:pPr>
      <w:ind w:firstLine="510"/>
    </w:pPr>
    <w:rPr>
      <w:kern w:val="2"/>
      <w:sz w:val="24"/>
    </w:rPr>
  </w:style>
  <w:style w:type="character" w:customStyle="1" w:styleId="Charb">
    <w:name w:val="正文首行缩进 Char"/>
    <w:basedOn w:val="Char4"/>
    <w:link w:val="af"/>
    <w:qFormat/>
    <w:rsid w:val="005C58CE"/>
    <w:rPr>
      <w:kern w:val="2"/>
      <w:sz w:val="24"/>
    </w:rPr>
  </w:style>
  <w:style w:type="paragraph" w:customStyle="1" w:styleId="xl71">
    <w:name w:val="xl71"/>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
    <w:qFormat/>
    <w:rsid w:val="005C58CE"/>
    <w:pPr>
      <w:spacing w:afterLines="50" w:line="360" w:lineRule="auto"/>
    </w:pPr>
    <w:rPr>
      <w:rFonts w:ascii="仿宋_GB2312" w:eastAsia="仿宋_GB2312" w:hAnsi="宋体"/>
      <w:sz w:val="24"/>
      <w:szCs w:val="24"/>
    </w:rPr>
  </w:style>
  <w:style w:type="paragraph" w:customStyle="1" w:styleId="xl59">
    <w:name w:val="xl59"/>
    <w:basedOn w:val="a"/>
    <w:qFormat/>
    <w:rsid w:val="005C58C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9">
    <w:name w:val="xl39"/>
    <w:basedOn w:val="a"/>
    <w:qFormat/>
    <w:rsid w:val="005C58C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5C58CE"/>
    <w:pPr>
      <w:widowControl/>
      <w:spacing w:before="100" w:beforeAutospacing="1" w:after="100" w:afterAutospacing="1"/>
      <w:jc w:val="left"/>
    </w:pPr>
    <w:rPr>
      <w:rFonts w:ascii="宋体" w:hAnsi="宋体" w:cs="宋体"/>
      <w:kern w:val="0"/>
      <w:sz w:val="18"/>
      <w:szCs w:val="18"/>
    </w:rPr>
  </w:style>
  <w:style w:type="paragraph" w:customStyle="1" w:styleId="210">
    <w:name w:val="21"/>
    <w:basedOn w:val="a"/>
    <w:qFormat/>
    <w:rsid w:val="005C58CE"/>
    <w:pPr>
      <w:widowControl/>
      <w:snapToGrid w:val="0"/>
      <w:spacing w:before="100" w:beforeAutospacing="1" w:after="100" w:afterAutospacing="1"/>
    </w:pPr>
    <w:rPr>
      <w:rFonts w:eastAsia="Arial Unicode MS"/>
      <w:kern w:val="0"/>
      <w:szCs w:val="21"/>
    </w:rPr>
  </w:style>
  <w:style w:type="paragraph" w:customStyle="1" w:styleId="22">
    <w:name w:val="列出段落2"/>
    <w:basedOn w:val="a"/>
    <w:uiPriority w:val="34"/>
    <w:qFormat/>
    <w:rsid w:val="005C58CE"/>
    <w:pPr>
      <w:ind w:firstLineChars="200" w:firstLine="420"/>
    </w:pPr>
  </w:style>
  <w:style w:type="paragraph" w:customStyle="1" w:styleId="110">
    <w:name w:val="列出段落11"/>
    <w:basedOn w:val="a"/>
    <w:uiPriority w:val="34"/>
    <w:qFormat/>
    <w:rsid w:val="005C58CE"/>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
    <w:uiPriority w:val="34"/>
    <w:qFormat/>
    <w:rsid w:val="005C58CE"/>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
    <w:qFormat/>
    <w:rsid w:val="005C58CE"/>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5C58CE"/>
    <w:pPr>
      <w:tabs>
        <w:tab w:val="left" w:pos="360"/>
      </w:tabs>
    </w:pPr>
    <w:rPr>
      <w:sz w:val="24"/>
      <w:szCs w:val="24"/>
    </w:rPr>
  </w:style>
  <w:style w:type="paragraph" w:customStyle="1" w:styleId="40">
    <w:name w:val="列出段落4"/>
    <w:basedOn w:val="a"/>
    <w:uiPriority w:val="34"/>
    <w:qFormat/>
    <w:rsid w:val="005C58CE"/>
    <w:pPr>
      <w:ind w:firstLineChars="200" w:firstLine="420"/>
    </w:pPr>
  </w:style>
  <w:style w:type="paragraph" w:customStyle="1" w:styleId="p18">
    <w:name w:val="p18"/>
    <w:basedOn w:val="a"/>
    <w:qFormat/>
    <w:rsid w:val="005C58CE"/>
    <w:pPr>
      <w:widowControl/>
      <w:spacing w:before="100" w:beforeAutospacing="1" w:after="100" w:afterAutospacing="1"/>
      <w:jc w:val="left"/>
    </w:pPr>
    <w:rPr>
      <w:rFonts w:ascii="宋体" w:hAnsi="宋体" w:cs="宋体"/>
      <w:kern w:val="0"/>
      <w:sz w:val="24"/>
      <w:szCs w:val="24"/>
    </w:rPr>
  </w:style>
  <w:style w:type="paragraph" w:customStyle="1" w:styleId="180">
    <w:name w:val="18"/>
    <w:basedOn w:val="a"/>
    <w:qFormat/>
    <w:rsid w:val="005C58CE"/>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1">
    <w:name w:val="缩进正文"/>
    <w:basedOn w:val="a"/>
    <w:qFormat/>
    <w:rsid w:val="005C58CE"/>
    <w:pPr>
      <w:spacing w:beforeLines="25" w:afterLines="25" w:line="360" w:lineRule="auto"/>
      <w:ind w:firstLineChars="200" w:firstLine="480"/>
    </w:pPr>
    <w:rPr>
      <w:sz w:val="24"/>
      <w:szCs w:val="21"/>
    </w:rPr>
  </w:style>
  <w:style w:type="paragraph" w:customStyle="1" w:styleId="af2">
    <w:name w:val="文字列表"/>
    <w:basedOn w:val="af"/>
    <w:qFormat/>
    <w:rsid w:val="005C58CE"/>
    <w:rPr>
      <w:rFonts w:ascii="Times New Roman" w:eastAsia="宋体" w:hAnsi="Times New Roman"/>
      <w:szCs w:val="22"/>
    </w:rPr>
  </w:style>
  <w:style w:type="paragraph" w:customStyle="1" w:styleId="Web">
    <w:name w:val="普通 (Web)"/>
    <w:basedOn w:val="a"/>
    <w:qFormat/>
    <w:rsid w:val="005C58CE"/>
    <w:rPr>
      <w:sz w:val="24"/>
      <w:szCs w:val="24"/>
    </w:rPr>
  </w:style>
  <w:style w:type="paragraph" w:customStyle="1" w:styleId="Char1CharCharCharCharCharCharCharCharChar">
    <w:name w:val="Char1 Char Char Char Char Char Char Char Char Char"/>
    <w:basedOn w:val="a"/>
    <w:qFormat/>
    <w:rsid w:val="005C58CE"/>
    <w:rPr>
      <w:rFonts w:ascii="Tahoma" w:hAnsi="Tahoma"/>
      <w:sz w:val="24"/>
      <w:szCs w:val="20"/>
    </w:rPr>
  </w:style>
  <w:style w:type="paragraph" w:customStyle="1" w:styleId="xl75">
    <w:name w:val="xl75"/>
    <w:basedOn w:val="a"/>
    <w:qFormat/>
    <w:rsid w:val="005C58CE"/>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5C58CE"/>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qFormat/>
    <w:rsid w:val="005C58CE"/>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
    <w:qFormat/>
    <w:rsid w:val="005C58C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5C58C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3">
    <w:name w:val="四号　首行缩进"/>
    <w:basedOn w:val="a"/>
    <w:qFormat/>
    <w:rsid w:val="005C58CE"/>
    <w:pPr>
      <w:spacing w:line="360" w:lineRule="auto"/>
    </w:pPr>
    <w:rPr>
      <w:rFonts w:ascii="宋体" w:hAnsi="宋体"/>
      <w:bCs/>
      <w:szCs w:val="21"/>
    </w:rPr>
  </w:style>
  <w:style w:type="paragraph" w:customStyle="1" w:styleId="TOC2">
    <w:name w:val="TOC 标题2"/>
    <w:basedOn w:val="1"/>
    <w:next w:val="a"/>
    <w:uiPriority w:val="39"/>
    <w:qFormat/>
    <w:rsid w:val="005C58CE"/>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rsid w:val="005C58CE"/>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
    <w:qFormat/>
    <w:rsid w:val="005C58C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5C58CE"/>
    <w:pPr>
      <w:adjustRightInd w:val="0"/>
      <w:spacing w:after="284" w:line="113" w:lineRule="atLeast"/>
      <w:jc w:val="center"/>
      <w:textAlignment w:val="baseline"/>
    </w:pPr>
    <w:rPr>
      <w:kern w:val="0"/>
      <w:sz w:val="24"/>
      <w:szCs w:val="20"/>
    </w:rPr>
  </w:style>
  <w:style w:type="paragraph" w:customStyle="1" w:styleId="1b">
    <w:name w:val="正文1"/>
    <w:qFormat/>
    <w:rsid w:val="005C58CE"/>
    <w:pPr>
      <w:widowControl w:val="0"/>
      <w:adjustRightInd w:val="0"/>
      <w:spacing w:line="315" w:lineRule="atLeast"/>
      <w:jc w:val="both"/>
      <w:textAlignment w:val="baseline"/>
    </w:pPr>
    <w:rPr>
      <w:rFonts w:ascii="宋体" w:eastAsia="宋体" w:hAnsi="Times New Roman" w:cs="Times New Roman"/>
      <w:sz w:val="24"/>
    </w:rPr>
  </w:style>
  <w:style w:type="paragraph" w:customStyle="1" w:styleId="xl43">
    <w:name w:val="xl43"/>
    <w:basedOn w:val="a"/>
    <w:qFormat/>
    <w:rsid w:val="005C58CE"/>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220">
    <w:name w:val="22"/>
    <w:basedOn w:val="a"/>
    <w:qFormat/>
    <w:rsid w:val="005C58CE"/>
    <w:pPr>
      <w:widowControl/>
      <w:snapToGrid w:val="0"/>
      <w:spacing w:before="100" w:beforeAutospacing="1" w:after="100" w:afterAutospacing="1"/>
    </w:pPr>
    <w:rPr>
      <w:rFonts w:eastAsia="Arial Unicode MS"/>
      <w:kern w:val="0"/>
      <w:szCs w:val="21"/>
    </w:rPr>
  </w:style>
  <w:style w:type="paragraph" w:customStyle="1" w:styleId="Char21">
    <w:name w:val="Char2"/>
    <w:basedOn w:val="a"/>
    <w:qFormat/>
    <w:rsid w:val="005C58CE"/>
    <w:pPr>
      <w:tabs>
        <w:tab w:val="left" w:pos="360"/>
      </w:tabs>
    </w:pPr>
    <w:rPr>
      <w:sz w:val="24"/>
      <w:szCs w:val="24"/>
    </w:rPr>
  </w:style>
  <w:style w:type="paragraph" w:customStyle="1" w:styleId="xl86">
    <w:name w:val="xl86"/>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4">
    <w:name w:val="一般正文"/>
    <w:basedOn w:val="a"/>
    <w:qFormat/>
    <w:rsid w:val="005C58CE"/>
    <w:pPr>
      <w:spacing w:line="360" w:lineRule="auto"/>
      <w:ind w:firstLineChars="200" w:firstLine="480"/>
    </w:pPr>
    <w:rPr>
      <w:rFonts w:cs="宋体"/>
      <w:sz w:val="24"/>
      <w:szCs w:val="20"/>
    </w:rPr>
  </w:style>
  <w:style w:type="paragraph" w:customStyle="1" w:styleId="font9">
    <w:name w:val="font9"/>
    <w:basedOn w:val="a"/>
    <w:qFormat/>
    <w:rsid w:val="005C58CE"/>
    <w:pPr>
      <w:widowControl/>
      <w:spacing w:before="100" w:beforeAutospacing="1" w:after="100" w:afterAutospacing="1"/>
      <w:jc w:val="left"/>
    </w:pPr>
    <w:rPr>
      <w:b/>
      <w:bCs/>
      <w:kern w:val="0"/>
      <w:sz w:val="16"/>
      <w:szCs w:val="16"/>
    </w:rPr>
  </w:style>
  <w:style w:type="paragraph" w:customStyle="1" w:styleId="xl30">
    <w:name w:val="xl30"/>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5C58CE"/>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qFormat/>
    <w:rsid w:val="005C58CE"/>
    <w:pPr>
      <w:widowControl/>
    </w:pPr>
    <w:rPr>
      <w:kern w:val="0"/>
      <w:szCs w:val="21"/>
    </w:rPr>
  </w:style>
  <w:style w:type="paragraph" w:customStyle="1" w:styleId="xl79">
    <w:name w:val="xl79"/>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
    <w:qFormat/>
    <w:rsid w:val="005C58CE"/>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5">
    <w:name w:val="点点"/>
    <w:basedOn w:val="a"/>
    <w:qFormat/>
    <w:rsid w:val="005C58CE"/>
    <w:pPr>
      <w:tabs>
        <w:tab w:val="left" w:pos="360"/>
      </w:tabs>
      <w:spacing w:before="120" w:after="120" w:line="360" w:lineRule="auto"/>
      <w:ind w:firstLine="539"/>
    </w:pPr>
    <w:rPr>
      <w:rFonts w:ascii="Arial Narrow" w:eastAsia="楷体_GB2312" w:hAnsi="Arial Narrow"/>
      <w:sz w:val="24"/>
      <w:szCs w:val="20"/>
    </w:rPr>
  </w:style>
  <w:style w:type="paragraph" w:customStyle="1" w:styleId="xl67">
    <w:name w:val="xl67"/>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1"/>
    <w:qFormat/>
    <w:rsid w:val="005C58CE"/>
    <w:rPr>
      <w:rFonts w:ascii="Verdana" w:hAnsi="Verdana" w:cs="Verdana" w:hint="default"/>
      <w:color w:val="000000"/>
      <w:sz w:val="18"/>
      <w:szCs w:val="18"/>
    </w:rPr>
  </w:style>
  <w:style w:type="character" w:customStyle="1" w:styleId="x-tab-strip-text4">
    <w:name w:val="x-tab-strip-text4"/>
    <w:basedOn w:val="a1"/>
    <w:qFormat/>
    <w:rsid w:val="005C58CE"/>
    <w:rPr>
      <w:b/>
      <w:color w:val="15428B"/>
    </w:rPr>
  </w:style>
  <w:style w:type="character" w:customStyle="1" w:styleId="x-tab-strip-text1">
    <w:name w:val="x-tab-strip-text1"/>
    <w:basedOn w:val="a1"/>
    <w:qFormat/>
    <w:rsid w:val="005C58CE"/>
  </w:style>
  <w:style w:type="character" w:customStyle="1" w:styleId="x-tab-strip-text2">
    <w:name w:val="x-tab-strip-text2"/>
    <w:basedOn w:val="a1"/>
    <w:qFormat/>
    <w:rsid w:val="005C58CE"/>
  </w:style>
  <w:style w:type="character" w:customStyle="1" w:styleId="x-tab-strip-text">
    <w:name w:val="x-tab-strip-text"/>
    <w:basedOn w:val="a1"/>
    <w:qFormat/>
    <w:rsid w:val="005C58CE"/>
    <w:rPr>
      <w:rFonts w:ascii="Tahoma" w:eastAsia="Tahoma" w:hAnsi="Tahoma" w:cs="Tahoma"/>
      <w:color w:val="416AA3"/>
      <w:sz w:val="16"/>
      <w:szCs w:val="16"/>
    </w:rPr>
  </w:style>
  <w:style w:type="character" w:customStyle="1" w:styleId="x-tab-strip-text3">
    <w:name w:val="x-tab-strip-text3"/>
    <w:basedOn w:val="a1"/>
    <w:qFormat/>
    <w:rsid w:val="005C58CE"/>
  </w:style>
  <w:style w:type="paragraph" w:customStyle="1" w:styleId="WPSOffice3">
    <w:name w:val="WPSOffice手动目录 3"/>
    <w:qFormat/>
    <w:rsid w:val="005C58CE"/>
    <w:pPr>
      <w:ind w:leftChars="400" w:left="400"/>
    </w:pPr>
    <w:rPr>
      <w:rFonts w:ascii="Calibri" w:eastAsia="宋体" w:hAnsi="Calibri" w:cs="Times New Roman"/>
    </w:rPr>
  </w:style>
  <w:style w:type="paragraph" w:customStyle="1" w:styleId="WPSOffice1">
    <w:name w:val="WPSOffice手动目录 1"/>
    <w:qFormat/>
    <w:rsid w:val="005C58CE"/>
    <w:rPr>
      <w:rFonts w:ascii="Calibri" w:eastAsia="宋体" w:hAnsi="Calibri" w:cs="Times New Roman"/>
    </w:rPr>
  </w:style>
  <w:style w:type="paragraph" w:customStyle="1" w:styleId="WPSOffice2">
    <w:name w:val="WPSOffice手动目录 2"/>
    <w:qFormat/>
    <w:rsid w:val="005C58CE"/>
    <w:pPr>
      <w:ind w:leftChars="200" w:left="200"/>
    </w:pPr>
    <w:rPr>
      <w:rFonts w:ascii="Calibri" w:eastAsia="宋体" w:hAnsi="Calibri" w:cs="Times New Roman"/>
    </w:rPr>
  </w:style>
  <w:style w:type="character" w:customStyle="1" w:styleId="navname">
    <w:name w:val="navname"/>
    <w:basedOn w:val="a1"/>
    <w:qFormat/>
    <w:rsid w:val="005C58CE"/>
  </w:style>
  <w:style w:type="character" w:customStyle="1" w:styleId="2Char">
    <w:name w:val="标题 2 Char"/>
    <w:basedOn w:val="a1"/>
    <w:link w:val="2"/>
    <w:qFormat/>
    <w:rsid w:val="005C58CE"/>
    <w:rPr>
      <w:rFonts w:ascii="Arial" w:eastAsia="黑体" w:hAnsi="Arial" w:cs="Times New Roman"/>
      <w:b/>
      <w:bCs/>
      <w:sz w:val="32"/>
      <w:szCs w:val="32"/>
    </w:rPr>
  </w:style>
  <w:style w:type="character" w:customStyle="1" w:styleId="3Char">
    <w:name w:val="标题 3 Char"/>
    <w:basedOn w:val="a1"/>
    <w:link w:val="3"/>
    <w:qFormat/>
    <w:rsid w:val="005C58CE"/>
    <w:rPr>
      <w:rFonts w:ascii="Times New Roman" w:eastAsia="宋体" w:hAnsi="Times New Roman" w:cs="Times New Roman"/>
      <w:b/>
      <w:bCs/>
      <w:szCs w:val="32"/>
    </w:rPr>
  </w:style>
  <w:style w:type="character" w:customStyle="1" w:styleId="5Char">
    <w:name w:val="标题 5 Char"/>
    <w:basedOn w:val="a1"/>
    <w:link w:val="5"/>
    <w:qFormat/>
    <w:rsid w:val="005C58CE"/>
    <w:rPr>
      <w:b/>
      <w:kern w:val="2"/>
      <w:sz w:val="28"/>
    </w:rPr>
  </w:style>
  <w:style w:type="paragraph" w:styleId="a0">
    <w:name w:val="Normal Indent"/>
    <w:basedOn w:val="a"/>
    <w:link w:val="Charc"/>
    <w:qFormat/>
    <w:rsid w:val="005C58CE"/>
    <w:pPr>
      <w:ind w:firstLine="420"/>
    </w:pPr>
    <w:rPr>
      <w:rFonts w:asciiTheme="minorHAnsi" w:eastAsiaTheme="minorEastAsia" w:hAnsiTheme="minorHAnsi"/>
      <w:kern w:val="0"/>
      <w:sz w:val="20"/>
      <w:szCs w:val="20"/>
    </w:rPr>
  </w:style>
  <w:style w:type="character" w:customStyle="1" w:styleId="6Char">
    <w:name w:val="标题 6 Char"/>
    <w:basedOn w:val="a1"/>
    <w:link w:val="6"/>
    <w:qFormat/>
    <w:rsid w:val="005C58CE"/>
    <w:rPr>
      <w:rFonts w:ascii="Arial" w:eastAsia="黑体" w:hAnsi="Arial"/>
      <w:b/>
      <w:kern w:val="2"/>
      <w:sz w:val="24"/>
    </w:rPr>
  </w:style>
  <w:style w:type="character" w:customStyle="1" w:styleId="7Char">
    <w:name w:val="标题 7 Char"/>
    <w:basedOn w:val="a1"/>
    <w:link w:val="7"/>
    <w:qFormat/>
    <w:rsid w:val="005C58CE"/>
    <w:rPr>
      <w:b/>
      <w:kern w:val="2"/>
      <w:sz w:val="24"/>
    </w:rPr>
  </w:style>
  <w:style w:type="character" w:customStyle="1" w:styleId="8Char">
    <w:name w:val="标题 8 Char"/>
    <w:basedOn w:val="a1"/>
    <w:link w:val="8"/>
    <w:qFormat/>
    <w:rsid w:val="005C58CE"/>
    <w:rPr>
      <w:rFonts w:ascii="Arial" w:eastAsia="黑体" w:hAnsi="Arial"/>
      <w:kern w:val="2"/>
      <w:sz w:val="24"/>
    </w:rPr>
  </w:style>
  <w:style w:type="character" w:customStyle="1" w:styleId="9Char">
    <w:name w:val="标题 9 Char"/>
    <w:basedOn w:val="a1"/>
    <w:link w:val="9"/>
    <w:qFormat/>
    <w:rsid w:val="005C58CE"/>
    <w:rPr>
      <w:rFonts w:ascii="Arial" w:eastAsia="黑体" w:hAnsi="Arial"/>
      <w:kern w:val="2"/>
      <w:sz w:val="21"/>
    </w:rPr>
  </w:style>
  <w:style w:type="paragraph" w:styleId="1c">
    <w:name w:val="toc 1"/>
    <w:basedOn w:val="a"/>
    <w:next w:val="a"/>
    <w:uiPriority w:val="39"/>
    <w:qFormat/>
    <w:rsid w:val="005C58CE"/>
    <w:pPr>
      <w:tabs>
        <w:tab w:val="left" w:pos="840"/>
        <w:tab w:val="right" w:leader="dot" w:pos="9231"/>
      </w:tabs>
    </w:pPr>
    <w:rPr>
      <w:szCs w:val="24"/>
    </w:rPr>
  </w:style>
  <w:style w:type="paragraph" w:styleId="25">
    <w:name w:val="toc 2"/>
    <w:basedOn w:val="a"/>
    <w:next w:val="a"/>
    <w:uiPriority w:val="39"/>
    <w:qFormat/>
    <w:rsid w:val="005C58CE"/>
    <w:pPr>
      <w:tabs>
        <w:tab w:val="left" w:pos="851"/>
        <w:tab w:val="right" w:leader="dot" w:pos="9231"/>
      </w:tabs>
      <w:ind w:leftChars="200" w:left="420"/>
    </w:pPr>
    <w:rPr>
      <w:szCs w:val="20"/>
    </w:rPr>
  </w:style>
  <w:style w:type="paragraph" w:styleId="32">
    <w:name w:val="toc 3"/>
    <w:basedOn w:val="a"/>
    <w:next w:val="a"/>
    <w:uiPriority w:val="39"/>
    <w:qFormat/>
    <w:rsid w:val="005C58CE"/>
    <w:pPr>
      <w:tabs>
        <w:tab w:val="right" w:leader="dot" w:pos="9231"/>
      </w:tabs>
      <w:ind w:leftChars="400" w:left="840"/>
    </w:pPr>
    <w:rPr>
      <w:szCs w:val="24"/>
    </w:rPr>
  </w:style>
  <w:style w:type="paragraph" w:styleId="41">
    <w:name w:val="toc 4"/>
    <w:basedOn w:val="a"/>
    <w:next w:val="a"/>
    <w:uiPriority w:val="39"/>
    <w:qFormat/>
    <w:rsid w:val="005C58CE"/>
    <w:pPr>
      <w:ind w:leftChars="600" w:left="1260"/>
    </w:pPr>
    <w:rPr>
      <w:szCs w:val="20"/>
    </w:rPr>
  </w:style>
  <w:style w:type="paragraph" w:styleId="50">
    <w:name w:val="toc 5"/>
    <w:basedOn w:val="a"/>
    <w:next w:val="a"/>
    <w:uiPriority w:val="39"/>
    <w:qFormat/>
    <w:rsid w:val="005C58CE"/>
    <w:pPr>
      <w:ind w:leftChars="800" w:left="1680"/>
    </w:pPr>
    <w:rPr>
      <w:szCs w:val="20"/>
    </w:rPr>
  </w:style>
  <w:style w:type="paragraph" w:styleId="60">
    <w:name w:val="toc 6"/>
    <w:basedOn w:val="a"/>
    <w:next w:val="a"/>
    <w:uiPriority w:val="39"/>
    <w:qFormat/>
    <w:rsid w:val="005C58CE"/>
    <w:pPr>
      <w:ind w:leftChars="1000" w:left="2100"/>
    </w:pPr>
    <w:rPr>
      <w:szCs w:val="20"/>
    </w:rPr>
  </w:style>
  <w:style w:type="paragraph" w:styleId="70">
    <w:name w:val="toc 7"/>
    <w:basedOn w:val="a"/>
    <w:next w:val="a"/>
    <w:uiPriority w:val="39"/>
    <w:qFormat/>
    <w:rsid w:val="005C58CE"/>
    <w:pPr>
      <w:ind w:leftChars="1200" w:left="2520"/>
    </w:pPr>
    <w:rPr>
      <w:szCs w:val="20"/>
    </w:rPr>
  </w:style>
  <w:style w:type="paragraph" w:styleId="80">
    <w:name w:val="toc 8"/>
    <w:basedOn w:val="a"/>
    <w:next w:val="a"/>
    <w:uiPriority w:val="39"/>
    <w:qFormat/>
    <w:rsid w:val="005C58CE"/>
    <w:pPr>
      <w:ind w:leftChars="1400" w:left="2940"/>
    </w:pPr>
    <w:rPr>
      <w:szCs w:val="20"/>
    </w:rPr>
  </w:style>
  <w:style w:type="paragraph" w:styleId="90">
    <w:name w:val="toc 9"/>
    <w:basedOn w:val="a"/>
    <w:next w:val="a"/>
    <w:uiPriority w:val="39"/>
    <w:qFormat/>
    <w:rsid w:val="005C58CE"/>
    <w:pPr>
      <w:ind w:leftChars="1600" w:left="3360"/>
    </w:pPr>
    <w:rPr>
      <w:szCs w:val="20"/>
    </w:rPr>
  </w:style>
  <w:style w:type="character" w:customStyle="1" w:styleId="Charc">
    <w:name w:val="正文缩进 Char"/>
    <w:link w:val="a0"/>
    <w:qFormat/>
    <w:rsid w:val="005C58CE"/>
  </w:style>
  <w:style w:type="paragraph" w:styleId="af6">
    <w:name w:val="footnote text"/>
    <w:basedOn w:val="a"/>
    <w:link w:val="Char1e"/>
    <w:unhideWhenUsed/>
    <w:qFormat/>
    <w:rsid w:val="005C58CE"/>
    <w:pPr>
      <w:snapToGrid w:val="0"/>
      <w:jc w:val="left"/>
    </w:pPr>
    <w:rPr>
      <w:sz w:val="18"/>
      <w:szCs w:val="18"/>
    </w:rPr>
  </w:style>
  <w:style w:type="character" w:customStyle="1" w:styleId="Char1e">
    <w:name w:val="脚注文本 Char1"/>
    <w:basedOn w:val="a1"/>
    <w:link w:val="af6"/>
    <w:qFormat/>
    <w:rsid w:val="005C58CE"/>
    <w:rPr>
      <w:rFonts w:ascii="Times New Roman" w:eastAsia="宋体" w:hAnsi="Times New Roman" w:cs="Times New Roman"/>
      <w:kern w:val="2"/>
      <w:sz w:val="18"/>
      <w:szCs w:val="18"/>
    </w:rPr>
  </w:style>
  <w:style w:type="paragraph" w:styleId="af7">
    <w:name w:val="annotation text"/>
    <w:basedOn w:val="a"/>
    <w:link w:val="Chard"/>
    <w:uiPriority w:val="99"/>
    <w:unhideWhenUsed/>
    <w:qFormat/>
    <w:rsid w:val="005C58CE"/>
    <w:pPr>
      <w:jc w:val="left"/>
    </w:pPr>
    <w:rPr>
      <w:rFonts w:asciiTheme="minorHAnsi" w:eastAsiaTheme="minorEastAsia" w:hAnsiTheme="minorHAnsi"/>
      <w:kern w:val="0"/>
      <w:sz w:val="20"/>
      <w:szCs w:val="20"/>
    </w:rPr>
  </w:style>
  <w:style w:type="character" w:customStyle="1" w:styleId="Chard">
    <w:name w:val="批注文字 Char"/>
    <w:link w:val="af7"/>
    <w:uiPriority w:val="99"/>
    <w:qFormat/>
    <w:rsid w:val="005C58CE"/>
  </w:style>
  <w:style w:type="paragraph" w:styleId="af8">
    <w:name w:val="header"/>
    <w:basedOn w:val="a"/>
    <w:link w:val="Chare"/>
    <w:qFormat/>
    <w:rsid w:val="005C58CE"/>
    <w:pPr>
      <w:pBdr>
        <w:bottom w:val="single" w:sz="6" w:space="1" w:color="auto"/>
      </w:pBdr>
      <w:tabs>
        <w:tab w:val="center" w:pos="4153"/>
        <w:tab w:val="right" w:pos="8306"/>
      </w:tabs>
      <w:snapToGrid w:val="0"/>
      <w:jc w:val="center"/>
    </w:pPr>
    <w:rPr>
      <w:rFonts w:asciiTheme="minorHAnsi" w:eastAsiaTheme="minorEastAsia" w:hAnsiTheme="minorHAnsi"/>
      <w:kern w:val="0"/>
      <w:sz w:val="18"/>
      <w:szCs w:val="20"/>
    </w:rPr>
  </w:style>
  <w:style w:type="character" w:customStyle="1" w:styleId="Chare">
    <w:name w:val="页眉 Char"/>
    <w:link w:val="af8"/>
    <w:qFormat/>
    <w:rsid w:val="005C58CE"/>
    <w:rPr>
      <w:sz w:val="18"/>
    </w:rPr>
  </w:style>
  <w:style w:type="paragraph" w:styleId="af9">
    <w:name w:val="footer"/>
    <w:basedOn w:val="a"/>
    <w:link w:val="Charf"/>
    <w:uiPriority w:val="99"/>
    <w:qFormat/>
    <w:rsid w:val="005C58CE"/>
    <w:pPr>
      <w:tabs>
        <w:tab w:val="center" w:pos="4153"/>
        <w:tab w:val="right" w:pos="8306"/>
      </w:tabs>
      <w:snapToGrid w:val="0"/>
      <w:jc w:val="left"/>
    </w:pPr>
    <w:rPr>
      <w:rFonts w:asciiTheme="minorHAnsi" w:eastAsiaTheme="minorEastAsia" w:hAnsiTheme="minorHAnsi"/>
      <w:kern w:val="0"/>
      <w:sz w:val="18"/>
      <w:szCs w:val="20"/>
    </w:rPr>
  </w:style>
  <w:style w:type="character" w:customStyle="1" w:styleId="Charf">
    <w:name w:val="页脚 Char"/>
    <w:link w:val="af9"/>
    <w:uiPriority w:val="99"/>
    <w:qFormat/>
    <w:rsid w:val="005C58CE"/>
    <w:rPr>
      <w:sz w:val="18"/>
    </w:rPr>
  </w:style>
  <w:style w:type="paragraph" w:styleId="afa">
    <w:name w:val="caption"/>
    <w:basedOn w:val="a"/>
    <w:next w:val="a"/>
    <w:qFormat/>
    <w:rsid w:val="005C58CE"/>
    <w:pPr>
      <w:spacing w:line="480" w:lineRule="auto"/>
    </w:pPr>
    <w:rPr>
      <w:rFonts w:ascii="华文中宋" w:eastAsia="华文中宋" w:hAnsi="华文中宋"/>
      <w:sz w:val="36"/>
      <w:szCs w:val="20"/>
    </w:rPr>
  </w:style>
  <w:style w:type="character" w:styleId="afb">
    <w:name w:val="annotation reference"/>
    <w:uiPriority w:val="99"/>
    <w:unhideWhenUsed/>
    <w:qFormat/>
    <w:rsid w:val="005C58CE"/>
    <w:rPr>
      <w:sz w:val="21"/>
      <w:szCs w:val="21"/>
    </w:rPr>
  </w:style>
  <w:style w:type="character" w:styleId="afc">
    <w:name w:val="page number"/>
    <w:basedOn w:val="a1"/>
    <w:qFormat/>
    <w:rsid w:val="005C58CE"/>
  </w:style>
  <w:style w:type="paragraph" w:styleId="afd">
    <w:name w:val="List Bullet"/>
    <w:basedOn w:val="a"/>
    <w:qFormat/>
    <w:rsid w:val="005C58CE"/>
    <w:pPr>
      <w:adjustRightInd w:val="0"/>
      <w:ind w:left="360" w:hanging="360"/>
      <w:textAlignment w:val="baseline"/>
    </w:pPr>
    <w:rPr>
      <w:kern w:val="0"/>
      <w:sz w:val="24"/>
      <w:szCs w:val="20"/>
    </w:rPr>
  </w:style>
  <w:style w:type="paragraph" w:styleId="afe">
    <w:name w:val="List Number"/>
    <w:basedOn w:val="a"/>
    <w:qFormat/>
    <w:rsid w:val="005C58CE"/>
    <w:pPr>
      <w:tabs>
        <w:tab w:val="left" w:pos="560"/>
      </w:tabs>
      <w:ind w:left="900" w:hanging="340"/>
    </w:pPr>
    <w:rPr>
      <w:szCs w:val="20"/>
    </w:rPr>
  </w:style>
  <w:style w:type="paragraph" w:styleId="26">
    <w:name w:val="List Bullet 2"/>
    <w:basedOn w:val="a"/>
    <w:qFormat/>
    <w:rsid w:val="005C58CE"/>
    <w:pPr>
      <w:tabs>
        <w:tab w:val="left" w:pos="1680"/>
      </w:tabs>
      <w:spacing w:line="360" w:lineRule="auto"/>
      <w:ind w:left="1680" w:hanging="420"/>
    </w:pPr>
    <w:rPr>
      <w:sz w:val="24"/>
      <w:szCs w:val="20"/>
    </w:rPr>
  </w:style>
  <w:style w:type="paragraph" w:styleId="33">
    <w:name w:val="List Bullet 3"/>
    <w:basedOn w:val="a"/>
    <w:qFormat/>
    <w:rsid w:val="005C58CE"/>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42">
    <w:name w:val="List Bullet 4"/>
    <w:basedOn w:val="a"/>
    <w:qFormat/>
    <w:rsid w:val="005C58CE"/>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f">
    <w:name w:val="Title"/>
    <w:basedOn w:val="a"/>
    <w:link w:val="Charf0"/>
    <w:qFormat/>
    <w:rsid w:val="005C58CE"/>
    <w:pPr>
      <w:spacing w:before="240" w:after="240" w:line="360" w:lineRule="auto"/>
      <w:jc w:val="center"/>
    </w:pPr>
    <w:rPr>
      <w:rFonts w:ascii="Arial" w:eastAsia="黑体" w:hAnsi="Arial"/>
      <w:kern w:val="0"/>
      <w:sz w:val="44"/>
      <w:szCs w:val="20"/>
    </w:rPr>
  </w:style>
  <w:style w:type="character" w:customStyle="1" w:styleId="Charf0">
    <w:name w:val="标题 Char"/>
    <w:link w:val="aff"/>
    <w:qFormat/>
    <w:rsid w:val="005C58CE"/>
    <w:rPr>
      <w:rFonts w:ascii="Arial" w:eastAsia="黑体" w:hAnsi="Arial"/>
      <w:sz w:val="44"/>
    </w:rPr>
  </w:style>
  <w:style w:type="paragraph" w:styleId="aff0">
    <w:name w:val="Body Text Indent"/>
    <w:basedOn w:val="a"/>
    <w:link w:val="Charf1"/>
    <w:qFormat/>
    <w:rsid w:val="005C58CE"/>
    <w:pPr>
      <w:ind w:firstLine="444"/>
    </w:pPr>
    <w:rPr>
      <w:b/>
      <w:kern w:val="0"/>
      <w:sz w:val="24"/>
      <w:szCs w:val="20"/>
    </w:rPr>
  </w:style>
  <w:style w:type="character" w:customStyle="1" w:styleId="Charf1">
    <w:name w:val="正文文本缩进 Char"/>
    <w:basedOn w:val="a1"/>
    <w:link w:val="aff0"/>
    <w:qFormat/>
    <w:rsid w:val="005C58CE"/>
    <w:rPr>
      <w:rFonts w:ascii="Times New Roman" w:eastAsia="宋体" w:hAnsi="Times New Roman" w:cs="Times New Roman"/>
      <w:b/>
      <w:sz w:val="24"/>
    </w:rPr>
  </w:style>
  <w:style w:type="paragraph" w:styleId="aff1">
    <w:name w:val="Subtitle"/>
    <w:basedOn w:val="a"/>
    <w:next w:val="a"/>
    <w:link w:val="Charf2"/>
    <w:qFormat/>
    <w:rsid w:val="005C58CE"/>
    <w:pPr>
      <w:spacing w:beforeLines="100" w:afterLines="50" w:line="360" w:lineRule="auto"/>
      <w:jc w:val="center"/>
    </w:pPr>
    <w:rPr>
      <w:rFonts w:ascii="Arial" w:eastAsia="方正魏碑简体" w:hAnsi="Arial" w:cs="Arial"/>
      <w:bCs/>
      <w:kern w:val="28"/>
      <w:sz w:val="32"/>
      <w:szCs w:val="32"/>
    </w:rPr>
  </w:style>
  <w:style w:type="character" w:customStyle="1" w:styleId="Charf2">
    <w:name w:val="副标题 Char"/>
    <w:link w:val="aff1"/>
    <w:qFormat/>
    <w:rsid w:val="005C58CE"/>
    <w:rPr>
      <w:rFonts w:ascii="Arial" w:eastAsia="方正魏碑简体" w:hAnsi="Arial" w:cs="Arial"/>
      <w:bCs/>
      <w:kern w:val="28"/>
      <w:sz w:val="32"/>
      <w:szCs w:val="32"/>
    </w:rPr>
  </w:style>
  <w:style w:type="paragraph" w:styleId="aff2">
    <w:name w:val="Salutation"/>
    <w:basedOn w:val="a"/>
    <w:next w:val="a"/>
    <w:link w:val="Charf3"/>
    <w:qFormat/>
    <w:rsid w:val="005C58CE"/>
    <w:pPr>
      <w:spacing w:beforeLines="40" w:afterLines="40" w:line="312" w:lineRule="auto"/>
    </w:pPr>
    <w:rPr>
      <w:rFonts w:asciiTheme="minorHAnsi" w:eastAsiaTheme="minorEastAsia" w:hAnsiTheme="minorHAnsi"/>
      <w:kern w:val="0"/>
      <w:sz w:val="24"/>
      <w:szCs w:val="24"/>
    </w:rPr>
  </w:style>
  <w:style w:type="character" w:customStyle="1" w:styleId="Charf3">
    <w:name w:val="称呼 Char"/>
    <w:link w:val="aff2"/>
    <w:qFormat/>
    <w:rsid w:val="005C58CE"/>
    <w:rPr>
      <w:sz w:val="24"/>
      <w:szCs w:val="24"/>
    </w:rPr>
  </w:style>
  <w:style w:type="paragraph" w:styleId="aff3">
    <w:name w:val="Date"/>
    <w:basedOn w:val="a"/>
    <w:next w:val="a"/>
    <w:link w:val="Charf4"/>
    <w:qFormat/>
    <w:rsid w:val="005C58CE"/>
    <w:rPr>
      <w:rFonts w:asciiTheme="minorHAnsi" w:eastAsiaTheme="minorEastAsia" w:hAnsiTheme="minorHAnsi"/>
      <w:kern w:val="0"/>
      <w:sz w:val="20"/>
      <w:szCs w:val="20"/>
    </w:rPr>
  </w:style>
  <w:style w:type="character" w:customStyle="1" w:styleId="Charf4">
    <w:name w:val="日期 Char"/>
    <w:link w:val="aff3"/>
    <w:qFormat/>
    <w:rsid w:val="005C58CE"/>
  </w:style>
  <w:style w:type="paragraph" w:styleId="aff4">
    <w:name w:val="Note Heading"/>
    <w:basedOn w:val="a"/>
    <w:next w:val="a"/>
    <w:link w:val="Charf5"/>
    <w:qFormat/>
    <w:rsid w:val="005C58CE"/>
    <w:pPr>
      <w:jc w:val="center"/>
    </w:pPr>
    <w:rPr>
      <w:rFonts w:asciiTheme="minorHAnsi" w:eastAsiaTheme="minorEastAsia" w:hAnsiTheme="minorHAnsi"/>
      <w:kern w:val="0"/>
      <w:sz w:val="20"/>
      <w:szCs w:val="20"/>
    </w:rPr>
  </w:style>
  <w:style w:type="character" w:customStyle="1" w:styleId="Charf5">
    <w:name w:val="注释标题 Char"/>
    <w:link w:val="aff4"/>
    <w:qFormat/>
    <w:rsid w:val="005C58CE"/>
  </w:style>
  <w:style w:type="paragraph" w:styleId="27">
    <w:name w:val="Body Text 2"/>
    <w:basedOn w:val="a"/>
    <w:link w:val="2Char0"/>
    <w:qFormat/>
    <w:rsid w:val="005C58CE"/>
    <w:pPr>
      <w:spacing w:after="120" w:line="480" w:lineRule="auto"/>
    </w:pPr>
    <w:rPr>
      <w:kern w:val="0"/>
      <w:sz w:val="20"/>
      <w:szCs w:val="20"/>
    </w:rPr>
  </w:style>
  <w:style w:type="character" w:customStyle="1" w:styleId="2Char0">
    <w:name w:val="正文文本 2 Char"/>
    <w:basedOn w:val="a1"/>
    <w:link w:val="27"/>
    <w:qFormat/>
    <w:rsid w:val="005C58CE"/>
    <w:rPr>
      <w:rFonts w:ascii="Times New Roman" w:eastAsia="宋体" w:hAnsi="Times New Roman" w:cs="Times New Roman"/>
    </w:rPr>
  </w:style>
  <w:style w:type="paragraph" w:styleId="34">
    <w:name w:val="Body Text 3"/>
    <w:basedOn w:val="a"/>
    <w:link w:val="3Char0"/>
    <w:qFormat/>
    <w:rsid w:val="005C58CE"/>
    <w:pPr>
      <w:autoSpaceDE w:val="0"/>
      <w:autoSpaceDN w:val="0"/>
      <w:jc w:val="center"/>
    </w:pPr>
    <w:rPr>
      <w:rFonts w:asciiTheme="minorHAnsi" w:eastAsiaTheme="minorEastAsia" w:hAnsiTheme="minorHAnsi"/>
      <w:kern w:val="0"/>
      <w:sz w:val="16"/>
      <w:szCs w:val="20"/>
    </w:rPr>
  </w:style>
  <w:style w:type="character" w:customStyle="1" w:styleId="3Char0">
    <w:name w:val="正文文本 3 Char"/>
    <w:link w:val="34"/>
    <w:qFormat/>
    <w:rsid w:val="005C58CE"/>
    <w:rPr>
      <w:sz w:val="16"/>
    </w:rPr>
  </w:style>
  <w:style w:type="paragraph" w:styleId="28">
    <w:name w:val="Body Text Indent 2"/>
    <w:basedOn w:val="a"/>
    <w:link w:val="2Char1"/>
    <w:qFormat/>
    <w:rsid w:val="005C58CE"/>
    <w:pPr>
      <w:adjustRightInd w:val="0"/>
      <w:spacing w:line="360" w:lineRule="auto"/>
      <w:ind w:firstLineChars="175" w:firstLine="420"/>
    </w:pPr>
    <w:rPr>
      <w:rFonts w:ascii="宋体" w:hAnsi="宋体"/>
      <w:b/>
      <w:bCs/>
      <w:kern w:val="0"/>
      <w:sz w:val="24"/>
      <w:szCs w:val="20"/>
    </w:rPr>
  </w:style>
  <w:style w:type="character" w:customStyle="1" w:styleId="2Char1">
    <w:name w:val="正文文本缩进 2 Char"/>
    <w:basedOn w:val="a1"/>
    <w:link w:val="28"/>
    <w:qFormat/>
    <w:rsid w:val="005C58CE"/>
    <w:rPr>
      <w:rFonts w:ascii="宋体" w:eastAsia="宋体" w:hAnsi="宋体" w:cs="Times New Roman"/>
      <w:b/>
      <w:bCs/>
      <w:sz w:val="24"/>
    </w:rPr>
  </w:style>
  <w:style w:type="paragraph" w:styleId="35">
    <w:name w:val="Body Text Indent 3"/>
    <w:basedOn w:val="a"/>
    <w:link w:val="3Char2"/>
    <w:qFormat/>
    <w:rsid w:val="005C58CE"/>
    <w:pPr>
      <w:spacing w:afterLines="50"/>
      <w:ind w:firstLineChars="200" w:firstLine="420"/>
    </w:pPr>
    <w:rPr>
      <w:kern w:val="0"/>
      <w:sz w:val="20"/>
      <w:szCs w:val="21"/>
    </w:rPr>
  </w:style>
  <w:style w:type="character" w:customStyle="1" w:styleId="3Char2">
    <w:name w:val="正文文本缩进 3 Char"/>
    <w:basedOn w:val="a1"/>
    <w:link w:val="35"/>
    <w:qFormat/>
    <w:rsid w:val="005C58CE"/>
    <w:rPr>
      <w:rFonts w:ascii="Times New Roman" w:eastAsia="宋体" w:hAnsi="Times New Roman" w:cs="Times New Roman"/>
      <w:szCs w:val="21"/>
    </w:rPr>
  </w:style>
  <w:style w:type="character" w:styleId="aff5">
    <w:name w:val="Hyperlink"/>
    <w:uiPriority w:val="99"/>
    <w:qFormat/>
    <w:rsid w:val="005C58CE"/>
    <w:rPr>
      <w:color w:val="0000FF"/>
      <w:u w:val="single"/>
    </w:rPr>
  </w:style>
  <w:style w:type="character" w:styleId="aff6">
    <w:name w:val="FollowedHyperlink"/>
    <w:qFormat/>
    <w:rsid w:val="005C58CE"/>
    <w:rPr>
      <w:color w:val="800080"/>
      <w:u w:val="single"/>
    </w:rPr>
  </w:style>
  <w:style w:type="character" w:styleId="aff7">
    <w:name w:val="Strong"/>
    <w:qFormat/>
    <w:rsid w:val="005C58CE"/>
    <w:rPr>
      <w:b/>
      <w:bCs/>
    </w:rPr>
  </w:style>
  <w:style w:type="character" w:styleId="aff8">
    <w:name w:val="Emphasis"/>
    <w:qFormat/>
    <w:rsid w:val="005C58CE"/>
    <w:rPr>
      <w:i/>
      <w:iCs/>
    </w:rPr>
  </w:style>
  <w:style w:type="paragraph" w:styleId="aff9">
    <w:name w:val="Document Map"/>
    <w:basedOn w:val="a"/>
    <w:link w:val="Charf6"/>
    <w:qFormat/>
    <w:rsid w:val="005C58CE"/>
    <w:pPr>
      <w:shd w:val="clear" w:color="auto" w:fill="000080"/>
    </w:pPr>
    <w:rPr>
      <w:kern w:val="0"/>
      <w:sz w:val="20"/>
      <w:szCs w:val="20"/>
    </w:rPr>
  </w:style>
  <w:style w:type="character" w:customStyle="1" w:styleId="Charf6">
    <w:name w:val="文档结构图 Char"/>
    <w:basedOn w:val="a1"/>
    <w:link w:val="aff9"/>
    <w:qFormat/>
    <w:rsid w:val="005C58CE"/>
    <w:rPr>
      <w:rFonts w:ascii="Times New Roman" w:eastAsia="宋体" w:hAnsi="Times New Roman" w:cs="Times New Roman"/>
      <w:shd w:val="clear" w:color="auto" w:fill="000080"/>
    </w:rPr>
  </w:style>
  <w:style w:type="paragraph" w:styleId="affa">
    <w:name w:val="Plain Text"/>
    <w:basedOn w:val="a"/>
    <w:link w:val="Charf7"/>
    <w:qFormat/>
    <w:rsid w:val="005C58CE"/>
    <w:rPr>
      <w:rFonts w:ascii="宋体" w:eastAsiaTheme="minorEastAsia" w:hAnsi="Courier New"/>
      <w:kern w:val="0"/>
      <w:sz w:val="20"/>
      <w:szCs w:val="20"/>
    </w:rPr>
  </w:style>
  <w:style w:type="character" w:customStyle="1" w:styleId="Charf7">
    <w:name w:val="纯文本 Char"/>
    <w:link w:val="affa"/>
    <w:qFormat/>
    <w:rsid w:val="005C58CE"/>
    <w:rPr>
      <w:rFonts w:ascii="宋体" w:hAnsi="Courier New"/>
    </w:rPr>
  </w:style>
  <w:style w:type="paragraph" w:styleId="affb">
    <w:name w:val="Normal (Web)"/>
    <w:basedOn w:val="a"/>
    <w:uiPriority w:val="99"/>
    <w:qFormat/>
    <w:rsid w:val="005C58CE"/>
    <w:pPr>
      <w:widowControl/>
      <w:spacing w:before="100" w:beforeAutospacing="1" w:after="100" w:afterAutospacing="1"/>
      <w:jc w:val="left"/>
    </w:pPr>
    <w:rPr>
      <w:rFonts w:ascii="宋体" w:hAnsi="宋体" w:cs="宋体"/>
      <w:kern w:val="0"/>
      <w:sz w:val="24"/>
      <w:szCs w:val="24"/>
    </w:rPr>
  </w:style>
  <w:style w:type="character" w:styleId="HTML">
    <w:name w:val="HTML Cite"/>
    <w:basedOn w:val="a1"/>
    <w:qFormat/>
    <w:rsid w:val="005C58CE"/>
  </w:style>
  <w:style w:type="character" w:styleId="HTML0">
    <w:name w:val="HTML Code"/>
    <w:basedOn w:val="a1"/>
    <w:qFormat/>
    <w:rsid w:val="005C58CE"/>
    <w:rPr>
      <w:rFonts w:ascii="Courier New" w:hAnsi="Courier New"/>
      <w:sz w:val="20"/>
    </w:rPr>
  </w:style>
  <w:style w:type="character" w:styleId="HTML1">
    <w:name w:val="HTML Definition"/>
    <w:basedOn w:val="a1"/>
    <w:qFormat/>
    <w:rsid w:val="005C58CE"/>
  </w:style>
  <w:style w:type="paragraph" w:styleId="HTML2">
    <w:name w:val="HTML Preformatted"/>
    <w:basedOn w:val="a"/>
    <w:link w:val="HTMLChar"/>
    <w:qFormat/>
    <w:rsid w:val="005C58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2"/>
    <w:qFormat/>
    <w:rsid w:val="005C58CE"/>
    <w:rPr>
      <w:rFonts w:ascii="宋体" w:eastAsia="宋体" w:hAnsi="宋体" w:cs="宋体"/>
      <w:sz w:val="24"/>
      <w:szCs w:val="24"/>
    </w:rPr>
  </w:style>
  <w:style w:type="character" w:styleId="HTML3">
    <w:name w:val="HTML Variable"/>
    <w:basedOn w:val="a1"/>
    <w:qFormat/>
    <w:rsid w:val="005C58CE"/>
  </w:style>
  <w:style w:type="paragraph" w:styleId="affc">
    <w:name w:val="annotation subject"/>
    <w:basedOn w:val="af7"/>
    <w:next w:val="af7"/>
    <w:link w:val="Charf8"/>
    <w:uiPriority w:val="99"/>
    <w:unhideWhenUsed/>
    <w:qFormat/>
    <w:rsid w:val="005C58CE"/>
    <w:rPr>
      <w:b/>
      <w:bCs/>
    </w:rPr>
  </w:style>
  <w:style w:type="character" w:customStyle="1" w:styleId="Charf8">
    <w:name w:val="批注主题 Char"/>
    <w:link w:val="affc"/>
    <w:uiPriority w:val="99"/>
    <w:qFormat/>
    <w:rsid w:val="005C58CE"/>
    <w:rPr>
      <w:b/>
      <w:bCs/>
    </w:rPr>
  </w:style>
  <w:style w:type="paragraph" w:styleId="affd">
    <w:name w:val="Balloon Text"/>
    <w:basedOn w:val="a"/>
    <w:link w:val="Charf9"/>
    <w:qFormat/>
    <w:rsid w:val="005C58CE"/>
    <w:rPr>
      <w:kern w:val="0"/>
      <w:sz w:val="18"/>
      <w:szCs w:val="18"/>
    </w:rPr>
  </w:style>
  <w:style w:type="character" w:customStyle="1" w:styleId="Charf9">
    <w:name w:val="批注框文本 Char"/>
    <w:basedOn w:val="a1"/>
    <w:link w:val="affd"/>
    <w:qFormat/>
    <w:rsid w:val="005C58CE"/>
    <w:rPr>
      <w:rFonts w:ascii="Times New Roman" w:eastAsia="宋体" w:hAnsi="Times New Roman" w:cs="Times New Roman"/>
      <w:sz w:val="18"/>
      <w:szCs w:val="18"/>
    </w:rPr>
  </w:style>
  <w:style w:type="table" w:styleId="affe">
    <w:name w:val="Table Grid"/>
    <w:basedOn w:val="a2"/>
    <w:uiPriority w:val="59"/>
    <w:qFormat/>
    <w:rsid w:val="006020B5"/>
    <w:pPr>
      <w:widowControl w:val="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9">
    <w:name w:val="普通文字 Char Char"/>
    <w:qFormat/>
    <w:rsid w:val="006020B5"/>
    <w:rPr>
      <w:rFonts w:ascii="宋体" w:hAnsi="Courier New"/>
      <w:kern w:val="2"/>
      <w:sz w:val="21"/>
    </w:rPr>
  </w:style>
  <w:style w:type="character" w:customStyle="1" w:styleId="Char1f">
    <w:name w:val="表正文 Char1"/>
    <w:qFormat/>
    <w:rsid w:val="006020B5"/>
    <w:rPr>
      <w:kern w:val="2"/>
      <w:sz w:val="21"/>
    </w:rPr>
  </w:style>
  <w:style w:type="paragraph" w:customStyle="1" w:styleId="xl69">
    <w:name w:val="xl69"/>
    <w:basedOn w:val="a"/>
    <w:qFormat/>
    <w:rsid w:val="006020B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3">
    <w:name w:val="xl73"/>
    <w:basedOn w:val="a"/>
    <w:qFormat/>
    <w:rsid w:val="006020B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5">
    <w:name w:val="xl85"/>
    <w:basedOn w:val="a"/>
    <w:qFormat/>
    <w:rsid w:val="006020B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0">
    <w:name w:val="xl50"/>
    <w:basedOn w:val="a"/>
    <w:qFormat/>
    <w:rsid w:val="006020B5"/>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33">
    <w:name w:val="xl33"/>
    <w:basedOn w:val="a"/>
    <w:qFormat/>
    <w:rsid w:val="006020B5"/>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8">
    <w:name w:val="xl78"/>
    <w:basedOn w:val="a"/>
    <w:qFormat/>
    <w:rsid w:val="006020B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66">
    <w:name w:val="xl66"/>
    <w:basedOn w:val="a"/>
    <w:qFormat/>
    <w:rsid w:val="006020B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2">
    <w:name w:val="xl82"/>
    <w:basedOn w:val="a"/>
    <w:qFormat/>
    <w:rsid w:val="006020B5"/>
    <w:pPr>
      <w:widowControl/>
      <w:spacing w:before="100" w:beforeAutospacing="1" w:after="100" w:afterAutospacing="1"/>
      <w:jc w:val="left"/>
    </w:pPr>
    <w:rPr>
      <w:rFonts w:ascii="Arial" w:hAnsi="Arial" w:cs="Arial"/>
      <w:kern w:val="0"/>
      <w:sz w:val="16"/>
      <w:szCs w:val="16"/>
    </w:rPr>
  </w:style>
  <w:style w:type="paragraph" w:customStyle="1" w:styleId="txt">
    <w:name w:val="txt"/>
    <w:basedOn w:val="a"/>
    <w:qFormat/>
    <w:rsid w:val="006020B5"/>
    <w:pPr>
      <w:widowControl/>
      <w:spacing w:before="100" w:beforeAutospacing="1" w:after="100" w:afterAutospacing="1"/>
      <w:jc w:val="left"/>
    </w:pPr>
    <w:rPr>
      <w:rFonts w:ascii="宋体" w:hAnsi="宋体" w:cs="宋体"/>
      <w:kern w:val="0"/>
      <w:sz w:val="24"/>
      <w:szCs w:val="24"/>
    </w:rPr>
  </w:style>
  <w:style w:type="paragraph" w:customStyle="1" w:styleId="0">
    <w:name w:val="0"/>
    <w:basedOn w:val="a"/>
    <w:qFormat/>
    <w:rsid w:val="006020B5"/>
    <w:pPr>
      <w:widowControl/>
      <w:snapToGrid w:val="0"/>
    </w:pPr>
    <w:rPr>
      <w:rFonts w:ascii="Times New Roman" w:eastAsia="Arial Unicode MS" w:hAnsi="Times New Roman"/>
      <w:kern w:val="0"/>
      <w:szCs w:val="21"/>
    </w:rPr>
  </w:style>
  <w:style w:type="paragraph" w:customStyle="1" w:styleId="CharCharChar0">
    <w:name w:val="Char Char Char"/>
    <w:basedOn w:val="a"/>
    <w:qFormat/>
    <w:rsid w:val="006020B5"/>
    <w:rPr>
      <w:rFonts w:ascii="宋体" w:hAnsi="宋体"/>
      <w:szCs w:val="24"/>
    </w:rPr>
  </w:style>
  <w:style w:type="paragraph" w:customStyle="1" w:styleId="211">
    <w:name w:val="正文文本缩进 21"/>
    <w:basedOn w:val="a"/>
    <w:qFormat/>
    <w:rsid w:val="006020B5"/>
    <w:pPr>
      <w:autoSpaceDE w:val="0"/>
      <w:autoSpaceDN w:val="0"/>
      <w:adjustRightInd w:val="0"/>
      <w:ind w:firstLine="540"/>
      <w:textAlignment w:val="baseline"/>
    </w:pPr>
    <w:rPr>
      <w:rFonts w:ascii="Times New Roman" w:hAnsi="Times New Roman"/>
      <w:sz w:val="24"/>
      <w:szCs w:val="20"/>
    </w:rPr>
  </w:style>
  <w:style w:type="paragraph" w:customStyle="1" w:styleId="xl55">
    <w:name w:val="xl55"/>
    <w:basedOn w:val="a"/>
    <w:qFormat/>
    <w:rsid w:val="006020B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110">
    <w:name w:val="Char11"/>
    <w:basedOn w:val="a"/>
    <w:qFormat/>
    <w:rsid w:val="006020B5"/>
    <w:pPr>
      <w:tabs>
        <w:tab w:val="left" w:pos="360"/>
      </w:tabs>
    </w:pPr>
    <w:rPr>
      <w:rFonts w:ascii="Times New Roman" w:hAnsi="Times New Roman"/>
      <w:sz w:val="24"/>
      <w:szCs w:val="24"/>
    </w:rPr>
  </w:style>
  <w:style w:type="paragraph" w:customStyle="1" w:styleId="xl37">
    <w:name w:val="xl37"/>
    <w:basedOn w:val="a"/>
    <w:qFormat/>
    <w:rsid w:val="006020B5"/>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11">
    <w:name w:val="列出段落111"/>
    <w:basedOn w:val="a"/>
    <w:qFormat/>
    <w:rsid w:val="006020B5"/>
    <w:pPr>
      <w:widowControl/>
      <w:adjustRightInd w:val="0"/>
      <w:spacing w:line="360" w:lineRule="auto"/>
      <w:ind w:firstLineChars="200" w:firstLine="420"/>
      <w:jc w:val="left"/>
    </w:pPr>
    <w:rPr>
      <w:rFonts w:ascii="Arial" w:hAnsi="Arial"/>
      <w:kern w:val="0"/>
      <w:szCs w:val="24"/>
      <w:lang w:eastAsia="en-US"/>
    </w:rPr>
  </w:style>
  <w:style w:type="paragraph" w:customStyle="1" w:styleId="xl27">
    <w:name w:val="xl27"/>
    <w:basedOn w:val="a"/>
    <w:qFormat/>
    <w:rsid w:val="006020B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120">
    <w:name w:val="列出段落12"/>
    <w:basedOn w:val="a"/>
    <w:qFormat/>
    <w:rsid w:val="006020B5"/>
    <w:pPr>
      <w:ind w:firstLineChars="200" w:firstLine="420"/>
    </w:pPr>
  </w:style>
  <w:style w:type="paragraph" w:customStyle="1" w:styleId="p17">
    <w:name w:val="p17"/>
    <w:basedOn w:val="a"/>
    <w:qFormat/>
    <w:rsid w:val="006020B5"/>
    <w:pPr>
      <w:widowControl/>
    </w:pPr>
    <w:rPr>
      <w:rFonts w:ascii="Times New Roman" w:hAnsi="Times New Roman"/>
      <w:kern w:val="0"/>
      <w:szCs w:val="21"/>
    </w:rPr>
  </w:style>
  <w:style w:type="paragraph" w:customStyle="1" w:styleId="xl80">
    <w:name w:val="xl80"/>
    <w:basedOn w:val="a"/>
    <w:qFormat/>
    <w:rsid w:val="006020B5"/>
    <w:pPr>
      <w:widowControl/>
      <w:spacing w:before="100" w:beforeAutospacing="1" w:after="100" w:afterAutospacing="1"/>
      <w:jc w:val="left"/>
    </w:pPr>
    <w:rPr>
      <w:rFonts w:ascii="Arial" w:hAnsi="Arial" w:cs="Arial"/>
      <w:kern w:val="0"/>
      <w:sz w:val="16"/>
      <w:szCs w:val="16"/>
    </w:rPr>
  </w:style>
  <w:style w:type="paragraph" w:customStyle="1" w:styleId="reader-word-layer">
    <w:name w:val="reader-word-layer"/>
    <w:basedOn w:val="a"/>
    <w:qFormat/>
    <w:rsid w:val="006020B5"/>
    <w:pPr>
      <w:widowControl/>
      <w:spacing w:before="100" w:beforeAutospacing="1" w:after="100" w:afterAutospacing="1"/>
      <w:jc w:val="left"/>
    </w:pPr>
    <w:rPr>
      <w:rFonts w:ascii="宋体" w:hAnsi="宋体" w:cs="宋体"/>
      <w:kern w:val="0"/>
      <w:sz w:val="24"/>
      <w:szCs w:val="24"/>
    </w:rPr>
  </w:style>
  <w:style w:type="paragraph" w:customStyle="1" w:styleId="xl25">
    <w:name w:val="xl25"/>
    <w:basedOn w:val="a"/>
    <w:qFormat/>
    <w:rsid w:val="006020B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character" w:customStyle="1" w:styleId="Char5">
    <w:name w:val="列出段落 Char"/>
    <w:link w:val="a8"/>
    <w:uiPriority w:val="99"/>
    <w:qFormat/>
    <w:rsid w:val="006020B5"/>
    <w:rPr>
      <w:rFonts w:ascii="Times New Roman" w:eastAsia="宋体" w:hAnsi="Times New Roman"/>
      <w:kern w:val="1"/>
      <w:sz w:val="21"/>
    </w:rPr>
  </w:style>
  <w:style w:type="paragraph" w:customStyle="1" w:styleId="afff">
    <w:name w:val="四级标题"/>
    <w:basedOn w:val="a"/>
    <w:link w:val="afff0"/>
    <w:qFormat/>
    <w:rsid w:val="006020B5"/>
    <w:pPr>
      <w:tabs>
        <w:tab w:val="left" w:pos="0"/>
      </w:tabs>
      <w:adjustRightInd w:val="0"/>
      <w:snapToGrid w:val="0"/>
      <w:spacing w:line="300" w:lineRule="auto"/>
      <w:ind w:left="860" w:hanging="420"/>
      <w:jc w:val="left"/>
    </w:pPr>
    <w:rPr>
      <w:rFonts w:ascii="Times New Roman" w:hAnsi="宋体"/>
      <w:color w:val="000000"/>
      <w:sz w:val="22"/>
    </w:rPr>
  </w:style>
  <w:style w:type="character" w:customStyle="1" w:styleId="afff0">
    <w:name w:val="四级标题 字符"/>
    <w:basedOn w:val="a1"/>
    <w:link w:val="afff"/>
    <w:qFormat/>
    <w:rsid w:val="006020B5"/>
    <w:rPr>
      <w:rFonts w:ascii="Times New Roman" w:eastAsia="宋体" w:hAnsi="宋体" w:cs="Times New Roman"/>
      <w:color w:val="000000"/>
      <w:kern w:val="2"/>
      <w:sz w:val="22"/>
      <w:szCs w:val="22"/>
    </w:rPr>
  </w:style>
  <w:style w:type="paragraph" w:styleId="afff1">
    <w:name w:val="No Spacing"/>
    <w:uiPriority w:val="1"/>
    <w:qFormat/>
    <w:rsid w:val="006020B5"/>
    <w:pPr>
      <w:widowControl w:val="0"/>
      <w:jc w:val="both"/>
    </w:pPr>
    <w:rPr>
      <w:rFonts w:ascii="Times New Roman" w:eastAsia="楷体" w:hAnsi="Times New Roman"/>
      <w:kern w:val="2"/>
      <w:sz w:val="21"/>
      <w:szCs w:val="22"/>
    </w:rPr>
  </w:style>
  <w:style w:type="character" w:customStyle="1" w:styleId="Char22">
    <w:name w:val="正文文本 Char2"/>
    <w:basedOn w:val="a1"/>
    <w:qFormat/>
    <w:rsid w:val="006020B5"/>
  </w:style>
  <w:style w:type="paragraph" w:customStyle="1" w:styleId="afff2">
    <w:name w:val="三级类型"/>
    <w:basedOn w:val="a"/>
    <w:link w:val="afff3"/>
    <w:qFormat/>
    <w:rsid w:val="006020B5"/>
    <w:pPr>
      <w:adjustRightInd w:val="0"/>
      <w:snapToGrid w:val="0"/>
      <w:spacing w:line="300" w:lineRule="auto"/>
      <w:ind w:firstLineChars="200" w:firstLine="440"/>
    </w:pPr>
    <w:rPr>
      <w:rFonts w:ascii="Times New Roman" w:hAnsi="Times New Roman"/>
      <w:color w:val="000000"/>
      <w:sz w:val="22"/>
    </w:rPr>
  </w:style>
  <w:style w:type="character" w:customStyle="1" w:styleId="afff3">
    <w:name w:val="三级类型 字符"/>
    <w:basedOn w:val="a1"/>
    <w:link w:val="afff2"/>
    <w:qFormat/>
    <w:rsid w:val="006020B5"/>
    <w:rPr>
      <w:rFonts w:ascii="Times New Roman" w:eastAsia="宋体" w:hAnsi="Times New Roman" w:cs="Times New Roman"/>
      <w:color w:val="000000"/>
      <w:kern w:val="2"/>
      <w:sz w:val="22"/>
      <w:szCs w:val="22"/>
    </w:rPr>
  </w:style>
  <w:style w:type="character" w:customStyle="1" w:styleId="xuxian1">
    <w:name w:val="xuxian1"/>
    <w:basedOn w:val="a1"/>
    <w:qFormat/>
    <w:rsid w:val="006020B5"/>
    <w:rPr>
      <w:b/>
      <w:bCs/>
      <w:color w:val="188DD3"/>
      <w:u w:val="none"/>
    </w:rPr>
  </w:style>
  <w:style w:type="paragraph" w:customStyle="1" w:styleId="TOC11">
    <w:name w:val="TOC 标题11"/>
    <w:basedOn w:val="1"/>
    <w:next w:val="a"/>
    <w:uiPriority w:val="39"/>
    <w:unhideWhenUsed/>
    <w:qFormat/>
    <w:rsid w:val="006020B5"/>
    <w:pPr>
      <w:widowControl/>
      <w:spacing w:before="480" w:after="0" w:line="276" w:lineRule="auto"/>
      <w:jc w:val="left"/>
      <w:outlineLvl w:val="9"/>
    </w:pPr>
    <w:rPr>
      <w:rFonts w:ascii="Cambria" w:hAnsi="Cambria"/>
      <w:color w:val="366091"/>
      <w:kern w:val="0"/>
      <w:sz w:val="28"/>
      <w:szCs w:val="28"/>
    </w:rPr>
  </w:style>
  <w:style w:type="character" w:customStyle="1" w:styleId="font41">
    <w:name w:val="font41"/>
    <w:basedOn w:val="a1"/>
    <w:qFormat/>
    <w:rsid w:val="006020B5"/>
    <w:rPr>
      <w:rFonts w:ascii="宋体" w:eastAsia="宋体" w:hAnsi="宋体" w:cs="宋体" w:hint="eastAsia"/>
      <w:color w:val="0000FF"/>
      <w:sz w:val="21"/>
      <w:szCs w:val="21"/>
      <w:u w:val="none"/>
    </w:rPr>
  </w:style>
  <w:style w:type="character" w:customStyle="1" w:styleId="font01">
    <w:name w:val="font01"/>
    <w:basedOn w:val="a1"/>
    <w:qFormat/>
    <w:rsid w:val="006020B5"/>
    <w:rPr>
      <w:rFonts w:ascii="宋体" w:eastAsia="宋体" w:hAnsi="宋体" w:cs="宋体"/>
      <w:color w:val="0000FF"/>
      <w:sz w:val="21"/>
      <w:szCs w:val="21"/>
      <w:u w:val="none"/>
    </w:rPr>
  </w:style>
  <w:style w:type="character" w:customStyle="1" w:styleId="font21">
    <w:name w:val="font21"/>
    <w:basedOn w:val="a1"/>
    <w:qFormat/>
    <w:rsid w:val="006020B5"/>
    <w:rPr>
      <w:rFonts w:ascii="宋体" w:eastAsia="宋体" w:hAnsi="宋体" w:cs="宋体"/>
      <w:color w:val="0000FF"/>
      <w:sz w:val="22"/>
      <w:szCs w:val="22"/>
      <w:u w:val="none"/>
    </w:rPr>
  </w:style>
  <w:style w:type="character" w:customStyle="1" w:styleId="font31">
    <w:name w:val="font31"/>
    <w:basedOn w:val="a1"/>
    <w:qFormat/>
    <w:rsid w:val="006020B5"/>
    <w:rPr>
      <w:rFonts w:ascii="Calibri" w:hAnsi="Calibri" w:cs="Calibri" w:hint="default"/>
      <w:color w:val="000000"/>
      <w:sz w:val="21"/>
      <w:szCs w:val="21"/>
      <w:u w:val="none"/>
    </w:rPr>
  </w:style>
  <w:style w:type="paragraph" w:customStyle="1" w:styleId="TableParagraph">
    <w:name w:val="Table Paragraph"/>
    <w:basedOn w:val="a"/>
    <w:uiPriority w:val="1"/>
    <w:qFormat/>
    <w:rsid w:val="006020B5"/>
    <w:rPr>
      <w:rFonts w:ascii="宋体" w:hAnsi="宋体" w:cs="宋体"/>
      <w:lang w:val="zh-CN" w:bidi="zh-CN"/>
    </w:rPr>
  </w:style>
  <w:style w:type="paragraph" w:customStyle="1" w:styleId="-">
    <w:name w:val="标书-正文"/>
    <w:basedOn w:val="a"/>
    <w:qFormat/>
    <w:rsid w:val="006020B5"/>
    <w:pPr>
      <w:spacing w:before="56" w:after="113" w:line="360" w:lineRule="auto"/>
      <w:ind w:firstLineChars="200" w:firstLine="200"/>
    </w:pPr>
    <w:rPr>
      <w:rFonts w:ascii="Arial" w:hAnsi="Arial" w:cs="Arial"/>
      <w:sz w:val="24"/>
    </w:rPr>
  </w:style>
  <w:style w:type="paragraph" w:customStyle="1" w:styleId="afff4">
    <w:name w:val="节"/>
    <w:basedOn w:val="a"/>
    <w:link w:val="afff5"/>
    <w:qFormat/>
    <w:rsid w:val="006020B5"/>
    <w:pPr>
      <w:snapToGrid w:val="0"/>
      <w:spacing w:line="300" w:lineRule="auto"/>
      <w:jc w:val="center"/>
      <w:outlineLvl w:val="0"/>
    </w:pPr>
    <w:rPr>
      <w:rFonts w:ascii="Times New Roman" w:hAnsi="宋体"/>
      <w:b/>
      <w:sz w:val="30"/>
      <w:szCs w:val="30"/>
    </w:rPr>
  </w:style>
  <w:style w:type="character" w:customStyle="1" w:styleId="afff5">
    <w:name w:val="节 字符"/>
    <w:basedOn w:val="a1"/>
    <w:link w:val="afff4"/>
    <w:qFormat/>
    <w:rsid w:val="006020B5"/>
    <w:rPr>
      <w:rFonts w:ascii="Times New Roman" w:eastAsia="宋体" w:hAnsi="宋体" w:cs="Times New Roman"/>
      <w:b/>
      <w:kern w:val="2"/>
      <w:sz w:val="30"/>
      <w:szCs w:val="30"/>
    </w:rPr>
  </w:style>
  <w:style w:type="paragraph" w:customStyle="1" w:styleId="afff6">
    <w:name w:val="章"/>
    <w:basedOn w:val="a"/>
    <w:link w:val="afff7"/>
    <w:qFormat/>
    <w:rsid w:val="006020B5"/>
    <w:pPr>
      <w:adjustRightInd w:val="0"/>
      <w:snapToGrid w:val="0"/>
      <w:spacing w:line="300" w:lineRule="auto"/>
      <w:jc w:val="center"/>
      <w:outlineLvl w:val="1"/>
    </w:pPr>
    <w:rPr>
      <w:rFonts w:ascii="Times New Roman" w:hAnsi="宋体"/>
      <w:color w:val="000000"/>
      <w:sz w:val="30"/>
      <w:szCs w:val="30"/>
    </w:rPr>
  </w:style>
  <w:style w:type="character" w:customStyle="1" w:styleId="afff7">
    <w:name w:val="章 字符"/>
    <w:basedOn w:val="a1"/>
    <w:link w:val="afff6"/>
    <w:qFormat/>
    <w:rsid w:val="006020B5"/>
    <w:rPr>
      <w:rFonts w:ascii="Times New Roman" w:eastAsia="宋体" w:hAnsi="宋体" w:cs="Times New Roman"/>
      <w:color w:val="000000"/>
      <w:kern w:val="2"/>
      <w:sz w:val="30"/>
      <w:szCs w:val="30"/>
    </w:rPr>
  </w:style>
  <w:style w:type="paragraph" w:customStyle="1" w:styleId="afff8">
    <w:name w:val="一级标题"/>
    <w:basedOn w:val="a"/>
    <w:link w:val="afff9"/>
    <w:qFormat/>
    <w:rsid w:val="006020B5"/>
    <w:pPr>
      <w:adjustRightInd w:val="0"/>
      <w:snapToGrid w:val="0"/>
      <w:spacing w:line="300" w:lineRule="auto"/>
      <w:ind w:firstLineChars="200" w:firstLine="442"/>
      <w:jc w:val="left"/>
      <w:outlineLvl w:val="2"/>
    </w:pPr>
    <w:rPr>
      <w:rFonts w:ascii="Times New Roman" w:hAnsi="Times New Roman"/>
      <w:b/>
      <w:color w:val="000000"/>
      <w:sz w:val="22"/>
    </w:rPr>
  </w:style>
  <w:style w:type="character" w:customStyle="1" w:styleId="afff9">
    <w:name w:val="一级标题 字符"/>
    <w:basedOn w:val="a1"/>
    <w:link w:val="afff8"/>
    <w:qFormat/>
    <w:rsid w:val="006020B5"/>
    <w:rPr>
      <w:rFonts w:ascii="Times New Roman" w:eastAsia="宋体" w:hAnsi="Times New Roman" w:cs="Times New Roman"/>
      <w:b/>
      <w:color w:val="000000"/>
      <w:kern w:val="2"/>
      <w:sz w:val="22"/>
      <w:szCs w:val="22"/>
    </w:rPr>
  </w:style>
  <w:style w:type="paragraph" w:customStyle="1" w:styleId="afffa">
    <w:name w:val="二级类型"/>
    <w:basedOn w:val="a"/>
    <w:link w:val="afffb"/>
    <w:qFormat/>
    <w:rsid w:val="006020B5"/>
    <w:pPr>
      <w:adjustRightInd w:val="0"/>
      <w:snapToGrid w:val="0"/>
      <w:spacing w:line="300" w:lineRule="auto"/>
      <w:ind w:firstLineChars="200" w:firstLine="440"/>
      <w:jc w:val="left"/>
    </w:pPr>
    <w:rPr>
      <w:rFonts w:ascii="Times New Roman" w:hAnsi="Times New Roman"/>
      <w:color w:val="000000"/>
      <w:sz w:val="22"/>
    </w:rPr>
  </w:style>
  <w:style w:type="character" w:customStyle="1" w:styleId="afffb">
    <w:name w:val="二级类型 字符"/>
    <w:basedOn w:val="a1"/>
    <w:link w:val="afffa"/>
    <w:qFormat/>
    <w:rsid w:val="006020B5"/>
    <w:rPr>
      <w:rFonts w:ascii="Times New Roman" w:eastAsia="宋体" w:hAnsi="Times New Roman" w:cs="Times New Roman"/>
      <w:color w:val="000000"/>
      <w:kern w:val="2"/>
      <w:sz w:val="22"/>
      <w:szCs w:val="22"/>
    </w:rPr>
  </w:style>
  <w:style w:type="paragraph" w:customStyle="1" w:styleId="afffc">
    <w:name w:val="五级类型"/>
    <w:basedOn w:val="a"/>
    <w:link w:val="afffd"/>
    <w:qFormat/>
    <w:rsid w:val="006020B5"/>
    <w:pPr>
      <w:tabs>
        <w:tab w:val="left" w:pos="0"/>
        <w:tab w:val="left" w:pos="540"/>
      </w:tabs>
      <w:adjustRightInd w:val="0"/>
      <w:snapToGrid w:val="0"/>
      <w:spacing w:line="300" w:lineRule="auto"/>
      <w:ind w:firstLineChars="200" w:firstLine="200"/>
      <w:jc w:val="left"/>
    </w:pPr>
    <w:rPr>
      <w:rFonts w:ascii="Times New Roman" w:hAnsi="宋体"/>
      <w:color w:val="000000"/>
      <w:sz w:val="22"/>
    </w:rPr>
  </w:style>
  <w:style w:type="character" w:customStyle="1" w:styleId="afffd">
    <w:name w:val="五级类型 字符"/>
    <w:basedOn w:val="a1"/>
    <w:link w:val="afffc"/>
    <w:qFormat/>
    <w:rsid w:val="006020B5"/>
    <w:rPr>
      <w:rFonts w:ascii="Times New Roman" w:eastAsia="宋体" w:hAnsi="宋体" w:cs="Times New Roman"/>
      <w:color w:val="000000"/>
      <w:kern w:val="2"/>
      <w:sz w:val="22"/>
      <w:szCs w:val="22"/>
    </w:rPr>
  </w:style>
  <w:style w:type="paragraph" w:customStyle="1" w:styleId="afffe">
    <w:name w:val="正文内容"/>
    <w:basedOn w:val="a"/>
    <w:link w:val="affff"/>
    <w:qFormat/>
    <w:rsid w:val="006020B5"/>
    <w:pPr>
      <w:tabs>
        <w:tab w:val="left" w:pos="0"/>
        <w:tab w:val="left" w:pos="540"/>
      </w:tabs>
      <w:adjustRightInd w:val="0"/>
      <w:snapToGrid w:val="0"/>
      <w:spacing w:line="300" w:lineRule="auto"/>
      <w:ind w:firstLineChars="200" w:firstLine="440"/>
      <w:jc w:val="left"/>
    </w:pPr>
    <w:rPr>
      <w:rFonts w:ascii="Times New Roman" w:hAnsi="宋体"/>
      <w:color w:val="000000"/>
      <w:sz w:val="22"/>
    </w:rPr>
  </w:style>
  <w:style w:type="character" w:customStyle="1" w:styleId="affff">
    <w:name w:val="正文内容 字符"/>
    <w:basedOn w:val="a1"/>
    <w:link w:val="afffe"/>
    <w:qFormat/>
    <w:rsid w:val="006020B5"/>
    <w:rPr>
      <w:rFonts w:ascii="Times New Roman" w:eastAsia="宋体" w:hAnsi="宋体" w:cs="Times New Roman"/>
      <w:color w:val="000000"/>
      <w:kern w:val="2"/>
      <w:sz w:val="22"/>
      <w:szCs w:val="22"/>
    </w:rPr>
  </w:style>
  <w:style w:type="paragraph" w:customStyle="1" w:styleId="affff0">
    <w:name w:val="四级类型"/>
    <w:basedOn w:val="afff"/>
    <w:link w:val="affff1"/>
    <w:qFormat/>
    <w:rsid w:val="006020B5"/>
    <w:pPr>
      <w:ind w:left="0" w:firstLine="440"/>
    </w:pPr>
  </w:style>
  <w:style w:type="character" w:customStyle="1" w:styleId="affff1">
    <w:name w:val="四级类型 字符"/>
    <w:basedOn w:val="afff0"/>
    <w:link w:val="affff0"/>
    <w:qFormat/>
    <w:rsid w:val="006020B5"/>
    <w:rPr>
      <w:rFonts w:ascii="Times New Roman" w:eastAsia="宋体" w:hAnsi="宋体" w:cs="Times New Roman"/>
      <w:color w:val="000000"/>
      <w:kern w:val="2"/>
      <w:sz w:val="22"/>
      <w:szCs w:val="22"/>
    </w:rPr>
  </w:style>
  <w:style w:type="paragraph" w:customStyle="1" w:styleId="1d">
    <w:name w:val="列表段落1"/>
    <w:basedOn w:val="a"/>
    <w:uiPriority w:val="34"/>
    <w:qFormat/>
    <w:rsid w:val="006020B5"/>
    <w:pPr>
      <w:spacing w:line="360" w:lineRule="auto"/>
      <w:ind w:firstLineChars="200" w:firstLine="420"/>
    </w:pPr>
    <w:rPr>
      <w:rFonts w:ascii="Times New Roman" w:eastAsia="仿宋" w:hAnsi="Times New Roman" w:cstheme="minorBidi"/>
      <w:sz w:val="28"/>
    </w:rPr>
  </w:style>
  <w:style w:type="paragraph" w:customStyle="1" w:styleId="Default">
    <w:name w:val="Default"/>
    <w:qFormat/>
    <w:rsid w:val="006020B5"/>
    <w:pPr>
      <w:widowControl w:val="0"/>
      <w:autoSpaceDE w:val="0"/>
      <w:autoSpaceDN w:val="0"/>
      <w:adjustRightInd w:val="0"/>
    </w:pPr>
    <w:rPr>
      <w:rFonts w:ascii="黑体" w:eastAsia="黑体" w:cs="黑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16779</Words>
  <Characters>16947</Characters>
  <Application>Microsoft Office Word</Application>
  <DocSecurity>0</DocSecurity>
  <Lines>736</Lines>
  <Paragraphs>378</Paragraphs>
  <ScaleCrop>false</ScaleCrop>
  <Company/>
  <LinksUpToDate>false</LinksUpToDate>
  <CharactersWithSpaces>33348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2022-10-13T07:29:00Z</dcterms:created>
  <dcterms:modified xsi:type="dcterms:W3CDTF">2022-10-13T07:30:00Z</dcterms:modified>
</cp:coreProperties>
</file>