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6FC" w:rsidRPr="006C5E30" w:rsidRDefault="004916FC" w:rsidP="004916FC">
      <w:pPr>
        <w:adjustRightInd w:val="0"/>
        <w:snapToGrid w:val="0"/>
        <w:spacing w:line="360" w:lineRule="auto"/>
        <w:jc w:val="center"/>
        <w:outlineLvl w:val="1"/>
        <w:rPr>
          <w:rFonts w:eastAsia="黑体"/>
          <w:b/>
          <w:color w:val="000000"/>
          <w:sz w:val="30"/>
          <w:szCs w:val="30"/>
        </w:rPr>
      </w:pPr>
      <w:bookmarkStart w:id="0" w:name="_Toc141962805"/>
      <w:r w:rsidRPr="006C5E30">
        <w:rPr>
          <w:rFonts w:eastAsia="黑体"/>
          <w:b/>
          <w:color w:val="000000"/>
          <w:sz w:val="30"/>
          <w:szCs w:val="30"/>
        </w:rPr>
        <w:t>一、说明</w:t>
      </w:r>
      <w:bookmarkEnd w:id="0"/>
    </w:p>
    <w:p w:rsidR="004916FC" w:rsidRPr="006C5E30" w:rsidRDefault="004916FC" w:rsidP="004916FC">
      <w:pPr>
        <w:adjustRightInd w:val="0"/>
        <w:snapToGrid w:val="0"/>
        <w:spacing w:line="300" w:lineRule="auto"/>
        <w:ind w:firstLineChars="215" w:firstLine="475"/>
        <w:jc w:val="left"/>
        <w:outlineLvl w:val="2"/>
        <w:rPr>
          <w:b/>
          <w:color w:val="000000"/>
          <w:sz w:val="22"/>
          <w:szCs w:val="22"/>
        </w:rPr>
      </w:pPr>
      <w:bookmarkStart w:id="1" w:name="_Toc141962806"/>
      <w:r w:rsidRPr="006C5E30">
        <w:rPr>
          <w:b/>
          <w:color w:val="000000"/>
          <w:sz w:val="22"/>
          <w:szCs w:val="22"/>
        </w:rPr>
        <w:t xml:space="preserve">1 </w:t>
      </w:r>
      <w:r w:rsidRPr="006C5E30">
        <w:rPr>
          <w:b/>
          <w:color w:val="000000"/>
          <w:sz w:val="22"/>
          <w:szCs w:val="22"/>
        </w:rPr>
        <w:t>总则</w:t>
      </w:r>
      <w:bookmarkEnd w:id="1"/>
    </w:p>
    <w:p w:rsidR="004916FC" w:rsidRPr="006C5E30" w:rsidRDefault="004916FC" w:rsidP="004916FC">
      <w:pPr>
        <w:adjustRightInd w:val="0"/>
        <w:snapToGrid w:val="0"/>
        <w:spacing w:line="300" w:lineRule="auto"/>
        <w:ind w:firstLineChars="200" w:firstLine="440"/>
        <w:jc w:val="left"/>
        <w:rPr>
          <w:color w:val="000000"/>
          <w:sz w:val="22"/>
          <w:szCs w:val="22"/>
        </w:rPr>
      </w:pPr>
      <w:r w:rsidRPr="006C5E30">
        <w:rPr>
          <w:color w:val="000000"/>
          <w:sz w:val="22"/>
          <w:szCs w:val="22"/>
        </w:rPr>
        <w:t xml:space="preserve">1.1 </w:t>
      </w:r>
      <w:r w:rsidRPr="006C5E30">
        <w:rPr>
          <w:color w:val="000000"/>
          <w:sz w:val="22"/>
          <w:szCs w:val="22"/>
        </w:rPr>
        <w:t>投标人应具备国家或行业管理部门规定的，在本市实施本项目所需的资格（资质）和相关手续（如果有），由此引起的所有有关事宜及费用由投标人自行负责。</w:t>
      </w:r>
    </w:p>
    <w:p w:rsidR="004916FC" w:rsidRPr="006C5E30" w:rsidRDefault="004916FC" w:rsidP="004916FC">
      <w:pPr>
        <w:adjustRightInd w:val="0"/>
        <w:snapToGrid w:val="0"/>
        <w:spacing w:line="300" w:lineRule="auto"/>
        <w:ind w:firstLineChars="200" w:firstLine="440"/>
        <w:jc w:val="left"/>
        <w:rPr>
          <w:color w:val="000000"/>
          <w:sz w:val="22"/>
          <w:szCs w:val="22"/>
        </w:rPr>
      </w:pPr>
      <w:r w:rsidRPr="006C5E30">
        <w:rPr>
          <w:color w:val="000000"/>
          <w:sz w:val="22"/>
          <w:szCs w:val="22"/>
        </w:rPr>
        <w:t xml:space="preserve">1.2 </w:t>
      </w:r>
      <w:r w:rsidRPr="006C5E30">
        <w:rPr>
          <w:color w:val="000000"/>
          <w:sz w:val="22"/>
          <w:szCs w:val="22"/>
        </w:rPr>
        <w:t>投标人对所提供的服务应当享有合法的所有权，没有侵犯任何第三方的知识产权、技术秘密等权利，</w:t>
      </w:r>
      <w:r w:rsidRPr="006C5E30">
        <w:rPr>
          <w:color w:val="0000FF"/>
          <w:sz w:val="22"/>
          <w:szCs w:val="22"/>
        </w:rPr>
        <w:t>而且不存在任何抵押、留置、查封等产权瑕疵</w:t>
      </w:r>
      <w:r w:rsidRPr="006C5E30">
        <w:rPr>
          <w:color w:val="000000"/>
          <w:sz w:val="22"/>
          <w:szCs w:val="22"/>
        </w:rPr>
        <w:t>。</w:t>
      </w:r>
      <w:r w:rsidRPr="006C5E30">
        <w:rPr>
          <w:color w:val="000000"/>
          <w:sz w:val="22"/>
          <w:szCs w:val="22"/>
        </w:rPr>
        <w:t xml:space="preserve"> </w:t>
      </w:r>
    </w:p>
    <w:p w:rsidR="004916FC" w:rsidRPr="006C5E30" w:rsidRDefault="004916FC" w:rsidP="004916FC">
      <w:pPr>
        <w:adjustRightInd w:val="0"/>
        <w:snapToGrid w:val="0"/>
        <w:spacing w:line="300" w:lineRule="auto"/>
        <w:ind w:firstLineChars="200" w:firstLine="440"/>
        <w:jc w:val="left"/>
        <w:rPr>
          <w:color w:val="000000"/>
          <w:sz w:val="22"/>
          <w:szCs w:val="22"/>
        </w:rPr>
      </w:pPr>
      <w:r w:rsidRPr="006C5E30">
        <w:rPr>
          <w:color w:val="000000"/>
          <w:sz w:val="22"/>
          <w:szCs w:val="22"/>
        </w:rPr>
        <w:t xml:space="preserve">1.3 </w:t>
      </w:r>
      <w:r w:rsidRPr="006C5E30">
        <w:rPr>
          <w:color w:val="000000"/>
          <w:sz w:val="22"/>
          <w:szCs w:val="22"/>
        </w:rPr>
        <w:t>投标人提供的服务应当符合招标文件的要求，并且其质量完全符合国家标准、行业标准或地方标准。</w:t>
      </w:r>
    </w:p>
    <w:p w:rsidR="004916FC" w:rsidRPr="006C5E30" w:rsidRDefault="004916FC" w:rsidP="004916FC">
      <w:pPr>
        <w:adjustRightInd w:val="0"/>
        <w:snapToGrid w:val="0"/>
        <w:spacing w:line="300" w:lineRule="auto"/>
        <w:ind w:firstLineChars="200" w:firstLine="440"/>
        <w:jc w:val="left"/>
        <w:rPr>
          <w:color w:val="000000"/>
          <w:sz w:val="22"/>
          <w:szCs w:val="22"/>
        </w:rPr>
      </w:pPr>
      <w:r w:rsidRPr="006C5E30">
        <w:rPr>
          <w:color w:val="000000"/>
          <w:sz w:val="22"/>
          <w:szCs w:val="22"/>
        </w:rPr>
        <w:t xml:space="preserve">1.4 </w:t>
      </w:r>
      <w:r w:rsidRPr="006C5E30">
        <w:rPr>
          <w:color w:val="000000"/>
          <w:sz w:val="22"/>
          <w:szCs w:val="22"/>
        </w:rPr>
        <w:t>投标人在投标前应认真了解项目的实施背景、应提供的服务内容和质量、项目考核管理要求等，一旦中标，应按照招标文件和合同规定的要求提供相关服务。</w:t>
      </w:r>
    </w:p>
    <w:p w:rsidR="004916FC" w:rsidRPr="006C5E30" w:rsidRDefault="004916FC" w:rsidP="004916FC">
      <w:pPr>
        <w:snapToGrid w:val="0"/>
        <w:spacing w:line="300" w:lineRule="auto"/>
        <w:ind w:firstLineChars="200" w:firstLine="440"/>
        <w:jc w:val="left"/>
        <w:rPr>
          <w:color w:val="000000"/>
          <w:sz w:val="22"/>
          <w:szCs w:val="22"/>
        </w:rPr>
      </w:pPr>
      <w:r w:rsidRPr="006C5E30">
        <w:rPr>
          <w:color w:val="000000"/>
          <w:sz w:val="22"/>
          <w:szCs w:val="22"/>
        </w:rPr>
        <w:t xml:space="preserve">1.5 </w:t>
      </w:r>
      <w:r w:rsidRPr="006C5E30">
        <w:rPr>
          <w:color w:val="000000"/>
          <w:sz w:val="22"/>
          <w:szCs w:val="22"/>
        </w:rPr>
        <w:t>投标人认为招标文件（包括招标补充文件）存在排他性或歧视性条款，可在收到或下载招标文件之日起七个工作日内提出</w:t>
      </w:r>
      <w:r w:rsidRPr="006C5E30">
        <w:rPr>
          <w:sz w:val="22"/>
        </w:rPr>
        <w:t>，</w:t>
      </w:r>
      <w:r w:rsidRPr="006C5E30">
        <w:rPr>
          <w:color w:val="000000"/>
          <w:sz w:val="22"/>
          <w:szCs w:val="22"/>
        </w:rPr>
        <w:t>并附相关证据。</w:t>
      </w:r>
    </w:p>
    <w:p w:rsidR="004916FC" w:rsidRDefault="004916FC" w:rsidP="004916FC">
      <w:pPr>
        <w:snapToGrid w:val="0"/>
        <w:spacing w:line="300" w:lineRule="auto"/>
        <w:ind w:firstLineChars="200" w:firstLine="440"/>
        <w:jc w:val="left"/>
        <w:rPr>
          <w:color w:val="FF0000"/>
          <w:sz w:val="22"/>
        </w:rPr>
      </w:pPr>
      <w:r>
        <w:rPr>
          <w:rFonts w:ascii="宋体" w:hAnsi="宋体" w:cs="宋体" w:hint="eastAsia"/>
          <w:color w:val="FF0000"/>
          <w:sz w:val="22"/>
        </w:rPr>
        <w:t>★</w:t>
      </w:r>
      <w:r>
        <w:rPr>
          <w:color w:val="FF0000"/>
          <w:sz w:val="22"/>
        </w:rPr>
        <w:t>1.</w:t>
      </w:r>
      <w:r>
        <w:rPr>
          <w:rFonts w:hint="eastAsia"/>
          <w:color w:val="FF0000"/>
          <w:sz w:val="22"/>
        </w:rPr>
        <w:t>6</w:t>
      </w:r>
      <w:r>
        <w:rPr>
          <w:rFonts w:hint="eastAsia"/>
          <w:color w:val="FF0000"/>
          <w:sz w:val="22"/>
        </w:rPr>
        <w:t>投标人提供的服务必须符合国家强制性标准。</w:t>
      </w:r>
    </w:p>
    <w:p w:rsidR="004916FC" w:rsidRDefault="004916FC" w:rsidP="004916FC">
      <w:pPr>
        <w:snapToGrid w:val="0"/>
        <w:spacing w:line="300" w:lineRule="auto"/>
        <w:ind w:firstLineChars="200" w:firstLine="440"/>
        <w:jc w:val="left"/>
        <w:rPr>
          <w:color w:val="FF0000"/>
          <w:sz w:val="22"/>
        </w:rPr>
      </w:pPr>
    </w:p>
    <w:p w:rsidR="004916FC" w:rsidRPr="00601C2D" w:rsidRDefault="004916FC" w:rsidP="004916FC">
      <w:pPr>
        <w:adjustRightInd w:val="0"/>
        <w:snapToGrid w:val="0"/>
        <w:spacing w:line="300" w:lineRule="auto"/>
        <w:ind w:firstLineChars="196" w:firstLine="590"/>
        <w:jc w:val="center"/>
        <w:outlineLvl w:val="1"/>
        <w:rPr>
          <w:rFonts w:eastAsia="黑体"/>
          <w:b/>
          <w:color w:val="FF0000"/>
          <w:sz w:val="30"/>
          <w:szCs w:val="30"/>
        </w:rPr>
      </w:pPr>
      <w:bookmarkStart w:id="2" w:name="_Toc141962807"/>
      <w:bookmarkStart w:id="3" w:name="_Toc460922279"/>
      <w:bookmarkStart w:id="4" w:name="_Toc463690192"/>
      <w:r w:rsidRPr="00601C2D">
        <w:rPr>
          <w:rFonts w:eastAsia="黑体" w:hint="eastAsia"/>
          <w:b/>
          <w:color w:val="FF0000"/>
          <w:sz w:val="30"/>
          <w:szCs w:val="30"/>
        </w:rPr>
        <w:t>包件</w:t>
      </w:r>
      <w:r w:rsidRPr="00601C2D">
        <w:rPr>
          <w:rFonts w:eastAsia="黑体" w:hint="eastAsia"/>
          <w:b/>
          <w:color w:val="FF0000"/>
          <w:sz w:val="30"/>
          <w:szCs w:val="30"/>
        </w:rPr>
        <w:t>1</w:t>
      </w:r>
      <w:r w:rsidRPr="00601C2D">
        <w:rPr>
          <w:rFonts w:eastAsia="黑体" w:hint="eastAsia"/>
          <w:b/>
          <w:color w:val="FF0000"/>
          <w:sz w:val="30"/>
          <w:szCs w:val="30"/>
        </w:rPr>
        <w:t>：</w:t>
      </w:r>
      <w:r w:rsidRPr="00601C2D">
        <w:rPr>
          <w:rFonts w:eastAsia="黑体" w:hint="eastAsia"/>
          <w:b/>
          <w:color w:val="FF0000"/>
          <w:sz w:val="30"/>
          <w:szCs w:val="30"/>
        </w:rPr>
        <w:t>2023</w:t>
      </w:r>
      <w:r w:rsidRPr="00601C2D">
        <w:rPr>
          <w:rFonts w:eastAsia="黑体" w:hint="eastAsia"/>
          <w:b/>
          <w:color w:val="FF0000"/>
          <w:sz w:val="30"/>
          <w:szCs w:val="30"/>
        </w:rPr>
        <w:t>年惠南镇镇级道路一体化综合养护</w:t>
      </w:r>
      <w:bookmarkEnd w:id="2"/>
    </w:p>
    <w:p w:rsidR="004916FC" w:rsidRPr="006C5E30" w:rsidRDefault="004916FC" w:rsidP="004916FC">
      <w:pPr>
        <w:adjustRightInd w:val="0"/>
        <w:snapToGrid w:val="0"/>
        <w:spacing w:line="300" w:lineRule="auto"/>
        <w:ind w:firstLineChars="196" w:firstLine="590"/>
        <w:jc w:val="center"/>
        <w:outlineLvl w:val="1"/>
        <w:rPr>
          <w:rFonts w:eastAsia="黑体"/>
          <w:b/>
          <w:color w:val="000000"/>
          <w:sz w:val="30"/>
          <w:szCs w:val="30"/>
        </w:rPr>
      </w:pPr>
      <w:bookmarkStart w:id="5" w:name="_Toc141962808"/>
      <w:r w:rsidRPr="006C5E30">
        <w:rPr>
          <w:rFonts w:eastAsia="黑体"/>
          <w:b/>
          <w:color w:val="000000"/>
          <w:sz w:val="30"/>
          <w:szCs w:val="30"/>
        </w:rPr>
        <w:t>二、项目概况</w:t>
      </w:r>
      <w:bookmarkEnd w:id="5"/>
    </w:p>
    <w:p w:rsidR="004916FC" w:rsidRPr="006C5E30" w:rsidRDefault="004916FC" w:rsidP="004916FC">
      <w:pPr>
        <w:spacing w:line="300" w:lineRule="auto"/>
        <w:rPr>
          <w:b/>
          <w:bCs/>
          <w:sz w:val="22"/>
          <w:szCs w:val="22"/>
        </w:rPr>
      </w:pPr>
      <w:bookmarkStart w:id="6" w:name="_Toc460922281"/>
      <w:bookmarkStart w:id="7" w:name="_Toc463690194"/>
      <w:bookmarkEnd w:id="3"/>
      <w:bookmarkEnd w:id="4"/>
    </w:p>
    <w:p w:rsidR="004916FC" w:rsidRPr="006C5E30" w:rsidRDefault="004916FC" w:rsidP="004916FC">
      <w:pPr>
        <w:snapToGrid w:val="0"/>
        <w:spacing w:line="300" w:lineRule="auto"/>
        <w:ind w:firstLineChars="196" w:firstLine="433"/>
        <w:outlineLvl w:val="2"/>
        <w:rPr>
          <w:b/>
          <w:bCs/>
          <w:sz w:val="22"/>
          <w:szCs w:val="22"/>
        </w:rPr>
      </w:pPr>
      <w:bookmarkStart w:id="8" w:name="_Toc141962809"/>
      <w:r w:rsidRPr="006C5E30">
        <w:rPr>
          <w:b/>
          <w:bCs/>
          <w:sz w:val="22"/>
          <w:szCs w:val="22"/>
        </w:rPr>
        <w:t xml:space="preserve">2 </w:t>
      </w:r>
      <w:r w:rsidRPr="006C5E30">
        <w:rPr>
          <w:b/>
          <w:bCs/>
          <w:sz w:val="22"/>
          <w:szCs w:val="22"/>
        </w:rPr>
        <w:t>项目名称</w:t>
      </w:r>
      <w:bookmarkEnd w:id="8"/>
    </w:p>
    <w:p w:rsidR="004916FC" w:rsidRPr="006C5E30" w:rsidRDefault="004916FC" w:rsidP="004916FC">
      <w:pPr>
        <w:pStyle w:val="a8"/>
        <w:rPr>
          <w:rFonts w:ascii="Times New Roman" w:hAnsi="Times New Roman"/>
          <w:bCs w:val="0"/>
          <w:szCs w:val="22"/>
        </w:rPr>
      </w:pPr>
      <w:r w:rsidRPr="006C5E30">
        <w:rPr>
          <w:rFonts w:ascii="Times New Roman" w:hAnsi="Times New Roman"/>
          <w:szCs w:val="22"/>
        </w:rPr>
        <w:t>项目名称：</w:t>
      </w:r>
      <w:r w:rsidRPr="00814278">
        <w:rPr>
          <w:rFonts w:ascii="Times New Roman" w:hAnsi="Times New Roman" w:hint="eastAsia"/>
          <w:szCs w:val="22"/>
        </w:rPr>
        <w:t>2023</w:t>
      </w:r>
      <w:r w:rsidRPr="00814278">
        <w:rPr>
          <w:rFonts w:ascii="Times New Roman" w:hAnsi="Times New Roman" w:hint="eastAsia"/>
          <w:szCs w:val="22"/>
        </w:rPr>
        <w:t>年惠南镇镇级道路一体化综合养护</w:t>
      </w:r>
    </w:p>
    <w:p w:rsidR="004916FC" w:rsidRPr="006C5E30" w:rsidRDefault="004916FC" w:rsidP="004916FC">
      <w:pPr>
        <w:snapToGrid w:val="0"/>
        <w:spacing w:line="300" w:lineRule="auto"/>
        <w:ind w:firstLineChars="196" w:firstLine="433"/>
        <w:outlineLvl w:val="2"/>
        <w:rPr>
          <w:b/>
          <w:bCs/>
          <w:sz w:val="22"/>
          <w:szCs w:val="22"/>
        </w:rPr>
      </w:pPr>
      <w:bookmarkStart w:id="9" w:name="_Toc141962810"/>
      <w:r w:rsidRPr="006C5E30">
        <w:rPr>
          <w:b/>
          <w:bCs/>
          <w:sz w:val="22"/>
          <w:szCs w:val="22"/>
        </w:rPr>
        <w:t xml:space="preserve">3 </w:t>
      </w:r>
      <w:r w:rsidRPr="006C5E30">
        <w:rPr>
          <w:b/>
          <w:bCs/>
          <w:sz w:val="22"/>
          <w:szCs w:val="22"/>
        </w:rPr>
        <w:t>项目地点</w:t>
      </w:r>
      <w:bookmarkEnd w:id="9"/>
    </w:p>
    <w:p w:rsidR="004916FC" w:rsidRPr="006C5E30" w:rsidRDefault="004916FC" w:rsidP="004916FC">
      <w:pPr>
        <w:pStyle w:val="a8"/>
        <w:rPr>
          <w:rFonts w:ascii="Times New Roman" w:hAnsi="Times New Roman"/>
          <w:bCs w:val="0"/>
          <w:szCs w:val="22"/>
        </w:rPr>
      </w:pPr>
      <w:r w:rsidRPr="006C5E30">
        <w:rPr>
          <w:rFonts w:ascii="Times New Roman" w:hAnsi="Times New Roman"/>
          <w:szCs w:val="22"/>
        </w:rPr>
        <w:t>项目地点：</w:t>
      </w:r>
      <w:r w:rsidRPr="00814278">
        <w:rPr>
          <w:rFonts w:ascii="Times New Roman" w:hAnsi="Times New Roman" w:hint="eastAsia"/>
          <w:szCs w:val="22"/>
        </w:rPr>
        <w:t>浦东新区内用户指定地点</w:t>
      </w:r>
    </w:p>
    <w:p w:rsidR="004916FC" w:rsidRPr="006C5E30" w:rsidRDefault="004916FC" w:rsidP="004916FC">
      <w:pPr>
        <w:adjustRightInd w:val="0"/>
        <w:snapToGrid w:val="0"/>
        <w:spacing w:line="300" w:lineRule="auto"/>
        <w:ind w:firstLineChars="196" w:firstLine="433"/>
        <w:jc w:val="left"/>
        <w:outlineLvl w:val="2"/>
        <w:rPr>
          <w:b/>
          <w:color w:val="000000"/>
          <w:sz w:val="22"/>
          <w:szCs w:val="22"/>
        </w:rPr>
      </w:pPr>
      <w:bookmarkStart w:id="10" w:name="_Toc141962811"/>
      <w:bookmarkEnd w:id="6"/>
      <w:bookmarkEnd w:id="7"/>
      <w:r w:rsidRPr="006C5E30">
        <w:rPr>
          <w:b/>
          <w:color w:val="000000"/>
          <w:sz w:val="22"/>
          <w:szCs w:val="22"/>
        </w:rPr>
        <w:t xml:space="preserve">4 </w:t>
      </w:r>
      <w:r w:rsidRPr="006C5E30">
        <w:rPr>
          <w:b/>
          <w:color w:val="000000"/>
          <w:sz w:val="22"/>
          <w:szCs w:val="22"/>
        </w:rPr>
        <w:t>招标范围与内容</w:t>
      </w:r>
      <w:bookmarkEnd w:id="10"/>
    </w:p>
    <w:p w:rsidR="004916FC" w:rsidRDefault="004916FC" w:rsidP="004916FC">
      <w:pPr>
        <w:snapToGrid w:val="0"/>
        <w:spacing w:line="300" w:lineRule="auto"/>
        <w:ind w:firstLineChars="200" w:firstLine="440"/>
        <w:jc w:val="left"/>
        <w:rPr>
          <w:color w:val="000000"/>
          <w:sz w:val="22"/>
          <w:szCs w:val="22"/>
        </w:rPr>
      </w:pPr>
      <w:r w:rsidRPr="006C5E30">
        <w:rPr>
          <w:color w:val="000000"/>
          <w:sz w:val="22"/>
          <w:szCs w:val="22"/>
        </w:rPr>
        <w:t xml:space="preserve">4.1 </w:t>
      </w:r>
      <w:r w:rsidRPr="006C5E30">
        <w:rPr>
          <w:color w:val="000000"/>
          <w:sz w:val="22"/>
          <w:szCs w:val="22"/>
        </w:rPr>
        <w:t>项目背景及现状</w:t>
      </w:r>
    </w:p>
    <w:p w:rsidR="004916FC" w:rsidRPr="00601C2D" w:rsidRDefault="004916FC" w:rsidP="004916FC">
      <w:pPr>
        <w:snapToGrid w:val="0"/>
        <w:spacing w:line="300" w:lineRule="auto"/>
        <w:ind w:firstLineChars="200" w:firstLine="440"/>
        <w:jc w:val="left"/>
        <w:rPr>
          <w:color w:val="000000"/>
          <w:sz w:val="22"/>
          <w:szCs w:val="22"/>
        </w:rPr>
      </w:pPr>
      <w:r w:rsidRPr="00601C2D">
        <w:rPr>
          <w:sz w:val="22"/>
          <w:szCs w:val="22"/>
        </w:rPr>
        <w:t>城市道路属于城市市政基础设施，近年来，随着市政各类基础设施建设的快速发展，对道路建设的要求逐年增加。已建成的道路及附属设施在运行过程中的问题及缺陷也逐渐凸显。</w:t>
      </w:r>
      <w:r w:rsidRPr="00601C2D">
        <w:rPr>
          <w:sz w:val="22"/>
          <w:szCs w:val="22"/>
        </w:rPr>
        <w:t>“</w:t>
      </w:r>
      <w:r w:rsidRPr="00601C2D">
        <w:rPr>
          <w:sz w:val="22"/>
          <w:szCs w:val="22"/>
        </w:rPr>
        <w:t>三分建设，七分养护</w:t>
      </w:r>
      <w:r w:rsidRPr="00601C2D">
        <w:rPr>
          <w:sz w:val="22"/>
          <w:szCs w:val="22"/>
        </w:rPr>
        <w:t>”</w:t>
      </w:r>
      <w:r w:rsidRPr="00601C2D">
        <w:rPr>
          <w:sz w:val="22"/>
          <w:szCs w:val="22"/>
        </w:rPr>
        <w:t>，建立健全养护体系已成为当下解决道路及附属设施现有问题，延长道路及附属设施使用寿命的重要手段。道路及附属设施建成后管理维护及保持设施正常运行是道路及附属设施运营管理中的一个重要工作，只有及时的养护，才能保证其发挥正常的功能及安全运行，发挥其最大使用效益，推进人民的正常生活以及生产的正常进行。</w:t>
      </w:r>
    </w:p>
    <w:p w:rsidR="004916FC" w:rsidRDefault="004916FC" w:rsidP="004916FC">
      <w:pPr>
        <w:snapToGrid w:val="0"/>
        <w:spacing w:line="300" w:lineRule="auto"/>
        <w:ind w:firstLineChars="200" w:firstLine="440"/>
        <w:jc w:val="left"/>
        <w:rPr>
          <w:color w:val="000000"/>
          <w:sz w:val="22"/>
          <w:szCs w:val="22"/>
        </w:rPr>
      </w:pPr>
      <w:r w:rsidRPr="006C5E30">
        <w:rPr>
          <w:color w:val="000000"/>
          <w:sz w:val="22"/>
          <w:szCs w:val="22"/>
        </w:rPr>
        <w:t xml:space="preserve">4.2 </w:t>
      </w:r>
      <w:r w:rsidRPr="006C5E30">
        <w:rPr>
          <w:color w:val="000000"/>
          <w:sz w:val="22"/>
          <w:szCs w:val="22"/>
        </w:rPr>
        <w:t>项目招标范围及内容</w:t>
      </w:r>
    </w:p>
    <w:p w:rsidR="004916FC" w:rsidRPr="00601C2D" w:rsidRDefault="004916FC" w:rsidP="004916FC">
      <w:pPr>
        <w:snapToGrid w:val="0"/>
        <w:spacing w:line="300" w:lineRule="auto"/>
        <w:ind w:firstLineChars="200" w:firstLine="440"/>
        <w:jc w:val="left"/>
        <w:rPr>
          <w:sz w:val="22"/>
          <w:szCs w:val="22"/>
        </w:rPr>
      </w:pPr>
      <w:r w:rsidRPr="00601C2D">
        <w:rPr>
          <w:sz w:val="22"/>
          <w:szCs w:val="22"/>
        </w:rPr>
        <w:t>202</w:t>
      </w:r>
      <w:r w:rsidRPr="00601C2D">
        <w:rPr>
          <w:rFonts w:hint="eastAsia"/>
          <w:sz w:val="22"/>
          <w:szCs w:val="22"/>
        </w:rPr>
        <w:t>3</w:t>
      </w:r>
      <w:r w:rsidRPr="00601C2D">
        <w:rPr>
          <w:sz w:val="22"/>
          <w:szCs w:val="22"/>
        </w:rPr>
        <w:t>年惠南镇镇级道路一体化综合养护范围包括：</w:t>
      </w:r>
    </w:p>
    <w:p w:rsidR="004916FC" w:rsidRPr="00601C2D" w:rsidRDefault="004916FC" w:rsidP="004916FC">
      <w:pPr>
        <w:snapToGrid w:val="0"/>
        <w:spacing w:line="300" w:lineRule="auto"/>
        <w:ind w:firstLineChars="200" w:firstLine="440"/>
        <w:jc w:val="left"/>
        <w:rPr>
          <w:sz w:val="22"/>
          <w:szCs w:val="22"/>
        </w:rPr>
      </w:pPr>
      <w:r>
        <w:rPr>
          <w:rFonts w:hint="eastAsia"/>
          <w:sz w:val="22"/>
          <w:szCs w:val="22"/>
        </w:rPr>
        <w:t>（</w:t>
      </w:r>
      <w:r>
        <w:rPr>
          <w:rFonts w:hint="eastAsia"/>
          <w:sz w:val="22"/>
          <w:szCs w:val="22"/>
        </w:rPr>
        <w:t>1</w:t>
      </w:r>
      <w:r>
        <w:rPr>
          <w:rFonts w:hint="eastAsia"/>
          <w:sz w:val="22"/>
          <w:szCs w:val="22"/>
        </w:rPr>
        <w:t>）</w:t>
      </w:r>
      <w:r w:rsidRPr="00601C2D">
        <w:rPr>
          <w:sz w:val="22"/>
          <w:szCs w:val="22"/>
        </w:rPr>
        <w:t>惠南镇镇域范围内共计</w:t>
      </w:r>
      <w:r w:rsidRPr="00601C2D">
        <w:rPr>
          <w:rFonts w:hint="eastAsia"/>
          <w:sz w:val="22"/>
          <w:szCs w:val="22"/>
        </w:rPr>
        <w:t>121</w:t>
      </w:r>
      <w:r w:rsidRPr="00601C2D">
        <w:rPr>
          <w:sz w:val="22"/>
          <w:szCs w:val="22"/>
        </w:rPr>
        <w:t>条、约</w:t>
      </w:r>
      <w:r w:rsidRPr="00601C2D">
        <w:rPr>
          <w:rFonts w:hint="eastAsia"/>
          <w:sz w:val="22"/>
          <w:szCs w:val="22"/>
        </w:rPr>
        <w:t>62.8869</w:t>
      </w:r>
      <w:r w:rsidRPr="00601C2D">
        <w:rPr>
          <w:sz w:val="22"/>
          <w:szCs w:val="22"/>
        </w:rPr>
        <w:t>公里的市政道路市政设施、路灯养护</w:t>
      </w:r>
      <w:r w:rsidRPr="00601C2D">
        <w:rPr>
          <w:rFonts w:hint="eastAsia"/>
          <w:sz w:val="22"/>
          <w:szCs w:val="22"/>
        </w:rPr>
        <w:t>。</w:t>
      </w:r>
    </w:p>
    <w:p w:rsidR="004916FC" w:rsidRDefault="004916FC" w:rsidP="004916FC">
      <w:pPr>
        <w:widowControl/>
        <w:spacing w:line="360" w:lineRule="auto"/>
        <w:jc w:val="center"/>
        <w:rPr>
          <w:szCs w:val="21"/>
        </w:rPr>
      </w:pPr>
      <w:r>
        <w:rPr>
          <w:szCs w:val="21"/>
        </w:rPr>
        <w:t>表</w:t>
      </w:r>
      <w:r>
        <w:rPr>
          <w:rFonts w:hint="eastAsia"/>
          <w:szCs w:val="21"/>
        </w:rPr>
        <w:t>4.2</w:t>
      </w:r>
      <w:r>
        <w:rPr>
          <w:szCs w:val="21"/>
        </w:rPr>
        <w:t>-1</w:t>
      </w:r>
      <w:r>
        <w:rPr>
          <w:szCs w:val="21"/>
        </w:rPr>
        <w:t>惠南镇市政道路养护表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1"/>
        <w:gridCol w:w="3284"/>
        <w:gridCol w:w="3286"/>
      </w:tblGrid>
      <w:tr w:rsidR="004916FC" w:rsidTr="00DA475D">
        <w:trPr>
          <w:tblHeader/>
        </w:trPr>
        <w:tc>
          <w:tcPr>
            <w:tcW w:w="1665" w:type="pct"/>
            <w:shd w:val="clear" w:color="auto" w:fill="auto"/>
          </w:tcPr>
          <w:p w:rsidR="004916FC" w:rsidRPr="00FB1466" w:rsidRDefault="004916FC" w:rsidP="00DA475D">
            <w:pPr>
              <w:pStyle w:val="a7"/>
              <w:jc w:val="center"/>
              <w:rPr>
                <w:b/>
                <w:bCs/>
                <w:sz w:val="21"/>
                <w:szCs w:val="21"/>
              </w:rPr>
            </w:pPr>
            <w:r w:rsidRPr="00FB1466">
              <w:rPr>
                <w:rFonts w:hint="eastAsia"/>
                <w:b/>
                <w:bCs/>
                <w:sz w:val="21"/>
                <w:szCs w:val="21"/>
              </w:rPr>
              <w:t>分类</w:t>
            </w:r>
          </w:p>
        </w:tc>
        <w:tc>
          <w:tcPr>
            <w:tcW w:w="1666" w:type="pct"/>
            <w:shd w:val="clear" w:color="auto" w:fill="auto"/>
          </w:tcPr>
          <w:p w:rsidR="004916FC" w:rsidRPr="00FB1466" w:rsidRDefault="004916FC" w:rsidP="00DA475D">
            <w:pPr>
              <w:pStyle w:val="a7"/>
              <w:jc w:val="center"/>
              <w:rPr>
                <w:b/>
                <w:bCs/>
                <w:sz w:val="21"/>
                <w:szCs w:val="21"/>
              </w:rPr>
            </w:pPr>
            <w:r w:rsidRPr="00FB1466">
              <w:rPr>
                <w:b/>
                <w:bCs/>
                <w:sz w:val="21"/>
                <w:szCs w:val="21"/>
              </w:rPr>
              <w:t>道路条数</w:t>
            </w:r>
          </w:p>
        </w:tc>
        <w:tc>
          <w:tcPr>
            <w:tcW w:w="1667" w:type="pct"/>
            <w:shd w:val="clear" w:color="auto" w:fill="auto"/>
          </w:tcPr>
          <w:p w:rsidR="004916FC" w:rsidRPr="00FB1466" w:rsidRDefault="004916FC" w:rsidP="00DA475D">
            <w:pPr>
              <w:pStyle w:val="a7"/>
              <w:jc w:val="center"/>
              <w:rPr>
                <w:b/>
                <w:bCs/>
                <w:sz w:val="21"/>
                <w:szCs w:val="21"/>
              </w:rPr>
            </w:pPr>
            <w:r w:rsidRPr="00FB1466">
              <w:rPr>
                <w:b/>
                <w:bCs/>
                <w:sz w:val="21"/>
                <w:szCs w:val="21"/>
              </w:rPr>
              <w:t>道路长度（</w:t>
            </w:r>
            <w:r w:rsidRPr="00FB1466">
              <w:rPr>
                <w:b/>
                <w:bCs/>
                <w:sz w:val="21"/>
                <w:szCs w:val="21"/>
              </w:rPr>
              <w:t>km</w:t>
            </w:r>
            <w:r w:rsidRPr="00FB1466">
              <w:rPr>
                <w:b/>
                <w:bCs/>
                <w:sz w:val="21"/>
                <w:szCs w:val="21"/>
              </w:rPr>
              <w:t>）</w:t>
            </w:r>
          </w:p>
        </w:tc>
      </w:tr>
      <w:tr w:rsidR="004916FC" w:rsidTr="00DA475D">
        <w:tc>
          <w:tcPr>
            <w:tcW w:w="2817" w:type="dxa"/>
            <w:shd w:val="clear" w:color="auto" w:fill="auto"/>
          </w:tcPr>
          <w:p w:rsidR="004916FC" w:rsidRPr="00FB1466" w:rsidRDefault="004916FC" w:rsidP="00DA475D">
            <w:pPr>
              <w:pStyle w:val="a7"/>
              <w:jc w:val="center"/>
              <w:rPr>
                <w:sz w:val="21"/>
                <w:szCs w:val="21"/>
              </w:rPr>
            </w:pPr>
            <w:r w:rsidRPr="00FB1466">
              <w:rPr>
                <w:sz w:val="21"/>
                <w:szCs w:val="21"/>
              </w:rPr>
              <w:t>镇管道路</w:t>
            </w:r>
          </w:p>
        </w:tc>
        <w:tc>
          <w:tcPr>
            <w:tcW w:w="2819" w:type="dxa"/>
            <w:shd w:val="clear" w:color="auto" w:fill="auto"/>
          </w:tcPr>
          <w:p w:rsidR="004916FC" w:rsidRPr="00FB1466" w:rsidRDefault="004916FC" w:rsidP="00DA475D">
            <w:pPr>
              <w:pStyle w:val="a7"/>
              <w:jc w:val="center"/>
              <w:rPr>
                <w:sz w:val="21"/>
                <w:szCs w:val="21"/>
              </w:rPr>
            </w:pPr>
            <w:r w:rsidRPr="00FB1466">
              <w:rPr>
                <w:sz w:val="21"/>
                <w:szCs w:val="21"/>
              </w:rPr>
              <w:t>63</w:t>
            </w:r>
          </w:p>
        </w:tc>
        <w:tc>
          <w:tcPr>
            <w:tcW w:w="2821" w:type="dxa"/>
            <w:shd w:val="clear" w:color="auto" w:fill="auto"/>
            <w:vAlign w:val="center"/>
          </w:tcPr>
          <w:p w:rsidR="004916FC" w:rsidRPr="00FB1466" w:rsidRDefault="004916FC" w:rsidP="00DA475D">
            <w:pPr>
              <w:widowControl/>
              <w:jc w:val="center"/>
              <w:textAlignment w:val="center"/>
              <w:rPr>
                <w:rFonts w:eastAsia="Times New Roman"/>
                <w:szCs w:val="21"/>
              </w:rPr>
            </w:pPr>
            <w:r w:rsidRPr="00FB1466">
              <w:rPr>
                <w:rFonts w:eastAsia="Times New Roman"/>
                <w:szCs w:val="21"/>
                <w:lang w:bidi="zh-CN"/>
              </w:rPr>
              <w:t>29.0590</w:t>
            </w:r>
          </w:p>
        </w:tc>
      </w:tr>
      <w:tr w:rsidR="004916FC" w:rsidTr="00DA475D">
        <w:tc>
          <w:tcPr>
            <w:tcW w:w="2817" w:type="dxa"/>
            <w:shd w:val="clear" w:color="auto" w:fill="auto"/>
          </w:tcPr>
          <w:p w:rsidR="004916FC" w:rsidRPr="00FB1466" w:rsidRDefault="004916FC" w:rsidP="00DA475D">
            <w:pPr>
              <w:pStyle w:val="a7"/>
              <w:jc w:val="center"/>
              <w:rPr>
                <w:sz w:val="21"/>
                <w:szCs w:val="21"/>
              </w:rPr>
            </w:pPr>
            <w:r w:rsidRPr="00FB1466">
              <w:rPr>
                <w:sz w:val="21"/>
                <w:szCs w:val="21"/>
              </w:rPr>
              <w:t>无名道路</w:t>
            </w:r>
          </w:p>
        </w:tc>
        <w:tc>
          <w:tcPr>
            <w:tcW w:w="2819" w:type="dxa"/>
            <w:shd w:val="clear" w:color="auto" w:fill="auto"/>
          </w:tcPr>
          <w:p w:rsidR="004916FC" w:rsidRPr="00FB1466" w:rsidRDefault="004916FC" w:rsidP="00DA475D">
            <w:pPr>
              <w:pStyle w:val="a7"/>
              <w:jc w:val="center"/>
              <w:rPr>
                <w:sz w:val="21"/>
                <w:szCs w:val="21"/>
              </w:rPr>
            </w:pPr>
            <w:r w:rsidRPr="00FB1466">
              <w:rPr>
                <w:sz w:val="21"/>
                <w:szCs w:val="21"/>
              </w:rPr>
              <w:t>13</w:t>
            </w:r>
          </w:p>
        </w:tc>
        <w:tc>
          <w:tcPr>
            <w:tcW w:w="2821" w:type="dxa"/>
            <w:shd w:val="clear" w:color="auto" w:fill="auto"/>
          </w:tcPr>
          <w:p w:rsidR="004916FC" w:rsidRPr="00FB1466" w:rsidRDefault="004916FC" w:rsidP="00DA475D">
            <w:pPr>
              <w:pStyle w:val="a7"/>
              <w:jc w:val="center"/>
              <w:rPr>
                <w:sz w:val="21"/>
                <w:szCs w:val="21"/>
              </w:rPr>
            </w:pPr>
            <w:r w:rsidRPr="00FB1466">
              <w:rPr>
                <w:sz w:val="21"/>
                <w:szCs w:val="21"/>
              </w:rPr>
              <w:t>7.9180</w:t>
            </w:r>
          </w:p>
        </w:tc>
      </w:tr>
      <w:tr w:rsidR="004916FC" w:rsidTr="00DA475D">
        <w:tc>
          <w:tcPr>
            <w:tcW w:w="2817" w:type="dxa"/>
            <w:shd w:val="clear" w:color="auto" w:fill="auto"/>
          </w:tcPr>
          <w:p w:rsidR="004916FC" w:rsidRPr="00FB1466" w:rsidRDefault="004916FC" w:rsidP="00DA475D">
            <w:pPr>
              <w:pStyle w:val="a7"/>
              <w:jc w:val="center"/>
              <w:rPr>
                <w:sz w:val="21"/>
                <w:szCs w:val="21"/>
              </w:rPr>
            </w:pPr>
            <w:r w:rsidRPr="00FB1466">
              <w:rPr>
                <w:sz w:val="21"/>
                <w:szCs w:val="21"/>
              </w:rPr>
              <w:lastRenderedPageBreak/>
              <w:t>历史风貌街区提升工程道路</w:t>
            </w:r>
          </w:p>
        </w:tc>
        <w:tc>
          <w:tcPr>
            <w:tcW w:w="2819" w:type="dxa"/>
            <w:shd w:val="clear" w:color="auto" w:fill="auto"/>
          </w:tcPr>
          <w:p w:rsidR="004916FC" w:rsidRPr="00FB1466" w:rsidRDefault="004916FC" w:rsidP="00DA475D">
            <w:pPr>
              <w:pStyle w:val="a7"/>
              <w:jc w:val="center"/>
              <w:rPr>
                <w:sz w:val="21"/>
                <w:szCs w:val="21"/>
              </w:rPr>
            </w:pPr>
            <w:r w:rsidRPr="00FB1466">
              <w:rPr>
                <w:rFonts w:hint="eastAsia"/>
                <w:sz w:val="21"/>
                <w:szCs w:val="21"/>
              </w:rPr>
              <w:t>1</w:t>
            </w:r>
          </w:p>
        </w:tc>
        <w:tc>
          <w:tcPr>
            <w:tcW w:w="2821" w:type="dxa"/>
            <w:shd w:val="clear" w:color="auto" w:fill="auto"/>
          </w:tcPr>
          <w:p w:rsidR="004916FC" w:rsidRPr="00FB1466" w:rsidRDefault="004916FC" w:rsidP="00DA475D">
            <w:pPr>
              <w:pStyle w:val="a7"/>
              <w:jc w:val="center"/>
              <w:rPr>
                <w:sz w:val="21"/>
                <w:szCs w:val="21"/>
              </w:rPr>
            </w:pPr>
            <w:r w:rsidRPr="00FB1466">
              <w:rPr>
                <w:rFonts w:hint="eastAsia"/>
                <w:sz w:val="21"/>
                <w:szCs w:val="21"/>
              </w:rPr>
              <w:t>0.3670</w:t>
            </w:r>
          </w:p>
        </w:tc>
      </w:tr>
      <w:tr w:rsidR="004916FC" w:rsidTr="00DA475D">
        <w:tc>
          <w:tcPr>
            <w:tcW w:w="2817" w:type="dxa"/>
            <w:shd w:val="clear" w:color="auto" w:fill="auto"/>
          </w:tcPr>
          <w:p w:rsidR="004916FC" w:rsidRPr="00FB1466" w:rsidRDefault="004916FC" w:rsidP="00DA475D">
            <w:pPr>
              <w:pStyle w:val="a7"/>
              <w:jc w:val="center"/>
              <w:rPr>
                <w:sz w:val="21"/>
                <w:szCs w:val="21"/>
              </w:rPr>
            </w:pPr>
            <w:r w:rsidRPr="00FB1466">
              <w:rPr>
                <w:rFonts w:hint="eastAsia"/>
                <w:sz w:val="21"/>
                <w:szCs w:val="21"/>
              </w:rPr>
              <w:t>原</w:t>
            </w:r>
            <w:r w:rsidRPr="00FB1466">
              <w:rPr>
                <w:sz w:val="21"/>
                <w:szCs w:val="21"/>
              </w:rPr>
              <w:t>大居道路</w:t>
            </w:r>
          </w:p>
        </w:tc>
        <w:tc>
          <w:tcPr>
            <w:tcW w:w="2819" w:type="dxa"/>
            <w:shd w:val="clear" w:color="auto" w:fill="auto"/>
          </w:tcPr>
          <w:p w:rsidR="004916FC" w:rsidRPr="00FB1466" w:rsidRDefault="004916FC" w:rsidP="00DA475D">
            <w:pPr>
              <w:pStyle w:val="a7"/>
              <w:jc w:val="center"/>
              <w:rPr>
                <w:sz w:val="21"/>
                <w:szCs w:val="21"/>
              </w:rPr>
            </w:pPr>
            <w:r w:rsidRPr="00FB1466">
              <w:rPr>
                <w:sz w:val="21"/>
                <w:szCs w:val="21"/>
              </w:rPr>
              <w:t>36</w:t>
            </w:r>
          </w:p>
        </w:tc>
        <w:tc>
          <w:tcPr>
            <w:tcW w:w="2821" w:type="dxa"/>
            <w:shd w:val="clear" w:color="auto" w:fill="auto"/>
          </w:tcPr>
          <w:p w:rsidR="004916FC" w:rsidRPr="00FB1466" w:rsidRDefault="004916FC" w:rsidP="00DA475D">
            <w:pPr>
              <w:pStyle w:val="a7"/>
              <w:jc w:val="center"/>
              <w:rPr>
                <w:sz w:val="21"/>
                <w:szCs w:val="21"/>
              </w:rPr>
            </w:pPr>
            <w:r w:rsidRPr="00FB1466">
              <w:rPr>
                <w:sz w:val="21"/>
                <w:szCs w:val="21"/>
              </w:rPr>
              <w:t>21.582</w:t>
            </w:r>
            <w:r w:rsidRPr="00FB1466">
              <w:rPr>
                <w:rFonts w:hint="eastAsia"/>
                <w:sz w:val="21"/>
                <w:szCs w:val="21"/>
              </w:rPr>
              <w:t>9</w:t>
            </w:r>
          </w:p>
        </w:tc>
      </w:tr>
      <w:tr w:rsidR="004916FC" w:rsidTr="00DA475D">
        <w:tc>
          <w:tcPr>
            <w:tcW w:w="2817" w:type="dxa"/>
            <w:shd w:val="clear" w:color="auto" w:fill="auto"/>
          </w:tcPr>
          <w:p w:rsidR="004916FC" w:rsidRPr="00FB1466" w:rsidRDefault="004916FC" w:rsidP="00DA475D">
            <w:pPr>
              <w:pStyle w:val="a7"/>
              <w:jc w:val="center"/>
              <w:rPr>
                <w:sz w:val="21"/>
                <w:szCs w:val="21"/>
              </w:rPr>
            </w:pPr>
            <w:r w:rsidRPr="00FB1466">
              <w:rPr>
                <w:rFonts w:hint="eastAsia"/>
                <w:sz w:val="21"/>
                <w:szCs w:val="21"/>
              </w:rPr>
              <w:t>2023</w:t>
            </w:r>
            <w:r w:rsidRPr="00FB1466">
              <w:rPr>
                <w:rFonts w:hint="eastAsia"/>
                <w:sz w:val="21"/>
                <w:szCs w:val="21"/>
              </w:rPr>
              <w:t>大居新增道路</w:t>
            </w:r>
          </w:p>
        </w:tc>
        <w:tc>
          <w:tcPr>
            <w:tcW w:w="2819" w:type="dxa"/>
            <w:shd w:val="clear" w:color="auto" w:fill="auto"/>
          </w:tcPr>
          <w:p w:rsidR="004916FC" w:rsidRPr="00FB1466" w:rsidRDefault="004916FC" w:rsidP="00DA475D">
            <w:pPr>
              <w:pStyle w:val="a7"/>
              <w:jc w:val="center"/>
              <w:rPr>
                <w:sz w:val="21"/>
                <w:szCs w:val="21"/>
              </w:rPr>
            </w:pPr>
            <w:r w:rsidRPr="00FB1466">
              <w:rPr>
                <w:rFonts w:hint="eastAsia"/>
                <w:sz w:val="21"/>
                <w:szCs w:val="21"/>
              </w:rPr>
              <w:t>8</w:t>
            </w:r>
          </w:p>
        </w:tc>
        <w:tc>
          <w:tcPr>
            <w:tcW w:w="2821" w:type="dxa"/>
            <w:shd w:val="clear" w:color="auto" w:fill="auto"/>
          </w:tcPr>
          <w:p w:rsidR="004916FC" w:rsidRPr="00FB1466" w:rsidRDefault="004916FC" w:rsidP="00DA475D">
            <w:pPr>
              <w:pStyle w:val="a7"/>
              <w:jc w:val="center"/>
              <w:rPr>
                <w:sz w:val="21"/>
                <w:szCs w:val="21"/>
              </w:rPr>
            </w:pPr>
            <w:r w:rsidRPr="00FB1466">
              <w:rPr>
                <w:rFonts w:hint="eastAsia"/>
                <w:sz w:val="21"/>
                <w:szCs w:val="21"/>
              </w:rPr>
              <w:t>3.9600</w:t>
            </w:r>
          </w:p>
        </w:tc>
      </w:tr>
      <w:tr w:rsidR="004916FC" w:rsidTr="00DA475D">
        <w:tc>
          <w:tcPr>
            <w:tcW w:w="2817" w:type="dxa"/>
            <w:shd w:val="clear" w:color="auto" w:fill="auto"/>
          </w:tcPr>
          <w:p w:rsidR="004916FC" w:rsidRPr="00FB1466" w:rsidRDefault="004916FC" w:rsidP="00DA475D">
            <w:pPr>
              <w:pStyle w:val="a7"/>
              <w:jc w:val="center"/>
              <w:rPr>
                <w:sz w:val="21"/>
                <w:szCs w:val="21"/>
              </w:rPr>
            </w:pPr>
            <w:r w:rsidRPr="00FB1466">
              <w:rPr>
                <w:sz w:val="21"/>
                <w:szCs w:val="21"/>
              </w:rPr>
              <w:t>总计</w:t>
            </w:r>
          </w:p>
        </w:tc>
        <w:tc>
          <w:tcPr>
            <w:tcW w:w="2819" w:type="dxa"/>
            <w:shd w:val="clear" w:color="auto" w:fill="auto"/>
          </w:tcPr>
          <w:p w:rsidR="004916FC" w:rsidRPr="00FB1466" w:rsidRDefault="004916FC" w:rsidP="00DA475D">
            <w:pPr>
              <w:pStyle w:val="a7"/>
              <w:jc w:val="center"/>
              <w:rPr>
                <w:sz w:val="21"/>
                <w:szCs w:val="21"/>
              </w:rPr>
            </w:pPr>
            <w:r w:rsidRPr="00FB1466">
              <w:rPr>
                <w:rFonts w:hint="eastAsia"/>
                <w:sz w:val="21"/>
                <w:szCs w:val="21"/>
              </w:rPr>
              <w:t>121</w:t>
            </w:r>
          </w:p>
        </w:tc>
        <w:tc>
          <w:tcPr>
            <w:tcW w:w="2821" w:type="dxa"/>
            <w:shd w:val="clear" w:color="auto" w:fill="auto"/>
          </w:tcPr>
          <w:p w:rsidR="004916FC" w:rsidRPr="00FB1466" w:rsidRDefault="004916FC" w:rsidP="00DA475D">
            <w:pPr>
              <w:pStyle w:val="a7"/>
              <w:jc w:val="center"/>
              <w:rPr>
                <w:sz w:val="21"/>
                <w:szCs w:val="21"/>
              </w:rPr>
            </w:pPr>
            <w:r w:rsidRPr="00FB1466">
              <w:rPr>
                <w:rFonts w:hint="eastAsia"/>
                <w:sz w:val="21"/>
                <w:szCs w:val="21"/>
              </w:rPr>
              <w:t>62.8869</w:t>
            </w:r>
          </w:p>
        </w:tc>
      </w:tr>
    </w:tbl>
    <w:p w:rsidR="004916FC" w:rsidRPr="00601C2D" w:rsidRDefault="004916FC" w:rsidP="004916FC">
      <w:pPr>
        <w:snapToGrid w:val="0"/>
        <w:spacing w:line="300" w:lineRule="auto"/>
        <w:ind w:firstLineChars="200" w:firstLine="440"/>
        <w:jc w:val="left"/>
        <w:rPr>
          <w:sz w:val="22"/>
          <w:szCs w:val="22"/>
        </w:rPr>
      </w:pPr>
      <w:r w:rsidRPr="00601C2D">
        <w:rPr>
          <w:rFonts w:hint="eastAsia"/>
          <w:sz w:val="22"/>
          <w:szCs w:val="22"/>
        </w:rPr>
        <w:t>（</w:t>
      </w:r>
      <w:r w:rsidRPr="00601C2D">
        <w:rPr>
          <w:rFonts w:hint="eastAsia"/>
          <w:sz w:val="22"/>
          <w:szCs w:val="22"/>
        </w:rPr>
        <w:t>2</w:t>
      </w:r>
      <w:r w:rsidRPr="00601C2D">
        <w:rPr>
          <w:rFonts w:hint="eastAsia"/>
          <w:sz w:val="22"/>
          <w:szCs w:val="22"/>
        </w:rPr>
        <w:t>）</w:t>
      </w:r>
      <w:r w:rsidRPr="00601C2D">
        <w:rPr>
          <w:sz w:val="22"/>
          <w:szCs w:val="22"/>
        </w:rPr>
        <w:t>城区和大居共计</w:t>
      </w:r>
      <w:r w:rsidRPr="00601C2D">
        <w:rPr>
          <w:rFonts w:hint="eastAsia"/>
          <w:sz w:val="22"/>
          <w:szCs w:val="22"/>
        </w:rPr>
        <w:t>266</w:t>
      </w:r>
      <w:r w:rsidRPr="00601C2D">
        <w:rPr>
          <w:sz w:val="22"/>
          <w:szCs w:val="22"/>
        </w:rPr>
        <w:t>条道路保洁</w:t>
      </w:r>
      <w:r w:rsidRPr="00601C2D">
        <w:rPr>
          <w:rFonts w:hint="eastAsia"/>
          <w:sz w:val="22"/>
          <w:szCs w:val="22"/>
        </w:rPr>
        <w:t>。</w:t>
      </w:r>
    </w:p>
    <w:p w:rsidR="004916FC" w:rsidRDefault="004916FC" w:rsidP="004916FC">
      <w:pPr>
        <w:widowControl/>
        <w:spacing w:line="360" w:lineRule="auto"/>
        <w:jc w:val="center"/>
        <w:rPr>
          <w:szCs w:val="21"/>
        </w:rPr>
      </w:pPr>
      <w:r>
        <w:rPr>
          <w:szCs w:val="21"/>
        </w:rPr>
        <w:t>表</w:t>
      </w:r>
      <w:r>
        <w:rPr>
          <w:rFonts w:hint="eastAsia"/>
          <w:szCs w:val="21"/>
        </w:rPr>
        <w:t>4.2-2</w:t>
      </w:r>
      <w:r>
        <w:rPr>
          <w:szCs w:val="21"/>
        </w:rPr>
        <w:t>惠南镇道路保洁养护表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2461"/>
        <w:gridCol w:w="2465"/>
        <w:gridCol w:w="2465"/>
      </w:tblGrid>
      <w:tr w:rsidR="004916FC" w:rsidTr="00DA475D">
        <w:trPr>
          <w:tblHeader/>
        </w:trPr>
        <w:tc>
          <w:tcPr>
            <w:tcW w:w="1248" w:type="pct"/>
            <w:shd w:val="clear" w:color="auto" w:fill="auto"/>
          </w:tcPr>
          <w:p w:rsidR="004916FC" w:rsidRPr="00FB1466" w:rsidRDefault="004916FC" w:rsidP="00DA475D">
            <w:pPr>
              <w:pStyle w:val="a7"/>
              <w:jc w:val="center"/>
              <w:rPr>
                <w:b/>
                <w:bCs/>
                <w:sz w:val="21"/>
                <w:szCs w:val="21"/>
              </w:rPr>
            </w:pPr>
            <w:r w:rsidRPr="00FB1466">
              <w:rPr>
                <w:rFonts w:hint="eastAsia"/>
                <w:b/>
                <w:bCs/>
                <w:sz w:val="21"/>
                <w:szCs w:val="21"/>
              </w:rPr>
              <w:t>分类</w:t>
            </w:r>
          </w:p>
        </w:tc>
        <w:tc>
          <w:tcPr>
            <w:tcW w:w="1249" w:type="pct"/>
            <w:shd w:val="clear" w:color="auto" w:fill="auto"/>
          </w:tcPr>
          <w:p w:rsidR="004916FC" w:rsidRPr="00FB1466" w:rsidRDefault="004916FC" w:rsidP="00DA475D">
            <w:pPr>
              <w:pStyle w:val="a7"/>
              <w:jc w:val="center"/>
              <w:rPr>
                <w:b/>
                <w:bCs/>
                <w:sz w:val="21"/>
                <w:szCs w:val="21"/>
              </w:rPr>
            </w:pPr>
            <w:r w:rsidRPr="00FB1466">
              <w:rPr>
                <w:b/>
                <w:bCs/>
                <w:sz w:val="21"/>
                <w:szCs w:val="21"/>
              </w:rPr>
              <w:t>道路条数</w:t>
            </w:r>
          </w:p>
        </w:tc>
        <w:tc>
          <w:tcPr>
            <w:tcW w:w="1251" w:type="pct"/>
            <w:shd w:val="clear" w:color="auto" w:fill="auto"/>
          </w:tcPr>
          <w:p w:rsidR="004916FC" w:rsidRPr="00FB1466" w:rsidRDefault="004916FC" w:rsidP="00DA475D">
            <w:pPr>
              <w:pStyle w:val="a7"/>
              <w:jc w:val="center"/>
              <w:rPr>
                <w:b/>
                <w:bCs/>
                <w:sz w:val="21"/>
                <w:szCs w:val="21"/>
              </w:rPr>
            </w:pPr>
            <w:r w:rsidRPr="00FB1466">
              <w:rPr>
                <w:b/>
                <w:bCs/>
                <w:sz w:val="21"/>
                <w:szCs w:val="21"/>
              </w:rPr>
              <w:t>人行道长度（</w:t>
            </w:r>
            <w:r w:rsidRPr="00FB1466">
              <w:rPr>
                <w:b/>
                <w:bCs/>
                <w:sz w:val="21"/>
                <w:szCs w:val="21"/>
              </w:rPr>
              <w:t>km</w:t>
            </w:r>
            <w:r w:rsidRPr="00FB1466">
              <w:rPr>
                <w:b/>
                <w:bCs/>
                <w:sz w:val="21"/>
                <w:szCs w:val="21"/>
              </w:rPr>
              <w:t>）</w:t>
            </w:r>
          </w:p>
        </w:tc>
        <w:tc>
          <w:tcPr>
            <w:tcW w:w="1251" w:type="pct"/>
            <w:shd w:val="clear" w:color="auto" w:fill="auto"/>
          </w:tcPr>
          <w:p w:rsidR="004916FC" w:rsidRPr="00FB1466" w:rsidRDefault="004916FC" w:rsidP="00DA475D">
            <w:pPr>
              <w:pStyle w:val="a7"/>
              <w:jc w:val="center"/>
              <w:rPr>
                <w:b/>
                <w:bCs/>
                <w:sz w:val="21"/>
                <w:szCs w:val="21"/>
              </w:rPr>
            </w:pPr>
            <w:r w:rsidRPr="00FB1466">
              <w:rPr>
                <w:b/>
                <w:bCs/>
                <w:sz w:val="21"/>
                <w:szCs w:val="21"/>
              </w:rPr>
              <w:t>机动车道长度（</w:t>
            </w:r>
            <w:r w:rsidRPr="00FB1466">
              <w:rPr>
                <w:b/>
                <w:bCs/>
                <w:sz w:val="21"/>
                <w:szCs w:val="21"/>
              </w:rPr>
              <w:t>km</w:t>
            </w:r>
            <w:r w:rsidRPr="00FB1466">
              <w:rPr>
                <w:b/>
                <w:bCs/>
                <w:sz w:val="21"/>
                <w:szCs w:val="21"/>
              </w:rPr>
              <w:t>）</w:t>
            </w:r>
          </w:p>
        </w:tc>
      </w:tr>
      <w:tr w:rsidR="004916FC" w:rsidTr="00DA475D">
        <w:tc>
          <w:tcPr>
            <w:tcW w:w="1248" w:type="pct"/>
            <w:shd w:val="clear" w:color="auto" w:fill="auto"/>
          </w:tcPr>
          <w:p w:rsidR="004916FC" w:rsidRPr="00FB1466" w:rsidRDefault="004916FC" w:rsidP="00DA475D">
            <w:pPr>
              <w:pStyle w:val="a7"/>
              <w:jc w:val="center"/>
              <w:rPr>
                <w:sz w:val="21"/>
                <w:szCs w:val="21"/>
              </w:rPr>
            </w:pPr>
            <w:r w:rsidRPr="00FB1466">
              <w:rPr>
                <w:sz w:val="21"/>
                <w:szCs w:val="21"/>
              </w:rPr>
              <w:t>城区道路</w:t>
            </w:r>
          </w:p>
        </w:tc>
        <w:tc>
          <w:tcPr>
            <w:tcW w:w="1249" w:type="pct"/>
            <w:shd w:val="clear" w:color="auto" w:fill="auto"/>
          </w:tcPr>
          <w:p w:rsidR="004916FC" w:rsidRPr="00FB1466" w:rsidRDefault="004916FC" w:rsidP="00DA475D">
            <w:pPr>
              <w:pStyle w:val="a7"/>
              <w:jc w:val="center"/>
              <w:rPr>
                <w:sz w:val="21"/>
                <w:szCs w:val="21"/>
              </w:rPr>
            </w:pPr>
            <w:r w:rsidRPr="00FB1466">
              <w:rPr>
                <w:sz w:val="21"/>
                <w:szCs w:val="21"/>
              </w:rPr>
              <w:t>20</w:t>
            </w:r>
            <w:r w:rsidRPr="00FB1466">
              <w:rPr>
                <w:rFonts w:hint="eastAsia"/>
                <w:sz w:val="21"/>
                <w:szCs w:val="21"/>
              </w:rPr>
              <w:t>5</w:t>
            </w:r>
          </w:p>
        </w:tc>
        <w:tc>
          <w:tcPr>
            <w:tcW w:w="1251" w:type="pct"/>
            <w:shd w:val="clear" w:color="auto" w:fill="auto"/>
            <w:vAlign w:val="center"/>
          </w:tcPr>
          <w:p w:rsidR="004916FC" w:rsidRPr="00FB1466" w:rsidRDefault="004916FC" w:rsidP="00DA475D">
            <w:pPr>
              <w:pStyle w:val="a7"/>
              <w:jc w:val="center"/>
              <w:rPr>
                <w:sz w:val="21"/>
                <w:szCs w:val="21"/>
              </w:rPr>
            </w:pPr>
            <w:r w:rsidRPr="00FB1466">
              <w:rPr>
                <w:sz w:val="21"/>
                <w:szCs w:val="21"/>
              </w:rPr>
              <w:t>24</w:t>
            </w:r>
            <w:r w:rsidRPr="00FB1466">
              <w:rPr>
                <w:rFonts w:hint="eastAsia"/>
                <w:sz w:val="21"/>
                <w:szCs w:val="21"/>
              </w:rPr>
              <w:t>.</w:t>
            </w:r>
            <w:r w:rsidRPr="00FB1466">
              <w:rPr>
                <w:sz w:val="21"/>
                <w:szCs w:val="21"/>
              </w:rPr>
              <w:t>566</w:t>
            </w:r>
            <w:r w:rsidRPr="00FB1466">
              <w:rPr>
                <w:rFonts w:hint="eastAsia"/>
                <w:sz w:val="21"/>
                <w:szCs w:val="21"/>
              </w:rPr>
              <w:t>0</w:t>
            </w:r>
          </w:p>
        </w:tc>
        <w:tc>
          <w:tcPr>
            <w:tcW w:w="1251" w:type="pct"/>
            <w:shd w:val="clear" w:color="auto" w:fill="auto"/>
            <w:vAlign w:val="center"/>
          </w:tcPr>
          <w:p w:rsidR="004916FC" w:rsidRPr="00FB1466" w:rsidRDefault="004916FC" w:rsidP="00DA475D">
            <w:pPr>
              <w:pStyle w:val="a7"/>
              <w:jc w:val="center"/>
              <w:rPr>
                <w:sz w:val="21"/>
                <w:szCs w:val="21"/>
              </w:rPr>
            </w:pPr>
            <w:r w:rsidRPr="00FB1466">
              <w:rPr>
                <w:sz w:val="21"/>
                <w:szCs w:val="21"/>
              </w:rPr>
              <w:t>41</w:t>
            </w:r>
            <w:r w:rsidRPr="00FB1466">
              <w:rPr>
                <w:rFonts w:hint="eastAsia"/>
                <w:sz w:val="21"/>
                <w:szCs w:val="21"/>
              </w:rPr>
              <w:t>.</w:t>
            </w:r>
            <w:r w:rsidRPr="00FB1466">
              <w:rPr>
                <w:sz w:val="21"/>
                <w:szCs w:val="21"/>
              </w:rPr>
              <w:t xml:space="preserve">58050 </w:t>
            </w:r>
          </w:p>
        </w:tc>
      </w:tr>
      <w:tr w:rsidR="004916FC" w:rsidTr="00DA475D">
        <w:tc>
          <w:tcPr>
            <w:tcW w:w="1248" w:type="pct"/>
            <w:shd w:val="clear" w:color="auto" w:fill="auto"/>
          </w:tcPr>
          <w:p w:rsidR="004916FC" w:rsidRPr="00FB1466" w:rsidRDefault="004916FC" w:rsidP="00DA475D">
            <w:pPr>
              <w:pStyle w:val="a7"/>
              <w:jc w:val="center"/>
              <w:rPr>
                <w:sz w:val="21"/>
                <w:szCs w:val="21"/>
              </w:rPr>
            </w:pPr>
            <w:r w:rsidRPr="00FB1466">
              <w:rPr>
                <w:sz w:val="21"/>
                <w:szCs w:val="21"/>
              </w:rPr>
              <w:t>大居道路</w:t>
            </w:r>
          </w:p>
        </w:tc>
        <w:tc>
          <w:tcPr>
            <w:tcW w:w="1249" w:type="pct"/>
            <w:shd w:val="clear" w:color="auto" w:fill="auto"/>
          </w:tcPr>
          <w:p w:rsidR="004916FC" w:rsidRPr="00FB1466" w:rsidRDefault="004916FC" w:rsidP="00DA475D">
            <w:pPr>
              <w:pStyle w:val="a7"/>
              <w:jc w:val="center"/>
              <w:rPr>
                <w:sz w:val="21"/>
                <w:szCs w:val="21"/>
              </w:rPr>
            </w:pPr>
            <w:r w:rsidRPr="00FB1466">
              <w:rPr>
                <w:sz w:val="21"/>
                <w:szCs w:val="21"/>
              </w:rPr>
              <w:t>36</w:t>
            </w:r>
          </w:p>
        </w:tc>
        <w:tc>
          <w:tcPr>
            <w:tcW w:w="1251" w:type="pct"/>
            <w:shd w:val="clear" w:color="auto" w:fill="auto"/>
          </w:tcPr>
          <w:p w:rsidR="004916FC" w:rsidRPr="00FB1466" w:rsidRDefault="004916FC" w:rsidP="00DA475D">
            <w:pPr>
              <w:pStyle w:val="a7"/>
              <w:jc w:val="center"/>
              <w:rPr>
                <w:sz w:val="21"/>
                <w:szCs w:val="21"/>
              </w:rPr>
            </w:pPr>
            <w:r w:rsidRPr="00FB1466">
              <w:rPr>
                <w:sz w:val="21"/>
                <w:szCs w:val="21"/>
              </w:rPr>
              <w:t>21.5260</w:t>
            </w:r>
          </w:p>
        </w:tc>
        <w:tc>
          <w:tcPr>
            <w:tcW w:w="1251" w:type="pct"/>
            <w:shd w:val="clear" w:color="auto" w:fill="auto"/>
          </w:tcPr>
          <w:p w:rsidR="004916FC" w:rsidRPr="00FB1466" w:rsidRDefault="004916FC" w:rsidP="00DA475D">
            <w:pPr>
              <w:pStyle w:val="a7"/>
              <w:jc w:val="center"/>
              <w:rPr>
                <w:sz w:val="21"/>
                <w:szCs w:val="21"/>
              </w:rPr>
            </w:pPr>
            <w:r w:rsidRPr="00FB1466">
              <w:rPr>
                <w:sz w:val="21"/>
                <w:szCs w:val="21"/>
              </w:rPr>
              <w:t>21.5260</w:t>
            </w:r>
          </w:p>
        </w:tc>
      </w:tr>
      <w:tr w:rsidR="004916FC" w:rsidTr="00DA475D">
        <w:tc>
          <w:tcPr>
            <w:tcW w:w="1248" w:type="pct"/>
            <w:shd w:val="clear" w:color="auto" w:fill="auto"/>
          </w:tcPr>
          <w:p w:rsidR="004916FC" w:rsidRPr="00FB1466" w:rsidRDefault="004916FC" w:rsidP="00DA475D">
            <w:pPr>
              <w:pStyle w:val="a7"/>
              <w:jc w:val="center"/>
              <w:rPr>
                <w:sz w:val="21"/>
                <w:szCs w:val="21"/>
              </w:rPr>
            </w:pPr>
            <w:r w:rsidRPr="00FB1466">
              <w:rPr>
                <w:sz w:val="21"/>
                <w:szCs w:val="21"/>
              </w:rPr>
              <w:t>2023</w:t>
            </w:r>
            <w:r w:rsidRPr="00FB1466">
              <w:rPr>
                <w:sz w:val="21"/>
                <w:szCs w:val="21"/>
              </w:rPr>
              <w:t>年新增大居</w:t>
            </w:r>
          </w:p>
        </w:tc>
        <w:tc>
          <w:tcPr>
            <w:tcW w:w="1249" w:type="pct"/>
            <w:shd w:val="clear" w:color="auto" w:fill="auto"/>
          </w:tcPr>
          <w:p w:rsidR="004916FC" w:rsidRPr="00FB1466" w:rsidRDefault="004916FC" w:rsidP="00DA475D">
            <w:pPr>
              <w:pStyle w:val="a7"/>
              <w:jc w:val="center"/>
              <w:rPr>
                <w:sz w:val="21"/>
                <w:szCs w:val="21"/>
              </w:rPr>
            </w:pPr>
            <w:r w:rsidRPr="00FB1466">
              <w:rPr>
                <w:rFonts w:hint="eastAsia"/>
                <w:sz w:val="21"/>
                <w:szCs w:val="21"/>
              </w:rPr>
              <w:t>8</w:t>
            </w:r>
          </w:p>
        </w:tc>
        <w:tc>
          <w:tcPr>
            <w:tcW w:w="1251" w:type="pct"/>
            <w:shd w:val="clear" w:color="auto" w:fill="auto"/>
            <w:vAlign w:val="center"/>
          </w:tcPr>
          <w:p w:rsidR="004916FC" w:rsidRPr="00FB1466" w:rsidRDefault="004916FC" w:rsidP="00DA475D">
            <w:pPr>
              <w:pStyle w:val="a7"/>
              <w:jc w:val="center"/>
              <w:rPr>
                <w:sz w:val="21"/>
                <w:szCs w:val="21"/>
              </w:rPr>
            </w:pPr>
            <w:r w:rsidRPr="00FB1466">
              <w:rPr>
                <w:sz w:val="21"/>
                <w:szCs w:val="21"/>
              </w:rPr>
              <w:t>3</w:t>
            </w:r>
            <w:r w:rsidRPr="00FB1466">
              <w:rPr>
                <w:rFonts w:hint="eastAsia"/>
                <w:sz w:val="21"/>
                <w:szCs w:val="21"/>
              </w:rPr>
              <w:t>.</w:t>
            </w:r>
            <w:r w:rsidRPr="00FB1466">
              <w:rPr>
                <w:sz w:val="21"/>
                <w:szCs w:val="21"/>
              </w:rPr>
              <w:t>9614</w:t>
            </w:r>
          </w:p>
        </w:tc>
        <w:tc>
          <w:tcPr>
            <w:tcW w:w="1251" w:type="pct"/>
            <w:shd w:val="clear" w:color="auto" w:fill="auto"/>
            <w:vAlign w:val="center"/>
          </w:tcPr>
          <w:p w:rsidR="004916FC" w:rsidRPr="00FB1466" w:rsidRDefault="004916FC" w:rsidP="00DA475D">
            <w:pPr>
              <w:pStyle w:val="a7"/>
              <w:jc w:val="center"/>
              <w:rPr>
                <w:sz w:val="21"/>
                <w:szCs w:val="21"/>
              </w:rPr>
            </w:pPr>
            <w:r w:rsidRPr="00FB1466">
              <w:rPr>
                <w:sz w:val="21"/>
                <w:szCs w:val="21"/>
              </w:rPr>
              <w:t>3</w:t>
            </w:r>
            <w:r w:rsidRPr="00FB1466">
              <w:rPr>
                <w:rFonts w:hint="eastAsia"/>
                <w:sz w:val="21"/>
                <w:szCs w:val="21"/>
              </w:rPr>
              <w:t>.</w:t>
            </w:r>
            <w:r w:rsidRPr="00FB1466">
              <w:rPr>
                <w:sz w:val="21"/>
                <w:szCs w:val="21"/>
              </w:rPr>
              <w:t xml:space="preserve">9614 </w:t>
            </w:r>
          </w:p>
        </w:tc>
      </w:tr>
      <w:tr w:rsidR="004916FC" w:rsidTr="00DA475D">
        <w:tc>
          <w:tcPr>
            <w:tcW w:w="1248" w:type="pct"/>
            <w:shd w:val="clear" w:color="auto" w:fill="auto"/>
          </w:tcPr>
          <w:p w:rsidR="004916FC" w:rsidRPr="00FB1466" w:rsidRDefault="004916FC" w:rsidP="00DA475D">
            <w:pPr>
              <w:pStyle w:val="a7"/>
              <w:jc w:val="center"/>
              <w:rPr>
                <w:sz w:val="21"/>
                <w:szCs w:val="21"/>
              </w:rPr>
            </w:pPr>
            <w:r w:rsidRPr="00FB1466">
              <w:rPr>
                <w:sz w:val="21"/>
                <w:szCs w:val="21"/>
              </w:rPr>
              <w:t>设施量外新增（</w:t>
            </w:r>
            <w:r w:rsidRPr="00FB1466">
              <w:rPr>
                <w:rFonts w:hint="eastAsia"/>
                <w:sz w:val="21"/>
                <w:szCs w:val="21"/>
              </w:rPr>
              <w:t>八</w:t>
            </w:r>
            <w:r w:rsidRPr="00FB1466">
              <w:rPr>
                <w:sz w:val="21"/>
                <w:szCs w:val="21"/>
              </w:rPr>
              <w:t>）</w:t>
            </w:r>
          </w:p>
        </w:tc>
        <w:tc>
          <w:tcPr>
            <w:tcW w:w="1249" w:type="pct"/>
            <w:shd w:val="clear" w:color="auto" w:fill="auto"/>
          </w:tcPr>
          <w:p w:rsidR="004916FC" w:rsidRPr="00FB1466" w:rsidRDefault="004916FC" w:rsidP="00DA475D">
            <w:pPr>
              <w:pStyle w:val="a7"/>
              <w:jc w:val="center"/>
              <w:rPr>
                <w:sz w:val="21"/>
                <w:szCs w:val="21"/>
              </w:rPr>
            </w:pPr>
            <w:r w:rsidRPr="00FB1466">
              <w:rPr>
                <w:rFonts w:hint="eastAsia"/>
                <w:sz w:val="21"/>
                <w:szCs w:val="21"/>
              </w:rPr>
              <w:t>6</w:t>
            </w:r>
          </w:p>
        </w:tc>
        <w:tc>
          <w:tcPr>
            <w:tcW w:w="1251" w:type="pct"/>
            <w:shd w:val="clear" w:color="auto" w:fill="auto"/>
          </w:tcPr>
          <w:p w:rsidR="004916FC" w:rsidRPr="00FB1466" w:rsidRDefault="004916FC" w:rsidP="00DA475D">
            <w:pPr>
              <w:pStyle w:val="a7"/>
              <w:jc w:val="center"/>
              <w:rPr>
                <w:sz w:val="21"/>
                <w:szCs w:val="21"/>
              </w:rPr>
            </w:pPr>
            <w:r w:rsidRPr="00FB1466">
              <w:rPr>
                <w:rFonts w:hint="eastAsia"/>
                <w:sz w:val="21"/>
                <w:szCs w:val="21"/>
              </w:rPr>
              <w:t>0.1100</w:t>
            </w:r>
          </w:p>
        </w:tc>
        <w:tc>
          <w:tcPr>
            <w:tcW w:w="1251" w:type="pct"/>
            <w:shd w:val="clear" w:color="auto" w:fill="auto"/>
          </w:tcPr>
          <w:p w:rsidR="004916FC" w:rsidRPr="00FB1466" w:rsidRDefault="004916FC" w:rsidP="00DA475D">
            <w:pPr>
              <w:pStyle w:val="a7"/>
              <w:jc w:val="center"/>
              <w:rPr>
                <w:sz w:val="21"/>
                <w:szCs w:val="21"/>
              </w:rPr>
            </w:pPr>
            <w:r w:rsidRPr="00FB1466">
              <w:rPr>
                <w:rFonts w:hint="eastAsia"/>
                <w:sz w:val="21"/>
                <w:szCs w:val="21"/>
              </w:rPr>
              <w:t>1.257</w:t>
            </w:r>
          </w:p>
        </w:tc>
      </w:tr>
      <w:tr w:rsidR="004916FC" w:rsidTr="00DA475D">
        <w:tc>
          <w:tcPr>
            <w:tcW w:w="1248" w:type="pct"/>
            <w:shd w:val="clear" w:color="auto" w:fill="auto"/>
          </w:tcPr>
          <w:p w:rsidR="004916FC" w:rsidRPr="00FB1466" w:rsidRDefault="004916FC" w:rsidP="00DA475D">
            <w:pPr>
              <w:pStyle w:val="a7"/>
              <w:jc w:val="center"/>
              <w:rPr>
                <w:sz w:val="21"/>
                <w:szCs w:val="21"/>
              </w:rPr>
            </w:pPr>
            <w:r w:rsidRPr="00FB1466">
              <w:rPr>
                <w:sz w:val="21"/>
                <w:szCs w:val="21"/>
              </w:rPr>
              <w:t>设施量外新增（</w:t>
            </w:r>
            <w:r w:rsidRPr="00FB1466">
              <w:rPr>
                <w:rFonts w:hint="eastAsia"/>
                <w:sz w:val="21"/>
                <w:szCs w:val="21"/>
              </w:rPr>
              <w:t>九</w:t>
            </w:r>
            <w:r w:rsidRPr="00FB1466">
              <w:rPr>
                <w:sz w:val="21"/>
                <w:szCs w:val="21"/>
              </w:rPr>
              <w:t>）</w:t>
            </w:r>
          </w:p>
        </w:tc>
        <w:tc>
          <w:tcPr>
            <w:tcW w:w="1249" w:type="pct"/>
            <w:shd w:val="clear" w:color="auto" w:fill="auto"/>
          </w:tcPr>
          <w:p w:rsidR="004916FC" w:rsidRPr="00FB1466" w:rsidRDefault="004916FC" w:rsidP="00DA475D">
            <w:pPr>
              <w:pStyle w:val="a7"/>
              <w:jc w:val="center"/>
              <w:rPr>
                <w:sz w:val="21"/>
                <w:szCs w:val="21"/>
              </w:rPr>
            </w:pPr>
            <w:r w:rsidRPr="00FB1466">
              <w:rPr>
                <w:rFonts w:hint="eastAsia"/>
                <w:sz w:val="21"/>
                <w:szCs w:val="21"/>
              </w:rPr>
              <w:t>5</w:t>
            </w:r>
          </w:p>
        </w:tc>
        <w:tc>
          <w:tcPr>
            <w:tcW w:w="1251" w:type="pct"/>
            <w:shd w:val="clear" w:color="auto" w:fill="auto"/>
          </w:tcPr>
          <w:p w:rsidR="004916FC" w:rsidRPr="00FB1466" w:rsidRDefault="004916FC" w:rsidP="00DA475D">
            <w:pPr>
              <w:pStyle w:val="a7"/>
              <w:jc w:val="center"/>
              <w:rPr>
                <w:sz w:val="21"/>
                <w:szCs w:val="21"/>
              </w:rPr>
            </w:pPr>
            <w:r w:rsidRPr="00FB1466">
              <w:rPr>
                <w:rFonts w:hint="eastAsia"/>
                <w:sz w:val="21"/>
                <w:szCs w:val="21"/>
              </w:rPr>
              <w:t>1.000</w:t>
            </w:r>
          </w:p>
        </w:tc>
        <w:tc>
          <w:tcPr>
            <w:tcW w:w="1251" w:type="pct"/>
            <w:shd w:val="clear" w:color="auto" w:fill="auto"/>
          </w:tcPr>
          <w:p w:rsidR="004916FC" w:rsidRPr="00FB1466" w:rsidRDefault="004916FC" w:rsidP="00DA475D">
            <w:pPr>
              <w:pStyle w:val="a7"/>
              <w:jc w:val="center"/>
              <w:rPr>
                <w:sz w:val="21"/>
                <w:szCs w:val="21"/>
              </w:rPr>
            </w:pPr>
            <w:r w:rsidRPr="00FB1466">
              <w:rPr>
                <w:rFonts w:hint="eastAsia"/>
                <w:sz w:val="21"/>
                <w:szCs w:val="21"/>
              </w:rPr>
              <w:t>0.6200</w:t>
            </w:r>
          </w:p>
        </w:tc>
      </w:tr>
      <w:tr w:rsidR="004916FC" w:rsidTr="00DA475D">
        <w:tc>
          <w:tcPr>
            <w:tcW w:w="1248" w:type="pct"/>
            <w:shd w:val="clear" w:color="auto" w:fill="auto"/>
          </w:tcPr>
          <w:p w:rsidR="004916FC" w:rsidRPr="00FB1466" w:rsidRDefault="004916FC" w:rsidP="00DA475D">
            <w:pPr>
              <w:pStyle w:val="a7"/>
              <w:jc w:val="center"/>
              <w:rPr>
                <w:sz w:val="21"/>
                <w:szCs w:val="21"/>
              </w:rPr>
            </w:pPr>
            <w:r w:rsidRPr="00FB1466">
              <w:rPr>
                <w:sz w:val="21"/>
                <w:szCs w:val="21"/>
              </w:rPr>
              <w:t>西门居委支路预算</w:t>
            </w:r>
          </w:p>
        </w:tc>
        <w:tc>
          <w:tcPr>
            <w:tcW w:w="1249" w:type="pct"/>
            <w:shd w:val="clear" w:color="auto" w:fill="auto"/>
          </w:tcPr>
          <w:p w:rsidR="004916FC" w:rsidRPr="00FB1466" w:rsidRDefault="004916FC" w:rsidP="00DA475D">
            <w:pPr>
              <w:pStyle w:val="a7"/>
              <w:jc w:val="center"/>
              <w:rPr>
                <w:sz w:val="21"/>
                <w:szCs w:val="21"/>
              </w:rPr>
            </w:pPr>
            <w:r w:rsidRPr="00FB1466">
              <w:rPr>
                <w:rFonts w:hint="eastAsia"/>
                <w:sz w:val="21"/>
                <w:szCs w:val="21"/>
              </w:rPr>
              <w:t>6</w:t>
            </w:r>
          </w:p>
        </w:tc>
        <w:tc>
          <w:tcPr>
            <w:tcW w:w="1251" w:type="pct"/>
            <w:shd w:val="clear" w:color="auto" w:fill="auto"/>
          </w:tcPr>
          <w:p w:rsidR="004916FC" w:rsidRPr="00FB1466" w:rsidRDefault="004916FC" w:rsidP="00DA475D">
            <w:pPr>
              <w:pStyle w:val="a7"/>
              <w:jc w:val="center"/>
              <w:rPr>
                <w:sz w:val="21"/>
                <w:szCs w:val="21"/>
              </w:rPr>
            </w:pPr>
            <w:r w:rsidRPr="00FB1466">
              <w:rPr>
                <w:rFonts w:hint="eastAsia"/>
                <w:sz w:val="21"/>
                <w:szCs w:val="21"/>
              </w:rPr>
              <w:t>0.4050</w:t>
            </w:r>
          </w:p>
        </w:tc>
        <w:tc>
          <w:tcPr>
            <w:tcW w:w="1251" w:type="pct"/>
            <w:shd w:val="clear" w:color="auto" w:fill="auto"/>
          </w:tcPr>
          <w:p w:rsidR="004916FC" w:rsidRPr="00FB1466" w:rsidRDefault="004916FC" w:rsidP="00DA475D">
            <w:pPr>
              <w:pStyle w:val="a7"/>
              <w:jc w:val="center"/>
              <w:rPr>
                <w:sz w:val="21"/>
                <w:szCs w:val="21"/>
              </w:rPr>
            </w:pPr>
            <w:r w:rsidRPr="00FB1466">
              <w:rPr>
                <w:rFonts w:hint="eastAsia"/>
                <w:sz w:val="21"/>
                <w:szCs w:val="21"/>
              </w:rPr>
              <w:t>0.4050</w:t>
            </w:r>
          </w:p>
        </w:tc>
      </w:tr>
      <w:tr w:rsidR="004916FC" w:rsidTr="00DA475D">
        <w:tc>
          <w:tcPr>
            <w:tcW w:w="1248" w:type="pct"/>
            <w:shd w:val="clear" w:color="auto" w:fill="auto"/>
          </w:tcPr>
          <w:p w:rsidR="004916FC" w:rsidRPr="00FB1466" w:rsidRDefault="004916FC" w:rsidP="00DA475D">
            <w:pPr>
              <w:pStyle w:val="a7"/>
              <w:jc w:val="center"/>
              <w:rPr>
                <w:sz w:val="21"/>
                <w:szCs w:val="21"/>
              </w:rPr>
            </w:pPr>
            <w:r w:rsidRPr="00FB1466">
              <w:rPr>
                <w:sz w:val="21"/>
                <w:szCs w:val="21"/>
              </w:rPr>
              <w:t>总计</w:t>
            </w:r>
          </w:p>
        </w:tc>
        <w:tc>
          <w:tcPr>
            <w:tcW w:w="2113" w:type="dxa"/>
            <w:shd w:val="clear" w:color="auto" w:fill="auto"/>
            <w:vAlign w:val="center"/>
          </w:tcPr>
          <w:p w:rsidR="004916FC" w:rsidRPr="00FB1466" w:rsidRDefault="004916FC" w:rsidP="00DA475D">
            <w:pPr>
              <w:pStyle w:val="a7"/>
              <w:jc w:val="center"/>
              <w:rPr>
                <w:sz w:val="21"/>
                <w:szCs w:val="21"/>
              </w:rPr>
            </w:pPr>
            <w:r w:rsidRPr="00FB1466">
              <w:rPr>
                <w:rFonts w:hint="eastAsia"/>
                <w:sz w:val="21"/>
                <w:szCs w:val="21"/>
              </w:rPr>
              <w:t>266</w:t>
            </w:r>
          </w:p>
        </w:tc>
        <w:tc>
          <w:tcPr>
            <w:tcW w:w="2116" w:type="dxa"/>
            <w:shd w:val="clear" w:color="auto" w:fill="auto"/>
            <w:vAlign w:val="center"/>
          </w:tcPr>
          <w:p w:rsidR="004916FC" w:rsidRPr="00FB1466" w:rsidRDefault="004916FC" w:rsidP="00DA475D">
            <w:pPr>
              <w:pStyle w:val="a7"/>
              <w:jc w:val="center"/>
              <w:rPr>
                <w:sz w:val="21"/>
                <w:szCs w:val="21"/>
              </w:rPr>
            </w:pPr>
            <w:r w:rsidRPr="00FB1466">
              <w:rPr>
                <w:rFonts w:hint="eastAsia"/>
                <w:sz w:val="21"/>
                <w:szCs w:val="21"/>
              </w:rPr>
              <w:t>51.5684</w:t>
            </w:r>
          </w:p>
        </w:tc>
        <w:tc>
          <w:tcPr>
            <w:tcW w:w="2117" w:type="dxa"/>
            <w:shd w:val="clear" w:color="auto" w:fill="auto"/>
            <w:vAlign w:val="center"/>
          </w:tcPr>
          <w:p w:rsidR="004916FC" w:rsidRPr="00FB1466" w:rsidRDefault="004916FC" w:rsidP="00DA475D">
            <w:pPr>
              <w:pStyle w:val="a7"/>
              <w:jc w:val="center"/>
              <w:rPr>
                <w:sz w:val="21"/>
                <w:szCs w:val="21"/>
              </w:rPr>
            </w:pPr>
            <w:r w:rsidRPr="00FB1466">
              <w:rPr>
                <w:rFonts w:hint="eastAsia"/>
                <w:sz w:val="21"/>
                <w:szCs w:val="21"/>
              </w:rPr>
              <w:t>69.3499</w:t>
            </w:r>
          </w:p>
        </w:tc>
      </w:tr>
    </w:tbl>
    <w:p w:rsidR="004916FC" w:rsidRPr="00601C2D" w:rsidRDefault="004916FC" w:rsidP="004916FC">
      <w:pPr>
        <w:snapToGrid w:val="0"/>
        <w:spacing w:line="300" w:lineRule="auto"/>
        <w:ind w:firstLineChars="200" w:firstLine="440"/>
        <w:jc w:val="left"/>
        <w:rPr>
          <w:sz w:val="22"/>
          <w:szCs w:val="22"/>
        </w:rPr>
      </w:pPr>
      <w:r w:rsidRPr="00601C2D">
        <w:rPr>
          <w:rFonts w:hint="eastAsia"/>
          <w:sz w:val="22"/>
          <w:szCs w:val="22"/>
        </w:rPr>
        <w:t>（</w:t>
      </w:r>
      <w:r w:rsidRPr="00601C2D">
        <w:rPr>
          <w:rFonts w:hint="eastAsia"/>
          <w:sz w:val="22"/>
          <w:szCs w:val="22"/>
        </w:rPr>
        <w:t>3</w:t>
      </w:r>
      <w:r w:rsidRPr="00601C2D">
        <w:rPr>
          <w:rFonts w:hint="eastAsia"/>
          <w:sz w:val="22"/>
          <w:szCs w:val="22"/>
        </w:rPr>
        <w:t>）绿化养护：包括大居一期、大居四期、</w:t>
      </w:r>
      <w:r w:rsidRPr="00601C2D">
        <w:rPr>
          <w:rFonts w:hint="eastAsia"/>
          <w:sz w:val="22"/>
          <w:szCs w:val="22"/>
        </w:rPr>
        <w:t>2023</w:t>
      </w:r>
      <w:r w:rsidRPr="00601C2D">
        <w:rPr>
          <w:rFonts w:hint="eastAsia"/>
          <w:sz w:val="22"/>
          <w:szCs w:val="22"/>
        </w:rPr>
        <w:t>年</w:t>
      </w:r>
      <w:r w:rsidRPr="00601C2D">
        <w:rPr>
          <w:rFonts w:hint="eastAsia"/>
          <w:sz w:val="22"/>
          <w:szCs w:val="22"/>
        </w:rPr>
        <w:t>1</w:t>
      </w:r>
      <w:r w:rsidRPr="00601C2D">
        <w:rPr>
          <w:rFonts w:hint="eastAsia"/>
          <w:sz w:val="22"/>
          <w:szCs w:val="22"/>
        </w:rPr>
        <w:t>月设施量外新增绿化、</w:t>
      </w:r>
      <w:r w:rsidRPr="00601C2D">
        <w:rPr>
          <w:rFonts w:hint="eastAsia"/>
          <w:sz w:val="22"/>
          <w:szCs w:val="22"/>
        </w:rPr>
        <w:t>2023</w:t>
      </w:r>
      <w:r w:rsidRPr="00601C2D">
        <w:rPr>
          <w:rFonts w:hint="eastAsia"/>
          <w:sz w:val="22"/>
          <w:szCs w:val="22"/>
        </w:rPr>
        <w:t>大居新移交绿化、</w:t>
      </w:r>
      <w:r w:rsidRPr="00601C2D">
        <w:rPr>
          <w:rFonts w:hint="eastAsia"/>
          <w:sz w:val="22"/>
          <w:szCs w:val="22"/>
        </w:rPr>
        <w:t>2023</w:t>
      </w:r>
      <w:r w:rsidRPr="00601C2D">
        <w:rPr>
          <w:rFonts w:hint="eastAsia"/>
          <w:sz w:val="22"/>
          <w:szCs w:val="22"/>
        </w:rPr>
        <w:t>大居新移交道路退界绿化。具体详见文本附表。</w:t>
      </w:r>
    </w:p>
    <w:p w:rsidR="004916FC" w:rsidRPr="00601C2D" w:rsidRDefault="004916FC" w:rsidP="004916FC">
      <w:pPr>
        <w:snapToGrid w:val="0"/>
        <w:spacing w:line="300" w:lineRule="auto"/>
        <w:ind w:firstLineChars="200" w:firstLine="440"/>
        <w:jc w:val="left"/>
        <w:rPr>
          <w:sz w:val="22"/>
          <w:szCs w:val="22"/>
        </w:rPr>
      </w:pPr>
      <w:r w:rsidRPr="00601C2D">
        <w:rPr>
          <w:rFonts w:hint="eastAsia"/>
          <w:sz w:val="22"/>
          <w:szCs w:val="22"/>
        </w:rPr>
        <w:t>（</w:t>
      </w:r>
      <w:r w:rsidRPr="00601C2D">
        <w:rPr>
          <w:rFonts w:hint="eastAsia"/>
          <w:sz w:val="22"/>
          <w:szCs w:val="22"/>
        </w:rPr>
        <w:t>4</w:t>
      </w:r>
      <w:r w:rsidRPr="00601C2D">
        <w:rPr>
          <w:rFonts w:hint="eastAsia"/>
          <w:sz w:val="22"/>
          <w:szCs w:val="22"/>
        </w:rPr>
        <w:t>）</w:t>
      </w:r>
      <w:r w:rsidRPr="00601C2D">
        <w:rPr>
          <w:sz w:val="22"/>
          <w:szCs w:val="22"/>
        </w:rPr>
        <w:t>路灯养护</w:t>
      </w:r>
      <w:r w:rsidRPr="00601C2D">
        <w:rPr>
          <w:rFonts w:hint="eastAsia"/>
          <w:sz w:val="22"/>
          <w:szCs w:val="22"/>
        </w:rPr>
        <w:t>：大治河路路灯、风景街原有景观路灯换新、观海路路灯优化提升工程</w:t>
      </w:r>
      <w:r w:rsidRPr="00601C2D">
        <w:rPr>
          <w:sz w:val="22"/>
          <w:szCs w:val="22"/>
        </w:rPr>
        <w:t>。</w:t>
      </w:r>
      <w:r w:rsidRPr="00601C2D">
        <w:rPr>
          <w:rFonts w:hint="eastAsia"/>
          <w:sz w:val="22"/>
          <w:szCs w:val="22"/>
        </w:rPr>
        <w:t>具体详见文本附表。</w:t>
      </w:r>
    </w:p>
    <w:p w:rsidR="004916FC" w:rsidRPr="00601C2D" w:rsidRDefault="004916FC" w:rsidP="004916FC">
      <w:pPr>
        <w:snapToGrid w:val="0"/>
        <w:spacing w:line="300" w:lineRule="auto"/>
        <w:ind w:firstLineChars="200" w:firstLine="440"/>
        <w:jc w:val="left"/>
        <w:rPr>
          <w:sz w:val="22"/>
          <w:szCs w:val="22"/>
        </w:rPr>
      </w:pPr>
      <w:r w:rsidRPr="00601C2D">
        <w:rPr>
          <w:rFonts w:hint="eastAsia"/>
          <w:sz w:val="22"/>
          <w:szCs w:val="22"/>
        </w:rPr>
        <w:t>（</w:t>
      </w:r>
      <w:r w:rsidRPr="00601C2D">
        <w:rPr>
          <w:rFonts w:hint="eastAsia"/>
          <w:sz w:val="22"/>
          <w:szCs w:val="22"/>
        </w:rPr>
        <w:t>5</w:t>
      </w:r>
      <w:r w:rsidRPr="00601C2D">
        <w:rPr>
          <w:rFonts w:hint="eastAsia"/>
          <w:sz w:val="22"/>
          <w:szCs w:val="22"/>
        </w:rPr>
        <w:t>）新农村及大居桥梁养护。</w:t>
      </w:r>
    </w:p>
    <w:p w:rsidR="004916FC" w:rsidRDefault="004916FC" w:rsidP="004916FC">
      <w:pPr>
        <w:widowControl/>
        <w:spacing w:line="360" w:lineRule="auto"/>
        <w:jc w:val="center"/>
      </w:pPr>
      <w:r>
        <w:rPr>
          <w:szCs w:val="21"/>
        </w:rPr>
        <w:t>表</w:t>
      </w:r>
      <w:r>
        <w:rPr>
          <w:rFonts w:hint="eastAsia"/>
          <w:szCs w:val="21"/>
        </w:rPr>
        <w:t>4.2</w:t>
      </w:r>
      <w:r>
        <w:rPr>
          <w:szCs w:val="21"/>
        </w:rPr>
        <w:t>-</w:t>
      </w:r>
      <w:r>
        <w:rPr>
          <w:rFonts w:hint="eastAsia"/>
          <w:szCs w:val="21"/>
        </w:rPr>
        <w:t>3</w:t>
      </w:r>
      <w:r>
        <w:rPr>
          <w:szCs w:val="21"/>
        </w:rPr>
        <w:t>惠南镇</w:t>
      </w:r>
      <w:r>
        <w:rPr>
          <w:rFonts w:hint="eastAsia"/>
          <w:szCs w:val="21"/>
        </w:rPr>
        <w:t>桥梁</w:t>
      </w:r>
      <w:r>
        <w:rPr>
          <w:szCs w:val="21"/>
        </w:rPr>
        <w:t>养护表</w:t>
      </w:r>
    </w:p>
    <w:tbl>
      <w:tblPr>
        <w:tblW w:w="42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3029"/>
        <w:gridCol w:w="4207"/>
      </w:tblGrid>
      <w:tr w:rsidR="004916FC" w:rsidTr="00DA475D">
        <w:trPr>
          <w:trHeight w:val="377"/>
          <w:tblHeader/>
          <w:jc w:val="center"/>
        </w:trPr>
        <w:tc>
          <w:tcPr>
            <w:tcW w:w="2498" w:type="pct"/>
            <w:gridSpan w:val="2"/>
            <w:shd w:val="clear" w:color="auto" w:fill="auto"/>
          </w:tcPr>
          <w:p w:rsidR="004916FC" w:rsidRPr="00FB1466" w:rsidRDefault="004916FC" w:rsidP="00DA475D">
            <w:pPr>
              <w:pStyle w:val="a7"/>
              <w:jc w:val="center"/>
              <w:rPr>
                <w:b/>
                <w:bCs/>
                <w:sz w:val="21"/>
                <w:szCs w:val="21"/>
              </w:rPr>
            </w:pPr>
            <w:r w:rsidRPr="00FB1466">
              <w:rPr>
                <w:rFonts w:hint="eastAsia"/>
                <w:b/>
                <w:bCs/>
                <w:sz w:val="21"/>
                <w:szCs w:val="21"/>
              </w:rPr>
              <w:t>分类</w:t>
            </w:r>
          </w:p>
        </w:tc>
        <w:tc>
          <w:tcPr>
            <w:tcW w:w="2501" w:type="pct"/>
            <w:shd w:val="clear" w:color="auto" w:fill="auto"/>
          </w:tcPr>
          <w:p w:rsidR="004916FC" w:rsidRPr="00FB1466" w:rsidRDefault="004916FC" w:rsidP="00DA475D">
            <w:pPr>
              <w:pStyle w:val="a7"/>
              <w:jc w:val="center"/>
              <w:rPr>
                <w:b/>
                <w:bCs/>
                <w:sz w:val="21"/>
                <w:szCs w:val="21"/>
              </w:rPr>
            </w:pPr>
            <w:r w:rsidRPr="00FB1466">
              <w:rPr>
                <w:rFonts w:hint="eastAsia"/>
                <w:b/>
                <w:bCs/>
                <w:sz w:val="21"/>
                <w:szCs w:val="21"/>
              </w:rPr>
              <w:t>桥梁长度（</w:t>
            </w:r>
            <w:r w:rsidRPr="00FB1466">
              <w:rPr>
                <w:rFonts w:hint="eastAsia"/>
                <w:b/>
                <w:bCs/>
                <w:sz w:val="21"/>
                <w:szCs w:val="21"/>
              </w:rPr>
              <w:t>m</w:t>
            </w:r>
            <w:r w:rsidRPr="00FB1466">
              <w:rPr>
                <w:rFonts w:hint="eastAsia"/>
                <w:b/>
                <w:bCs/>
                <w:sz w:val="21"/>
                <w:szCs w:val="21"/>
              </w:rPr>
              <w:t>）</w:t>
            </w:r>
          </w:p>
        </w:tc>
      </w:tr>
      <w:tr w:rsidR="004916FC" w:rsidTr="00DA475D">
        <w:trPr>
          <w:trHeight w:val="742"/>
          <w:jc w:val="center"/>
        </w:trPr>
        <w:tc>
          <w:tcPr>
            <w:tcW w:w="2498" w:type="pct"/>
            <w:gridSpan w:val="2"/>
            <w:shd w:val="clear" w:color="auto" w:fill="auto"/>
            <w:vAlign w:val="center"/>
          </w:tcPr>
          <w:p w:rsidR="004916FC" w:rsidRPr="00FB1466" w:rsidRDefault="004916FC" w:rsidP="00DA475D">
            <w:pPr>
              <w:pStyle w:val="a7"/>
              <w:jc w:val="center"/>
              <w:rPr>
                <w:sz w:val="21"/>
                <w:szCs w:val="21"/>
              </w:rPr>
            </w:pPr>
            <w:r w:rsidRPr="00FB1466">
              <w:rPr>
                <w:sz w:val="21"/>
                <w:szCs w:val="21"/>
              </w:rPr>
              <w:t>新农村桥梁养护</w:t>
            </w:r>
          </w:p>
          <w:p w:rsidR="004916FC" w:rsidRPr="00FB1466" w:rsidRDefault="004916FC" w:rsidP="00DA475D">
            <w:pPr>
              <w:pStyle w:val="a7"/>
              <w:jc w:val="center"/>
              <w:rPr>
                <w:sz w:val="21"/>
                <w:szCs w:val="21"/>
              </w:rPr>
            </w:pPr>
            <w:r w:rsidRPr="00FB1466">
              <w:rPr>
                <w:sz w:val="21"/>
                <w:szCs w:val="21"/>
              </w:rPr>
              <w:t>（总计</w:t>
            </w:r>
            <w:r w:rsidRPr="00FB1466">
              <w:rPr>
                <w:sz w:val="21"/>
                <w:szCs w:val="21"/>
              </w:rPr>
              <w:t>151</w:t>
            </w:r>
            <w:r w:rsidRPr="00FB1466">
              <w:rPr>
                <w:sz w:val="21"/>
                <w:szCs w:val="21"/>
              </w:rPr>
              <w:t>座）</w:t>
            </w:r>
          </w:p>
        </w:tc>
        <w:tc>
          <w:tcPr>
            <w:tcW w:w="2501" w:type="pct"/>
            <w:shd w:val="clear" w:color="auto" w:fill="auto"/>
            <w:vAlign w:val="center"/>
          </w:tcPr>
          <w:p w:rsidR="004916FC" w:rsidRPr="00FB1466" w:rsidRDefault="004916FC" w:rsidP="00DA475D">
            <w:pPr>
              <w:pStyle w:val="a7"/>
              <w:jc w:val="center"/>
              <w:rPr>
                <w:sz w:val="21"/>
                <w:szCs w:val="21"/>
              </w:rPr>
            </w:pPr>
            <w:r w:rsidRPr="00FB1466">
              <w:rPr>
                <w:sz w:val="21"/>
                <w:szCs w:val="21"/>
              </w:rPr>
              <w:t xml:space="preserve">3025.50 </w:t>
            </w:r>
          </w:p>
        </w:tc>
      </w:tr>
      <w:tr w:rsidR="004916FC" w:rsidTr="00DA475D">
        <w:trPr>
          <w:trHeight w:val="377"/>
          <w:jc w:val="center"/>
        </w:trPr>
        <w:tc>
          <w:tcPr>
            <w:tcW w:w="2498" w:type="pct"/>
            <w:gridSpan w:val="2"/>
            <w:shd w:val="clear" w:color="auto" w:fill="auto"/>
            <w:vAlign w:val="center"/>
          </w:tcPr>
          <w:p w:rsidR="004916FC" w:rsidRPr="00FB1466" w:rsidRDefault="004916FC" w:rsidP="00DA475D">
            <w:pPr>
              <w:pStyle w:val="a7"/>
              <w:jc w:val="center"/>
              <w:rPr>
                <w:sz w:val="21"/>
                <w:szCs w:val="21"/>
              </w:rPr>
            </w:pPr>
            <w:r w:rsidRPr="00FB1466">
              <w:rPr>
                <w:sz w:val="21"/>
                <w:szCs w:val="21"/>
              </w:rPr>
              <w:t>大居道路桥梁（单列）</w:t>
            </w:r>
          </w:p>
        </w:tc>
        <w:tc>
          <w:tcPr>
            <w:tcW w:w="2501" w:type="pct"/>
            <w:shd w:val="clear" w:color="auto" w:fill="auto"/>
            <w:vAlign w:val="center"/>
          </w:tcPr>
          <w:p w:rsidR="004916FC" w:rsidRPr="00FB1466" w:rsidRDefault="004916FC" w:rsidP="00DA475D">
            <w:pPr>
              <w:pStyle w:val="a7"/>
              <w:jc w:val="center"/>
              <w:rPr>
                <w:sz w:val="21"/>
                <w:szCs w:val="21"/>
              </w:rPr>
            </w:pPr>
            <w:r w:rsidRPr="00FB1466">
              <w:rPr>
                <w:sz w:val="21"/>
                <w:szCs w:val="21"/>
              </w:rPr>
              <w:t>1318.97</w:t>
            </w:r>
          </w:p>
        </w:tc>
      </w:tr>
      <w:tr w:rsidR="004916FC" w:rsidTr="00DA475D">
        <w:trPr>
          <w:trHeight w:val="377"/>
          <w:jc w:val="center"/>
        </w:trPr>
        <w:tc>
          <w:tcPr>
            <w:tcW w:w="697" w:type="pct"/>
            <w:shd w:val="clear" w:color="auto" w:fill="auto"/>
            <w:vAlign w:val="center"/>
          </w:tcPr>
          <w:p w:rsidR="004916FC" w:rsidRPr="00FB1466" w:rsidRDefault="004916FC" w:rsidP="00DA475D">
            <w:pPr>
              <w:pStyle w:val="a7"/>
              <w:jc w:val="center"/>
              <w:rPr>
                <w:sz w:val="21"/>
                <w:szCs w:val="21"/>
              </w:rPr>
            </w:pPr>
            <w:r w:rsidRPr="00FB1466">
              <w:rPr>
                <w:rFonts w:hint="eastAsia"/>
                <w:sz w:val="21"/>
                <w:szCs w:val="21"/>
              </w:rPr>
              <w:t>①</w:t>
            </w:r>
          </w:p>
        </w:tc>
        <w:tc>
          <w:tcPr>
            <w:tcW w:w="1801" w:type="pct"/>
            <w:shd w:val="clear" w:color="auto" w:fill="auto"/>
            <w:vAlign w:val="center"/>
          </w:tcPr>
          <w:p w:rsidR="004916FC" w:rsidRPr="00FB1466" w:rsidRDefault="004916FC" w:rsidP="00DA475D">
            <w:pPr>
              <w:pStyle w:val="a7"/>
              <w:jc w:val="center"/>
              <w:rPr>
                <w:sz w:val="21"/>
                <w:szCs w:val="21"/>
              </w:rPr>
            </w:pPr>
            <w:r w:rsidRPr="00FB1466">
              <w:rPr>
                <w:sz w:val="21"/>
                <w:szCs w:val="21"/>
              </w:rPr>
              <w:t>大居原</w:t>
            </w:r>
            <w:r w:rsidRPr="00FB1466">
              <w:rPr>
                <w:sz w:val="21"/>
                <w:szCs w:val="21"/>
              </w:rPr>
              <w:t>36</w:t>
            </w:r>
            <w:r w:rsidRPr="00FB1466">
              <w:rPr>
                <w:sz w:val="21"/>
                <w:szCs w:val="21"/>
              </w:rPr>
              <w:t>条道路</w:t>
            </w:r>
          </w:p>
        </w:tc>
        <w:tc>
          <w:tcPr>
            <w:tcW w:w="2501" w:type="pct"/>
            <w:shd w:val="clear" w:color="auto" w:fill="auto"/>
            <w:vAlign w:val="center"/>
          </w:tcPr>
          <w:p w:rsidR="004916FC" w:rsidRPr="00FB1466" w:rsidRDefault="004916FC" w:rsidP="00DA475D">
            <w:pPr>
              <w:pStyle w:val="a7"/>
              <w:jc w:val="center"/>
              <w:rPr>
                <w:sz w:val="21"/>
                <w:szCs w:val="21"/>
              </w:rPr>
            </w:pPr>
            <w:r w:rsidRPr="00FB1466">
              <w:rPr>
                <w:sz w:val="21"/>
                <w:szCs w:val="21"/>
              </w:rPr>
              <w:t xml:space="preserve">699.97 </w:t>
            </w:r>
          </w:p>
        </w:tc>
      </w:tr>
      <w:tr w:rsidR="004916FC" w:rsidTr="00DA475D">
        <w:trPr>
          <w:trHeight w:val="377"/>
          <w:jc w:val="center"/>
        </w:trPr>
        <w:tc>
          <w:tcPr>
            <w:tcW w:w="697" w:type="pct"/>
            <w:shd w:val="clear" w:color="auto" w:fill="auto"/>
            <w:vAlign w:val="center"/>
          </w:tcPr>
          <w:p w:rsidR="004916FC" w:rsidRPr="00FB1466" w:rsidRDefault="004916FC" w:rsidP="00DA475D">
            <w:pPr>
              <w:pStyle w:val="a7"/>
              <w:jc w:val="center"/>
              <w:rPr>
                <w:sz w:val="21"/>
                <w:szCs w:val="21"/>
              </w:rPr>
            </w:pPr>
            <w:r w:rsidRPr="00FB1466">
              <w:rPr>
                <w:rFonts w:hint="eastAsia"/>
                <w:sz w:val="21"/>
                <w:szCs w:val="21"/>
              </w:rPr>
              <w:t>②</w:t>
            </w:r>
          </w:p>
        </w:tc>
        <w:tc>
          <w:tcPr>
            <w:tcW w:w="1801" w:type="pct"/>
            <w:shd w:val="clear" w:color="auto" w:fill="auto"/>
            <w:vAlign w:val="center"/>
          </w:tcPr>
          <w:p w:rsidR="004916FC" w:rsidRPr="00FB1466" w:rsidRDefault="004916FC" w:rsidP="00DA475D">
            <w:pPr>
              <w:pStyle w:val="a7"/>
              <w:jc w:val="center"/>
              <w:rPr>
                <w:sz w:val="21"/>
                <w:szCs w:val="21"/>
              </w:rPr>
            </w:pPr>
            <w:r w:rsidRPr="00FB1466">
              <w:rPr>
                <w:sz w:val="21"/>
                <w:szCs w:val="21"/>
              </w:rPr>
              <w:t>大居</w:t>
            </w:r>
            <w:r w:rsidRPr="00FB1466">
              <w:rPr>
                <w:sz w:val="21"/>
                <w:szCs w:val="21"/>
              </w:rPr>
              <w:t>2023</w:t>
            </w:r>
            <w:r w:rsidRPr="00FB1466">
              <w:rPr>
                <w:sz w:val="21"/>
                <w:szCs w:val="21"/>
              </w:rPr>
              <w:t>新增</w:t>
            </w:r>
            <w:r w:rsidRPr="00FB1466">
              <w:rPr>
                <w:rFonts w:hint="eastAsia"/>
                <w:sz w:val="21"/>
                <w:szCs w:val="21"/>
              </w:rPr>
              <w:t>道路</w:t>
            </w:r>
          </w:p>
        </w:tc>
        <w:tc>
          <w:tcPr>
            <w:tcW w:w="2501" w:type="pct"/>
            <w:shd w:val="clear" w:color="auto" w:fill="auto"/>
            <w:vAlign w:val="center"/>
          </w:tcPr>
          <w:p w:rsidR="004916FC" w:rsidRPr="00FB1466" w:rsidRDefault="004916FC" w:rsidP="00DA475D">
            <w:pPr>
              <w:pStyle w:val="a7"/>
              <w:jc w:val="center"/>
              <w:rPr>
                <w:sz w:val="21"/>
                <w:szCs w:val="21"/>
              </w:rPr>
            </w:pPr>
            <w:r w:rsidRPr="00FB1466">
              <w:rPr>
                <w:sz w:val="21"/>
                <w:szCs w:val="21"/>
              </w:rPr>
              <w:t xml:space="preserve">619.00 </w:t>
            </w:r>
          </w:p>
        </w:tc>
      </w:tr>
      <w:tr w:rsidR="004916FC" w:rsidTr="00DA475D">
        <w:trPr>
          <w:trHeight w:val="388"/>
          <w:jc w:val="center"/>
        </w:trPr>
        <w:tc>
          <w:tcPr>
            <w:tcW w:w="2498" w:type="pct"/>
            <w:gridSpan w:val="2"/>
            <w:shd w:val="clear" w:color="auto" w:fill="auto"/>
          </w:tcPr>
          <w:p w:rsidR="004916FC" w:rsidRPr="00FB1466" w:rsidRDefault="004916FC" w:rsidP="00DA475D">
            <w:pPr>
              <w:pStyle w:val="a7"/>
              <w:jc w:val="center"/>
              <w:rPr>
                <w:sz w:val="21"/>
                <w:szCs w:val="21"/>
              </w:rPr>
            </w:pPr>
            <w:r w:rsidRPr="00FB1466">
              <w:rPr>
                <w:sz w:val="21"/>
                <w:szCs w:val="21"/>
              </w:rPr>
              <w:t>总计</w:t>
            </w:r>
          </w:p>
        </w:tc>
        <w:tc>
          <w:tcPr>
            <w:tcW w:w="2501" w:type="pct"/>
            <w:shd w:val="clear" w:color="auto" w:fill="auto"/>
          </w:tcPr>
          <w:p w:rsidR="004916FC" w:rsidRPr="00FB1466" w:rsidRDefault="004916FC" w:rsidP="00DA475D">
            <w:pPr>
              <w:pStyle w:val="a7"/>
              <w:jc w:val="center"/>
              <w:rPr>
                <w:sz w:val="21"/>
                <w:szCs w:val="21"/>
              </w:rPr>
            </w:pPr>
            <w:r w:rsidRPr="00FB1466">
              <w:rPr>
                <w:rFonts w:hint="eastAsia"/>
                <w:sz w:val="21"/>
                <w:szCs w:val="21"/>
              </w:rPr>
              <w:t>4344.47</w:t>
            </w:r>
          </w:p>
        </w:tc>
      </w:tr>
    </w:tbl>
    <w:p w:rsidR="004916FC" w:rsidRPr="00601C2D" w:rsidRDefault="004916FC" w:rsidP="004916FC">
      <w:pPr>
        <w:snapToGrid w:val="0"/>
        <w:spacing w:line="300" w:lineRule="auto"/>
        <w:ind w:firstLineChars="200" w:firstLine="440"/>
        <w:jc w:val="left"/>
        <w:rPr>
          <w:sz w:val="22"/>
          <w:szCs w:val="22"/>
        </w:rPr>
      </w:pPr>
      <w:r w:rsidRPr="00601C2D">
        <w:rPr>
          <w:rFonts w:hint="eastAsia"/>
          <w:sz w:val="22"/>
          <w:szCs w:val="22"/>
        </w:rPr>
        <w:t>（</w:t>
      </w:r>
      <w:r w:rsidRPr="00601C2D">
        <w:rPr>
          <w:rFonts w:hint="eastAsia"/>
          <w:sz w:val="22"/>
          <w:szCs w:val="22"/>
        </w:rPr>
        <w:t>6</w:t>
      </w:r>
      <w:r w:rsidRPr="00601C2D">
        <w:rPr>
          <w:rFonts w:hint="eastAsia"/>
          <w:sz w:val="22"/>
          <w:szCs w:val="22"/>
        </w:rPr>
        <w:t>）市容管控，具体详见文本附表。</w:t>
      </w:r>
    </w:p>
    <w:p w:rsidR="004916FC" w:rsidRPr="00601C2D" w:rsidRDefault="004916FC" w:rsidP="004916FC">
      <w:pPr>
        <w:autoSpaceDN w:val="0"/>
        <w:adjustRightInd w:val="0"/>
        <w:snapToGrid w:val="0"/>
        <w:spacing w:line="300" w:lineRule="auto"/>
        <w:ind w:firstLineChars="200" w:firstLine="440"/>
        <w:textAlignment w:val="baseline"/>
        <w:rPr>
          <w:bCs/>
          <w:sz w:val="22"/>
          <w:szCs w:val="22"/>
        </w:rPr>
      </w:pPr>
    </w:p>
    <w:p w:rsidR="004916FC" w:rsidRDefault="004916FC" w:rsidP="004916FC">
      <w:pPr>
        <w:autoSpaceDN w:val="0"/>
        <w:adjustRightInd w:val="0"/>
        <w:snapToGrid w:val="0"/>
        <w:spacing w:line="300" w:lineRule="auto"/>
        <w:ind w:firstLineChars="200" w:firstLine="440"/>
        <w:textAlignment w:val="baseline"/>
        <w:rPr>
          <w:color w:val="548DD4"/>
          <w:kern w:val="0"/>
          <w:sz w:val="22"/>
          <w:szCs w:val="22"/>
        </w:rPr>
      </w:pPr>
      <w:r w:rsidRPr="006C5E30">
        <w:rPr>
          <w:color w:val="000000"/>
          <w:sz w:val="22"/>
          <w:szCs w:val="22"/>
        </w:rPr>
        <w:t xml:space="preserve">4.3 </w:t>
      </w:r>
      <w:r w:rsidRPr="006C5E30">
        <w:rPr>
          <w:color w:val="000000"/>
          <w:sz w:val="22"/>
          <w:szCs w:val="22"/>
        </w:rPr>
        <w:t>本项目服务期限为</w:t>
      </w:r>
      <w:r>
        <w:rPr>
          <w:rFonts w:hint="eastAsia"/>
          <w:color w:val="000000"/>
          <w:sz w:val="22"/>
          <w:szCs w:val="22"/>
        </w:rPr>
        <w:t>1</w:t>
      </w:r>
      <w:r w:rsidRPr="006C5E30">
        <w:rPr>
          <w:color w:val="000000"/>
          <w:sz w:val="22"/>
          <w:szCs w:val="22"/>
        </w:rPr>
        <w:t>年，</w:t>
      </w:r>
      <w:r>
        <w:rPr>
          <w:bCs/>
          <w:sz w:val="22"/>
          <w:szCs w:val="22"/>
        </w:rPr>
        <w:t>暂定起讫日期为</w:t>
      </w:r>
      <w:r w:rsidRPr="00790D26">
        <w:rPr>
          <w:rFonts w:hint="eastAsia"/>
          <w:color w:val="548DD4"/>
          <w:kern w:val="0"/>
          <w:sz w:val="22"/>
          <w:szCs w:val="22"/>
        </w:rPr>
        <w:t>2023</w:t>
      </w:r>
      <w:r w:rsidRPr="00790D26">
        <w:rPr>
          <w:rFonts w:hint="eastAsia"/>
          <w:color w:val="548DD4"/>
          <w:kern w:val="0"/>
          <w:sz w:val="22"/>
          <w:szCs w:val="22"/>
        </w:rPr>
        <w:t>年</w:t>
      </w:r>
      <w:r w:rsidRPr="00790D26">
        <w:rPr>
          <w:rFonts w:hint="eastAsia"/>
          <w:color w:val="548DD4"/>
          <w:kern w:val="0"/>
          <w:sz w:val="22"/>
          <w:szCs w:val="22"/>
        </w:rPr>
        <w:t>9</w:t>
      </w:r>
      <w:r w:rsidRPr="00790D26">
        <w:rPr>
          <w:rFonts w:hint="eastAsia"/>
          <w:color w:val="548DD4"/>
          <w:kern w:val="0"/>
          <w:sz w:val="22"/>
          <w:szCs w:val="22"/>
        </w:rPr>
        <w:t>月</w:t>
      </w:r>
      <w:r w:rsidRPr="00790D26">
        <w:rPr>
          <w:rFonts w:hint="eastAsia"/>
          <w:color w:val="548DD4"/>
          <w:kern w:val="0"/>
          <w:sz w:val="22"/>
          <w:szCs w:val="22"/>
        </w:rPr>
        <w:t>1</w:t>
      </w:r>
      <w:r w:rsidRPr="00790D26">
        <w:rPr>
          <w:rFonts w:hint="eastAsia"/>
          <w:color w:val="548DD4"/>
          <w:kern w:val="0"/>
          <w:sz w:val="22"/>
          <w:szCs w:val="22"/>
        </w:rPr>
        <w:t>日起至</w:t>
      </w:r>
      <w:r w:rsidRPr="00790D26">
        <w:rPr>
          <w:rFonts w:hint="eastAsia"/>
          <w:color w:val="548DD4"/>
          <w:kern w:val="0"/>
          <w:sz w:val="22"/>
          <w:szCs w:val="22"/>
        </w:rPr>
        <w:t>2024</w:t>
      </w:r>
      <w:r w:rsidRPr="00790D26">
        <w:rPr>
          <w:rFonts w:hint="eastAsia"/>
          <w:color w:val="548DD4"/>
          <w:kern w:val="0"/>
          <w:sz w:val="22"/>
          <w:szCs w:val="22"/>
        </w:rPr>
        <w:t>年</w:t>
      </w:r>
      <w:r w:rsidRPr="00790D26">
        <w:rPr>
          <w:rFonts w:hint="eastAsia"/>
          <w:color w:val="548DD4"/>
          <w:kern w:val="0"/>
          <w:sz w:val="22"/>
          <w:szCs w:val="22"/>
        </w:rPr>
        <w:t>8</w:t>
      </w:r>
      <w:r w:rsidRPr="00790D26">
        <w:rPr>
          <w:rFonts w:hint="eastAsia"/>
          <w:color w:val="548DD4"/>
          <w:kern w:val="0"/>
          <w:sz w:val="22"/>
          <w:szCs w:val="22"/>
        </w:rPr>
        <w:t>月</w:t>
      </w:r>
      <w:r w:rsidRPr="00790D26">
        <w:rPr>
          <w:rFonts w:hint="eastAsia"/>
          <w:color w:val="548DD4"/>
          <w:kern w:val="0"/>
          <w:sz w:val="22"/>
          <w:szCs w:val="22"/>
        </w:rPr>
        <w:t>31</w:t>
      </w:r>
      <w:r w:rsidRPr="00790D26">
        <w:rPr>
          <w:rFonts w:hint="eastAsia"/>
          <w:color w:val="548DD4"/>
          <w:kern w:val="0"/>
          <w:sz w:val="22"/>
          <w:szCs w:val="22"/>
        </w:rPr>
        <w:t>日</w:t>
      </w:r>
      <w:r w:rsidRPr="007D32D5">
        <w:rPr>
          <w:rFonts w:hint="eastAsia"/>
          <w:kern w:val="0"/>
          <w:sz w:val="22"/>
          <w:szCs w:val="22"/>
        </w:rPr>
        <w:t>，</w:t>
      </w:r>
      <w:r>
        <w:rPr>
          <w:bCs/>
          <w:sz w:val="22"/>
          <w:szCs w:val="22"/>
        </w:rPr>
        <w:t>具体以合同签订日期为准</w:t>
      </w:r>
      <w:r w:rsidRPr="007D32D5">
        <w:rPr>
          <w:rFonts w:hint="eastAsia"/>
          <w:kern w:val="0"/>
          <w:sz w:val="22"/>
          <w:szCs w:val="22"/>
        </w:rPr>
        <w:t>。</w:t>
      </w:r>
    </w:p>
    <w:p w:rsidR="004916FC" w:rsidRPr="006C5E30" w:rsidRDefault="004916FC" w:rsidP="004916FC">
      <w:pPr>
        <w:adjustRightInd w:val="0"/>
        <w:snapToGrid w:val="0"/>
        <w:spacing w:line="300" w:lineRule="auto"/>
        <w:ind w:firstLineChars="249" w:firstLine="550"/>
        <w:jc w:val="left"/>
        <w:outlineLvl w:val="2"/>
        <w:rPr>
          <w:b/>
          <w:color w:val="000000"/>
          <w:sz w:val="22"/>
          <w:szCs w:val="22"/>
        </w:rPr>
      </w:pPr>
      <w:bookmarkStart w:id="11" w:name="_Toc141962812"/>
      <w:r w:rsidRPr="006C5E30">
        <w:rPr>
          <w:b/>
          <w:color w:val="000000"/>
          <w:sz w:val="22"/>
          <w:szCs w:val="22"/>
        </w:rPr>
        <w:t xml:space="preserve">5 </w:t>
      </w:r>
      <w:r w:rsidRPr="006C5E30">
        <w:rPr>
          <w:b/>
          <w:color w:val="000000"/>
          <w:sz w:val="22"/>
          <w:szCs w:val="22"/>
        </w:rPr>
        <w:t>承包方式</w:t>
      </w:r>
      <w:bookmarkEnd w:id="11"/>
    </w:p>
    <w:p w:rsidR="004916FC" w:rsidRPr="006C5E30" w:rsidRDefault="004916FC" w:rsidP="004916FC">
      <w:pPr>
        <w:snapToGrid w:val="0"/>
        <w:spacing w:line="300" w:lineRule="auto"/>
        <w:ind w:firstLineChars="250" w:firstLine="550"/>
        <w:jc w:val="left"/>
        <w:rPr>
          <w:color w:val="000000"/>
          <w:sz w:val="22"/>
          <w:szCs w:val="22"/>
        </w:rPr>
      </w:pPr>
      <w:r w:rsidRPr="006C5E30">
        <w:rPr>
          <w:color w:val="000000"/>
          <w:sz w:val="22"/>
          <w:szCs w:val="22"/>
        </w:rPr>
        <w:lastRenderedPageBreak/>
        <w:t xml:space="preserve">5.1 </w:t>
      </w:r>
      <w:r w:rsidRPr="006C5E30">
        <w:rPr>
          <w:color w:val="000000"/>
          <w:sz w:val="22"/>
          <w:szCs w:val="22"/>
        </w:rPr>
        <w:t>依据本项目的招标范围和内容，中标人以</w:t>
      </w:r>
      <w:r w:rsidRPr="006C5E30">
        <w:rPr>
          <w:color w:val="000000"/>
          <w:sz w:val="22"/>
          <w:szCs w:val="22"/>
          <w:u w:val="single"/>
        </w:rPr>
        <w:t>包工、包料、包施工、包质量、包安全、包进度</w:t>
      </w:r>
      <w:r w:rsidRPr="006C5E30">
        <w:rPr>
          <w:color w:val="000000"/>
          <w:sz w:val="22"/>
          <w:szCs w:val="22"/>
        </w:rPr>
        <w:t>的方式实施总承包。</w:t>
      </w:r>
    </w:p>
    <w:p w:rsidR="004916FC" w:rsidRPr="006C5E30" w:rsidRDefault="004916FC" w:rsidP="004916FC">
      <w:pPr>
        <w:snapToGrid w:val="0"/>
        <w:spacing w:line="300" w:lineRule="auto"/>
        <w:ind w:firstLineChars="250" w:firstLine="550"/>
        <w:jc w:val="left"/>
        <w:rPr>
          <w:color w:val="000000"/>
          <w:sz w:val="22"/>
          <w:szCs w:val="22"/>
        </w:rPr>
      </w:pPr>
      <w:r w:rsidRPr="006C5E30">
        <w:rPr>
          <w:color w:val="000000"/>
          <w:sz w:val="22"/>
        </w:rPr>
        <w:t xml:space="preserve">5.2 </w:t>
      </w:r>
      <w:r w:rsidRPr="006C5E30">
        <w:rPr>
          <w:color w:val="0000FF"/>
          <w:sz w:val="22"/>
        </w:rPr>
        <w:t>本项目不允许分包。</w:t>
      </w:r>
    </w:p>
    <w:p w:rsidR="004916FC" w:rsidRPr="006C5E30" w:rsidRDefault="004916FC" w:rsidP="004916FC">
      <w:pPr>
        <w:adjustRightInd w:val="0"/>
        <w:snapToGrid w:val="0"/>
        <w:spacing w:line="300" w:lineRule="auto"/>
        <w:ind w:firstLineChars="249" w:firstLine="550"/>
        <w:jc w:val="left"/>
        <w:outlineLvl w:val="2"/>
        <w:rPr>
          <w:b/>
          <w:color w:val="000000"/>
          <w:sz w:val="22"/>
          <w:szCs w:val="22"/>
        </w:rPr>
      </w:pPr>
      <w:bookmarkStart w:id="12" w:name="_Toc141962813"/>
      <w:r w:rsidRPr="006C5E30">
        <w:rPr>
          <w:b/>
          <w:color w:val="000000"/>
          <w:sz w:val="22"/>
          <w:szCs w:val="22"/>
        </w:rPr>
        <w:t xml:space="preserve">6 </w:t>
      </w:r>
      <w:r w:rsidRPr="006C5E30">
        <w:rPr>
          <w:b/>
          <w:color w:val="000000"/>
          <w:sz w:val="22"/>
          <w:szCs w:val="22"/>
        </w:rPr>
        <w:t>合同的签订</w:t>
      </w:r>
      <w:bookmarkEnd w:id="12"/>
    </w:p>
    <w:p w:rsidR="004916FC" w:rsidRPr="006C5E30" w:rsidRDefault="004916FC" w:rsidP="004916FC">
      <w:pPr>
        <w:snapToGrid w:val="0"/>
        <w:spacing w:line="300" w:lineRule="auto"/>
        <w:ind w:firstLineChars="250" w:firstLine="550"/>
        <w:jc w:val="left"/>
        <w:rPr>
          <w:color w:val="000000"/>
          <w:sz w:val="22"/>
          <w:szCs w:val="22"/>
        </w:rPr>
      </w:pPr>
      <w:r w:rsidRPr="006C5E30">
        <w:rPr>
          <w:color w:val="000000"/>
          <w:sz w:val="22"/>
          <w:szCs w:val="22"/>
        </w:rPr>
        <w:t xml:space="preserve">6.1 </w:t>
      </w:r>
      <w:r w:rsidRPr="006C5E30">
        <w:rPr>
          <w:color w:val="000000"/>
          <w:sz w:val="22"/>
          <w:szCs w:val="22"/>
        </w:rPr>
        <w:t>本项目合同的标的、价格、质量及验收标准、考核管理、履约期限等主要条款应当与招标文件和中标人投标文件的内容一致，并互相补充和解释。</w:t>
      </w:r>
    </w:p>
    <w:p w:rsidR="004916FC" w:rsidRPr="006C5E30" w:rsidRDefault="004916FC" w:rsidP="004916FC">
      <w:pPr>
        <w:adjustRightInd w:val="0"/>
        <w:snapToGrid w:val="0"/>
        <w:spacing w:line="300" w:lineRule="auto"/>
        <w:ind w:firstLineChars="200" w:firstLine="442"/>
        <w:jc w:val="left"/>
        <w:outlineLvl w:val="2"/>
        <w:rPr>
          <w:b/>
          <w:sz w:val="22"/>
          <w:szCs w:val="22"/>
        </w:rPr>
      </w:pPr>
      <w:bookmarkStart w:id="13" w:name="_Toc490730072"/>
      <w:bookmarkStart w:id="14" w:name="_Toc141962814"/>
      <w:r w:rsidRPr="006C5E30">
        <w:rPr>
          <w:b/>
          <w:color w:val="000000"/>
          <w:sz w:val="22"/>
          <w:szCs w:val="22"/>
        </w:rPr>
        <w:t xml:space="preserve">7 </w:t>
      </w:r>
      <w:r w:rsidRPr="006C5E30">
        <w:rPr>
          <w:b/>
          <w:color w:val="000000"/>
          <w:sz w:val="22"/>
          <w:szCs w:val="22"/>
        </w:rPr>
        <w:t>结算原则和支付方式</w:t>
      </w:r>
      <w:bookmarkEnd w:id="13"/>
      <w:bookmarkEnd w:id="14"/>
    </w:p>
    <w:p w:rsidR="004916FC" w:rsidRPr="006C5E30" w:rsidRDefault="004916FC" w:rsidP="004916FC">
      <w:pPr>
        <w:snapToGrid w:val="0"/>
        <w:spacing w:line="300" w:lineRule="auto"/>
        <w:ind w:firstLineChars="200" w:firstLine="440"/>
        <w:jc w:val="left"/>
        <w:rPr>
          <w:color w:val="000000"/>
          <w:sz w:val="22"/>
          <w:szCs w:val="22"/>
        </w:rPr>
      </w:pPr>
      <w:r w:rsidRPr="006C5E30">
        <w:rPr>
          <w:color w:val="000000"/>
          <w:sz w:val="22"/>
          <w:szCs w:val="22"/>
        </w:rPr>
        <w:t xml:space="preserve">7.1 </w:t>
      </w:r>
      <w:r w:rsidRPr="006C5E30">
        <w:rPr>
          <w:color w:val="000000"/>
          <w:sz w:val="22"/>
          <w:szCs w:val="22"/>
        </w:rPr>
        <w:t>结算原则</w:t>
      </w:r>
    </w:p>
    <w:p w:rsidR="004916FC" w:rsidRPr="006C5E30" w:rsidRDefault="004916FC" w:rsidP="004916FC">
      <w:pPr>
        <w:snapToGrid w:val="0"/>
        <w:spacing w:line="300" w:lineRule="auto"/>
        <w:ind w:firstLineChars="200" w:firstLine="440"/>
        <w:jc w:val="left"/>
        <w:rPr>
          <w:color w:val="0000FF"/>
          <w:sz w:val="22"/>
          <w:szCs w:val="22"/>
        </w:rPr>
      </w:pPr>
      <w:r w:rsidRPr="006C5E30">
        <w:rPr>
          <w:color w:val="0000FF"/>
          <w:sz w:val="22"/>
          <w:szCs w:val="22"/>
        </w:rPr>
        <w:t>本项目的结算与支付应以主管部门最终核定的、按养护维修的质量标准和要求完成的实际设施量为准，中标人的中标单价和结算下浮率（如果有）在合同履约期内不变（合同约定除外）。</w:t>
      </w:r>
    </w:p>
    <w:p w:rsidR="004916FC" w:rsidRDefault="004916FC" w:rsidP="004916FC">
      <w:pPr>
        <w:snapToGrid w:val="0"/>
        <w:spacing w:line="300" w:lineRule="auto"/>
        <w:ind w:firstLineChars="200" w:firstLine="440"/>
        <w:jc w:val="left"/>
        <w:rPr>
          <w:color w:val="000000"/>
          <w:sz w:val="22"/>
          <w:szCs w:val="22"/>
        </w:rPr>
      </w:pPr>
      <w:r w:rsidRPr="006C5E30">
        <w:rPr>
          <w:color w:val="000000"/>
          <w:sz w:val="22"/>
          <w:szCs w:val="22"/>
        </w:rPr>
        <w:t xml:space="preserve">7.2 </w:t>
      </w:r>
      <w:r w:rsidRPr="006C5E30">
        <w:rPr>
          <w:color w:val="000000"/>
          <w:sz w:val="22"/>
          <w:szCs w:val="22"/>
        </w:rPr>
        <w:t>支付方式</w:t>
      </w:r>
    </w:p>
    <w:p w:rsidR="004916FC" w:rsidRDefault="004916FC" w:rsidP="004916FC">
      <w:pPr>
        <w:snapToGrid w:val="0"/>
        <w:spacing w:line="300" w:lineRule="auto"/>
        <w:ind w:firstLineChars="200" w:firstLine="440"/>
        <w:jc w:val="left"/>
        <w:rPr>
          <w:b/>
          <w:bCs/>
          <w:color w:val="FF0000"/>
          <w:sz w:val="22"/>
          <w:szCs w:val="22"/>
          <w:u w:val="wavyHeavy"/>
        </w:rPr>
      </w:pPr>
      <w:bookmarkStart w:id="15" w:name="_Toc460922285"/>
      <w:bookmarkStart w:id="16" w:name="_Toc463690198"/>
      <w:r>
        <w:rPr>
          <w:color w:val="0000FF"/>
          <w:sz w:val="22"/>
          <w:szCs w:val="22"/>
        </w:rPr>
        <w:t>日常养护经费按</w:t>
      </w:r>
      <w:r>
        <w:rPr>
          <w:rFonts w:hint="eastAsia"/>
          <w:color w:val="0000FF"/>
          <w:sz w:val="22"/>
          <w:szCs w:val="22"/>
        </w:rPr>
        <w:t>季度</w:t>
      </w:r>
      <w:r>
        <w:rPr>
          <w:color w:val="0000FF"/>
          <w:sz w:val="22"/>
          <w:szCs w:val="22"/>
        </w:rPr>
        <w:t>支付，累计支付至整年养护金额</w:t>
      </w:r>
      <w:r>
        <w:rPr>
          <w:rFonts w:hint="eastAsia"/>
          <w:color w:val="0000FF"/>
          <w:sz w:val="22"/>
          <w:szCs w:val="22"/>
          <w:u w:val="single"/>
        </w:rPr>
        <w:t>75</w:t>
      </w:r>
      <w:r>
        <w:rPr>
          <w:color w:val="0000FF"/>
          <w:sz w:val="22"/>
          <w:szCs w:val="22"/>
          <w:u w:val="single"/>
        </w:rPr>
        <w:t>%</w:t>
      </w:r>
      <w:r>
        <w:rPr>
          <w:color w:val="0000FF"/>
          <w:sz w:val="22"/>
          <w:szCs w:val="22"/>
        </w:rPr>
        <w:t>时，停止支付，待项目审计结束后按实结算，支付年度剩余金额。</w:t>
      </w:r>
    </w:p>
    <w:p w:rsidR="004916FC" w:rsidRPr="008C4628" w:rsidRDefault="004916FC" w:rsidP="004916FC">
      <w:pPr>
        <w:snapToGrid w:val="0"/>
        <w:spacing w:line="300" w:lineRule="auto"/>
        <w:ind w:firstLineChars="200" w:firstLine="440"/>
        <w:jc w:val="left"/>
        <w:rPr>
          <w:color w:val="FF0000"/>
          <w:sz w:val="22"/>
        </w:rPr>
      </w:pPr>
      <w:r w:rsidRPr="008C4628">
        <w:rPr>
          <w:rFonts w:hint="eastAsia"/>
          <w:color w:val="FF0000"/>
          <w:sz w:val="22"/>
        </w:rPr>
        <w:t>7.</w:t>
      </w:r>
      <w:r>
        <w:rPr>
          <w:rFonts w:hint="eastAsia"/>
          <w:color w:val="FF0000"/>
          <w:sz w:val="22"/>
        </w:rPr>
        <w:t>3</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color w:val="FF0000"/>
          <w:sz w:val="22"/>
        </w:rPr>
        <w:t>1</w:t>
      </w:r>
      <w:r>
        <w:rPr>
          <w:rFonts w:hint="eastAsia"/>
          <w:color w:val="FF0000"/>
          <w:sz w:val="22"/>
        </w:rPr>
        <w:t>年期贷款市场报价利率。</w:t>
      </w:r>
    </w:p>
    <w:p w:rsidR="004916FC" w:rsidRPr="006C5E30" w:rsidRDefault="004916FC" w:rsidP="004916FC">
      <w:pPr>
        <w:snapToGrid w:val="0"/>
        <w:spacing w:line="300" w:lineRule="auto"/>
        <w:ind w:firstLineChars="200" w:firstLine="440"/>
        <w:jc w:val="left"/>
        <w:rPr>
          <w:color w:val="0000FF"/>
          <w:sz w:val="22"/>
          <w:szCs w:val="22"/>
        </w:rPr>
      </w:pPr>
    </w:p>
    <w:p w:rsidR="004916FC" w:rsidRPr="006C5E30" w:rsidRDefault="004916FC" w:rsidP="004916FC">
      <w:pPr>
        <w:adjustRightInd w:val="0"/>
        <w:snapToGrid w:val="0"/>
        <w:spacing w:line="300" w:lineRule="auto"/>
        <w:ind w:firstLineChars="196" w:firstLine="590"/>
        <w:jc w:val="center"/>
        <w:outlineLvl w:val="1"/>
        <w:rPr>
          <w:rFonts w:eastAsia="黑体"/>
          <w:b/>
          <w:color w:val="000000"/>
          <w:sz w:val="30"/>
          <w:szCs w:val="30"/>
        </w:rPr>
      </w:pPr>
      <w:bookmarkStart w:id="17" w:name="_Toc141962815"/>
      <w:r w:rsidRPr="006C5E30">
        <w:rPr>
          <w:rFonts w:eastAsia="黑体"/>
          <w:b/>
          <w:color w:val="000000"/>
          <w:sz w:val="30"/>
          <w:szCs w:val="30"/>
        </w:rPr>
        <w:t>三、</w:t>
      </w:r>
      <w:bookmarkEnd w:id="15"/>
      <w:bookmarkEnd w:id="16"/>
      <w:r w:rsidRPr="006C5E30">
        <w:rPr>
          <w:rFonts w:eastAsia="黑体"/>
          <w:b/>
          <w:color w:val="000000"/>
          <w:sz w:val="30"/>
          <w:szCs w:val="30"/>
        </w:rPr>
        <w:t>技术质量要求</w:t>
      </w:r>
      <w:bookmarkEnd w:id="17"/>
    </w:p>
    <w:p w:rsidR="004916FC" w:rsidRPr="006C5E30" w:rsidRDefault="004916FC" w:rsidP="004916FC">
      <w:pPr>
        <w:adjustRightInd w:val="0"/>
        <w:snapToGrid w:val="0"/>
        <w:spacing w:line="300" w:lineRule="auto"/>
        <w:ind w:firstLineChars="196" w:firstLine="433"/>
        <w:jc w:val="left"/>
        <w:outlineLvl w:val="2"/>
        <w:rPr>
          <w:b/>
          <w:color w:val="000000"/>
          <w:sz w:val="22"/>
          <w:szCs w:val="22"/>
        </w:rPr>
      </w:pPr>
      <w:bookmarkStart w:id="18" w:name="_Toc141962816"/>
      <w:r w:rsidRPr="006C5E30">
        <w:rPr>
          <w:b/>
          <w:color w:val="000000"/>
          <w:sz w:val="22"/>
          <w:szCs w:val="22"/>
        </w:rPr>
        <w:t xml:space="preserve">8 </w:t>
      </w:r>
      <w:r w:rsidRPr="006C5E30">
        <w:rPr>
          <w:b/>
          <w:color w:val="000000"/>
          <w:sz w:val="22"/>
          <w:szCs w:val="22"/>
        </w:rPr>
        <w:t>技术规范和规范性文件</w:t>
      </w:r>
      <w:bookmarkEnd w:id="18"/>
    </w:p>
    <w:p w:rsidR="004916FC" w:rsidRPr="006C5E30" w:rsidRDefault="004916FC" w:rsidP="004916FC">
      <w:pPr>
        <w:snapToGrid w:val="0"/>
        <w:spacing w:line="300" w:lineRule="auto"/>
        <w:ind w:firstLineChars="200" w:firstLine="440"/>
        <w:jc w:val="left"/>
        <w:rPr>
          <w:b/>
          <w:sz w:val="22"/>
          <w:szCs w:val="22"/>
          <w:u w:val="single"/>
        </w:rPr>
      </w:pPr>
      <w:r w:rsidRPr="006C5E30">
        <w:rPr>
          <w:bCs/>
          <w:sz w:val="22"/>
          <w:szCs w:val="22"/>
        </w:rPr>
        <w:t>本项目的养护质量检查评定、养护维修技术标准及养护施工安全文明要求适用国家现行法律、规范、规程、标准以及上海市现行规范标准，具体包括：</w:t>
      </w:r>
    </w:p>
    <w:p w:rsidR="004916FC" w:rsidRPr="00601C2D" w:rsidRDefault="004916FC" w:rsidP="004916FC">
      <w:pPr>
        <w:tabs>
          <w:tab w:val="left" w:pos="3060"/>
        </w:tabs>
        <w:snapToGrid w:val="0"/>
        <w:spacing w:line="300" w:lineRule="auto"/>
        <w:ind w:firstLineChars="200" w:firstLine="440"/>
        <w:rPr>
          <w:bCs/>
          <w:sz w:val="22"/>
          <w:szCs w:val="22"/>
        </w:rPr>
      </w:pPr>
      <w:r w:rsidRPr="00601C2D">
        <w:rPr>
          <w:rFonts w:hint="eastAsia"/>
          <w:bCs/>
          <w:sz w:val="22"/>
          <w:szCs w:val="22"/>
        </w:rPr>
        <w:t>（</w:t>
      </w:r>
      <w:r w:rsidRPr="00601C2D">
        <w:rPr>
          <w:rFonts w:hint="eastAsia"/>
          <w:bCs/>
          <w:sz w:val="22"/>
          <w:szCs w:val="22"/>
        </w:rPr>
        <w:t>1</w:t>
      </w:r>
      <w:r w:rsidRPr="00601C2D">
        <w:rPr>
          <w:rFonts w:hint="eastAsia"/>
          <w:bCs/>
          <w:sz w:val="22"/>
          <w:szCs w:val="22"/>
        </w:rPr>
        <w:t>）《公路工程标准体系》（</w:t>
      </w:r>
      <w:r w:rsidRPr="00601C2D">
        <w:rPr>
          <w:rFonts w:hint="eastAsia"/>
          <w:bCs/>
          <w:sz w:val="22"/>
          <w:szCs w:val="22"/>
        </w:rPr>
        <w:t>JTG 1001-2017</w:t>
      </w:r>
      <w:r w:rsidRPr="00601C2D">
        <w:rPr>
          <w:rFonts w:hint="eastAsia"/>
          <w:bCs/>
          <w:sz w:val="22"/>
          <w:szCs w:val="22"/>
        </w:rPr>
        <w:t>）；</w:t>
      </w:r>
    </w:p>
    <w:p w:rsidR="004916FC" w:rsidRPr="00601C2D" w:rsidRDefault="004916FC" w:rsidP="004916FC">
      <w:pPr>
        <w:tabs>
          <w:tab w:val="left" w:pos="3060"/>
        </w:tabs>
        <w:snapToGrid w:val="0"/>
        <w:spacing w:line="300" w:lineRule="auto"/>
        <w:ind w:firstLineChars="200" w:firstLine="440"/>
        <w:rPr>
          <w:bCs/>
          <w:sz w:val="22"/>
          <w:szCs w:val="22"/>
        </w:rPr>
      </w:pPr>
      <w:r w:rsidRPr="00601C2D">
        <w:rPr>
          <w:rFonts w:hint="eastAsia"/>
          <w:bCs/>
          <w:sz w:val="22"/>
          <w:szCs w:val="22"/>
        </w:rPr>
        <w:t>（</w:t>
      </w:r>
      <w:r w:rsidRPr="00601C2D">
        <w:rPr>
          <w:rFonts w:hint="eastAsia"/>
          <w:bCs/>
          <w:sz w:val="22"/>
          <w:szCs w:val="22"/>
        </w:rPr>
        <w:t>2</w:t>
      </w:r>
      <w:r w:rsidRPr="00601C2D">
        <w:rPr>
          <w:rFonts w:hint="eastAsia"/>
          <w:bCs/>
          <w:sz w:val="22"/>
          <w:szCs w:val="22"/>
        </w:rPr>
        <w:t>）《公路养护技术规范》（</w:t>
      </w:r>
      <w:r w:rsidRPr="00601C2D">
        <w:rPr>
          <w:rFonts w:hint="eastAsia"/>
          <w:bCs/>
          <w:sz w:val="22"/>
          <w:szCs w:val="22"/>
        </w:rPr>
        <w:t>JTG H10-2009</w:t>
      </w:r>
      <w:r w:rsidRPr="00601C2D">
        <w:rPr>
          <w:rFonts w:hint="eastAsia"/>
          <w:bCs/>
          <w:sz w:val="22"/>
          <w:szCs w:val="22"/>
        </w:rPr>
        <w:t>）；</w:t>
      </w:r>
    </w:p>
    <w:p w:rsidR="004916FC" w:rsidRPr="00601C2D" w:rsidRDefault="004916FC" w:rsidP="004916FC">
      <w:pPr>
        <w:tabs>
          <w:tab w:val="left" w:pos="3060"/>
        </w:tabs>
        <w:snapToGrid w:val="0"/>
        <w:spacing w:line="300" w:lineRule="auto"/>
        <w:ind w:firstLineChars="200" w:firstLine="440"/>
        <w:rPr>
          <w:bCs/>
          <w:sz w:val="22"/>
          <w:szCs w:val="22"/>
        </w:rPr>
      </w:pPr>
      <w:r w:rsidRPr="00601C2D">
        <w:rPr>
          <w:rFonts w:hint="eastAsia"/>
          <w:bCs/>
          <w:sz w:val="22"/>
          <w:szCs w:val="22"/>
        </w:rPr>
        <w:t>（</w:t>
      </w:r>
      <w:r w:rsidRPr="00601C2D">
        <w:rPr>
          <w:rFonts w:hint="eastAsia"/>
          <w:bCs/>
          <w:sz w:val="22"/>
          <w:szCs w:val="22"/>
        </w:rPr>
        <w:t>3</w:t>
      </w:r>
      <w:r w:rsidRPr="00601C2D">
        <w:rPr>
          <w:rFonts w:hint="eastAsia"/>
          <w:bCs/>
          <w:sz w:val="22"/>
          <w:szCs w:val="22"/>
        </w:rPr>
        <w:t>）《农村公路养护技术规范》</w:t>
      </w:r>
      <w:r w:rsidRPr="00601C2D">
        <w:rPr>
          <w:rFonts w:hint="eastAsia"/>
          <w:bCs/>
          <w:sz w:val="22"/>
          <w:szCs w:val="22"/>
        </w:rPr>
        <w:t>(JTG/T 5190-2019)</w:t>
      </w:r>
      <w:r w:rsidRPr="00601C2D">
        <w:rPr>
          <w:rFonts w:hint="eastAsia"/>
          <w:bCs/>
          <w:sz w:val="22"/>
          <w:szCs w:val="22"/>
        </w:rPr>
        <w:t>；</w:t>
      </w:r>
    </w:p>
    <w:p w:rsidR="004916FC" w:rsidRPr="00601C2D" w:rsidRDefault="004916FC" w:rsidP="004916FC">
      <w:pPr>
        <w:tabs>
          <w:tab w:val="left" w:pos="3060"/>
        </w:tabs>
        <w:snapToGrid w:val="0"/>
        <w:spacing w:line="300" w:lineRule="auto"/>
        <w:ind w:firstLineChars="200" w:firstLine="440"/>
        <w:rPr>
          <w:bCs/>
          <w:sz w:val="22"/>
          <w:szCs w:val="22"/>
        </w:rPr>
      </w:pPr>
      <w:r w:rsidRPr="00601C2D">
        <w:rPr>
          <w:rFonts w:hint="eastAsia"/>
          <w:bCs/>
          <w:sz w:val="22"/>
          <w:szCs w:val="22"/>
        </w:rPr>
        <w:t>（</w:t>
      </w:r>
      <w:r w:rsidRPr="00601C2D">
        <w:rPr>
          <w:rFonts w:hint="eastAsia"/>
          <w:bCs/>
          <w:sz w:val="22"/>
          <w:szCs w:val="22"/>
        </w:rPr>
        <w:t>4</w:t>
      </w:r>
      <w:r w:rsidRPr="00601C2D">
        <w:rPr>
          <w:rFonts w:hint="eastAsia"/>
          <w:bCs/>
          <w:sz w:val="22"/>
          <w:szCs w:val="22"/>
        </w:rPr>
        <w:t>）《城镇道路养护技术规范》（</w:t>
      </w:r>
      <w:r w:rsidRPr="00601C2D">
        <w:rPr>
          <w:rFonts w:hint="eastAsia"/>
          <w:bCs/>
          <w:sz w:val="22"/>
          <w:szCs w:val="22"/>
        </w:rPr>
        <w:t>CJJ 36-2016</w:t>
      </w:r>
      <w:r w:rsidRPr="00601C2D">
        <w:rPr>
          <w:rFonts w:hint="eastAsia"/>
          <w:bCs/>
          <w:sz w:val="22"/>
          <w:szCs w:val="22"/>
        </w:rPr>
        <w:t>）；</w:t>
      </w:r>
    </w:p>
    <w:p w:rsidR="004916FC" w:rsidRPr="00601C2D" w:rsidRDefault="004916FC" w:rsidP="004916FC">
      <w:pPr>
        <w:tabs>
          <w:tab w:val="left" w:pos="3060"/>
        </w:tabs>
        <w:snapToGrid w:val="0"/>
        <w:spacing w:line="300" w:lineRule="auto"/>
        <w:ind w:firstLineChars="200" w:firstLine="440"/>
        <w:rPr>
          <w:bCs/>
          <w:sz w:val="22"/>
          <w:szCs w:val="22"/>
        </w:rPr>
      </w:pPr>
      <w:r w:rsidRPr="00601C2D">
        <w:rPr>
          <w:rFonts w:hint="eastAsia"/>
          <w:bCs/>
          <w:sz w:val="22"/>
          <w:szCs w:val="22"/>
        </w:rPr>
        <w:t>（</w:t>
      </w:r>
      <w:r w:rsidRPr="00601C2D">
        <w:rPr>
          <w:rFonts w:hint="eastAsia"/>
          <w:bCs/>
          <w:sz w:val="22"/>
          <w:szCs w:val="22"/>
        </w:rPr>
        <w:t>5</w:t>
      </w:r>
      <w:r w:rsidRPr="00601C2D">
        <w:rPr>
          <w:rFonts w:hint="eastAsia"/>
          <w:bCs/>
          <w:sz w:val="22"/>
          <w:szCs w:val="22"/>
        </w:rPr>
        <w:t>）《城市桥梁养护技术规范》（</w:t>
      </w:r>
      <w:r w:rsidRPr="00601C2D">
        <w:rPr>
          <w:rFonts w:hint="eastAsia"/>
          <w:bCs/>
          <w:sz w:val="22"/>
          <w:szCs w:val="22"/>
        </w:rPr>
        <w:t>CJJ99</w:t>
      </w:r>
      <w:r w:rsidRPr="00601C2D">
        <w:rPr>
          <w:rFonts w:hint="eastAsia"/>
          <w:bCs/>
          <w:sz w:val="22"/>
          <w:szCs w:val="22"/>
        </w:rPr>
        <w:t>）</w:t>
      </w:r>
    </w:p>
    <w:p w:rsidR="004916FC" w:rsidRPr="00601C2D" w:rsidRDefault="004916FC" w:rsidP="004916FC">
      <w:pPr>
        <w:tabs>
          <w:tab w:val="left" w:pos="3060"/>
        </w:tabs>
        <w:snapToGrid w:val="0"/>
        <w:spacing w:line="300" w:lineRule="auto"/>
        <w:ind w:firstLineChars="200" w:firstLine="440"/>
        <w:rPr>
          <w:bCs/>
          <w:sz w:val="22"/>
          <w:szCs w:val="22"/>
        </w:rPr>
      </w:pPr>
      <w:r w:rsidRPr="00601C2D">
        <w:rPr>
          <w:rFonts w:hint="eastAsia"/>
          <w:bCs/>
          <w:sz w:val="22"/>
          <w:szCs w:val="22"/>
        </w:rPr>
        <w:t>（</w:t>
      </w:r>
      <w:r w:rsidRPr="00601C2D">
        <w:rPr>
          <w:rFonts w:hint="eastAsia"/>
          <w:bCs/>
          <w:sz w:val="22"/>
          <w:szCs w:val="22"/>
        </w:rPr>
        <w:t>6</w:t>
      </w:r>
      <w:r w:rsidRPr="00601C2D">
        <w:rPr>
          <w:rFonts w:hint="eastAsia"/>
          <w:bCs/>
          <w:sz w:val="22"/>
          <w:szCs w:val="22"/>
        </w:rPr>
        <w:t>）《城市道路养护技术规程》（</w:t>
      </w:r>
      <w:r w:rsidRPr="00601C2D">
        <w:rPr>
          <w:rFonts w:hint="eastAsia"/>
          <w:bCs/>
          <w:sz w:val="22"/>
          <w:szCs w:val="22"/>
        </w:rPr>
        <w:t>DG/TJ08-92-2013</w:t>
      </w:r>
      <w:r w:rsidRPr="00601C2D">
        <w:rPr>
          <w:rFonts w:hint="eastAsia"/>
          <w:bCs/>
          <w:sz w:val="22"/>
          <w:szCs w:val="22"/>
        </w:rPr>
        <w:t>）；</w:t>
      </w:r>
    </w:p>
    <w:p w:rsidR="004916FC" w:rsidRPr="00601C2D" w:rsidRDefault="004916FC" w:rsidP="004916FC">
      <w:pPr>
        <w:tabs>
          <w:tab w:val="left" w:pos="3060"/>
        </w:tabs>
        <w:snapToGrid w:val="0"/>
        <w:spacing w:line="300" w:lineRule="auto"/>
        <w:ind w:firstLineChars="200" w:firstLine="440"/>
        <w:rPr>
          <w:bCs/>
          <w:sz w:val="22"/>
          <w:szCs w:val="22"/>
        </w:rPr>
      </w:pPr>
      <w:r w:rsidRPr="00601C2D">
        <w:rPr>
          <w:rFonts w:hint="eastAsia"/>
          <w:bCs/>
          <w:sz w:val="22"/>
          <w:szCs w:val="22"/>
        </w:rPr>
        <w:t>（</w:t>
      </w:r>
      <w:r w:rsidRPr="00601C2D">
        <w:rPr>
          <w:rFonts w:hint="eastAsia"/>
          <w:bCs/>
          <w:sz w:val="22"/>
          <w:szCs w:val="22"/>
        </w:rPr>
        <w:t>7</w:t>
      </w:r>
      <w:r w:rsidRPr="00601C2D">
        <w:rPr>
          <w:rFonts w:hint="eastAsia"/>
          <w:bCs/>
          <w:sz w:val="22"/>
          <w:szCs w:val="22"/>
        </w:rPr>
        <w:t>）《农村公路建设与道路养护技术规范》（</w:t>
      </w:r>
      <w:r w:rsidRPr="00601C2D">
        <w:rPr>
          <w:rFonts w:hint="eastAsia"/>
          <w:bCs/>
          <w:sz w:val="22"/>
          <w:szCs w:val="22"/>
        </w:rPr>
        <w:t>DG/TJ 08-2067-2009</w:t>
      </w:r>
      <w:r w:rsidRPr="00601C2D">
        <w:rPr>
          <w:rFonts w:hint="eastAsia"/>
          <w:bCs/>
          <w:sz w:val="22"/>
          <w:szCs w:val="22"/>
        </w:rPr>
        <w:t>）；</w:t>
      </w:r>
    </w:p>
    <w:p w:rsidR="004916FC" w:rsidRPr="00601C2D" w:rsidRDefault="004916FC" w:rsidP="004916FC">
      <w:pPr>
        <w:tabs>
          <w:tab w:val="left" w:pos="3060"/>
        </w:tabs>
        <w:snapToGrid w:val="0"/>
        <w:spacing w:line="300" w:lineRule="auto"/>
        <w:ind w:firstLineChars="200" w:firstLine="440"/>
        <w:rPr>
          <w:bCs/>
          <w:sz w:val="22"/>
          <w:szCs w:val="22"/>
        </w:rPr>
      </w:pPr>
      <w:r w:rsidRPr="00601C2D">
        <w:rPr>
          <w:rFonts w:hint="eastAsia"/>
          <w:bCs/>
          <w:sz w:val="22"/>
          <w:szCs w:val="22"/>
        </w:rPr>
        <w:t>（</w:t>
      </w:r>
      <w:r w:rsidRPr="00601C2D">
        <w:rPr>
          <w:rFonts w:hint="eastAsia"/>
          <w:bCs/>
          <w:sz w:val="22"/>
          <w:szCs w:val="22"/>
        </w:rPr>
        <w:t>8</w:t>
      </w:r>
      <w:r w:rsidRPr="00601C2D">
        <w:rPr>
          <w:rFonts w:hint="eastAsia"/>
          <w:bCs/>
          <w:sz w:val="22"/>
          <w:szCs w:val="22"/>
        </w:rPr>
        <w:t>）《城市桥梁养护技术规程》（</w:t>
      </w:r>
      <w:r w:rsidRPr="00601C2D">
        <w:rPr>
          <w:rFonts w:hint="eastAsia"/>
          <w:bCs/>
          <w:sz w:val="22"/>
          <w:szCs w:val="22"/>
        </w:rPr>
        <w:t>DG/TJ08-2145-2014</w:t>
      </w:r>
      <w:r w:rsidRPr="00601C2D">
        <w:rPr>
          <w:rFonts w:hint="eastAsia"/>
          <w:bCs/>
          <w:sz w:val="22"/>
          <w:szCs w:val="22"/>
        </w:rPr>
        <w:t>）；</w:t>
      </w:r>
    </w:p>
    <w:p w:rsidR="004916FC" w:rsidRPr="00601C2D" w:rsidRDefault="004916FC" w:rsidP="004916FC">
      <w:pPr>
        <w:tabs>
          <w:tab w:val="left" w:pos="3060"/>
        </w:tabs>
        <w:snapToGrid w:val="0"/>
        <w:spacing w:line="300" w:lineRule="auto"/>
        <w:ind w:firstLineChars="200" w:firstLine="440"/>
        <w:rPr>
          <w:bCs/>
          <w:sz w:val="22"/>
          <w:szCs w:val="22"/>
        </w:rPr>
      </w:pPr>
      <w:r w:rsidRPr="00601C2D">
        <w:rPr>
          <w:rFonts w:hint="eastAsia"/>
          <w:bCs/>
          <w:sz w:val="22"/>
          <w:szCs w:val="22"/>
        </w:rPr>
        <w:t>（</w:t>
      </w:r>
      <w:r w:rsidRPr="00601C2D">
        <w:rPr>
          <w:rFonts w:hint="eastAsia"/>
          <w:bCs/>
          <w:sz w:val="22"/>
          <w:szCs w:val="22"/>
        </w:rPr>
        <w:t>9</w:t>
      </w:r>
      <w:r w:rsidRPr="00601C2D">
        <w:rPr>
          <w:rFonts w:hint="eastAsia"/>
          <w:bCs/>
          <w:sz w:val="22"/>
          <w:szCs w:val="22"/>
        </w:rPr>
        <w:t>）《沥青路面预防性养护技术规程》（</w:t>
      </w:r>
      <w:r w:rsidRPr="00601C2D">
        <w:rPr>
          <w:rFonts w:hint="eastAsia"/>
          <w:bCs/>
          <w:sz w:val="22"/>
          <w:szCs w:val="22"/>
        </w:rPr>
        <w:t>DG/TJ 08-2176-2015</w:t>
      </w:r>
      <w:r w:rsidRPr="00601C2D">
        <w:rPr>
          <w:rFonts w:hint="eastAsia"/>
          <w:bCs/>
          <w:sz w:val="22"/>
          <w:szCs w:val="22"/>
        </w:rPr>
        <w:t>）；</w:t>
      </w:r>
    </w:p>
    <w:p w:rsidR="004916FC" w:rsidRPr="00601C2D" w:rsidRDefault="004916FC" w:rsidP="004916FC">
      <w:pPr>
        <w:tabs>
          <w:tab w:val="left" w:pos="3060"/>
        </w:tabs>
        <w:snapToGrid w:val="0"/>
        <w:spacing w:line="300" w:lineRule="auto"/>
        <w:ind w:firstLineChars="200" w:firstLine="440"/>
        <w:rPr>
          <w:bCs/>
          <w:sz w:val="22"/>
          <w:szCs w:val="22"/>
        </w:rPr>
      </w:pPr>
      <w:r w:rsidRPr="00601C2D">
        <w:rPr>
          <w:rFonts w:hint="eastAsia"/>
          <w:bCs/>
          <w:sz w:val="22"/>
          <w:szCs w:val="22"/>
        </w:rPr>
        <w:t>（</w:t>
      </w:r>
      <w:r w:rsidRPr="00601C2D">
        <w:rPr>
          <w:rFonts w:hint="eastAsia"/>
          <w:bCs/>
          <w:sz w:val="22"/>
          <w:szCs w:val="22"/>
        </w:rPr>
        <w:t>10</w:t>
      </w:r>
      <w:r w:rsidRPr="00601C2D">
        <w:rPr>
          <w:rFonts w:hint="eastAsia"/>
          <w:bCs/>
          <w:sz w:val="22"/>
          <w:szCs w:val="22"/>
        </w:rPr>
        <w:t>）《城市道路养护维修作业安全技术规程》（</w:t>
      </w:r>
      <w:r w:rsidRPr="00601C2D">
        <w:rPr>
          <w:rFonts w:hint="eastAsia"/>
          <w:bCs/>
          <w:sz w:val="22"/>
          <w:szCs w:val="22"/>
        </w:rPr>
        <w:t>DG/TJ08-2183-2015</w:t>
      </w:r>
      <w:r w:rsidRPr="00601C2D">
        <w:rPr>
          <w:rFonts w:hint="eastAsia"/>
          <w:bCs/>
          <w:sz w:val="22"/>
          <w:szCs w:val="22"/>
        </w:rPr>
        <w:t>）；</w:t>
      </w:r>
    </w:p>
    <w:p w:rsidR="004916FC" w:rsidRPr="00601C2D" w:rsidRDefault="004916FC" w:rsidP="004916FC">
      <w:pPr>
        <w:tabs>
          <w:tab w:val="left" w:pos="3060"/>
        </w:tabs>
        <w:snapToGrid w:val="0"/>
        <w:spacing w:line="300" w:lineRule="auto"/>
        <w:ind w:firstLineChars="200" w:firstLine="440"/>
        <w:rPr>
          <w:bCs/>
          <w:sz w:val="22"/>
          <w:szCs w:val="22"/>
        </w:rPr>
      </w:pPr>
      <w:r w:rsidRPr="00601C2D">
        <w:rPr>
          <w:rFonts w:hint="eastAsia"/>
          <w:bCs/>
          <w:sz w:val="22"/>
          <w:szCs w:val="22"/>
        </w:rPr>
        <w:t>（</w:t>
      </w:r>
      <w:r w:rsidRPr="00601C2D">
        <w:rPr>
          <w:rFonts w:hint="eastAsia"/>
          <w:bCs/>
          <w:sz w:val="22"/>
          <w:szCs w:val="22"/>
        </w:rPr>
        <w:t>11</w:t>
      </w:r>
      <w:r w:rsidRPr="00601C2D">
        <w:rPr>
          <w:rFonts w:hint="eastAsia"/>
          <w:bCs/>
          <w:sz w:val="22"/>
          <w:szCs w:val="22"/>
        </w:rPr>
        <w:t>）《环城绿化带养护管理标准》（</w:t>
      </w:r>
      <w:r w:rsidRPr="00601C2D">
        <w:rPr>
          <w:rFonts w:hint="eastAsia"/>
          <w:bCs/>
          <w:sz w:val="22"/>
          <w:szCs w:val="22"/>
        </w:rPr>
        <w:t>DG/TJ08-2229-2017</w:t>
      </w:r>
      <w:r w:rsidRPr="00601C2D">
        <w:rPr>
          <w:rFonts w:hint="eastAsia"/>
          <w:bCs/>
          <w:sz w:val="22"/>
          <w:szCs w:val="22"/>
        </w:rPr>
        <w:t>）；</w:t>
      </w:r>
    </w:p>
    <w:p w:rsidR="004916FC" w:rsidRPr="00601C2D" w:rsidRDefault="004916FC" w:rsidP="004916FC">
      <w:pPr>
        <w:tabs>
          <w:tab w:val="left" w:pos="3060"/>
        </w:tabs>
        <w:snapToGrid w:val="0"/>
        <w:spacing w:line="300" w:lineRule="auto"/>
        <w:ind w:firstLineChars="200" w:firstLine="440"/>
        <w:rPr>
          <w:bCs/>
          <w:sz w:val="22"/>
          <w:szCs w:val="22"/>
        </w:rPr>
      </w:pPr>
      <w:r w:rsidRPr="00601C2D">
        <w:rPr>
          <w:rFonts w:hint="eastAsia"/>
          <w:bCs/>
          <w:sz w:val="22"/>
          <w:szCs w:val="22"/>
        </w:rPr>
        <w:t>（</w:t>
      </w:r>
      <w:r w:rsidRPr="00601C2D">
        <w:rPr>
          <w:rFonts w:hint="eastAsia"/>
          <w:bCs/>
          <w:sz w:val="22"/>
          <w:szCs w:val="22"/>
        </w:rPr>
        <w:t>12</w:t>
      </w:r>
      <w:r w:rsidRPr="00601C2D">
        <w:rPr>
          <w:rFonts w:hint="eastAsia"/>
          <w:bCs/>
          <w:sz w:val="22"/>
          <w:szCs w:val="22"/>
        </w:rPr>
        <w:t>）《上海市道路照明设施运行养护标准》（</w:t>
      </w:r>
      <w:r w:rsidRPr="00601C2D">
        <w:rPr>
          <w:rFonts w:hint="eastAsia"/>
          <w:bCs/>
          <w:sz w:val="22"/>
          <w:szCs w:val="22"/>
        </w:rPr>
        <w:t>DG/TJ 08-2215-2016</w:t>
      </w:r>
      <w:r w:rsidRPr="00601C2D">
        <w:rPr>
          <w:rFonts w:hint="eastAsia"/>
          <w:bCs/>
          <w:sz w:val="22"/>
          <w:szCs w:val="22"/>
        </w:rPr>
        <w:t>）；</w:t>
      </w:r>
    </w:p>
    <w:p w:rsidR="004916FC" w:rsidRPr="00601C2D" w:rsidRDefault="004916FC" w:rsidP="004916FC">
      <w:pPr>
        <w:tabs>
          <w:tab w:val="left" w:pos="3060"/>
        </w:tabs>
        <w:snapToGrid w:val="0"/>
        <w:spacing w:line="300" w:lineRule="auto"/>
        <w:ind w:firstLineChars="200" w:firstLine="440"/>
        <w:rPr>
          <w:bCs/>
          <w:sz w:val="22"/>
          <w:szCs w:val="22"/>
        </w:rPr>
      </w:pPr>
      <w:r w:rsidRPr="00601C2D">
        <w:rPr>
          <w:rFonts w:hint="eastAsia"/>
          <w:bCs/>
          <w:sz w:val="22"/>
          <w:szCs w:val="22"/>
        </w:rPr>
        <w:t>（</w:t>
      </w:r>
      <w:r w:rsidRPr="00601C2D">
        <w:rPr>
          <w:rFonts w:hint="eastAsia"/>
          <w:bCs/>
          <w:sz w:val="22"/>
          <w:szCs w:val="22"/>
        </w:rPr>
        <w:t>13</w:t>
      </w:r>
      <w:r w:rsidRPr="00601C2D">
        <w:rPr>
          <w:rFonts w:hint="eastAsia"/>
          <w:bCs/>
          <w:sz w:val="22"/>
          <w:szCs w:val="22"/>
        </w:rPr>
        <w:t>）《园林绿化养护技术规程》（</w:t>
      </w:r>
      <w:r w:rsidRPr="00601C2D">
        <w:rPr>
          <w:rFonts w:hint="eastAsia"/>
          <w:bCs/>
          <w:sz w:val="22"/>
          <w:szCs w:val="22"/>
        </w:rPr>
        <w:t>DG/TJ08-19-2011</w:t>
      </w:r>
      <w:r w:rsidRPr="00601C2D">
        <w:rPr>
          <w:rFonts w:hint="eastAsia"/>
          <w:bCs/>
          <w:sz w:val="22"/>
          <w:szCs w:val="22"/>
        </w:rPr>
        <w:t>）；</w:t>
      </w:r>
    </w:p>
    <w:p w:rsidR="004916FC" w:rsidRPr="00601C2D" w:rsidRDefault="004916FC" w:rsidP="004916FC">
      <w:pPr>
        <w:tabs>
          <w:tab w:val="left" w:pos="3060"/>
        </w:tabs>
        <w:snapToGrid w:val="0"/>
        <w:spacing w:line="300" w:lineRule="auto"/>
        <w:ind w:firstLineChars="200" w:firstLine="440"/>
        <w:rPr>
          <w:bCs/>
          <w:sz w:val="22"/>
          <w:szCs w:val="22"/>
        </w:rPr>
      </w:pPr>
      <w:r w:rsidRPr="00601C2D">
        <w:rPr>
          <w:rFonts w:hint="eastAsia"/>
          <w:bCs/>
          <w:sz w:val="22"/>
          <w:szCs w:val="22"/>
        </w:rPr>
        <w:t>（</w:t>
      </w:r>
      <w:r w:rsidRPr="00601C2D">
        <w:rPr>
          <w:rFonts w:hint="eastAsia"/>
          <w:bCs/>
          <w:sz w:val="22"/>
          <w:szCs w:val="22"/>
        </w:rPr>
        <w:t>14</w:t>
      </w:r>
      <w:r w:rsidRPr="00601C2D">
        <w:rPr>
          <w:rFonts w:hint="eastAsia"/>
          <w:bCs/>
          <w:sz w:val="22"/>
          <w:szCs w:val="22"/>
        </w:rPr>
        <w:t>）《上海市公路绿化养护技术规程》（</w:t>
      </w:r>
      <w:r w:rsidRPr="00601C2D">
        <w:rPr>
          <w:rFonts w:hint="eastAsia"/>
          <w:bCs/>
          <w:sz w:val="22"/>
          <w:szCs w:val="22"/>
        </w:rPr>
        <w:t>DG/TJ 08-2167-2015</w:t>
      </w:r>
      <w:r w:rsidRPr="00601C2D">
        <w:rPr>
          <w:rFonts w:hint="eastAsia"/>
          <w:bCs/>
          <w:sz w:val="22"/>
          <w:szCs w:val="22"/>
        </w:rPr>
        <w:t>）；</w:t>
      </w:r>
    </w:p>
    <w:p w:rsidR="004916FC" w:rsidRPr="00601C2D" w:rsidRDefault="004916FC" w:rsidP="004916FC">
      <w:pPr>
        <w:tabs>
          <w:tab w:val="left" w:pos="3060"/>
        </w:tabs>
        <w:snapToGrid w:val="0"/>
        <w:spacing w:line="300" w:lineRule="auto"/>
        <w:ind w:firstLineChars="200" w:firstLine="440"/>
        <w:rPr>
          <w:bCs/>
          <w:sz w:val="22"/>
          <w:szCs w:val="22"/>
        </w:rPr>
      </w:pPr>
      <w:r w:rsidRPr="00601C2D">
        <w:rPr>
          <w:rFonts w:hint="eastAsia"/>
          <w:bCs/>
          <w:sz w:val="22"/>
          <w:szCs w:val="22"/>
        </w:rPr>
        <w:t>（</w:t>
      </w:r>
      <w:r w:rsidRPr="00601C2D">
        <w:rPr>
          <w:rFonts w:hint="eastAsia"/>
          <w:bCs/>
          <w:sz w:val="22"/>
          <w:szCs w:val="22"/>
        </w:rPr>
        <w:t>15</w:t>
      </w:r>
      <w:r w:rsidRPr="00601C2D">
        <w:rPr>
          <w:rFonts w:hint="eastAsia"/>
          <w:bCs/>
          <w:sz w:val="22"/>
          <w:szCs w:val="22"/>
        </w:rPr>
        <w:t>）《上海市园林绿化养护技术等级标准》（</w:t>
      </w:r>
      <w:r w:rsidRPr="00601C2D">
        <w:rPr>
          <w:rFonts w:hint="eastAsia"/>
          <w:bCs/>
          <w:sz w:val="22"/>
          <w:szCs w:val="22"/>
        </w:rPr>
        <w:t>DG/TJ08-702-2011</w:t>
      </w:r>
      <w:r w:rsidRPr="00601C2D">
        <w:rPr>
          <w:rFonts w:hint="eastAsia"/>
          <w:bCs/>
          <w:sz w:val="22"/>
          <w:szCs w:val="22"/>
        </w:rPr>
        <w:t>）；</w:t>
      </w:r>
    </w:p>
    <w:p w:rsidR="004916FC" w:rsidRPr="00601C2D" w:rsidRDefault="004916FC" w:rsidP="004916FC">
      <w:pPr>
        <w:tabs>
          <w:tab w:val="left" w:pos="3060"/>
        </w:tabs>
        <w:snapToGrid w:val="0"/>
        <w:spacing w:line="300" w:lineRule="auto"/>
        <w:ind w:firstLineChars="200" w:firstLine="440"/>
        <w:rPr>
          <w:bCs/>
          <w:sz w:val="22"/>
          <w:szCs w:val="22"/>
        </w:rPr>
      </w:pPr>
      <w:r w:rsidRPr="00601C2D">
        <w:rPr>
          <w:rFonts w:hint="eastAsia"/>
          <w:bCs/>
          <w:sz w:val="22"/>
          <w:szCs w:val="22"/>
        </w:rPr>
        <w:t>（</w:t>
      </w:r>
      <w:r w:rsidRPr="00601C2D">
        <w:rPr>
          <w:rFonts w:hint="eastAsia"/>
          <w:bCs/>
          <w:sz w:val="22"/>
          <w:szCs w:val="22"/>
        </w:rPr>
        <w:t>16</w:t>
      </w:r>
      <w:r w:rsidRPr="00601C2D">
        <w:rPr>
          <w:rFonts w:hint="eastAsia"/>
          <w:bCs/>
          <w:sz w:val="22"/>
          <w:szCs w:val="22"/>
        </w:rPr>
        <w:t>）《公共厕所保洁质量和服务要求》（</w:t>
      </w:r>
      <w:r w:rsidRPr="00601C2D">
        <w:rPr>
          <w:rFonts w:hint="eastAsia"/>
          <w:bCs/>
          <w:sz w:val="22"/>
          <w:szCs w:val="22"/>
        </w:rPr>
        <w:t>DB31/T525-2011</w:t>
      </w:r>
      <w:r w:rsidRPr="00601C2D">
        <w:rPr>
          <w:rFonts w:hint="eastAsia"/>
          <w:bCs/>
          <w:sz w:val="22"/>
          <w:szCs w:val="22"/>
        </w:rPr>
        <w:t>）</w:t>
      </w:r>
    </w:p>
    <w:p w:rsidR="004916FC" w:rsidRPr="00601C2D" w:rsidRDefault="004916FC" w:rsidP="004916FC">
      <w:pPr>
        <w:tabs>
          <w:tab w:val="left" w:pos="3060"/>
        </w:tabs>
        <w:snapToGrid w:val="0"/>
        <w:spacing w:line="300" w:lineRule="auto"/>
        <w:ind w:firstLineChars="200" w:firstLine="440"/>
        <w:rPr>
          <w:bCs/>
          <w:sz w:val="22"/>
          <w:szCs w:val="22"/>
        </w:rPr>
      </w:pPr>
      <w:r w:rsidRPr="00601C2D">
        <w:rPr>
          <w:rFonts w:hint="eastAsia"/>
          <w:bCs/>
          <w:sz w:val="22"/>
          <w:szCs w:val="22"/>
        </w:rPr>
        <w:t>（</w:t>
      </w:r>
      <w:r w:rsidRPr="00601C2D">
        <w:rPr>
          <w:rFonts w:hint="eastAsia"/>
          <w:bCs/>
          <w:sz w:val="22"/>
          <w:szCs w:val="22"/>
        </w:rPr>
        <w:t>17</w:t>
      </w:r>
      <w:r w:rsidRPr="00601C2D">
        <w:rPr>
          <w:rFonts w:hint="eastAsia"/>
          <w:bCs/>
          <w:sz w:val="22"/>
          <w:szCs w:val="22"/>
        </w:rPr>
        <w:t>）《上海市公路养护工程质量检验评定标准》（</w:t>
      </w:r>
      <w:r w:rsidRPr="00601C2D">
        <w:rPr>
          <w:rFonts w:hint="eastAsia"/>
          <w:bCs/>
          <w:sz w:val="22"/>
          <w:szCs w:val="22"/>
        </w:rPr>
        <w:t>DG/TJ 08-2144-2014</w:t>
      </w:r>
      <w:r w:rsidRPr="00601C2D">
        <w:rPr>
          <w:rFonts w:hint="eastAsia"/>
          <w:bCs/>
          <w:sz w:val="22"/>
          <w:szCs w:val="22"/>
        </w:rPr>
        <w:t>）；</w:t>
      </w:r>
    </w:p>
    <w:p w:rsidR="004916FC" w:rsidRPr="00601C2D" w:rsidRDefault="004916FC" w:rsidP="004916FC">
      <w:pPr>
        <w:tabs>
          <w:tab w:val="left" w:pos="3060"/>
        </w:tabs>
        <w:snapToGrid w:val="0"/>
        <w:spacing w:line="300" w:lineRule="auto"/>
        <w:ind w:firstLineChars="200" w:firstLine="440"/>
        <w:rPr>
          <w:bCs/>
          <w:sz w:val="22"/>
          <w:szCs w:val="22"/>
        </w:rPr>
      </w:pPr>
      <w:r w:rsidRPr="00601C2D">
        <w:rPr>
          <w:rFonts w:hint="eastAsia"/>
          <w:bCs/>
          <w:sz w:val="22"/>
          <w:szCs w:val="22"/>
        </w:rPr>
        <w:t>（</w:t>
      </w:r>
      <w:r w:rsidRPr="00601C2D">
        <w:rPr>
          <w:rFonts w:hint="eastAsia"/>
          <w:bCs/>
          <w:sz w:val="22"/>
          <w:szCs w:val="22"/>
        </w:rPr>
        <w:t>18</w:t>
      </w:r>
      <w:r w:rsidRPr="00601C2D">
        <w:rPr>
          <w:rFonts w:hint="eastAsia"/>
          <w:bCs/>
          <w:sz w:val="22"/>
          <w:szCs w:val="22"/>
        </w:rPr>
        <w:t>）《上海市城市道路养护维修预算定额（</w:t>
      </w:r>
      <w:r w:rsidRPr="00601C2D">
        <w:rPr>
          <w:rFonts w:hint="eastAsia"/>
          <w:bCs/>
          <w:sz w:val="22"/>
          <w:szCs w:val="22"/>
        </w:rPr>
        <w:t>2019</w:t>
      </w:r>
      <w:r w:rsidRPr="00601C2D">
        <w:rPr>
          <w:rFonts w:hint="eastAsia"/>
          <w:bCs/>
          <w:sz w:val="22"/>
          <w:szCs w:val="22"/>
        </w:rPr>
        <w:t>年度现行单价估价表）》；</w:t>
      </w:r>
    </w:p>
    <w:p w:rsidR="004916FC" w:rsidRPr="00601C2D" w:rsidRDefault="004916FC" w:rsidP="004916FC">
      <w:pPr>
        <w:tabs>
          <w:tab w:val="left" w:pos="3060"/>
        </w:tabs>
        <w:snapToGrid w:val="0"/>
        <w:spacing w:line="300" w:lineRule="auto"/>
        <w:ind w:firstLineChars="200" w:firstLine="440"/>
        <w:rPr>
          <w:bCs/>
          <w:sz w:val="22"/>
          <w:szCs w:val="22"/>
        </w:rPr>
      </w:pPr>
      <w:r w:rsidRPr="00601C2D">
        <w:rPr>
          <w:rFonts w:hint="eastAsia"/>
          <w:bCs/>
          <w:sz w:val="22"/>
          <w:szCs w:val="22"/>
        </w:rPr>
        <w:lastRenderedPageBreak/>
        <w:t>（</w:t>
      </w:r>
      <w:r w:rsidRPr="00601C2D">
        <w:rPr>
          <w:rFonts w:hint="eastAsia"/>
          <w:bCs/>
          <w:sz w:val="22"/>
          <w:szCs w:val="22"/>
        </w:rPr>
        <w:t>19</w:t>
      </w:r>
      <w:r w:rsidRPr="00601C2D">
        <w:rPr>
          <w:rFonts w:hint="eastAsia"/>
          <w:bCs/>
          <w:sz w:val="22"/>
          <w:szCs w:val="22"/>
        </w:rPr>
        <w:t>）《上海市普通公路设施养护维修年度经费定额》；</w:t>
      </w:r>
    </w:p>
    <w:p w:rsidR="004916FC" w:rsidRPr="00601C2D" w:rsidRDefault="004916FC" w:rsidP="004916FC">
      <w:pPr>
        <w:tabs>
          <w:tab w:val="left" w:pos="3060"/>
        </w:tabs>
        <w:snapToGrid w:val="0"/>
        <w:spacing w:line="300" w:lineRule="auto"/>
        <w:ind w:firstLineChars="200" w:firstLine="440"/>
        <w:rPr>
          <w:bCs/>
          <w:sz w:val="22"/>
          <w:szCs w:val="22"/>
        </w:rPr>
      </w:pPr>
      <w:r w:rsidRPr="00601C2D">
        <w:rPr>
          <w:rFonts w:hint="eastAsia"/>
          <w:bCs/>
          <w:sz w:val="22"/>
          <w:szCs w:val="22"/>
        </w:rPr>
        <w:t>（</w:t>
      </w:r>
      <w:r w:rsidRPr="00601C2D">
        <w:rPr>
          <w:rFonts w:hint="eastAsia"/>
          <w:bCs/>
          <w:sz w:val="22"/>
          <w:szCs w:val="22"/>
        </w:rPr>
        <w:t>20</w:t>
      </w:r>
      <w:r w:rsidRPr="00601C2D">
        <w:rPr>
          <w:rFonts w:hint="eastAsia"/>
          <w:bCs/>
          <w:sz w:val="22"/>
          <w:szCs w:val="22"/>
        </w:rPr>
        <w:t>）《上海市绿化市容工程养护维修预算定额</w:t>
      </w:r>
      <w:r w:rsidRPr="00601C2D">
        <w:rPr>
          <w:rFonts w:hint="eastAsia"/>
          <w:bCs/>
          <w:sz w:val="22"/>
          <w:szCs w:val="22"/>
        </w:rPr>
        <w:t xml:space="preserve"> </w:t>
      </w:r>
      <w:r w:rsidRPr="00601C2D">
        <w:rPr>
          <w:rFonts w:hint="eastAsia"/>
          <w:bCs/>
          <w:sz w:val="22"/>
          <w:szCs w:val="22"/>
        </w:rPr>
        <w:t>第三册</w:t>
      </w:r>
      <w:r w:rsidRPr="00601C2D">
        <w:rPr>
          <w:rFonts w:hint="eastAsia"/>
          <w:bCs/>
          <w:sz w:val="22"/>
          <w:szCs w:val="22"/>
        </w:rPr>
        <w:t xml:space="preserve"> </w:t>
      </w:r>
      <w:r w:rsidRPr="00601C2D">
        <w:rPr>
          <w:rFonts w:hint="eastAsia"/>
          <w:bCs/>
          <w:sz w:val="22"/>
          <w:szCs w:val="22"/>
        </w:rPr>
        <w:t>园林绿化养护》（</w:t>
      </w:r>
      <w:r w:rsidRPr="00601C2D">
        <w:rPr>
          <w:rFonts w:hint="eastAsia"/>
          <w:bCs/>
          <w:sz w:val="22"/>
          <w:szCs w:val="22"/>
        </w:rPr>
        <w:t>SHA 2-41(03)-2018</w:t>
      </w:r>
      <w:r w:rsidRPr="00601C2D">
        <w:rPr>
          <w:rFonts w:hint="eastAsia"/>
          <w:bCs/>
          <w:sz w:val="22"/>
          <w:szCs w:val="22"/>
        </w:rPr>
        <w:t>）；</w:t>
      </w:r>
    </w:p>
    <w:p w:rsidR="004916FC" w:rsidRPr="00601C2D" w:rsidRDefault="004916FC" w:rsidP="004916FC">
      <w:pPr>
        <w:tabs>
          <w:tab w:val="left" w:pos="3060"/>
        </w:tabs>
        <w:snapToGrid w:val="0"/>
        <w:spacing w:line="300" w:lineRule="auto"/>
        <w:ind w:firstLineChars="200" w:firstLine="440"/>
        <w:rPr>
          <w:bCs/>
          <w:sz w:val="22"/>
          <w:szCs w:val="22"/>
        </w:rPr>
      </w:pPr>
      <w:r w:rsidRPr="00601C2D">
        <w:rPr>
          <w:rFonts w:hint="eastAsia"/>
          <w:bCs/>
          <w:sz w:val="22"/>
          <w:szCs w:val="22"/>
        </w:rPr>
        <w:t>（</w:t>
      </w:r>
      <w:r w:rsidRPr="00601C2D">
        <w:rPr>
          <w:rFonts w:hint="eastAsia"/>
          <w:bCs/>
          <w:sz w:val="22"/>
          <w:szCs w:val="22"/>
        </w:rPr>
        <w:t>21</w:t>
      </w:r>
      <w:r w:rsidRPr="00601C2D">
        <w:rPr>
          <w:rFonts w:hint="eastAsia"/>
          <w:bCs/>
          <w:sz w:val="22"/>
          <w:szCs w:val="22"/>
        </w:rPr>
        <w:t>）《上海市绿地养护概算定额单位估价表（</w:t>
      </w:r>
      <w:r w:rsidRPr="00601C2D">
        <w:rPr>
          <w:rFonts w:hint="eastAsia"/>
          <w:bCs/>
          <w:sz w:val="22"/>
          <w:szCs w:val="22"/>
        </w:rPr>
        <w:t>2014</w:t>
      </w:r>
      <w:r w:rsidRPr="00601C2D">
        <w:rPr>
          <w:rFonts w:hint="eastAsia"/>
          <w:bCs/>
          <w:sz w:val="22"/>
          <w:szCs w:val="22"/>
        </w:rPr>
        <w:t>）》（上海市建筑建材业市场管理总站）；</w:t>
      </w:r>
    </w:p>
    <w:p w:rsidR="004916FC" w:rsidRPr="00601C2D" w:rsidRDefault="004916FC" w:rsidP="004916FC">
      <w:pPr>
        <w:tabs>
          <w:tab w:val="left" w:pos="3060"/>
        </w:tabs>
        <w:snapToGrid w:val="0"/>
        <w:spacing w:line="300" w:lineRule="auto"/>
        <w:ind w:firstLineChars="200" w:firstLine="440"/>
        <w:rPr>
          <w:bCs/>
          <w:sz w:val="22"/>
          <w:szCs w:val="22"/>
        </w:rPr>
      </w:pPr>
      <w:r w:rsidRPr="00601C2D">
        <w:rPr>
          <w:rFonts w:hint="eastAsia"/>
          <w:bCs/>
          <w:sz w:val="22"/>
          <w:szCs w:val="22"/>
        </w:rPr>
        <w:t>（</w:t>
      </w:r>
      <w:r w:rsidRPr="00601C2D">
        <w:rPr>
          <w:rFonts w:hint="eastAsia"/>
          <w:bCs/>
          <w:sz w:val="22"/>
          <w:szCs w:val="22"/>
        </w:rPr>
        <w:t>22</w:t>
      </w:r>
      <w:r w:rsidRPr="00601C2D">
        <w:rPr>
          <w:rFonts w:hint="eastAsia"/>
          <w:bCs/>
          <w:sz w:val="22"/>
          <w:szCs w:val="22"/>
        </w:rPr>
        <w:t>）《上海市市政工程养护维修估算指标</w:t>
      </w:r>
      <w:r w:rsidRPr="00601C2D">
        <w:rPr>
          <w:rFonts w:hint="eastAsia"/>
          <w:bCs/>
          <w:sz w:val="22"/>
          <w:szCs w:val="22"/>
        </w:rPr>
        <w:t xml:space="preserve"> </w:t>
      </w:r>
      <w:r w:rsidRPr="00601C2D">
        <w:rPr>
          <w:rFonts w:hint="eastAsia"/>
          <w:bCs/>
          <w:sz w:val="22"/>
          <w:szCs w:val="22"/>
        </w:rPr>
        <w:t>第七册</w:t>
      </w:r>
      <w:r w:rsidRPr="00601C2D">
        <w:rPr>
          <w:rFonts w:hint="eastAsia"/>
          <w:bCs/>
          <w:sz w:val="22"/>
          <w:szCs w:val="22"/>
        </w:rPr>
        <w:t xml:space="preserve"> </w:t>
      </w:r>
      <w:r w:rsidRPr="00601C2D">
        <w:rPr>
          <w:rFonts w:hint="eastAsia"/>
          <w:bCs/>
          <w:sz w:val="22"/>
          <w:szCs w:val="22"/>
        </w:rPr>
        <w:t>城市道路照明设施》（</w:t>
      </w:r>
      <w:r w:rsidRPr="00601C2D">
        <w:rPr>
          <w:rFonts w:hint="eastAsia"/>
          <w:bCs/>
          <w:sz w:val="22"/>
          <w:szCs w:val="22"/>
        </w:rPr>
        <w:t>SHA1-42(07)-2022</w:t>
      </w:r>
      <w:r w:rsidRPr="00601C2D">
        <w:rPr>
          <w:rFonts w:hint="eastAsia"/>
          <w:bCs/>
          <w:sz w:val="22"/>
          <w:szCs w:val="22"/>
        </w:rPr>
        <w:t>）；</w:t>
      </w:r>
    </w:p>
    <w:p w:rsidR="004916FC" w:rsidRPr="00601C2D" w:rsidRDefault="004916FC" w:rsidP="004916FC">
      <w:pPr>
        <w:tabs>
          <w:tab w:val="left" w:pos="3060"/>
        </w:tabs>
        <w:snapToGrid w:val="0"/>
        <w:spacing w:line="300" w:lineRule="auto"/>
        <w:ind w:firstLineChars="200" w:firstLine="440"/>
        <w:rPr>
          <w:bCs/>
          <w:sz w:val="22"/>
          <w:szCs w:val="22"/>
        </w:rPr>
      </w:pPr>
      <w:r w:rsidRPr="00601C2D">
        <w:rPr>
          <w:rFonts w:hint="eastAsia"/>
          <w:bCs/>
          <w:sz w:val="22"/>
          <w:szCs w:val="22"/>
        </w:rPr>
        <w:t>（</w:t>
      </w:r>
      <w:r w:rsidRPr="00601C2D">
        <w:rPr>
          <w:rFonts w:hint="eastAsia"/>
          <w:bCs/>
          <w:sz w:val="22"/>
          <w:szCs w:val="22"/>
        </w:rPr>
        <w:t>23</w:t>
      </w:r>
      <w:r w:rsidRPr="00601C2D">
        <w:rPr>
          <w:rFonts w:hint="eastAsia"/>
          <w:bCs/>
          <w:sz w:val="22"/>
          <w:szCs w:val="22"/>
        </w:rPr>
        <w:t>）《上海市环卫作业养护预算定额经费（</w:t>
      </w:r>
      <w:r w:rsidRPr="00601C2D">
        <w:rPr>
          <w:rFonts w:hint="eastAsia"/>
          <w:bCs/>
          <w:sz w:val="22"/>
          <w:szCs w:val="22"/>
        </w:rPr>
        <w:t>2019</w:t>
      </w:r>
      <w:r w:rsidRPr="00601C2D">
        <w:rPr>
          <w:rFonts w:hint="eastAsia"/>
          <w:bCs/>
          <w:sz w:val="22"/>
          <w:szCs w:val="22"/>
        </w:rPr>
        <w:t>年）》；</w:t>
      </w:r>
    </w:p>
    <w:p w:rsidR="004916FC" w:rsidRPr="00601C2D" w:rsidRDefault="004916FC" w:rsidP="004916FC">
      <w:pPr>
        <w:tabs>
          <w:tab w:val="left" w:pos="3060"/>
        </w:tabs>
        <w:snapToGrid w:val="0"/>
        <w:spacing w:line="300" w:lineRule="auto"/>
        <w:ind w:firstLineChars="200" w:firstLine="440"/>
        <w:rPr>
          <w:bCs/>
          <w:sz w:val="22"/>
          <w:szCs w:val="22"/>
        </w:rPr>
      </w:pPr>
      <w:r w:rsidRPr="00601C2D">
        <w:rPr>
          <w:rFonts w:hint="eastAsia"/>
          <w:bCs/>
          <w:sz w:val="22"/>
          <w:szCs w:val="22"/>
        </w:rPr>
        <w:t>（</w:t>
      </w:r>
      <w:r w:rsidRPr="00601C2D">
        <w:rPr>
          <w:rFonts w:hint="eastAsia"/>
          <w:bCs/>
          <w:sz w:val="22"/>
          <w:szCs w:val="22"/>
        </w:rPr>
        <w:t>24</w:t>
      </w:r>
      <w:r w:rsidRPr="00601C2D">
        <w:rPr>
          <w:rFonts w:hint="eastAsia"/>
          <w:bCs/>
          <w:sz w:val="22"/>
          <w:szCs w:val="22"/>
        </w:rPr>
        <w:t>）《市政工程设施管理条例》；</w:t>
      </w:r>
    </w:p>
    <w:p w:rsidR="004916FC" w:rsidRPr="00601C2D" w:rsidRDefault="004916FC" w:rsidP="004916FC">
      <w:pPr>
        <w:tabs>
          <w:tab w:val="left" w:pos="3060"/>
        </w:tabs>
        <w:snapToGrid w:val="0"/>
        <w:spacing w:line="300" w:lineRule="auto"/>
        <w:ind w:firstLineChars="200" w:firstLine="440"/>
        <w:rPr>
          <w:bCs/>
          <w:sz w:val="22"/>
          <w:szCs w:val="22"/>
        </w:rPr>
      </w:pPr>
      <w:r w:rsidRPr="00601C2D">
        <w:rPr>
          <w:rFonts w:hint="eastAsia"/>
          <w:bCs/>
          <w:sz w:val="22"/>
          <w:szCs w:val="22"/>
        </w:rPr>
        <w:t>（</w:t>
      </w:r>
      <w:r w:rsidRPr="00601C2D">
        <w:rPr>
          <w:rFonts w:hint="eastAsia"/>
          <w:bCs/>
          <w:sz w:val="22"/>
          <w:szCs w:val="22"/>
        </w:rPr>
        <w:t>25</w:t>
      </w:r>
      <w:r w:rsidRPr="00601C2D">
        <w:rPr>
          <w:rFonts w:hint="eastAsia"/>
          <w:bCs/>
          <w:sz w:val="22"/>
          <w:szCs w:val="22"/>
        </w:rPr>
        <w:t>）其他现行或行业的有关规定和条款。</w:t>
      </w:r>
    </w:p>
    <w:p w:rsidR="004916FC" w:rsidRPr="006C5E30" w:rsidRDefault="004916FC" w:rsidP="004916FC">
      <w:pPr>
        <w:snapToGrid w:val="0"/>
        <w:spacing w:line="300" w:lineRule="auto"/>
        <w:ind w:firstLineChars="200" w:firstLine="440"/>
        <w:jc w:val="left"/>
        <w:rPr>
          <w:sz w:val="22"/>
          <w:szCs w:val="22"/>
        </w:rPr>
      </w:pPr>
      <w:r w:rsidRPr="006C5E30">
        <w:rPr>
          <w:sz w:val="22"/>
        </w:rPr>
        <w:t>各投标人应充分注意，凡涉及国家或行业管理部门颁发的相关规范、规程和标准，无论其是否在本招标文件中列明，中标人应无条件执行。标准、规范等不一致的，以要求高者为准。</w:t>
      </w:r>
    </w:p>
    <w:p w:rsidR="004916FC" w:rsidRPr="006C5E30" w:rsidRDefault="004916FC" w:rsidP="004916FC">
      <w:pPr>
        <w:adjustRightInd w:val="0"/>
        <w:snapToGrid w:val="0"/>
        <w:spacing w:line="300" w:lineRule="auto"/>
        <w:ind w:firstLineChars="196" w:firstLine="433"/>
        <w:jc w:val="left"/>
        <w:outlineLvl w:val="2"/>
        <w:rPr>
          <w:b/>
          <w:color w:val="000000"/>
          <w:sz w:val="22"/>
          <w:szCs w:val="22"/>
        </w:rPr>
      </w:pPr>
      <w:bookmarkStart w:id="19" w:name="_Toc141962817"/>
      <w:r w:rsidRPr="006C5E30">
        <w:rPr>
          <w:b/>
          <w:color w:val="000000"/>
          <w:sz w:val="22"/>
          <w:szCs w:val="22"/>
        </w:rPr>
        <w:t xml:space="preserve">9 </w:t>
      </w:r>
      <w:r w:rsidRPr="006C5E30">
        <w:rPr>
          <w:b/>
          <w:color w:val="000000"/>
          <w:sz w:val="22"/>
          <w:szCs w:val="22"/>
        </w:rPr>
        <w:t>招标内容与质量要求</w:t>
      </w:r>
      <w:bookmarkEnd w:id="19"/>
    </w:p>
    <w:p w:rsidR="004916FC" w:rsidRDefault="004916FC" w:rsidP="004916FC">
      <w:pPr>
        <w:pStyle w:val="affa"/>
        <w:snapToGrid w:val="0"/>
        <w:spacing w:line="300" w:lineRule="auto"/>
        <w:ind w:firstLineChars="200" w:firstLine="440"/>
        <w:jc w:val="left"/>
        <w:outlineLvl w:val="3"/>
        <w:rPr>
          <w:rFonts w:ascii="Times New Roman" w:hAnsi="Times New Roman"/>
          <w:bCs/>
          <w:sz w:val="22"/>
          <w:szCs w:val="22"/>
        </w:rPr>
        <w:sectPr w:rsidR="004916FC" w:rsidSect="00B22EE1">
          <w:headerReference w:type="default" r:id="rId9"/>
          <w:type w:val="continuous"/>
          <w:pgSz w:w="11907" w:h="16839" w:code="9"/>
          <w:pgMar w:top="1440" w:right="1134" w:bottom="1440" w:left="1134" w:header="851" w:footer="992" w:gutter="0"/>
          <w:cols w:space="425"/>
          <w:docGrid w:type="lines" w:linePitch="312"/>
        </w:sectPr>
      </w:pPr>
      <w:r w:rsidRPr="006C5E30">
        <w:rPr>
          <w:rFonts w:ascii="Times New Roman" w:hAnsi="Times New Roman"/>
          <w:bCs/>
          <w:sz w:val="22"/>
          <w:szCs w:val="22"/>
        </w:rPr>
        <w:t xml:space="preserve">9.1 </w:t>
      </w:r>
      <w:r w:rsidRPr="006C5E30">
        <w:rPr>
          <w:rFonts w:ascii="Times New Roman" w:hAnsi="Times New Roman"/>
          <w:bCs/>
          <w:sz w:val="22"/>
          <w:szCs w:val="22"/>
        </w:rPr>
        <w:t>设施量清单</w:t>
      </w:r>
    </w:p>
    <w:p w:rsidR="004916FC" w:rsidRDefault="004916FC" w:rsidP="004916FC">
      <w:pPr>
        <w:spacing w:line="360" w:lineRule="auto"/>
        <w:outlineLvl w:val="4"/>
        <w:rPr>
          <w:b/>
          <w:bCs/>
          <w:sz w:val="24"/>
        </w:rPr>
      </w:pPr>
      <w:bookmarkStart w:id="20" w:name="_Toc2320"/>
      <w:r>
        <w:rPr>
          <w:rFonts w:hint="eastAsia"/>
          <w:b/>
          <w:bCs/>
          <w:sz w:val="24"/>
          <w:szCs w:val="24"/>
        </w:rPr>
        <w:lastRenderedPageBreak/>
        <w:t xml:space="preserve">9.1.1  </w:t>
      </w:r>
      <w:r>
        <w:rPr>
          <w:b/>
          <w:bCs/>
          <w:sz w:val="24"/>
          <w:szCs w:val="24"/>
        </w:rPr>
        <w:t>63</w:t>
      </w:r>
      <w:r>
        <w:rPr>
          <w:b/>
          <w:bCs/>
          <w:sz w:val="24"/>
          <w:szCs w:val="24"/>
        </w:rPr>
        <w:t>条镇管道路</w:t>
      </w:r>
      <w:r>
        <w:rPr>
          <w:b/>
          <w:bCs/>
          <w:sz w:val="24"/>
          <w:szCs w:val="24"/>
        </w:rPr>
        <w:t>+13</w:t>
      </w:r>
      <w:r>
        <w:rPr>
          <w:b/>
          <w:bCs/>
          <w:sz w:val="24"/>
          <w:szCs w:val="24"/>
        </w:rPr>
        <w:t>条无名道路</w:t>
      </w:r>
      <w:r>
        <w:rPr>
          <w:b/>
          <w:bCs/>
          <w:sz w:val="24"/>
          <w:szCs w:val="24"/>
        </w:rPr>
        <w:t>+</w:t>
      </w:r>
      <w:r>
        <w:rPr>
          <w:b/>
          <w:bCs/>
          <w:sz w:val="24"/>
          <w:szCs w:val="24"/>
        </w:rPr>
        <w:t>历史风貌街区提升工程道路养护设施量</w:t>
      </w:r>
      <w:bookmarkEnd w:id="20"/>
    </w:p>
    <w:p w:rsidR="004916FC" w:rsidRDefault="004916FC" w:rsidP="004916FC">
      <w:pPr>
        <w:pStyle w:val="a7"/>
        <w:spacing w:beforeLines="50" w:before="156" w:afterLines="50" w:after="156"/>
        <w:jc w:val="center"/>
        <w:rPr>
          <w:sz w:val="21"/>
          <w:szCs w:val="21"/>
        </w:rPr>
      </w:pPr>
      <w:r>
        <w:rPr>
          <w:sz w:val="21"/>
          <w:szCs w:val="21"/>
        </w:rPr>
        <w:t>表</w:t>
      </w:r>
      <w:r>
        <w:rPr>
          <w:rFonts w:hint="eastAsia"/>
          <w:sz w:val="21"/>
          <w:szCs w:val="21"/>
        </w:rPr>
        <w:t>1-1</w:t>
      </w:r>
      <w:r>
        <w:rPr>
          <w:sz w:val="21"/>
          <w:szCs w:val="21"/>
        </w:rPr>
        <w:t xml:space="preserve">    63</w:t>
      </w:r>
      <w:r>
        <w:rPr>
          <w:sz w:val="21"/>
          <w:szCs w:val="21"/>
        </w:rPr>
        <w:t>条镇区道路</w:t>
      </w:r>
      <w:r>
        <w:rPr>
          <w:sz w:val="21"/>
          <w:szCs w:val="21"/>
        </w:rPr>
        <w:t>+13</w:t>
      </w:r>
      <w:r>
        <w:rPr>
          <w:sz w:val="21"/>
          <w:szCs w:val="21"/>
        </w:rPr>
        <w:t>条无名道路养护设施量</w:t>
      </w:r>
    </w:p>
    <w:tbl>
      <w:tblPr>
        <w:tblW w:w="5000" w:type="pct"/>
        <w:tblLook w:val="04A0" w:firstRow="1" w:lastRow="0" w:firstColumn="1" w:lastColumn="0" w:noHBand="0" w:noVBand="1"/>
      </w:tblPr>
      <w:tblGrid>
        <w:gridCol w:w="638"/>
        <w:gridCol w:w="1533"/>
        <w:gridCol w:w="846"/>
        <w:gridCol w:w="1004"/>
        <w:gridCol w:w="836"/>
        <w:gridCol w:w="874"/>
        <w:gridCol w:w="874"/>
        <w:gridCol w:w="874"/>
        <w:gridCol w:w="874"/>
        <w:gridCol w:w="874"/>
        <w:gridCol w:w="874"/>
        <w:gridCol w:w="874"/>
        <w:gridCol w:w="874"/>
        <w:gridCol w:w="874"/>
        <w:gridCol w:w="874"/>
        <w:gridCol w:w="869"/>
        <w:gridCol w:w="874"/>
        <w:gridCol w:w="874"/>
        <w:gridCol w:w="874"/>
        <w:gridCol w:w="1151"/>
        <w:gridCol w:w="1151"/>
        <w:gridCol w:w="899"/>
        <w:gridCol w:w="858"/>
      </w:tblGrid>
      <w:tr w:rsidR="004916FC" w:rsidTr="00DA475D">
        <w:trPr>
          <w:trHeight w:val="1425"/>
          <w:tblHeader/>
        </w:trPr>
        <w:tc>
          <w:tcPr>
            <w:tcW w:w="1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color w:val="000000"/>
                <w:szCs w:val="21"/>
              </w:rPr>
            </w:pPr>
            <w:r>
              <w:rPr>
                <w:rFonts w:hint="eastAsia"/>
                <w:b/>
                <w:bCs/>
                <w:color w:val="000000"/>
                <w:szCs w:val="21"/>
              </w:rPr>
              <w:t>序号</w:t>
            </w:r>
          </w:p>
        </w:tc>
        <w:tc>
          <w:tcPr>
            <w:tcW w:w="3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color w:val="000000"/>
                <w:szCs w:val="21"/>
              </w:rPr>
            </w:pPr>
            <w:r>
              <w:rPr>
                <w:rFonts w:hint="eastAsia"/>
                <w:b/>
                <w:bCs/>
                <w:color w:val="000000"/>
                <w:szCs w:val="21"/>
              </w:rPr>
              <w:t>路名</w:t>
            </w:r>
          </w:p>
        </w:tc>
        <w:tc>
          <w:tcPr>
            <w:tcW w:w="1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路段</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道路长度</w:t>
            </w:r>
            <w:r>
              <w:rPr>
                <w:b/>
                <w:bCs/>
                <w:color w:val="000000"/>
                <w:kern w:val="0"/>
                <w:szCs w:val="21"/>
                <w:lang w:bidi="ar"/>
              </w:rPr>
              <w:br/>
            </w:r>
            <w:r>
              <w:rPr>
                <w:b/>
                <w:bCs/>
                <w:color w:val="000000"/>
                <w:kern w:val="0"/>
                <w:szCs w:val="21"/>
                <w:lang w:bidi="ar"/>
              </w:rPr>
              <w:t>（</w:t>
            </w:r>
            <w:r>
              <w:rPr>
                <w:b/>
                <w:bCs/>
                <w:color w:val="000000"/>
                <w:kern w:val="0"/>
                <w:szCs w:val="21"/>
                <w:lang w:bidi="ar"/>
              </w:rPr>
              <w:t>M</w:t>
            </w:r>
            <w:r>
              <w:rPr>
                <w:b/>
                <w:bCs/>
                <w:color w:val="000000"/>
                <w:kern w:val="0"/>
                <w:szCs w:val="21"/>
                <w:lang w:bidi="ar"/>
              </w:rPr>
              <w:t>）</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道路宽度</w:t>
            </w:r>
            <w:r>
              <w:rPr>
                <w:b/>
                <w:bCs/>
                <w:color w:val="000000"/>
                <w:kern w:val="0"/>
                <w:szCs w:val="21"/>
                <w:lang w:bidi="ar"/>
              </w:rPr>
              <w:br/>
            </w:r>
            <w:r>
              <w:rPr>
                <w:b/>
                <w:bCs/>
                <w:color w:val="000000"/>
                <w:kern w:val="0"/>
                <w:szCs w:val="21"/>
                <w:lang w:bidi="ar"/>
              </w:rPr>
              <w:t>（</w:t>
            </w:r>
            <w:r>
              <w:rPr>
                <w:b/>
                <w:bCs/>
                <w:color w:val="000000"/>
                <w:kern w:val="0"/>
                <w:szCs w:val="21"/>
                <w:lang w:bidi="ar"/>
              </w:rPr>
              <w:t>M</w:t>
            </w:r>
            <w:r>
              <w:rPr>
                <w:b/>
                <w:bCs/>
                <w:color w:val="000000"/>
                <w:kern w:val="0"/>
                <w:szCs w:val="21"/>
                <w:lang w:bidi="ar"/>
              </w:rPr>
              <w:t>）</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水泥混凝土路面</w:t>
            </w:r>
            <w:r>
              <w:rPr>
                <w:b/>
                <w:bCs/>
                <w:color w:val="000000"/>
                <w:kern w:val="0"/>
                <w:szCs w:val="21"/>
                <w:lang w:bidi="ar"/>
              </w:rPr>
              <w:t xml:space="preserve"> </w:t>
            </w:r>
            <w:r>
              <w:rPr>
                <w:b/>
                <w:bCs/>
                <w:color w:val="000000"/>
                <w:kern w:val="0"/>
                <w:szCs w:val="21"/>
                <w:lang w:bidi="ar"/>
              </w:rPr>
              <w:br/>
            </w:r>
            <w:r>
              <w:rPr>
                <w:b/>
                <w:bCs/>
                <w:color w:val="000000"/>
                <w:kern w:val="0"/>
                <w:szCs w:val="21"/>
                <w:lang w:bidi="ar"/>
              </w:rPr>
              <w:t>（万</w:t>
            </w:r>
            <w:r>
              <w:rPr>
                <w:b/>
                <w:bCs/>
                <w:color w:val="000000"/>
                <w:kern w:val="0"/>
                <w:szCs w:val="21"/>
                <w:lang w:bidi="ar"/>
              </w:rPr>
              <w:t>M</w:t>
            </w:r>
            <w:r>
              <w:rPr>
                <w:b/>
                <w:bCs/>
                <w:color w:val="000000"/>
                <w:kern w:val="0"/>
                <w:szCs w:val="21"/>
                <w:vertAlign w:val="superscript"/>
                <w:lang w:bidi="ar"/>
              </w:rPr>
              <w:t>2</w:t>
            </w:r>
            <w:r>
              <w:rPr>
                <w:b/>
                <w:bCs/>
                <w:color w:val="000000"/>
                <w:kern w:val="0"/>
                <w:szCs w:val="21"/>
                <w:lang w:bidi="ar"/>
              </w:rPr>
              <w:t>）</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沥青路面</w:t>
            </w:r>
            <w:r>
              <w:rPr>
                <w:b/>
                <w:bCs/>
                <w:color w:val="000000"/>
                <w:kern w:val="0"/>
                <w:szCs w:val="21"/>
                <w:lang w:bidi="ar"/>
              </w:rPr>
              <w:br/>
            </w:r>
            <w:r>
              <w:rPr>
                <w:b/>
                <w:bCs/>
                <w:color w:val="000000"/>
                <w:kern w:val="0"/>
                <w:szCs w:val="21"/>
                <w:lang w:bidi="ar"/>
              </w:rPr>
              <w:t>次干道</w:t>
            </w:r>
            <w:r>
              <w:rPr>
                <w:b/>
                <w:bCs/>
                <w:color w:val="000000"/>
                <w:kern w:val="0"/>
                <w:szCs w:val="21"/>
                <w:lang w:bidi="ar"/>
              </w:rPr>
              <w:t>-5</w:t>
            </w:r>
            <w:r>
              <w:rPr>
                <w:b/>
                <w:bCs/>
                <w:color w:val="000000"/>
                <w:kern w:val="0"/>
                <w:szCs w:val="21"/>
                <w:lang w:bidi="ar"/>
              </w:rPr>
              <w:t>年以下</w:t>
            </w:r>
            <w:r>
              <w:rPr>
                <w:b/>
                <w:bCs/>
                <w:color w:val="000000"/>
                <w:kern w:val="0"/>
                <w:szCs w:val="21"/>
                <w:lang w:bidi="ar"/>
              </w:rPr>
              <w:br/>
            </w:r>
            <w:r>
              <w:rPr>
                <w:b/>
                <w:bCs/>
                <w:color w:val="000000"/>
                <w:kern w:val="0"/>
                <w:szCs w:val="21"/>
                <w:lang w:bidi="ar"/>
              </w:rPr>
              <w:t>（万</w:t>
            </w:r>
            <w:r>
              <w:rPr>
                <w:b/>
                <w:bCs/>
                <w:color w:val="000000"/>
                <w:kern w:val="0"/>
                <w:szCs w:val="21"/>
                <w:lang w:bidi="ar"/>
              </w:rPr>
              <w:t>M</w:t>
            </w:r>
            <w:r>
              <w:rPr>
                <w:b/>
                <w:bCs/>
                <w:color w:val="000000"/>
                <w:kern w:val="0"/>
                <w:szCs w:val="21"/>
                <w:vertAlign w:val="superscript"/>
                <w:lang w:bidi="ar"/>
              </w:rPr>
              <w:t>2</w:t>
            </w:r>
            <w:r>
              <w:rPr>
                <w:b/>
                <w:bCs/>
                <w:color w:val="000000"/>
                <w:kern w:val="0"/>
                <w:szCs w:val="21"/>
                <w:lang w:bidi="ar"/>
              </w:rPr>
              <w:t>）</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沥青路面</w:t>
            </w:r>
            <w:r>
              <w:rPr>
                <w:b/>
                <w:bCs/>
                <w:color w:val="000000"/>
                <w:kern w:val="0"/>
                <w:szCs w:val="21"/>
                <w:lang w:bidi="ar"/>
              </w:rPr>
              <w:br/>
            </w:r>
            <w:r>
              <w:rPr>
                <w:b/>
                <w:bCs/>
                <w:color w:val="000000"/>
                <w:kern w:val="0"/>
                <w:szCs w:val="21"/>
                <w:lang w:bidi="ar"/>
              </w:rPr>
              <w:t>次干道</w:t>
            </w:r>
            <w:r>
              <w:rPr>
                <w:b/>
                <w:bCs/>
                <w:color w:val="000000"/>
                <w:kern w:val="0"/>
                <w:szCs w:val="21"/>
                <w:lang w:bidi="ar"/>
              </w:rPr>
              <w:t>-10</w:t>
            </w:r>
            <w:r>
              <w:rPr>
                <w:b/>
                <w:bCs/>
                <w:color w:val="000000"/>
                <w:kern w:val="0"/>
                <w:szCs w:val="21"/>
                <w:lang w:bidi="ar"/>
              </w:rPr>
              <w:t>年以下</w:t>
            </w:r>
            <w:r>
              <w:rPr>
                <w:b/>
                <w:bCs/>
                <w:color w:val="000000"/>
                <w:kern w:val="0"/>
                <w:szCs w:val="21"/>
                <w:lang w:bidi="ar"/>
              </w:rPr>
              <w:br/>
            </w:r>
            <w:r>
              <w:rPr>
                <w:b/>
                <w:bCs/>
                <w:color w:val="000000"/>
                <w:kern w:val="0"/>
                <w:szCs w:val="21"/>
                <w:lang w:bidi="ar"/>
              </w:rPr>
              <w:t>（万</w:t>
            </w:r>
            <w:r>
              <w:rPr>
                <w:b/>
                <w:bCs/>
                <w:color w:val="000000"/>
                <w:kern w:val="0"/>
                <w:szCs w:val="21"/>
                <w:lang w:bidi="ar"/>
              </w:rPr>
              <w:t>M</w:t>
            </w:r>
            <w:r>
              <w:rPr>
                <w:b/>
                <w:bCs/>
                <w:color w:val="000000"/>
                <w:kern w:val="0"/>
                <w:szCs w:val="21"/>
                <w:vertAlign w:val="superscript"/>
                <w:lang w:bidi="ar"/>
              </w:rPr>
              <w:t>2</w:t>
            </w:r>
            <w:r>
              <w:rPr>
                <w:b/>
                <w:bCs/>
                <w:color w:val="000000"/>
                <w:kern w:val="0"/>
                <w:szCs w:val="21"/>
                <w:lang w:bidi="ar"/>
              </w:rPr>
              <w:t>）</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沥青路面</w:t>
            </w:r>
            <w:r>
              <w:rPr>
                <w:b/>
                <w:bCs/>
                <w:color w:val="000000"/>
                <w:kern w:val="0"/>
                <w:szCs w:val="21"/>
                <w:lang w:bidi="ar"/>
              </w:rPr>
              <w:br/>
            </w:r>
            <w:r>
              <w:rPr>
                <w:b/>
                <w:bCs/>
                <w:color w:val="000000"/>
                <w:kern w:val="0"/>
                <w:szCs w:val="21"/>
                <w:lang w:bidi="ar"/>
              </w:rPr>
              <w:t>次干道</w:t>
            </w:r>
            <w:r>
              <w:rPr>
                <w:b/>
                <w:bCs/>
                <w:color w:val="000000"/>
                <w:kern w:val="0"/>
                <w:szCs w:val="21"/>
                <w:lang w:bidi="ar"/>
              </w:rPr>
              <w:t>-15</w:t>
            </w:r>
            <w:r>
              <w:rPr>
                <w:b/>
                <w:bCs/>
                <w:color w:val="000000"/>
                <w:kern w:val="0"/>
                <w:szCs w:val="21"/>
                <w:lang w:bidi="ar"/>
              </w:rPr>
              <w:t>年以下</w:t>
            </w:r>
            <w:r>
              <w:rPr>
                <w:b/>
                <w:bCs/>
                <w:color w:val="000000"/>
                <w:kern w:val="0"/>
                <w:szCs w:val="21"/>
                <w:lang w:bidi="ar"/>
              </w:rPr>
              <w:br/>
            </w:r>
            <w:r>
              <w:rPr>
                <w:b/>
                <w:bCs/>
                <w:color w:val="000000"/>
                <w:kern w:val="0"/>
                <w:szCs w:val="21"/>
                <w:lang w:bidi="ar"/>
              </w:rPr>
              <w:t>（万</w:t>
            </w:r>
            <w:r>
              <w:rPr>
                <w:b/>
                <w:bCs/>
                <w:color w:val="000000"/>
                <w:kern w:val="0"/>
                <w:szCs w:val="21"/>
                <w:lang w:bidi="ar"/>
              </w:rPr>
              <w:t>M</w:t>
            </w:r>
            <w:r>
              <w:rPr>
                <w:b/>
                <w:bCs/>
                <w:color w:val="000000"/>
                <w:kern w:val="0"/>
                <w:szCs w:val="21"/>
                <w:vertAlign w:val="superscript"/>
                <w:lang w:bidi="ar"/>
              </w:rPr>
              <w:t>2</w:t>
            </w:r>
            <w:r>
              <w:rPr>
                <w:b/>
                <w:bCs/>
                <w:color w:val="000000"/>
                <w:kern w:val="0"/>
                <w:szCs w:val="21"/>
                <w:lang w:bidi="ar"/>
              </w:rPr>
              <w:t>）</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沥青路面</w:t>
            </w:r>
            <w:r>
              <w:rPr>
                <w:b/>
                <w:bCs/>
                <w:color w:val="000000"/>
                <w:kern w:val="0"/>
                <w:szCs w:val="21"/>
                <w:lang w:bidi="ar"/>
              </w:rPr>
              <w:br/>
            </w:r>
            <w:r>
              <w:rPr>
                <w:b/>
                <w:bCs/>
                <w:color w:val="000000"/>
                <w:kern w:val="0"/>
                <w:szCs w:val="21"/>
                <w:lang w:bidi="ar"/>
              </w:rPr>
              <w:t>一般道路</w:t>
            </w:r>
            <w:r>
              <w:rPr>
                <w:b/>
                <w:bCs/>
                <w:color w:val="000000"/>
                <w:kern w:val="0"/>
                <w:szCs w:val="21"/>
                <w:lang w:bidi="ar"/>
              </w:rPr>
              <w:t>-5</w:t>
            </w:r>
            <w:r>
              <w:rPr>
                <w:b/>
                <w:bCs/>
                <w:color w:val="000000"/>
                <w:kern w:val="0"/>
                <w:szCs w:val="21"/>
                <w:lang w:bidi="ar"/>
              </w:rPr>
              <w:t>年以下</w:t>
            </w:r>
            <w:r>
              <w:rPr>
                <w:b/>
                <w:bCs/>
                <w:color w:val="000000"/>
                <w:kern w:val="0"/>
                <w:szCs w:val="21"/>
                <w:lang w:bidi="ar"/>
              </w:rPr>
              <w:br/>
            </w:r>
            <w:r>
              <w:rPr>
                <w:b/>
                <w:bCs/>
                <w:color w:val="000000"/>
                <w:kern w:val="0"/>
                <w:szCs w:val="21"/>
                <w:lang w:bidi="ar"/>
              </w:rPr>
              <w:t>（万</w:t>
            </w:r>
            <w:r>
              <w:rPr>
                <w:b/>
                <w:bCs/>
                <w:color w:val="000000"/>
                <w:kern w:val="0"/>
                <w:szCs w:val="21"/>
                <w:lang w:bidi="ar"/>
              </w:rPr>
              <w:t>M</w:t>
            </w:r>
            <w:r>
              <w:rPr>
                <w:b/>
                <w:bCs/>
                <w:color w:val="000000"/>
                <w:kern w:val="0"/>
                <w:szCs w:val="21"/>
                <w:vertAlign w:val="superscript"/>
                <w:lang w:bidi="ar"/>
              </w:rPr>
              <w:t>2</w:t>
            </w:r>
            <w:r>
              <w:rPr>
                <w:b/>
                <w:bCs/>
                <w:color w:val="000000"/>
                <w:kern w:val="0"/>
                <w:szCs w:val="21"/>
                <w:lang w:bidi="ar"/>
              </w:rPr>
              <w:t>）</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沥青路面</w:t>
            </w:r>
            <w:r>
              <w:rPr>
                <w:b/>
                <w:bCs/>
                <w:color w:val="000000"/>
                <w:kern w:val="0"/>
                <w:szCs w:val="21"/>
                <w:lang w:bidi="ar"/>
              </w:rPr>
              <w:br/>
            </w:r>
            <w:r>
              <w:rPr>
                <w:b/>
                <w:bCs/>
                <w:color w:val="000000"/>
                <w:kern w:val="0"/>
                <w:szCs w:val="21"/>
                <w:lang w:bidi="ar"/>
              </w:rPr>
              <w:t>一般道路</w:t>
            </w:r>
            <w:r>
              <w:rPr>
                <w:b/>
                <w:bCs/>
                <w:color w:val="000000"/>
                <w:kern w:val="0"/>
                <w:szCs w:val="21"/>
                <w:lang w:bidi="ar"/>
              </w:rPr>
              <w:t>-10</w:t>
            </w:r>
            <w:r>
              <w:rPr>
                <w:b/>
                <w:bCs/>
                <w:color w:val="000000"/>
                <w:kern w:val="0"/>
                <w:szCs w:val="21"/>
                <w:lang w:bidi="ar"/>
              </w:rPr>
              <w:t>年以下</w:t>
            </w:r>
            <w:r>
              <w:rPr>
                <w:b/>
                <w:bCs/>
                <w:color w:val="000000"/>
                <w:kern w:val="0"/>
                <w:szCs w:val="21"/>
                <w:lang w:bidi="ar"/>
              </w:rPr>
              <w:br/>
            </w:r>
            <w:r>
              <w:rPr>
                <w:b/>
                <w:bCs/>
                <w:color w:val="000000"/>
                <w:kern w:val="0"/>
                <w:szCs w:val="21"/>
                <w:lang w:bidi="ar"/>
              </w:rPr>
              <w:t>（万</w:t>
            </w:r>
            <w:r>
              <w:rPr>
                <w:b/>
                <w:bCs/>
                <w:color w:val="000000"/>
                <w:kern w:val="0"/>
                <w:szCs w:val="21"/>
                <w:lang w:bidi="ar"/>
              </w:rPr>
              <w:t>M</w:t>
            </w:r>
            <w:r>
              <w:rPr>
                <w:b/>
                <w:bCs/>
                <w:color w:val="000000"/>
                <w:kern w:val="0"/>
                <w:szCs w:val="21"/>
                <w:vertAlign w:val="superscript"/>
                <w:lang w:bidi="ar"/>
              </w:rPr>
              <w:t>2</w:t>
            </w:r>
            <w:r>
              <w:rPr>
                <w:b/>
                <w:bCs/>
                <w:color w:val="000000"/>
                <w:kern w:val="0"/>
                <w:szCs w:val="21"/>
                <w:lang w:bidi="ar"/>
              </w:rPr>
              <w:t>）</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沥青路面</w:t>
            </w:r>
            <w:r>
              <w:rPr>
                <w:b/>
                <w:bCs/>
                <w:color w:val="000000"/>
                <w:kern w:val="0"/>
                <w:szCs w:val="21"/>
                <w:lang w:bidi="ar"/>
              </w:rPr>
              <w:br/>
            </w:r>
            <w:r>
              <w:rPr>
                <w:b/>
                <w:bCs/>
                <w:color w:val="000000"/>
                <w:kern w:val="0"/>
                <w:szCs w:val="21"/>
                <w:lang w:bidi="ar"/>
              </w:rPr>
              <w:t>一般道路</w:t>
            </w:r>
            <w:r>
              <w:rPr>
                <w:b/>
                <w:bCs/>
                <w:color w:val="000000"/>
                <w:kern w:val="0"/>
                <w:szCs w:val="21"/>
                <w:lang w:bidi="ar"/>
              </w:rPr>
              <w:t>-15</w:t>
            </w:r>
            <w:r>
              <w:rPr>
                <w:b/>
                <w:bCs/>
                <w:color w:val="000000"/>
                <w:kern w:val="0"/>
                <w:szCs w:val="21"/>
                <w:lang w:bidi="ar"/>
              </w:rPr>
              <w:t>年以下</w:t>
            </w:r>
            <w:r>
              <w:rPr>
                <w:b/>
                <w:bCs/>
                <w:color w:val="000000"/>
                <w:kern w:val="0"/>
                <w:szCs w:val="21"/>
                <w:lang w:bidi="ar"/>
              </w:rPr>
              <w:br/>
            </w:r>
            <w:r>
              <w:rPr>
                <w:b/>
                <w:bCs/>
                <w:color w:val="000000"/>
                <w:kern w:val="0"/>
                <w:szCs w:val="21"/>
                <w:lang w:bidi="ar"/>
              </w:rPr>
              <w:t>（万</w:t>
            </w:r>
            <w:r>
              <w:rPr>
                <w:b/>
                <w:bCs/>
                <w:color w:val="000000"/>
                <w:kern w:val="0"/>
                <w:szCs w:val="21"/>
                <w:lang w:bidi="ar"/>
              </w:rPr>
              <w:t>M</w:t>
            </w:r>
            <w:r>
              <w:rPr>
                <w:b/>
                <w:bCs/>
                <w:color w:val="000000"/>
                <w:kern w:val="0"/>
                <w:szCs w:val="21"/>
                <w:vertAlign w:val="superscript"/>
                <w:lang w:bidi="ar"/>
              </w:rPr>
              <w:t>2</w:t>
            </w:r>
            <w:r>
              <w:rPr>
                <w:b/>
                <w:bCs/>
                <w:color w:val="000000"/>
                <w:kern w:val="0"/>
                <w:szCs w:val="21"/>
                <w:lang w:bidi="ar"/>
              </w:rPr>
              <w:t>）</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沥青路面</w:t>
            </w:r>
            <w:r>
              <w:rPr>
                <w:b/>
                <w:bCs/>
                <w:color w:val="000000"/>
                <w:kern w:val="0"/>
                <w:szCs w:val="21"/>
                <w:lang w:bidi="ar"/>
              </w:rPr>
              <w:br/>
            </w:r>
            <w:r>
              <w:rPr>
                <w:b/>
                <w:bCs/>
                <w:color w:val="000000"/>
                <w:kern w:val="0"/>
                <w:szCs w:val="21"/>
                <w:lang w:bidi="ar"/>
              </w:rPr>
              <w:t>一般道路</w:t>
            </w:r>
            <w:r>
              <w:rPr>
                <w:b/>
                <w:bCs/>
                <w:color w:val="000000"/>
                <w:kern w:val="0"/>
                <w:szCs w:val="21"/>
                <w:lang w:bidi="ar"/>
              </w:rPr>
              <w:t>-15</w:t>
            </w:r>
            <w:r>
              <w:rPr>
                <w:b/>
                <w:bCs/>
                <w:color w:val="000000"/>
                <w:kern w:val="0"/>
                <w:szCs w:val="21"/>
                <w:lang w:bidi="ar"/>
              </w:rPr>
              <w:t>年以上</w:t>
            </w:r>
            <w:r>
              <w:rPr>
                <w:b/>
                <w:bCs/>
                <w:color w:val="000000"/>
                <w:kern w:val="0"/>
                <w:szCs w:val="21"/>
                <w:lang w:bidi="ar"/>
              </w:rPr>
              <w:br/>
            </w:r>
            <w:r>
              <w:rPr>
                <w:b/>
                <w:bCs/>
                <w:color w:val="000000"/>
                <w:kern w:val="0"/>
                <w:szCs w:val="21"/>
                <w:lang w:bidi="ar"/>
              </w:rPr>
              <w:t>（万</w:t>
            </w:r>
            <w:r>
              <w:rPr>
                <w:b/>
                <w:bCs/>
                <w:color w:val="000000"/>
                <w:kern w:val="0"/>
                <w:szCs w:val="21"/>
                <w:lang w:bidi="ar"/>
              </w:rPr>
              <w:t>M</w:t>
            </w:r>
            <w:r>
              <w:rPr>
                <w:b/>
                <w:bCs/>
                <w:color w:val="000000"/>
                <w:kern w:val="0"/>
                <w:szCs w:val="21"/>
                <w:vertAlign w:val="superscript"/>
                <w:lang w:bidi="ar"/>
              </w:rPr>
              <w:t>2</w:t>
            </w:r>
            <w:r>
              <w:rPr>
                <w:b/>
                <w:bCs/>
                <w:color w:val="000000"/>
                <w:kern w:val="0"/>
                <w:szCs w:val="21"/>
                <w:lang w:bidi="ar"/>
              </w:rPr>
              <w:t>）</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非机动车道</w:t>
            </w:r>
            <w:r>
              <w:rPr>
                <w:b/>
                <w:bCs/>
                <w:color w:val="000000"/>
                <w:kern w:val="0"/>
                <w:szCs w:val="21"/>
                <w:lang w:bidi="ar"/>
              </w:rPr>
              <w:br/>
            </w:r>
            <w:r>
              <w:rPr>
                <w:b/>
                <w:bCs/>
                <w:color w:val="000000"/>
                <w:kern w:val="0"/>
                <w:szCs w:val="21"/>
                <w:lang w:bidi="ar"/>
              </w:rPr>
              <w:t>（万</w:t>
            </w:r>
            <w:r>
              <w:rPr>
                <w:b/>
                <w:bCs/>
                <w:color w:val="000000"/>
                <w:kern w:val="0"/>
                <w:szCs w:val="21"/>
                <w:lang w:bidi="ar"/>
              </w:rPr>
              <w:t>M</w:t>
            </w:r>
            <w:r>
              <w:rPr>
                <w:b/>
                <w:bCs/>
                <w:color w:val="000000"/>
                <w:kern w:val="0"/>
                <w:szCs w:val="21"/>
                <w:vertAlign w:val="superscript"/>
                <w:lang w:bidi="ar"/>
              </w:rPr>
              <w:t>2</w:t>
            </w:r>
            <w:r>
              <w:rPr>
                <w:b/>
                <w:bCs/>
                <w:color w:val="000000"/>
                <w:kern w:val="0"/>
                <w:szCs w:val="21"/>
                <w:lang w:bidi="ar"/>
              </w:rPr>
              <w:t>）</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彩色预制块</w:t>
            </w:r>
            <w:r>
              <w:rPr>
                <w:b/>
                <w:bCs/>
                <w:color w:val="000000"/>
                <w:kern w:val="0"/>
                <w:szCs w:val="21"/>
                <w:lang w:bidi="ar"/>
              </w:rPr>
              <w:br/>
            </w:r>
            <w:r>
              <w:rPr>
                <w:b/>
                <w:bCs/>
                <w:color w:val="000000"/>
                <w:kern w:val="0"/>
                <w:szCs w:val="21"/>
                <w:lang w:bidi="ar"/>
              </w:rPr>
              <w:t>（万</w:t>
            </w:r>
            <w:r>
              <w:rPr>
                <w:b/>
                <w:bCs/>
                <w:color w:val="000000"/>
                <w:kern w:val="0"/>
                <w:szCs w:val="21"/>
                <w:lang w:bidi="ar"/>
              </w:rPr>
              <w:t>M2</w:t>
            </w:r>
            <w:r>
              <w:rPr>
                <w:b/>
                <w:bCs/>
                <w:color w:val="000000"/>
                <w:kern w:val="0"/>
                <w:szCs w:val="21"/>
                <w:lang w:bidi="ar"/>
              </w:rPr>
              <w:t>）</w:t>
            </w:r>
          </w:p>
        </w:tc>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rFonts w:hint="eastAsia"/>
                <w:b/>
                <w:bCs/>
                <w:color w:val="000000"/>
                <w:kern w:val="0"/>
                <w:szCs w:val="21"/>
                <w:lang w:bidi="ar"/>
              </w:rPr>
              <w:t>石材类人行道</w:t>
            </w:r>
            <w:r>
              <w:rPr>
                <w:b/>
                <w:bCs/>
                <w:color w:val="000000"/>
                <w:kern w:val="0"/>
                <w:szCs w:val="21"/>
                <w:lang w:bidi="ar"/>
              </w:rPr>
              <w:br/>
            </w:r>
            <w:r>
              <w:rPr>
                <w:rFonts w:hint="eastAsia"/>
                <w:b/>
                <w:bCs/>
                <w:color w:val="000000"/>
                <w:kern w:val="0"/>
                <w:szCs w:val="21"/>
                <w:lang w:bidi="ar"/>
              </w:rPr>
              <w:t>（万</w:t>
            </w:r>
            <w:r>
              <w:rPr>
                <w:b/>
                <w:bCs/>
                <w:color w:val="000000"/>
                <w:kern w:val="0"/>
                <w:szCs w:val="21"/>
                <w:lang w:bidi="ar"/>
              </w:rPr>
              <w:t>M2</w:t>
            </w:r>
            <w:r>
              <w:rPr>
                <w:rFonts w:hint="eastAsia"/>
                <w:b/>
                <w:bCs/>
                <w:color w:val="000000"/>
                <w:kern w:val="0"/>
                <w:szCs w:val="21"/>
                <w:lang w:bidi="ar"/>
              </w:rPr>
              <w:t>）</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侧石</w:t>
            </w:r>
            <w:r>
              <w:rPr>
                <w:b/>
                <w:bCs/>
                <w:color w:val="000000"/>
                <w:kern w:val="0"/>
                <w:szCs w:val="21"/>
                <w:lang w:bidi="ar"/>
              </w:rPr>
              <w:br/>
            </w:r>
            <w:r>
              <w:rPr>
                <w:b/>
                <w:bCs/>
                <w:color w:val="000000"/>
                <w:kern w:val="0"/>
                <w:szCs w:val="21"/>
                <w:lang w:bidi="ar"/>
              </w:rPr>
              <w:t>（万</w:t>
            </w:r>
            <w:r>
              <w:rPr>
                <w:b/>
                <w:bCs/>
                <w:color w:val="000000"/>
                <w:kern w:val="0"/>
                <w:szCs w:val="21"/>
                <w:lang w:bidi="ar"/>
              </w:rPr>
              <w:t>M</w:t>
            </w:r>
            <w:r>
              <w:rPr>
                <w:b/>
                <w:bCs/>
                <w:color w:val="000000"/>
                <w:kern w:val="0"/>
                <w:szCs w:val="21"/>
                <w:lang w:bidi="ar"/>
              </w:rPr>
              <w:t>）</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平石</w:t>
            </w:r>
            <w:r>
              <w:rPr>
                <w:b/>
                <w:bCs/>
                <w:color w:val="000000"/>
                <w:kern w:val="0"/>
                <w:szCs w:val="21"/>
                <w:lang w:bidi="ar"/>
              </w:rPr>
              <w:br/>
            </w:r>
            <w:r>
              <w:rPr>
                <w:b/>
                <w:bCs/>
                <w:color w:val="000000"/>
                <w:kern w:val="0"/>
                <w:szCs w:val="21"/>
                <w:lang w:bidi="ar"/>
              </w:rPr>
              <w:t>（万</w:t>
            </w:r>
            <w:r>
              <w:rPr>
                <w:b/>
                <w:bCs/>
                <w:color w:val="000000"/>
                <w:kern w:val="0"/>
                <w:szCs w:val="21"/>
                <w:lang w:bidi="ar"/>
              </w:rPr>
              <w:t>M</w:t>
            </w:r>
            <w:r>
              <w:rPr>
                <w:b/>
                <w:bCs/>
                <w:color w:val="000000"/>
                <w:kern w:val="0"/>
                <w:szCs w:val="21"/>
                <w:lang w:bidi="ar"/>
              </w:rPr>
              <w:t>）</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路名牌</w:t>
            </w:r>
            <w:r>
              <w:rPr>
                <w:b/>
                <w:bCs/>
                <w:color w:val="000000"/>
                <w:kern w:val="0"/>
                <w:szCs w:val="21"/>
                <w:lang w:bidi="ar"/>
              </w:rPr>
              <w:br/>
            </w:r>
            <w:r>
              <w:rPr>
                <w:b/>
                <w:bCs/>
                <w:color w:val="000000"/>
                <w:kern w:val="0"/>
                <w:szCs w:val="21"/>
                <w:lang w:bidi="ar"/>
              </w:rPr>
              <w:t>（</w:t>
            </w:r>
            <w:r>
              <w:rPr>
                <w:b/>
                <w:bCs/>
                <w:color w:val="000000"/>
                <w:kern w:val="0"/>
                <w:szCs w:val="21"/>
                <w:lang w:bidi="ar"/>
              </w:rPr>
              <w:t>100</w:t>
            </w:r>
            <w:r>
              <w:rPr>
                <w:b/>
                <w:bCs/>
                <w:color w:val="000000"/>
                <w:kern w:val="0"/>
                <w:szCs w:val="21"/>
                <w:lang w:bidi="ar"/>
              </w:rPr>
              <w:t>套）</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人行道隔离护栏</w:t>
            </w:r>
            <w:r>
              <w:rPr>
                <w:b/>
                <w:bCs/>
                <w:color w:val="000000"/>
                <w:kern w:val="0"/>
                <w:szCs w:val="21"/>
                <w:lang w:bidi="ar"/>
              </w:rPr>
              <w:br/>
            </w:r>
            <w:r>
              <w:rPr>
                <w:b/>
                <w:bCs/>
                <w:color w:val="000000"/>
                <w:kern w:val="0"/>
                <w:szCs w:val="21"/>
                <w:lang w:bidi="ar"/>
              </w:rPr>
              <w:t>（</w:t>
            </w:r>
            <w:r>
              <w:rPr>
                <w:b/>
                <w:bCs/>
                <w:color w:val="000000"/>
                <w:kern w:val="0"/>
                <w:szCs w:val="21"/>
                <w:lang w:bidi="ar"/>
              </w:rPr>
              <w:t>100M</w:t>
            </w:r>
            <w:r>
              <w:rPr>
                <w:b/>
                <w:bCs/>
                <w:color w:val="000000"/>
                <w:kern w:val="0"/>
                <w:szCs w:val="21"/>
                <w:lang w:bidi="ar"/>
              </w:rPr>
              <w:t>）</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道路巡视检查</w:t>
            </w:r>
            <w:r>
              <w:rPr>
                <w:b/>
                <w:bCs/>
                <w:color w:val="000000"/>
                <w:kern w:val="0"/>
                <w:szCs w:val="21"/>
                <w:lang w:bidi="ar"/>
              </w:rPr>
              <w:br/>
            </w:r>
            <w:r>
              <w:rPr>
                <w:b/>
                <w:bCs/>
                <w:color w:val="000000"/>
                <w:kern w:val="0"/>
                <w:szCs w:val="21"/>
                <w:lang w:bidi="ar"/>
              </w:rPr>
              <w:t>（</w:t>
            </w:r>
            <w:r>
              <w:rPr>
                <w:b/>
                <w:bCs/>
                <w:color w:val="000000"/>
                <w:kern w:val="0"/>
                <w:szCs w:val="21"/>
                <w:lang w:bidi="ar"/>
              </w:rPr>
              <w:t>100M</w:t>
            </w:r>
            <w:r>
              <w:rPr>
                <w:b/>
                <w:bCs/>
                <w:color w:val="000000"/>
                <w:kern w:val="0"/>
                <w:szCs w:val="21"/>
                <w:lang w:bidi="ar"/>
              </w:rPr>
              <w:t>）</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钢筋混凝土桥</w:t>
            </w:r>
            <w:r>
              <w:rPr>
                <w:b/>
                <w:bCs/>
                <w:color w:val="000000"/>
                <w:kern w:val="0"/>
                <w:szCs w:val="21"/>
                <w:lang w:bidi="ar"/>
              </w:rPr>
              <w:br/>
            </w:r>
            <w:r>
              <w:rPr>
                <w:rFonts w:ascii="宋体" w:hAnsi="宋体" w:cs="宋体" w:hint="eastAsia"/>
                <w:b/>
                <w:bCs/>
                <w:color w:val="000000"/>
                <w:kern w:val="0"/>
                <w:szCs w:val="21"/>
                <w:lang w:bidi="ar"/>
              </w:rPr>
              <w:t>（千</w:t>
            </w:r>
            <w:r>
              <w:rPr>
                <w:b/>
                <w:bCs/>
                <w:color w:val="000000"/>
                <w:kern w:val="0"/>
                <w:szCs w:val="21"/>
                <w:lang w:bidi="ar"/>
              </w:rPr>
              <w:t>M</w:t>
            </w:r>
            <w:r>
              <w:rPr>
                <w:b/>
                <w:bCs/>
                <w:color w:val="000000"/>
                <w:kern w:val="0"/>
                <w:szCs w:val="21"/>
                <w:vertAlign w:val="superscript"/>
                <w:lang w:bidi="ar"/>
              </w:rPr>
              <w:t>2</w:t>
            </w:r>
            <w:r>
              <w:rPr>
                <w:rFonts w:ascii="宋体" w:hAnsi="宋体" w:cs="宋体" w:hint="eastAsia"/>
                <w:b/>
                <w:bCs/>
                <w:color w:val="000000"/>
                <w:kern w:val="0"/>
                <w:szCs w:val="21"/>
                <w:lang w:bidi="ar"/>
              </w:rPr>
              <w:t>）</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红白警示杆</w:t>
            </w:r>
            <w:r>
              <w:rPr>
                <w:b/>
                <w:bCs/>
                <w:color w:val="000000"/>
                <w:kern w:val="0"/>
                <w:szCs w:val="21"/>
                <w:lang w:bidi="ar"/>
              </w:rPr>
              <w:br/>
            </w:r>
            <w:r>
              <w:rPr>
                <w:b/>
                <w:bCs/>
                <w:color w:val="000000"/>
                <w:kern w:val="0"/>
                <w:szCs w:val="21"/>
                <w:lang w:bidi="ar"/>
              </w:rPr>
              <w:t>（</w:t>
            </w:r>
            <w:r>
              <w:rPr>
                <w:b/>
                <w:bCs/>
                <w:color w:val="000000"/>
                <w:kern w:val="0"/>
                <w:szCs w:val="21"/>
                <w:lang w:bidi="ar"/>
              </w:rPr>
              <w:t>100</w:t>
            </w:r>
            <w:r>
              <w:rPr>
                <w:b/>
                <w:bCs/>
                <w:color w:val="000000"/>
                <w:kern w:val="0"/>
                <w:szCs w:val="21"/>
                <w:lang w:bidi="ar"/>
              </w:rPr>
              <w:t>只）</w:t>
            </w:r>
          </w:p>
        </w:tc>
      </w:tr>
      <w:tr w:rsidR="004916FC" w:rsidTr="00DA475D">
        <w:trPr>
          <w:trHeight w:val="240"/>
        </w:trPr>
        <w:tc>
          <w:tcPr>
            <w:tcW w:w="650"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合计</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37344.00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8.18 </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0.44 </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2.44 </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3.19 </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0.66 </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5.39 </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3.57 </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1.99 </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1.05 </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4.53 </w:t>
            </w:r>
          </w:p>
        </w:tc>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0.19 </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2.84 </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3.84 </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0.12 </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1.92 </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373.44 </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19.51 </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1.81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一</w:t>
            </w:r>
          </w:p>
        </w:tc>
        <w:tc>
          <w:tcPr>
            <w:tcW w:w="3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color w:val="000000"/>
                <w:kern w:val="0"/>
                <w:szCs w:val="21"/>
                <w:lang w:bidi="ar"/>
              </w:rPr>
              <w:t>63</w:t>
            </w:r>
            <w:r>
              <w:rPr>
                <w:color w:val="000000"/>
                <w:kern w:val="0"/>
                <w:szCs w:val="21"/>
                <w:lang w:bidi="ar"/>
              </w:rPr>
              <w:t>条镇区道路</w:t>
            </w:r>
          </w:p>
        </w:tc>
        <w:tc>
          <w:tcPr>
            <w:tcW w:w="1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合计</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29059.00 </w:t>
            </w:r>
          </w:p>
        </w:tc>
        <w:tc>
          <w:tcPr>
            <w:tcW w:w="1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6.0842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0.3600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2.4068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3.1866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0.6576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1.7870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3.5668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1.9914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1.0500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4.3201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rFonts w:hint="eastAsia"/>
                <w:b/>
                <w:bCs/>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2.0280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2.9842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0.12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1.92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290.5900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18.4284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1.81 </w:t>
            </w:r>
          </w:p>
        </w:tc>
      </w:tr>
      <w:tr w:rsidR="004916FC" w:rsidTr="00DA475D">
        <w:trPr>
          <w:trHeight w:val="465"/>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靖海路</w:t>
            </w:r>
            <w:r>
              <w:rPr>
                <w:color w:val="000000"/>
                <w:kern w:val="0"/>
                <w:szCs w:val="21"/>
                <w:lang w:bidi="ar"/>
              </w:rPr>
              <w:t>91</w:t>
            </w:r>
            <w:r>
              <w:rPr>
                <w:color w:val="000000"/>
                <w:kern w:val="0"/>
                <w:szCs w:val="21"/>
                <w:lang w:bidi="ar"/>
              </w:rPr>
              <w:t>弄门前路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小学门口</w:t>
            </w:r>
            <w:r>
              <w:rPr>
                <w:color w:val="000000"/>
                <w:kern w:val="0"/>
                <w:szCs w:val="21"/>
                <w:lang w:bidi="ar"/>
              </w:rPr>
              <w:t>~</w:t>
            </w:r>
            <w:r>
              <w:rPr>
                <w:color w:val="000000"/>
                <w:kern w:val="0"/>
                <w:szCs w:val="21"/>
                <w:lang w:bidi="ar"/>
              </w:rPr>
              <w:t>靖海路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137.00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8.5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0.1165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1.37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5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靖海路桥北侧东侧道路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靖海路</w:t>
            </w:r>
            <w:r>
              <w:rPr>
                <w:color w:val="000000"/>
                <w:kern w:val="0"/>
                <w:szCs w:val="21"/>
                <w:lang w:bidi="ar"/>
              </w:rPr>
              <w:t>~</w:t>
            </w:r>
            <w:r>
              <w:rPr>
                <w:color w:val="000000"/>
                <w:kern w:val="0"/>
                <w:szCs w:val="21"/>
                <w:lang w:bidi="ar"/>
              </w:rPr>
              <w:t>东端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272.00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0.1360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2.72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65"/>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靖海路桥南侧东侧道路</w:t>
            </w:r>
            <w:r>
              <w:rPr>
                <w:color w:val="000000"/>
                <w:kern w:val="0"/>
                <w:szCs w:val="21"/>
                <w:lang w:bidi="ar"/>
              </w:rPr>
              <w:t xml:space="preserve">       </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靖海路</w:t>
            </w:r>
            <w:r>
              <w:rPr>
                <w:color w:val="000000"/>
                <w:kern w:val="0"/>
                <w:szCs w:val="21"/>
                <w:lang w:bidi="ar"/>
              </w:rPr>
              <w:t>~</w:t>
            </w:r>
            <w:r>
              <w:rPr>
                <w:color w:val="000000"/>
                <w:kern w:val="0"/>
                <w:szCs w:val="21"/>
                <w:lang w:bidi="ar"/>
              </w:rPr>
              <w:t>东端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260.00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0.1040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2.60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5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农工商北侧道路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靖海路</w:t>
            </w:r>
            <w:r>
              <w:rPr>
                <w:color w:val="000000"/>
                <w:kern w:val="0"/>
                <w:szCs w:val="21"/>
                <w:lang w:bidi="ar"/>
              </w:rPr>
              <w:t>~</w:t>
            </w:r>
            <w:r>
              <w:rPr>
                <w:color w:val="000000"/>
                <w:kern w:val="0"/>
                <w:szCs w:val="21"/>
                <w:lang w:bidi="ar"/>
              </w:rPr>
              <w:t>东端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185.00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0.0925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1.85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振东路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靖海路</w:t>
            </w:r>
            <w:r>
              <w:rPr>
                <w:color w:val="000000"/>
                <w:kern w:val="0"/>
                <w:szCs w:val="21"/>
                <w:lang w:bidi="ar"/>
              </w:rPr>
              <w:t>~</w:t>
            </w:r>
            <w:r>
              <w:rPr>
                <w:color w:val="000000"/>
                <w:kern w:val="0"/>
                <w:szCs w:val="21"/>
                <w:lang w:bidi="ar"/>
              </w:rPr>
              <w:t>沪南公路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176.00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3.0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0.0528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1.76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65"/>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少年路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东门大街</w:t>
            </w:r>
            <w:r>
              <w:rPr>
                <w:color w:val="000000"/>
                <w:kern w:val="0"/>
                <w:szCs w:val="21"/>
                <w:lang w:bidi="ar"/>
              </w:rPr>
              <w:t>~</w:t>
            </w:r>
            <w:r>
              <w:rPr>
                <w:color w:val="000000"/>
                <w:kern w:val="0"/>
                <w:szCs w:val="21"/>
                <w:lang w:bidi="ar"/>
              </w:rPr>
              <w:br/>
            </w:r>
            <w:r>
              <w:rPr>
                <w:color w:val="000000"/>
                <w:kern w:val="0"/>
                <w:szCs w:val="21"/>
                <w:lang w:bidi="ar"/>
              </w:rPr>
              <w:t>向阳东路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78.00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9.0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0.0281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0.0421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0.0156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0.78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7</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振中路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南门大街</w:t>
            </w:r>
            <w:r>
              <w:rPr>
                <w:color w:val="000000"/>
                <w:kern w:val="0"/>
                <w:szCs w:val="21"/>
                <w:lang w:bidi="ar"/>
              </w:rPr>
              <w:t>~</w:t>
            </w:r>
            <w:r>
              <w:rPr>
                <w:color w:val="000000"/>
                <w:kern w:val="0"/>
                <w:szCs w:val="21"/>
                <w:lang w:bidi="ar"/>
              </w:rPr>
              <w:t>文体路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64.00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7.6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0.0230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0.0256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0.0128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0.64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65"/>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8</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金汇广场北侧道路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工农南路</w:t>
            </w:r>
            <w:r>
              <w:rPr>
                <w:color w:val="000000"/>
                <w:kern w:val="0"/>
                <w:szCs w:val="21"/>
                <w:lang w:bidi="ar"/>
              </w:rPr>
              <w:t>~</w:t>
            </w:r>
            <w:r>
              <w:rPr>
                <w:color w:val="000000"/>
                <w:kern w:val="0"/>
                <w:szCs w:val="21"/>
                <w:lang w:bidi="ar"/>
              </w:rPr>
              <w:br/>
            </w:r>
            <w:r>
              <w:rPr>
                <w:color w:val="000000"/>
                <w:kern w:val="0"/>
                <w:szCs w:val="21"/>
                <w:lang w:bidi="ar"/>
              </w:rPr>
              <w:t>南门大街</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190.00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10.5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0.1235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0.0760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0.0380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1.90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英雄路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沪南公路</w:t>
            </w:r>
            <w:r>
              <w:rPr>
                <w:color w:val="000000"/>
                <w:kern w:val="0"/>
                <w:szCs w:val="21"/>
                <w:lang w:bidi="ar"/>
              </w:rPr>
              <w:t>~</w:t>
            </w:r>
            <w:r>
              <w:rPr>
                <w:color w:val="000000"/>
                <w:kern w:val="0"/>
                <w:szCs w:val="21"/>
                <w:lang w:bidi="ar"/>
              </w:rPr>
              <w:t>福缘路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525.00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18.0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0.4602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5.25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1.22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10</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福汇路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沪南公路</w:t>
            </w:r>
            <w:r>
              <w:rPr>
                <w:color w:val="000000"/>
                <w:kern w:val="0"/>
                <w:szCs w:val="21"/>
                <w:lang w:bidi="ar"/>
              </w:rPr>
              <w:t>~</w:t>
            </w:r>
            <w:r>
              <w:rPr>
                <w:color w:val="000000"/>
                <w:kern w:val="0"/>
                <w:szCs w:val="21"/>
                <w:lang w:bidi="ar"/>
              </w:rPr>
              <w:t>福缘路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460.00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8.5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0.3485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0.0580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4.60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lastRenderedPageBreak/>
              <w:t>11</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福缘路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河道</w:t>
            </w:r>
            <w:r>
              <w:rPr>
                <w:color w:val="000000"/>
                <w:kern w:val="0"/>
                <w:szCs w:val="21"/>
                <w:lang w:bidi="ar"/>
              </w:rPr>
              <w:t>~</w:t>
            </w:r>
            <w:r>
              <w:rPr>
                <w:color w:val="000000"/>
                <w:kern w:val="0"/>
                <w:szCs w:val="21"/>
                <w:lang w:bidi="ar"/>
              </w:rPr>
              <w:t>浦东运河</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1024.00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0.1620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0.3500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10.24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65"/>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12</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广衍路</w:t>
            </w:r>
            <w:r>
              <w:rPr>
                <w:color w:val="000000"/>
                <w:kern w:val="0"/>
                <w:szCs w:val="21"/>
                <w:lang w:bidi="ar"/>
              </w:rPr>
              <w:t>51</w:t>
            </w:r>
            <w:r>
              <w:rPr>
                <w:color w:val="000000"/>
                <w:kern w:val="0"/>
                <w:szCs w:val="21"/>
                <w:lang w:bidi="ar"/>
              </w:rPr>
              <w:t>弄门前路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广衍路</w:t>
            </w:r>
            <w:r>
              <w:rPr>
                <w:color w:val="000000"/>
                <w:kern w:val="0"/>
                <w:szCs w:val="21"/>
                <w:lang w:bidi="ar"/>
              </w:rPr>
              <w:t>~</w:t>
            </w:r>
            <w:r>
              <w:rPr>
                <w:color w:val="000000"/>
                <w:kern w:val="0"/>
                <w:szCs w:val="21"/>
                <w:lang w:bidi="ar"/>
              </w:rPr>
              <w:t>东端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107.00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6.0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0.0642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1.07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8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13</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广衍路</w:t>
            </w:r>
            <w:r>
              <w:rPr>
                <w:color w:val="000000"/>
                <w:kern w:val="0"/>
                <w:szCs w:val="21"/>
                <w:lang w:bidi="ar"/>
              </w:rPr>
              <w:t>51</w:t>
            </w:r>
            <w:r>
              <w:rPr>
                <w:color w:val="000000"/>
                <w:kern w:val="0"/>
                <w:szCs w:val="21"/>
                <w:lang w:bidi="ar"/>
              </w:rPr>
              <w:t>弄中路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广衍路</w:t>
            </w:r>
            <w:r>
              <w:rPr>
                <w:color w:val="000000"/>
                <w:kern w:val="0"/>
                <w:szCs w:val="21"/>
                <w:lang w:bidi="ar"/>
              </w:rPr>
              <w:t>51</w:t>
            </w:r>
            <w:r>
              <w:rPr>
                <w:color w:val="000000"/>
                <w:kern w:val="0"/>
                <w:szCs w:val="21"/>
                <w:lang w:bidi="ar"/>
              </w:rPr>
              <w:t>弄门前路</w:t>
            </w:r>
            <w:r>
              <w:rPr>
                <w:color w:val="000000"/>
                <w:kern w:val="0"/>
                <w:szCs w:val="21"/>
                <w:lang w:bidi="ar"/>
              </w:rPr>
              <w:t>~</w:t>
            </w:r>
            <w:r>
              <w:rPr>
                <w:color w:val="000000"/>
                <w:kern w:val="0"/>
                <w:szCs w:val="21"/>
                <w:lang w:bidi="ar"/>
              </w:rPr>
              <w:t>福缘路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158.00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0.0632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1.58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65"/>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14</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臭水浜区域道路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南祝公路东</w:t>
            </w:r>
            <w:r>
              <w:rPr>
                <w:color w:val="000000"/>
                <w:kern w:val="0"/>
                <w:szCs w:val="21"/>
                <w:lang w:bidi="ar"/>
              </w:rPr>
              <w:t>~</w:t>
            </w:r>
            <w:r>
              <w:rPr>
                <w:color w:val="000000"/>
                <w:kern w:val="0"/>
                <w:szCs w:val="21"/>
                <w:lang w:bidi="ar"/>
              </w:rPr>
              <w:br/>
            </w:r>
            <w:r>
              <w:rPr>
                <w:color w:val="000000"/>
                <w:kern w:val="0"/>
                <w:szCs w:val="21"/>
                <w:lang w:bidi="ar"/>
              </w:rPr>
              <w:t>惠东路北</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450.00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0.2700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0.0320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0.0630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15</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油车场路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运河路</w:t>
            </w:r>
            <w:r>
              <w:rPr>
                <w:color w:val="000000"/>
                <w:kern w:val="0"/>
                <w:szCs w:val="21"/>
                <w:lang w:bidi="ar"/>
              </w:rPr>
              <w:t>~</w:t>
            </w:r>
            <w:r>
              <w:rPr>
                <w:color w:val="000000"/>
                <w:kern w:val="0"/>
                <w:szCs w:val="21"/>
                <w:lang w:bidi="ar"/>
              </w:rPr>
              <w:t>三八路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180.00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7.0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0.0900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1.80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海燕路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南团公路</w:t>
            </w:r>
            <w:r>
              <w:rPr>
                <w:color w:val="000000"/>
                <w:kern w:val="0"/>
                <w:szCs w:val="21"/>
                <w:lang w:bidi="ar"/>
              </w:rPr>
              <w:t>~</w:t>
            </w:r>
            <w:r>
              <w:rPr>
                <w:color w:val="000000"/>
                <w:kern w:val="0"/>
                <w:szCs w:val="21"/>
                <w:lang w:bidi="ar"/>
              </w:rPr>
              <w:t>迎薰路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820.00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11.0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0.1020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0.4550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0.0720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0.1300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8.20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17</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农行路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城西路</w:t>
            </w:r>
            <w:r>
              <w:rPr>
                <w:color w:val="000000"/>
                <w:kern w:val="0"/>
                <w:szCs w:val="21"/>
                <w:lang w:bidi="ar"/>
              </w:rPr>
              <w:t>~</w:t>
            </w:r>
            <w:r>
              <w:rPr>
                <w:color w:val="000000"/>
                <w:kern w:val="0"/>
                <w:szCs w:val="21"/>
                <w:lang w:bidi="ar"/>
              </w:rPr>
              <w:t>听潮路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609.00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11.0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0.3654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0.1261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0.0468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6.09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65"/>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18</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听潮五村西门口道路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听潮五村西门口</w:t>
            </w:r>
            <w:r>
              <w:rPr>
                <w:color w:val="000000"/>
                <w:kern w:val="0"/>
                <w:szCs w:val="21"/>
                <w:lang w:bidi="ar"/>
              </w:rPr>
              <w:t>~</w:t>
            </w:r>
            <w:r>
              <w:rPr>
                <w:color w:val="000000"/>
                <w:kern w:val="0"/>
                <w:szCs w:val="21"/>
                <w:lang w:bidi="ar"/>
              </w:rPr>
              <w:t>通济路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96.00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8.5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0.0576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0.0240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0.0192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0.96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5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工商附小北侧道路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为民路</w:t>
            </w:r>
            <w:r>
              <w:rPr>
                <w:color w:val="000000"/>
                <w:kern w:val="0"/>
                <w:szCs w:val="21"/>
                <w:lang w:bidi="ar"/>
              </w:rPr>
              <w:t>~</w:t>
            </w:r>
            <w:r>
              <w:rPr>
                <w:color w:val="000000"/>
                <w:kern w:val="0"/>
                <w:szCs w:val="21"/>
                <w:lang w:bidi="ar"/>
              </w:rPr>
              <w:t>解放路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96.00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0.0640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0.0640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0.96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印刷厂北道路</w:t>
            </w:r>
            <w:r>
              <w:rPr>
                <w:color w:val="000000"/>
                <w:kern w:val="0"/>
                <w:szCs w:val="21"/>
                <w:lang w:bidi="ar"/>
              </w:rPr>
              <w:t xml:space="preserve"> </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工农南路</w:t>
            </w:r>
            <w:r>
              <w:rPr>
                <w:color w:val="000000"/>
                <w:kern w:val="0"/>
                <w:szCs w:val="21"/>
                <w:lang w:bidi="ar"/>
              </w:rPr>
              <w:t>~</w:t>
            </w:r>
            <w:r>
              <w:rPr>
                <w:color w:val="000000"/>
                <w:kern w:val="0"/>
                <w:szCs w:val="21"/>
                <w:lang w:bidi="ar"/>
              </w:rPr>
              <w:t>新华路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134.00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3.5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0.0469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1.34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8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21</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新华路</w:t>
            </w:r>
            <w:r>
              <w:rPr>
                <w:color w:val="000000"/>
                <w:kern w:val="0"/>
                <w:szCs w:val="21"/>
                <w:lang w:bidi="ar"/>
              </w:rPr>
              <w:t>68</w:t>
            </w:r>
            <w:r>
              <w:rPr>
                <w:color w:val="000000"/>
                <w:kern w:val="0"/>
                <w:szCs w:val="21"/>
                <w:lang w:bidi="ar"/>
              </w:rPr>
              <w:t>弄道路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印刷厂北道路</w:t>
            </w:r>
            <w:r>
              <w:rPr>
                <w:color w:val="000000"/>
                <w:kern w:val="0"/>
                <w:szCs w:val="21"/>
                <w:lang w:bidi="ar"/>
              </w:rPr>
              <w:lastRenderedPageBreak/>
              <w:t>~</w:t>
            </w:r>
            <w:r>
              <w:rPr>
                <w:color w:val="000000"/>
                <w:kern w:val="0"/>
                <w:szCs w:val="21"/>
                <w:lang w:bidi="ar"/>
              </w:rPr>
              <w:br/>
            </w:r>
            <w:r>
              <w:rPr>
                <w:color w:val="000000"/>
                <w:kern w:val="0"/>
                <w:szCs w:val="21"/>
                <w:lang w:bidi="ar"/>
              </w:rPr>
              <w:t>工农南路</w:t>
            </w:r>
            <w:r>
              <w:rPr>
                <w:color w:val="000000"/>
                <w:kern w:val="0"/>
                <w:szCs w:val="21"/>
                <w:lang w:bidi="ar"/>
              </w:rPr>
              <w:t xml:space="preserve">  </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lastRenderedPageBreak/>
              <w:t xml:space="preserve">160.00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0.0240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1.60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lastRenderedPageBreak/>
              <w:t>22</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向阳路东段</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工农南路</w:t>
            </w:r>
            <w:r>
              <w:rPr>
                <w:color w:val="000000"/>
                <w:kern w:val="0"/>
                <w:szCs w:val="21"/>
                <w:lang w:bidi="ar"/>
              </w:rPr>
              <w:t>~</w:t>
            </w:r>
            <w:r>
              <w:rPr>
                <w:color w:val="000000"/>
                <w:kern w:val="0"/>
                <w:szCs w:val="21"/>
                <w:lang w:bidi="ar"/>
              </w:rPr>
              <w:t>三八路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160.00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0.0820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1.60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23</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惠南二小路</w:t>
            </w:r>
            <w:r>
              <w:rPr>
                <w:color w:val="000000"/>
                <w:kern w:val="0"/>
                <w:szCs w:val="21"/>
                <w:lang w:bidi="ar"/>
              </w:rPr>
              <w:t xml:space="preserve">  </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东门路</w:t>
            </w:r>
            <w:r>
              <w:rPr>
                <w:color w:val="000000"/>
                <w:kern w:val="0"/>
                <w:szCs w:val="21"/>
                <w:lang w:bidi="ar"/>
              </w:rPr>
              <w:t>~</w:t>
            </w:r>
            <w:r>
              <w:rPr>
                <w:color w:val="000000"/>
                <w:kern w:val="0"/>
                <w:szCs w:val="21"/>
                <w:lang w:bidi="ar"/>
              </w:rPr>
              <w:t>人民路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447.00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0.2235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4.47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1.1080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65"/>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城南路</w:t>
            </w:r>
            <w:r>
              <w:rPr>
                <w:color w:val="000000"/>
                <w:kern w:val="0"/>
                <w:szCs w:val="21"/>
                <w:lang w:bidi="ar"/>
              </w:rPr>
              <w:t>1009</w:t>
            </w:r>
            <w:r>
              <w:rPr>
                <w:color w:val="000000"/>
                <w:kern w:val="0"/>
                <w:szCs w:val="21"/>
                <w:lang w:bidi="ar"/>
              </w:rPr>
              <w:t>号东侧路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惠东路</w:t>
            </w:r>
            <w:r>
              <w:rPr>
                <w:color w:val="000000"/>
                <w:kern w:val="0"/>
                <w:szCs w:val="21"/>
                <w:lang w:bidi="ar"/>
              </w:rPr>
              <w:t>~</w:t>
            </w:r>
            <w:r>
              <w:rPr>
                <w:color w:val="000000"/>
                <w:kern w:val="0"/>
                <w:szCs w:val="21"/>
                <w:lang w:bidi="ar"/>
              </w:rPr>
              <w:t>沪南公路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220.00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3.0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0.0660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2.20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65"/>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25</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灶路村村委会门前路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人民东路～</w:t>
            </w:r>
            <w:r>
              <w:rPr>
                <w:color w:val="000000"/>
                <w:kern w:val="0"/>
                <w:szCs w:val="21"/>
                <w:lang w:bidi="ar"/>
              </w:rPr>
              <w:br/>
            </w:r>
            <w:r>
              <w:rPr>
                <w:color w:val="000000"/>
                <w:kern w:val="0"/>
                <w:szCs w:val="21"/>
                <w:lang w:bidi="ar"/>
              </w:rPr>
              <w:t>灶路村委会</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170.00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14.0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0.1440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0.0240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1.70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26</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黄家宅路</w:t>
            </w:r>
            <w:r>
              <w:rPr>
                <w:color w:val="000000"/>
                <w:kern w:val="0"/>
                <w:szCs w:val="21"/>
                <w:lang w:bidi="ar"/>
              </w:rPr>
              <w:t xml:space="preserve"> </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梅花路</w:t>
            </w:r>
            <w:r>
              <w:rPr>
                <w:color w:val="000000"/>
                <w:kern w:val="0"/>
                <w:szCs w:val="21"/>
                <w:lang w:bidi="ar"/>
              </w:rPr>
              <w:t>~</w:t>
            </w:r>
            <w:r>
              <w:rPr>
                <w:color w:val="000000"/>
                <w:kern w:val="0"/>
                <w:szCs w:val="21"/>
                <w:lang w:bidi="ar"/>
              </w:rPr>
              <w:t>东端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309.00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6.0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0.0544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0.1038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3.09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8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27</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下新路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团南路～</w:t>
            </w:r>
            <w:r>
              <w:rPr>
                <w:color w:val="000000"/>
                <w:kern w:val="0"/>
                <w:szCs w:val="21"/>
                <w:lang w:bidi="ar"/>
              </w:rPr>
              <w:br/>
            </w:r>
            <w:r>
              <w:rPr>
                <w:color w:val="000000"/>
                <w:kern w:val="0"/>
                <w:szCs w:val="21"/>
                <w:lang w:bidi="ar"/>
              </w:rPr>
              <w:t>永乐勤乐</w:t>
            </w:r>
            <w:r>
              <w:rPr>
                <w:color w:val="000000"/>
                <w:kern w:val="0"/>
                <w:szCs w:val="21"/>
                <w:lang w:bidi="ar"/>
              </w:rPr>
              <w:t>33</w:t>
            </w:r>
            <w:r>
              <w:rPr>
                <w:color w:val="000000"/>
                <w:kern w:val="0"/>
                <w:szCs w:val="21"/>
                <w:lang w:bidi="ar"/>
              </w:rPr>
              <w:t>号门</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1970.00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6.0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0.7080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0.4740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19.70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2.3696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28</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钦公塘路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塘红路</w:t>
            </w:r>
            <w:r>
              <w:rPr>
                <w:color w:val="000000"/>
                <w:kern w:val="0"/>
                <w:szCs w:val="21"/>
                <w:lang w:bidi="ar"/>
              </w:rPr>
              <w:t>~</w:t>
            </w:r>
            <w:r>
              <w:rPr>
                <w:color w:val="000000"/>
                <w:kern w:val="0"/>
                <w:szCs w:val="21"/>
                <w:lang w:bidi="ar"/>
              </w:rPr>
              <w:t>下盐路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1325.00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6.0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0.4749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0.1970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13.25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2.1330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5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红光别墅区道路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拱乐路</w:t>
            </w:r>
            <w:r>
              <w:rPr>
                <w:color w:val="000000"/>
                <w:kern w:val="0"/>
                <w:szCs w:val="21"/>
                <w:lang w:bidi="ar"/>
              </w:rPr>
              <w:t>~</w:t>
            </w:r>
            <w:r>
              <w:rPr>
                <w:color w:val="000000"/>
                <w:kern w:val="0"/>
                <w:szCs w:val="21"/>
                <w:lang w:bidi="ar"/>
              </w:rPr>
              <w:t>靖海路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541.00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6.0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0.3246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5.41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0.58 </w:t>
            </w:r>
          </w:p>
        </w:tc>
      </w:tr>
      <w:tr w:rsidR="004916FC" w:rsidTr="00DA475D">
        <w:trPr>
          <w:trHeight w:val="465"/>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30</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塘红路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塘路村委会</w:t>
            </w:r>
            <w:r>
              <w:rPr>
                <w:color w:val="000000"/>
                <w:kern w:val="0"/>
                <w:szCs w:val="21"/>
                <w:lang w:bidi="ar"/>
              </w:rPr>
              <w:t>~</w:t>
            </w:r>
            <w:r>
              <w:rPr>
                <w:color w:val="000000"/>
                <w:kern w:val="0"/>
                <w:szCs w:val="21"/>
                <w:lang w:bidi="ar"/>
              </w:rPr>
              <w:br/>
            </w:r>
            <w:r>
              <w:rPr>
                <w:color w:val="000000"/>
                <w:kern w:val="0"/>
                <w:szCs w:val="21"/>
                <w:lang w:bidi="ar"/>
              </w:rPr>
              <w:t>盐大路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1045.00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6.0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0.4890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0.1380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0.1630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10.45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2.1824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31</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佳祥路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拱极路</w:t>
            </w:r>
            <w:r>
              <w:rPr>
                <w:color w:val="000000"/>
                <w:kern w:val="0"/>
                <w:szCs w:val="21"/>
                <w:lang w:bidi="ar"/>
              </w:rPr>
              <w:t>~</w:t>
            </w:r>
            <w:r>
              <w:rPr>
                <w:color w:val="000000"/>
                <w:kern w:val="0"/>
                <w:szCs w:val="21"/>
                <w:lang w:bidi="ar"/>
              </w:rPr>
              <w:t>拱北路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367.00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6.0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0.2202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0.0734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3.67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lastRenderedPageBreak/>
              <w:t>32</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拱极路匝道</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拱极路</w:t>
            </w:r>
            <w:r>
              <w:rPr>
                <w:color w:val="000000"/>
                <w:kern w:val="0"/>
                <w:szCs w:val="21"/>
                <w:lang w:bidi="ar"/>
              </w:rPr>
              <w:t>~</w:t>
            </w:r>
            <w:r>
              <w:rPr>
                <w:color w:val="000000"/>
                <w:kern w:val="0"/>
                <w:szCs w:val="21"/>
                <w:lang w:bidi="ar"/>
              </w:rPr>
              <w:t>北门路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86.00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0.0870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0.0320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0.0174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0.0174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0.86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33</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通商路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川南奉公路</w:t>
            </w:r>
            <w:r>
              <w:rPr>
                <w:color w:val="000000"/>
                <w:kern w:val="0"/>
                <w:szCs w:val="21"/>
                <w:lang w:bidi="ar"/>
              </w:rPr>
              <w:t>~</w:t>
            </w:r>
            <w:r>
              <w:rPr>
                <w:color w:val="000000"/>
                <w:kern w:val="0"/>
                <w:szCs w:val="21"/>
                <w:lang w:bidi="ar"/>
              </w:rPr>
              <w:t>东端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437.00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27.2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0.7866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0.3496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0.0680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1.92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4.37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5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34</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康达公寓门前路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南祝公路</w:t>
            </w:r>
            <w:r>
              <w:rPr>
                <w:color w:val="000000"/>
                <w:kern w:val="0"/>
                <w:szCs w:val="21"/>
                <w:lang w:bidi="ar"/>
              </w:rPr>
              <w:t>~</w:t>
            </w:r>
            <w:r>
              <w:rPr>
                <w:color w:val="000000"/>
                <w:kern w:val="0"/>
                <w:szCs w:val="21"/>
                <w:lang w:bidi="ar"/>
              </w:rPr>
              <w:t>梅花路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185.00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13.0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0.1111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0.3496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0.0370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0.0370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1.85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35</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三角街</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河道</w:t>
            </w:r>
            <w:r>
              <w:rPr>
                <w:color w:val="000000"/>
                <w:kern w:val="0"/>
                <w:szCs w:val="21"/>
                <w:lang w:bidi="ar"/>
              </w:rPr>
              <w:t>~</w:t>
            </w:r>
            <w:r>
              <w:rPr>
                <w:color w:val="000000"/>
                <w:kern w:val="0"/>
                <w:szCs w:val="21"/>
                <w:lang w:bidi="ar"/>
              </w:rPr>
              <w:t>东门大街</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206.00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0.1388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2.06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36</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农工村道路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三角街</w:t>
            </w:r>
            <w:r>
              <w:rPr>
                <w:color w:val="000000"/>
                <w:kern w:val="0"/>
                <w:szCs w:val="21"/>
                <w:lang w:bidi="ar"/>
              </w:rPr>
              <w:t>~</w:t>
            </w:r>
            <w:r>
              <w:rPr>
                <w:color w:val="000000"/>
                <w:kern w:val="0"/>
                <w:szCs w:val="21"/>
                <w:lang w:bidi="ar"/>
              </w:rPr>
              <w:t>卫星河</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244.00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3.0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0.0732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2.44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37</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鑫通北侧道路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南门大街</w:t>
            </w:r>
            <w:r>
              <w:rPr>
                <w:color w:val="000000"/>
                <w:kern w:val="0"/>
                <w:szCs w:val="21"/>
                <w:lang w:bidi="ar"/>
              </w:rPr>
              <w:t>~</w:t>
            </w:r>
            <w:r>
              <w:rPr>
                <w:color w:val="000000"/>
                <w:kern w:val="0"/>
                <w:szCs w:val="21"/>
                <w:lang w:bidi="ar"/>
              </w:rPr>
              <w:t>广北路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261.00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14.3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0.1804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0.1229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0.0582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0.0582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2.61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38</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农场路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广衍路</w:t>
            </w:r>
            <w:r>
              <w:rPr>
                <w:color w:val="000000"/>
                <w:kern w:val="0"/>
                <w:szCs w:val="21"/>
                <w:lang w:bidi="ar"/>
              </w:rPr>
              <w:t>~</w:t>
            </w:r>
            <w:r>
              <w:rPr>
                <w:color w:val="000000"/>
                <w:kern w:val="0"/>
                <w:szCs w:val="21"/>
                <w:lang w:bidi="ar"/>
              </w:rPr>
              <w:t>福汇路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188.00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18.0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0.1204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1.88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65"/>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丹海路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南团公路</w:t>
            </w:r>
            <w:r>
              <w:rPr>
                <w:color w:val="000000"/>
                <w:kern w:val="0"/>
                <w:szCs w:val="21"/>
                <w:lang w:bidi="ar"/>
              </w:rPr>
              <w:t>~</w:t>
            </w:r>
            <w:r>
              <w:rPr>
                <w:color w:val="000000"/>
                <w:kern w:val="0"/>
                <w:szCs w:val="21"/>
                <w:lang w:bidi="ar"/>
              </w:rPr>
              <w:br/>
            </w:r>
            <w:r>
              <w:rPr>
                <w:color w:val="000000"/>
                <w:kern w:val="0"/>
                <w:szCs w:val="21"/>
                <w:lang w:bidi="ar"/>
              </w:rPr>
              <w:t>西端河道</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318.00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8.5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0.2880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0.1908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0.0636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0.0636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3.18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5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40</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荡湾菜场西侧路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东门路</w:t>
            </w:r>
            <w:r>
              <w:rPr>
                <w:color w:val="000000"/>
                <w:kern w:val="0"/>
                <w:szCs w:val="21"/>
                <w:lang w:bidi="ar"/>
              </w:rPr>
              <w:t>~</w:t>
            </w:r>
            <w:r>
              <w:rPr>
                <w:color w:val="000000"/>
                <w:kern w:val="0"/>
                <w:szCs w:val="21"/>
                <w:lang w:bidi="ar"/>
              </w:rPr>
              <w:t>惠东路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136.00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0.0680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1.36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41</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三中北侧道路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桃源一村</w:t>
            </w:r>
            <w:r>
              <w:rPr>
                <w:color w:val="000000"/>
                <w:kern w:val="0"/>
                <w:szCs w:val="21"/>
                <w:lang w:bidi="ar"/>
              </w:rPr>
              <w:t>~</w:t>
            </w:r>
            <w:r>
              <w:rPr>
                <w:color w:val="000000"/>
                <w:kern w:val="0"/>
                <w:szCs w:val="21"/>
                <w:lang w:bidi="ar"/>
              </w:rPr>
              <w:t>梅花路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134.00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0.1280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0.0320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1.34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42</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政海路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惠东路</w:t>
            </w:r>
            <w:r>
              <w:rPr>
                <w:color w:val="000000"/>
                <w:kern w:val="0"/>
                <w:szCs w:val="21"/>
                <w:lang w:bidi="ar"/>
              </w:rPr>
              <w:t>~</w:t>
            </w:r>
            <w:r>
              <w:rPr>
                <w:color w:val="000000"/>
                <w:kern w:val="0"/>
                <w:szCs w:val="21"/>
                <w:lang w:bidi="ar"/>
              </w:rPr>
              <w:t>惠强路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544.00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21.5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0.3808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0.1088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0.1088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5.44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lastRenderedPageBreak/>
              <w:t>43</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靖海路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沪南公路</w:t>
            </w:r>
            <w:r>
              <w:rPr>
                <w:color w:val="000000"/>
                <w:kern w:val="0"/>
                <w:szCs w:val="21"/>
                <w:lang w:bidi="ar"/>
              </w:rPr>
              <w:t>~</w:t>
            </w:r>
            <w:r>
              <w:rPr>
                <w:color w:val="000000"/>
                <w:kern w:val="0"/>
                <w:szCs w:val="21"/>
                <w:lang w:bidi="ar"/>
              </w:rPr>
              <w:t>惠园路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970.00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24.0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1.5520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0.6520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0.1940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0.1940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9.70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44</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宣富路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宣黄公路</w:t>
            </w:r>
            <w:r>
              <w:rPr>
                <w:color w:val="000000"/>
                <w:kern w:val="0"/>
                <w:szCs w:val="21"/>
                <w:lang w:bidi="ar"/>
              </w:rPr>
              <w:t>~</w:t>
            </w:r>
            <w:r>
              <w:rPr>
                <w:color w:val="000000"/>
                <w:kern w:val="0"/>
                <w:szCs w:val="21"/>
                <w:lang w:bidi="ar"/>
              </w:rPr>
              <w:t>北端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357.00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3.0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0.1785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0.0714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3.57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1.1232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45</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园富路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幸福路</w:t>
            </w:r>
            <w:r>
              <w:rPr>
                <w:color w:val="000000"/>
                <w:kern w:val="0"/>
                <w:szCs w:val="21"/>
                <w:lang w:bidi="ar"/>
              </w:rPr>
              <w:t>~</w:t>
            </w:r>
            <w:r>
              <w:rPr>
                <w:color w:val="000000"/>
                <w:kern w:val="0"/>
                <w:szCs w:val="21"/>
                <w:lang w:bidi="ar"/>
              </w:rPr>
              <w:t>惠园路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416.00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0.1248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4.16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0.0360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65"/>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46</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惠园路延伸段道路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川南奉公路</w:t>
            </w:r>
            <w:r>
              <w:rPr>
                <w:color w:val="000000"/>
                <w:kern w:val="0"/>
                <w:szCs w:val="21"/>
                <w:lang w:bidi="ar"/>
              </w:rPr>
              <w:t>~</w:t>
            </w:r>
            <w:r>
              <w:rPr>
                <w:color w:val="000000"/>
                <w:kern w:val="0"/>
                <w:szCs w:val="21"/>
                <w:lang w:bidi="ar"/>
              </w:rPr>
              <w:br/>
            </w:r>
            <w:r>
              <w:rPr>
                <w:color w:val="000000"/>
                <w:kern w:val="0"/>
                <w:szCs w:val="21"/>
                <w:lang w:bidi="ar"/>
              </w:rPr>
              <w:t>西端河道</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784.00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0.2840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7.84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65"/>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47</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振兴街西路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川南奉公路</w:t>
            </w:r>
            <w:r>
              <w:rPr>
                <w:color w:val="000000"/>
                <w:kern w:val="0"/>
                <w:szCs w:val="21"/>
                <w:lang w:bidi="ar"/>
              </w:rPr>
              <w:t>~</w:t>
            </w:r>
            <w:r>
              <w:rPr>
                <w:color w:val="000000"/>
                <w:kern w:val="0"/>
                <w:szCs w:val="21"/>
                <w:lang w:bidi="ar"/>
              </w:rPr>
              <w:br/>
            </w:r>
            <w:r>
              <w:rPr>
                <w:color w:val="000000"/>
                <w:kern w:val="0"/>
                <w:szCs w:val="21"/>
                <w:lang w:bidi="ar"/>
              </w:rPr>
              <w:t>新村河桥</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534.00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7.0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0.1015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0.1945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5.34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65"/>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48</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黄路老街</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川南奉公路</w:t>
            </w:r>
            <w:r>
              <w:rPr>
                <w:color w:val="000000"/>
                <w:kern w:val="0"/>
                <w:szCs w:val="21"/>
                <w:lang w:bidi="ar"/>
              </w:rPr>
              <w:t>~</w:t>
            </w:r>
            <w:r>
              <w:rPr>
                <w:color w:val="000000"/>
                <w:kern w:val="0"/>
                <w:szCs w:val="21"/>
                <w:lang w:bidi="ar"/>
              </w:rPr>
              <w:br/>
            </w:r>
            <w:r>
              <w:rPr>
                <w:color w:val="000000"/>
                <w:kern w:val="0"/>
                <w:szCs w:val="21"/>
                <w:lang w:bidi="ar"/>
              </w:rPr>
              <w:t>黄中大楼</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651.00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3.0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0.1953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6.51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65"/>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袁友路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观海路</w:t>
            </w:r>
            <w:r>
              <w:rPr>
                <w:color w:val="000000"/>
                <w:kern w:val="0"/>
                <w:szCs w:val="21"/>
                <w:lang w:bidi="ar"/>
              </w:rPr>
              <w:t>~</w:t>
            </w:r>
            <w:r>
              <w:rPr>
                <w:color w:val="000000"/>
                <w:kern w:val="0"/>
                <w:szCs w:val="21"/>
                <w:lang w:bidi="ar"/>
              </w:rPr>
              <w:br/>
            </w:r>
            <w:r>
              <w:rPr>
                <w:color w:val="000000"/>
                <w:kern w:val="0"/>
                <w:szCs w:val="21"/>
                <w:lang w:bidi="ar"/>
              </w:rPr>
              <w:t>川南奉公路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510.00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0.2400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0.1240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5.10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1.0896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50</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爱民路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幸福新街</w:t>
            </w:r>
            <w:r>
              <w:rPr>
                <w:color w:val="000000"/>
                <w:kern w:val="0"/>
                <w:szCs w:val="21"/>
                <w:lang w:bidi="ar"/>
              </w:rPr>
              <w:t>~</w:t>
            </w:r>
            <w:r>
              <w:rPr>
                <w:color w:val="000000"/>
                <w:kern w:val="0"/>
                <w:szCs w:val="21"/>
                <w:lang w:bidi="ar"/>
              </w:rPr>
              <w:t>黄家路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205.00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6.0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0.1230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2.05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65"/>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51</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幸福新街</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川南奉公路</w:t>
            </w:r>
            <w:r>
              <w:rPr>
                <w:color w:val="000000"/>
                <w:kern w:val="0"/>
                <w:szCs w:val="21"/>
                <w:lang w:bidi="ar"/>
              </w:rPr>
              <w:t>~</w:t>
            </w:r>
            <w:r>
              <w:rPr>
                <w:color w:val="000000"/>
                <w:kern w:val="0"/>
                <w:szCs w:val="21"/>
                <w:lang w:bidi="ar"/>
              </w:rPr>
              <w:br/>
            </w:r>
            <w:r>
              <w:rPr>
                <w:color w:val="000000"/>
                <w:kern w:val="0"/>
                <w:szCs w:val="21"/>
                <w:lang w:bidi="ar"/>
              </w:rPr>
              <w:t>惠民路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400.00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0.1800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65"/>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52</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文卫路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川南奉公路</w:t>
            </w:r>
            <w:r>
              <w:rPr>
                <w:color w:val="000000"/>
                <w:kern w:val="0"/>
                <w:szCs w:val="21"/>
                <w:lang w:bidi="ar"/>
              </w:rPr>
              <w:t>~</w:t>
            </w:r>
            <w:r>
              <w:rPr>
                <w:color w:val="000000"/>
                <w:kern w:val="0"/>
                <w:szCs w:val="21"/>
                <w:lang w:bidi="ar"/>
              </w:rPr>
              <w:br/>
            </w:r>
            <w:r>
              <w:rPr>
                <w:color w:val="000000"/>
                <w:kern w:val="0"/>
                <w:szCs w:val="21"/>
                <w:lang w:bidi="ar"/>
              </w:rPr>
              <w:t>惠明路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528.00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0.2376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0.1056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5.28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53</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惠民路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幸福街</w:t>
            </w:r>
            <w:r>
              <w:rPr>
                <w:color w:val="000000"/>
                <w:kern w:val="0"/>
                <w:szCs w:val="21"/>
                <w:lang w:bidi="ar"/>
              </w:rPr>
              <w:lastRenderedPageBreak/>
              <w:t>~</w:t>
            </w:r>
            <w:r>
              <w:rPr>
                <w:color w:val="000000"/>
                <w:kern w:val="0"/>
                <w:szCs w:val="21"/>
                <w:lang w:bidi="ar"/>
              </w:rPr>
              <w:t>幸新路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lastRenderedPageBreak/>
              <w:t xml:space="preserve">620.00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0.3100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0.1240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6.20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1.1456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lastRenderedPageBreak/>
              <w:t>54</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文师街</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文良街</w:t>
            </w:r>
            <w:r>
              <w:rPr>
                <w:color w:val="000000"/>
                <w:kern w:val="0"/>
                <w:szCs w:val="21"/>
                <w:lang w:bidi="ar"/>
              </w:rPr>
              <w:t>~</w:t>
            </w:r>
            <w:r>
              <w:rPr>
                <w:color w:val="000000"/>
                <w:kern w:val="0"/>
                <w:szCs w:val="21"/>
                <w:lang w:bidi="ar"/>
              </w:rPr>
              <w:t>靖海路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279.00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12.0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0.1393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0.1395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0.0558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0.0558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2.79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55</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文友街</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文良街</w:t>
            </w:r>
            <w:r>
              <w:rPr>
                <w:color w:val="000000"/>
                <w:kern w:val="0"/>
                <w:szCs w:val="21"/>
                <w:lang w:bidi="ar"/>
              </w:rPr>
              <w:t>~</w:t>
            </w:r>
            <w:r>
              <w:rPr>
                <w:color w:val="000000"/>
                <w:kern w:val="0"/>
                <w:szCs w:val="21"/>
                <w:lang w:bidi="ar"/>
              </w:rPr>
              <w:t>靖海路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290.00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12.0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0.2030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0.1450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0.0580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0.0580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2.90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56</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文良街</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拱极路</w:t>
            </w:r>
            <w:r>
              <w:rPr>
                <w:color w:val="000000"/>
                <w:kern w:val="0"/>
                <w:szCs w:val="21"/>
                <w:lang w:bidi="ar"/>
              </w:rPr>
              <w:t>~</w:t>
            </w:r>
            <w:r>
              <w:rPr>
                <w:color w:val="000000"/>
                <w:kern w:val="0"/>
                <w:szCs w:val="21"/>
                <w:lang w:bidi="ar"/>
              </w:rPr>
              <w:t>拱北路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299.00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12.0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0.2093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0.0598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0.0598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2.99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0.1330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57</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文益街</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拱极路</w:t>
            </w:r>
            <w:r>
              <w:rPr>
                <w:color w:val="000000"/>
                <w:kern w:val="0"/>
                <w:szCs w:val="21"/>
                <w:lang w:bidi="ar"/>
              </w:rPr>
              <w:t>~</w:t>
            </w:r>
            <w:r>
              <w:rPr>
                <w:color w:val="000000"/>
                <w:kern w:val="0"/>
                <w:szCs w:val="21"/>
                <w:lang w:bidi="ar"/>
              </w:rPr>
              <w:t>拱北路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318.00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12.0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0.2226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0.0954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0.0636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0.0636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3.18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58</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风景街</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靖海路</w:t>
            </w:r>
            <w:r>
              <w:rPr>
                <w:color w:val="000000"/>
                <w:kern w:val="0"/>
                <w:szCs w:val="21"/>
                <w:lang w:bidi="ar"/>
              </w:rPr>
              <w:t>~</w:t>
            </w:r>
            <w:r>
              <w:rPr>
                <w:color w:val="000000"/>
                <w:kern w:val="0"/>
                <w:szCs w:val="21"/>
                <w:lang w:bidi="ar"/>
              </w:rPr>
              <w:t>钦公塘路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989.00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12.0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0.6594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0.3300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0.1320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0.1320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9.89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华源路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靖海路</w:t>
            </w:r>
            <w:r>
              <w:rPr>
                <w:color w:val="000000"/>
                <w:kern w:val="0"/>
                <w:szCs w:val="21"/>
                <w:lang w:bidi="ar"/>
              </w:rPr>
              <w:t>~</w:t>
            </w:r>
            <w:r>
              <w:rPr>
                <w:color w:val="000000"/>
                <w:kern w:val="0"/>
                <w:szCs w:val="21"/>
                <w:lang w:bidi="ar"/>
              </w:rPr>
              <w:t>腰沟河</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1065.00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0.7455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0.3195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0.2130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0.2130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10.65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60</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轧花厂路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川南奉公路</w:t>
            </w:r>
            <w:r>
              <w:rPr>
                <w:color w:val="000000"/>
                <w:kern w:val="0"/>
                <w:szCs w:val="21"/>
                <w:lang w:bidi="ar"/>
              </w:rPr>
              <w:t>~</w:t>
            </w:r>
            <w:r>
              <w:rPr>
                <w:color w:val="000000"/>
                <w:kern w:val="0"/>
                <w:szCs w:val="21"/>
                <w:lang w:bidi="ar"/>
              </w:rPr>
              <w:t>东端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250.00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0.1250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65"/>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61</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海桥路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惠南东地铁站</w:t>
            </w:r>
            <w:r>
              <w:rPr>
                <w:color w:val="000000"/>
                <w:kern w:val="0"/>
                <w:szCs w:val="21"/>
                <w:lang w:bidi="ar"/>
              </w:rPr>
              <w:t>~</w:t>
            </w:r>
            <w:r>
              <w:rPr>
                <w:color w:val="000000"/>
                <w:kern w:val="0"/>
                <w:szCs w:val="21"/>
                <w:lang w:bidi="ar"/>
              </w:rPr>
              <w:br/>
            </w:r>
            <w:r>
              <w:rPr>
                <w:color w:val="000000"/>
                <w:kern w:val="0"/>
                <w:szCs w:val="21"/>
                <w:lang w:bidi="ar"/>
              </w:rPr>
              <w:t>大治河路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2100.00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6.0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1.2600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0.4200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21.00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2.2880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62</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观海路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小黄浦桥</w:t>
            </w:r>
            <w:r>
              <w:rPr>
                <w:color w:val="000000"/>
                <w:kern w:val="0"/>
                <w:szCs w:val="21"/>
                <w:lang w:bidi="ar"/>
              </w:rPr>
              <w:t>~</w:t>
            </w:r>
            <w:r>
              <w:rPr>
                <w:color w:val="000000"/>
                <w:kern w:val="0"/>
                <w:szCs w:val="21"/>
                <w:lang w:bidi="ar"/>
              </w:rPr>
              <w:t>团结路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1500.00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34.0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2.4000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1.0500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1.0500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15.00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4.8200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69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63</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迎熏路东段</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靖海南路</w:t>
            </w:r>
            <w:r>
              <w:rPr>
                <w:color w:val="000000"/>
                <w:kern w:val="0"/>
                <w:szCs w:val="21"/>
                <w:lang w:bidi="ar"/>
              </w:rPr>
              <w:t>~</w:t>
            </w:r>
            <w:r>
              <w:rPr>
                <w:color w:val="000000"/>
                <w:kern w:val="0"/>
                <w:szCs w:val="21"/>
                <w:lang w:bidi="ar"/>
              </w:rPr>
              <w:t>东侧小区道路</w:t>
            </w:r>
            <w:r>
              <w:rPr>
                <w:color w:val="000000"/>
                <w:kern w:val="0"/>
                <w:szCs w:val="21"/>
                <w:lang w:bidi="ar"/>
              </w:rPr>
              <w:lastRenderedPageBreak/>
              <w:t>（靖海之星门口）</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lastRenderedPageBreak/>
              <w:t xml:space="preserve">520.00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25.0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0.3750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0.2590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0.0480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0.2400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0.2400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0.02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5.20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lastRenderedPageBreak/>
              <w:t>二</w:t>
            </w:r>
          </w:p>
        </w:tc>
        <w:tc>
          <w:tcPr>
            <w:tcW w:w="3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13</w:t>
            </w:r>
            <w:r>
              <w:rPr>
                <w:b/>
                <w:bCs/>
                <w:color w:val="000000"/>
                <w:kern w:val="0"/>
                <w:szCs w:val="21"/>
                <w:lang w:bidi="ar"/>
              </w:rPr>
              <w:t>条无名道路</w:t>
            </w:r>
          </w:p>
        </w:tc>
        <w:tc>
          <w:tcPr>
            <w:tcW w:w="1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合计</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7918.00 </w:t>
            </w:r>
          </w:p>
        </w:tc>
        <w:tc>
          <w:tcPr>
            <w:tcW w:w="1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2.0995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0.0375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3.6036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0.2070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b/>
                <w:bCs/>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0.7594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0.8144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79.18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1.0784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0.00 </w:t>
            </w:r>
          </w:p>
        </w:tc>
      </w:tr>
      <w:tr w:rsidR="004916FC" w:rsidTr="00DA475D">
        <w:trPr>
          <w:trHeight w:val="465"/>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陆楼村</w:t>
            </w:r>
            <w:r>
              <w:rPr>
                <w:color w:val="000000"/>
                <w:kern w:val="0"/>
                <w:szCs w:val="21"/>
                <w:lang w:bidi="ar"/>
              </w:rPr>
              <w:t>17</w:t>
            </w:r>
            <w:r>
              <w:rPr>
                <w:color w:val="000000"/>
                <w:kern w:val="0"/>
                <w:szCs w:val="21"/>
                <w:lang w:bidi="ar"/>
              </w:rPr>
              <w:t>组路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下盐路</w:t>
            </w:r>
            <w:r>
              <w:rPr>
                <w:color w:val="000000"/>
                <w:kern w:val="0"/>
                <w:szCs w:val="21"/>
                <w:lang w:bidi="ar"/>
              </w:rPr>
              <w:t>~</w:t>
            </w:r>
            <w:r>
              <w:rPr>
                <w:color w:val="000000"/>
                <w:kern w:val="0"/>
                <w:szCs w:val="21"/>
                <w:lang w:bidi="ar"/>
              </w:rPr>
              <w:t>川南奉公路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650.00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0.3250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5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陆楼村钦公塘路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下盐路</w:t>
            </w:r>
            <w:r>
              <w:rPr>
                <w:color w:val="000000"/>
                <w:kern w:val="0"/>
                <w:szCs w:val="21"/>
                <w:lang w:bidi="ar"/>
              </w:rPr>
              <w:t>~</w:t>
            </w:r>
            <w:r>
              <w:rPr>
                <w:color w:val="000000"/>
                <w:kern w:val="0"/>
                <w:szCs w:val="21"/>
                <w:lang w:bidi="ar"/>
              </w:rPr>
              <w:t>长沟河</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150.00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0.0375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0.015</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65"/>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永乐</w:t>
            </w:r>
            <w:r>
              <w:rPr>
                <w:color w:val="000000"/>
                <w:kern w:val="0"/>
                <w:szCs w:val="21"/>
                <w:lang w:bidi="ar"/>
              </w:rPr>
              <w:t>28</w:t>
            </w:r>
            <w:r>
              <w:rPr>
                <w:color w:val="000000"/>
                <w:kern w:val="0"/>
                <w:szCs w:val="21"/>
                <w:lang w:bidi="ar"/>
              </w:rPr>
              <w:t>组路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团南路</w:t>
            </w:r>
            <w:r>
              <w:rPr>
                <w:color w:val="000000"/>
                <w:kern w:val="0"/>
                <w:szCs w:val="21"/>
                <w:lang w:bidi="ar"/>
              </w:rPr>
              <w:t>~</w:t>
            </w:r>
            <w:r>
              <w:rPr>
                <w:color w:val="000000"/>
                <w:kern w:val="0"/>
                <w:szCs w:val="21"/>
                <w:lang w:bidi="ar"/>
              </w:rPr>
              <w:t>下新路（北）</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500.00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3.5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0.1750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5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永乐餐厅北侧路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下新路</w:t>
            </w:r>
            <w:r>
              <w:rPr>
                <w:color w:val="000000"/>
                <w:kern w:val="0"/>
                <w:szCs w:val="21"/>
                <w:lang w:bidi="ar"/>
              </w:rPr>
              <w:t>~</w:t>
            </w:r>
            <w:r>
              <w:rPr>
                <w:color w:val="000000"/>
                <w:kern w:val="0"/>
                <w:szCs w:val="21"/>
                <w:lang w:bidi="ar"/>
              </w:rPr>
              <w:t>团南路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1565.00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3.5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0.5478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15.65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永乐</w:t>
            </w:r>
            <w:r>
              <w:rPr>
                <w:color w:val="000000"/>
                <w:kern w:val="0"/>
                <w:szCs w:val="21"/>
                <w:lang w:bidi="ar"/>
              </w:rPr>
              <w:t>26</w:t>
            </w:r>
            <w:r>
              <w:rPr>
                <w:color w:val="000000"/>
                <w:kern w:val="0"/>
                <w:szCs w:val="21"/>
                <w:lang w:bidi="ar"/>
              </w:rPr>
              <w:t>组路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永安路</w:t>
            </w:r>
            <w:r>
              <w:rPr>
                <w:color w:val="000000"/>
                <w:kern w:val="0"/>
                <w:szCs w:val="21"/>
                <w:lang w:bidi="ar"/>
              </w:rPr>
              <w:t>~</w:t>
            </w:r>
            <w:r>
              <w:rPr>
                <w:color w:val="000000"/>
                <w:kern w:val="0"/>
                <w:szCs w:val="21"/>
                <w:lang w:bidi="ar"/>
              </w:rPr>
              <w:t>永乐</w:t>
            </w:r>
            <w:r>
              <w:rPr>
                <w:color w:val="000000"/>
                <w:kern w:val="0"/>
                <w:szCs w:val="21"/>
                <w:lang w:bidi="ar"/>
              </w:rPr>
              <w:t>26</w:t>
            </w:r>
            <w:r>
              <w:rPr>
                <w:color w:val="000000"/>
                <w:kern w:val="0"/>
                <w:szCs w:val="21"/>
                <w:lang w:bidi="ar"/>
              </w:rPr>
              <w:t>组</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559.00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3.5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0.1957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5.59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8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谈邬路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谈店路</w:t>
            </w:r>
            <w:r>
              <w:rPr>
                <w:color w:val="000000"/>
                <w:kern w:val="0"/>
                <w:szCs w:val="21"/>
                <w:lang w:bidi="ar"/>
              </w:rPr>
              <w:t>~</w:t>
            </w:r>
            <w:r>
              <w:rPr>
                <w:color w:val="000000"/>
                <w:kern w:val="0"/>
                <w:szCs w:val="21"/>
                <w:lang w:bidi="ar"/>
              </w:rPr>
              <w:t>双店</w:t>
            </w:r>
            <w:r>
              <w:rPr>
                <w:color w:val="000000"/>
                <w:kern w:val="0"/>
                <w:szCs w:val="21"/>
                <w:lang w:bidi="ar"/>
              </w:rPr>
              <w:t>3</w:t>
            </w:r>
            <w:r>
              <w:rPr>
                <w:color w:val="000000"/>
                <w:kern w:val="0"/>
                <w:szCs w:val="21"/>
                <w:lang w:bidi="ar"/>
              </w:rPr>
              <w:t>组</w:t>
            </w:r>
            <w:r>
              <w:rPr>
                <w:color w:val="000000"/>
                <w:kern w:val="0"/>
                <w:szCs w:val="21"/>
                <w:lang w:bidi="ar"/>
              </w:rPr>
              <w:t>928</w:t>
            </w:r>
            <w:r>
              <w:rPr>
                <w:color w:val="000000"/>
                <w:kern w:val="0"/>
                <w:szCs w:val="21"/>
                <w:lang w:bidi="ar"/>
              </w:rPr>
              <w:t>号</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1430.00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0.7150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14.30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7</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邬店路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双店路</w:t>
            </w:r>
            <w:r>
              <w:rPr>
                <w:color w:val="000000"/>
                <w:kern w:val="0"/>
                <w:szCs w:val="21"/>
                <w:lang w:bidi="ar"/>
              </w:rPr>
              <w:t>~</w:t>
            </w:r>
            <w:r>
              <w:rPr>
                <w:color w:val="000000"/>
                <w:kern w:val="0"/>
                <w:szCs w:val="21"/>
                <w:lang w:bidi="ar"/>
              </w:rPr>
              <w:t>交界桥</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470.00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3.0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0.1410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4.70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5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8</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华钜三期西侧道路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拱北路</w:t>
            </w:r>
            <w:r>
              <w:rPr>
                <w:color w:val="000000"/>
                <w:kern w:val="0"/>
                <w:szCs w:val="21"/>
                <w:lang w:bidi="ar"/>
              </w:rPr>
              <w:t>~</w:t>
            </w:r>
            <w:r>
              <w:rPr>
                <w:color w:val="000000"/>
                <w:kern w:val="0"/>
                <w:szCs w:val="21"/>
                <w:lang w:bidi="ar"/>
              </w:rPr>
              <w:t>凤景街</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350.00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9.0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0.2100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0.0105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0.0350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0.0350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3.50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1.07842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5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双子楼西侧道路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拱北路</w:t>
            </w:r>
            <w:r>
              <w:rPr>
                <w:color w:val="000000"/>
                <w:kern w:val="0"/>
                <w:szCs w:val="21"/>
                <w:lang w:bidi="ar"/>
              </w:rPr>
              <w:t>~</w:t>
            </w:r>
            <w:r>
              <w:rPr>
                <w:color w:val="000000"/>
                <w:kern w:val="0"/>
                <w:szCs w:val="21"/>
                <w:lang w:bidi="ar"/>
              </w:rPr>
              <w:t>南侧</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160.00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9.0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0.0960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0.0480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0.0160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0.0160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1.60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5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10</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双子楼东侧道路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拱北路</w:t>
            </w:r>
            <w:r>
              <w:rPr>
                <w:color w:val="000000"/>
                <w:kern w:val="0"/>
                <w:szCs w:val="21"/>
                <w:lang w:bidi="ar"/>
              </w:rPr>
              <w:t>~</w:t>
            </w:r>
            <w:r>
              <w:rPr>
                <w:color w:val="000000"/>
                <w:kern w:val="0"/>
                <w:szCs w:val="21"/>
                <w:lang w:bidi="ar"/>
              </w:rPr>
              <w:t>南侧</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160.00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9.0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0.0960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0.0480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0.0160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0.0160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1.60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65"/>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11</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华钜御庭南侧</w:t>
            </w:r>
            <w:r>
              <w:rPr>
                <w:color w:val="000000"/>
                <w:kern w:val="0"/>
                <w:szCs w:val="21"/>
                <w:lang w:bidi="ar"/>
              </w:rPr>
              <w:lastRenderedPageBreak/>
              <w:t>道路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lastRenderedPageBreak/>
              <w:t>新川南</w:t>
            </w:r>
            <w:r>
              <w:rPr>
                <w:color w:val="000000"/>
                <w:kern w:val="0"/>
                <w:szCs w:val="21"/>
                <w:lang w:bidi="ar"/>
              </w:rPr>
              <w:lastRenderedPageBreak/>
              <w:t>奉公路</w:t>
            </w:r>
            <w:r>
              <w:rPr>
                <w:color w:val="000000"/>
                <w:kern w:val="0"/>
                <w:szCs w:val="21"/>
                <w:lang w:bidi="ar"/>
              </w:rPr>
              <w:t>~</w:t>
            </w:r>
            <w:r>
              <w:rPr>
                <w:color w:val="000000"/>
                <w:kern w:val="0"/>
                <w:szCs w:val="21"/>
                <w:lang w:bidi="ar"/>
              </w:rPr>
              <w:t>华钜三期西侧道路</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lastRenderedPageBreak/>
              <w:t xml:space="preserve">444.00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12.0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0.3996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0.1005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0.0444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0.0444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4.44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24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lastRenderedPageBreak/>
              <w:t>12</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观海路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拱北路</w:t>
            </w:r>
            <w:r>
              <w:rPr>
                <w:color w:val="000000"/>
                <w:kern w:val="0"/>
                <w:szCs w:val="21"/>
                <w:lang w:bidi="ar"/>
              </w:rPr>
              <w:t>~</w:t>
            </w:r>
            <w:r>
              <w:rPr>
                <w:color w:val="000000"/>
                <w:kern w:val="0"/>
                <w:szCs w:val="21"/>
                <w:lang w:bidi="ar"/>
              </w:rPr>
              <w:t>北侧</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1080.00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27.0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2.5920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0.6480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0.6480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10.80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5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13</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朱家路港北侧道路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政海南路</w:t>
            </w:r>
            <w:r>
              <w:rPr>
                <w:color w:val="000000"/>
                <w:kern w:val="0"/>
                <w:szCs w:val="21"/>
                <w:lang w:bidi="ar"/>
              </w:rPr>
              <w:t>~</w:t>
            </w:r>
            <w:r>
              <w:rPr>
                <w:color w:val="000000"/>
                <w:kern w:val="0"/>
                <w:szCs w:val="21"/>
                <w:lang w:bidi="ar"/>
              </w:rPr>
              <w:t>东侧</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400.00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0.2100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0.00</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r>
      <w:tr w:rsidR="004916FC" w:rsidTr="00DA475D">
        <w:trPr>
          <w:trHeight w:val="45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rFonts w:hint="eastAsia"/>
                <w:b/>
                <w:bCs/>
                <w:color w:val="000000"/>
                <w:kern w:val="0"/>
                <w:szCs w:val="21"/>
                <w:lang w:bidi="ar"/>
              </w:rPr>
              <w:t>三</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rFonts w:hint="eastAsia"/>
                <w:b/>
                <w:bCs/>
                <w:color w:val="000000"/>
                <w:kern w:val="0"/>
                <w:szCs w:val="21"/>
                <w:lang w:bidi="ar"/>
              </w:rPr>
              <w:t>历史风貌街区提升工程道路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rFonts w:hint="eastAsia"/>
                <w:b/>
                <w:bCs/>
                <w:color w:val="000000"/>
                <w:kern w:val="0"/>
                <w:szCs w:val="21"/>
                <w:lang w:bidi="ar"/>
              </w:rPr>
              <w:t>合计</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367.00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0.08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0.19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0.05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0.04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3.67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color w:val="000000"/>
                <w:kern w:val="0"/>
                <w:szCs w:val="21"/>
                <w:lang w:bidi="ar"/>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p>
        </w:tc>
      </w:tr>
      <w:tr w:rsidR="004916FC" w:rsidTr="00DA475D">
        <w:trPr>
          <w:trHeight w:val="45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庙庵路、工农南路</w:t>
            </w: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367.00 </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6.00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0.0840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0.1946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0.0475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0.0357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3.67 </w:t>
            </w: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r>
      <w:tr w:rsidR="004916FC" w:rsidTr="00DA475D">
        <w:trPr>
          <w:trHeight w:val="450"/>
        </w:trPr>
        <w:tc>
          <w:tcPr>
            <w:tcW w:w="1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r>
    </w:tbl>
    <w:p w:rsidR="004916FC" w:rsidRDefault="004916FC" w:rsidP="004916FC">
      <w:pPr>
        <w:pStyle w:val="a7"/>
        <w:jc w:val="center"/>
        <w:rPr>
          <w:sz w:val="21"/>
          <w:szCs w:val="21"/>
        </w:rPr>
      </w:pPr>
    </w:p>
    <w:p w:rsidR="004916FC" w:rsidRDefault="004916FC" w:rsidP="004916FC">
      <w:pPr>
        <w:pStyle w:val="a7"/>
        <w:jc w:val="center"/>
        <w:rPr>
          <w:sz w:val="21"/>
          <w:szCs w:val="21"/>
        </w:rPr>
        <w:sectPr w:rsidR="004916FC">
          <w:pgSz w:w="23811" w:h="16838" w:orient="landscape"/>
          <w:pgMar w:top="1800" w:right="1440" w:bottom="1800" w:left="1440" w:header="851" w:footer="992" w:gutter="0"/>
          <w:cols w:space="425"/>
          <w:docGrid w:type="lines" w:linePitch="312"/>
        </w:sectPr>
      </w:pPr>
    </w:p>
    <w:p w:rsidR="004916FC" w:rsidRPr="00AE436F" w:rsidRDefault="004916FC" w:rsidP="004916FC">
      <w:pPr>
        <w:spacing w:line="360" w:lineRule="auto"/>
        <w:outlineLvl w:val="4"/>
        <w:rPr>
          <w:b/>
          <w:bCs/>
          <w:sz w:val="24"/>
          <w:szCs w:val="24"/>
        </w:rPr>
      </w:pPr>
      <w:bookmarkStart w:id="21" w:name="_Toc2364"/>
      <w:r>
        <w:rPr>
          <w:rFonts w:hint="eastAsia"/>
          <w:b/>
          <w:bCs/>
          <w:sz w:val="24"/>
          <w:szCs w:val="24"/>
        </w:rPr>
        <w:lastRenderedPageBreak/>
        <w:t>9.1.2</w:t>
      </w:r>
      <w:r>
        <w:rPr>
          <w:b/>
          <w:bCs/>
          <w:sz w:val="24"/>
          <w:szCs w:val="24"/>
        </w:rPr>
        <w:t xml:space="preserve"> </w:t>
      </w:r>
      <w:r>
        <w:rPr>
          <w:rFonts w:hint="eastAsia"/>
          <w:b/>
          <w:bCs/>
          <w:sz w:val="24"/>
          <w:szCs w:val="24"/>
        </w:rPr>
        <w:t xml:space="preserve"> </w:t>
      </w:r>
      <w:r>
        <w:rPr>
          <w:b/>
          <w:bCs/>
          <w:sz w:val="24"/>
          <w:szCs w:val="24"/>
        </w:rPr>
        <w:t>36</w:t>
      </w:r>
      <w:r>
        <w:rPr>
          <w:b/>
          <w:bCs/>
          <w:sz w:val="24"/>
          <w:szCs w:val="24"/>
        </w:rPr>
        <w:t>条大居道路、路灯</w:t>
      </w:r>
      <w:r>
        <w:rPr>
          <w:b/>
          <w:bCs/>
          <w:sz w:val="24"/>
          <w:szCs w:val="24"/>
        </w:rPr>
        <w:t>+2023</w:t>
      </w:r>
      <w:r>
        <w:rPr>
          <w:b/>
          <w:bCs/>
          <w:sz w:val="24"/>
          <w:szCs w:val="24"/>
        </w:rPr>
        <w:t>大居新增道路、路灯养护设施量</w:t>
      </w:r>
      <w:bookmarkEnd w:id="21"/>
    </w:p>
    <w:p w:rsidR="004916FC" w:rsidRDefault="004916FC" w:rsidP="004916FC">
      <w:pPr>
        <w:pStyle w:val="a7"/>
        <w:spacing w:beforeLines="50" w:before="156" w:afterLines="50" w:after="156"/>
        <w:jc w:val="center"/>
        <w:rPr>
          <w:sz w:val="21"/>
          <w:szCs w:val="21"/>
        </w:rPr>
      </w:pPr>
      <w:r>
        <w:rPr>
          <w:sz w:val="21"/>
          <w:szCs w:val="21"/>
        </w:rPr>
        <w:t>表</w:t>
      </w:r>
      <w:r>
        <w:rPr>
          <w:sz w:val="21"/>
          <w:szCs w:val="21"/>
        </w:rPr>
        <w:t>2</w:t>
      </w:r>
      <w:r>
        <w:rPr>
          <w:rFonts w:hint="eastAsia"/>
          <w:sz w:val="21"/>
          <w:szCs w:val="21"/>
        </w:rPr>
        <w:t>-1</w:t>
      </w:r>
      <w:r>
        <w:rPr>
          <w:sz w:val="21"/>
          <w:szCs w:val="21"/>
        </w:rPr>
        <w:t xml:space="preserve">   36</w:t>
      </w:r>
      <w:r>
        <w:rPr>
          <w:sz w:val="21"/>
          <w:szCs w:val="21"/>
        </w:rPr>
        <w:t>条大居道路</w:t>
      </w:r>
      <w:r>
        <w:rPr>
          <w:rFonts w:hint="eastAsia"/>
          <w:sz w:val="21"/>
          <w:szCs w:val="21"/>
        </w:rPr>
        <w:t>+2023</w:t>
      </w:r>
      <w:r>
        <w:rPr>
          <w:rFonts w:hint="eastAsia"/>
          <w:sz w:val="21"/>
          <w:szCs w:val="21"/>
        </w:rPr>
        <w:t>大居新增道路</w:t>
      </w:r>
      <w:r>
        <w:rPr>
          <w:sz w:val="21"/>
          <w:szCs w:val="21"/>
        </w:rPr>
        <w:t>养护设施量</w:t>
      </w:r>
    </w:p>
    <w:tbl>
      <w:tblPr>
        <w:tblW w:w="4360" w:type="pct"/>
        <w:tblLayout w:type="fixed"/>
        <w:tblLook w:val="04A0" w:firstRow="1" w:lastRow="0" w:firstColumn="1" w:lastColumn="0" w:noHBand="0" w:noVBand="1"/>
      </w:tblPr>
      <w:tblGrid>
        <w:gridCol w:w="573"/>
        <w:gridCol w:w="1421"/>
        <w:gridCol w:w="1745"/>
        <w:gridCol w:w="1059"/>
        <w:gridCol w:w="741"/>
        <w:gridCol w:w="881"/>
        <w:gridCol w:w="881"/>
        <w:gridCol w:w="881"/>
        <w:gridCol w:w="881"/>
        <w:gridCol w:w="970"/>
        <w:gridCol w:w="881"/>
        <w:gridCol w:w="878"/>
        <w:gridCol w:w="881"/>
        <w:gridCol w:w="881"/>
        <w:gridCol w:w="881"/>
        <w:gridCol w:w="1003"/>
        <w:gridCol w:w="1003"/>
        <w:gridCol w:w="1003"/>
        <w:gridCol w:w="996"/>
      </w:tblGrid>
      <w:tr w:rsidR="004916FC" w:rsidTr="00DA475D">
        <w:trPr>
          <w:trHeight w:val="990"/>
          <w:tblHeader/>
        </w:trPr>
        <w:tc>
          <w:tcPr>
            <w:tcW w:w="1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b/>
                <w:bCs/>
                <w:color w:val="000000"/>
                <w:szCs w:val="21"/>
              </w:rPr>
            </w:pPr>
            <w:r>
              <w:rPr>
                <w:rFonts w:ascii="宋体" w:hAnsi="宋体" w:cs="宋体" w:hint="eastAsia"/>
                <w:b/>
                <w:bCs/>
                <w:color w:val="000000"/>
                <w:szCs w:val="21"/>
              </w:rPr>
              <w:t>序号</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b/>
                <w:bCs/>
                <w:color w:val="000000"/>
                <w:szCs w:val="21"/>
              </w:rPr>
            </w:pPr>
            <w:r>
              <w:rPr>
                <w:rFonts w:ascii="宋体" w:hAnsi="宋体" w:cs="宋体" w:hint="eastAsia"/>
                <w:b/>
                <w:bCs/>
                <w:color w:val="000000"/>
                <w:szCs w:val="21"/>
              </w:rPr>
              <w:t>路名</w:t>
            </w:r>
          </w:p>
        </w:tc>
        <w:tc>
          <w:tcPr>
            <w:tcW w:w="4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路段</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道路长度</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M</w:t>
            </w:r>
            <w:r>
              <w:rPr>
                <w:rFonts w:ascii="宋体" w:hAnsi="宋体" w:cs="宋体" w:hint="eastAsia"/>
                <w:b/>
                <w:bCs/>
                <w:color w:val="000000"/>
                <w:kern w:val="0"/>
                <w:szCs w:val="21"/>
                <w:lang w:bidi="ar"/>
              </w:rPr>
              <w:t>）</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道路宽度</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M</w:t>
            </w:r>
            <w:r>
              <w:rPr>
                <w:rFonts w:ascii="宋体" w:hAnsi="宋体" w:cs="宋体" w:hint="eastAsia"/>
                <w:b/>
                <w:bCs/>
                <w:color w:val="000000"/>
                <w:kern w:val="0"/>
                <w:szCs w:val="21"/>
                <w:lang w:bidi="ar"/>
              </w:rPr>
              <w:t>）</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沥青路面</w:t>
            </w:r>
            <w:r>
              <w:rPr>
                <w:b/>
                <w:bCs/>
                <w:color w:val="000000"/>
                <w:kern w:val="0"/>
                <w:szCs w:val="21"/>
                <w:lang w:bidi="ar"/>
              </w:rPr>
              <w:br/>
            </w:r>
            <w:r>
              <w:rPr>
                <w:rFonts w:ascii="宋体" w:hAnsi="宋体" w:cs="宋体" w:hint="eastAsia"/>
                <w:b/>
                <w:bCs/>
                <w:color w:val="000000"/>
                <w:kern w:val="0"/>
                <w:szCs w:val="21"/>
                <w:lang w:bidi="ar"/>
              </w:rPr>
              <w:t>次干道</w:t>
            </w:r>
            <w:r>
              <w:rPr>
                <w:b/>
                <w:bCs/>
                <w:color w:val="000000"/>
                <w:kern w:val="0"/>
                <w:szCs w:val="21"/>
                <w:lang w:bidi="ar"/>
              </w:rPr>
              <w:t>-5</w:t>
            </w:r>
            <w:r>
              <w:rPr>
                <w:rFonts w:ascii="宋体" w:hAnsi="宋体" w:cs="宋体" w:hint="eastAsia"/>
                <w:b/>
                <w:bCs/>
                <w:color w:val="000000"/>
                <w:kern w:val="0"/>
                <w:szCs w:val="21"/>
                <w:lang w:bidi="ar"/>
              </w:rPr>
              <w:t>年以下</w:t>
            </w:r>
            <w:r>
              <w:rPr>
                <w:b/>
                <w:bCs/>
                <w:color w:val="000000"/>
                <w:kern w:val="0"/>
                <w:szCs w:val="21"/>
                <w:lang w:bidi="ar"/>
              </w:rPr>
              <w:br/>
            </w:r>
            <w:r>
              <w:rPr>
                <w:rFonts w:ascii="宋体" w:hAnsi="宋体" w:cs="宋体" w:hint="eastAsia"/>
                <w:b/>
                <w:bCs/>
                <w:color w:val="000000"/>
                <w:kern w:val="0"/>
                <w:szCs w:val="21"/>
                <w:lang w:bidi="ar"/>
              </w:rPr>
              <w:t>（万</w:t>
            </w:r>
            <w:r>
              <w:rPr>
                <w:b/>
                <w:bCs/>
                <w:color w:val="000000"/>
                <w:kern w:val="0"/>
                <w:szCs w:val="21"/>
                <w:lang w:bidi="ar"/>
              </w:rPr>
              <w:t>M</w:t>
            </w:r>
            <w:r>
              <w:rPr>
                <w:b/>
                <w:bCs/>
                <w:color w:val="000000"/>
                <w:kern w:val="0"/>
                <w:szCs w:val="21"/>
                <w:vertAlign w:val="superscript"/>
                <w:lang w:bidi="ar"/>
              </w:rPr>
              <w:t>2</w:t>
            </w:r>
            <w:r>
              <w:rPr>
                <w:rFonts w:ascii="宋体" w:hAnsi="宋体" w:cs="宋体" w:hint="eastAsia"/>
                <w:b/>
                <w:bCs/>
                <w:color w:val="000000"/>
                <w:kern w:val="0"/>
                <w:szCs w:val="21"/>
                <w:lang w:bidi="ar"/>
              </w:rPr>
              <w:t>）</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沥青路面</w:t>
            </w:r>
            <w:r>
              <w:rPr>
                <w:b/>
                <w:bCs/>
                <w:color w:val="000000"/>
                <w:kern w:val="0"/>
                <w:szCs w:val="21"/>
                <w:lang w:bidi="ar"/>
              </w:rPr>
              <w:br/>
            </w:r>
            <w:r>
              <w:rPr>
                <w:rFonts w:ascii="宋体" w:hAnsi="宋体" w:cs="宋体" w:hint="eastAsia"/>
                <w:b/>
                <w:bCs/>
                <w:color w:val="000000"/>
                <w:kern w:val="0"/>
                <w:szCs w:val="21"/>
                <w:lang w:bidi="ar"/>
              </w:rPr>
              <w:t>次干道</w:t>
            </w:r>
            <w:r>
              <w:rPr>
                <w:b/>
                <w:bCs/>
                <w:color w:val="000000"/>
                <w:kern w:val="0"/>
                <w:szCs w:val="21"/>
                <w:lang w:bidi="ar"/>
              </w:rPr>
              <w:t>-15</w:t>
            </w:r>
            <w:r>
              <w:rPr>
                <w:rFonts w:ascii="宋体" w:hAnsi="宋体" w:cs="宋体" w:hint="eastAsia"/>
                <w:b/>
                <w:bCs/>
                <w:color w:val="000000"/>
                <w:kern w:val="0"/>
                <w:szCs w:val="21"/>
                <w:lang w:bidi="ar"/>
              </w:rPr>
              <w:t>年以下</w:t>
            </w:r>
            <w:r>
              <w:rPr>
                <w:b/>
                <w:bCs/>
                <w:color w:val="000000"/>
                <w:kern w:val="0"/>
                <w:szCs w:val="21"/>
                <w:lang w:bidi="ar"/>
              </w:rPr>
              <w:br/>
            </w:r>
            <w:r>
              <w:rPr>
                <w:rFonts w:ascii="宋体" w:hAnsi="宋体" w:cs="宋体" w:hint="eastAsia"/>
                <w:b/>
                <w:bCs/>
                <w:color w:val="000000"/>
                <w:kern w:val="0"/>
                <w:szCs w:val="21"/>
                <w:lang w:bidi="ar"/>
              </w:rPr>
              <w:t>（万</w:t>
            </w:r>
            <w:r>
              <w:rPr>
                <w:b/>
                <w:bCs/>
                <w:color w:val="000000"/>
                <w:kern w:val="0"/>
                <w:szCs w:val="21"/>
                <w:lang w:bidi="ar"/>
              </w:rPr>
              <w:t>M</w:t>
            </w:r>
            <w:r>
              <w:rPr>
                <w:b/>
                <w:bCs/>
                <w:color w:val="000000"/>
                <w:kern w:val="0"/>
                <w:szCs w:val="21"/>
                <w:vertAlign w:val="superscript"/>
                <w:lang w:bidi="ar"/>
              </w:rPr>
              <w:t>2</w:t>
            </w:r>
            <w:r>
              <w:rPr>
                <w:rFonts w:ascii="宋体" w:hAnsi="宋体" w:cs="宋体" w:hint="eastAsia"/>
                <w:b/>
                <w:bCs/>
                <w:color w:val="000000"/>
                <w:kern w:val="0"/>
                <w:szCs w:val="21"/>
                <w:lang w:bidi="ar"/>
              </w:rPr>
              <w:t>）</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沥青路面</w:t>
            </w:r>
            <w:r>
              <w:rPr>
                <w:b/>
                <w:bCs/>
                <w:color w:val="000000"/>
                <w:kern w:val="0"/>
                <w:szCs w:val="21"/>
                <w:lang w:bidi="ar"/>
              </w:rPr>
              <w:br/>
            </w:r>
            <w:r>
              <w:rPr>
                <w:rFonts w:ascii="宋体" w:hAnsi="宋体" w:cs="宋体" w:hint="eastAsia"/>
                <w:b/>
                <w:bCs/>
                <w:color w:val="000000"/>
                <w:kern w:val="0"/>
                <w:szCs w:val="21"/>
                <w:lang w:bidi="ar"/>
              </w:rPr>
              <w:t>一般道路</w:t>
            </w:r>
            <w:r>
              <w:rPr>
                <w:b/>
                <w:bCs/>
                <w:color w:val="000000"/>
                <w:kern w:val="0"/>
                <w:szCs w:val="21"/>
                <w:lang w:bidi="ar"/>
              </w:rPr>
              <w:t>-5</w:t>
            </w:r>
            <w:r>
              <w:rPr>
                <w:rFonts w:ascii="宋体" w:hAnsi="宋体" w:cs="宋体" w:hint="eastAsia"/>
                <w:b/>
                <w:bCs/>
                <w:color w:val="000000"/>
                <w:kern w:val="0"/>
                <w:szCs w:val="21"/>
                <w:lang w:bidi="ar"/>
              </w:rPr>
              <w:t>年以下</w:t>
            </w:r>
            <w:r>
              <w:rPr>
                <w:b/>
                <w:bCs/>
                <w:color w:val="000000"/>
                <w:kern w:val="0"/>
                <w:szCs w:val="21"/>
                <w:lang w:bidi="ar"/>
              </w:rPr>
              <w:br/>
            </w:r>
            <w:r>
              <w:rPr>
                <w:rFonts w:ascii="宋体" w:hAnsi="宋体" w:cs="宋体" w:hint="eastAsia"/>
                <w:b/>
                <w:bCs/>
                <w:color w:val="000000"/>
                <w:kern w:val="0"/>
                <w:szCs w:val="21"/>
                <w:lang w:bidi="ar"/>
              </w:rPr>
              <w:t>（万</w:t>
            </w:r>
            <w:r>
              <w:rPr>
                <w:b/>
                <w:bCs/>
                <w:color w:val="000000"/>
                <w:kern w:val="0"/>
                <w:szCs w:val="21"/>
                <w:lang w:bidi="ar"/>
              </w:rPr>
              <w:t>M</w:t>
            </w:r>
            <w:r>
              <w:rPr>
                <w:b/>
                <w:bCs/>
                <w:color w:val="000000"/>
                <w:kern w:val="0"/>
                <w:szCs w:val="21"/>
                <w:vertAlign w:val="superscript"/>
                <w:lang w:bidi="ar"/>
              </w:rPr>
              <w:t>2</w:t>
            </w:r>
            <w:r>
              <w:rPr>
                <w:rFonts w:ascii="宋体" w:hAnsi="宋体" w:cs="宋体" w:hint="eastAsia"/>
                <w:b/>
                <w:bCs/>
                <w:color w:val="000000"/>
                <w:kern w:val="0"/>
                <w:szCs w:val="21"/>
                <w:lang w:bidi="ar"/>
              </w:rPr>
              <w:t>）</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非机动车道</w:t>
            </w:r>
            <w:r>
              <w:rPr>
                <w:b/>
                <w:bCs/>
                <w:color w:val="000000"/>
                <w:kern w:val="0"/>
                <w:szCs w:val="21"/>
                <w:lang w:bidi="ar"/>
              </w:rPr>
              <w:br/>
            </w:r>
            <w:r>
              <w:rPr>
                <w:rFonts w:ascii="宋体" w:hAnsi="宋体" w:cs="宋体" w:hint="eastAsia"/>
                <w:b/>
                <w:bCs/>
                <w:color w:val="000000"/>
                <w:kern w:val="0"/>
                <w:szCs w:val="21"/>
                <w:lang w:bidi="ar"/>
              </w:rPr>
              <w:t>（万</w:t>
            </w:r>
            <w:r>
              <w:rPr>
                <w:b/>
                <w:bCs/>
                <w:color w:val="000000"/>
                <w:kern w:val="0"/>
                <w:szCs w:val="21"/>
                <w:lang w:bidi="ar"/>
              </w:rPr>
              <w:t>M</w:t>
            </w:r>
            <w:r>
              <w:rPr>
                <w:b/>
                <w:bCs/>
                <w:color w:val="000000"/>
                <w:kern w:val="0"/>
                <w:szCs w:val="21"/>
                <w:vertAlign w:val="superscript"/>
                <w:lang w:bidi="ar"/>
              </w:rPr>
              <w:t>2</w:t>
            </w:r>
            <w:r>
              <w:rPr>
                <w:rFonts w:ascii="宋体" w:hAnsi="宋体" w:cs="宋体" w:hint="eastAsia"/>
                <w:b/>
                <w:bCs/>
                <w:color w:val="000000"/>
                <w:kern w:val="0"/>
                <w:szCs w:val="21"/>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预制人行道板</w:t>
            </w:r>
            <w:r>
              <w:rPr>
                <w:b/>
                <w:bCs/>
                <w:color w:val="000000"/>
                <w:kern w:val="0"/>
                <w:szCs w:val="21"/>
                <w:lang w:bidi="ar"/>
              </w:rPr>
              <w:br/>
            </w:r>
            <w:r>
              <w:rPr>
                <w:rFonts w:ascii="宋体" w:hAnsi="宋体" w:cs="宋体" w:hint="eastAsia"/>
                <w:b/>
                <w:bCs/>
                <w:color w:val="000000"/>
                <w:kern w:val="0"/>
                <w:szCs w:val="21"/>
                <w:lang w:bidi="ar"/>
              </w:rPr>
              <w:t>（万</w:t>
            </w:r>
            <w:r>
              <w:rPr>
                <w:b/>
                <w:bCs/>
                <w:color w:val="000000"/>
                <w:kern w:val="0"/>
                <w:szCs w:val="21"/>
                <w:lang w:bidi="ar"/>
              </w:rPr>
              <w:t>M</w:t>
            </w:r>
            <w:r>
              <w:rPr>
                <w:b/>
                <w:bCs/>
                <w:color w:val="000000"/>
                <w:kern w:val="0"/>
                <w:szCs w:val="21"/>
                <w:vertAlign w:val="superscript"/>
                <w:lang w:bidi="ar"/>
              </w:rPr>
              <w:t>2</w:t>
            </w:r>
            <w:r>
              <w:rPr>
                <w:rFonts w:ascii="宋体" w:hAnsi="宋体" w:cs="宋体" w:hint="eastAsia"/>
                <w:b/>
                <w:bCs/>
                <w:color w:val="000000"/>
                <w:kern w:val="0"/>
                <w:szCs w:val="21"/>
                <w:lang w:bidi="ar"/>
              </w:rPr>
              <w:t>）</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彩色预制块</w:t>
            </w:r>
            <w:r>
              <w:rPr>
                <w:b/>
                <w:bCs/>
                <w:color w:val="000000"/>
                <w:kern w:val="0"/>
                <w:szCs w:val="21"/>
                <w:lang w:bidi="ar"/>
              </w:rPr>
              <w:br/>
            </w:r>
            <w:r>
              <w:rPr>
                <w:rFonts w:ascii="宋体" w:hAnsi="宋体" w:cs="宋体" w:hint="eastAsia"/>
                <w:b/>
                <w:bCs/>
                <w:color w:val="000000"/>
                <w:kern w:val="0"/>
                <w:szCs w:val="21"/>
                <w:lang w:bidi="ar"/>
              </w:rPr>
              <w:t>（万</w:t>
            </w:r>
            <w:r>
              <w:rPr>
                <w:b/>
                <w:bCs/>
                <w:color w:val="000000"/>
                <w:kern w:val="0"/>
                <w:szCs w:val="21"/>
                <w:lang w:bidi="ar"/>
              </w:rPr>
              <w:t>M</w:t>
            </w:r>
            <w:r>
              <w:rPr>
                <w:b/>
                <w:bCs/>
                <w:color w:val="000000"/>
                <w:kern w:val="0"/>
                <w:szCs w:val="21"/>
                <w:vertAlign w:val="superscript"/>
                <w:lang w:bidi="ar"/>
              </w:rPr>
              <w:t>2</w:t>
            </w:r>
            <w:r>
              <w:rPr>
                <w:rFonts w:ascii="宋体" w:hAnsi="宋体" w:cs="宋体" w:hint="eastAsia"/>
                <w:b/>
                <w:bCs/>
                <w:color w:val="000000"/>
                <w:kern w:val="0"/>
                <w:szCs w:val="21"/>
                <w:lang w:bidi="ar"/>
              </w:rPr>
              <w:t>）</w:t>
            </w:r>
          </w:p>
        </w:tc>
        <w:tc>
          <w:tcPr>
            <w:tcW w:w="2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石材类人行道</w:t>
            </w:r>
            <w:r>
              <w:rPr>
                <w:b/>
                <w:bCs/>
                <w:color w:val="000000"/>
                <w:kern w:val="0"/>
                <w:szCs w:val="21"/>
                <w:lang w:bidi="ar"/>
              </w:rPr>
              <w:br/>
            </w:r>
            <w:r>
              <w:rPr>
                <w:rFonts w:ascii="宋体" w:hAnsi="宋体" w:cs="宋体" w:hint="eastAsia"/>
                <w:b/>
                <w:bCs/>
                <w:color w:val="000000"/>
                <w:kern w:val="0"/>
                <w:szCs w:val="21"/>
                <w:lang w:bidi="ar"/>
              </w:rPr>
              <w:t>（万</w:t>
            </w:r>
            <w:r>
              <w:rPr>
                <w:b/>
                <w:bCs/>
                <w:color w:val="000000"/>
                <w:kern w:val="0"/>
                <w:szCs w:val="21"/>
                <w:lang w:bidi="ar"/>
              </w:rPr>
              <w:t>M</w:t>
            </w:r>
            <w:r>
              <w:rPr>
                <w:b/>
                <w:bCs/>
                <w:color w:val="000000"/>
                <w:kern w:val="0"/>
                <w:szCs w:val="21"/>
                <w:vertAlign w:val="superscript"/>
                <w:lang w:bidi="ar"/>
              </w:rPr>
              <w:t>2</w:t>
            </w:r>
            <w:r>
              <w:rPr>
                <w:rFonts w:ascii="宋体" w:hAnsi="宋体" w:cs="宋体" w:hint="eastAsia"/>
                <w:b/>
                <w:bCs/>
                <w:color w:val="000000"/>
                <w:kern w:val="0"/>
                <w:szCs w:val="21"/>
                <w:lang w:bidi="ar"/>
              </w:rPr>
              <w:t>）</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侧石</w:t>
            </w:r>
            <w:r>
              <w:rPr>
                <w:b/>
                <w:bCs/>
                <w:color w:val="000000"/>
                <w:kern w:val="0"/>
                <w:szCs w:val="21"/>
                <w:lang w:bidi="ar"/>
              </w:rPr>
              <w:br/>
            </w:r>
            <w:r>
              <w:rPr>
                <w:rFonts w:ascii="宋体" w:hAnsi="宋体" w:cs="宋体" w:hint="eastAsia"/>
                <w:b/>
                <w:bCs/>
                <w:color w:val="000000"/>
                <w:kern w:val="0"/>
                <w:szCs w:val="21"/>
                <w:lang w:bidi="ar"/>
              </w:rPr>
              <w:t>（万</w:t>
            </w:r>
            <w:r>
              <w:rPr>
                <w:b/>
                <w:bCs/>
                <w:color w:val="000000"/>
                <w:kern w:val="0"/>
                <w:szCs w:val="21"/>
                <w:lang w:bidi="ar"/>
              </w:rPr>
              <w:t>M</w:t>
            </w:r>
            <w:r>
              <w:rPr>
                <w:rFonts w:ascii="宋体" w:hAnsi="宋体" w:cs="宋体" w:hint="eastAsia"/>
                <w:b/>
                <w:bCs/>
                <w:color w:val="000000"/>
                <w:kern w:val="0"/>
                <w:szCs w:val="21"/>
                <w:lang w:bidi="ar"/>
              </w:rPr>
              <w:t>）</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平石</w:t>
            </w:r>
            <w:r>
              <w:rPr>
                <w:b/>
                <w:bCs/>
                <w:color w:val="000000"/>
                <w:kern w:val="0"/>
                <w:szCs w:val="21"/>
                <w:lang w:bidi="ar"/>
              </w:rPr>
              <w:br/>
            </w:r>
            <w:r>
              <w:rPr>
                <w:rFonts w:ascii="宋体" w:hAnsi="宋体" w:cs="宋体" w:hint="eastAsia"/>
                <w:b/>
                <w:bCs/>
                <w:color w:val="000000"/>
                <w:kern w:val="0"/>
                <w:szCs w:val="21"/>
                <w:lang w:bidi="ar"/>
              </w:rPr>
              <w:t>（万</w:t>
            </w:r>
            <w:r>
              <w:rPr>
                <w:b/>
                <w:bCs/>
                <w:color w:val="000000"/>
                <w:kern w:val="0"/>
                <w:szCs w:val="21"/>
                <w:lang w:bidi="ar"/>
              </w:rPr>
              <w:t>M</w:t>
            </w:r>
            <w:r>
              <w:rPr>
                <w:rFonts w:ascii="宋体" w:hAnsi="宋体" w:cs="宋体" w:hint="eastAsia"/>
                <w:b/>
                <w:bCs/>
                <w:color w:val="000000"/>
                <w:kern w:val="0"/>
                <w:szCs w:val="21"/>
                <w:lang w:bidi="ar"/>
              </w:rPr>
              <w:t>）</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路名牌</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100</w:t>
            </w:r>
            <w:r>
              <w:rPr>
                <w:rFonts w:ascii="宋体" w:hAnsi="宋体" w:cs="宋体" w:hint="eastAsia"/>
                <w:b/>
                <w:bCs/>
                <w:color w:val="000000"/>
                <w:kern w:val="0"/>
                <w:szCs w:val="21"/>
                <w:lang w:bidi="ar"/>
              </w:rPr>
              <w:t>套）</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人行道隔离护栏</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100M</w:t>
            </w:r>
            <w:r>
              <w:rPr>
                <w:rFonts w:ascii="宋体" w:hAnsi="宋体" w:cs="宋体" w:hint="eastAsia"/>
                <w:b/>
                <w:bCs/>
                <w:color w:val="000000"/>
                <w:kern w:val="0"/>
                <w:szCs w:val="21"/>
                <w:lang w:bidi="ar"/>
              </w:rPr>
              <w:t>）</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车行道隔离护栏</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100M</w:t>
            </w:r>
            <w:r>
              <w:rPr>
                <w:rFonts w:ascii="宋体" w:hAnsi="宋体" w:cs="宋体" w:hint="eastAsia"/>
                <w:b/>
                <w:bCs/>
                <w:color w:val="000000"/>
                <w:kern w:val="0"/>
                <w:szCs w:val="21"/>
                <w:lang w:bidi="ar"/>
              </w:rPr>
              <w:t>）</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机非隔离护栏</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100M</w:t>
            </w:r>
            <w:r>
              <w:rPr>
                <w:rFonts w:ascii="宋体" w:hAnsi="宋体" w:cs="宋体" w:hint="eastAsia"/>
                <w:b/>
                <w:bCs/>
                <w:color w:val="000000"/>
                <w:kern w:val="0"/>
                <w:szCs w:val="21"/>
                <w:lang w:bidi="ar"/>
              </w:rPr>
              <w:t>）</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道路巡视检查</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100M</w:t>
            </w:r>
            <w:r>
              <w:rPr>
                <w:rFonts w:ascii="宋体" w:hAnsi="宋体" w:cs="宋体" w:hint="eastAsia"/>
                <w:b/>
                <w:bCs/>
                <w:color w:val="000000"/>
                <w:kern w:val="0"/>
                <w:szCs w:val="21"/>
                <w:lang w:bidi="ar"/>
              </w:rPr>
              <w:t>）</w:t>
            </w:r>
          </w:p>
        </w:tc>
      </w:tr>
      <w:tr w:rsidR="004916FC" w:rsidTr="00DA475D">
        <w:trPr>
          <w:trHeight w:val="240"/>
        </w:trPr>
        <w:tc>
          <w:tcPr>
            <w:tcW w:w="155" w:type="pct"/>
            <w:tcBorders>
              <w:top w:val="nil"/>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color w:val="000000"/>
                <w:szCs w:val="21"/>
              </w:rPr>
            </w:pPr>
          </w:p>
        </w:tc>
        <w:tc>
          <w:tcPr>
            <w:tcW w:w="385" w:type="pct"/>
            <w:tcBorders>
              <w:top w:val="nil"/>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总计</w:t>
            </w:r>
          </w:p>
        </w:tc>
        <w:tc>
          <w:tcPr>
            <w:tcW w:w="4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color w:val="000000"/>
                <w:szCs w:val="21"/>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25542.8500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14.7304 </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0.3738 </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27.1940 </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0.8600 </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0.6851 </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13.0623 </w:t>
            </w:r>
          </w:p>
        </w:tc>
        <w:tc>
          <w:tcPr>
            <w:tcW w:w="2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2.0806 </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11.1006 </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8.2121 </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2.3700 </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141.9500 </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3.4400 </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10.7500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254.8638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一</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合计</w:t>
            </w:r>
          </w:p>
        </w:tc>
        <w:tc>
          <w:tcPr>
            <w:tcW w:w="4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21582.8500 </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12.5172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0.3738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23.0070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0.8600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0.6851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13.0623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10.3064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7.5219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1.85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126.95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3.44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10.75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215.2638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拱川路</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大川公路</w:t>
            </w:r>
            <w:r>
              <w:rPr>
                <w:color w:val="000000"/>
                <w:kern w:val="0"/>
                <w:szCs w:val="21"/>
                <w:lang w:bidi="ar"/>
              </w:rPr>
              <w:t>-</w:t>
            </w:r>
            <w:r>
              <w:rPr>
                <w:rFonts w:ascii="宋体" w:hAnsi="宋体" w:cs="宋体" w:hint="eastAsia"/>
                <w:color w:val="000000"/>
                <w:kern w:val="0"/>
                <w:szCs w:val="21"/>
                <w:lang w:bidi="ar"/>
              </w:rPr>
              <w:t>听潮路</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610.00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1.9884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0.4802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0.2950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0.6899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0.5103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7.28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15.3300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rFonts w:ascii="宋体" w:hAnsi="宋体" w:cs="宋体"/>
                <w:color w:val="000000"/>
                <w:szCs w:val="21"/>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听潮路</w:t>
            </w:r>
            <w:r>
              <w:rPr>
                <w:color w:val="000000"/>
                <w:kern w:val="0"/>
                <w:szCs w:val="21"/>
                <w:lang w:bidi="ar"/>
              </w:rPr>
              <w:t>-</w:t>
            </w:r>
            <w:r>
              <w:rPr>
                <w:rFonts w:ascii="宋体" w:hAnsi="宋体" w:cs="宋体" w:hint="eastAsia"/>
                <w:color w:val="000000"/>
                <w:kern w:val="0"/>
                <w:szCs w:val="21"/>
                <w:lang w:bidi="ar"/>
              </w:rPr>
              <w:t>听达路</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923.00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拱海路</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大川公路</w:t>
            </w:r>
            <w:r>
              <w:rPr>
                <w:color w:val="000000"/>
                <w:kern w:val="0"/>
                <w:szCs w:val="21"/>
                <w:lang w:bidi="ar"/>
              </w:rPr>
              <w:t>-</w:t>
            </w:r>
            <w:r>
              <w:rPr>
                <w:rFonts w:ascii="宋体" w:hAnsi="宋体" w:cs="宋体" w:hint="eastAsia"/>
                <w:color w:val="000000"/>
                <w:kern w:val="0"/>
                <w:szCs w:val="21"/>
                <w:lang w:bidi="ar"/>
              </w:rPr>
              <w:t>听潮路</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610.00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2.1046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0.7994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1.5219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0.5795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4.04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15.3500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rFonts w:ascii="宋体" w:hAnsi="宋体" w:cs="宋体"/>
                <w:color w:val="000000"/>
                <w:szCs w:val="21"/>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城西路</w:t>
            </w:r>
            <w:r>
              <w:rPr>
                <w:color w:val="000000"/>
                <w:kern w:val="0"/>
                <w:szCs w:val="21"/>
                <w:lang w:bidi="ar"/>
              </w:rPr>
              <w:t>-</w:t>
            </w:r>
            <w:r>
              <w:rPr>
                <w:rFonts w:ascii="宋体" w:hAnsi="宋体" w:cs="宋体" w:hint="eastAsia"/>
                <w:color w:val="000000"/>
                <w:kern w:val="0"/>
                <w:szCs w:val="21"/>
                <w:lang w:bidi="ar"/>
              </w:rPr>
              <w:t>听云路</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248.00 </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rFonts w:ascii="宋体" w:hAnsi="宋体" w:cs="宋体"/>
                <w:color w:val="000000"/>
                <w:szCs w:val="21"/>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听潮路</w:t>
            </w:r>
            <w:r>
              <w:rPr>
                <w:color w:val="000000"/>
                <w:kern w:val="0"/>
                <w:szCs w:val="21"/>
                <w:lang w:bidi="ar"/>
              </w:rPr>
              <w:t>-</w:t>
            </w:r>
            <w:r>
              <w:rPr>
                <w:rFonts w:ascii="宋体" w:hAnsi="宋体" w:cs="宋体" w:hint="eastAsia"/>
                <w:color w:val="000000"/>
                <w:kern w:val="0"/>
                <w:szCs w:val="21"/>
                <w:lang w:bidi="ar"/>
              </w:rPr>
              <w:t>城西路</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677.00 </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拱乐路</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大川公路</w:t>
            </w:r>
            <w:r>
              <w:rPr>
                <w:color w:val="000000"/>
                <w:kern w:val="0"/>
                <w:szCs w:val="21"/>
                <w:lang w:bidi="ar"/>
              </w:rPr>
              <w:t>-</w:t>
            </w:r>
            <w:r>
              <w:rPr>
                <w:rFonts w:ascii="宋体" w:hAnsi="宋体" w:cs="宋体" w:hint="eastAsia"/>
                <w:color w:val="000000"/>
                <w:kern w:val="0"/>
                <w:szCs w:val="21"/>
                <w:lang w:bidi="ar"/>
              </w:rPr>
              <w:t>听潮路</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610.00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1.8135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0.6499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0.7630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0.6550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3.18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11.4900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7</w:t>
            </w: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rFonts w:ascii="宋体" w:hAnsi="宋体" w:cs="宋体"/>
                <w:color w:val="000000"/>
                <w:szCs w:val="21"/>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听潮路</w:t>
            </w:r>
            <w:r>
              <w:rPr>
                <w:color w:val="000000"/>
                <w:kern w:val="0"/>
                <w:szCs w:val="21"/>
                <w:lang w:bidi="ar"/>
              </w:rPr>
              <w:t>-</w:t>
            </w:r>
            <w:r>
              <w:rPr>
                <w:rFonts w:ascii="宋体" w:hAnsi="宋体" w:cs="宋体" w:hint="eastAsia"/>
                <w:color w:val="000000"/>
                <w:kern w:val="0"/>
                <w:szCs w:val="21"/>
                <w:lang w:bidi="ar"/>
              </w:rPr>
              <w:t>城西路</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539.00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8</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听悦路</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拱海路</w:t>
            </w:r>
            <w:r>
              <w:rPr>
                <w:color w:val="000000"/>
                <w:kern w:val="0"/>
                <w:szCs w:val="21"/>
                <w:lang w:bidi="ar"/>
              </w:rPr>
              <w:t>-</w:t>
            </w:r>
            <w:r>
              <w:rPr>
                <w:rFonts w:ascii="宋体" w:hAnsi="宋体" w:cs="宋体" w:hint="eastAsia"/>
                <w:color w:val="000000"/>
                <w:kern w:val="0"/>
                <w:szCs w:val="21"/>
                <w:lang w:bidi="ar"/>
              </w:rPr>
              <w:t>拱极路</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1910.00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2.8680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1.3154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0.7703</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0.7703</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6.86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19.1000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9</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听潮路</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下盐公路</w:t>
            </w:r>
            <w:r>
              <w:rPr>
                <w:color w:val="000000"/>
                <w:kern w:val="0"/>
                <w:szCs w:val="21"/>
                <w:lang w:bidi="ar"/>
              </w:rPr>
              <w:t>-</w:t>
            </w:r>
            <w:r>
              <w:rPr>
                <w:rFonts w:ascii="宋体" w:hAnsi="宋体" w:cs="宋体" w:hint="eastAsia"/>
                <w:color w:val="000000"/>
                <w:kern w:val="0"/>
                <w:szCs w:val="21"/>
                <w:lang w:bidi="ar"/>
              </w:rPr>
              <w:t>拱为路</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1550.00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40</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3.2740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0.8600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1.2855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0.7600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0.7600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14.50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3.44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15.5000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10</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拱晨路</w:t>
            </w:r>
          </w:p>
        </w:tc>
        <w:tc>
          <w:tcPr>
            <w:tcW w:w="4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大川公路</w:t>
            </w:r>
            <w:r>
              <w:rPr>
                <w:color w:val="000000"/>
                <w:kern w:val="0"/>
                <w:szCs w:val="21"/>
                <w:lang w:bidi="ar"/>
              </w:rPr>
              <w:t>-</w:t>
            </w:r>
            <w:r>
              <w:rPr>
                <w:rFonts w:ascii="宋体" w:hAnsi="宋体" w:cs="宋体" w:hint="eastAsia"/>
                <w:color w:val="000000"/>
                <w:kern w:val="0"/>
                <w:szCs w:val="21"/>
                <w:lang w:bidi="ar"/>
              </w:rPr>
              <w:t>听达路</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1718.40 </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35</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3.8420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1.5466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1.3744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1.0308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0.12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19.10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17.1840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11</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城西路</w:t>
            </w:r>
          </w:p>
        </w:tc>
        <w:tc>
          <w:tcPr>
            <w:tcW w:w="4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下盐公路</w:t>
            </w:r>
            <w:r>
              <w:rPr>
                <w:color w:val="000000"/>
                <w:kern w:val="0"/>
                <w:szCs w:val="21"/>
                <w:lang w:bidi="ar"/>
              </w:rPr>
              <w:t>-</w:t>
            </w:r>
            <w:r>
              <w:rPr>
                <w:rFonts w:ascii="宋体" w:hAnsi="宋体" w:cs="宋体" w:hint="eastAsia"/>
                <w:color w:val="000000"/>
                <w:kern w:val="0"/>
                <w:szCs w:val="21"/>
                <w:lang w:bidi="ar"/>
              </w:rPr>
              <w:t>拱晨路</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764.87 </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32</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3.2783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0.8943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0.7707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0.6178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0.16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19.51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10.75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13.6460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12</w:t>
            </w: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color w:val="000000"/>
                <w:szCs w:val="21"/>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拱为路</w:t>
            </w:r>
            <w:r>
              <w:rPr>
                <w:color w:val="000000"/>
                <w:kern w:val="0"/>
                <w:szCs w:val="21"/>
                <w:lang w:bidi="ar"/>
              </w:rPr>
              <w:t>-</w:t>
            </w:r>
            <w:r>
              <w:rPr>
                <w:rFonts w:ascii="宋体" w:hAnsi="宋体" w:cs="宋体" w:hint="eastAsia"/>
                <w:color w:val="000000"/>
                <w:kern w:val="0"/>
                <w:szCs w:val="21"/>
                <w:lang w:bidi="ar"/>
              </w:rPr>
              <w:t>拱极路</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599.73 </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32</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13</w:t>
            </w: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color w:val="000000"/>
                <w:szCs w:val="21"/>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（沪南公路</w:t>
            </w:r>
            <w:r>
              <w:rPr>
                <w:color w:val="000000"/>
                <w:kern w:val="0"/>
                <w:szCs w:val="21"/>
                <w:lang w:bidi="ar"/>
              </w:rPr>
              <w:t>-</w:t>
            </w:r>
            <w:r>
              <w:rPr>
                <w:rFonts w:ascii="宋体" w:hAnsi="宋体" w:cs="宋体" w:hint="eastAsia"/>
                <w:color w:val="000000"/>
                <w:kern w:val="0"/>
                <w:szCs w:val="21"/>
                <w:lang w:bidi="ar"/>
              </w:rPr>
              <w:t>唐东河桥</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178.00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28.5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0.3738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0.1068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0.1068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0.1068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1.78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14</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拱秀路</w:t>
            </w:r>
          </w:p>
        </w:tc>
        <w:tc>
          <w:tcPr>
            <w:tcW w:w="4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听潮路</w:t>
            </w:r>
            <w:r>
              <w:rPr>
                <w:color w:val="000000"/>
                <w:kern w:val="0"/>
                <w:szCs w:val="21"/>
                <w:lang w:bidi="ar"/>
              </w:rPr>
              <w:t>-</w:t>
            </w:r>
            <w:r>
              <w:rPr>
                <w:rFonts w:ascii="宋体" w:hAnsi="宋体" w:cs="宋体" w:hint="eastAsia"/>
                <w:color w:val="000000"/>
                <w:kern w:val="0"/>
                <w:szCs w:val="21"/>
                <w:lang w:bidi="ar"/>
              </w:rPr>
              <w:t>城西路</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668.00 </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3.1450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1.1461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0.6137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0.3364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0.27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9.15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20.1000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15</w:t>
            </w: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color w:val="000000"/>
                <w:szCs w:val="21"/>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城西路</w:t>
            </w:r>
            <w:r>
              <w:rPr>
                <w:color w:val="000000"/>
                <w:kern w:val="0"/>
                <w:szCs w:val="21"/>
                <w:lang w:bidi="ar"/>
              </w:rPr>
              <w:t>-</w:t>
            </w:r>
            <w:r>
              <w:rPr>
                <w:rFonts w:ascii="宋体" w:hAnsi="宋体" w:cs="宋体" w:hint="eastAsia"/>
                <w:color w:val="000000"/>
                <w:kern w:val="0"/>
                <w:szCs w:val="21"/>
                <w:lang w:bidi="ar"/>
              </w:rPr>
              <w:t>听达路</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407.00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4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color w:val="000000"/>
                <w:szCs w:val="21"/>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听达路</w:t>
            </w:r>
            <w:r>
              <w:rPr>
                <w:color w:val="000000"/>
                <w:kern w:val="0"/>
                <w:szCs w:val="21"/>
                <w:lang w:bidi="ar"/>
              </w:rPr>
              <w:t>-</w:t>
            </w:r>
            <w:r>
              <w:rPr>
                <w:rFonts w:ascii="宋体" w:hAnsi="宋体" w:cs="宋体" w:hint="eastAsia"/>
                <w:color w:val="000000"/>
                <w:kern w:val="0"/>
                <w:szCs w:val="21"/>
                <w:lang w:bidi="ar"/>
              </w:rPr>
              <w:t>听民路</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496.00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17</w:t>
            </w: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color w:val="000000"/>
                <w:szCs w:val="21"/>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听民路</w:t>
            </w:r>
            <w:r>
              <w:rPr>
                <w:color w:val="000000"/>
                <w:kern w:val="0"/>
                <w:szCs w:val="21"/>
                <w:lang w:bidi="ar"/>
              </w:rPr>
              <w:t>-</w:t>
            </w:r>
            <w:r>
              <w:rPr>
                <w:rFonts w:ascii="宋体" w:hAnsi="宋体" w:cs="宋体" w:hint="eastAsia"/>
                <w:color w:val="000000"/>
                <w:kern w:val="0"/>
                <w:szCs w:val="21"/>
                <w:lang w:bidi="ar"/>
              </w:rPr>
              <w:t>南祝公路</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439.00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18</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拱涓路</w:t>
            </w:r>
          </w:p>
        </w:tc>
        <w:tc>
          <w:tcPr>
            <w:tcW w:w="4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听健路</w:t>
            </w:r>
            <w:r>
              <w:rPr>
                <w:color w:val="000000"/>
                <w:kern w:val="0"/>
                <w:szCs w:val="21"/>
                <w:lang w:bidi="ar"/>
              </w:rPr>
              <w:t>-</w:t>
            </w:r>
            <w:r>
              <w:rPr>
                <w:rFonts w:ascii="宋体" w:hAnsi="宋体" w:cs="宋体" w:hint="eastAsia"/>
                <w:color w:val="000000"/>
                <w:kern w:val="0"/>
                <w:szCs w:val="21"/>
                <w:lang w:bidi="ar"/>
              </w:rPr>
              <w:t>听康路</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430.00 </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0.4500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0.2580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0.1720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0.0860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2.20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4.3000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lastRenderedPageBreak/>
              <w:t>19</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听健路</w:t>
            </w:r>
          </w:p>
        </w:tc>
        <w:tc>
          <w:tcPr>
            <w:tcW w:w="4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拱海路</w:t>
            </w:r>
            <w:r>
              <w:rPr>
                <w:color w:val="000000"/>
                <w:kern w:val="0"/>
                <w:szCs w:val="21"/>
                <w:lang w:bidi="ar"/>
              </w:rPr>
              <w:t>-</w:t>
            </w:r>
            <w:r>
              <w:rPr>
                <w:rFonts w:ascii="宋体" w:hAnsi="宋体" w:cs="宋体" w:hint="eastAsia"/>
                <w:color w:val="000000"/>
                <w:kern w:val="0"/>
                <w:szCs w:val="21"/>
                <w:lang w:bidi="ar"/>
              </w:rPr>
              <w:t>拱晨路</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314.47 </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0.2780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0.1548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0.1032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0.0516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2.25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2.5800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听康路</w:t>
            </w:r>
          </w:p>
        </w:tc>
        <w:tc>
          <w:tcPr>
            <w:tcW w:w="4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拱海路</w:t>
            </w:r>
            <w:r>
              <w:rPr>
                <w:color w:val="000000"/>
                <w:kern w:val="0"/>
                <w:szCs w:val="21"/>
                <w:lang w:bidi="ar"/>
              </w:rPr>
              <w:t>-</w:t>
            </w:r>
            <w:r>
              <w:rPr>
                <w:rFonts w:ascii="宋体" w:hAnsi="宋体" w:cs="宋体" w:hint="eastAsia"/>
                <w:color w:val="000000"/>
                <w:kern w:val="0"/>
                <w:szCs w:val="21"/>
                <w:lang w:bidi="ar"/>
              </w:rPr>
              <w:t>拱涓路</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346.00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0.3660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0.2076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0.1384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0.0692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2.38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3.4600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21</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北门路（听达路）</w:t>
            </w:r>
          </w:p>
        </w:tc>
        <w:tc>
          <w:tcPr>
            <w:tcW w:w="4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下盐公路</w:t>
            </w:r>
            <w:r>
              <w:rPr>
                <w:color w:val="000000"/>
                <w:kern w:val="0"/>
                <w:szCs w:val="21"/>
                <w:lang w:bidi="ar"/>
              </w:rPr>
              <w:t>-</w:t>
            </w:r>
            <w:r>
              <w:rPr>
                <w:rFonts w:ascii="宋体" w:hAnsi="宋体" w:cs="宋体" w:hint="eastAsia"/>
                <w:color w:val="000000"/>
                <w:kern w:val="0"/>
                <w:szCs w:val="21"/>
                <w:lang w:bidi="ar"/>
              </w:rPr>
              <w:t>拱晨路</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914.69 </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35</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2.1229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0.6838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0.5531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0.5531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0.12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9.1469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22</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通济路</w:t>
            </w:r>
          </w:p>
        </w:tc>
        <w:tc>
          <w:tcPr>
            <w:tcW w:w="4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下盐公路</w:t>
            </w:r>
            <w:r>
              <w:rPr>
                <w:color w:val="000000"/>
                <w:kern w:val="0"/>
                <w:szCs w:val="21"/>
                <w:lang w:bidi="ar"/>
              </w:rPr>
              <w:t>-</w:t>
            </w:r>
            <w:r>
              <w:rPr>
                <w:rFonts w:ascii="宋体" w:hAnsi="宋体" w:cs="宋体" w:hint="eastAsia"/>
                <w:color w:val="000000"/>
                <w:kern w:val="0"/>
                <w:szCs w:val="21"/>
                <w:lang w:bidi="ar"/>
              </w:rPr>
              <w:t>拱晨路</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642.00 </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3.2732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1.2035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0.6288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0.3972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0.24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9.45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19.5900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23</w:t>
            </w: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color w:val="000000"/>
                <w:szCs w:val="21"/>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拱晨路</w:t>
            </w:r>
            <w:r>
              <w:rPr>
                <w:color w:val="000000"/>
                <w:kern w:val="0"/>
                <w:szCs w:val="21"/>
                <w:lang w:bidi="ar"/>
              </w:rPr>
              <w:t>-</w:t>
            </w:r>
            <w:r>
              <w:rPr>
                <w:rFonts w:ascii="宋体" w:hAnsi="宋体" w:cs="宋体" w:hint="eastAsia"/>
                <w:color w:val="000000"/>
                <w:kern w:val="0"/>
                <w:szCs w:val="21"/>
                <w:lang w:bidi="ar"/>
              </w:rPr>
              <w:t>拱为路</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757.00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color w:val="000000"/>
                <w:szCs w:val="21"/>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拱为路</w:t>
            </w:r>
            <w:r>
              <w:rPr>
                <w:color w:val="000000"/>
                <w:kern w:val="0"/>
                <w:szCs w:val="21"/>
                <w:lang w:bidi="ar"/>
              </w:rPr>
              <w:t>-</w:t>
            </w:r>
            <w:r>
              <w:rPr>
                <w:rFonts w:ascii="宋体" w:hAnsi="宋体" w:cs="宋体" w:hint="eastAsia"/>
                <w:color w:val="000000"/>
                <w:kern w:val="0"/>
                <w:szCs w:val="21"/>
                <w:lang w:bidi="ar"/>
              </w:rPr>
              <w:t>拱极路</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560.00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25</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拱优路</w:t>
            </w:r>
          </w:p>
        </w:tc>
        <w:tc>
          <w:tcPr>
            <w:tcW w:w="4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城西路</w:t>
            </w:r>
            <w:r>
              <w:rPr>
                <w:color w:val="000000"/>
                <w:kern w:val="0"/>
                <w:szCs w:val="21"/>
                <w:lang w:bidi="ar"/>
              </w:rPr>
              <w:t>-</w:t>
            </w:r>
            <w:r>
              <w:rPr>
                <w:rFonts w:ascii="宋体" w:hAnsi="宋体" w:cs="宋体" w:hint="eastAsia"/>
                <w:color w:val="000000"/>
                <w:kern w:val="0"/>
                <w:szCs w:val="21"/>
                <w:lang w:bidi="ar"/>
              </w:rPr>
              <w:t>北门路</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404.00 </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0.5142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0.2534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0.0862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0.0862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1.50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4.0400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26</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听和路</w:t>
            </w:r>
          </w:p>
        </w:tc>
        <w:tc>
          <w:tcPr>
            <w:tcW w:w="4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拱为路</w:t>
            </w:r>
            <w:r>
              <w:rPr>
                <w:color w:val="000000"/>
                <w:kern w:val="0"/>
                <w:szCs w:val="21"/>
                <w:lang w:bidi="ar"/>
              </w:rPr>
              <w:t>-</w:t>
            </w:r>
            <w:r>
              <w:rPr>
                <w:rFonts w:ascii="宋体" w:hAnsi="宋体" w:cs="宋体" w:hint="eastAsia"/>
                <w:color w:val="000000"/>
                <w:kern w:val="0"/>
                <w:szCs w:val="21"/>
                <w:lang w:bidi="ar"/>
              </w:rPr>
              <w:t>拱亮路</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278.95 </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0.3672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0.1860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0.56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2.7895 </w:t>
            </w:r>
          </w:p>
        </w:tc>
      </w:tr>
      <w:tr w:rsidR="004916FC" w:rsidTr="00DA475D">
        <w:trPr>
          <w:trHeight w:val="30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27</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听谐路</w:t>
            </w:r>
          </w:p>
        </w:tc>
        <w:tc>
          <w:tcPr>
            <w:tcW w:w="4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拱为路</w:t>
            </w:r>
            <w:r>
              <w:rPr>
                <w:color w:val="000000"/>
                <w:kern w:val="0"/>
                <w:szCs w:val="21"/>
                <w:lang w:bidi="ar"/>
              </w:rPr>
              <w:t>-</w:t>
            </w:r>
            <w:r>
              <w:rPr>
                <w:rFonts w:ascii="宋体" w:hAnsi="宋体" w:cs="宋体" w:hint="eastAsia"/>
                <w:color w:val="000000"/>
                <w:kern w:val="0"/>
                <w:szCs w:val="21"/>
                <w:lang w:bidi="ar"/>
              </w:rPr>
              <w:t>拱极路</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626.64 </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0.7560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0.3150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0.1260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0.1260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3.62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6.2664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28</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拱亮路</w:t>
            </w:r>
          </w:p>
        </w:tc>
        <w:tc>
          <w:tcPr>
            <w:tcW w:w="4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通济路</w:t>
            </w:r>
            <w:r>
              <w:rPr>
                <w:color w:val="000000"/>
                <w:kern w:val="0"/>
                <w:szCs w:val="21"/>
                <w:lang w:bidi="ar"/>
              </w:rPr>
              <w:t>-</w:t>
            </w:r>
            <w:r>
              <w:rPr>
                <w:rFonts w:ascii="宋体" w:hAnsi="宋体" w:cs="宋体" w:hint="eastAsia"/>
                <w:color w:val="000000"/>
                <w:kern w:val="0"/>
                <w:szCs w:val="21"/>
                <w:lang w:bidi="ar"/>
              </w:rPr>
              <w:t>北门路</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759.23 </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1.6608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0.2049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0.5364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0.2691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0.2042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0.16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2.75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10.8323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29</w:t>
            </w: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color w:val="000000"/>
                <w:szCs w:val="21"/>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听潮路</w:t>
            </w:r>
            <w:r>
              <w:rPr>
                <w:color w:val="000000"/>
                <w:kern w:val="0"/>
                <w:szCs w:val="21"/>
                <w:lang w:bidi="ar"/>
              </w:rPr>
              <w:t>-</w:t>
            </w:r>
            <w:r>
              <w:rPr>
                <w:rFonts w:ascii="宋体" w:hAnsi="宋体" w:cs="宋体" w:hint="eastAsia"/>
                <w:color w:val="000000"/>
                <w:kern w:val="0"/>
                <w:szCs w:val="21"/>
                <w:lang w:bidi="ar"/>
              </w:rPr>
              <w:t>通济路</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324.00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30</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听惠路</w:t>
            </w:r>
          </w:p>
        </w:tc>
        <w:tc>
          <w:tcPr>
            <w:tcW w:w="4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拱为路</w:t>
            </w:r>
            <w:r>
              <w:rPr>
                <w:color w:val="000000"/>
                <w:kern w:val="0"/>
                <w:szCs w:val="21"/>
                <w:lang w:bidi="ar"/>
              </w:rPr>
              <w:t>-</w:t>
            </w:r>
            <w:r>
              <w:rPr>
                <w:rFonts w:ascii="宋体" w:hAnsi="宋体" w:cs="宋体" w:hint="eastAsia"/>
                <w:color w:val="000000"/>
                <w:kern w:val="0"/>
                <w:szCs w:val="21"/>
                <w:lang w:bidi="ar"/>
              </w:rPr>
              <w:t>拱亮路</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360.73 </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0.5373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0.1891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0.0756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0.0756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5.10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3.6073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31</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听民路</w:t>
            </w:r>
          </w:p>
        </w:tc>
        <w:tc>
          <w:tcPr>
            <w:tcW w:w="4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拱为路</w:t>
            </w:r>
            <w:r>
              <w:rPr>
                <w:color w:val="000000"/>
                <w:kern w:val="0"/>
                <w:szCs w:val="21"/>
                <w:lang w:bidi="ar"/>
              </w:rPr>
              <w:t>-</w:t>
            </w:r>
            <w:r>
              <w:rPr>
                <w:rFonts w:ascii="宋体" w:hAnsi="宋体" w:cs="宋体" w:hint="eastAsia"/>
                <w:color w:val="000000"/>
                <w:kern w:val="0"/>
                <w:szCs w:val="21"/>
                <w:lang w:bidi="ar"/>
              </w:rPr>
              <w:t>听惠路</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326.93 </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0.5102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0.1731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0.0721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0.0721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3.2693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32</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拱泰路</w:t>
            </w:r>
          </w:p>
        </w:tc>
        <w:tc>
          <w:tcPr>
            <w:tcW w:w="4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听民路</w:t>
            </w:r>
            <w:r>
              <w:rPr>
                <w:color w:val="000000"/>
                <w:kern w:val="0"/>
                <w:szCs w:val="21"/>
                <w:lang w:bidi="ar"/>
              </w:rPr>
              <w:t>-</w:t>
            </w:r>
            <w:r>
              <w:rPr>
                <w:rFonts w:ascii="宋体" w:hAnsi="宋体" w:cs="宋体" w:hint="eastAsia"/>
                <w:color w:val="000000"/>
                <w:kern w:val="0"/>
                <w:szCs w:val="21"/>
                <w:lang w:bidi="ar"/>
              </w:rPr>
              <w:t>拱亮路</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126.88 </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0.1304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0.0766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0.0255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0.0255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1.50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1.2688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33</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听锦路</w:t>
            </w:r>
          </w:p>
        </w:tc>
        <w:tc>
          <w:tcPr>
            <w:tcW w:w="4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听民路</w:t>
            </w:r>
            <w:r>
              <w:rPr>
                <w:color w:val="000000"/>
                <w:kern w:val="0"/>
                <w:szCs w:val="21"/>
                <w:lang w:bidi="ar"/>
              </w:rPr>
              <w:t>-</w:t>
            </w:r>
            <w:r>
              <w:rPr>
                <w:rFonts w:ascii="宋体" w:hAnsi="宋体" w:cs="宋体" w:hint="eastAsia"/>
                <w:color w:val="000000"/>
                <w:kern w:val="0"/>
                <w:szCs w:val="21"/>
                <w:lang w:bidi="ar"/>
              </w:rPr>
              <w:t>拱亮路</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120.33 </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0.1386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0.0596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0.0399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0.0399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0.60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1.2033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34</w:t>
            </w:r>
          </w:p>
        </w:tc>
        <w:tc>
          <w:tcPr>
            <w:tcW w:w="3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听云路</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拱海路</w:t>
            </w:r>
            <w:r>
              <w:rPr>
                <w:color w:val="000000"/>
                <w:kern w:val="0"/>
                <w:szCs w:val="21"/>
                <w:lang w:bidi="ar"/>
              </w:rPr>
              <w:t>-</w:t>
            </w:r>
            <w:r>
              <w:rPr>
                <w:rFonts w:ascii="宋体" w:hAnsi="宋体" w:cs="宋体" w:hint="eastAsia"/>
                <w:color w:val="000000"/>
                <w:kern w:val="0"/>
                <w:szCs w:val="21"/>
                <w:lang w:bidi="ar"/>
              </w:rPr>
              <w:t>拱晨路</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506.00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1.5336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0.5262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0.3616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0.1964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7.8700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35</w:t>
            </w:r>
          </w:p>
        </w:tc>
        <w:tc>
          <w:tcPr>
            <w:tcW w:w="3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rFonts w:ascii="宋体" w:hAnsi="宋体" w:cs="宋体"/>
                <w:color w:val="000000"/>
                <w:szCs w:val="21"/>
              </w:rPr>
            </w:pP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拱晨路</w:t>
            </w:r>
            <w:r>
              <w:rPr>
                <w:color w:val="000000"/>
                <w:kern w:val="0"/>
                <w:szCs w:val="21"/>
                <w:lang w:bidi="ar"/>
              </w:rPr>
              <w:t>-</w:t>
            </w:r>
            <w:r>
              <w:rPr>
                <w:rFonts w:ascii="宋体" w:hAnsi="宋体" w:cs="宋体" w:hint="eastAsia"/>
                <w:color w:val="000000"/>
                <w:kern w:val="0"/>
                <w:szCs w:val="21"/>
                <w:lang w:bidi="ar"/>
              </w:rPr>
              <w:t>拱乐路</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281.00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36</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拱鸣路</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听潮路</w:t>
            </w:r>
            <w:r>
              <w:rPr>
                <w:color w:val="000000"/>
                <w:kern w:val="0"/>
                <w:szCs w:val="21"/>
                <w:lang w:bidi="ar"/>
              </w:rPr>
              <w:t>-</w:t>
            </w:r>
            <w:r>
              <w:rPr>
                <w:rFonts w:ascii="宋体" w:hAnsi="宋体" w:cs="宋体" w:hint="eastAsia"/>
                <w:color w:val="000000"/>
                <w:kern w:val="0"/>
                <w:szCs w:val="21"/>
                <w:lang w:bidi="ar"/>
              </w:rPr>
              <w:t>城西路</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556.00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0.5720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0.2002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0.2242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0.1120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0.42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5.5600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二</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2023年新增</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合计</w:t>
            </w:r>
          </w:p>
        </w:tc>
        <w:tc>
          <w:tcPr>
            <w:tcW w:w="2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3960.0000 </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2.2132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4.1870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0.0000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2.0806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0.7942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0.6902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0.5200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15.0000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0.0000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0.0000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39.6000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听民路</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拱秀路</w:t>
            </w:r>
            <w:r>
              <w:rPr>
                <w:color w:val="000000"/>
                <w:kern w:val="0"/>
                <w:szCs w:val="21"/>
                <w:lang w:bidi="ar"/>
              </w:rPr>
              <w:t>-</w:t>
            </w:r>
            <w:r>
              <w:rPr>
                <w:rFonts w:ascii="宋体" w:hAnsi="宋体" w:cs="宋体" w:hint="eastAsia"/>
                <w:color w:val="000000"/>
                <w:kern w:val="0"/>
                <w:szCs w:val="21"/>
                <w:lang w:bidi="ar"/>
              </w:rPr>
              <w:t>拱晨路</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260.00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0.3120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0.1300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0.0928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0.0408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2.6000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听民路</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拱荣路</w:t>
            </w:r>
            <w:r>
              <w:rPr>
                <w:color w:val="000000"/>
                <w:kern w:val="0"/>
                <w:szCs w:val="21"/>
                <w:lang w:bidi="ar"/>
              </w:rPr>
              <w:t>-</w:t>
            </w:r>
            <w:r>
              <w:rPr>
                <w:rFonts w:ascii="宋体" w:hAnsi="宋体" w:cs="宋体" w:hint="eastAsia"/>
                <w:color w:val="000000"/>
                <w:kern w:val="0"/>
                <w:szCs w:val="21"/>
                <w:lang w:bidi="ar"/>
              </w:rPr>
              <w:t>拱秀路</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350.00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0.4200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0.1750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0.0636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0.0636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3.5000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听晓路</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拱秀路</w:t>
            </w:r>
            <w:r>
              <w:rPr>
                <w:color w:val="000000"/>
                <w:kern w:val="0"/>
                <w:szCs w:val="21"/>
                <w:lang w:bidi="ar"/>
              </w:rPr>
              <w:t>-</w:t>
            </w:r>
            <w:r>
              <w:rPr>
                <w:rFonts w:ascii="宋体" w:hAnsi="宋体" w:cs="宋体" w:hint="eastAsia"/>
                <w:color w:val="000000"/>
                <w:kern w:val="0"/>
                <w:szCs w:val="21"/>
                <w:lang w:bidi="ar"/>
              </w:rPr>
              <w:t>拱晨路</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260.00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0.3900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0.1300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0.0928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0.0408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2.6000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拱亮路</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听达路</w:t>
            </w:r>
            <w:r>
              <w:rPr>
                <w:color w:val="000000"/>
                <w:kern w:val="0"/>
                <w:szCs w:val="21"/>
                <w:lang w:bidi="ar"/>
              </w:rPr>
              <w:t>-</w:t>
            </w:r>
            <w:r>
              <w:rPr>
                <w:rFonts w:ascii="宋体" w:hAnsi="宋体" w:cs="宋体" w:hint="eastAsia"/>
                <w:color w:val="000000"/>
                <w:kern w:val="0"/>
                <w:szCs w:val="21"/>
                <w:lang w:bidi="ar"/>
              </w:rPr>
              <w:t>拱为路</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996.00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1.7594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0.4980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0.1262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0.1262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9.9600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听惠路</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拱荣路</w:t>
            </w:r>
            <w:r>
              <w:rPr>
                <w:color w:val="000000"/>
                <w:kern w:val="0"/>
                <w:szCs w:val="21"/>
                <w:lang w:bidi="ar"/>
              </w:rPr>
              <w:t>-</w:t>
            </w:r>
            <w:r>
              <w:rPr>
                <w:rFonts w:ascii="宋体" w:hAnsi="宋体" w:cs="宋体" w:hint="eastAsia"/>
                <w:color w:val="000000"/>
                <w:kern w:val="0"/>
                <w:szCs w:val="21"/>
                <w:lang w:bidi="ar"/>
              </w:rPr>
              <w:t>拱进路</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262.00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0.3144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0.1310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0.0524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0.0524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0.03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1.40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2.6200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听惠路</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拱进路-拱晨路</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404.00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0.4848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0.2020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0.0808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0.0808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0.03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1.40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4.0400 </w:t>
            </w:r>
          </w:p>
        </w:tc>
      </w:tr>
      <w:tr w:rsidR="004916FC" w:rsidTr="00DA475D">
        <w:trPr>
          <w:trHeight w:val="22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7</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拱荣路</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听惠路</w:t>
            </w:r>
            <w:r>
              <w:rPr>
                <w:color w:val="000000"/>
                <w:kern w:val="0"/>
                <w:szCs w:val="21"/>
                <w:lang w:bidi="ar"/>
              </w:rPr>
              <w:t>-</w:t>
            </w:r>
            <w:r>
              <w:rPr>
                <w:rFonts w:ascii="宋体" w:hAnsi="宋体" w:cs="宋体" w:hint="eastAsia"/>
                <w:color w:val="000000"/>
                <w:kern w:val="0"/>
                <w:szCs w:val="21"/>
                <w:lang w:bidi="ar"/>
              </w:rPr>
              <w:t>南祝公路</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422.00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0.5064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0.2110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0.0844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0.0844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4.2200 </w:t>
            </w:r>
          </w:p>
        </w:tc>
      </w:tr>
      <w:tr w:rsidR="004916FC" w:rsidTr="00DA475D">
        <w:trPr>
          <w:trHeight w:val="240"/>
        </w:trPr>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8</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拱晨路</w:t>
            </w:r>
          </w:p>
        </w:tc>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听达路-南祝公路</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1006.00 </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35</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2.2132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0.6036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0.2012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0.2012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0.16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5.20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10.0600 </w:t>
            </w:r>
          </w:p>
        </w:tc>
      </w:tr>
    </w:tbl>
    <w:p w:rsidR="004916FC" w:rsidRDefault="004916FC" w:rsidP="004916FC">
      <w:pPr>
        <w:pStyle w:val="a7"/>
        <w:spacing w:beforeLines="50" w:before="156"/>
        <w:rPr>
          <w:sz w:val="21"/>
          <w:szCs w:val="21"/>
        </w:rPr>
      </w:pPr>
      <w:r>
        <w:rPr>
          <w:color w:val="000000"/>
          <w:sz w:val="21"/>
          <w:szCs w:val="21"/>
          <w:lang w:bidi="ar"/>
        </w:rPr>
        <w:t>注：同一条路分两段或三段的，设施量放在该路的第一条路段</w:t>
      </w:r>
      <w:r>
        <w:rPr>
          <w:rFonts w:hint="eastAsia"/>
          <w:color w:val="000000"/>
          <w:sz w:val="21"/>
          <w:szCs w:val="21"/>
          <w:lang w:bidi="ar"/>
        </w:rPr>
        <w:t>。</w:t>
      </w:r>
    </w:p>
    <w:p w:rsidR="004916FC" w:rsidRDefault="004916FC" w:rsidP="004916FC">
      <w:pPr>
        <w:pStyle w:val="a7"/>
        <w:jc w:val="center"/>
        <w:rPr>
          <w:sz w:val="21"/>
          <w:szCs w:val="21"/>
        </w:rPr>
      </w:pPr>
    </w:p>
    <w:p w:rsidR="004916FC" w:rsidRDefault="004916FC" w:rsidP="004916FC">
      <w:pPr>
        <w:pStyle w:val="a7"/>
        <w:spacing w:beforeLines="50" w:before="156" w:afterLines="50" w:after="156"/>
        <w:jc w:val="center"/>
        <w:rPr>
          <w:sz w:val="21"/>
          <w:szCs w:val="21"/>
        </w:rPr>
      </w:pPr>
      <w:r>
        <w:rPr>
          <w:sz w:val="21"/>
          <w:szCs w:val="21"/>
        </w:rPr>
        <w:t>表</w:t>
      </w:r>
      <w:r>
        <w:rPr>
          <w:sz w:val="21"/>
          <w:szCs w:val="21"/>
        </w:rPr>
        <w:t>2</w:t>
      </w:r>
      <w:r>
        <w:rPr>
          <w:rFonts w:hint="eastAsia"/>
          <w:sz w:val="21"/>
          <w:szCs w:val="21"/>
        </w:rPr>
        <w:t>-2</w:t>
      </w:r>
      <w:r>
        <w:rPr>
          <w:sz w:val="21"/>
          <w:szCs w:val="21"/>
        </w:rPr>
        <w:t xml:space="preserve">   36</w:t>
      </w:r>
      <w:r>
        <w:rPr>
          <w:sz w:val="21"/>
          <w:szCs w:val="21"/>
        </w:rPr>
        <w:t>条大居道路</w:t>
      </w:r>
      <w:r>
        <w:rPr>
          <w:rFonts w:hint="eastAsia"/>
          <w:sz w:val="21"/>
          <w:szCs w:val="21"/>
        </w:rPr>
        <w:t>+2023</w:t>
      </w:r>
      <w:r>
        <w:rPr>
          <w:rFonts w:hint="eastAsia"/>
          <w:sz w:val="21"/>
          <w:szCs w:val="21"/>
        </w:rPr>
        <w:t>大居新增道路路灯</w:t>
      </w:r>
      <w:r>
        <w:rPr>
          <w:sz w:val="21"/>
          <w:szCs w:val="21"/>
        </w:rPr>
        <w:t>养护设施量</w:t>
      </w:r>
    </w:p>
    <w:tbl>
      <w:tblPr>
        <w:tblW w:w="4270" w:type="pct"/>
        <w:jc w:val="center"/>
        <w:tblLayout w:type="fixed"/>
        <w:tblLook w:val="04A0" w:firstRow="1" w:lastRow="0" w:firstColumn="1" w:lastColumn="0" w:noHBand="0" w:noVBand="1"/>
      </w:tblPr>
      <w:tblGrid>
        <w:gridCol w:w="593"/>
        <w:gridCol w:w="1102"/>
        <w:gridCol w:w="2005"/>
        <w:gridCol w:w="1369"/>
        <w:gridCol w:w="1373"/>
        <w:gridCol w:w="2409"/>
        <w:gridCol w:w="1152"/>
        <w:gridCol w:w="1842"/>
        <w:gridCol w:w="1275"/>
        <w:gridCol w:w="1560"/>
        <w:gridCol w:w="1560"/>
        <w:gridCol w:w="1820"/>
      </w:tblGrid>
      <w:tr w:rsidR="004916FC" w:rsidTr="00DA475D">
        <w:trPr>
          <w:trHeight w:val="990"/>
          <w:tblHeader/>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b/>
                <w:bCs/>
                <w:color w:val="000000"/>
                <w:szCs w:val="21"/>
              </w:rPr>
            </w:pPr>
            <w:r>
              <w:rPr>
                <w:rFonts w:ascii="宋体" w:hAnsi="宋体" w:cs="宋体" w:hint="eastAsia"/>
                <w:b/>
                <w:bCs/>
                <w:color w:val="000000"/>
                <w:szCs w:val="21"/>
              </w:rPr>
              <w:t>序号</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b/>
                <w:bCs/>
                <w:color w:val="000000"/>
                <w:szCs w:val="21"/>
              </w:rPr>
            </w:pPr>
            <w:r>
              <w:rPr>
                <w:rFonts w:ascii="宋体" w:hAnsi="宋体" w:cs="宋体" w:hint="eastAsia"/>
                <w:b/>
                <w:bCs/>
                <w:color w:val="000000"/>
                <w:szCs w:val="21"/>
              </w:rPr>
              <w:t>路名</w:t>
            </w:r>
          </w:p>
        </w:tc>
        <w:tc>
          <w:tcPr>
            <w:tcW w:w="5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路段</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道路长度</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M</w:t>
            </w:r>
            <w:r>
              <w:rPr>
                <w:rFonts w:ascii="宋体" w:hAnsi="宋体" w:cs="宋体" w:hint="eastAsia"/>
                <w:b/>
                <w:bCs/>
                <w:color w:val="000000"/>
                <w:kern w:val="0"/>
                <w:szCs w:val="21"/>
                <w:lang w:bidi="ar"/>
              </w:rPr>
              <w:t>）</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道路宽度</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M</w:t>
            </w:r>
            <w:r>
              <w:rPr>
                <w:rFonts w:ascii="宋体" w:hAnsi="宋体" w:cs="宋体" w:hint="eastAsia"/>
                <w:b/>
                <w:bCs/>
                <w:color w:val="000000"/>
                <w:kern w:val="0"/>
                <w:szCs w:val="21"/>
                <w:lang w:bidi="ar"/>
              </w:rPr>
              <w:t>）</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rFonts w:ascii="宋体" w:hAnsi="宋体" w:cs="宋体" w:hint="eastAsia"/>
                <w:b/>
                <w:bCs/>
                <w:color w:val="000000"/>
                <w:kern w:val="0"/>
                <w:szCs w:val="21"/>
                <w:lang w:bidi="ar"/>
              </w:rPr>
              <w:t>路灯照明</w:t>
            </w:r>
            <w:r>
              <w:rPr>
                <w:b/>
                <w:bCs/>
                <w:color w:val="000000"/>
                <w:kern w:val="0"/>
                <w:szCs w:val="21"/>
                <w:lang w:bidi="ar"/>
              </w:rPr>
              <w:t xml:space="preserve"> </w:t>
            </w:r>
          </w:p>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主照明灯杆保养</w:t>
            </w:r>
            <w:r>
              <w:rPr>
                <w:b/>
                <w:bCs/>
                <w:color w:val="000000"/>
                <w:kern w:val="0"/>
                <w:szCs w:val="21"/>
                <w:lang w:bidi="ar"/>
              </w:rPr>
              <w:br/>
            </w:r>
            <w:r>
              <w:rPr>
                <w:rFonts w:ascii="宋体" w:hAnsi="宋体" w:cs="宋体" w:hint="eastAsia"/>
                <w:b/>
                <w:bCs/>
                <w:color w:val="000000"/>
                <w:kern w:val="0"/>
                <w:szCs w:val="21"/>
                <w:lang w:bidi="ar"/>
              </w:rPr>
              <w:t>（根）</w:t>
            </w: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电费</w:t>
            </w:r>
            <w:r>
              <w:rPr>
                <w:b/>
                <w:bCs/>
                <w:color w:val="000000"/>
                <w:kern w:val="0"/>
                <w:szCs w:val="21"/>
                <w:lang w:bidi="ar"/>
              </w:rPr>
              <w:br/>
            </w:r>
            <w:r>
              <w:rPr>
                <w:rFonts w:ascii="宋体" w:hAnsi="宋体" w:cs="宋体" w:hint="eastAsia"/>
                <w:b/>
                <w:bCs/>
                <w:color w:val="000000"/>
                <w:kern w:val="0"/>
                <w:szCs w:val="21"/>
                <w:lang w:bidi="ar"/>
              </w:rPr>
              <w:t>（度）</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开关控制箱</w:t>
            </w:r>
            <w:r>
              <w:rPr>
                <w:b/>
                <w:bCs/>
                <w:color w:val="000000"/>
                <w:kern w:val="0"/>
                <w:szCs w:val="21"/>
                <w:lang w:bidi="ar"/>
              </w:rPr>
              <w:t xml:space="preserve"> </w:t>
            </w:r>
            <w:r>
              <w:rPr>
                <w:rFonts w:ascii="宋体" w:hAnsi="宋体" w:cs="宋体" w:hint="eastAsia"/>
                <w:b/>
                <w:bCs/>
                <w:color w:val="000000"/>
                <w:kern w:val="0"/>
                <w:szCs w:val="21"/>
                <w:lang w:bidi="ar"/>
              </w:rPr>
              <w:t>保养</w:t>
            </w:r>
            <w:r>
              <w:rPr>
                <w:b/>
                <w:bCs/>
                <w:color w:val="000000"/>
                <w:kern w:val="0"/>
                <w:szCs w:val="21"/>
                <w:lang w:bidi="ar"/>
              </w:rPr>
              <w:br/>
            </w:r>
            <w:r>
              <w:rPr>
                <w:rFonts w:ascii="宋体" w:hAnsi="宋体" w:cs="宋体" w:hint="eastAsia"/>
                <w:b/>
                <w:bCs/>
                <w:color w:val="000000"/>
                <w:kern w:val="0"/>
                <w:szCs w:val="21"/>
                <w:lang w:bidi="ar"/>
              </w:rPr>
              <w:t>（台）</w:t>
            </w:r>
          </w:p>
        </w:tc>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路灯箱变</w:t>
            </w:r>
          </w:p>
        </w:tc>
        <w:tc>
          <w:tcPr>
            <w:tcW w:w="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电缆分支箱</w:t>
            </w:r>
          </w:p>
        </w:tc>
        <w:tc>
          <w:tcPr>
            <w:tcW w:w="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电源表箱表计</w:t>
            </w:r>
          </w:p>
        </w:tc>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单灯监测集中器</w:t>
            </w:r>
          </w:p>
        </w:tc>
      </w:tr>
      <w:tr w:rsidR="004916FC" w:rsidTr="00DA475D">
        <w:trPr>
          <w:trHeight w:val="240"/>
          <w:jc w:val="center"/>
        </w:trPr>
        <w:tc>
          <w:tcPr>
            <w:tcW w:w="164" w:type="pct"/>
            <w:tcBorders>
              <w:top w:val="nil"/>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color w:val="000000"/>
                <w:szCs w:val="21"/>
              </w:rPr>
            </w:pPr>
          </w:p>
        </w:tc>
        <w:tc>
          <w:tcPr>
            <w:tcW w:w="305" w:type="pct"/>
            <w:tcBorders>
              <w:top w:val="nil"/>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总计</w:t>
            </w:r>
          </w:p>
        </w:tc>
        <w:tc>
          <w:tcPr>
            <w:tcW w:w="5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color w:val="000000"/>
                <w:szCs w:val="21"/>
              </w:rPr>
            </w:pP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25542.8500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459.0000 </w:t>
            </w: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380950.5000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26.0000 </w:t>
            </w:r>
          </w:p>
        </w:tc>
        <w:tc>
          <w:tcPr>
            <w:tcW w:w="3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2.0000 </w:t>
            </w:r>
          </w:p>
        </w:tc>
        <w:tc>
          <w:tcPr>
            <w:tcW w:w="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5.0000 </w:t>
            </w:r>
          </w:p>
        </w:tc>
        <w:tc>
          <w:tcPr>
            <w:tcW w:w="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9.0000 </w:t>
            </w:r>
          </w:p>
        </w:tc>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8.0000 </w:t>
            </w: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一</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合计</w:t>
            </w:r>
          </w:p>
        </w:tc>
        <w:tc>
          <w:tcPr>
            <w:tcW w:w="5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21582.8500 </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193 </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138225.50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12 </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30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拱川路</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大川公路</w:t>
            </w:r>
            <w:r>
              <w:rPr>
                <w:color w:val="000000"/>
                <w:kern w:val="0"/>
                <w:szCs w:val="21"/>
                <w:lang w:bidi="ar"/>
              </w:rPr>
              <w:t>-</w:t>
            </w:r>
            <w:r>
              <w:rPr>
                <w:rFonts w:ascii="宋体" w:hAnsi="宋体" w:cs="宋体" w:hint="eastAsia"/>
                <w:color w:val="000000"/>
                <w:kern w:val="0"/>
                <w:szCs w:val="21"/>
                <w:lang w:bidi="ar"/>
              </w:rPr>
              <w:t>听潮路</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610.00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3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rFonts w:ascii="宋体" w:hAnsi="宋体" w:cs="宋体"/>
                <w:color w:val="000000"/>
                <w:szCs w:val="21"/>
              </w:rPr>
            </w:pP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听潮路</w:t>
            </w:r>
            <w:r>
              <w:rPr>
                <w:color w:val="000000"/>
                <w:kern w:val="0"/>
                <w:szCs w:val="21"/>
                <w:lang w:bidi="ar"/>
              </w:rPr>
              <w:t>-</w:t>
            </w:r>
            <w:r>
              <w:rPr>
                <w:rFonts w:ascii="宋体" w:hAnsi="宋体" w:cs="宋体" w:hint="eastAsia"/>
                <w:color w:val="000000"/>
                <w:kern w:val="0"/>
                <w:szCs w:val="21"/>
                <w:lang w:bidi="ar"/>
              </w:rPr>
              <w:t>听达路</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923.00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33</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23287.00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30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拱海路</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大川公路</w:t>
            </w:r>
            <w:r>
              <w:rPr>
                <w:color w:val="000000"/>
                <w:kern w:val="0"/>
                <w:szCs w:val="21"/>
                <w:lang w:bidi="ar"/>
              </w:rPr>
              <w:t>-</w:t>
            </w:r>
            <w:r>
              <w:rPr>
                <w:rFonts w:ascii="宋体" w:hAnsi="宋体" w:cs="宋体" w:hint="eastAsia"/>
                <w:color w:val="000000"/>
                <w:kern w:val="0"/>
                <w:szCs w:val="21"/>
                <w:lang w:bidi="ar"/>
              </w:rPr>
              <w:t>听潮路</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610.00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3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rFonts w:ascii="宋体" w:hAnsi="宋体" w:cs="宋体"/>
                <w:color w:val="000000"/>
                <w:szCs w:val="21"/>
              </w:rPr>
            </w:pPr>
          </w:p>
        </w:tc>
        <w:tc>
          <w:tcPr>
            <w:tcW w:w="5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城西路</w:t>
            </w:r>
            <w:r>
              <w:rPr>
                <w:color w:val="000000"/>
                <w:kern w:val="0"/>
                <w:szCs w:val="21"/>
                <w:lang w:bidi="ar"/>
              </w:rPr>
              <w:t>-</w:t>
            </w:r>
            <w:r>
              <w:rPr>
                <w:rFonts w:ascii="宋体" w:hAnsi="宋体" w:cs="宋体" w:hint="eastAsia"/>
                <w:color w:val="000000"/>
                <w:kern w:val="0"/>
                <w:szCs w:val="21"/>
                <w:lang w:bidi="ar"/>
              </w:rPr>
              <w:t>听云路</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248.00 </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3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rFonts w:ascii="宋体" w:hAnsi="宋体" w:cs="宋体"/>
                <w:color w:val="000000"/>
                <w:szCs w:val="21"/>
              </w:rPr>
            </w:pPr>
          </w:p>
        </w:tc>
        <w:tc>
          <w:tcPr>
            <w:tcW w:w="5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听潮路</w:t>
            </w:r>
            <w:r>
              <w:rPr>
                <w:color w:val="000000"/>
                <w:kern w:val="0"/>
                <w:szCs w:val="21"/>
                <w:lang w:bidi="ar"/>
              </w:rPr>
              <w:t>-</w:t>
            </w:r>
            <w:r>
              <w:rPr>
                <w:rFonts w:ascii="宋体" w:hAnsi="宋体" w:cs="宋体" w:hint="eastAsia"/>
                <w:color w:val="000000"/>
                <w:kern w:val="0"/>
                <w:szCs w:val="21"/>
                <w:lang w:bidi="ar"/>
              </w:rPr>
              <w:t>城西路</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677.00 </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30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拱乐路</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大川公路</w:t>
            </w:r>
            <w:r>
              <w:rPr>
                <w:color w:val="000000"/>
                <w:kern w:val="0"/>
                <w:szCs w:val="21"/>
                <w:lang w:bidi="ar"/>
              </w:rPr>
              <w:t>-</w:t>
            </w:r>
            <w:r>
              <w:rPr>
                <w:rFonts w:ascii="宋体" w:hAnsi="宋体" w:cs="宋体" w:hint="eastAsia"/>
                <w:color w:val="000000"/>
                <w:kern w:val="0"/>
                <w:szCs w:val="21"/>
                <w:lang w:bidi="ar"/>
              </w:rPr>
              <w:t>听潮路</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610.00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7</w:t>
            </w:r>
          </w:p>
        </w:tc>
        <w:tc>
          <w:tcPr>
            <w:tcW w:w="3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rFonts w:ascii="宋体" w:hAnsi="宋体" w:cs="宋体"/>
                <w:color w:val="000000"/>
                <w:szCs w:val="21"/>
              </w:rPr>
            </w:pP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听潮路</w:t>
            </w:r>
            <w:r>
              <w:rPr>
                <w:color w:val="000000"/>
                <w:kern w:val="0"/>
                <w:szCs w:val="21"/>
                <w:lang w:bidi="ar"/>
              </w:rPr>
              <w:t>-</w:t>
            </w:r>
            <w:r>
              <w:rPr>
                <w:rFonts w:ascii="宋体" w:hAnsi="宋体" w:cs="宋体" w:hint="eastAsia"/>
                <w:color w:val="000000"/>
                <w:kern w:val="0"/>
                <w:szCs w:val="21"/>
                <w:lang w:bidi="ar"/>
              </w:rPr>
              <w:t>城西路</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539.00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18</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11826.00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8</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听悦路</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拱海路</w:t>
            </w:r>
            <w:r>
              <w:rPr>
                <w:color w:val="000000"/>
                <w:kern w:val="0"/>
                <w:szCs w:val="21"/>
                <w:lang w:bidi="ar"/>
              </w:rPr>
              <w:t>-</w:t>
            </w:r>
            <w:r>
              <w:rPr>
                <w:rFonts w:ascii="宋体" w:hAnsi="宋体" w:cs="宋体" w:hint="eastAsia"/>
                <w:color w:val="000000"/>
                <w:kern w:val="0"/>
                <w:szCs w:val="21"/>
                <w:lang w:bidi="ar"/>
              </w:rPr>
              <w:t>拱极路</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1910.00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听潮路</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下盐公路</w:t>
            </w:r>
            <w:r>
              <w:rPr>
                <w:color w:val="000000"/>
                <w:kern w:val="0"/>
                <w:szCs w:val="21"/>
                <w:lang w:bidi="ar"/>
              </w:rPr>
              <w:t>-</w:t>
            </w:r>
            <w:r>
              <w:rPr>
                <w:rFonts w:ascii="宋体" w:hAnsi="宋体" w:cs="宋体" w:hint="eastAsia"/>
                <w:color w:val="000000"/>
                <w:kern w:val="0"/>
                <w:szCs w:val="21"/>
                <w:lang w:bidi="ar"/>
              </w:rPr>
              <w:t>拱为路</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1550.00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40</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10</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拱晨路</w:t>
            </w:r>
          </w:p>
        </w:tc>
        <w:tc>
          <w:tcPr>
            <w:tcW w:w="5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大川公路</w:t>
            </w:r>
            <w:r>
              <w:rPr>
                <w:color w:val="000000"/>
                <w:kern w:val="0"/>
                <w:szCs w:val="21"/>
                <w:lang w:bidi="ar"/>
              </w:rPr>
              <w:t>-</w:t>
            </w:r>
            <w:r>
              <w:rPr>
                <w:rFonts w:ascii="宋体" w:hAnsi="宋体" w:cs="宋体" w:hint="eastAsia"/>
                <w:color w:val="000000"/>
                <w:kern w:val="0"/>
                <w:szCs w:val="21"/>
                <w:lang w:bidi="ar"/>
              </w:rPr>
              <w:t>听达路</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1718.40 </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35</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11</w:t>
            </w:r>
          </w:p>
        </w:tc>
        <w:tc>
          <w:tcPr>
            <w:tcW w:w="30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城西路</w:t>
            </w:r>
          </w:p>
        </w:tc>
        <w:tc>
          <w:tcPr>
            <w:tcW w:w="5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下盐公路</w:t>
            </w:r>
            <w:r>
              <w:rPr>
                <w:color w:val="000000"/>
                <w:kern w:val="0"/>
                <w:szCs w:val="21"/>
                <w:lang w:bidi="ar"/>
              </w:rPr>
              <w:t>-</w:t>
            </w:r>
            <w:r>
              <w:rPr>
                <w:rFonts w:ascii="宋体" w:hAnsi="宋体" w:cs="宋体" w:hint="eastAsia"/>
                <w:color w:val="000000"/>
                <w:kern w:val="0"/>
                <w:szCs w:val="21"/>
                <w:lang w:bidi="ar"/>
              </w:rPr>
              <w:t>拱晨路</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764.87 </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32</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12</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10950.00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12</w:t>
            </w:r>
          </w:p>
        </w:tc>
        <w:tc>
          <w:tcPr>
            <w:tcW w:w="30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color w:val="000000"/>
                <w:szCs w:val="21"/>
              </w:rPr>
            </w:pPr>
          </w:p>
        </w:tc>
        <w:tc>
          <w:tcPr>
            <w:tcW w:w="5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拱为路</w:t>
            </w:r>
            <w:r>
              <w:rPr>
                <w:color w:val="000000"/>
                <w:kern w:val="0"/>
                <w:szCs w:val="21"/>
                <w:lang w:bidi="ar"/>
              </w:rPr>
              <w:t>-</w:t>
            </w:r>
            <w:r>
              <w:rPr>
                <w:rFonts w:ascii="宋体" w:hAnsi="宋体" w:cs="宋体" w:hint="eastAsia"/>
                <w:color w:val="000000"/>
                <w:kern w:val="0"/>
                <w:szCs w:val="21"/>
                <w:lang w:bidi="ar"/>
              </w:rPr>
              <w:t>拱极路</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599.73 </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32</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13</w:t>
            </w:r>
          </w:p>
        </w:tc>
        <w:tc>
          <w:tcPr>
            <w:tcW w:w="30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color w:val="000000"/>
                <w:szCs w:val="21"/>
              </w:rPr>
            </w:pP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（沪南公路</w:t>
            </w:r>
            <w:r>
              <w:rPr>
                <w:color w:val="000000"/>
                <w:kern w:val="0"/>
                <w:szCs w:val="21"/>
                <w:lang w:bidi="ar"/>
              </w:rPr>
              <w:t>-</w:t>
            </w:r>
            <w:r>
              <w:rPr>
                <w:rFonts w:ascii="宋体" w:hAnsi="宋体" w:cs="宋体" w:hint="eastAsia"/>
                <w:color w:val="000000"/>
                <w:kern w:val="0"/>
                <w:szCs w:val="21"/>
                <w:lang w:bidi="ar"/>
              </w:rPr>
              <w:t>唐东河桥</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178.00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28.5 </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14</w:t>
            </w:r>
          </w:p>
        </w:tc>
        <w:tc>
          <w:tcPr>
            <w:tcW w:w="30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拱秀路</w:t>
            </w:r>
          </w:p>
        </w:tc>
        <w:tc>
          <w:tcPr>
            <w:tcW w:w="5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听潮路</w:t>
            </w:r>
            <w:r>
              <w:rPr>
                <w:color w:val="000000"/>
                <w:kern w:val="0"/>
                <w:szCs w:val="21"/>
                <w:lang w:bidi="ar"/>
              </w:rPr>
              <w:t>-</w:t>
            </w:r>
            <w:r>
              <w:rPr>
                <w:rFonts w:ascii="宋体" w:hAnsi="宋体" w:cs="宋体" w:hint="eastAsia"/>
                <w:color w:val="000000"/>
                <w:kern w:val="0"/>
                <w:szCs w:val="21"/>
                <w:lang w:bidi="ar"/>
              </w:rPr>
              <w:t>城西路</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668.00 </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15</w:t>
            </w:r>
          </w:p>
        </w:tc>
        <w:tc>
          <w:tcPr>
            <w:tcW w:w="30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color w:val="000000"/>
                <w:szCs w:val="21"/>
              </w:rPr>
            </w:pP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城西路</w:t>
            </w:r>
            <w:r>
              <w:rPr>
                <w:color w:val="000000"/>
                <w:kern w:val="0"/>
                <w:szCs w:val="21"/>
                <w:lang w:bidi="ar"/>
              </w:rPr>
              <w:t>-</w:t>
            </w:r>
            <w:r>
              <w:rPr>
                <w:rFonts w:ascii="宋体" w:hAnsi="宋体" w:cs="宋体" w:hint="eastAsia"/>
                <w:color w:val="000000"/>
                <w:kern w:val="0"/>
                <w:szCs w:val="21"/>
                <w:lang w:bidi="ar"/>
              </w:rPr>
              <w:t>听达路</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407.00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4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30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color w:val="000000"/>
                <w:szCs w:val="21"/>
              </w:rPr>
            </w:pP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听达路</w:t>
            </w:r>
            <w:r>
              <w:rPr>
                <w:color w:val="000000"/>
                <w:kern w:val="0"/>
                <w:szCs w:val="21"/>
                <w:lang w:bidi="ar"/>
              </w:rPr>
              <w:t>-</w:t>
            </w:r>
            <w:r>
              <w:rPr>
                <w:rFonts w:ascii="宋体" w:hAnsi="宋体" w:cs="宋体" w:hint="eastAsia"/>
                <w:color w:val="000000"/>
                <w:kern w:val="0"/>
                <w:szCs w:val="21"/>
                <w:lang w:bidi="ar"/>
              </w:rPr>
              <w:t>听民路</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496.00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39</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35587.50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17</w:t>
            </w:r>
          </w:p>
        </w:tc>
        <w:tc>
          <w:tcPr>
            <w:tcW w:w="30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color w:val="000000"/>
                <w:szCs w:val="21"/>
              </w:rPr>
            </w:pP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听民路</w:t>
            </w:r>
            <w:r>
              <w:rPr>
                <w:color w:val="000000"/>
                <w:kern w:val="0"/>
                <w:szCs w:val="21"/>
                <w:lang w:bidi="ar"/>
              </w:rPr>
              <w:t>-</w:t>
            </w:r>
            <w:r>
              <w:rPr>
                <w:rFonts w:ascii="宋体" w:hAnsi="宋体" w:cs="宋体" w:hint="eastAsia"/>
                <w:color w:val="000000"/>
                <w:kern w:val="0"/>
                <w:szCs w:val="21"/>
                <w:lang w:bidi="ar"/>
              </w:rPr>
              <w:t>南祝公路</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439.00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29</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18</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拱涓路</w:t>
            </w:r>
          </w:p>
        </w:tc>
        <w:tc>
          <w:tcPr>
            <w:tcW w:w="5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听健路</w:t>
            </w:r>
            <w:r>
              <w:rPr>
                <w:color w:val="000000"/>
                <w:kern w:val="0"/>
                <w:szCs w:val="21"/>
                <w:lang w:bidi="ar"/>
              </w:rPr>
              <w:t>-</w:t>
            </w:r>
            <w:r>
              <w:rPr>
                <w:rFonts w:ascii="宋体" w:hAnsi="宋体" w:cs="宋体" w:hint="eastAsia"/>
                <w:color w:val="000000"/>
                <w:kern w:val="0"/>
                <w:szCs w:val="21"/>
                <w:lang w:bidi="ar"/>
              </w:rPr>
              <w:t>听康路</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430.00 </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听健路</w:t>
            </w:r>
          </w:p>
        </w:tc>
        <w:tc>
          <w:tcPr>
            <w:tcW w:w="5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拱海路</w:t>
            </w:r>
            <w:r>
              <w:rPr>
                <w:color w:val="000000"/>
                <w:kern w:val="0"/>
                <w:szCs w:val="21"/>
                <w:lang w:bidi="ar"/>
              </w:rPr>
              <w:t>-</w:t>
            </w:r>
            <w:r>
              <w:rPr>
                <w:rFonts w:ascii="宋体" w:hAnsi="宋体" w:cs="宋体" w:hint="eastAsia"/>
                <w:color w:val="000000"/>
                <w:kern w:val="0"/>
                <w:szCs w:val="21"/>
                <w:lang w:bidi="ar"/>
              </w:rPr>
              <w:t>拱晨路</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314.47 </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听康路</w:t>
            </w:r>
          </w:p>
        </w:tc>
        <w:tc>
          <w:tcPr>
            <w:tcW w:w="5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拱海路</w:t>
            </w:r>
            <w:r>
              <w:rPr>
                <w:color w:val="000000"/>
                <w:kern w:val="0"/>
                <w:szCs w:val="21"/>
                <w:lang w:bidi="ar"/>
              </w:rPr>
              <w:t>-</w:t>
            </w:r>
            <w:r>
              <w:rPr>
                <w:rFonts w:ascii="宋体" w:hAnsi="宋体" w:cs="宋体" w:hint="eastAsia"/>
                <w:color w:val="000000"/>
                <w:kern w:val="0"/>
                <w:szCs w:val="21"/>
                <w:lang w:bidi="ar"/>
              </w:rPr>
              <w:t>拱涓路</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346.00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21</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北门路（听达路）</w:t>
            </w:r>
          </w:p>
        </w:tc>
        <w:tc>
          <w:tcPr>
            <w:tcW w:w="5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下盐公路</w:t>
            </w:r>
            <w:r>
              <w:rPr>
                <w:color w:val="000000"/>
                <w:kern w:val="0"/>
                <w:szCs w:val="21"/>
                <w:lang w:bidi="ar"/>
              </w:rPr>
              <w:t>-</w:t>
            </w:r>
            <w:r>
              <w:rPr>
                <w:rFonts w:ascii="宋体" w:hAnsi="宋体" w:cs="宋体" w:hint="eastAsia"/>
                <w:color w:val="000000"/>
                <w:kern w:val="0"/>
                <w:szCs w:val="21"/>
                <w:lang w:bidi="ar"/>
              </w:rPr>
              <w:t>拱晨路</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914.69 </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35</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22</w:t>
            </w:r>
          </w:p>
        </w:tc>
        <w:tc>
          <w:tcPr>
            <w:tcW w:w="30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通济路</w:t>
            </w:r>
          </w:p>
        </w:tc>
        <w:tc>
          <w:tcPr>
            <w:tcW w:w="5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下盐公路</w:t>
            </w:r>
            <w:r>
              <w:rPr>
                <w:color w:val="000000"/>
                <w:kern w:val="0"/>
                <w:szCs w:val="21"/>
                <w:lang w:bidi="ar"/>
              </w:rPr>
              <w:t>-</w:t>
            </w:r>
            <w:r>
              <w:rPr>
                <w:rFonts w:ascii="宋体" w:hAnsi="宋体" w:cs="宋体" w:hint="eastAsia"/>
                <w:color w:val="000000"/>
                <w:kern w:val="0"/>
                <w:szCs w:val="21"/>
                <w:lang w:bidi="ar"/>
              </w:rPr>
              <w:t>拱晨路</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642.00 </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23</w:t>
            </w:r>
          </w:p>
        </w:tc>
        <w:tc>
          <w:tcPr>
            <w:tcW w:w="30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color w:val="000000"/>
                <w:szCs w:val="21"/>
              </w:rPr>
            </w:pP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拱晨路</w:t>
            </w:r>
            <w:r>
              <w:rPr>
                <w:color w:val="000000"/>
                <w:kern w:val="0"/>
                <w:szCs w:val="21"/>
                <w:lang w:bidi="ar"/>
              </w:rPr>
              <w:t>-</w:t>
            </w:r>
            <w:r>
              <w:rPr>
                <w:rFonts w:ascii="宋体" w:hAnsi="宋体" w:cs="宋体" w:hint="eastAsia"/>
                <w:color w:val="000000"/>
                <w:kern w:val="0"/>
                <w:szCs w:val="21"/>
                <w:lang w:bidi="ar"/>
              </w:rPr>
              <w:t>拱为路</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757.00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29</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26462.50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30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color w:val="000000"/>
                <w:szCs w:val="21"/>
              </w:rPr>
            </w:pP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拱为路</w:t>
            </w:r>
            <w:r>
              <w:rPr>
                <w:color w:val="000000"/>
                <w:kern w:val="0"/>
                <w:szCs w:val="21"/>
                <w:lang w:bidi="ar"/>
              </w:rPr>
              <w:t>-</w:t>
            </w:r>
            <w:r>
              <w:rPr>
                <w:rFonts w:ascii="宋体" w:hAnsi="宋体" w:cs="宋体" w:hint="eastAsia"/>
                <w:color w:val="000000"/>
                <w:kern w:val="0"/>
                <w:szCs w:val="21"/>
                <w:lang w:bidi="ar"/>
              </w:rPr>
              <w:t>拱极路</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560.00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25</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拱优路</w:t>
            </w:r>
          </w:p>
        </w:tc>
        <w:tc>
          <w:tcPr>
            <w:tcW w:w="5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城西路</w:t>
            </w:r>
            <w:r>
              <w:rPr>
                <w:color w:val="000000"/>
                <w:kern w:val="0"/>
                <w:szCs w:val="21"/>
                <w:lang w:bidi="ar"/>
              </w:rPr>
              <w:t>-</w:t>
            </w:r>
            <w:r>
              <w:rPr>
                <w:rFonts w:ascii="宋体" w:hAnsi="宋体" w:cs="宋体" w:hint="eastAsia"/>
                <w:color w:val="000000"/>
                <w:kern w:val="0"/>
                <w:szCs w:val="21"/>
                <w:lang w:bidi="ar"/>
              </w:rPr>
              <w:t>北门路</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404.00 </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26</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听和路</w:t>
            </w:r>
          </w:p>
        </w:tc>
        <w:tc>
          <w:tcPr>
            <w:tcW w:w="5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拱为路</w:t>
            </w:r>
            <w:r>
              <w:rPr>
                <w:color w:val="000000"/>
                <w:kern w:val="0"/>
                <w:szCs w:val="21"/>
                <w:lang w:bidi="ar"/>
              </w:rPr>
              <w:t>-</w:t>
            </w:r>
            <w:r>
              <w:rPr>
                <w:rFonts w:ascii="宋体" w:hAnsi="宋体" w:cs="宋体" w:hint="eastAsia"/>
                <w:color w:val="000000"/>
                <w:kern w:val="0"/>
                <w:szCs w:val="21"/>
                <w:lang w:bidi="ar"/>
              </w:rPr>
              <w:t>拱亮路</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278.95 </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27</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听谐路</w:t>
            </w:r>
          </w:p>
        </w:tc>
        <w:tc>
          <w:tcPr>
            <w:tcW w:w="5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拱为路</w:t>
            </w:r>
            <w:r>
              <w:rPr>
                <w:color w:val="000000"/>
                <w:kern w:val="0"/>
                <w:szCs w:val="21"/>
                <w:lang w:bidi="ar"/>
              </w:rPr>
              <w:t>-</w:t>
            </w:r>
            <w:r>
              <w:rPr>
                <w:rFonts w:ascii="宋体" w:hAnsi="宋体" w:cs="宋体" w:hint="eastAsia"/>
                <w:color w:val="000000"/>
                <w:kern w:val="0"/>
                <w:szCs w:val="21"/>
                <w:lang w:bidi="ar"/>
              </w:rPr>
              <w:t>拱极路</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626.64 </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28</w:t>
            </w:r>
          </w:p>
        </w:tc>
        <w:tc>
          <w:tcPr>
            <w:tcW w:w="30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拱亮路</w:t>
            </w:r>
          </w:p>
        </w:tc>
        <w:tc>
          <w:tcPr>
            <w:tcW w:w="5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通济路</w:t>
            </w:r>
            <w:r>
              <w:rPr>
                <w:color w:val="000000"/>
                <w:kern w:val="0"/>
                <w:szCs w:val="21"/>
                <w:lang w:bidi="ar"/>
              </w:rPr>
              <w:t>-</w:t>
            </w:r>
            <w:r>
              <w:rPr>
                <w:rFonts w:ascii="宋体" w:hAnsi="宋体" w:cs="宋体" w:hint="eastAsia"/>
                <w:color w:val="000000"/>
                <w:kern w:val="0"/>
                <w:szCs w:val="21"/>
                <w:lang w:bidi="ar"/>
              </w:rPr>
              <w:t>北门路</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759.23 </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lastRenderedPageBreak/>
              <w:t>29</w:t>
            </w:r>
          </w:p>
        </w:tc>
        <w:tc>
          <w:tcPr>
            <w:tcW w:w="30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color w:val="000000"/>
                <w:szCs w:val="21"/>
              </w:rPr>
            </w:pP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听潮路</w:t>
            </w:r>
            <w:r>
              <w:rPr>
                <w:color w:val="000000"/>
                <w:kern w:val="0"/>
                <w:szCs w:val="21"/>
                <w:lang w:bidi="ar"/>
              </w:rPr>
              <w:t>-</w:t>
            </w:r>
            <w:r>
              <w:rPr>
                <w:rFonts w:ascii="宋体" w:hAnsi="宋体" w:cs="宋体" w:hint="eastAsia"/>
                <w:color w:val="000000"/>
                <w:kern w:val="0"/>
                <w:szCs w:val="21"/>
                <w:lang w:bidi="ar"/>
              </w:rPr>
              <w:t>通济路</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324.00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30</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听惠路</w:t>
            </w:r>
          </w:p>
        </w:tc>
        <w:tc>
          <w:tcPr>
            <w:tcW w:w="5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拱为路</w:t>
            </w:r>
            <w:r>
              <w:rPr>
                <w:color w:val="000000"/>
                <w:kern w:val="0"/>
                <w:szCs w:val="21"/>
                <w:lang w:bidi="ar"/>
              </w:rPr>
              <w:t>-</w:t>
            </w:r>
            <w:r>
              <w:rPr>
                <w:rFonts w:ascii="宋体" w:hAnsi="宋体" w:cs="宋体" w:hint="eastAsia"/>
                <w:color w:val="000000"/>
                <w:kern w:val="0"/>
                <w:szCs w:val="21"/>
                <w:lang w:bidi="ar"/>
              </w:rPr>
              <w:t>拱亮路</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360.73 </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31</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听民路</w:t>
            </w:r>
          </w:p>
        </w:tc>
        <w:tc>
          <w:tcPr>
            <w:tcW w:w="5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拱为路</w:t>
            </w:r>
            <w:r>
              <w:rPr>
                <w:color w:val="000000"/>
                <w:kern w:val="0"/>
                <w:szCs w:val="21"/>
                <w:lang w:bidi="ar"/>
              </w:rPr>
              <w:t>-</w:t>
            </w:r>
            <w:r>
              <w:rPr>
                <w:rFonts w:ascii="宋体" w:hAnsi="宋体" w:cs="宋体" w:hint="eastAsia"/>
                <w:color w:val="000000"/>
                <w:kern w:val="0"/>
                <w:szCs w:val="21"/>
                <w:lang w:bidi="ar"/>
              </w:rPr>
              <w:t>听惠路</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326.93 </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32</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拱泰路</w:t>
            </w:r>
          </w:p>
        </w:tc>
        <w:tc>
          <w:tcPr>
            <w:tcW w:w="5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听民路</w:t>
            </w:r>
            <w:r>
              <w:rPr>
                <w:color w:val="000000"/>
                <w:kern w:val="0"/>
                <w:szCs w:val="21"/>
                <w:lang w:bidi="ar"/>
              </w:rPr>
              <w:t>-</w:t>
            </w:r>
            <w:r>
              <w:rPr>
                <w:rFonts w:ascii="宋体" w:hAnsi="宋体" w:cs="宋体" w:hint="eastAsia"/>
                <w:color w:val="000000"/>
                <w:kern w:val="0"/>
                <w:szCs w:val="21"/>
                <w:lang w:bidi="ar"/>
              </w:rPr>
              <w:t>拱亮路</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126.88 </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33</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听锦路</w:t>
            </w:r>
          </w:p>
        </w:tc>
        <w:tc>
          <w:tcPr>
            <w:tcW w:w="5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听民路</w:t>
            </w:r>
            <w:r>
              <w:rPr>
                <w:color w:val="000000"/>
                <w:kern w:val="0"/>
                <w:szCs w:val="21"/>
                <w:lang w:bidi="ar"/>
              </w:rPr>
              <w:t>-</w:t>
            </w:r>
            <w:r>
              <w:rPr>
                <w:rFonts w:ascii="宋体" w:hAnsi="宋体" w:cs="宋体" w:hint="eastAsia"/>
                <w:color w:val="000000"/>
                <w:kern w:val="0"/>
                <w:szCs w:val="21"/>
                <w:lang w:bidi="ar"/>
              </w:rPr>
              <w:t>拱亮路</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120.33 </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34</w:t>
            </w:r>
          </w:p>
        </w:tc>
        <w:tc>
          <w:tcPr>
            <w:tcW w:w="30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听云路</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拱海路</w:t>
            </w:r>
            <w:r>
              <w:rPr>
                <w:color w:val="000000"/>
                <w:kern w:val="0"/>
                <w:szCs w:val="21"/>
                <w:lang w:bidi="ar"/>
              </w:rPr>
              <w:t>-</w:t>
            </w:r>
            <w:r>
              <w:rPr>
                <w:rFonts w:ascii="宋体" w:hAnsi="宋体" w:cs="宋体" w:hint="eastAsia"/>
                <w:color w:val="000000"/>
                <w:kern w:val="0"/>
                <w:szCs w:val="21"/>
                <w:lang w:bidi="ar"/>
              </w:rPr>
              <w:t>拱晨路</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506.00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35</w:t>
            </w:r>
          </w:p>
        </w:tc>
        <w:tc>
          <w:tcPr>
            <w:tcW w:w="3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rFonts w:ascii="宋体" w:hAnsi="宋体" w:cs="宋体"/>
                <w:color w:val="000000"/>
                <w:szCs w:val="21"/>
              </w:rPr>
            </w:pP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拱晨路</w:t>
            </w:r>
            <w:r>
              <w:rPr>
                <w:color w:val="000000"/>
                <w:kern w:val="0"/>
                <w:szCs w:val="21"/>
                <w:lang w:bidi="ar"/>
              </w:rPr>
              <w:t>-</w:t>
            </w:r>
            <w:r>
              <w:rPr>
                <w:rFonts w:ascii="宋体" w:hAnsi="宋体" w:cs="宋体" w:hint="eastAsia"/>
                <w:color w:val="000000"/>
                <w:kern w:val="0"/>
                <w:szCs w:val="21"/>
                <w:lang w:bidi="ar"/>
              </w:rPr>
              <w:t>拱乐路</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281.00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14</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12775.00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36</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拱鸣路</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听潮路</w:t>
            </w:r>
            <w:r>
              <w:rPr>
                <w:color w:val="000000"/>
                <w:kern w:val="0"/>
                <w:szCs w:val="21"/>
                <w:lang w:bidi="ar"/>
              </w:rPr>
              <w:t>-</w:t>
            </w:r>
            <w:r>
              <w:rPr>
                <w:rFonts w:ascii="宋体" w:hAnsi="宋体" w:cs="宋体" w:hint="eastAsia"/>
                <w:color w:val="000000"/>
                <w:kern w:val="0"/>
                <w:szCs w:val="21"/>
                <w:lang w:bidi="ar"/>
              </w:rPr>
              <w:t>城西路</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556.00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17337.50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二</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2023年新增</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合计</w:t>
            </w:r>
          </w:p>
        </w:tc>
        <w:tc>
          <w:tcPr>
            <w:tcW w:w="3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3960.0000 </w:t>
            </w:r>
          </w:p>
        </w:tc>
        <w:tc>
          <w:tcPr>
            <w:tcW w:w="3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266.0000 </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242725.00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14 </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5 </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9 </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8 </w:t>
            </w: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听民路</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拱秀路</w:t>
            </w:r>
            <w:r>
              <w:rPr>
                <w:color w:val="000000"/>
                <w:kern w:val="0"/>
                <w:szCs w:val="21"/>
                <w:lang w:bidi="ar"/>
              </w:rPr>
              <w:t>-</w:t>
            </w:r>
            <w:r>
              <w:rPr>
                <w:rFonts w:ascii="宋体" w:hAnsi="宋体" w:cs="宋体" w:hint="eastAsia"/>
                <w:color w:val="000000"/>
                <w:kern w:val="0"/>
                <w:szCs w:val="21"/>
                <w:lang w:bidi="ar"/>
              </w:rPr>
              <w:t>拱晨路</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260.00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9125.00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听民路</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拱荣路</w:t>
            </w:r>
            <w:r>
              <w:rPr>
                <w:color w:val="000000"/>
                <w:kern w:val="0"/>
                <w:szCs w:val="21"/>
                <w:lang w:bidi="ar"/>
              </w:rPr>
              <w:t>-</w:t>
            </w:r>
            <w:r>
              <w:rPr>
                <w:rFonts w:ascii="宋体" w:hAnsi="宋体" w:cs="宋体" w:hint="eastAsia"/>
                <w:color w:val="000000"/>
                <w:kern w:val="0"/>
                <w:szCs w:val="21"/>
                <w:lang w:bidi="ar"/>
              </w:rPr>
              <w:t>拱秀路</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350.00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28</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25550.00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听晓路</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拱秀路</w:t>
            </w:r>
            <w:r>
              <w:rPr>
                <w:color w:val="000000"/>
                <w:kern w:val="0"/>
                <w:szCs w:val="21"/>
                <w:lang w:bidi="ar"/>
              </w:rPr>
              <w:t>-</w:t>
            </w:r>
            <w:r>
              <w:rPr>
                <w:rFonts w:ascii="宋体" w:hAnsi="宋体" w:cs="宋体" w:hint="eastAsia"/>
                <w:color w:val="000000"/>
                <w:kern w:val="0"/>
                <w:szCs w:val="21"/>
                <w:lang w:bidi="ar"/>
              </w:rPr>
              <w:t>拱晨路</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260.00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14600.00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拱亮路</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听达路</w:t>
            </w:r>
            <w:r>
              <w:rPr>
                <w:color w:val="000000"/>
                <w:kern w:val="0"/>
                <w:szCs w:val="21"/>
                <w:lang w:bidi="ar"/>
              </w:rPr>
              <w:t>-</w:t>
            </w:r>
            <w:r>
              <w:rPr>
                <w:rFonts w:ascii="宋体" w:hAnsi="宋体" w:cs="宋体" w:hint="eastAsia"/>
                <w:color w:val="000000"/>
                <w:kern w:val="0"/>
                <w:szCs w:val="21"/>
                <w:lang w:bidi="ar"/>
              </w:rPr>
              <w:t>拱为路</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996.00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88</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80300.00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听惠路</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拱荣路</w:t>
            </w:r>
            <w:r>
              <w:rPr>
                <w:color w:val="000000"/>
                <w:kern w:val="0"/>
                <w:szCs w:val="21"/>
                <w:lang w:bidi="ar"/>
              </w:rPr>
              <w:t>-</w:t>
            </w:r>
            <w:r>
              <w:rPr>
                <w:rFonts w:ascii="宋体" w:hAnsi="宋体" w:cs="宋体" w:hint="eastAsia"/>
                <w:color w:val="000000"/>
                <w:kern w:val="0"/>
                <w:szCs w:val="21"/>
                <w:lang w:bidi="ar"/>
              </w:rPr>
              <w:t>拱进路</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262.00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10</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9125.00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听惠路</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拱进路-拱晨路</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404.00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13</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11862.50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r>
      <w:tr w:rsidR="004916FC" w:rsidTr="00DA475D">
        <w:trPr>
          <w:trHeight w:val="22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拱荣路</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听惠路</w:t>
            </w:r>
            <w:r>
              <w:rPr>
                <w:color w:val="000000"/>
                <w:kern w:val="0"/>
                <w:szCs w:val="21"/>
                <w:lang w:bidi="ar"/>
              </w:rPr>
              <w:t>-</w:t>
            </w:r>
            <w:r>
              <w:rPr>
                <w:rFonts w:ascii="宋体" w:hAnsi="宋体" w:cs="宋体" w:hint="eastAsia"/>
                <w:color w:val="000000"/>
                <w:kern w:val="0"/>
                <w:szCs w:val="21"/>
                <w:lang w:bidi="ar"/>
              </w:rPr>
              <w:t>南祝公路</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422.00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32</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29200.00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p>
        </w:tc>
      </w:tr>
      <w:tr w:rsidR="004916FC" w:rsidTr="00DA475D">
        <w:trPr>
          <w:trHeight w:val="240"/>
          <w:jc w:val="center"/>
        </w:trPr>
        <w:tc>
          <w:tcPr>
            <w:tcW w:w="1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8</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拱晨路</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听达路-南祝公路</w:t>
            </w:r>
          </w:p>
        </w:tc>
        <w:tc>
          <w:tcPr>
            <w:tcW w:w="3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1006.00 </w:t>
            </w:r>
          </w:p>
        </w:tc>
        <w:tc>
          <w:tcPr>
            <w:tcW w:w="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35</w:t>
            </w:r>
          </w:p>
        </w:tc>
        <w:tc>
          <w:tcPr>
            <w:tcW w:w="6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69</w:t>
            </w: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62962.50 </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r>
    </w:tbl>
    <w:p w:rsidR="004916FC" w:rsidRDefault="004916FC" w:rsidP="004916FC">
      <w:pPr>
        <w:pStyle w:val="a7"/>
        <w:spacing w:beforeLines="50" w:before="156"/>
        <w:rPr>
          <w:color w:val="000000"/>
          <w:sz w:val="21"/>
          <w:szCs w:val="21"/>
          <w:lang w:bidi="ar"/>
        </w:rPr>
      </w:pPr>
      <w:r>
        <w:rPr>
          <w:color w:val="000000"/>
          <w:sz w:val="21"/>
          <w:szCs w:val="21"/>
          <w:lang w:bidi="ar"/>
        </w:rPr>
        <w:t>注：同一条路分两段或三段的，设施量放在该路的第一条路段</w:t>
      </w:r>
    </w:p>
    <w:p w:rsidR="004916FC" w:rsidRDefault="004916FC" w:rsidP="004916FC">
      <w:pPr>
        <w:rPr>
          <w:color w:val="000000"/>
          <w:kern w:val="0"/>
          <w:szCs w:val="21"/>
          <w:lang w:bidi="ar"/>
        </w:rPr>
      </w:pPr>
    </w:p>
    <w:p w:rsidR="004916FC" w:rsidRDefault="004916FC" w:rsidP="004916FC">
      <w:r>
        <w:br w:type="page"/>
      </w:r>
    </w:p>
    <w:p w:rsidR="004916FC" w:rsidRPr="00AE436F" w:rsidRDefault="004916FC" w:rsidP="004916FC">
      <w:pPr>
        <w:spacing w:line="360" w:lineRule="auto"/>
        <w:outlineLvl w:val="4"/>
        <w:rPr>
          <w:b/>
          <w:bCs/>
          <w:sz w:val="24"/>
          <w:szCs w:val="24"/>
        </w:rPr>
      </w:pPr>
      <w:bookmarkStart w:id="22" w:name="_Toc23171"/>
      <w:r>
        <w:rPr>
          <w:rFonts w:hint="eastAsia"/>
          <w:b/>
          <w:bCs/>
          <w:sz w:val="24"/>
          <w:szCs w:val="24"/>
        </w:rPr>
        <w:lastRenderedPageBreak/>
        <w:t>9.1.3</w:t>
      </w:r>
      <w:r>
        <w:rPr>
          <w:b/>
          <w:bCs/>
          <w:sz w:val="24"/>
          <w:szCs w:val="24"/>
        </w:rPr>
        <w:t xml:space="preserve">  </w:t>
      </w:r>
      <w:r>
        <w:rPr>
          <w:b/>
          <w:bCs/>
          <w:sz w:val="24"/>
          <w:szCs w:val="24"/>
        </w:rPr>
        <w:t>城区和大居道路保洁养护设施量</w:t>
      </w:r>
      <w:bookmarkEnd w:id="22"/>
    </w:p>
    <w:p w:rsidR="004916FC" w:rsidRDefault="004916FC" w:rsidP="004916FC">
      <w:pPr>
        <w:pStyle w:val="a7"/>
        <w:spacing w:beforeLines="50" w:before="156" w:afterLines="50" w:after="156"/>
        <w:jc w:val="center"/>
        <w:rPr>
          <w:sz w:val="21"/>
          <w:szCs w:val="21"/>
        </w:rPr>
      </w:pPr>
      <w:r>
        <w:rPr>
          <w:sz w:val="21"/>
          <w:szCs w:val="21"/>
        </w:rPr>
        <w:t>表</w:t>
      </w:r>
      <w:r>
        <w:rPr>
          <w:rFonts w:hint="eastAsia"/>
          <w:sz w:val="21"/>
          <w:szCs w:val="21"/>
        </w:rPr>
        <w:t>3-1</w:t>
      </w:r>
      <w:r>
        <w:rPr>
          <w:sz w:val="21"/>
          <w:szCs w:val="21"/>
        </w:rPr>
        <w:t xml:space="preserve">   </w:t>
      </w:r>
      <w:r>
        <w:rPr>
          <w:rFonts w:hint="eastAsia"/>
          <w:sz w:val="21"/>
          <w:szCs w:val="21"/>
        </w:rPr>
        <w:t>城区和大居道路保洁</w:t>
      </w:r>
      <w:r>
        <w:rPr>
          <w:sz w:val="21"/>
          <w:szCs w:val="21"/>
        </w:rPr>
        <w:t>养护设施量</w:t>
      </w:r>
    </w:p>
    <w:tbl>
      <w:tblPr>
        <w:tblW w:w="4382" w:type="pct"/>
        <w:jc w:val="center"/>
        <w:tblLayout w:type="fixed"/>
        <w:tblLook w:val="04A0" w:firstRow="1" w:lastRow="0" w:firstColumn="1" w:lastColumn="0" w:noHBand="0" w:noVBand="1"/>
      </w:tblPr>
      <w:tblGrid>
        <w:gridCol w:w="535"/>
        <w:gridCol w:w="1019"/>
        <w:gridCol w:w="1705"/>
        <w:gridCol w:w="641"/>
        <w:gridCol w:w="730"/>
        <w:gridCol w:w="960"/>
        <w:gridCol w:w="712"/>
        <w:gridCol w:w="715"/>
        <w:gridCol w:w="749"/>
        <w:gridCol w:w="893"/>
        <w:gridCol w:w="749"/>
        <w:gridCol w:w="975"/>
        <w:gridCol w:w="960"/>
        <w:gridCol w:w="941"/>
        <w:gridCol w:w="927"/>
        <w:gridCol w:w="1119"/>
        <w:gridCol w:w="1160"/>
        <w:gridCol w:w="1264"/>
        <w:gridCol w:w="941"/>
        <w:gridCol w:w="838"/>
      </w:tblGrid>
      <w:tr w:rsidR="004916FC" w:rsidTr="00DA475D">
        <w:trPr>
          <w:trHeight w:val="1425"/>
          <w:tblHeader/>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rFonts w:ascii="宋体" w:hAnsi="宋体" w:cs="宋体" w:hint="eastAsia"/>
                <w:b/>
                <w:bCs/>
                <w:kern w:val="0"/>
                <w:szCs w:val="21"/>
                <w:lang w:bidi="ar"/>
              </w:rPr>
              <w:t>序号</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rFonts w:ascii="宋体" w:hAnsi="宋体" w:cs="宋体" w:hint="eastAsia"/>
                <w:b/>
                <w:bCs/>
                <w:kern w:val="0"/>
                <w:szCs w:val="21"/>
                <w:lang w:bidi="ar"/>
              </w:rPr>
              <w:t>路名</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rFonts w:ascii="宋体" w:hAnsi="宋体" w:cs="宋体" w:hint="eastAsia"/>
                <w:b/>
                <w:bCs/>
                <w:kern w:val="0"/>
                <w:szCs w:val="21"/>
                <w:lang w:bidi="ar"/>
              </w:rPr>
              <w:t>路段</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rFonts w:ascii="宋体" w:hAnsi="宋体" w:cs="宋体" w:hint="eastAsia"/>
                <w:b/>
                <w:bCs/>
                <w:kern w:val="0"/>
                <w:szCs w:val="21"/>
                <w:lang w:bidi="ar"/>
              </w:rPr>
              <w:t>人行道长（</w:t>
            </w:r>
            <w:r>
              <w:rPr>
                <w:b/>
                <w:bCs/>
                <w:kern w:val="0"/>
                <w:szCs w:val="21"/>
                <w:lang w:bidi="ar"/>
              </w:rPr>
              <w:t>m)</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rFonts w:ascii="宋体" w:hAnsi="宋体" w:cs="宋体" w:hint="eastAsia"/>
                <w:b/>
                <w:bCs/>
                <w:kern w:val="0"/>
                <w:szCs w:val="21"/>
                <w:lang w:bidi="ar"/>
              </w:rPr>
              <w:t>人行道宽</w:t>
            </w:r>
            <w:r>
              <w:rPr>
                <w:b/>
                <w:bCs/>
                <w:kern w:val="0"/>
                <w:szCs w:val="21"/>
                <w:lang w:bidi="ar"/>
              </w:rPr>
              <w:t>(m)</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rFonts w:ascii="宋体" w:hAnsi="宋体" w:cs="宋体" w:hint="eastAsia"/>
                <w:b/>
                <w:bCs/>
                <w:kern w:val="0"/>
                <w:szCs w:val="21"/>
                <w:lang w:bidi="ar"/>
              </w:rPr>
              <w:t>人行道面积</w:t>
            </w:r>
            <w:r>
              <w:rPr>
                <w:b/>
                <w:bCs/>
                <w:kern w:val="0"/>
                <w:szCs w:val="21"/>
                <w:lang w:bidi="ar"/>
              </w:rPr>
              <w:t>(m</w:t>
            </w:r>
            <w:r>
              <w:rPr>
                <w:rStyle w:val="font212"/>
                <w:rFonts w:ascii="宋体" w:hAnsi="宋体" w:cs="宋体"/>
                <w:b/>
                <w:bCs/>
                <w:szCs w:val="21"/>
                <w:lang w:bidi="ar"/>
              </w:rPr>
              <w:t>2</w:t>
            </w:r>
            <w:r>
              <w:rPr>
                <w:b/>
                <w:bCs/>
                <w:kern w:val="0"/>
                <w:szCs w:val="21"/>
                <w:lang w:bidi="ar"/>
              </w:rPr>
              <w:t>)</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rFonts w:ascii="宋体" w:hAnsi="宋体" w:cs="宋体" w:hint="eastAsia"/>
                <w:b/>
                <w:bCs/>
                <w:kern w:val="0"/>
                <w:szCs w:val="21"/>
                <w:lang w:bidi="ar"/>
              </w:rPr>
              <w:t>机动车长（</w:t>
            </w:r>
            <w:r>
              <w:rPr>
                <w:b/>
                <w:bCs/>
                <w:kern w:val="0"/>
                <w:szCs w:val="21"/>
                <w:lang w:bidi="ar"/>
              </w:rPr>
              <w:t>m</w:t>
            </w:r>
            <w:r>
              <w:rPr>
                <w:rFonts w:ascii="宋体" w:hAnsi="宋体" w:cs="宋体" w:hint="eastAsia"/>
                <w:b/>
                <w:bCs/>
                <w:kern w:val="0"/>
                <w:szCs w:val="21"/>
                <w:lang w:bidi="ar"/>
              </w:rPr>
              <w:t>）</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rFonts w:ascii="宋体" w:hAnsi="宋体" w:cs="宋体" w:hint="eastAsia"/>
                <w:b/>
                <w:bCs/>
                <w:kern w:val="0"/>
                <w:szCs w:val="21"/>
                <w:lang w:bidi="ar"/>
              </w:rPr>
              <w:t>机动车宽（</w:t>
            </w:r>
            <w:r>
              <w:rPr>
                <w:b/>
                <w:bCs/>
                <w:kern w:val="0"/>
                <w:szCs w:val="21"/>
                <w:lang w:bidi="ar"/>
              </w:rPr>
              <w:t>m</w:t>
            </w:r>
            <w:r>
              <w:rPr>
                <w:rFonts w:ascii="宋体" w:hAnsi="宋体" w:cs="宋体" w:hint="eastAsia"/>
                <w:b/>
                <w:bCs/>
                <w:kern w:val="0"/>
                <w:szCs w:val="21"/>
                <w:lang w:bidi="ar"/>
              </w:rPr>
              <w:t>）</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rFonts w:ascii="宋体" w:hAnsi="宋体" w:cs="宋体" w:hint="eastAsia"/>
                <w:b/>
                <w:bCs/>
                <w:kern w:val="0"/>
                <w:szCs w:val="21"/>
                <w:lang w:bidi="ar"/>
              </w:rPr>
              <w:t>非机动车宽度（</w:t>
            </w:r>
            <w:r>
              <w:rPr>
                <w:b/>
                <w:bCs/>
                <w:kern w:val="0"/>
                <w:szCs w:val="21"/>
                <w:lang w:bidi="ar"/>
              </w:rPr>
              <w:t>m</w:t>
            </w:r>
            <w:r>
              <w:rPr>
                <w:rFonts w:ascii="宋体" w:hAnsi="宋体" w:cs="宋体" w:hint="eastAsia"/>
                <w:b/>
                <w:bCs/>
                <w:kern w:val="0"/>
                <w:szCs w:val="21"/>
                <w:lang w:bidi="ar"/>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rFonts w:ascii="宋体" w:hAnsi="宋体" w:cs="宋体" w:hint="eastAsia"/>
                <w:b/>
                <w:bCs/>
                <w:kern w:val="0"/>
                <w:szCs w:val="21"/>
                <w:lang w:bidi="ar"/>
              </w:rPr>
              <w:t>非机动车宽度和车行道宽度（</w:t>
            </w:r>
            <w:r>
              <w:rPr>
                <w:b/>
                <w:bCs/>
                <w:kern w:val="0"/>
                <w:szCs w:val="21"/>
                <w:lang w:bidi="ar"/>
              </w:rPr>
              <w:t>m</w:t>
            </w:r>
            <w:r>
              <w:rPr>
                <w:rFonts w:ascii="宋体" w:hAnsi="宋体" w:cs="宋体" w:hint="eastAsia"/>
                <w:b/>
                <w:bCs/>
                <w:kern w:val="0"/>
                <w:szCs w:val="21"/>
                <w:lang w:bidi="ar"/>
              </w:rPr>
              <w:t>）</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rFonts w:ascii="宋体" w:hAnsi="宋体" w:cs="宋体" w:hint="eastAsia"/>
                <w:b/>
                <w:bCs/>
                <w:kern w:val="0"/>
                <w:szCs w:val="21"/>
                <w:lang w:bidi="ar"/>
              </w:rPr>
              <w:t>实扫面积</w:t>
            </w:r>
            <w:r>
              <w:rPr>
                <w:b/>
                <w:bCs/>
                <w:kern w:val="0"/>
                <w:szCs w:val="21"/>
                <w:lang w:bidi="ar"/>
              </w:rPr>
              <w:br/>
            </w:r>
            <w:r>
              <w:rPr>
                <w:rFonts w:ascii="宋体" w:hAnsi="宋体" w:cs="宋体" w:hint="eastAsia"/>
                <w:b/>
                <w:bCs/>
                <w:kern w:val="0"/>
                <w:szCs w:val="21"/>
                <w:lang w:bidi="ar"/>
              </w:rPr>
              <w:t>计算比例</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szCs w:val="21"/>
              </w:rPr>
            </w:pPr>
            <w:r>
              <w:rPr>
                <w:rFonts w:ascii="宋体" w:hAnsi="宋体" w:cs="宋体" w:hint="eastAsia"/>
                <w:b/>
                <w:bCs/>
                <w:kern w:val="0"/>
                <w:szCs w:val="21"/>
                <w:lang w:bidi="ar"/>
              </w:rPr>
              <w:t>机动车和非机动车面积（</w:t>
            </w:r>
            <w:r>
              <w:rPr>
                <w:b/>
                <w:bCs/>
                <w:kern w:val="0"/>
                <w:szCs w:val="21"/>
                <w:lang w:bidi="ar"/>
              </w:rPr>
              <w:t>m</w:t>
            </w:r>
            <w:r>
              <w:rPr>
                <w:rStyle w:val="font201"/>
                <w:b/>
                <w:bCs/>
                <w:szCs w:val="21"/>
                <w:lang w:bidi="ar"/>
              </w:rPr>
              <w:t>2</w:t>
            </w:r>
            <w:r>
              <w:rPr>
                <w:rFonts w:ascii="宋体" w:hAnsi="宋体" w:cs="宋体" w:hint="eastAsia"/>
                <w:b/>
                <w:bCs/>
                <w:kern w:val="0"/>
                <w:szCs w:val="21"/>
                <w:lang w:bidi="ar"/>
              </w:rPr>
              <w:t>）</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rFonts w:ascii="宋体" w:hAnsi="宋体" w:cs="宋体" w:hint="eastAsia"/>
                <w:b/>
                <w:bCs/>
                <w:kern w:val="0"/>
                <w:szCs w:val="21"/>
                <w:lang w:bidi="ar"/>
              </w:rPr>
              <w:t>实际清扫面积（</w:t>
            </w:r>
            <w:r>
              <w:rPr>
                <w:b/>
                <w:bCs/>
                <w:kern w:val="0"/>
                <w:szCs w:val="21"/>
                <w:lang w:bidi="ar"/>
              </w:rPr>
              <w:t>m</w:t>
            </w:r>
            <w:r>
              <w:rPr>
                <w:rStyle w:val="font212"/>
                <w:rFonts w:ascii="宋体" w:hAnsi="宋体" w:cs="宋体"/>
                <w:b/>
                <w:bCs/>
                <w:szCs w:val="21"/>
                <w:lang w:bidi="ar"/>
              </w:rPr>
              <w:t>2</w:t>
            </w:r>
            <w:r>
              <w:rPr>
                <w:rFonts w:ascii="宋体" w:hAnsi="宋体" w:cs="宋体" w:hint="eastAsia"/>
                <w:b/>
                <w:bCs/>
                <w:kern w:val="0"/>
                <w:szCs w:val="21"/>
                <w:lang w:bidi="ar"/>
              </w:rPr>
              <w:t>）</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rFonts w:ascii="宋体" w:hAnsi="宋体" w:cs="宋体" w:hint="eastAsia"/>
                <w:b/>
                <w:bCs/>
                <w:kern w:val="0"/>
                <w:szCs w:val="21"/>
                <w:lang w:bidi="ar"/>
              </w:rPr>
              <w:t>机械清扫</w:t>
            </w:r>
            <w:r>
              <w:rPr>
                <w:b/>
                <w:bCs/>
                <w:kern w:val="0"/>
                <w:szCs w:val="21"/>
                <w:lang w:bidi="ar"/>
              </w:rPr>
              <w:t>8</w:t>
            </w:r>
            <w:r>
              <w:rPr>
                <w:rFonts w:ascii="宋体" w:hAnsi="宋体" w:cs="宋体" w:hint="eastAsia"/>
                <w:b/>
                <w:bCs/>
                <w:kern w:val="0"/>
                <w:szCs w:val="21"/>
                <w:lang w:bidi="ar"/>
              </w:rPr>
              <w:t>吨</w:t>
            </w:r>
            <w:r>
              <w:rPr>
                <w:b/>
                <w:bCs/>
                <w:kern w:val="0"/>
                <w:szCs w:val="21"/>
                <w:lang w:bidi="ar"/>
              </w:rPr>
              <w:br/>
            </w:r>
            <w:r>
              <w:rPr>
                <w:rFonts w:ascii="宋体" w:hAnsi="宋体" w:cs="宋体" w:hint="eastAsia"/>
                <w:b/>
                <w:bCs/>
                <w:kern w:val="0"/>
                <w:szCs w:val="21"/>
                <w:lang w:bidi="ar"/>
              </w:rPr>
              <w:t>（工日</w:t>
            </w:r>
            <w:r>
              <w:rPr>
                <w:b/>
                <w:bCs/>
                <w:kern w:val="0"/>
                <w:szCs w:val="21"/>
                <w:lang w:bidi="ar"/>
              </w:rPr>
              <w:t>·</w:t>
            </w:r>
            <w:r>
              <w:rPr>
                <w:rFonts w:ascii="宋体" w:hAnsi="宋体" w:cs="宋体" w:hint="eastAsia"/>
                <w:b/>
                <w:bCs/>
                <w:kern w:val="0"/>
                <w:szCs w:val="21"/>
                <w:lang w:bidi="ar"/>
              </w:rPr>
              <w:t>班次</w:t>
            </w:r>
            <w:r>
              <w:rPr>
                <w:b/>
                <w:bCs/>
                <w:kern w:val="0"/>
                <w:szCs w:val="21"/>
                <w:lang w:bidi="ar"/>
              </w:rPr>
              <w:t>·</w:t>
            </w:r>
            <w:r>
              <w:rPr>
                <w:rFonts w:ascii="宋体" w:hAnsi="宋体" w:cs="宋体" w:hint="eastAsia"/>
                <w:b/>
                <w:bCs/>
                <w:kern w:val="0"/>
                <w:szCs w:val="21"/>
                <w:lang w:bidi="ar"/>
              </w:rPr>
              <w:t>公里）</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rFonts w:ascii="宋体" w:hAnsi="宋体" w:cs="宋体" w:hint="eastAsia"/>
                <w:b/>
                <w:bCs/>
                <w:kern w:val="0"/>
                <w:szCs w:val="21"/>
                <w:lang w:bidi="ar"/>
              </w:rPr>
              <w:t>机械冲洗</w:t>
            </w:r>
            <w:r>
              <w:rPr>
                <w:b/>
                <w:bCs/>
                <w:kern w:val="0"/>
                <w:szCs w:val="21"/>
                <w:lang w:bidi="ar"/>
              </w:rPr>
              <w:t>8</w:t>
            </w:r>
            <w:r>
              <w:rPr>
                <w:rFonts w:ascii="宋体" w:hAnsi="宋体" w:cs="宋体" w:hint="eastAsia"/>
                <w:b/>
                <w:bCs/>
                <w:kern w:val="0"/>
                <w:szCs w:val="21"/>
                <w:lang w:bidi="ar"/>
              </w:rPr>
              <w:t>吨</w:t>
            </w:r>
            <w:r>
              <w:rPr>
                <w:b/>
                <w:bCs/>
                <w:kern w:val="0"/>
                <w:szCs w:val="21"/>
                <w:lang w:bidi="ar"/>
              </w:rPr>
              <w:br/>
            </w:r>
            <w:r>
              <w:rPr>
                <w:rFonts w:ascii="宋体" w:hAnsi="宋体" w:cs="宋体" w:hint="eastAsia"/>
                <w:b/>
                <w:bCs/>
                <w:kern w:val="0"/>
                <w:szCs w:val="21"/>
                <w:lang w:bidi="ar"/>
              </w:rPr>
              <w:t>（工日</w:t>
            </w:r>
            <w:r>
              <w:rPr>
                <w:b/>
                <w:bCs/>
                <w:kern w:val="0"/>
                <w:szCs w:val="21"/>
                <w:lang w:bidi="ar"/>
              </w:rPr>
              <w:t>·</w:t>
            </w:r>
            <w:r>
              <w:rPr>
                <w:rFonts w:ascii="宋体" w:hAnsi="宋体" w:cs="宋体" w:hint="eastAsia"/>
                <w:b/>
                <w:bCs/>
                <w:kern w:val="0"/>
                <w:szCs w:val="21"/>
                <w:lang w:bidi="ar"/>
              </w:rPr>
              <w:t>班次</w:t>
            </w:r>
            <w:r>
              <w:rPr>
                <w:b/>
                <w:bCs/>
                <w:kern w:val="0"/>
                <w:szCs w:val="21"/>
                <w:lang w:bidi="ar"/>
              </w:rPr>
              <w:t>·</w:t>
            </w:r>
            <w:r>
              <w:rPr>
                <w:rFonts w:ascii="宋体" w:hAnsi="宋体" w:cs="宋体" w:hint="eastAsia"/>
                <w:b/>
                <w:bCs/>
                <w:kern w:val="0"/>
                <w:szCs w:val="21"/>
                <w:lang w:bidi="ar"/>
              </w:rPr>
              <w:t>公里）</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rFonts w:ascii="宋体" w:hAnsi="宋体" w:cs="宋体" w:hint="eastAsia"/>
                <w:b/>
                <w:bCs/>
                <w:kern w:val="0"/>
                <w:szCs w:val="21"/>
                <w:lang w:bidi="ar"/>
              </w:rPr>
              <w:t>二、三级道路人工清扫保洁</w:t>
            </w:r>
            <w:r>
              <w:rPr>
                <w:b/>
                <w:bCs/>
                <w:kern w:val="0"/>
                <w:szCs w:val="21"/>
                <w:lang w:bidi="ar"/>
              </w:rPr>
              <w:br/>
            </w:r>
            <w:r>
              <w:rPr>
                <w:rFonts w:ascii="宋体" w:hAnsi="宋体" w:cs="宋体" w:hint="eastAsia"/>
                <w:b/>
                <w:bCs/>
                <w:kern w:val="0"/>
                <w:szCs w:val="21"/>
                <w:lang w:bidi="ar"/>
              </w:rPr>
              <w:t>（工日</w:t>
            </w:r>
            <w:r>
              <w:rPr>
                <w:b/>
                <w:bCs/>
                <w:kern w:val="0"/>
                <w:szCs w:val="21"/>
                <w:lang w:bidi="ar"/>
              </w:rPr>
              <w:t>·</w:t>
            </w:r>
            <w:r>
              <w:rPr>
                <w:rFonts w:ascii="宋体" w:hAnsi="宋体" w:cs="宋体" w:hint="eastAsia"/>
                <w:b/>
                <w:bCs/>
                <w:kern w:val="0"/>
                <w:szCs w:val="21"/>
                <w:lang w:bidi="ar"/>
              </w:rPr>
              <w:t>班次</w:t>
            </w:r>
            <w:r>
              <w:rPr>
                <w:b/>
                <w:bCs/>
                <w:kern w:val="0"/>
                <w:szCs w:val="21"/>
                <w:lang w:bidi="ar"/>
              </w:rPr>
              <w:t>·</w:t>
            </w:r>
            <w:r>
              <w:rPr>
                <w:rFonts w:ascii="宋体" w:hAnsi="宋体" w:cs="宋体" w:hint="eastAsia"/>
                <w:b/>
                <w:bCs/>
                <w:kern w:val="0"/>
                <w:szCs w:val="21"/>
                <w:lang w:bidi="ar"/>
              </w:rPr>
              <w:t>千平方米）</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rFonts w:ascii="宋体" w:hAnsi="宋体" w:cs="宋体" w:hint="eastAsia"/>
                <w:b/>
                <w:bCs/>
                <w:kern w:val="0"/>
                <w:szCs w:val="21"/>
                <w:lang w:bidi="ar"/>
              </w:rPr>
              <w:t>二、三级道路人工巡回保洁</w:t>
            </w:r>
            <w:r>
              <w:rPr>
                <w:b/>
                <w:bCs/>
                <w:kern w:val="0"/>
                <w:szCs w:val="21"/>
                <w:lang w:bidi="ar"/>
              </w:rPr>
              <w:br/>
            </w:r>
            <w:r>
              <w:rPr>
                <w:rFonts w:ascii="宋体" w:hAnsi="宋体" w:cs="宋体" w:hint="eastAsia"/>
                <w:b/>
                <w:bCs/>
                <w:kern w:val="0"/>
                <w:szCs w:val="21"/>
                <w:lang w:bidi="ar"/>
              </w:rPr>
              <w:t>（工日</w:t>
            </w:r>
            <w:r>
              <w:rPr>
                <w:b/>
                <w:bCs/>
                <w:kern w:val="0"/>
                <w:szCs w:val="21"/>
                <w:lang w:bidi="ar"/>
              </w:rPr>
              <w:t>·</w:t>
            </w:r>
            <w:r>
              <w:rPr>
                <w:rFonts w:ascii="宋体" w:hAnsi="宋体" w:cs="宋体" w:hint="eastAsia"/>
                <w:b/>
                <w:bCs/>
                <w:kern w:val="0"/>
                <w:szCs w:val="21"/>
                <w:lang w:bidi="ar"/>
              </w:rPr>
              <w:t>班次</w:t>
            </w:r>
            <w:r>
              <w:rPr>
                <w:b/>
                <w:bCs/>
                <w:kern w:val="0"/>
                <w:szCs w:val="21"/>
                <w:lang w:bidi="ar"/>
              </w:rPr>
              <w:t>·</w:t>
            </w:r>
            <w:r>
              <w:rPr>
                <w:rFonts w:ascii="宋体" w:hAnsi="宋体" w:cs="宋体" w:hint="eastAsia"/>
                <w:b/>
                <w:bCs/>
                <w:kern w:val="0"/>
                <w:szCs w:val="21"/>
                <w:lang w:bidi="ar"/>
              </w:rPr>
              <w:t>千平方米）</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szCs w:val="21"/>
              </w:rPr>
            </w:pPr>
            <w:r>
              <w:rPr>
                <w:rFonts w:ascii="宋体" w:hAnsi="宋体" w:cs="宋体" w:hint="eastAsia"/>
                <w:b/>
                <w:bCs/>
                <w:kern w:val="0"/>
                <w:szCs w:val="21"/>
                <w:lang w:bidi="ar"/>
              </w:rPr>
              <w:t>废物箱保洁</w:t>
            </w:r>
            <w:r>
              <w:rPr>
                <w:b/>
                <w:bCs/>
                <w:kern w:val="0"/>
                <w:szCs w:val="21"/>
                <w:lang w:bidi="ar"/>
              </w:rPr>
              <w:br/>
            </w:r>
            <w:r>
              <w:rPr>
                <w:rFonts w:ascii="宋体" w:hAnsi="宋体" w:cs="宋体" w:hint="eastAsia"/>
                <w:b/>
                <w:bCs/>
                <w:kern w:val="0"/>
                <w:szCs w:val="21"/>
                <w:lang w:bidi="ar"/>
              </w:rPr>
              <w:t>（双体，间距</w:t>
            </w:r>
            <w:r>
              <w:rPr>
                <w:b/>
                <w:bCs/>
                <w:kern w:val="0"/>
                <w:szCs w:val="21"/>
                <w:lang w:bidi="ar"/>
              </w:rPr>
              <w:t>100M</w:t>
            </w:r>
            <w:r>
              <w:rPr>
                <w:rFonts w:ascii="宋体" w:hAnsi="宋体" w:cs="宋体" w:hint="eastAsia"/>
                <w:b/>
                <w:bCs/>
                <w:kern w:val="0"/>
                <w:szCs w:val="21"/>
                <w:lang w:bidi="ar"/>
              </w:rPr>
              <w:t>，</w:t>
            </w:r>
            <w:r>
              <w:rPr>
                <w:b/>
                <w:bCs/>
                <w:kern w:val="0"/>
                <w:szCs w:val="21"/>
                <w:lang w:bidi="ar"/>
              </w:rPr>
              <w:t>60</w:t>
            </w:r>
            <w:r>
              <w:rPr>
                <w:rFonts w:ascii="宋体" w:hAnsi="宋体" w:cs="宋体" w:hint="eastAsia"/>
                <w:b/>
                <w:bCs/>
                <w:kern w:val="0"/>
                <w:szCs w:val="21"/>
                <w:lang w:bidi="ar"/>
              </w:rPr>
              <w:t>只）</w:t>
            </w:r>
            <w:r>
              <w:rPr>
                <w:b/>
                <w:bCs/>
                <w:kern w:val="0"/>
                <w:szCs w:val="21"/>
                <w:lang w:bidi="ar"/>
              </w:rPr>
              <w:br/>
            </w:r>
            <w:r>
              <w:rPr>
                <w:rFonts w:ascii="宋体" w:hAnsi="宋体" w:cs="宋体" w:hint="eastAsia"/>
                <w:b/>
                <w:bCs/>
                <w:kern w:val="0"/>
                <w:szCs w:val="21"/>
                <w:lang w:bidi="ar"/>
              </w:rPr>
              <w:t>（工日</w:t>
            </w:r>
            <w:r>
              <w:rPr>
                <w:b/>
                <w:bCs/>
                <w:kern w:val="0"/>
                <w:szCs w:val="21"/>
                <w:lang w:bidi="ar"/>
              </w:rPr>
              <w:t>·</w:t>
            </w:r>
            <w:r>
              <w:rPr>
                <w:rFonts w:ascii="宋体" w:hAnsi="宋体" w:cs="宋体" w:hint="eastAsia"/>
                <w:b/>
                <w:bCs/>
                <w:kern w:val="0"/>
                <w:szCs w:val="21"/>
                <w:lang w:bidi="ar"/>
              </w:rPr>
              <w:t>班次</w:t>
            </w:r>
            <w:r>
              <w:rPr>
                <w:b/>
                <w:bCs/>
                <w:kern w:val="0"/>
                <w:szCs w:val="21"/>
                <w:lang w:bidi="ar"/>
              </w:rPr>
              <w:t>·</w:t>
            </w:r>
            <w:r>
              <w:rPr>
                <w:rFonts w:ascii="宋体" w:hAnsi="宋体" w:cs="宋体" w:hint="eastAsia"/>
                <w:b/>
                <w:bCs/>
                <w:kern w:val="0"/>
                <w:szCs w:val="21"/>
                <w:lang w:bidi="ar"/>
              </w:rPr>
              <w:t>只）</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szCs w:val="21"/>
              </w:rPr>
            </w:pPr>
            <w:r>
              <w:rPr>
                <w:rFonts w:ascii="宋体" w:hAnsi="宋体" w:cs="宋体" w:hint="eastAsia"/>
                <w:b/>
                <w:bCs/>
                <w:kern w:val="0"/>
                <w:szCs w:val="21"/>
                <w:lang w:bidi="ar"/>
              </w:rPr>
              <w:t>垃圾箱房保洁管理</w:t>
            </w:r>
            <w:r>
              <w:rPr>
                <w:b/>
                <w:bCs/>
                <w:kern w:val="0"/>
                <w:szCs w:val="21"/>
                <w:lang w:bidi="ar"/>
              </w:rPr>
              <w:br/>
            </w:r>
            <w:r>
              <w:rPr>
                <w:rFonts w:ascii="宋体" w:hAnsi="宋体" w:cs="宋体" w:hint="eastAsia"/>
                <w:b/>
                <w:bCs/>
                <w:kern w:val="0"/>
                <w:szCs w:val="21"/>
                <w:lang w:bidi="ar"/>
              </w:rPr>
              <w:t>（工日</w:t>
            </w:r>
            <w:r>
              <w:rPr>
                <w:b/>
                <w:bCs/>
                <w:kern w:val="0"/>
                <w:szCs w:val="21"/>
                <w:lang w:bidi="ar"/>
              </w:rPr>
              <w:t>·</w:t>
            </w:r>
            <w:r>
              <w:rPr>
                <w:rFonts w:ascii="宋体" w:hAnsi="宋体" w:cs="宋体" w:hint="eastAsia"/>
                <w:b/>
                <w:bCs/>
                <w:kern w:val="0"/>
                <w:szCs w:val="21"/>
                <w:lang w:bidi="ar"/>
              </w:rPr>
              <w:t>班次</w:t>
            </w:r>
            <w:r>
              <w:rPr>
                <w:b/>
                <w:bCs/>
                <w:kern w:val="0"/>
                <w:szCs w:val="21"/>
                <w:lang w:bidi="ar"/>
              </w:rPr>
              <w:t>·</w:t>
            </w:r>
            <w:r>
              <w:rPr>
                <w:rFonts w:ascii="宋体" w:hAnsi="宋体" w:cs="宋体" w:hint="eastAsia"/>
                <w:b/>
                <w:bCs/>
                <w:kern w:val="0"/>
                <w:szCs w:val="21"/>
                <w:lang w:bidi="ar"/>
              </w:rPr>
              <w:t>座）</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szCs w:val="21"/>
              </w:rPr>
            </w:pPr>
            <w:r>
              <w:rPr>
                <w:rFonts w:ascii="宋体" w:hAnsi="宋体" w:cs="宋体" w:hint="eastAsia"/>
                <w:b/>
                <w:bCs/>
                <w:kern w:val="0"/>
                <w:szCs w:val="21"/>
                <w:lang w:bidi="ar"/>
              </w:rPr>
              <w:t>上门收集垃圾（户）</w:t>
            </w:r>
          </w:p>
        </w:tc>
      </w:tr>
      <w:tr w:rsidR="004916FC" w:rsidTr="00DA475D">
        <w:trPr>
          <w:trHeight w:val="240"/>
          <w:jc w:val="center"/>
        </w:trPr>
        <w:tc>
          <w:tcPr>
            <w:tcW w:w="878"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rFonts w:ascii="宋体" w:hAnsi="宋体" w:cs="宋体" w:hint="eastAsia"/>
                <w:b/>
                <w:bCs/>
                <w:kern w:val="0"/>
                <w:szCs w:val="21"/>
                <w:lang w:bidi="ar"/>
              </w:rPr>
              <w:t>合计</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51568.42</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b/>
                <w:bCs/>
                <w:kern w:val="0"/>
                <w:szCs w:val="21"/>
                <w:lang w:bidi="ar"/>
              </w:rPr>
              <w:t>/</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317469.7</w:t>
            </w: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69349.92</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b/>
                <w:bCs/>
                <w:kern w:val="0"/>
                <w:szCs w:val="21"/>
                <w:lang w:bidi="ar"/>
              </w:rPr>
              <w:t>/</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b/>
                <w:bCs/>
                <w:kern w:val="0"/>
                <w:szCs w:val="21"/>
                <w:lang w:bidi="ar"/>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b/>
                <w:bCs/>
                <w:kern w:val="0"/>
                <w:szCs w:val="21"/>
                <w:lang w:bidi="ar"/>
              </w:rPr>
              <w:t>/</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b/>
                <w:bCs/>
                <w:kern w:val="0"/>
                <w:szCs w:val="21"/>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b/>
                <w:bCs/>
                <w:kern w:val="0"/>
                <w:szCs w:val="21"/>
                <w:lang w:bidi="ar"/>
              </w:rPr>
              <w:t>/</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672648.57</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68.945</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68.945</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686.1001</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686.1001</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686.2072</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7</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4948</w:t>
            </w: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b/>
                <w:bCs/>
                <w:szCs w:val="21"/>
              </w:rPr>
            </w:pPr>
            <w:r>
              <w:rPr>
                <w:rFonts w:ascii="宋体" w:hAnsi="宋体" w:cs="宋体" w:hint="eastAsia"/>
                <w:b/>
                <w:bCs/>
                <w:kern w:val="0"/>
                <w:szCs w:val="21"/>
                <w:lang w:bidi="ar"/>
              </w:rPr>
              <w:t>一</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b/>
                <w:bCs/>
                <w:szCs w:val="21"/>
              </w:rPr>
            </w:pPr>
            <w:r>
              <w:rPr>
                <w:rFonts w:ascii="宋体" w:hAnsi="宋体" w:cs="宋体" w:hint="eastAsia"/>
                <w:b/>
                <w:bCs/>
                <w:kern w:val="0"/>
                <w:szCs w:val="21"/>
                <w:lang w:bidi="ar"/>
              </w:rPr>
              <w:t>城区道路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b/>
                <w:bCs/>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b/>
                <w:bCs/>
                <w:kern w:val="0"/>
                <w:szCs w:val="21"/>
                <w:lang w:bidi="ar"/>
              </w:rPr>
              <w:t xml:space="preserve">24566.00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b/>
                <w:bCs/>
                <w:kern w:val="0"/>
                <w:szCs w:val="21"/>
                <w:lang w:bidi="ar"/>
              </w:rPr>
              <w:t>/</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b/>
                <w:bCs/>
                <w:kern w:val="0"/>
                <w:szCs w:val="21"/>
                <w:lang w:bidi="ar"/>
              </w:rPr>
              <w:t xml:space="preserve">168763.50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b/>
                <w:bCs/>
                <w:kern w:val="0"/>
                <w:szCs w:val="21"/>
                <w:lang w:bidi="ar"/>
              </w:rPr>
              <w:t xml:space="preserve">41580.50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b/>
                <w:bCs/>
                <w:kern w:val="0"/>
                <w:szCs w:val="21"/>
                <w:lang w:bidi="ar"/>
              </w:rPr>
              <w:t>/</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b/>
                <w:bCs/>
                <w:kern w:val="0"/>
                <w:szCs w:val="21"/>
                <w:lang w:bidi="ar"/>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b/>
                <w:bCs/>
                <w:kern w:val="0"/>
                <w:szCs w:val="21"/>
                <w:lang w:bidi="ar"/>
              </w:rPr>
              <w:t>/</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b/>
                <w:bCs/>
                <w:kern w:val="0"/>
                <w:szCs w:val="21"/>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b/>
                <w:bCs/>
                <w:kern w:val="0"/>
                <w:szCs w:val="21"/>
                <w:lang w:bidi="ar"/>
              </w:rPr>
              <w:t>/</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b/>
                <w:bCs/>
                <w:kern w:val="0"/>
                <w:szCs w:val="21"/>
                <w:lang w:bidi="ar"/>
              </w:rPr>
              <w:t xml:space="preserve">365699.42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b/>
                <w:bCs/>
                <w:kern w:val="0"/>
                <w:szCs w:val="21"/>
                <w:lang w:bidi="ar"/>
              </w:rPr>
              <w:t xml:space="preserve">41.58 </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b/>
                <w:bCs/>
                <w:kern w:val="0"/>
                <w:szCs w:val="21"/>
                <w:lang w:bidi="ar"/>
              </w:rPr>
              <w:t xml:space="preserve">41.58 </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b/>
                <w:bCs/>
                <w:kern w:val="0"/>
                <w:szCs w:val="21"/>
                <w:lang w:bidi="ar"/>
              </w:rPr>
              <w:t xml:space="preserve">372.43 </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b/>
                <w:bCs/>
                <w:kern w:val="0"/>
                <w:szCs w:val="21"/>
                <w:lang w:bidi="ar"/>
              </w:rPr>
              <w:t xml:space="preserve">372.43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b/>
                <w:bCs/>
                <w:kern w:val="0"/>
                <w:szCs w:val="21"/>
                <w:lang w:bidi="ar"/>
              </w:rPr>
              <w:t xml:space="preserve">431.00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b/>
                <w:bCs/>
                <w:kern w:val="0"/>
                <w:szCs w:val="21"/>
                <w:lang w:bidi="ar"/>
              </w:rPr>
              <w:t xml:space="preserve">0 </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szCs w:val="21"/>
              </w:rPr>
            </w:pPr>
            <w:r>
              <w:rPr>
                <w:b/>
                <w:bCs/>
                <w:kern w:val="0"/>
                <w:szCs w:val="21"/>
                <w:lang w:bidi="ar"/>
              </w:rPr>
              <w:t xml:space="preserve">0 </w:t>
            </w:r>
          </w:p>
        </w:tc>
      </w:tr>
      <w:tr w:rsidR="004916FC" w:rsidTr="00DA475D">
        <w:trPr>
          <w:trHeight w:val="48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振欣路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w:t>
            </w:r>
            <w:r>
              <w:rPr>
                <w:kern w:val="0"/>
                <w:szCs w:val="21"/>
                <w:lang w:bidi="ar"/>
              </w:rPr>
              <w:t>号</w:t>
            </w:r>
            <w:r>
              <w:rPr>
                <w:kern w:val="0"/>
                <w:szCs w:val="21"/>
                <w:lang w:bidi="ar"/>
              </w:rPr>
              <w:t>—401</w:t>
            </w:r>
            <w:r>
              <w:rPr>
                <w:kern w:val="0"/>
                <w:szCs w:val="21"/>
                <w:lang w:bidi="ar"/>
              </w:rPr>
              <w:t>幸福小区</w:t>
            </w:r>
            <w:r>
              <w:rPr>
                <w:kern w:val="0"/>
                <w:szCs w:val="21"/>
                <w:lang w:bidi="ar"/>
              </w:rPr>
              <w:t>-</w:t>
            </w:r>
            <w:r>
              <w:rPr>
                <w:kern w:val="0"/>
                <w:szCs w:val="21"/>
                <w:lang w:bidi="ar"/>
              </w:rPr>
              <w:t>幸福村</w:t>
            </w:r>
            <w:r>
              <w:rPr>
                <w:kern w:val="0"/>
                <w:szCs w:val="21"/>
                <w:lang w:bidi="ar"/>
              </w:rPr>
              <w:t>401</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830.00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9130.00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830.00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5810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13778.00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0.830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0.830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13.778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13.778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8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南支路</w:t>
            </w:r>
            <w:r>
              <w:rPr>
                <w:kern w:val="0"/>
                <w:szCs w:val="21"/>
                <w:lang w:bidi="ar"/>
              </w:rPr>
              <w:t>1</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85—</w:t>
            </w:r>
            <w:r>
              <w:rPr>
                <w:kern w:val="0"/>
                <w:szCs w:val="21"/>
                <w:lang w:bidi="ar"/>
              </w:rPr>
              <w:t>文卫路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420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336.00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0.070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0.070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0.336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0.336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南支路</w:t>
            </w:r>
            <w:r>
              <w:rPr>
                <w:kern w:val="0"/>
                <w:szCs w:val="21"/>
                <w:lang w:bidi="ar"/>
              </w:rPr>
              <w:t>2</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105—</w:t>
            </w:r>
            <w:r>
              <w:rPr>
                <w:kern w:val="0"/>
                <w:szCs w:val="21"/>
                <w:lang w:bidi="ar"/>
              </w:rPr>
              <w:t>文卫路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420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336.00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0.070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0.070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0.336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0.336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南支路</w:t>
            </w:r>
            <w:r>
              <w:rPr>
                <w:kern w:val="0"/>
                <w:szCs w:val="21"/>
                <w:lang w:bidi="ar"/>
              </w:rPr>
              <w:t>3</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57—</w:t>
            </w:r>
            <w:r>
              <w:rPr>
                <w:kern w:val="0"/>
                <w:szCs w:val="21"/>
                <w:lang w:bidi="ar"/>
              </w:rPr>
              <w:t>文卫路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420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336.00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0.070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0.070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0.336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0.336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南支路</w:t>
            </w:r>
            <w:r>
              <w:rPr>
                <w:kern w:val="0"/>
                <w:szCs w:val="21"/>
                <w:lang w:bidi="ar"/>
              </w:rPr>
              <w:t>4</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137—</w:t>
            </w:r>
            <w:r>
              <w:rPr>
                <w:kern w:val="0"/>
                <w:szCs w:val="21"/>
                <w:lang w:bidi="ar"/>
              </w:rPr>
              <w:t>文卫路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420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336.00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0.070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0.070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0.336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0.336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南支路</w:t>
            </w:r>
            <w:r>
              <w:rPr>
                <w:kern w:val="0"/>
                <w:szCs w:val="21"/>
                <w:lang w:bidi="ar"/>
              </w:rPr>
              <w:t>5</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139—</w:t>
            </w:r>
            <w:r>
              <w:rPr>
                <w:kern w:val="0"/>
                <w:szCs w:val="21"/>
                <w:lang w:bidi="ar"/>
              </w:rPr>
              <w:t>文卫路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420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336.00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0.070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0.070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0.336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0.336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5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黄家路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1号—401观海路-幸福村401号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740.00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1480.00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740.00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2220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3700.00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0.740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0.740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3.700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3.700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7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南支路</w:t>
            </w:r>
            <w:r>
              <w:rPr>
                <w:kern w:val="0"/>
                <w:szCs w:val="21"/>
                <w:lang w:bidi="ar"/>
              </w:rPr>
              <w:t>1</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88</w:t>
            </w:r>
            <w:r>
              <w:rPr>
                <w:kern w:val="0"/>
                <w:szCs w:val="21"/>
                <w:lang w:bidi="ar"/>
              </w:rPr>
              <w:t>号</w:t>
            </w:r>
            <w:r>
              <w:rPr>
                <w:kern w:val="0"/>
                <w:szCs w:val="21"/>
                <w:lang w:bidi="ar"/>
              </w:rPr>
              <w:t>—</w:t>
            </w:r>
            <w:r>
              <w:rPr>
                <w:kern w:val="0"/>
                <w:szCs w:val="21"/>
                <w:lang w:bidi="ar"/>
              </w:rPr>
              <w:t>振欣路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45.00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180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0.045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0.045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0.180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0.180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南支路</w:t>
            </w:r>
            <w:r>
              <w:rPr>
                <w:kern w:val="0"/>
                <w:szCs w:val="21"/>
                <w:lang w:bidi="ar"/>
              </w:rPr>
              <w:t>2</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79</w:t>
            </w:r>
            <w:r>
              <w:rPr>
                <w:kern w:val="0"/>
                <w:szCs w:val="21"/>
                <w:lang w:bidi="ar"/>
              </w:rPr>
              <w:t>号振欣路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45.00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360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216.00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0.045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0.045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0.216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0.216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南支路</w:t>
            </w:r>
            <w:r>
              <w:rPr>
                <w:kern w:val="0"/>
                <w:szCs w:val="21"/>
                <w:lang w:bidi="ar"/>
              </w:rPr>
              <w:t>3</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65</w:t>
            </w:r>
            <w:r>
              <w:rPr>
                <w:kern w:val="0"/>
                <w:szCs w:val="21"/>
                <w:lang w:bidi="ar"/>
              </w:rPr>
              <w:t>号</w:t>
            </w:r>
            <w:r>
              <w:rPr>
                <w:kern w:val="0"/>
                <w:szCs w:val="21"/>
                <w:lang w:bidi="ar"/>
              </w:rPr>
              <w:t>—</w:t>
            </w:r>
            <w:r>
              <w:rPr>
                <w:kern w:val="0"/>
                <w:szCs w:val="21"/>
                <w:lang w:bidi="ar"/>
              </w:rPr>
              <w:t>振欣路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45.00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180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0.045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0.045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0.180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0.180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南支路</w:t>
            </w:r>
            <w:r>
              <w:rPr>
                <w:kern w:val="0"/>
                <w:szCs w:val="21"/>
                <w:lang w:bidi="ar"/>
              </w:rPr>
              <w:t>4</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11</w:t>
            </w:r>
            <w:r>
              <w:rPr>
                <w:kern w:val="0"/>
                <w:szCs w:val="21"/>
                <w:lang w:bidi="ar"/>
              </w:rPr>
              <w:t>号</w:t>
            </w:r>
            <w:r>
              <w:rPr>
                <w:kern w:val="0"/>
                <w:szCs w:val="21"/>
                <w:lang w:bidi="ar"/>
              </w:rPr>
              <w:t>—</w:t>
            </w:r>
            <w:r>
              <w:rPr>
                <w:kern w:val="0"/>
                <w:szCs w:val="21"/>
                <w:lang w:bidi="ar"/>
              </w:rPr>
              <w:t>振欣路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45.00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180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0.045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0.045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0.180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0.180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北支路</w:t>
            </w:r>
            <w:r>
              <w:rPr>
                <w:kern w:val="0"/>
                <w:szCs w:val="21"/>
                <w:lang w:bidi="ar"/>
              </w:rPr>
              <w:t>5</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54</w:t>
            </w:r>
            <w:r>
              <w:rPr>
                <w:kern w:val="0"/>
                <w:szCs w:val="21"/>
                <w:lang w:bidi="ar"/>
              </w:rPr>
              <w:t>号</w:t>
            </w:r>
            <w:r>
              <w:rPr>
                <w:kern w:val="0"/>
                <w:szCs w:val="21"/>
                <w:lang w:bidi="ar"/>
              </w:rPr>
              <w:t>—20</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58.00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464</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278.40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0.058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0.058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0.278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0.278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6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13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幸福小区</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731—75</w:t>
            </w:r>
            <w:r>
              <w:rPr>
                <w:kern w:val="0"/>
                <w:szCs w:val="21"/>
                <w:lang w:bidi="ar"/>
              </w:rPr>
              <w:t>停车场西门口</w:t>
            </w:r>
            <w:r>
              <w:rPr>
                <w:kern w:val="0"/>
                <w:szCs w:val="21"/>
                <w:lang w:bidi="ar"/>
              </w:rPr>
              <w:t>-</w:t>
            </w:r>
            <w:r>
              <w:rPr>
                <w:kern w:val="0"/>
                <w:szCs w:val="21"/>
                <w:lang w:bidi="ar"/>
              </w:rPr>
              <w:t>东围墙</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270.00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2160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1296.00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0.270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0.270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1.296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1.296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南北通道</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702—861</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1080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864.00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0.180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0.180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0.864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0.864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小区主干道</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861—718</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220.00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8.50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1870.00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220.00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7.50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7.50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1650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2860.00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0.220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0.220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2.860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2.860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16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支路</w:t>
            </w:r>
            <w:r>
              <w:rPr>
                <w:kern w:val="0"/>
                <w:szCs w:val="21"/>
                <w:lang w:bidi="ar"/>
              </w:rPr>
              <w:t>1</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841—778</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170.00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680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680.00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0.170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0.170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0.680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0.680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17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支路</w:t>
            </w:r>
            <w:r>
              <w:rPr>
                <w:kern w:val="0"/>
                <w:szCs w:val="21"/>
                <w:lang w:bidi="ar"/>
              </w:rPr>
              <w:t>2</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702—818</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174.00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696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696.00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0.174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0.174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0.696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0.696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支路</w:t>
            </w:r>
            <w:r>
              <w:rPr>
                <w:kern w:val="0"/>
                <w:szCs w:val="21"/>
                <w:lang w:bidi="ar"/>
              </w:rPr>
              <w:t>3</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761—838</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170.0</w:t>
            </w:r>
            <w:r>
              <w:rPr>
                <w:kern w:val="0"/>
                <w:szCs w:val="21"/>
                <w:lang w:bidi="ar"/>
              </w:rPr>
              <w:lastRenderedPageBreak/>
              <w:t xml:space="preserve">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680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680.00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0.170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0.170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0.680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0.680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 xml:space="preserve">19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支路</w:t>
            </w:r>
            <w:r>
              <w:rPr>
                <w:kern w:val="0"/>
                <w:szCs w:val="21"/>
                <w:lang w:bidi="ar"/>
              </w:rPr>
              <w:t>4</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801—858</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170.00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680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680.00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0.170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0.170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0.680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0.680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支路</w:t>
            </w:r>
            <w:r>
              <w:rPr>
                <w:kern w:val="0"/>
                <w:szCs w:val="21"/>
                <w:lang w:bidi="ar"/>
              </w:rPr>
              <w:t>5</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821—878</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170.00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680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680.00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0.170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0.170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0.680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0.680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8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21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文卫路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川南奉公路</w:t>
            </w:r>
            <w:r>
              <w:rPr>
                <w:kern w:val="0"/>
                <w:szCs w:val="21"/>
                <w:lang w:bidi="ar"/>
              </w:rPr>
              <w:t>- 6199</w:t>
            </w:r>
            <w:r>
              <w:rPr>
                <w:kern w:val="0"/>
                <w:szCs w:val="21"/>
                <w:lang w:bidi="ar"/>
              </w:rPr>
              <w:t>号文卫路</w:t>
            </w:r>
            <w:r>
              <w:rPr>
                <w:kern w:val="0"/>
                <w:szCs w:val="21"/>
                <w:lang w:bidi="ar"/>
              </w:rPr>
              <w:t>2</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510.00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3570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2856.00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0.510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0.510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2.856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2.856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5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22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爱民路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幸福新街</w:t>
            </w:r>
            <w:r>
              <w:rPr>
                <w:kern w:val="0"/>
                <w:szCs w:val="21"/>
                <w:lang w:bidi="ar"/>
              </w:rPr>
              <w:t>-</w:t>
            </w:r>
            <w:r>
              <w:rPr>
                <w:kern w:val="0"/>
                <w:szCs w:val="21"/>
                <w:lang w:bidi="ar"/>
              </w:rPr>
              <w:t>黄家路</w:t>
            </w:r>
            <w:r>
              <w:rPr>
                <w:kern w:val="0"/>
                <w:szCs w:val="21"/>
                <w:lang w:bidi="ar"/>
              </w:rPr>
              <w:t>83</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210.00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8.50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8.50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1785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1071.00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0.210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0.210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1.071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1.071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8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23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西支路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爱民路</w:t>
            </w:r>
            <w:r>
              <w:rPr>
                <w:kern w:val="0"/>
                <w:szCs w:val="21"/>
                <w:lang w:bidi="ar"/>
              </w:rPr>
              <w:t>15</w:t>
            </w:r>
            <w:r>
              <w:rPr>
                <w:kern w:val="0"/>
                <w:szCs w:val="21"/>
                <w:lang w:bidi="ar"/>
              </w:rPr>
              <w:t>号</w:t>
            </w:r>
            <w:r>
              <w:rPr>
                <w:kern w:val="0"/>
                <w:szCs w:val="21"/>
                <w:lang w:bidi="ar"/>
              </w:rPr>
              <w:t>-</w:t>
            </w:r>
            <w:r>
              <w:rPr>
                <w:kern w:val="0"/>
                <w:szCs w:val="21"/>
                <w:lang w:bidi="ar"/>
              </w:rPr>
              <w:t>爱民路</w:t>
            </w:r>
            <w:r>
              <w:rPr>
                <w:kern w:val="0"/>
                <w:szCs w:val="21"/>
                <w:lang w:bidi="ar"/>
              </w:rPr>
              <w:t>11</w:t>
            </w:r>
            <w:r>
              <w:rPr>
                <w:kern w:val="0"/>
                <w:szCs w:val="21"/>
                <w:lang w:bidi="ar"/>
              </w:rPr>
              <w:t>弄</w:t>
            </w:r>
            <w:r>
              <w:rPr>
                <w:kern w:val="0"/>
                <w:szCs w:val="21"/>
                <w:lang w:bidi="ar"/>
              </w:rPr>
              <w:t>10</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960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576.00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0.120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0.120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0.576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0.576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8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24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惠民路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w:t>
            </w:r>
            <w:r>
              <w:rPr>
                <w:kern w:val="0"/>
                <w:szCs w:val="21"/>
                <w:lang w:bidi="ar"/>
              </w:rPr>
              <w:t>号</w:t>
            </w:r>
            <w:r>
              <w:rPr>
                <w:kern w:val="0"/>
                <w:szCs w:val="21"/>
                <w:lang w:bidi="ar"/>
              </w:rPr>
              <w:t>-</w:t>
            </w:r>
            <w:r>
              <w:rPr>
                <w:kern w:val="0"/>
                <w:szCs w:val="21"/>
                <w:lang w:bidi="ar"/>
              </w:rPr>
              <w:t>砖瓦厂</w:t>
            </w:r>
            <w:r>
              <w:rPr>
                <w:kern w:val="0"/>
                <w:szCs w:val="21"/>
                <w:lang w:bidi="ar"/>
              </w:rPr>
              <w:t>-</w:t>
            </w:r>
            <w:r>
              <w:rPr>
                <w:kern w:val="0"/>
                <w:szCs w:val="21"/>
                <w:lang w:bidi="ar"/>
              </w:rPr>
              <w:t>幸新路幸福村</w:t>
            </w:r>
            <w:r>
              <w:rPr>
                <w:kern w:val="0"/>
                <w:szCs w:val="21"/>
                <w:lang w:bidi="ar"/>
              </w:rPr>
              <w:t>605</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650.00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2600.00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650.00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5850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6110.00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0.650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0.650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6.110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6.110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7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25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东支路</w:t>
            </w:r>
            <w:r>
              <w:rPr>
                <w:kern w:val="0"/>
                <w:szCs w:val="21"/>
                <w:lang w:bidi="ar"/>
              </w:rPr>
              <w:t>1</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25—16</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0.150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0.150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26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东支路</w:t>
            </w:r>
            <w:r>
              <w:rPr>
                <w:kern w:val="0"/>
                <w:szCs w:val="21"/>
                <w:lang w:bidi="ar"/>
              </w:rPr>
              <w:t>2</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29—</w:t>
            </w:r>
            <w:r>
              <w:rPr>
                <w:kern w:val="0"/>
                <w:szCs w:val="21"/>
                <w:lang w:bidi="ar"/>
              </w:rPr>
              <w:t>爱民路</w:t>
            </w:r>
            <w:r>
              <w:rPr>
                <w:kern w:val="0"/>
                <w:szCs w:val="21"/>
                <w:lang w:bidi="ar"/>
              </w:rPr>
              <w:t>24</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0.150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0.150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27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东支路</w:t>
            </w:r>
            <w:r>
              <w:rPr>
                <w:kern w:val="0"/>
                <w:szCs w:val="21"/>
                <w:lang w:bidi="ar"/>
              </w:rPr>
              <w:t>3</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20-1</w:t>
            </w:r>
            <w:r>
              <w:rPr>
                <w:kern w:val="0"/>
                <w:szCs w:val="21"/>
                <w:lang w:bidi="ar"/>
              </w:rPr>
              <w:t>号河</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0.150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0.150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28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东支路</w:t>
            </w:r>
            <w:r>
              <w:rPr>
                <w:kern w:val="0"/>
                <w:szCs w:val="21"/>
                <w:lang w:bidi="ar"/>
              </w:rPr>
              <w:t>4</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40—</w:t>
            </w:r>
            <w:r>
              <w:rPr>
                <w:kern w:val="0"/>
                <w:szCs w:val="21"/>
                <w:lang w:bidi="ar"/>
              </w:rPr>
              <w:t>食品厂</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0.150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0.150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29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东支路</w:t>
            </w:r>
            <w:r>
              <w:rPr>
                <w:kern w:val="0"/>
                <w:szCs w:val="21"/>
                <w:lang w:bidi="ar"/>
              </w:rPr>
              <w:t>5</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44—</w:t>
            </w:r>
            <w:r>
              <w:rPr>
                <w:kern w:val="0"/>
                <w:szCs w:val="21"/>
                <w:lang w:bidi="ar"/>
              </w:rPr>
              <w:t>食品厂</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0.150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0.150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东支路</w:t>
            </w:r>
            <w:r>
              <w:rPr>
                <w:kern w:val="0"/>
                <w:szCs w:val="21"/>
                <w:lang w:bidi="ar"/>
              </w:rPr>
              <w:t>6</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48—</w:t>
            </w:r>
            <w:r>
              <w:rPr>
                <w:kern w:val="0"/>
                <w:szCs w:val="21"/>
                <w:lang w:bidi="ar"/>
              </w:rPr>
              <w:t>食品厂</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0.150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0.150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31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东支路</w:t>
            </w:r>
            <w:r>
              <w:rPr>
                <w:kern w:val="0"/>
                <w:szCs w:val="21"/>
                <w:lang w:bidi="ar"/>
              </w:rPr>
              <w:t>7</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52—1</w:t>
            </w:r>
            <w:r>
              <w:rPr>
                <w:kern w:val="0"/>
                <w:szCs w:val="21"/>
                <w:lang w:bidi="ar"/>
              </w:rPr>
              <w:t>号河</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0.150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0.150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32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东支路</w:t>
            </w:r>
            <w:r>
              <w:rPr>
                <w:kern w:val="0"/>
                <w:szCs w:val="21"/>
                <w:lang w:bidi="ar"/>
              </w:rPr>
              <w:t>8</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56—1</w:t>
            </w:r>
            <w:r>
              <w:rPr>
                <w:kern w:val="0"/>
                <w:szCs w:val="21"/>
                <w:lang w:bidi="ar"/>
              </w:rPr>
              <w:t>号河</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0.150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0.150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33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东支路</w:t>
            </w:r>
            <w:r>
              <w:rPr>
                <w:kern w:val="0"/>
                <w:szCs w:val="21"/>
                <w:lang w:bidi="ar"/>
              </w:rPr>
              <w:t>9</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60—1</w:t>
            </w:r>
            <w:r>
              <w:rPr>
                <w:kern w:val="0"/>
                <w:szCs w:val="21"/>
                <w:lang w:bidi="ar"/>
              </w:rPr>
              <w:t>号河</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0.150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0.150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34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东支路</w:t>
            </w:r>
            <w:r>
              <w:rPr>
                <w:kern w:val="0"/>
                <w:szCs w:val="21"/>
                <w:lang w:bidi="ar"/>
              </w:rPr>
              <w:lastRenderedPageBreak/>
              <w:t>10</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64—1</w:t>
            </w:r>
            <w:r>
              <w:rPr>
                <w:kern w:val="0"/>
                <w:szCs w:val="21"/>
                <w:lang w:bidi="ar"/>
              </w:rPr>
              <w:t>号河</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150.0</w:t>
            </w:r>
            <w:r>
              <w:rPr>
                <w:kern w:val="0"/>
                <w:szCs w:val="21"/>
                <w:lang w:bidi="ar"/>
              </w:rPr>
              <w:lastRenderedPageBreak/>
              <w:t xml:space="preserve">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0.150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0.150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 xml:space="preserve">35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东支路</w:t>
            </w:r>
            <w:r>
              <w:rPr>
                <w:kern w:val="0"/>
                <w:szCs w:val="21"/>
                <w:lang w:bidi="ar"/>
              </w:rPr>
              <w:t>11</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68—1</w:t>
            </w:r>
            <w:r>
              <w:rPr>
                <w:rFonts w:ascii="宋体" w:hAnsi="宋体" w:cs="宋体" w:hint="eastAsia"/>
                <w:kern w:val="0"/>
                <w:szCs w:val="21"/>
                <w:lang w:bidi="ar"/>
              </w:rPr>
              <w:t>号河</w:t>
            </w:r>
            <w:r>
              <w:rPr>
                <w:kern w:val="0"/>
                <w:szCs w:val="21"/>
                <w:lang w:bidi="ar"/>
              </w:rPr>
              <w:t>+72</w:t>
            </w:r>
            <w:r>
              <w:rPr>
                <w:rFonts w:ascii="宋体" w:hAnsi="宋体" w:cs="宋体" w:hint="eastAsia"/>
                <w:kern w:val="0"/>
                <w:szCs w:val="21"/>
                <w:lang w:bidi="ar"/>
              </w:rPr>
              <w:t>号</w:t>
            </w:r>
            <w:r>
              <w:rPr>
                <w:kern w:val="0"/>
                <w:szCs w:val="21"/>
                <w:lang w:bidi="ar"/>
              </w:rPr>
              <w:t>—1</w:t>
            </w:r>
            <w:r>
              <w:rPr>
                <w:rFonts w:ascii="宋体" w:hAnsi="宋体" w:cs="宋体" w:hint="eastAsia"/>
                <w:kern w:val="0"/>
                <w:szCs w:val="21"/>
                <w:lang w:bidi="ar"/>
              </w:rPr>
              <w:t>号河</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0.100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0.100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36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东支路</w:t>
            </w:r>
            <w:r>
              <w:rPr>
                <w:kern w:val="0"/>
                <w:szCs w:val="21"/>
                <w:lang w:bidi="ar"/>
              </w:rPr>
              <w:t>12</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76</w:t>
            </w:r>
            <w:r>
              <w:rPr>
                <w:kern w:val="0"/>
                <w:szCs w:val="21"/>
                <w:lang w:bidi="ar"/>
              </w:rPr>
              <w:t>号</w:t>
            </w:r>
            <w:r>
              <w:rPr>
                <w:kern w:val="0"/>
                <w:szCs w:val="21"/>
                <w:lang w:bidi="ar"/>
              </w:rPr>
              <w:t>—11</w:t>
            </w:r>
            <w:r>
              <w:rPr>
                <w:kern w:val="0"/>
                <w:szCs w:val="21"/>
                <w:lang w:bidi="ar"/>
              </w:rPr>
              <w:t>号</w:t>
            </w:r>
            <w:r>
              <w:rPr>
                <w:kern w:val="0"/>
                <w:szCs w:val="21"/>
                <w:lang w:bidi="ar"/>
              </w:rPr>
              <w:t>—2—1</w:t>
            </w:r>
            <w:r>
              <w:rPr>
                <w:kern w:val="0"/>
                <w:szCs w:val="21"/>
                <w:lang w:bidi="ar"/>
              </w:rPr>
              <w:t>号河</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0.100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0.100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8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37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川南奉公路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团结交界</w:t>
            </w:r>
            <w:r>
              <w:rPr>
                <w:kern w:val="0"/>
                <w:szCs w:val="21"/>
                <w:lang w:bidi="ar"/>
              </w:rPr>
              <w:t>-</w:t>
            </w:r>
            <w:r>
              <w:rPr>
                <w:kern w:val="0"/>
                <w:szCs w:val="21"/>
                <w:lang w:bidi="ar"/>
              </w:rPr>
              <w:t>友谊车站西支路</w:t>
            </w:r>
            <w:r>
              <w:rPr>
                <w:kern w:val="0"/>
                <w:szCs w:val="21"/>
                <w:lang w:bidi="ar"/>
              </w:rPr>
              <w:t>1</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880.00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8800.00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880.00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1760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10560.00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0.880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0.880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10.560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10.560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9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38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西支路</w:t>
            </w:r>
            <w:r>
              <w:rPr>
                <w:kern w:val="0"/>
                <w:szCs w:val="21"/>
                <w:lang w:bidi="ar"/>
              </w:rPr>
              <w:t>1</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1200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960.00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0.200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0.200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0.960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0.960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8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39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西支路</w:t>
            </w:r>
            <w:r>
              <w:rPr>
                <w:kern w:val="0"/>
                <w:szCs w:val="21"/>
                <w:lang w:bidi="ar"/>
              </w:rPr>
              <w:t>2</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川南奉公路</w:t>
            </w:r>
            <w:r>
              <w:rPr>
                <w:kern w:val="0"/>
                <w:szCs w:val="21"/>
                <w:lang w:bidi="ar"/>
              </w:rPr>
              <w:t>6160—</w:t>
            </w:r>
            <w:r>
              <w:rPr>
                <w:kern w:val="0"/>
                <w:szCs w:val="21"/>
                <w:lang w:bidi="ar"/>
              </w:rPr>
              <w:t>老街</w:t>
            </w:r>
            <w:r>
              <w:rPr>
                <w:kern w:val="0"/>
                <w:szCs w:val="21"/>
                <w:lang w:bidi="ar"/>
              </w:rPr>
              <w:t>147</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2400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1440.00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0.300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0.300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1.440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1.440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西支路</w:t>
            </w:r>
            <w:r>
              <w:rPr>
                <w:kern w:val="0"/>
                <w:szCs w:val="21"/>
                <w:lang w:bidi="ar"/>
              </w:rPr>
              <w:t>3</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老街</w:t>
            </w:r>
            <w:r>
              <w:rPr>
                <w:kern w:val="0"/>
                <w:szCs w:val="21"/>
                <w:lang w:bidi="ar"/>
              </w:rPr>
              <w:t>232</w:t>
            </w:r>
            <w:r>
              <w:rPr>
                <w:kern w:val="0"/>
                <w:szCs w:val="21"/>
                <w:lang w:bidi="ar"/>
              </w:rPr>
              <w:t>号</w:t>
            </w:r>
            <w:r>
              <w:rPr>
                <w:kern w:val="0"/>
                <w:szCs w:val="21"/>
                <w:lang w:bidi="ar"/>
              </w:rPr>
              <w:t>—</w:t>
            </w:r>
            <w:r>
              <w:rPr>
                <w:kern w:val="0"/>
                <w:szCs w:val="21"/>
                <w:lang w:bidi="ar"/>
              </w:rPr>
              <w:t>老街</w:t>
            </w:r>
            <w:r>
              <w:rPr>
                <w:kern w:val="0"/>
                <w:szCs w:val="21"/>
                <w:lang w:bidi="ar"/>
              </w:rPr>
              <w:t>224</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68.00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408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326.40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0.068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0.068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0.326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0.326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41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明星宾馆停车场</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28.00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21.00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21.00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0.25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588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147.00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0.028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0.028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0.147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0.147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42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幸福餐厅停车场</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1140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342.00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0.060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0.060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0.342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0.342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67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43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观海南路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黄路社区医院桥-黄路</w:t>
            </w:r>
            <w:r>
              <w:rPr>
                <w:rFonts w:ascii="宋体" w:hAnsi="宋体" w:cs="宋体" w:hint="eastAsia"/>
                <w:kern w:val="0"/>
                <w:szCs w:val="21"/>
                <w:lang w:bidi="ar"/>
              </w:rPr>
              <w:br/>
              <w:t>（小黄浦桥）中学桥团结交界处（团结交界）</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1400.00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11200.00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1400.00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0.35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22400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19040.00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1.400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1.400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19.040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19.040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14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6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44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黄路老街</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老街</w:t>
            </w:r>
            <w:r>
              <w:rPr>
                <w:kern w:val="0"/>
                <w:szCs w:val="21"/>
                <w:lang w:bidi="ar"/>
              </w:rPr>
              <w:t>1</w:t>
            </w:r>
            <w:r>
              <w:rPr>
                <w:kern w:val="0"/>
                <w:szCs w:val="21"/>
                <w:lang w:bidi="ar"/>
              </w:rPr>
              <w:t>号友谊车站</w:t>
            </w:r>
            <w:r>
              <w:rPr>
                <w:kern w:val="0"/>
                <w:szCs w:val="21"/>
                <w:lang w:bidi="ar"/>
              </w:rPr>
              <w:t xml:space="preserve">- </w:t>
            </w:r>
            <w:r>
              <w:rPr>
                <w:kern w:val="0"/>
                <w:szCs w:val="21"/>
                <w:lang w:bidi="ar"/>
              </w:rPr>
              <w:t>团结交界</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740.00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3700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3700.00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0.740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0.740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3.700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3.700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7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6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45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东支路</w:t>
            </w:r>
            <w:r>
              <w:rPr>
                <w:kern w:val="0"/>
                <w:szCs w:val="21"/>
                <w:lang w:bidi="ar"/>
              </w:rPr>
              <w:t>1</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老街</w:t>
            </w:r>
            <w:r>
              <w:rPr>
                <w:kern w:val="0"/>
                <w:szCs w:val="21"/>
                <w:lang w:bidi="ar"/>
              </w:rPr>
              <w:t>328</w:t>
            </w:r>
            <w:r>
              <w:rPr>
                <w:kern w:val="0"/>
                <w:szCs w:val="21"/>
                <w:lang w:bidi="ar"/>
              </w:rPr>
              <w:t>号</w:t>
            </w:r>
            <w:r>
              <w:rPr>
                <w:kern w:val="0"/>
                <w:szCs w:val="21"/>
                <w:lang w:bidi="ar"/>
              </w:rPr>
              <w:t>—</w:t>
            </w:r>
            <w:r>
              <w:rPr>
                <w:kern w:val="0"/>
                <w:szCs w:val="21"/>
                <w:lang w:bidi="ar"/>
              </w:rPr>
              <w:t>老街</w:t>
            </w:r>
            <w:r>
              <w:rPr>
                <w:kern w:val="0"/>
                <w:szCs w:val="21"/>
                <w:lang w:bidi="ar"/>
              </w:rPr>
              <w:t>321</w:t>
            </w:r>
            <w:r>
              <w:rPr>
                <w:kern w:val="0"/>
                <w:szCs w:val="21"/>
                <w:lang w:bidi="ar"/>
              </w:rPr>
              <w:t>川南奉</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250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250.00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0.050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0.050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0.250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0.250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6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46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东支路</w:t>
            </w:r>
            <w:r>
              <w:rPr>
                <w:kern w:val="0"/>
                <w:szCs w:val="21"/>
                <w:lang w:bidi="ar"/>
              </w:rPr>
              <w:t>2</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老街</w:t>
            </w:r>
            <w:r>
              <w:rPr>
                <w:kern w:val="0"/>
                <w:szCs w:val="21"/>
                <w:lang w:bidi="ar"/>
              </w:rPr>
              <w:t>298</w:t>
            </w:r>
            <w:r>
              <w:rPr>
                <w:kern w:val="0"/>
                <w:szCs w:val="21"/>
                <w:lang w:bidi="ar"/>
              </w:rPr>
              <w:t>号</w:t>
            </w:r>
            <w:r>
              <w:rPr>
                <w:kern w:val="0"/>
                <w:szCs w:val="21"/>
                <w:lang w:bidi="ar"/>
              </w:rPr>
              <w:t>—</w:t>
            </w:r>
            <w:r>
              <w:rPr>
                <w:kern w:val="0"/>
                <w:szCs w:val="21"/>
                <w:lang w:bidi="ar"/>
              </w:rPr>
              <w:t>老街</w:t>
            </w:r>
            <w:r>
              <w:rPr>
                <w:kern w:val="0"/>
                <w:szCs w:val="21"/>
                <w:lang w:bidi="ar"/>
              </w:rPr>
              <w:t>295</w:t>
            </w:r>
            <w:r>
              <w:rPr>
                <w:kern w:val="0"/>
                <w:szCs w:val="21"/>
                <w:lang w:bidi="ar"/>
              </w:rPr>
              <w:t>川南奉</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155.00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775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775.00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0.155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0.155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0.775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0.775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47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西支路</w:t>
            </w:r>
            <w:r>
              <w:rPr>
                <w:kern w:val="0"/>
                <w:szCs w:val="21"/>
                <w:lang w:bidi="ar"/>
              </w:rPr>
              <w:t>3</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老街</w:t>
            </w:r>
            <w:r>
              <w:rPr>
                <w:kern w:val="0"/>
                <w:szCs w:val="21"/>
                <w:lang w:bidi="ar"/>
              </w:rPr>
              <w:t>263</w:t>
            </w:r>
            <w:r>
              <w:rPr>
                <w:kern w:val="0"/>
                <w:szCs w:val="21"/>
                <w:lang w:bidi="ar"/>
              </w:rPr>
              <w:t>号</w:t>
            </w:r>
            <w:r>
              <w:rPr>
                <w:kern w:val="0"/>
                <w:szCs w:val="21"/>
                <w:lang w:bidi="ar"/>
              </w:rPr>
              <w:t>—</w:t>
            </w:r>
            <w:r>
              <w:rPr>
                <w:kern w:val="0"/>
                <w:szCs w:val="21"/>
                <w:lang w:bidi="ar"/>
              </w:rPr>
              <w:t>老街</w:t>
            </w:r>
            <w:r>
              <w:rPr>
                <w:kern w:val="0"/>
                <w:szCs w:val="21"/>
                <w:lang w:bidi="ar"/>
              </w:rPr>
              <w:t>351</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450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450.00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0.150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0.150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0.450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0.450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48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西支路</w:t>
            </w:r>
            <w:r>
              <w:rPr>
                <w:kern w:val="0"/>
                <w:szCs w:val="21"/>
                <w:lang w:bidi="ar"/>
              </w:rPr>
              <w:t>4</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老街</w:t>
            </w:r>
            <w:r>
              <w:rPr>
                <w:kern w:val="0"/>
                <w:szCs w:val="21"/>
                <w:lang w:bidi="ar"/>
              </w:rPr>
              <w:t>186</w:t>
            </w:r>
            <w:r>
              <w:rPr>
                <w:kern w:val="0"/>
                <w:szCs w:val="21"/>
                <w:lang w:bidi="ar"/>
              </w:rPr>
              <w:t>号</w:t>
            </w:r>
            <w:r>
              <w:rPr>
                <w:kern w:val="0"/>
                <w:szCs w:val="21"/>
                <w:lang w:bidi="ar"/>
              </w:rPr>
              <w:t>—</w:t>
            </w:r>
            <w:r>
              <w:rPr>
                <w:kern w:val="0"/>
                <w:szCs w:val="21"/>
                <w:lang w:bidi="ar"/>
              </w:rPr>
              <w:t>老</w:t>
            </w:r>
            <w:r>
              <w:rPr>
                <w:kern w:val="0"/>
                <w:szCs w:val="21"/>
                <w:lang w:bidi="ar"/>
              </w:rPr>
              <w:lastRenderedPageBreak/>
              <w:t>街</w:t>
            </w:r>
            <w:r>
              <w:rPr>
                <w:kern w:val="0"/>
                <w:szCs w:val="21"/>
                <w:lang w:bidi="ar"/>
              </w:rPr>
              <w:t>203</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120.0</w:t>
            </w:r>
            <w:r>
              <w:rPr>
                <w:kern w:val="0"/>
                <w:szCs w:val="21"/>
                <w:lang w:bidi="ar"/>
              </w:rPr>
              <w:lastRenderedPageBreak/>
              <w:t xml:space="preserve">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 xml:space="preserve">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240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240.00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0.120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0.120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0.240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0.240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 xml:space="preserve">49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东支路</w:t>
            </w:r>
            <w:r>
              <w:rPr>
                <w:kern w:val="0"/>
                <w:szCs w:val="21"/>
                <w:lang w:bidi="ar"/>
              </w:rPr>
              <w:t>5</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老街</w:t>
            </w:r>
            <w:r>
              <w:rPr>
                <w:kern w:val="0"/>
                <w:szCs w:val="21"/>
                <w:lang w:bidi="ar"/>
              </w:rPr>
              <w:t>162</w:t>
            </w:r>
            <w:r>
              <w:rPr>
                <w:kern w:val="0"/>
                <w:szCs w:val="21"/>
                <w:lang w:bidi="ar"/>
              </w:rPr>
              <w:t>号</w:t>
            </w:r>
            <w:r>
              <w:rPr>
                <w:kern w:val="0"/>
                <w:szCs w:val="21"/>
                <w:lang w:bidi="ar"/>
              </w:rPr>
              <w:t>—</w:t>
            </w:r>
            <w:r>
              <w:rPr>
                <w:kern w:val="0"/>
                <w:szCs w:val="21"/>
                <w:lang w:bidi="ar"/>
              </w:rPr>
              <w:t>老街</w:t>
            </w:r>
            <w:r>
              <w:rPr>
                <w:kern w:val="0"/>
                <w:szCs w:val="21"/>
                <w:lang w:bidi="ar"/>
              </w:rPr>
              <w:t>198</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450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450.00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0.150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0.150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0.450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0.450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8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东支路</w:t>
            </w:r>
            <w:r>
              <w:rPr>
                <w:kern w:val="0"/>
                <w:szCs w:val="21"/>
                <w:lang w:bidi="ar"/>
              </w:rPr>
              <w:t>6</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老街</w:t>
            </w:r>
            <w:r>
              <w:rPr>
                <w:kern w:val="0"/>
                <w:szCs w:val="21"/>
                <w:lang w:bidi="ar"/>
              </w:rPr>
              <w:t>253</w:t>
            </w:r>
            <w:r>
              <w:rPr>
                <w:kern w:val="0"/>
                <w:szCs w:val="21"/>
                <w:lang w:bidi="ar"/>
              </w:rPr>
              <w:t>号</w:t>
            </w:r>
            <w:r>
              <w:rPr>
                <w:kern w:val="0"/>
                <w:szCs w:val="21"/>
                <w:lang w:bidi="ar"/>
              </w:rPr>
              <w:t>—</w:t>
            </w:r>
            <w:r>
              <w:rPr>
                <w:kern w:val="0"/>
                <w:szCs w:val="21"/>
                <w:lang w:bidi="ar"/>
              </w:rPr>
              <w:t>川南奉公路</w:t>
            </w:r>
            <w:r>
              <w:rPr>
                <w:kern w:val="0"/>
                <w:szCs w:val="21"/>
                <w:lang w:bidi="ar"/>
              </w:rPr>
              <w:t>6166</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135.00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270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270.00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0.135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0.135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0.270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0.270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51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西支路</w:t>
            </w:r>
            <w:r>
              <w:rPr>
                <w:kern w:val="0"/>
                <w:szCs w:val="21"/>
                <w:lang w:bidi="ar"/>
              </w:rPr>
              <w:t>7</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老街</w:t>
            </w:r>
            <w:r>
              <w:rPr>
                <w:kern w:val="0"/>
                <w:szCs w:val="21"/>
                <w:lang w:bidi="ar"/>
              </w:rPr>
              <w:t>162—</w:t>
            </w:r>
            <w:r>
              <w:rPr>
                <w:kern w:val="0"/>
                <w:szCs w:val="21"/>
                <w:lang w:bidi="ar"/>
              </w:rPr>
              <w:t>老街</w:t>
            </w:r>
            <w:r>
              <w:rPr>
                <w:kern w:val="0"/>
                <w:szCs w:val="21"/>
                <w:lang w:bidi="ar"/>
              </w:rPr>
              <w:t>365</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250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250.00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0.050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0.050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0.250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0.250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52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西支路</w:t>
            </w:r>
            <w:r>
              <w:rPr>
                <w:kern w:val="0"/>
                <w:szCs w:val="21"/>
                <w:lang w:bidi="ar"/>
              </w:rPr>
              <w:t>8</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老街</w:t>
            </w:r>
            <w:r>
              <w:rPr>
                <w:kern w:val="0"/>
                <w:szCs w:val="21"/>
                <w:lang w:bidi="ar"/>
              </w:rPr>
              <w:t>119</w:t>
            </w:r>
            <w:r>
              <w:rPr>
                <w:kern w:val="0"/>
                <w:szCs w:val="21"/>
                <w:lang w:bidi="ar"/>
              </w:rPr>
              <w:t>号</w:t>
            </w:r>
            <w:r>
              <w:rPr>
                <w:kern w:val="0"/>
                <w:szCs w:val="21"/>
                <w:lang w:bidi="ar"/>
              </w:rPr>
              <w:t>—</w:t>
            </w:r>
            <w:r>
              <w:rPr>
                <w:kern w:val="0"/>
                <w:szCs w:val="21"/>
                <w:lang w:bidi="ar"/>
              </w:rPr>
              <w:t>老街</w:t>
            </w:r>
            <w:r>
              <w:rPr>
                <w:kern w:val="0"/>
                <w:szCs w:val="21"/>
                <w:lang w:bidi="ar"/>
              </w:rPr>
              <w:t>123</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800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480.00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0.100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0.100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0.480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0.480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53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东支路</w:t>
            </w:r>
            <w:r>
              <w:rPr>
                <w:kern w:val="0"/>
                <w:szCs w:val="21"/>
                <w:lang w:bidi="ar"/>
              </w:rPr>
              <w:t>9</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老街</w:t>
            </w:r>
            <w:r>
              <w:rPr>
                <w:kern w:val="0"/>
                <w:szCs w:val="21"/>
                <w:lang w:bidi="ar"/>
              </w:rPr>
              <w:t>10</w:t>
            </w:r>
            <w:r>
              <w:rPr>
                <w:kern w:val="0"/>
                <w:szCs w:val="21"/>
                <w:lang w:bidi="ar"/>
              </w:rPr>
              <w:t>号</w:t>
            </w:r>
            <w:r>
              <w:rPr>
                <w:kern w:val="0"/>
                <w:szCs w:val="21"/>
                <w:lang w:bidi="ar"/>
              </w:rPr>
              <w:t>—</w:t>
            </w:r>
            <w:r>
              <w:rPr>
                <w:kern w:val="0"/>
                <w:szCs w:val="21"/>
                <w:lang w:bidi="ar"/>
              </w:rPr>
              <w:t>川南奉</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130.00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390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390.00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0.130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0.130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0.390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0.390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54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东支路</w:t>
            </w:r>
            <w:r>
              <w:rPr>
                <w:kern w:val="0"/>
                <w:szCs w:val="21"/>
                <w:lang w:bidi="ar"/>
              </w:rPr>
              <w:t>10</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老街</w:t>
            </w:r>
            <w:r>
              <w:rPr>
                <w:kern w:val="0"/>
                <w:szCs w:val="21"/>
                <w:lang w:bidi="ar"/>
              </w:rPr>
              <w:t>46</w:t>
            </w:r>
            <w:r>
              <w:rPr>
                <w:kern w:val="0"/>
                <w:szCs w:val="21"/>
                <w:lang w:bidi="ar"/>
              </w:rPr>
              <w:t>号</w:t>
            </w:r>
            <w:r>
              <w:rPr>
                <w:kern w:val="0"/>
                <w:szCs w:val="21"/>
                <w:lang w:bidi="ar"/>
              </w:rPr>
              <w:t>—</w:t>
            </w:r>
            <w:r>
              <w:rPr>
                <w:kern w:val="0"/>
                <w:szCs w:val="21"/>
                <w:lang w:bidi="ar"/>
              </w:rPr>
              <w:t>川南奉</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0.150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0.150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55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西支路</w:t>
            </w:r>
            <w:r>
              <w:rPr>
                <w:kern w:val="0"/>
                <w:szCs w:val="21"/>
                <w:lang w:bidi="ar"/>
              </w:rPr>
              <w:t>11</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老街</w:t>
            </w:r>
            <w:r>
              <w:rPr>
                <w:kern w:val="0"/>
                <w:szCs w:val="21"/>
                <w:lang w:bidi="ar"/>
              </w:rPr>
              <w:t>106</w:t>
            </w:r>
            <w:r>
              <w:rPr>
                <w:kern w:val="0"/>
                <w:szCs w:val="21"/>
                <w:lang w:bidi="ar"/>
              </w:rPr>
              <w:t>号</w:t>
            </w:r>
            <w:r>
              <w:rPr>
                <w:kern w:val="0"/>
                <w:szCs w:val="21"/>
                <w:lang w:bidi="ar"/>
              </w:rPr>
              <w:t>—</w:t>
            </w:r>
            <w:r>
              <w:rPr>
                <w:kern w:val="0"/>
                <w:szCs w:val="21"/>
                <w:lang w:bidi="ar"/>
              </w:rPr>
              <w:t>老街</w:t>
            </w:r>
            <w:r>
              <w:rPr>
                <w:kern w:val="0"/>
                <w:szCs w:val="21"/>
                <w:lang w:bidi="ar"/>
              </w:rPr>
              <w:t>111</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0.100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0.100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56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幸福街</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川南奉公路</w:t>
            </w:r>
            <w:r>
              <w:rPr>
                <w:kern w:val="0"/>
                <w:szCs w:val="21"/>
                <w:lang w:bidi="ar"/>
              </w:rPr>
              <w:t>-</w:t>
            </w:r>
            <w:r>
              <w:rPr>
                <w:rFonts w:ascii="宋体" w:hAnsi="宋体" w:cs="宋体" w:hint="eastAsia"/>
                <w:kern w:val="0"/>
                <w:szCs w:val="21"/>
                <w:lang w:bidi="ar"/>
              </w:rPr>
              <w:t>爱民路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420.00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4200.00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420.00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2100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6300.00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0.420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0.420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6.300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6.300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57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惠民路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幸福街</w:t>
            </w:r>
            <w:r>
              <w:rPr>
                <w:kern w:val="0"/>
                <w:szCs w:val="21"/>
                <w:lang w:bidi="ar"/>
              </w:rPr>
              <w:t>-</w:t>
            </w:r>
            <w:r>
              <w:rPr>
                <w:rFonts w:ascii="宋体" w:hAnsi="宋体" w:cs="宋体" w:hint="eastAsia"/>
                <w:kern w:val="0"/>
                <w:szCs w:val="21"/>
                <w:lang w:bidi="ar"/>
              </w:rPr>
              <w:t>黄家路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650.00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2600.00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650.00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5850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6110.00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0.650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0.650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6.110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6.110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7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58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西支路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1080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864.00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0.180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0.180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0.864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0.864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59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东支路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0.150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0.150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幸新路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观海路</w:t>
            </w:r>
            <w:r>
              <w:rPr>
                <w:kern w:val="0"/>
                <w:szCs w:val="21"/>
                <w:lang w:bidi="ar"/>
              </w:rPr>
              <w:t>-</w:t>
            </w:r>
            <w:r>
              <w:rPr>
                <w:rFonts w:ascii="宋体" w:hAnsi="宋体" w:cs="宋体" w:hint="eastAsia"/>
                <w:kern w:val="0"/>
                <w:szCs w:val="21"/>
                <w:lang w:bidi="ar"/>
              </w:rPr>
              <w:t>黄路老街</w:t>
            </w:r>
            <w:r>
              <w:rPr>
                <w:kern w:val="0"/>
                <w:szCs w:val="21"/>
                <w:lang w:bidi="ar"/>
              </w:rPr>
              <w:t>17</w:t>
            </w:r>
            <w:r>
              <w:rPr>
                <w:rFonts w:ascii="宋体" w:hAnsi="宋体" w:cs="宋体" w:hint="eastAsia"/>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4200.00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4200.00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0.000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4.200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4.200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61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支路</w:t>
            </w:r>
            <w:r>
              <w:rPr>
                <w:kern w:val="0"/>
                <w:szCs w:val="21"/>
                <w:lang w:bidi="ar"/>
              </w:rPr>
              <w:t>1</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幸新路</w:t>
            </w:r>
            <w:r>
              <w:rPr>
                <w:kern w:val="0"/>
                <w:szCs w:val="21"/>
                <w:lang w:bidi="ar"/>
              </w:rPr>
              <w:t>—</w:t>
            </w:r>
            <w:r>
              <w:rPr>
                <w:kern w:val="0"/>
                <w:szCs w:val="21"/>
                <w:lang w:bidi="ar"/>
              </w:rPr>
              <w:t>幸福村</w:t>
            </w:r>
            <w:r>
              <w:rPr>
                <w:kern w:val="0"/>
                <w:szCs w:val="21"/>
                <w:lang w:bidi="ar"/>
              </w:rPr>
              <w:t>685</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800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480.00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0.100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0.100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0.480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0.480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62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支路</w:t>
            </w:r>
            <w:r>
              <w:rPr>
                <w:kern w:val="0"/>
                <w:szCs w:val="21"/>
                <w:lang w:bidi="ar"/>
              </w:rPr>
              <w:t>2</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幸新路</w:t>
            </w:r>
            <w:r>
              <w:rPr>
                <w:kern w:val="0"/>
                <w:szCs w:val="21"/>
                <w:lang w:bidi="ar"/>
              </w:rPr>
              <w:t>—</w:t>
            </w:r>
            <w:r>
              <w:rPr>
                <w:kern w:val="0"/>
                <w:szCs w:val="21"/>
                <w:lang w:bidi="ar"/>
              </w:rPr>
              <w:t>幸福村</w:t>
            </w:r>
            <w:r>
              <w:rPr>
                <w:kern w:val="0"/>
                <w:szCs w:val="21"/>
                <w:lang w:bidi="ar"/>
              </w:rPr>
              <w:t>666</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1600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960.00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0.200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0.200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0.960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0.960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6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63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支路</w:t>
            </w:r>
            <w:r>
              <w:rPr>
                <w:kern w:val="0"/>
                <w:szCs w:val="21"/>
                <w:lang w:bidi="ar"/>
              </w:rPr>
              <w:t>3</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幸新路</w:t>
            </w:r>
            <w:r>
              <w:rPr>
                <w:kern w:val="0"/>
                <w:szCs w:val="21"/>
                <w:lang w:bidi="ar"/>
              </w:rPr>
              <w:t>—</w:t>
            </w:r>
            <w:r>
              <w:rPr>
                <w:kern w:val="0"/>
                <w:szCs w:val="21"/>
                <w:lang w:bidi="ar"/>
              </w:rPr>
              <w:t>幸福村</w:t>
            </w:r>
            <w:r>
              <w:rPr>
                <w:kern w:val="0"/>
                <w:szCs w:val="21"/>
                <w:lang w:bidi="ar"/>
              </w:rPr>
              <w:t>88</w:t>
            </w:r>
            <w:r>
              <w:rPr>
                <w:kern w:val="0"/>
                <w:szCs w:val="21"/>
                <w:lang w:bidi="ar"/>
              </w:rPr>
              <w:t>号</w:t>
            </w:r>
            <w:r>
              <w:rPr>
                <w:kern w:val="0"/>
                <w:szCs w:val="21"/>
                <w:lang w:bidi="ar"/>
              </w:rPr>
              <w:t>9</w:t>
            </w:r>
            <w:r>
              <w:rPr>
                <w:kern w:val="0"/>
                <w:szCs w:val="21"/>
                <w:lang w:bidi="ar"/>
              </w:rPr>
              <w:t>号门</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240.00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0.050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0.050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0.240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0.240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64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幸福公寓门口</w:t>
            </w:r>
          </w:p>
        </w:tc>
        <w:tc>
          <w:tcPr>
            <w:tcW w:w="4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川南奉公路</w:t>
            </w:r>
            <w:r>
              <w:rPr>
                <w:kern w:val="0"/>
                <w:szCs w:val="21"/>
                <w:lang w:bidi="ar"/>
              </w:rPr>
              <w:t>6159</w:t>
            </w:r>
            <w:r>
              <w:rPr>
                <w:rFonts w:ascii="宋体" w:hAnsi="宋体" w:cs="宋体" w:hint="eastAsia"/>
                <w:kern w:val="0"/>
                <w:szCs w:val="21"/>
                <w:lang w:bidi="ar"/>
              </w:rPr>
              <w:t>弄</w:t>
            </w:r>
            <w:r>
              <w:rPr>
                <w:kern w:val="0"/>
                <w:szCs w:val="21"/>
                <w:lang w:bidi="ar"/>
              </w:rPr>
              <w:t>—</w:t>
            </w:r>
            <w:r>
              <w:rPr>
                <w:rFonts w:ascii="宋体" w:hAnsi="宋体" w:cs="宋体" w:hint="eastAsia"/>
                <w:kern w:val="0"/>
                <w:szCs w:val="21"/>
                <w:lang w:bidi="ar"/>
              </w:rPr>
              <w:t>幸福</w:t>
            </w:r>
            <w:r>
              <w:rPr>
                <w:rFonts w:ascii="宋体" w:hAnsi="宋体" w:cs="宋体" w:hint="eastAsia"/>
                <w:kern w:val="0"/>
                <w:szCs w:val="21"/>
                <w:lang w:bidi="ar"/>
              </w:rPr>
              <w:lastRenderedPageBreak/>
              <w:t>公寓门口（包括支弄</w:t>
            </w:r>
            <w:r>
              <w:rPr>
                <w:kern w:val="0"/>
                <w:szCs w:val="21"/>
                <w:lang w:bidi="ar"/>
              </w:rPr>
              <w:t>10</w:t>
            </w:r>
            <w:r>
              <w:rPr>
                <w:rFonts w:ascii="宋体" w:hAnsi="宋体" w:cs="宋体" w:hint="eastAsia"/>
                <w:kern w:val="0"/>
                <w:szCs w:val="21"/>
                <w:lang w:bidi="ar"/>
              </w:rPr>
              <w:t>只号门）</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62.00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496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297.60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0.062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0.062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0.298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0.298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 xml:space="preserve">65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支路</w:t>
            </w:r>
            <w:r>
              <w:rPr>
                <w:kern w:val="0"/>
                <w:szCs w:val="21"/>
                <w:lang w:bidi="ar"/>
              </w:rPr>
              <w:t>1</w:t>
            </w:r>
          </w:p>
        </w:tc>
        <w:tc>
          <w:tcPr>
            <w:tcW w:w="4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rFonts w:ascii="宋体" w:hAnsi="宋体" w:cs="宋体"/>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62.00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496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297.60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0.062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0.062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0.298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0.298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 xml:space="preserve">66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支路</w:t>
            </w:r>
            <w:r>
              <w:rPr>
                <w:kern w:val="0"/>
                <w:szCs w:val="21"/>
                <w:lang w:bidi="ar"/>
              </w:rPr>
              <w:t>2</w:t>
            </w:r>
          </w:p>
        </w:tc>
        <w:tc>
          <w:tcPr>
            <w:tcW w:w="4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rFonts w:ascii="宋体" w:hAnsi="宋体" w:cs="宋体"/>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62.00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496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297.60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0.062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0.062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0.298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0.298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67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支路</w:t>
            </w:r>
            <w:r>
              <w:rPr>
                <w:kern w:val="0"/>
                <w:szCs w:val="21"/>
                <w:lang w:bidi="ar"/>
              </w:rPr>
              <w:t>3</w:t>
            </w:r>
          </w:p>
        </w:tc>
        <w:tc>
          <w:tcPr>
            <w:tcW w:w="4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rFonts w:ascii="宋体" w:hAnsi="宋体" w:cs="宋体"/>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240.00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0.050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0.050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0.240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0.240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68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支路</w:t>
            </w:r>
            <w:r>
              <w:rPr>
                <w:kern w:val="0"/>
                <w:szCs w:val="21"/>
                <w:lang w:bidi="ar"/>
              </w:rPr>
              <w:t>4</w:t>
            </w:r>
          </w:p>
        </w:tc>
        <w:tc>
          <w:tcPr>
            <w:tcW w:w="4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rFonts w:ascii="宋体" w:hAnsi="宋体" w:cs="宋体"/>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0.100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0.100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69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川南奉公路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沪南公路</w:t>
            </w:r>
            <w:r>
              <w:rPr>
                <w:kern w:val="0"/>
                <w:szCs w:val="21"/>
                <w:lang w:bidi="ar"/>
              </w:rPr>
              <w:t>-</w:t>
            </w:r>
            <w:r>
              <w:rPr>
                <w:rFonts w:ascii="宋体" w:hAnsi="宋体" w:cs="宋体" w:hint="eastAsia"/>
                <w:kern w:val="0"/>
                <w:szCs w:val="21"/>
                <w:lang w:bidi="ar"/>
              </w:rPr>
              <w:t>王家滩惠东路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185.00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2035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1017.50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0.185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0.185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1.018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1.018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惠东路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王家滩桥</w:t>
            </w:r>
            <w:r>
              <w:rPr>
                <w:kern w:val="0"/>
                <w:szCs w:val="21"/>
                <w:lang w:bidi="ar"/>
              </w:rPr>
              <w:t>-</w:t>
            </w:r>
            <w:r>
              <w:rPr>
                <w:kern w:val="0"/>
                <w:szCs w:val="21"/>
                <w:lang w:bidi="ar"/>
              </w:rPr>
              <w:t>牌楼</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204.00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1836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1101.60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0.204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0.204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1.102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1.102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71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惠东支路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惠东路-臭水浜路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0.050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0.050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72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振东路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沪南公路-靖海路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183.00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732</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732.00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0.183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0.183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0.732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0.732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73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欧洲城支路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支路</w:t>
            </w:r>
            <w:r>
              <w:rPr>
                <w:kern w:val="0"/>
                <w:szCs w:val="21"/>
                <w:lang w:bidi="ar"/>
              </w:rPr>
              <w:t>1-</w:t>
            </w:r>
            <w:r>
              <w:rPr>
                <w:kern w:val="0"/>
                <w:szCs w:val="21"/>
                <w:lang w:bidi="ar"/>
              </w:rPr>
              <w:t>东西路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56.00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168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168.00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0.056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0.056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0.168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0.168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74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欧洲城支路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支路</w:t>
            </w:r>
            <w:r>
              <w:rPr>
                <w:kern w:val="0"/>
                <w:szCs w:val="21"/>
                <w:lang w:bidi="ar"/>
              </w:rPr>
              <w:t>2-</w:t>
            </w:r>
            <w:r>
              <w:rPr>
                <w:kern w:val="0"/>
                <w:szCs w:val="21"/>
                <w:lang w:bidi="ar"/>
              </w:rPr>
              <w:t>东西路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37.00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5.50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5.50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203.5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162.80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0.037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0.037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0.163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0.163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75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欧洲城支路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支路</w:t>
            </w:r>
            <w:r>
              <w:rPr>
                <w:kern w:val="0"/>
                <w:szCs w:val="21"/>
                <w:lang w:bidi="ar"/>
              </w:rPr>
              <w:t>3-</w:t>
            </w:r>
            <w:r>
              <w:rPr>
                <w:kern w:val="0"/>
                <w:szCs w:val="21"/>
                <w:lang w:bidi="ar"/>
              </w:rPr>
              <w:t>东西路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54.00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216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216.00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0.054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0.054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0.216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0.216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76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欧洲城支路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支路</w:t>
            </w:r>
            <w:r>
              <w:rPr>
                <w:kern w:val="0"/>
                <w:szCs w:val="21"/>
                <w:lang w:bidi="ar"/>
              </w:rPr>
              <w:t>4-</w:t>
            </w:r>
            <w:r>
              <w:rPr>
                <w:kern w:val="0"/>
                <w:szCs w:val="21"/>
                <w:lang w:bidi="ar"/>
              </w:rPr>
              <w:t>东西路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66.00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198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198.00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0.066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0.066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0.198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0.198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77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欧洲城支路</w:t>
            </w:r>
            <w:r>
              <w:rPr>
                <w:kern w:val="0"/>
                <w:szCs w:val="21"/>
                <w:lang w:bidi="ar"/>
              </w:rPr>
              <w:t>5</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沪南公路</w:t>
            </w:r>
            <w:r>
              <w:rPr>
                <w:kern w:val="0"/>
                <w:szCs w:val="21"/>
                <w:lang w:bidi="ar"/>
              </w:rPr>
              <w:t>-</w:t>
            </w:r>
            <w:r>
              <w:rPr>
                <w:kern w:val="0"/>
                <w:szCs w:val="21"/>
                <w:lang w:bidi="ar"/>
              </w:rPr>
              <w:t>惠东路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210.00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840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840.00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0.210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0.210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0.840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0.840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78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惠园路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南团公路</w:t>
            </w:r>
            <w:r>
              <w:rPr>
                <w:kern w:val="0"/>
                <w:szCs w:val="21"/>
                <w:lang w:bidi="ar"/>
              </w:rPr>
              <w:t>-</w:t>
            </w:r>
            <w:r>
              <w:rPr>
                <w:kern w:val="0"/>
                <w:szCs w:val="21"/>
                <w:lang w:bidi="ar"/>
              </w:rPr>
              <w:t>黄沙堆场</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238.00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2142</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160" cy="209550"/>
                  <wp:effectExtent l="0" t="0" r="889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Pr>
                <w:kern w:val="0"/>
                <w:szCs w:val="21"/>
                <w:lang w:bidi="ar"/>
              </w:rPr>
              <w:t xml:space="preserve">1285.20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0.238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0.238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1.285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1.285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79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惠园路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南团公路</w:t>
            </w:r>
            <w:r>
              <w:rPr>
                <w:kern w:val="0"/>
                <w:szCs w:val="21"/>
                <w:lang w:bidi="ar"/>
              </w:rPr>
              <w:t xml:space="preserve">- </w:t>
            </w:r>
            <w:r>
              <w:rPr>
                <w:kern w:val="0"/>
                <w:szCs w:val="21"/>
                <w:lang w:bidi="ar"/>
              </w:rPr>
              <w:t>向东到底</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755.00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4530.00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755.00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15100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9060.00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0.755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0.755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9.060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9.060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8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丹海路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南团公路</w:t>
            </w:r>
            <w:r>
              <w:rPr>
                <w:kern w:val="0"/>
                <w:szCs w:val="21"/>
                <w:lang w:bidi="ar"/>
              </w:rPr>
              <w:t xml:space="preserve">- </w:t>
            </w:r>
            <w:r>
              <w:rPr>
                <w:kern w:val="0"/>
                <w:szCs w:val="21"/>
                <w:lang w:bidi="ar"/>
              </w:rPr>
              <w:t>向西到底</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310.00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1860.00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310.00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2790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3534.00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0.310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0.310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3.534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3.534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81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海燕路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中国电信</w:t>
            </w:r>
            <w:r>
              <w:rPr>
                <w:kern w:val="0"/>
                <w:szCs w:val="21"/>
                <w:lang w:bidi="ar"/>
              </w:rPr>
              <w:t>-</w:t>
            </w:r>
            <w:r>
              <w:rPr>
                <w:kern w:val="0"/>
                <w:szCs w:val="21"/>
                <w:lang w:bidi="ar"/>
              </w:rPr>
              <w:t>南团公路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310.00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1860.00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310.00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2790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3534.00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0.310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0.310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3.534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3.534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82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南团公路西侧人行道</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长安医院</w:t>
            </w:r>
            <w:r>
              <w:rPr>
                <w:kern w:val="0"/>
                <w:szCs w:val="21"/>
                <w:lang w:bidi="ar"/>
              </w:rPr>
              <w:t>-</w:t>
            </w:r>
            <w:r>
              <w:rPr>
                <w:kern w:val="0"/>
                <w:szCs w:val="21"/>
                <w:lang w:bidi="ar"/>
              </w:rPr>
              <w:t>海燕小区</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317.00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3487.00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3487.00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0.000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3.487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3.487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6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 xml:space="preserve">83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莎海支路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垃圾房</w:t>
            </w:r>
            <w:r>
              <w:rPr>
                <w:kern w:val="0"/>
                <w:szCs w:val="21"/>
                <w:lang w:bidi="ar"/>
              </w:rPr>
              <w:t xml:space="preserve">- </w:t>
            </w:r>
            <w:r>
              <w:rPr>
                <w:kern w:val="0"/>
                <w:szCs w:val="21"/>
                <w:lang w:bidi="ar"/>
              </w:rPr>
              <w:t>向东至</w:t>
            </w:r>
            <w:r>
              <w:rPr>
                <w:kern w:val="0"/>
                <w:szCs w:val="21"/>
                <w:lang w:bidi="ar"/>
              </w:rPr>
              <w:t>35</w:t>
            </w:r>
            <w:r>
              <w:rPr>
                <w:kern w:val="0"/>
                <w:szCs w:val="21"/>
                <w:lang w:bidi="ar"/>
              </w:rPr>
              <w:t>弄</w:t>
            </w:r>
            <w:r>
              <w:rPr>
                <w:kern w:val="0"/>
                <w:szCs w:val="21"/>
                <w:lang w:bidi="ar"/>
              </w:rPr>
              <w:t>10</w:t>
            </w:r>
            <w:r>
              <w:rPr>
                <w:kern w:val="0"/>
                <w:szCs w:val="21"/>
                <w:lang w:bidi="ar"/>
              </w:rPr>
              <w:br/>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146.00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1168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700.80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0.146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0.146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0.701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0.701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84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靖海路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惠园路</w:t>
            </w:r>
            <w:r>
              <w:rPr>
                <w:kern w:val="0"/>
                <w:szCs w:val="21"/>
                <w:lang w:bidi="ar"/>
              </w:rPr>
              <w:t>-</w:t>
            </w:r>
            <w:r>
              <w:rPr>
                <w:kern w:val="0"/>
                <w:szCs w:val="21"/>
                <w:lang w:bidi="ar"/>
              </w:rPr>
              <w:t>沪南公路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1260.00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10080.00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1260.00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13860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17010.00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1.260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1.260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17.010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17.010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13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85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康锦路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南团公路</w:t>
            </w:r>
            <w:r>
              <w:rPr>
                <w:kern w:val="0"/>
                <w:szCs w:val="21"/>
                <w:lang w:bidi="ar"/>
              </w:rPr>
              <w:t>-</w:t>
            </w:r>
            <w:r>
              <w:rPr>
                <w:kern w:val="0"/>
                <w:szCs w:val="21"/>
                <w:lang w:bidi="ar"/>
              </w:rPr>
              <w:t>靖海路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368.00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1472.00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368.00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2576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3532.80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0.368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0.368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3.533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3.533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86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迎熏东路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靖海路</w:t>
            </w:r>
            <w:r>
              <w:rPr>
                <w:kern w:val="0"/>
                <w:szCs w:val="21"/>
                <w:lang w:bidi="ar"/>
              </w:rPr>
              <w:t>-</w:t>
            </w:r>
            <w:r>
              <w:rPr>
                <w:kern w:val="0"/>
                <w:szCs w:val="21"/>
                <w:lang w:bidi="ar"/>
              </w:rPr>
              <w:t>小区东侧道路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124.00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1116.00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124.00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2232</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1785.60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0.124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0.124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1.786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1.786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87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迎熏路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南团公路</w:t>
            </w:r>
            <w:r>
              <w:rPr>
                <w:kern w:val="0"/>
                <w:szCs w:val="21"/>
                <w:lang w:bidi="ar"/>
              </w:rPr>
              <w:t>-</w:t>
            </w:r>
            <w:r>
              <w:rPr>
                <w:kern w:val="0"/>
                <w:szCs w:val="21"/>
                <w:lang w:bidi="ar"/>
              </w:rPr>
              <w:t>海燕路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168.00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1008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806.40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0.168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0.168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88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惠强路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靖海路</w:t>
            </w:r>
            <w:r>
              <w:rPr>
                <w:kern w:val="0"/>
                <w:szCs w:val="21"/>
                <w:lang w:bidi="ar"/>
              </w:rPr>
              <w:t>-</w:t>
            </w:r>
            <w:r>
              <w:rPr>
                <w:kern w:val="0"/>
                <w:szCs w:val="21"/>
                <w:lang w:bidi="ar"/>
              </w:rPr>
              <w:t>川南奉公路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220.00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440.00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764.00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5348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4718.40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0.764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0.764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4.718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4.718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8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89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政海路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惠强路</w:t>
            </w:r>
            <w:r>
              <w:rPr>
                <w:kern w:val="0"/>
                <w:szCs w:val="21"/>
                <w:lang w:bidi="ar"/>
              </w:rPr>
              <w:t>-</w:t>
            </w:r>
            <w:r>
              <w:rPr>
                <w:kern w:val="0"/>
                <w:szCs w:val="21"/>
                <w:lang w:bidi="ar"/>
              </w:rPr>
              <w:t>沪南公路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334.00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1336.00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334.00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2338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3206.40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0.334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0.334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3.206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3.206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政海南路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沪南公路</w:t>
            </w:r>
            <w:r>
              <w:rPr>
                <w:kern w:val="0"/>
                <w:szCs w:val="21"/>
                <w:lang w:bidi="ar"/>
              </w:rPr>
              <w:t>-</w:t>
            </w:r>
            <w:r>
              <w:rPr>
                <w:kern w:val="0"/>
                <w:szCs w:val="21"/>
                <w:lang w:bidi="ar"/>
              </w:rPr>
              <w:t>惠东路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210.00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840.00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210.00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1470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2016.00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0.210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0.210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2.016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2.016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8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91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沪南公路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禹州广场西门口大川公路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1450.00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8700.00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8700.00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0.000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8.700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8.700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92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大川公路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迎熏路</w:t>
            </w:r>
            <w:r>
              <w:rPr>
                <w:kern w:val="0"/>
                <w:szCs w:val="21"/>
                <w:lang w:bidi="ar"/>
              </w:rPr>
              <w:t>-</w:t>
            </w:r>
            <w:r>
              <w:rPr>
                <w:kern w:val="0"/>
                <w:szCs w:val="21"/>
                <w:lang w:bidi="ar"/>
              </w:rPr>
              <w:t>沪南公路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1530.00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12240.00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12240.00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0.000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12.240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12.240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8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93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凤凰城凤景街</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靖海路向东</w:t>
            </w:r>
            <w:r>
              <w:rPr>
                <w:kern w:val="0"/>
                <w:szCs w:val="21"/>
                <w:lang w:bidi="ar"/>
              </w:rPr>
              <w:t>-</w:t>
            </w:r>
            <w:r>
              <w:rPr>
                <w:kern w:val="0"/>
                <w:szCs w:val="21"/>
                <w:lang w:bidi="ar"/>
              </w:rPr>
              <w:t>川南奉公路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660.00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6600.00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660.00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4620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10296.00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0.660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0.660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10.296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10.296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7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94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凤凰支路</w:t>
            </w:r>
            <w:r>
              <w:rPr>
                <w:kern w:val="0"/>
                <w:szCs w:val="21"/>
                <w:lang w:bidi="ar"/>
              </w:rPr>
              <w:t>1</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拱极路</w:t>
            </w:r>
            <w:r>
              <w:rPr>
                <w:kern w:val="0"/>
                <w:szCs w:val="21"/>
                <w:lang w:bidi="ar"/>
              </w:rPr>
              <w:t>500</w:t>
            </w:r>
            <w:r>
              <w:rPr>
                <w:kern w:val="0"/>
                <w:szCs w:val="21"/>
                <w:lang w:bidi="ar"/>
              </w:rPr>
              <w:t>号</w:t>
            </w:r>
            <w:r>
              <w:rPr>
                <w:kern w:val="0"/>
                <w:szCs w:val="21"/>
                <w:lang w:bidi="ar"/>
              </w:rPr>
              <w:t>-507</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360.00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420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696.00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0.060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0.060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0.696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0.696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95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凤凰支路</w:t>
            </w:r>
            <w:r>
              <w:rPr>
                <w:kern w:val="0"/>
                <w:szCs w:val="21"/>
                <w:lang w:bidi="ar"/>
              </w:rPr>
              <w:t>2</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拱极路</w:t>
            </w:r>
            <w:r>
              <w:rPr>
                <w:kern w:val="0"/>
                <w:szCs w:val="21"/>
                <w:lang w:bidi="ar"/>
              </w:rPr>
              <w:t>2626</w:t>
            </w:r>
            <w:r>
              <w:rPr>
                <w:kern w:val="0"/>
                <w:szCs w:val="21"/>
                <w:lang w:bidi="ar"/>
              </w:rPr>
              <w:t>弄</w:t>
            </w:r>
            <w:r>
              <w:rPr>
                <w:kern w:val="0"/>
                <w:szCs w:val="21"/>
                <w:lang w:bidi="ar"/>
              </w:rPr>
              <w:t>2</w:t>
            </w:r>
            <w:r>
              <w:rPr>
                <w:kern w:val="0"/>
                <w:szCs w:val="21"/>
                <w:lang w:bidi="ar"/>
              </w:rPr>
              <w:t>号</w:t>
            </w:r>
            <w:r>
              <w:rPr>
                <w:kern w:val="0"/>
                <w:szCs w:val="21"/>
                <w:lang w:bidi="ar"/>
              </w:rPr>
              <w:t>-8</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360.00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420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696.00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0.060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0.060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0.696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0.696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96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文师街</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靖海路向西</w:t>
            </w:r>
            <w:r>
              <w:rPr>
                <w:kern w:val="0"/>
                <w:szCs w:val="21"/>
                <w:lang w:bidi="ar"/>
              </w:rPr>
              <w:t>-</w:t>
            </w:r>
            <w:r>
              <w:rPr>
                <w:kern w:val="0"/>
                <w:szCs w:val="21"/>
                <w:lang w:bidi="ar"/>
              </w:rPr>
              <w:t>文益街</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2100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3180.00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0.300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0.300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3.180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3.180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97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文益街</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拱极路</w:t>
            </w:r>
            <w:r>
              <w:rPr>
                <w:kern w:val="0"/>
                <w:szCs w:val="21"/>
                <w:lang w:bidi="ar"/>
              </w:rPr>
              <w:t>-</w:t>
            </w:r>
            <w:r>
              <w:rPr>
                <w:kern w:val="0"/>
                <w:szCs w:val="21"/>
                <w:lang w:bidi="ar"/>
              </w:rPr>
              <w:t>拱北路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2100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2880.00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0.300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0.300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2.880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2.880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98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文良街</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靖海路</w:t>
            </w:r>
            <w:r>
              <w:rPr>
                <w:kern w:val="0"/>
                <w:szCs w:val="21"/>
                <w:lang w:bidi="ar"/>
              </w:rPr>
              <w:t>-</w:t>
            </w:r>
            <w:r>
              <w:rPr>
                <w:kern w:val="0"/>
                <w:szCs w:val="21"/>
                <w:lang w:bidi="ar"/>
              </w:rPr>
              <w:t>文益街</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2100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3180.00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0.300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0.300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3.180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3.180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99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文友街</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拱极路</w:t>
            </w:r>
            <w:r>
              <w:rPr>
                <w:kern w:val="0"/>
                <w:szCs w:val="21"/>
                <w:lang w:bidi="ar"/>
              </w:rPr>
              <w:t>-</w:t>
            </w:r>
            <w:r>
              <w:rPr>
                <w:kern w:val="0"/>
                <w:szCs w:val="21"/>
                <w:lang w:bidi="ar"/>
              </w:rPr>
              <w:t>文良街</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240.</w:t>
            </w:r>
            <w:r>
              <w:rPr>
                <w:kern w:val="0"/>
                <w:szCs w:val="21"/>
                <w:lang w:bidi="ar"/>
              </w:rPr>
              <w:lastRenderedPageBreak/>
              <w:t xml:space="preserve">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 xml:space="preserve">4.00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960.00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240.0</w:t>
            </w:r>
            <w:r>
              <w:rPr>
                <w:kern w:val="0"/>
                <w:szCs w:val="21"/>
                <w:lang w:bidi="ar"/>
              </w:rPr>
              <w:lastRenderedPageBreak/>
              <w:t xml:space="preserve">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1680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2304.00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0.240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0.240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2.304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2.304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 xml:space="preserve">100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靖海小区</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靖海路</w:t>
            </w:r>
            <w:r>
              <w:rPr>
                <w:kern w:val="0"/>
                <w:szCs w:val="21"/>
                <w:lang w:bidi="ar"/>
              </w:rPr>
              <w:t>-</w:t>
            </w:r>
            <w:r>
              <w:rPr>
                <w:kern w:val="0"/>
                <w:szCs w:val="21"/>
                <w:lang w:bidi="ar"/>
              </w:rPr>
              <w:t>靖海支路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82.00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820.00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640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1204.00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0.080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0.080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1.204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1.204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101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靖海支路</w:t>
            </w:r>
            <w:r>
              <w:rPr>
                <w:kern w:val="0"/>
                <w:szCs w:val="21"/>
                <w:lang w:bidi="ar"/>
              </w:rPr>
              <w:t>1</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城东小学</w:t>
            </w:r>
            <w:r>
              <w:rPr>
                <w:kern w:val="0"/>
                <w:szCs w:val="21"/>
                <w:lang w:bidi="ar"/>
              </w:rPr>
              <w:t>-</w:t>
            </w:r>
            <w:r>
              <w:rPr>
                <w:kern w:val="0"/>
                <w:szCs w:val="21"/>
                <w:lang w:bidi="ar"/>
              </w:rPr>
              <w:t>人民路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700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0.140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0.140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1.400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1.400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102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靖海支路</w:t>
            </w:r>
            <w:r>
              <w:rPr>
                <w:kern w:val="0"/>
                <w:szCs w:val="21"/>
                <w:lang w:bidi="ar"/>
              </w:rPr>
              <w:t>2</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城东小学</w:t>
            </w:r>
            <w:r>
              <w:rPr>
                <w:kern w:val="0"/>
                <w:szCs w:val="21"/>
                <w:lang w:bidi="ar"/>
              </w:rPr>
              <w:t>-</w:t>
            </w:r>
            <w:r>
              <w:rPr>
                <w:kern w:val="0"/>
                <w:szCs w:val="21"/>
                <w:lang w:bidi="ar"/>
              </w:rPr>
              <w:t>靖海路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1120.00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980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1904.00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0.140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0.140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1.904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1.904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103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靖海支路</w:t>
            </w:r>
            <w:r>
              <w:rPr>
                <w:kern w:val="0"/>
                <w:szCs w:val="21"/>
                <w:lang w:bidi="ar"/>
              </w:rPr>
              <w:t>3</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华源路</w:t>
            </w:r>
            <w:r>
              <w:rPr>
                <w:kern w:val="0"/>
                <w:szCs w:val="21"/>
                <w:lang w:bidi="ar"/>
              </w:rPr>
              <w:t>-</w:t>
            </w:r>
            <w:r>
              <w:rPr>
                <w:kern w:val="0"/>
                <w:szCs w:val="21"/>
                <w:lang w:bidi="ar"/>
              </w:rPr>
              <w:t>靖海路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700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0.140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0.140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0.700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0.700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104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人民路南支路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靖海路口</w:t>
            </w:r>
            <w:r>
              <w:rPr>
                <w:kern w:val="0"/>
                <w:szCs w:val="21"/>
                <w:lang w:bidi="ar"/>
              </w:rPr>
              <w:t>-</w:t>
            </w:r>
            <w:r>
              <w:rPr>
                <w:kern w:val="0"/>
                <w:szCs w:val="21"/>
                <w:lang w:bidi="ar"/>
              </w:rPr>
              <w:t>灶路餐厅</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1400.00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220.00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2200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2500.00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0.220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0.220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2.500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2.500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8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105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乐源城</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人民东路</w:t>
            </w:r>
            <w:r>
              <w:rPr>
                <w:kern w:val="0"/>
                <w:szCs w:val="21"/>
                <w:lang w:bidi="ar"/>
              </w:rPr>
              <w:t>-</w:t>
            </w:r>
            <w:r>
              <w:rPr>
                <w:kern w:val="0"/>
                <w:szCs w:val="21"/>
                <w:lang w:bidi="ar"/>
              </w:rPr>
              <w:t>人民东路</w:t>
            </w:r>
            <w:r>
              <w:rPr>
                <w:kern w:val="0"/>
                <w:szCs w:val="21"/>
                <w:lang w:bidi="ar"/>
              </w:rPr>
              <w:t>2423</w:t>
            </w:r>
            <w:r>
              <w:rPr>
                <w:kern w:val="0"/>
                <w:szCs w:val="21"/>
                <w:lang w:bidi="ar"/>
              </w:rPr>
              <w:t>弄</w:t>
            </w:r>
            <w:r>
              <w:rPr>
                <w:kern w:val="0"/>
                <w:szCs w:val="21"/>
                <w:lang w:bidi="ar"/>
              </w:rPr>
              <w:t>93</w:t>
            </w:r>
            <w:r>
              <w:rPr>
                <w:kern w:val="0"/>
                <w:szCs w:val="21"/>
                <w:lang w:bidi="ar"/>
              </w:rPr>
              <w:t>号</w:t>
            </w:r>
            <w:r>
              <w:rPr>
                <w:kern w:val="0"/>
                <w:szCs w:val="21"/>
                <w:lang w:bidi="ar"/>
              </w:rPr>
              <w:t>-8</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920.00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9200.00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920.00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6440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14352.00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0.920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0.920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14.352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14.352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9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106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乐源城支路</w:t>
            </w:r>
            <w:r>
              <w:rPr>
                <w:kern w:val="0"/>
                <w:szCs w:val="21"/>
                <w:lang w:bidi="ar"/>
              </w:rPr>
              <w:t>1</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人民路</w:t>
            </w:r>
            <w:r>
              <w:rPr>
                <w:kern w:val="0"/>
                <w:szCs w:val="21"/>
                <w:lang w:bidi="ar"/>
              </w:rPr>
              <w:t>2471</w:t>
            </w:r>
            <w:r>
              <w:rPr>
                <w:kern w:val="0"/>
                <w:szCs w:val="21"/>
                <w:lang w:bidi="ar"/>
              </w:rPr>
              <w:t>号</w:t>
            </w:r>
            <w:r>
              <w:rPr>
                <w:kern w:val="0"/>
                <w:szCs w:val="21"/>
                <w:lang w:bidi="ar"/>
              </w:rPr>
              <w:t>-</w:t>
            </w:r>
            <w:r>
              <w:rPr>
                <w:kern w:val="0"/>
                <w:szCs w:val="21"/>
                <w:lang w:bidi="ar"/>
              </w:rPr>
              <w:t>华源路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170.00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680.00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170.00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1530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1598.00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0.170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0.170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1.598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1.598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107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政海支路</w:t>
            </w:r>
            <w:r>
              <w:rPr>
                <w:kern w:val="0"/>
                <w:szCs w:val="21"/>
                <w:lang w:bidi="ar"/>
              </w:rPr>
              <w:t>2</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拱北路观海路口</w:t>
            </w:r>
            <w:r>
              <w:rPr>
                <w:kern w:val="0"/>
                <w:szCs w:val="21"/>
                <w:lang w:bidi="ar"/>
              </w:rPr>
              <w:t>-</w:t>
            </w:r>
            <w:r>
              <w:rPr>
                <w:kern w:val="0"/>
                <w:szCs w:val="21"/>
                <w:lang w:bidi="ar"/>
              </w:rPr>
              <w:t>拱晨路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0.100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0.100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108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政海城支路</w:t>
            </w:r>
            <w:r>
              <w:rPr>
                <w:kern w:val="0"/>
                <w:szCs w:val="21"/>
                <w:lang w:bidi="ar"/>
              </w:rPr>
              <w:t>3</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拱极路</w:t>
            </w:r>
            <w:r>
              <w:rPr>
                <w:kern w:val="0"/>
                <w:szCs w:val="21"/>
                <w:lang w:bidi="ar"/>
              </w:rPr>
              <w:t>-</w:t>
            </w:r>
            <w:r>
              <w:rPr>
                <w:kern w:val="0"/>
                <w:szCs w:val="21"/>
                <w:lang w:bidi="ar"/>
              </w:rPr>
              <w:t>拱北路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0.100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0.100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109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观海路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华距西路-新川南奉公路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950.00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0.35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15200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5320.00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0.950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0.950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5.320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5.320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6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110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华距佳祥路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拱北路</w:t>
            </w:r>
            <w:r>
              <w:rPr>
                <w:kern w:val="0"/>
                <w:szCs w:val="21"/>
                <w:lang w:bidi="ar"/>
              </w:rPr>
              <w:t>399</w:t>
            </w:r>
            <w:r>
              <w:rPr>
                <w:kern w:val="0"/>
                <w:szCs w:val="21"/>
                <w:lang w:bidi="ar"/>
              </w:rPr>
              <w:t>号</w:t>
            </w:r>
            <w:r>
              <w:rPr>
                <w:kern w:val="0"/>
                <w:szCs w:val="21"/>
                <w:lang w:bidi="ar"/>
              </w:rPr>
              <w:t>-</w:t>
            </w:r>
            <w:r>
              <w:rPr>
                <w:kern w:val="0"/>
                <w:szCs w:val="21"/>
                <w:lang w:bidi="ar"/>
              </w:rPr>
              <w:t>拱极路</w:t>
            </w:r>
            <w:r>
              <w:rPr>
                <w:kern w:val="0"/>
                <w:szCs w:val="21"/>
                <w:lang w:bidi="ar"/>
              </w:rPr>
              <w:t>2726</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365.00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6.50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6.50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2372.5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1898.00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0.365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0.365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1.898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1.898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111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华距二期支路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华距南路</w:t>
            </w:r>
            <w:r>
              <w:rPr>
                <w:kern w:val="0"/>
                <w:szCs w:val="21"/>
                <w:lang w:bidi="ar"/>
              </w:rPr>
              <w:t>-</w:t>
            </w:r>
            <w:r>
              <w:rPr>
                <w:kern w:val="0"/>
                <w:szCs w:val="21"/>
                <w:lang w:bidi="ar"/>
              </w:rPr>
              <w:t>南面花坛</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470.00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3290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2632.00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0.470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0.470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2.632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2.632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5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6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112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华距二期支路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拱北路</w:t>
            </w:r>
            <w:r>
              <w:rPr>
                <w:kern w:val="0"/>
                <w:szCs w:val="21"/>
                <w:lang w:bidi="ar"/>
              </w:rPr>
              <w:t>-</w:t>
            </w:r>
            <w:r>
              <w:rPr>
                <w:kern w:val="0"/>
                <w:szCs w:val="21"/>
                <w:lang w:bidi="ar"/>
              </w:rPr>
              <w:t>拱极路</w:t>
            </w:r>
            <w:r>
              <w:rPr>
                <w:kern w:val="0"/>
                <w:szCs w:val="21"/>
                <w:lang w:bidi="ar"/>
              </w:rPr>
              <w:t>2626</w:t>
            </w:r>
            <w:r>
              <w:rPr>
                <w:kern w:val="0"/>
                <w:szCs w:val="21"/>
                <w:lang w:bidi="ar"/>
              </w:rPr>
              <w:t>弄</w:t>
            </w:r>
            <w:r>
              <w:rPr>
                <w:kern w:val="0"/>
                <w:szCs w:val="21"/>
                <w:lang w:bidi="ar"/>
              </w:rPr>
              <w:t>38</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244.00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8.30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8.30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2025.2</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1215.12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0.244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0.244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1.215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1.215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6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113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华距三期支路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拱北路</w:t>
            </w:r>
            <w:r>
              <w:rPr>
                <w:kern w:val="0"/>
                <w:szCs w:val="21"/>
                <w:lang w:bidi="ar"/>
              </w:rPr>
              <w:t>-</w:t>
            </w:r>
            <w:r>
              <w:rPr>
                <w:kern w:val="0"/>
                <w:szCs w:val="21"/>
                <w:lang w:bidi="ar"/>
              </w:rPr>
              <w:t>拱极路</w:t>
            </w:r>
            <w:r>
              <w:rPr>
                <w:kern w:val="0"/>
                <w:szCs w:val="21"/>
                <w:lang w:bidi="ar"/>
              </w:rPr>
              <w:t>2626</w:t>
            </w:r>
            <w:r>
              <w:rPr>
                <w:kern w:val="0"/>
                <w:szCs w:val="21"/>
                <w:lang w:bidi="ar"/>
              </w:rPr>
              <w:t>弄</w:t>
            </w:r>
            <w:r>
              <w:rPr>
                <w:kern w:val="0"/>
                <w:szCs w:val="21"/>
                <w:lang w:bidi="ar"/>
              </w:rPr>
              <w:t>42</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360.00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1440.00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360.00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3240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3384.00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0.360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0.360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3.384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3.384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114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华距支路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拱极路</w:t>
            </w:r>
            <w:r>
              <w:rPr>
                <w:kern w:val="0"/>
                <w:szCs w:val="21"/>
                <w:lang w:bidi="ar"/>
              </w:rPr>
              <w:t>-</w:t>
            </w:r>
            <w:r>
              <w:rPr>
                <w:kern w:val="0"/>
                <w:szCs w:val="21"/>
                <w:lang w:bidi="ar"/>
              </w:rPr>
              <w:t>拱北路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340.00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680.00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340.00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2040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2312.00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0.340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0.340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2.312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2.312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115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和开路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拱北路</w:t>
            </w:r>
            <w:r>
              <w:rPr>
                <w:kern w:val="0"/>
                <w:szCs w:val="21"/>
                <w:lang w:bidi="ar"/>
              </w:rPr>
              <w:t>-</w:t>
            </w:r>
            <w:r>
              <w:rPr>
                <w:kern w:val="0"/>
                <w:szCs w:val="21"/>
                <w:lang w:bidi="ar"/>
              </w:rPr>
              <w:t>拱乐路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640.00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8.80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5632.00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320.00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0.35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4800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7312.00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0.320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0.320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7.312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7.312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 xml:space="preserve">116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地铁口支路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南祝公路</w:t>
            </w:r>
            <w:r>
              <w:rPr>
                <w:kern w:val="0"/>
                <w:szCs w:val="21"/>
                <w:lang w:bidi="ar"/>
              </w:rPr>
              <w:t>-</w:t>
            </w:r>
            <w:r>
              <w:rPr>
                <w:kern w:val="0"/>
                <w:szCs w:val="21"/>
                <w:lang w:bidi="ar"/>
              </w:rPr>
              <w:t>西侧围墙</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144.50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1156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693.60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0.145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0.145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0.694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0.694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117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梅花北路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拱极路</w:t>
            </w:r>
            <w:r>
              <w:rPr>
                <w:kern w:val="0"/>
                <w:szCs w:val="21"/>
                <w:lang w:bidi="ar"/>
              </w:rPr>
              <w:t>-</w:t>
            </w:r>
            <w:r>
              <w:rPr>
                <w:kern w:val="0"/>
                <w:szCs w:val="21"/>
                <w:lang w:bidi="ar"/>
              </w:rPr>
              <w:t>停车场门口</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64.00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576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345.60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0.064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0.064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0.346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0.346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6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118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三中右支路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梅花路</w:t>
            </w:r>
            <w:r>
              <w:rPr>
                <w:kern w:val="0"/>
                <w:szCs w:val="21"/>
                <w:lang w:bidi="ar"/>
              </w:rPr>
              <w:t>-</w:t>
            </w:r>
            <w:r>
              <w:rPr>
                <w:kern w:val="0"/>
                <w:szCs w:val="21"/>
                <w:lang w:bidi="ar"/>
              </w:rPr>
              <w:t>桃花源一村门</w:t>
            </w:r>
            <w:r>
              <w:rPr>
                <w:kern w:val="0"/>
                <w:szCs w:val="21"/>
                <w:lang w:bidi="ar"/>
              </w:rPr>
              <w:br/>
            </w:r>
            <w:r>
              <w:rPr>
                <w:kern w:val="0"/>
                <w:szCs w:val="21"/>
                <w:lang w:bidi="ar"/>
              </w:rPr>
              <w:t>口</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330.00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1650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1650.00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0.330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0.330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1.650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1.650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119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黄家宅</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梅花路</w:t>
            </w:r>
            <w:r>
              <w:rPr>
                <w:kern w:val="0"/>
                <w:szCs w:val="21"/>
                <w:lang w:bidi="ar"/>
              </w:rPr>
              <w:t>-9</w:t>
            </w:r>
            <w:r>
              <w:rPr>
                <w:kern w:val="0"/>
                <w:szCs w:val="21"/>
                <w:lang w:bidi="ar"/>
              </w:rPr>
              <w:t>号门</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135.00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4.50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4.50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607.5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607.50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0.135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0.135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0.608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0.608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黄家宅</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w:t>
            </w:r>
            <w:r>
              <w:rPr>
                <w:kern w:val="0"/>
                <w:szCs w:val="21"/>
                <w:lang w:bidi="ar"/>
              </w:rPr>
              <w:t>号门</w:t>
            </w:r>
            <w:r>
              <w:rPr>
                <w:kern w:val="0"/>
                <w:szCs w:val="21"/>
                <w:lang w:bidi="ar"/>
              </w:rPr>
              <w:t>-79</w:t>
            </w:r>
            <w:r>
              <w:rPr>
                <w:kern w:val="0"/>
                <w:szCs w:val="21"/>
                <w:lang w:bidi="ar"/>
              </w:rPr>
              <w:t>号门</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560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560.00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0.140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0.140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0.560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0.560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121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黄家宅</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59</w:t>
            </w:r>
            <w:r>
              <w:rPr>
                <w:kern w:val="0"/>
                <w:szCs w:val="21"/>
                <w:lang w:bidi="ar"/>
              </w:rPr>
              <w:t>号门</w:t>
            </w:r>
            <w:r>
              <w:rPr>
                <w:kern w:val="0"/>
                <w:szCs w:val="21"/>
                <w:lang w:bidi="ar"/>
              </w:rPr>
              <w:t>-62</w:t>
            </w:r>
            <w:r>
              <w:rPr>
                <w:kern w:val="0"/>
                <w:szCs w:val="21"/>
                <w:lang w:bidi="ar"/>
              </w:rPr>
              <w:t>号门</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143.00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429</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429.00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0.143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0.143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0.429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0.429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122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黄家宅</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9</w:t>
            </w:r>
            <w:r>
              <w:rPr>
                <w:kern w:val="0"/>
                <w:szCs w:val="21"/>
                <w:lang w:bidi="ar"/>
              </w:rPr>
              <w:t>号门</w:t>
            </w:r>
            <w:r>
              <w:rPr>
                <w:kern w:val="0"/>
                <w:szCs w:val="21"/>
                <w:lang w:bidi="ar"/>
              </w:rPr>
              <w:t>-62</w:t>
            </w:r>
            <w:r>
              <w:rPr>
                <w:kern w:val="0"/>
                <w:szCs w:val="21"/>
                <w:lang w:bidi="ar"/>
              </w:rPr>
              <w:t>号门</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92.00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184</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184.00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0.092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0.092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0.184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0.184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123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黄家宅</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61</w:t>
            </w:r>
            <w:r>
              <w:rPr>
                <w:kern w:val="0"/>
                <w:szCs w:val="21"/>
                <w:lang w:bidi="ar"/>
              </w:rPr>
              <w:t>号门</w:t>
            </w:r>
            <w:r>
              <w:rPr>
                <w:kern w:val="0"/>
                <w:szCs w:val="21"/>
                <w:lang w:bidi="ar"/>
              </w:rPr>
              <w:t>-62</w:t>
            </w:r>
            <w:r>
              <w:rPr>
                <w:kern w:val="0"/>
                <w:szCs w:val="21"/>
                <w:lang w:bidi="ar"/>
              </w:rPr>
              <w:t>号门</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0.009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0.009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0.018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0.018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124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黄家宅</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62</w:t>
            </w:r>
            <w:r>
              <w:rPr>
                <w:kern w:val="0"/>
                <w:szCs w:val="21"/>
                <w:lang w:bidi="ar"/>
              </w:rPr>
              <w:t>号门</w:t>
            </w:r>
            <w:r>
              <w:rPr>
                <w:kern w:val="0"/>
                <w:szCs w:val="21"/>
                <w:lang w:bidi="ar"/>
              </w:rPr>
              <w:t>-66</w:t>
            </w:r>
            <w:r>
              <w:rPr>
                <w:kern w:val="0"/>
                <w:szCs w:val="21"/>
                <w:lang w:bidi="ar"/>
              </w:rPr>
              <w:t>号门</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34.00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2.50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2.50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85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85.00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0.034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0.034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0.085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0.085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125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黄家宅</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66</w:t>
            </w:r>
            <w:r>
              <w:rPr>
                <w:kern w:val="0"/>
                <w:szCs w:val="21"/>
                <w:lang w:bidi="ar"/>
              </w:rPr>
              <w:t>号门</w:t>
            </w:r>
            <w:r>
              <w:rPr>
                <w:kern w:val="0"/>
                <w:szCs w:val="21"/>
                <w:lang w:bidi="ar"/>
              </w:rPr>
              <w:t>-68</w:t>
            </w:r>
            <w:r>
              <w:rPr>
                <w:kern w:val="0"/>
                <w:szCs w:val="21"/>
                <w:lang w:bidi="ar"/>
              </w:rPr>
              <w:t>号门</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38.00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228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182.40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0.038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0.038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0.182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0.182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126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黄家宅</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75</w:t>
            </w:r>
            <w:r>
              <w:rPr>
                <w:kern w:val="0"/>
                <w:szCs w:val="21"/>
                <w:lang w:bidi="ar"/>
              </w:rPr>
              <w:t>号门</w:t>
            </w:r>
            <w:r>
              <w:rPr>
                <w:kern w:val="0"/>
                <w:szCs w:val="21"/>
                <w:lang w:bidi="ar"/>
              </w:rPr>
              <w:t>-76</w:t>
            </w:r>
            <w:r>
              <w:rPr>
                <w:kern w:val="0"/>
                <w:szCs w:val="21"/>
                <w:lang w:bidi="ar"/>
              </w:rPr>
              <w:t>号门</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42.00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126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126.00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0.042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0.042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0.126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0.126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127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黄家宅</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75</w:t>
            </w:r>
            <w:r>
              <w:rPr>
                <w:kern w:val="0"/>
                <w:szCs w:val="21"/>
                <w:lang w:bidi="ar"/>
              </w:rPr>
              <w:t>号门</w:t>
            </w:r>
            <w:r>
              <w:rPr>
                <w:kern w:val="0"/>
                <w:szCs w:val="21"/>
                <w:lang w:bidi="ar"/>
              </w:rPr>
              <w:t>-86</w:t>
            </w:r>
            <w:r>
              <w:rPr>
                <w:kern w:val="0"/>
                <w:szCs w:val="21"/>
                <w:lang w:bidi="ar"/>
              </w:rPr>
              <w:t>号门</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107.00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321</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321.00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0.107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0.107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0.321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0.321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128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黄家宅</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42</w:t>
            </w:r>
            <w:r>
              <w:rPr>
                <w:kern w:val="0"/>
                <w:szCs w:val="21"/>
                <w:lang w:bidi="ar"/>
              </w:rPr>
              <w:t>号门</w:t>
            </w:r>
            <w:r>
              <w:rPr>
                <w:kern w:val="0"/>
                <w:szCs w:val="21"/>
                <w:lang w:bidi="ar"/>
              </w:rPr>
              <w:t>-46</w:t>
            </w:r>
            <w:r>
              <w:rPr>
                <w:kern w:val="0"/>
                <w:szCs w:val="21"/>
                <w:lang w:bidi="ar"/>
              </w:rPr>
              <w:t>号门</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22.00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3.50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3.50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77</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77.00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0.022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0.022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0.077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0.077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129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黄家宅</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54</w:t>
            </w:r>
            <w:r>
              <w:rPr>
                <w:kern w:val="0"/>
                <w:szCs w:val="21"/>
                <w:lang w:bidi="ar"/>
              </w:rPr>
              <w:t>号门</w:t>
            </w:r>
            <w:r>
              <w:rPr>
                <w:kern w:val="0"/>
                <w:szCs w:val="21"/>
                <w:lang w:bidi="ar"/>
              </w:rPr>
              <w:t>-56</w:t>
            </w:r>
            <w:r>
              <w:rPr>
                <w:kern w:val="0"/>
                <w:szCs w:val="21"/>
                <w:lang w:bidi="ar"/>
              </w:rPr>
              <w:t>号门</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45.00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6.50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6.50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292.5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234.00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0.045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0.045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0.234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0.234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130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黄家宅</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39</w:t>
            </w:r>
            <w:r>
              <w:rPr>
                <w:kern w:val="0"/>
                <w:szCs w:val="21"/>
                <w:lang w:bidi="ar"/>
              </w:rPr>
              <w:t>号门</w:t>
            </w:r>
            <w:r>
              <w:rPr>
                <w:kern w:val="0"/>
                <w:szCs w:val="21"/>
                <w:lang w:bidi="ar"/>
              </w:rPr>
              <w:t>-86</w:t>
            </w:r>
            <w:r>
              <w:rPr>
                <w:kern w:val="0"/>
                <w:szCs w:val="21"/>
                <w:lang w:bidi="ar"/>
              </w:rPr>
              <w:t>号门</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3.70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3.70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222</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222.00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0.060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0.060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0.222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0.222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131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黄家宅</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25</w:t>
            </w:r>
            <w:r>
              <w:rPr>
                <w:kern w:val="0"/>
                <w:szCs w:val="21"/>
                <w:lang w:bidi="ar"/>
              </w:rPr>
              <w:t>号门</w:t>
            </w:r>
            <w:r>
              <w:rPr>
                <w:kern w:val="0"/>
                <w:szCs w:val="21"/>
                <w:lang w:bidi="ar"/>
              </w:rPr>
              <w:t>-39</w:t>
            </w:r>
            <w:r>
              <w:rPr>
                <w:kern w:val="0"/>
                <w:szCs w:val="21"/>
                <w:lang w:bidi="ar"/>
              </w:rPr>
              <w:t>号门</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0.020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0.020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132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黄家宅</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27</w:t>
            </w:r>
            <w:r>
              <w:rPr>
                <w:kern w:val="0"/>
                <w:szCs w:val="21"/>
                <w:lang w:bidi="ar"/>
              </w:rPr>
              <w:t>号门</w:t>
            </w:r>
            <w:r>
              <w:rPr>
                <w:kern w:val="0"/>
                <w:szCs w:val="21"/>
                <w:lang w:bidi="ar"/>
              </w:rPr>
              <w:t>- 19</w:t>
            </w:r>
            <w:r>
              <w:rPr>
                <w:kern w:val="0"/>
                <w:szCs w:val="21"/>
                <w:lang w:bidi="ar"/>
              </w:rPr>
              <w:t>号门</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67.00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268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268.00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0.067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0.067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0.268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0.268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6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133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工农北路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文化活动室</w:t>
            </w:r>
            <w:r>
              <w:rPr>
                <w:kern w:val="0"/>
                <w:szCs w:val="21"/>
                <w:lang w:bidi="ar"/>
              </w:rPr>
              <w:t>-</w:t>
            </w:r>
            <w:r>
              <w:rPr>
                <w:kern w:val="0"/>
                <w:szCs w:val="21"/>
                <w:lang w:bidi="ar"/>
              </w:rPr>
              <w:t>马家宅</w:t>
            </w:r>
            <w:r>
              <w:rPr>
                <w:kern w:val="0"/>
                <w:szCs w:val="21"/>
                <w:lang w:bidi="ar"/>
              </w:rPr>
              <w:t>49</w:t>
            </w:r>
            <w:r>
              <w:rPr>
                <w:kern w:val="0"/>
                <w:szCs w:val="21"/>
                <w:lang w:bidi="ar"/>
              </w:rPr>
              <w:br/>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195.00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2.60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2.60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507</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507.00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0.195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0.195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0.507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0.507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6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134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工农菜场右支路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工农北路</w:t>
            </w:r>
            <w:r>
              <w:rPr>
                <w:kern w:val="0"/>
                <w:szCs w:val="21"/>
                <w:lang w:bidi="ar"/>
              </w:rPr>
              <w:t>-</w:t>
            </w:r>
            <w:r>
              <w:rPr>
                <w:kern w:val="0"/>
                <w:szCs w:val="21"/>
                <w:lang w:bidi="ar"/>
              </w:rPr>
              <w:t>新华路垃圾</w:t>
            </w:r>
            <w:r>
              <w:rPr>
                <w:kern w:val="0"/>
                <w:szCs w:val="21"/>
                <w:lang w:bidi="ar"/>
              </w:rPr>
              <w:br/>
            </w:r>
            <w:r>
              <w:rPr>
                <w:kern w:val="0"/>
                <w:szCs w:val="21"/>
                <w:lang w:bidi="ar"/>
              </w:rPr>
              <w:t>房</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138.00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3.80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3.80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524.4</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524.40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0.138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0.138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0.524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0.524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135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实验小学右支路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游泳池</w:t>
            </w:r>
            <w:r>
              <w:rPr>
                <w:kern w:val="0"/>
                <w:szCs w:val="21"/>
                <w:lang w:bidi="ar"/>
              </w:rPr>
              <w:t>9</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81.00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405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405.00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0.081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0.081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0.405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0.405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 xml:space="preserve">136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城东路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梅花路</w:t>
            </w:r>
            <w:r>
              <w:rPr>
                <w:kern w:val="0"/>
                <w:szCs w:val="21"/>
                <w:lang w:bidi="ar"/>
              </w:rPr>
              <w:t>-</w:t>
            </w:r>
            <w:r>
              <w:rPr>
                <w:kern w:val="0"/>
                <w:szCs w:val="21"/>
                <w:lang w:bidi="ar"/>
              </w:rPr>
              <w:t>南祝路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185.00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740.00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185.00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8.50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8.50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1572.5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1683.50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0.185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0.185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1.684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1.684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137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梅花支</w:t>
            </w:r>
            <w:r>
              <w:rPr>
                <w:kern w:val="0"/>
                <w:szCs w:val="21"/>
                <w:lang w:bidi="ar"/>
              </w:rPr>
              <w:t xml:space="preserve"> </w:t>
            </w:r>
            <w:r>
              <w:rPr>
                <w:rFonts w:ascii="宋体" w:hAnsi="宋体" w:cs="宋体" w:hint="eastAsia"/>
                <w:kern w:val="0"/>
                <w:szCs w:val="21"/>
                <w:lang w:bidi="ar"/>
              </w:rPr>
              <w:t>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梅花路</w:t>
            </w:r>
            <w:r>
              <w:rPr>
                <w:kern w:val="0"/>
                <w:szCs w:val="21"/>
                <w:lang w:bidi="ar"/>
              </w:rPr>
              <w:t>-</w:t>
            </w:r>
            <w:r>
              <w:rPr>
                <w:kern w:val="0"/>
                <w:szCs w:val="21"/>
                <w:lang w:bidi="ar"/>
              </w:rPr>
              <w:t>桃源一邨</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127.00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190.50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127.00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889</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901.70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0.127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0.127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0.902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0.902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138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农工村</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农工村</w:t>
            </w:r>
            <w:r>
              <w:rPr>
                <w:kern w:val="0"/>
                <w:szCs w:val="21"/>
                <w:lang w:bidi="ar"/>
              </w:rPr>
              <w:t>48</w:t>
            </w:r>
            <w:r>
              <w:rPr>
                <w:kern w:val="0"/>
                <w:szCs w:val="21"/>
                <w:lang w:bidi="ar"/>
              </w:rPr>
              <w:t>号</w:t>
            </w:r>
            <w:r>
              <w:rPr>
                <w:kern w:val="0"/>
                <w:szCs w:val="21"/>
                <w:lang w:bidi="ar"/>
              </w:rPr>
              <w:t>-51</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54</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54.00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0.018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0.018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0.054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0.054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139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农工村</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光明医院</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129.00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387</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387.00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0.129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0.129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0.387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0.387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140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农工村</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东面往南</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42</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42.00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0.014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0.014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0.042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0.042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141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农工村</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靠右面</w:t>
            </w:r>
            <w:r>
              <w:rPr>
                <w:kern w:val="0"/>
                <w:szCs w:val="21"/>
                <w:lang w:bidi="ar"/>
              </w:rPr>
              <w:t>5</w:t>
            </w:r>
            <w:r>
              <w:rPr>
                <w:kern w:val="0"/>
                <w:szCs w:val="21"/>
                <w:lang w:bidi="ar"/>
              </w:rPr>
              <w:t>条支路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84.00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252</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252.00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0.084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0.084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0.252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0.252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142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农工村</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农工村</w:t>
            </w:r>
            <w:r>
              <w:rPr>
                <w:kern w:val="0"/>
                <w:szCs w:val="21"/>
                <w:lang w:bidi="ar"/>
              </w:rPr>
              <w:t>1</w:t>
            </w:r>
            <w:r>
              <w:rPr>
                <w:kern w:val="0"/>
                <w:szCs w:val="21"/>
                <w:lang w:bidi="ar"/>
              </w:rPr>
              <w:t>号</w:t>
            </w:r>
            <w:r>
              <w:rPr>
                <w:kern w:val="0"/>
                <w:szCs w:val="21"/>
                <w:lang w:bidi="ar"/>
              </w:rPr>
              <w:t>-50</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130.00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195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195.00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0.130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0.130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0.195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0.195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143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卫星河桥</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卫星河</w:t>
            </w:r>
            <w:r>
              <w:rPr>
                <w:kern w:val="0"/>
                <w:szCs w:val="21"/>
                <w:lang w:bidi="ar"/>
              </w:rPr>
              <w:t>50</w:t>
            </w:r>
            <w:r>
              <w:rPr>
                <w:kern w:val="0"/>
                <w:szCs w:val="21"/>
                <w:lang w:bidi="ar"/>
              </w:rPr>
              <w:t>弄</w:t>
            </w:r>
            <w:r>
              <w:rPr>
                <w:kern w:val="0"/>
                <w:szCs w:val="21"/>
                <w:lang w:bidi="ar"/>
              </w:rPr>
              <w:t>-</w:t>
            </w:r>
            <w:r>
              <w:rPr>
                <w:kern w:val="0"/>
                <w:szCs w:val="21"/>
                <w:lang w:bidi="ar"/>
              </w:rPr>
              <w:t>垃圾房</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132.00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3.50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3.50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462</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462.00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0.132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0.132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0.462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0.462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8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144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沿河泾路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光明医院西面弄堂口</w:t>
            </w:r>
            <w:r>
              <w:rPr>
                <w:kern w:val="0"/>
                <w:szCs w:val="21"/>
                <w:lang w:bidi="ar"/>
              </w:rPr>
              <w:t>-</w:t>
            </w:r>
            <w:r>
              <w:rPr>
                <w:kern w:val="0"/>
                <w:szCs w:val="21"/>
                <w:lang w:bidi="ar"/>
              </w:rPr>
              <w:br/>
            </w:r>
            <w:r>
              <w:rPr>
                <w:kern w:val="0"/>
                <w:szCs w:val="21"/>
                <w:lang w:bidi="ar"/>
              </w:rPr>
              <w:t>沿河泾南路</w:t>
            </w:r>
            <w:r>
              <w:rPr>
                <w:kern w:val="0"/>
                <w:szCs w:val="21"/>
                <w:lang w:bidi="ar"/>
              </w:rPr>
              <w:t>19</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88.00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528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422.40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0.088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0.088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0.422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0.422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8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145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三八路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三八路冰糖葫芦口</w:t>
            </w:r>
            <w:r>
              <w:rPr>
                <w:kern w:val="0"/>
                <w:szCs w:val="21"/>
                <w:lang w:bidi="ar"/>
              </w:rPr>
              <w:t>-</w:t>
            </w:r>
            <w:r>
              <w:rPr>
                <w:kern w:val="0"/>
                <w:szCs w:val="21"/>
                <w:lang w:bidi="ar"/>
              </w:rPr>
              <w:t>三</w:t>
            </w:r>
            <w:r>
              <w:rPr>
                <w:kern w:val="0"/>
                <w:szCs w:val="21"/>
                <w:lang w:bidi="ar"/>
              </w:rPr>
              <w:br/>
            </w:r>
            <w:r>
              <w:rPr>
                <w:kern w:val="0"/>
                <w:szCs w:val="21"/>
                <w:lang w:bidi="ar"/>
              </w:rPr>
              <w:t>八路</w:t>
            </w:r>
            <w:r>
              <w:rPr>
                <w:kern w:val="0"/>
                <w:szCs w:val="21"/>
                <w:lang w:bidi="ar"/>
              </w:rPr>
              <w:t xml:space="preserve"> 122 </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73.00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584</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490.40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0.073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0.073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0.490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0.490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8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146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工农南路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三八路</w:t>
            </w:r>
            <w:r>
              <w:rPr>
                <w:kern w:val="0"/>
                <w:szCs w:val="21"/>
                <w:lang w:bidi="ar"/>
              </w:rPr>
              <w:t>122</w:t>
            </w:r>
            <w:r>
              <w:rPr>
                <w:kern w:val="0"/>
                <w:szCs w:val="21"/>
                <w:lang w:bidi="ar"/>
              </w:rPr>
              <w:t>号</w:t>
            </w:r>
            <w:r>
              <w:rPr>
                <w:kern w:val="0"/>
                <w:szCs w:val="21"/>
                <w:lang w:bidi="ar"/>
              </w:rPr>
              <w:t>-</w:t>
            </w:r>
            <w:r>
              <w:rPr>
                <w:kern w:val="0"/>
                <w:szCs w:val="21"/>
                <w:lang w:bidi="ar"/>
              </w:rPr>
              <w:t>工农南路</w:t>
            </w:r>
            <w:r>
              <w:rPr>
                <w:kern w:val="0"/>
                <w:szCs w:val="21"/>
                <w:lang w:bidi="ar"/>
              </w:rPr>
              <w:br/>
            </w:r>
            <w:r>
              <w:rPr>
                <w:kern w:val="0"/>
                <w:szCs w:val="21"/>
                <w:lang w:bidi="ar"/>
              </w:rPr>
              <w:t>绒</w:t>
            </w:r>
            <w:r>
              <w:rPr>
                <w:kern w:val="0"/>
                <w:szCs w:val="21"/>
                <w:lang w:bidi="ar"/>
              </w:rPr>
              <w:t xml:space="preserve"> </w:t>
            </w:r>
            <w:r>
              <w:rPr>
                <w:kern w:val="0"/>
                <w:szCs w:val="21"/>
                <w:lang w:bidi="ar"/>
              </w:rPr>
              <w:t>格史活馆</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270.00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3.20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864.00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168.00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1176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1804.80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0.168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0.168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1.805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1.805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147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工农南路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华科教育</w:t>
            </w:r>
            <w:r>
              <w:rPr>
                <w:kern w:val="0"/>
                <w:szCs w:val="21"/>
                <w:lang w:bidi="ar"/>
              </w:rPr>
              <w:t>-</w:t>
            </w:r>
            <w:r>
              <w:rPr>
                <w:kern w:val="0"/>
                <w:szCs w:val="21"/>
                <w:lang w:bidi="ar"/>
              </w:rPr>
              <w:t>东门大街</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240.00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65.00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390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552.00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0.065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0.065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0.552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0.552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6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148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三八路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三八南路</w:t>
            </w:r>
            <w:r>
              <w:rPr>
                <w:kern w:val="0"/>
                <w:szCs w:val="21"/>
                <w:lang w:bidi="ar"/>
              </w:rPr>
              <w:t>107</w:t>
            </w:r>
            <w:r>
              <w:rPr>
                <w:kern w:val="0"/>
                <w:szCs w:val="21"/>
                <w:lang w:bidi="ar"/>
              </w:rPr>
              <w:t>号</w:t>
            </w:r>
            <w:r>
              <w:rPr>
                <w:kern w:val="0"/>
                <w:szCs w:val="21"/>
                <w:lang w:bidi="ar"/>
              </w:rPr>
              <w:t>-</w:t>
            </w:r>
            <w:r>
              <w:rPr>
                <w:kern w:val="0"/>
                <w:szCs w:val="21"/>
                <w:lang w:bidi="ar"/>
              </w:rPr>
              <w:t>沿河泾</w:t>
            </w:r>
            <w:r>
              <w:rPr>
                <w:kern w:val="0"/>
                <w:szCs w:val="21"/>
                <w:lang w:bidi="ar"/>
              </w:rPr>
              <w:br/>
            </w:r>
            <w:r>
              <w:rPr>
                <w:kern w:val="0"/>
                <w:szCs w:val="21"/>
                <w:lang w:bidi="ar"/>
              </w:rPr>
              <w:t>路口</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6.50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6.50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715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572.00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0.110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0.110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0.572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0.572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5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149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东面沿河经路（木桥）</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卫星路</w:t>
            </w:r>
            <w:r>
              <w:rPr>
                <w:kern w:val="0"/>
                <w:szCs w:val="21"/>
                <w:lang w:bidi="ar"/>
              </w:rPr>
              <w:t>-</w:t>
            </w:r>
            <w:r>
              <w:rPr>
                <w:kern w:val="0"/>
                <w:szCs w:val="21"/>
                <w:lang w:bidi="ar"/>
              </w:rPr>
              <w:t>梅花路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855.00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3.50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3.50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2992.5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2992.50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0.855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0.855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2.993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2.993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9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5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西面沿河泾路</w:t>
            </w:r>
            <w:r>
              <w:rPr>
                <w:rFonts w:ascii="宋体" w:hAnsi="宋体" w:cs="宋体" w:hint="eastAsia"/>
                <w:kern w:val="0"/>
                <w:szCs w:val="21"/>
                <w:lang w:bidi="ar"/>
              </w:rPr>
              <w:lastRenderedPageBreak/>
              <w:t>（木桥）</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卫星路</w:t>
            </w:r>
            <w:r>
              <w:rPr>
                <w:kern w:val="0"/>
                <w:szCs w:val="21"/>
                <w:lang w:bidi="ar"/>
              </w:rPr>
              <w:t>-</w:t>
            </w:r>
            <w:r>
              <w:rPr>
                <w:kern w:val="0"/>
                <w:szCs w:val="21"/>
                <w:lang w:bidi="ar"/>
              </w:rPr>
              <w:t>梅花路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855.00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3.50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3.50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2992.5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2992.50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0.855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0.855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2.993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2.993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9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 xml:space="preserve">151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观海商场门口</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优视佳</w:t>
            </w:r>
            <w:r>
              <w:rPr>
                <w:kern w:val="0"/>
                <w:szCs w:val="21"/>
                <w:lang w:bidi="ar"/>
              </w:rPr>
              <w:t>-</w:t>
            </w:r>
            <w:r>
              <w:rPr>
                <w:kern w:val="0"/>
                <w:szCs w:val="21"/>
                <w:lang w:bidi="ar"/>
              </w:rPr>
              <w:t>睡衣城</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21.00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189</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113.40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0.021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0.021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0.113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0.113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152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三角街</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三角街口</w:t>
            </w:r>
            <w:r>
              <w:rPr>
                <w:kern w:val="0"/>
                <w:szCs w:val="21"/>
                <w:lang w:bidi="ar"/>
              </w:rPr>
              <w:t>-</w:t>
            </w:r>
            <w:r>
              <w:rPr>
                <w:kern w:val="0"/>
                <w:szCs w:val="21"/>
                <w:lang w:bidi="ar"/>
              </w:rPr>
              <w:t>玛丽艳</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96.00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192.00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96.00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864</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710.40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0.096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0.096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0.710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0.710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153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三角街</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玛丽艳</w:t>
            </w:r>
            <w:r>
              <w:rPr>
                <w:kern w:val="0"/>
                <w:szCs w:val="21"/>
                <w:lang w:bidi="ar"/>
              </w:rPr>
              <w:t>-</w:t>
            </w:r>
            <w:r>
              <w:rPr>
                <w:kern w:val="0"/>
                <w:szCs w:val="21"/>
                <w:lang w:bidi="ar"/>
              </w:rPr>
              <w:t>大东</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240.00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63.00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8.50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8.50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535.5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561.30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0.063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0.063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0.561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0.561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154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三角街</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大东</w:t>
            </w:r>
            <w:r>
              <w:rPr>
                <w:kern w:val="0"/>
                <w:szCs w:val="21"/>
                <w:lang w:bidi="ar"/>
              </w:rPr>
              <w:t xml:space="preserve">- </w:t>
            </w:r>
            <w:r>
              <w:rPr>
                <w:kern w:val="0"/>
                <w:szCs w:val="21"/>
                <w:lang w:bidi="ar"/>
              </w:rPr>
              <w:t>中国联通</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99.00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198.00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99.00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495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693.00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0.099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0.099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0.693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0.693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155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三角街</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三角街</w:t>
            </w:r>
            <w:r>
              <w:rPr>
                <w:kern w:val="0"/>
                <w:szCs w:val="21"/>
                <w:lang w:bidi="ar"/>
              </w:rPr>
              <w:t>43</w:t>
            </w:r>
            <w:r>
              <w:rPr>
                <w:kern w:val="0"/>
                <w:szCs w:val="21"/>
                <w:lang w:bidi="ar"/>
              </w:rPr>
              <w:t>号</w:t>
            </w:r>
            <w:r>
              <w:rPr>
                <w:kern w:val="0"/>
                <w:szCs w:val="21"/>
                <w:lang w:bidi="ar"/>
              </w:rPr>
              <w:t>-</w:t>
            </w:r>
            <w:r>
              <w:rPr>
                <w:kern w:val="0"/>
                <w:szCs w:val="21"/>
                <w:lang w:bidi="ar"/>
              </w:rPr>
              <w:t>公共厕所</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33</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33.00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0.011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0.011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0.033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0.033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6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156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水闸桥下</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南面水闸桥下</w:t>
            </w:r>
            <w:r>
              <w:rPr>
                <w:kern w:val="0"/>
                <w:szCs w:val="21"/>
                <w:lang w:bidi="ar"/>
              </w:rPr>
              <w:t>-</w:t>
            </w:r>
            <w:r>
              <w:rPr>
                <w:kern w:val="0"/>
                <w:szCs w:val="21"/>
                <w:lang w:bidi="ar"/>
              </w:rPr>
              <w:t>西面大</w:t>
            </w:r>
            <w:r>
              <w:rPr>
                <w:kern w:val="0"/>
                <w:szCs w:val="21"/>
                <w:lang w:bidi="ar"/>
              </w:rPr>
              <w:br/>
            </w:r>
            <w:r>
              <w:rPr>
                <w:kern w:val="0"/>
                <w:szCs w:val="21"/>
                <w:lang w:bidi="ar"/>
              </w:rPr>
              <w:t>桥</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202.00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808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808.00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0.202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0.202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0.808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0.808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6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157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水闸桥下</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北面水闸桥下</w:t>
            </w:r>
            <w:r>
              <w:rPr>
                <w:kern w:val="0"/>
                <w:szCs w:val="21"/>
                <w:lang w:bidi="ar"/>
              </w:rPr>
              <w:t>-</w:t>
            </w:r>
            <w:r>
              <w:rPr>
                <w:kern w:val="0"/>
                <w:szCs w:val="21"/>
                <w:lang w:bidi="ar"/>
              </w:rPr>
              <w:t>西面大</w:t>
            </w:r>
            <w:r>
              <w:rPr>
                <w:kern w:val="0"/>
                <w:szCs w:val="21"/>
                <w:lang w:bidi="ar"/>
              </w:rPr>
              <w:br/>
            </w:r>
            <w:r>
              <w:rPr>
                <w:kern w:val="0"/>
                <w:szCs w:val="21"/>
                <w:lang w:bidi="ar"/>
              </w:rPr>
              <w:t>桥</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202.00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808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808.00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0.202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0.202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0.808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0.808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8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158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通济路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小徐发屋</w:t>
            </w:r>
            <w:r>
              <w:rPr>
                <w:kern w:val="0"/>
                <w:szCs w:val="21"/>
                <w:lang w:bidi="ar"/>
              </w:rPr>
              <w:t>-</w:t>
            </w:r>
            <w:r>
              <w:rPr>
                <w:kern w:val="0"/>
                <w:szCs w:val="21"/>
                <w:lang w:bidi="ar"/>
              </w:rPr>
              <w:t>通济路</w:t>
            </w:r>
            <w:r>
              <w:rPr>
                <w:kern w:val="0"/>
                <w:szCs w:val="21"/>
                <w:lang w:bidi="ar"/>
              </w:rPr>
              <w:t>53</w:t>
            </w:r>
            <w:r>
              <w:rPr>
                <w:kern w:val="0"/>
                <w:szCs w:val="21"/>
                <w:lang w:bidi="ar"/>
              </w:rPr>
              <w:t>弄</w:t>
            </w:r>
            <w:r>
              <w:rPr>
                <w:kern w:val="0"/>
                <w:szCs w:val="21"/>
                <w:lang w:bidi="ar"/>
              </w:rPr>
              <w:br/>
              <w:t>16</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427.00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4.80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4.80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2049.6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2049.60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0.427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0.427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2.050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2.050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159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通济路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53</w:t>
            </w:r>
            <w:r>
              <w:rPr>
                <w:kern w:val="0"/>
                <w:szCs w:val="21"/>
                <w:lang w:bidi="ar"/>
              </w:rPr>
              <w:t>弄</w:t>
            </w:r>
            <w:r>
              <w:rPr>
                <w:kern w:val="0"/>
                <w:szCs w:val="21"/>
                <w:lang w:bidi="ar"/>
              </w:rPr>
              <w:t>1</w:t>
            </w:r>
            <w:r>
              <w:rPr>
                <w:kern w:val="0"/>
                <w:szCs w:val="21"/>
                <w:lang w:bidi="ar"/>
              </w:rPr>
              <w:t>号</w:t>
            </w:r>
            <w:r>
              <w:rPr>
                <w:kern w:val="0"/>
                <w:szCs w:val="21"/>
                <w:lang w:bidi="ar"/>
              </w:rPr>
              <w:t>-53</w:t>
            </w:r>
            <w:r>
              <w:rPr>
                <w:kern w:val="0"/>
                <w:szCs w:val="21"/>
                <w:lang w:bidi="ar"/>
              </w:rPr>
              <w:t>弄</w:t>
            </w:r>
            <w:r>
              <w:rPr>
                <w:kern w:val="0"/>
                <w:szCs w:val="21"/>
                <w:lang w:bidi="ar"/>
              </w:rPr>
              <w:t>9</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64.00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3.50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3.50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224</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224.00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0.064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0.064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0.224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0.224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160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通济路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61</w:t>
            </w:r>
            <w:r>
              <w:rPr>
                <w:kern w:val="0"/>
                <w:szCs w:val="21"/>
                <w:lang w:bidi="ar"/>
              </w:rPr>
              <w:t>弄</w:t>
            </w:r>
            <w:r>
              <w:rPr>
                <w:kern w:val="0"/>
                <w:szCs w:val="21"/>
                <w:lang w:bidi="ar"/>
              </w:rPr>
              <w:t>1</w:t>
            </w:r>
            <w:r>
              <w:rPr>
                <w:kern w:val="0"/>
                <w:szCs w:val="21"/>
                <w:lang w:bidi="ar"/>
              </w:rPr>
              <w:t>号</w:t>
            </w:r>
            <w:r>
              <w:rPr>
                <w:kern w:val="0"/>
                <w:szCs w:val="21"/>
                <w:lang w:bidi="ar"/>
              </w:rPr>
              <w:t>-61</w:t>
            </w:r>
            <w:r>
              <w:rPr>
                <w:kern w:val="0"/>
                <w:szCs w:val="21"/>
                <w:lang w:bidi="ar"/>
              </w:rPr>
              <w:t>弄</w:t>
            </w:r>
            <w:r>
              <w:rPr>
                <w:kern w:val="0"/>
                <w:szCs w:val="21"/>
                <w:lang w:bidi="ar"/>
              </w:rPr>
              <w:t>9</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87.00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348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348.00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0.087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0.087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0.348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0.348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161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通济路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75</w:t>
            </w:r>
            <w:r>
              <w:rPr>
                <w:kern w:val="0"/>
                <w:szCs w:val="21"/>
                <w:lang w:bidi="ar"/>
              </w:rPr>
              <w:t>弄</w:t>
            </w:r>
            <w:r>
              <w:rPr>
                <w:kern w:val="0"/>
                <w:szCs w:val="21"/>
                <w:lang w:bidi="ar"/>
              </w:rPr>
              <w:t>1</w:t>
            </w:r>
            <w:r>
              <w:rPr>
                <w:kern w:val="0"/>
                <w:szCs w:val="21"/>
                <w:lang w:bidi="ar"/>
              </w:rPr>
              <w:t>号</w:t>
            </w:r>
            <w:r>
              <w:rPr>
                <w:kern w:val="0"/>
                <w:szCs w:val="21"/>
                <w:lang w:bidi="ar"/>
              </w:rPr>
              <w:t>-69</w:t>
            </w:r>
            <w:r>
              <w:rPr>
                <w:kern w:val="0"/>
                <w:szCs w:val="21"/>
                <w:lang w:bidi="ar"/>
              </w:rPr>
              <w:t>弄</w:t>
            </w:r>
            <w:r>
              <w:rPr>
                <w:kern w:val="0"/>
                <w:szCs w:val="21"/>
                <w:lang w:bidi="ar"/>
              </w:rPr>
              <w:t>10</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85.00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3.50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3.50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297.5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297.50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0.085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0.085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0.298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0.298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162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通济路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83</w:t>
            </w:r>
            <w:r>
              <w:rPr>
                <w:kern w:val="0"/>
                <w:szCs w:val="21"/>
                <w:lang w:bidi="ar"/>
              </w:rPr>
              <w:t>弄</w:t>
            </w:r>
            <w:r>
              <w:rPr>
                <w:kern w:val="0"/>
                <w:szCs w:val="21"/>
                <w:lang w:bidi="ar"/>
              </w:rPr>
              <w:t>1</w:t>
            </w:r>
            <w:r>
              <w:rPr>
                <w:kern w:val="0"/>
                <w:szCs w:val="21"/>
                <w:lang w:bidi="ar"/>
              </w:rPr>
              <w:t>号</w:t>
            </w:r>
            <w:r>
              <w:rPr>
                <w:kern w:val="0"/>
                <w:szCs w:val="21"/>
                <w:lang w:bidi="ar"/>
              </w:rPr>
              <w:t>-83</w:t>
            </w:r>
            <w:r>
              <w:rPr>
                <w:kern w:val="0"/>
                <w:szCs w:val="21"/>
                <w:lang w:bidi="ar"/>
              </w:rPr>
              <w:t>弄</w:t>
            </w:r>
            <w:r>
              <w:rPr>
                <w:kern w:val="0"/>
                <w:szCs w:val="21"/>
                <w:lang w:bidi="ar"/>
              </w:rPr>
              <w:t>8</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3.50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3.50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280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280.00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0.080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0.080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0.280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0.280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163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通济路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91</w:t>
            </w:r>
            <w:r>
              <w:rPr>
                <w:kern w:val="0"/>
                <w:szCs w:val="21"/>
                <w:lang w:bidi="ar"/>
              </w:rPr>
              <w:t>弄</w:t>
            </w:r>
            <w:r>
              <w:rPr>
                <w:kern w:val="0"/>
                <w:szCs w:val="21"/>
                <w:lang w:bidi="ar"/>
              </w:rPr>
              <w:t>1</w:t>
            </w:r>
            <w:r>
              <w:rPr>
                <w:kern w:val="0"/>
                <w:szCs w:val="21"/>
                <w:lang w:bidi="ar"/>
              </w:rPr>
              <w:t>号</w:t>
            </w:r>
            <w:r>
              <w:rPr>
                <w:kern w:val="0"/>
                <w:szCs w:val="21"/>
                <w:lang w:bidi="ar"/>
              </w:rPr>
              <w:t>-91</w:t>
            </w:r>
            <w:r>
              <w:rPr>
                <w:kern w:val="0"/>
                <w:szCs w:val="21"/>
                <w:lang w:bidi="ar"/>
              </w:rPr>
              <w:t>弄</w:t>
            </w:r>
            <w:r>
              <w:rPr>
                <w:kern w:val="0"/>
                <w:szCs w:val="21"/>
                <w:lang w:bidi="ar"/>
              </w:rPr>
              <w:t>8</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85.00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255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255.00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0.085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0.085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0.255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0.255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164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通济路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99</w:t>
            </w:r>
            <w:r>
              <w:rPr>
                <w:kern w:val="0"/>
                <w:szCs w:val="21"/>
                <w:lang w:bidi="ar"/>
              </w:rPr>
              <w:t>弄</w:t>
            </w:r>
            <w:r>
              <w:rPr>
                <w:kern w:val="0"/>
                <w:szCs w:val="21"/>
                <w:lang w:bidi="ar"/>
              </w:rPr>
              <w:t>1</w:t>
            </w:r>
            <w:r>
              <w:rPr>
                <w:kern w:val="0"/>
                <w:szCs w:val="21"/>
                <w:lang w:bidi="ar"/>
              </w:rPr>
              <w:t>号</w:t>
            </w:r>
            <w:r>
              <w:rPr>
                <w:kern w:val="0"/>
                <w:szCs w:val="21"/>
                <w:lang w:bidi="ar"/>
              </w:rPr>
              <w:t>-99</w:t>
            </w:r>
            <w:r>
              <w:rPr>
                <w:kern w:val="0"/>
                <w:szCs w:val="21"/>
                <w:lang w:bidi="ar"/>
              </w:rPr>
              <w:t>弄</w:t>
            </w:r>
            <w:r>
              <w:rPr>
                <w:kern w:val="0"/>
                <w:szCs w:val="21"/>
                <w:lang w:bidi="ar"/>
              </w:rPr>
              <w:t>7</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85.00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255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255.00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0.085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0.085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0.255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0.255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8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165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通济路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正宗柳州螺蛳粉</w:t>
            </w:r>
            <w:r>
              <w:rPr>
                <w:kern w:val="0"/>
                <w:szCs w:val="21"/>
                <w:lang w:bidi="ar"/>
              </w:rPr>
              <w:t>- 105</w:t>
            </w:r>
            <w:r>
              <w:rPr>
                <w:kern w:val="0"/>
                <w:szCs w:val="21"/>
                <w:lang w:bidi="ar"/>
              </w:rPr>
              <w:t>弄</w:t>
            </w:r>
            <w:r>
              <w:rPr>
                <w:kern w:val="0"/>
                <w:szCs w:val="21"/>
                <w:lang w:bidi="ar"/>
              </w:rPr>
              <w:br/>
            </w:r>
            <w:r>
              <w:rPr>
                <w:kern w:val="0"/>
                <w:szCs w:val="21"/>
                <w:lang w:bidi="ar"/>
              </w:rPr>
              <w:lastRenderedPageBreak/>
              <w:t>8</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85.00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255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255.00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0.085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0.085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0.255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0.255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 xml:space="preserve">166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通济路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浪莎</w:t>
            </w:r>
            <w:r>
              <w:rPr>
                <w:kern w:val="0"/>
                <w:szCs w:val="21"/>
                <w:lang w:bidi="ar"/>
              </w:rPr>
              <w:t>-76</w:t>
            </w:r>
            <w:r>
              <w:rPr>
                <w:kern w:val="0"/>
                <w:szCs w:val="21"/>
                <w:lang w:bidi="ar"/>
              </w:rPr>
              <w:t>弄</w:t>
            </w:r>
            <w:r>
              <w:rPr>
                <w:kern w:val="0"/>
                <w:szCs w:val="21"/>
                <w:lang w:bidi="ar"/>
              </w:rPr>
              <w:t>15</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74.00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2.50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2.50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185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185.00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0.074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0.074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0.185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0.185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167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通济路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鑫鑫房产</w:t>
            </w:r>
            <w:r>
              <w:rPr>
                <w:kern w:val="0"/>
                <w:szCs w:val="21"/>
                <w:lang w:bidi="ar"/>
              </w:rPr>
              <w:t>-72</w:t>
            </w:r>
            <w:r>
              <w:rPr>
                <w:kern w:val="0"/>
                <w:szCs w:val="21"/>
                <w:lang w:bidi="ar"/>
              </w:rPr>
              <w:t>弄</w:t>
            </w:r>
            <w:r>
              <w:rPr>
                <w:kern w:val="0"/>
                <w:szCs w:val="21"/>
                <w:lang w:bidi="ar"/>
              </w:rPr>
              <w:t>5</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31.00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62</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62.00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0.031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0.031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0.062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0.062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168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通济路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阿唐造型</w:t>
            </w:r>
            <w:r>
              <w:rPr>
                <w:kern w:val="0"/>
                <w:szCs w:val="21"/>
                <w:lang w:bidi="ar"/>
              </w:rPr>
              <w:t>-68</w:t>
            </w:r>
            <w:r>
              <w:rPr>
                <w:kern w:val="0"/>
                <w:szCs w:val="21"/>
                <w:lang w:bidi="ar"/>
              </w:rPr>
              <w:t>弄</w:t>
            </w:r>
            <w:r>
              <w:rPr>
                <w:kern w:val="0"/>
                <w:szCs w:val="21"/>
                <w:lang w:bidi="ar"/>
              </w:rPr>
              <w:t>15</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54.00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2.60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2.60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140.4</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140.40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0.054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0.054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0.140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0.140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169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通济路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温馨小肥羊</w:t>
            </w:r>
            <w:r>
              <w:rPr>
                <w:kern w:val="0"/>
                <w:szCs w:val="21"/>
                <w:lang w:bidi="ar"/>
              </w:rPr>
              <w:t>-64</w:t>
            </w:r>
            <w:r>
              <w:rPr>
                <w:kern w:val="0"/>
                <w:szCs w:val="21"/>
                <w:lang w:bidi="ar"/>
              </w:rPr>
              <w:t>弄</w:t>
            </w:r>
            <w:r>
              <w:rPr>
                <w:kern w:val="0"/>
                <w:szCs w:val="21"/>
                <w:lang w:bidi="ar"/>
              </w:rPr>
              <w:t>15</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67.00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134</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134.00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0.067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0.067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0.134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0.134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170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通济路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新台北便当</w:t>
            </w:r>
            <w:r>
              <w:rPr>
                <w:kern w:val="0"/>
                <w:szCs w:val="21"/>
                <w:lang w:bidi="ar"/>
              </w:rPr>
              <w:t>-60</w:t>
            </w:r>
            <w:r>
              <w:rPr>
                <w:kern w:val="0"/>
                <w:szCs w:val="21"/>
                <w:lang w:bidi="ar"/>
              </w:rPr>
              <w:t>弄</w:t>
            </w:r>
            <w:r>
              <w:rPr>
                <w:kern w:val="0"/>
                <w:szCs w:val="21"/>
                <w:lang w:bidi="ar"/>
              </w:rPr>
              <w:t>11</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47.00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3.50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3.50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164.5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164.50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0.047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0.047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0.165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0.165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171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通济路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听潮六村</w:t>
            </w:r>
            <w:r>
              <w:rPr>
                <w:kern w:val="0"/>
                <w:szCs w:val="21"/>
                <w:lang w:bidi="ar"/>
              </w:rPr>
              <w:t>2</w:t>
            </w:r>
            <w:r>
              <w:rPr>
                <w:kern w:val="0"/>
                <w:szCs w:val="21"/>
                <w:lang w:bidi="ar"/>
              </w:rPr>
              <w:t>号门</w:t>
            </w:r>
            <w:r>
              <w:rPr>
                <w:kern w:val="0"/>
                <w:szCs w:val="21"/>
                <w:lang w:bidi="ar"/>
              </w:rPr>
              <w:t>-</w:t>
            </w:r>
            <w:r>
              <w:rPr>
                <w:kern w:val="0"/>
                <w:szCs w:val="21"/>
                <w:lang w:bidi="ar"/>
              </w:rPr>
              <w:t>菜香村</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51.00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510.00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51.00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306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754.80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0.051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0.051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0.755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0.755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172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通济路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良友</w:t>
            </w:r>
            <w:r>
              <w:rPr>
                <w:kern w:val="0"/>
                <w:szCs w:val="21"/>
                <w:lang w:bidi="ar"/>
              </w:rPr>
              <w:t>-</w:t>
            </w:r>
            <w:r>
              <w:rPr>
                <w:kern w:val="0"/>
                <w:szCs w:val="21"/>
                <w:lang w:bidi="ar"/>
              </w:rPr>
              <w:t>铁门口</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98.00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196.00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98.00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588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666.40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0.098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0.098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0.666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0.666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173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听潮广场</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210.00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840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840.00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0.210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0.210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0.840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0.840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174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听潮二路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实验学校北门口</w:t>
            </w:r>
            <w:r>
              <w:rPr>
                <w:kern w:val="0"/>
                <w:szCs w:val="21"/>
                <w:lang w:bidi="ar"/>
              </w:rPr>
              <w:t>-</w:t>
            </w:r>
            <w:r>
              <w:rPr>
                <w:rFonts w:ascii="宋体" w:hAnsi="宋体" w:cs="宋体" w:hint="eastAsia"/>
                <w:kern w:val="0"/>
                <w:szCs w:val="21"/>
                <w:lang w:bidi="ar"/>
              </w:rPr>
              <w:t>听潮路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480.00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960.00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480.00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2880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3264.00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0.480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0.480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3.264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3.264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5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175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通济路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266</w:t>
            </w:r>
            <w:r>
              <w:rPr>
                <w:rFonts w:ascii="宋体" w:hAnsi="宋体" w:cs="宋体" w:hint="eastAsia"/>
                <w:kern w:val="0"/>
                <w:szCs w:val="21"/>
                <w:lang w:bidi="ar"/>
              </w:rPr>
              <w:t>弄</w:t>
            </w:r>
            <w:r>
              <w:rPr>
                <w:kern w:val="0"/>
                <w:szCs w:val="21"/>
                <w:lang w:bidi="ar"/>
              </w:rPr>
              <w:t>1</w:t>
            </w:r>
            <w:r>
              <w:rPr>
                <w:rFonts w:ascii="宋体" w:hAnsi="宋体" w:cs="宋体" w:hint="eastAsia"/>
                <w:kern w:val="0"/>
                <w:szCs w:val="21"/>
                <w:lang w:bidi="ar"/>
              </w:rPr>
              <w:t>号</w:t>
            </w:r>
            <w:r>
              <w:rPr>
                <w:kern w:val="0"/>
                <w:szCs w:val="21"/>
                <w:lang w:bidi="ar"/>
              </w:rPr>
              <w:t>-282</w:t>
            </w:r>
            <w:r>
              <w:rPr>
                <w:rFonts w:ascii="宋体" w:hAnsi="宋体" w:cs="宋体" w:hint="eastAsia"/>
                <w:kern w:val="0"/>
                <w:szCs w:val="21"/>
                <w:lang w:bidi="ar"/>
              </w:rPr>
              <w:t>弄</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199.00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796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796.00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0.199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0.199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0.796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0.796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6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176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通济路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文化西路</w:t>
            </w:r>
            <w:r>
              <w:rPr>
                <w:kern w:val="0"/>
                <w:szCs w:val="21"/>
                <w:lang w:bidi="ar"/>
              </w:rPr>
              <w:t>158</w:t>
            </w:r>
            <w:r>
              <w:rPr>
                <w:rFonts w:ascii="宋体" w:hAnsi="宋体" w:cs="宋体" w:hint="eastAsia"/>
                <w:kern w:val="0"/>
                <w:szCs w:val="21"/>
                <w:lang w:bidi="ar"/>
              </w:rPr>
              <w:t>弄</w:t>
            </w:r>
            <w:r>
              <w:rPr>
                <w:kern w:val="0"/>
                <w:szCs w:val="21"/>
                <w:lang w:bidi="ar"/>
              </w:rPr>
              <w:t>1</w:t>
            </w:r>
            <w:r>
              <w:rPr>
                <w:rFonts w:ascii="宋体" w:hAnsi="宋体" w:cs="宋体" w:hint="eastAsia"/>
                <w:kern w:val="0"/>
                <w:szCs w:val="21"/>
                <w:lang w:bidi="ar"/>
              </w:rPr>
              <w:t>号</w:t>
            </w:r>
            <w:r>
              <w:rPr>
                <w:kern w:val="0"/>
                <w:szCs w:val="21"/>
                <w:lang w:bidi="ar"/>
              </w:rPr>
              <w:t>-</w:t>
            </w:r>
            <w:r>
              <w:rPr>
                <w:rFonts w:ascii="宋体" w:hAnsi="宋体" w:cs="宋体" w:hint="eastAsia"/>
                <w:kern w:val="0"/>
                <w:szCs w:val="21"/>
                <w:lang w:bidi="ar"/>
              </w:rPr>
              <w:t>维禹装潢保洁有限公司</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141.00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423</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423.00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0.141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0.141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0.423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0.423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177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听潮路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390</w:t>
            </w:r>
            <w:r>
              <w:rPr>
                <w:rFonts w:ascii="宋体" w:hAnsi="宋体" w:cs="宋体" w:hint="eastAsia"/>
                <w:kern w:val="0"/>
                <w:szCs w:val="21"/>
                <w:lang w:bidi="ar"/>
              </w:rPr>
              <w:t>弄</w:t>
            </w:r>
            <w:r>
              <w:rPr>
                <w:kern w:val="0"/>
                <w:szCs w:val="21"/>
                <w:lang w:bidi="ar"/>
              </w:rPr>
              <w:t>13</w:t>
            </w:r>
            <w:r>
              <w:rPr>
                <w:rFonts w:ascii="宋体" w:hAnsi="宋体" w:cs="宋体" w:hint="eastAsia"/>
                <w:kern w:val="0"/>
                <w:szCs w:val="21"/>
                <w:lang w:bidi="ar"/>
              </w:rPr>
              <w:t>号</w:t>
            </w:r>
            <w:r>
              <w:rPr>
                <w:kern w:val="0"/>
                <w:szCs w:val="21"/>
                <w:lang w:bidi="ar"/>
              </w:rPr>
              <w:t>-19</w:t>
            </w:r>
            <w:r>
              <w:rPr>
                <w:rFonts w:ascii="宋体" w:hAnsi="宋体" w:cs="宋体" w:hint="eastAsia"/>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240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240.00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0.080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0.080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0.240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0.240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178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听潮路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390</w:t>
            </w:r>
            <w:r>
              <w:rPr>
                <w:rFonts w:ascii="宋体" w:hAnsi="宋体" w:cs="宋体" w:hint="eastAsia"/>
                <w:kern w:val="0"/>
                <w:szCs w:val="21"/>
                <w:lang w:bidi="ar"/>
              </w:rPr>
              <w:t>弄</w:t>
            </w:r>
            <w:r>
              <w:rPr>
                <w:kern w:val="0"/>
                <w:szCs w:val="21"/>
                <w:lang w:bidi="ar"/>
              </w:rPr>
              <w:t>3</w:t>
            </w:r>
            <w:r>
              <w:rPr>
                <w:rFonts w:ascii="宋体" w:hAnsi="宋体" w:cs="宋体" w:hint="eastAsia"/>
                <w:kern w:val="0"/>
                <w:szCs w:val="21"/>
                <w:lang w:bidi="ar"/>
              </w:rPr>
              <w:t>号</w:t>
            </w:r>
            <w:r>
              <w:rPr>
                <w:kern w:val="0"/>
                <w:szCs w:val="21"/>
                <w:lang w:bidi="ar"/>
              </w:rPr>
              <w:t>-11</w:t>
            </w:r>
            <w:r>
              <w:rPr>
                <w:rFonts w:ascii="宋体" w:hAnsi="宋体" w:cs="宋体" w:hint="eastAsia"/>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61.00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366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292.80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0.061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0.061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0.293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0.293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179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绿地</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沪南公路-鞋厂南</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5.60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1120.00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15.60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15.60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0.35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3120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2212.00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0.200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0.200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2.212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2.212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180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广衍路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桥南</w:t>
            </w:r>
            <w:r>
              <w:rPr>
                <w:kern w:val="0"/>
                <w:szCs w:val="21"/>
                <w:lang w:bidi="ar"/>
              </w:rPr>
              <w:t>-582</w:t>
            </w:r>
            <w:r>
              <w:rPr>
                <w:rFonts w:ascii="宋体" w:hAnsi="宋体" w:cs="宋体" w:hint="eastAsia"/>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1080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864.00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0.180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0.180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0.864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0.864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181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支路</w:t>
            </w:r>
            <w:r>
              <w:rPr>
                <w:kern w:val="0"/>
                <w:szCs w:val="21"/>
                <w:lang w:bidi="ar"/>
              </w:rPr>
              <w:t>1</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广衍路</w:t>
            </w:r>
            <w:r>
              <w:rPr>
                <w:kern w:val="0"/>
                <w:szCs w:val="21"/>
                <w:lang w:bidi="ar"/>
              </w:rPr>
              <w:t>45</w:t>
            </w:r>
            <w:r>
              <w:rPr>
                <w:kern w:val="0"/>
                <w:szCs w:val="21"/>
                <w:lang w:bidi="ar"/>
              </w:rPr>
              <w:t>号</w:t>
            </w:r>
            <w:r>
              <w:rPr>
                <w:kern w:val="0"/>
                <w:szCs w:val="21"/>
                <w:lang w:bidi="ar"/>
              </w:rPr>
              <w:t>-</w:t>
            </w:r>
            <w:r>
              <w:rPr>
                <w:kern w:val="0"/>
                <w:szCs w:val="21"/>
                <w:lang w:bidi="ar"/>
              </w:rPr>
              <w:t>广衍路</w:t>
            </w:r>
            <w:r>
              <w:rPr>
                <w:kern w:val="0"/>
                <w:szCs w:val="21"/>
                <w:lang w:bidi="ar"/>
              </w:rPr>
              <w:t>5</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0.120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0.120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6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182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支路</w:t>
            </w:r>
            <w:r>
              <w:rPr>
                <w:kern w:val="0"/>
                <w:szCs w:val="21"/>
                <w:lang w:bidi="ar"/>
              </w:rPr>
              <w:t>2</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广衍路</w:t>
            </w:r>
            <w:r>
              <w:rPr>
                <w:kern w:val="0"/>
                <w:szCs w:val="21"/>
                <w:lang w:bidi="ar"/>
              </w:rPr>
              <w:t>53</w:t>
            </w:r>
            <w:r>
              <w:rPr>
                <w:kern w:val="0"/>
                <w:szCs w:val="21"/>
                <w:lang w:bidi="ar"/>
              </w:rPr>
              <w:t>号</w:t>
            </w:r>
            <w:r>
              <w:rPr>
                <w:kern w:val="0"/>
                <w:szCs w:val="21"/>
                <w:lang w:bidi="ar"/>
              </w:rPr>
              <w:t>-</w:t>
            </w:r>
            <w:r>
              <w:rPr>
                <w:kern w:val="0"/>
                <w:szCs w:val="21"/>
                <w:lang w:bidi="ar"/>
              </w:rPr>
              <w:t>广衍路</w:t>
            </w:r>
            <w:r>
              <w:rPr>
                <w:kern w:val="0"/>
                <w:szCs w:val="21"/>
                <w:lang w:bidi="ar"/>
              </w:rPr>
              <w:t>55</w:t>
            </w:r>
            <w:r>
              <w:rPr>
                <w:kern w:val="0"/>
                <w:szCs w:val="21"/>
                <w:lang w:bidi="ar"/>
              </w:rPr>
              <w:t>弄</w:t>
            </w:r>
            <w:r>
              <w:rPr>
                <w:kern w:val="0"/>
                <w:szCs w:val="21"/>
                <w:lang w:bidi="ar"/>
              </w:rPr>
              <w:t>7</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0.120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0.120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6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 xml:space="preserve">183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支路</w:t>
            </w:r>
            <w:r>
              <w:rPr>
                <w:kern w:val="0"/>
                <w:szCs w:val="21"/>
                <w:lang w:bidi="ar"/>
              </w:rPr>
              <w:t>3</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广衍路</w:t>
            </w:r>
            <w:r>
              <w:rPr>
                <w:kern w:val="0"/>
                <w:szCs w:val="21"/>
                <w:lang w:bidi="ar"/>
              </w:rPr>
              <w:t>57</w:t>
            </w:r>
            <w:r>
              <w:rPr>
                <w:kern w:val="0"/>
                <w:szCs w:val="21"/>
                <w:lang w:bidi="ar"/>
              </w:rPr>
              <w:t>号</w:t>
            </w:r>
            <w:r>
              <w:rPr>
                <w:kern w:val="0"/>
                <w:szCs w:val="21"/>
                <w:lang w:bidi="ar"/>
              </w:rPr>
              <w:t>-</w:t>
            </w:r>
            <w:r>
              <w:rPr>
                <w:kern w:val="0"/>
                <w:szCs w:val="21"/>
                <w:lang w:bidi="ar"/>
              </w:rPr>
              <w:t>广衍路</w:t>
            </w:r>
            <w:r>
              <w:rPr>
                <w:kern w:val="0"/>
                <w:szCs w:val="21"/>
                <w:lang w:bidi="ar"/>
              </w:rPr>
              <w:t>59</w:t>
            </w:r>
            <w:r>
              <w:rPr>
                <w:kern w:val="0"/>
                <w:szCs w:val="21"/>
                <w:lang w:bidi="ar"/>
              </w:rPr>
              <w:t>弄</w:t>
            </w:r>
            <w:r>
              <w:rPr>
                <w:kern w:val="0"/>
                <w:szCs w:val="21"/>
                <w:lang w:bidi="ar"/>
              </w:rPr>
              <w:t>7</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0.120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0.120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6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184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支路</w:t>
            </w:r>
            <w:r>
              <w:rPr>
                <w:kern w:val="0"/>
                <w:szCs w:val="21"/>
                <w:lang w:bidi="ar"/>
              </w:rPr>
              <w:t>4</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广衍路</w:t>
            </w:r>
            <w:r>
              <w:rPr>
                <w:kern w:val="0"/>
                <w:szCs w:val="21"/>
                <w:lang w:bidi="ar"/>
              </w:rPr>
              <w:t>61</w:t>
            </w:r>
            <w:r>
              <w:rPr>
                <w:kern w:val="0"/>
                <w:szCs w:val="21"/>
                <w:lang w:bidi="ar"/>
              </w:rPr>
              <w:t>号</w:t>
            </w:r>
            <w:r>
              <w:rPr>
                <w:kern w:val="0"/>
                <w:szCs w:val="21"/>
                <w:lang w:bidi="ar"/>
              </w:rPr>
              <w:t>-</w:t>
            </w:r>
            <w:r>
              <w:rPr>
                <w:kern w:val="0"/>
                <w:szCs w:val="21"/>
                <w:lang w:bidi="ar"/>
              </w:rPr>
              <w:t>广衍路</w:t>
            </w:r>
            <w:r>
              <w:rPr>
                <w:kern w:val="0"/>
                <w:szCs w:val="21"/>
                <w:lang w:bidi="ar"/>
              </w:rPr>
              <w:t>63</w:t>
            </w:r>
            <w:r>
              <w:rPr>
                <w:kern w:val="0"/>
                <w:szCs w:val="21"/>
                <w:lang w:bidi="ar"/>
              </w:rPr>
              <w:t>弄</w:t>
            </w:r>
            <w:r>
              <w:rPr>
                <w:kern w:val="0"/>
                <w:szCs w:val="21"/>
                <w:lang w:bidi="ar"/>
              </w:rPr>
              <w:t>6</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0.120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0.120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8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185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支路</w:t>
            </w:r>
            <w:r>
              <w:rPr>
                <w:kern w:val="0"/>
                <w:szCs w:val="21"/>
                <w:lang w:bidi="ar"/>
              </w:rPr>
              <w:t>5</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广衍路</w:t>
            </w:r>
            <w:r>
              <w:rPr>
                <w:kern w:val="0"/>
                <w:szCs w:val="21"/>
                <w:lang w:bidi="ar"/>
              </w:rPr>
              <w:t>65</w:t>
            </w:r>
            <w:r>
              <w:rPr>
                <w:kern w:val="0"/>
                <w:szCs w:val="21"/>
                <w:lang w:bidi="ar"/>
              </w:rPr>
              <w:t>弄</w:t>
            </w:r>
            <w:r>
              <w:rPr>
                <w:kern w:val="0"/>
                <w:szCs w:val="21"/>
                <w:lang w:bidi="ar"/>
              </w:rPr>
              <w:t>1</w:t>
            </w:r>
            <w:r>
              <w:rPr>
                <w:kern w:val="0"/>
                <w:szCs w:val="21"/>
                <w:lang w:bidi="ar"/>
              </w:rPr>
              <w:t>号</w:t>
            </w:r>
            <w:r>
              <w:rPr>
                <w:kern w:val="0"/>
                <w:szCs w:val="21"/>
                <w:lang w:bidi="ar"/>
              </w:rPr>
              <w:t>-</w:t>
            </w:r>
            <w:r>
              <w:rPr>
                <w:kern w:val="0"/>
                <w:szCs w:val="21"/>
                <w:lang w:bidi="ar"/>
              </w:rPr>
              <w:t>广衍路</w:t>
            </w:r>
            <w:r>
              <w:rPr>
                <w:kern w:val="0"/>
                <w:szCs w:val="21"/>
                <w:lang w:bidi="ar"/>
              </w:rPr>
              <w:t>65</w:t>
            </w:r>
            <w:r>
              <w:rPr>
                <w:kern w:val="0"/>
                <w:szCs w:val="21"/>
                <w:lang w:bidi="ar"/>
              </w:rPr>
              <w:t>弄</w:t>
            </w:r>
            <w:r>
              <w:rPr>
                <w:kern w:val="0"/>
                <w:szCs w:val="21"/>
                <w:lang w:bidi="ar"/>
              </w:rPr>
              <w:t>3</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440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440.00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0.110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0.110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0.440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0.440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186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福汇路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沪南公路</w:t>
            </w:r>
            <w:r>
              <w:rPr>
                <w:kern w:val="0"/>
                <w:szCs w:val="21"/>
                <w:lang w:bidi="ar"/>
              </w:rPr>
              <w:t>-</w:t>
            </w:r>
            <w:r>
              <w:rPr>
                <w:kern w:val="0"/>
                <w:szCs w:val="21"/>
                <w:lang w:bidi="ar"/>
              </w:rPr>
              <w:t>福缘路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2400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1440.00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0.300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0.300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1.440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1.440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187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农场支路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32</w:t>
            </w:r>
            <w:r>
              <w:rPr>
                <w:kern w:val="0"/>
                <w:szCs w:val="21"/>
                <w:lang w:bidi="ar"/>
              </w:rPr>
              <w:t>号</w:t>
            </w:r>
            <w:r>
              <w:rPr>
                <w:kern w:val="0"/>
                <w:szCs w:val="21"/>
                <w:lang w:bidi="ar"/>
              </w:rPr>
              <w:t>-436</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185.00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1480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888.00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0.185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0.185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0.888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0.888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188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南门支路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150</w:t>
            </w:r>
            <w:r>
              <w:rPr>
                <w:kern w:val="0"/>
                <w:szCs w:val="21"/>
                <w:lang w:bidi="ar"/>
              </w:rPr>
              <w:t>弄</w:t>
            </w:r>
            <w:r>
              <w:rPr>
                <w:kern w:val="0"/>
                <w:szCs w:val="21"/>
                <w:lang w:bidi="ar"/>
              </w:rPr>
              <w:t>34</w:t>
            </w:r>
            <w:r>
              <w:rPr>
                <w:kern w:val="0"/>
                <w:szCs w:val="21"/>
                <w:lang w:bidi="ar"/>
              </w:rPr>
              <w:t>号</w:t>
            </w:r>
            <w:r>
              <w:rPr>
                <w:kern w:val="0"/>
                <w:szCs w:val="21"/>
                <w:lang w:bidi="ar"/>
              </w:rPr>
              <w:t>-136</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175.00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875.00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175.00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1575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1820.00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0.175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0.175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1.820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1.820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189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英雄路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沪南公路</w:t>
            </w:r>
            <w:r>
              <w:rPr>
                <w:kern w:val="0"/>
                <w:szCs w:val="21"/>
                <w:lang w:bidi="ar"/>
              </w:rPr>
              <w:t>-</w:t>
            </w:r>
            <w:r>
              <w:rPr>
                <w:kern w:val="0"/>
                <w:szCs w:val="21"/>
                <w:lang w:bidi="ar"/>
              </w:rPr>
              <w:t>垃圾房</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425.00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850.00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425.00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2975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3230.00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0.425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0.425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3.230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3.230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6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190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臭水浜路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车站路</w:t>
            </w:r>
            <w:r>
              <w:rPr>
                <w:kern w:val="0"/>
                <w:szCs w:val="21"/>
                <w:lang w:bidi="ar"/>
              </w:rPr>
              <w:t>22</w:t>
            </w:r>
            <w:r>
              <w:rPr>
                <w:kern w:val="0"/>
                <w:szCs w:val="21"/>
                <w:lang w:bidi="ar"/>
              </w:rPr>
              <w:t>号</w:t>
            </w:r>
            <w:r>
              <w:rPr>
                <w:kern w:val="0"/>
                <w:szCs w:val="21"/>
                <w:lang w:bidi="ar"/>
              </w:rPr>
              <w:t>-</w:t>
            </w:r>
            <w:r>
              <w:rPr>
                <w:kern w:val="0"/>
                <w:szCs w:val="21"/>
                <w:lang w:bidi="ar"/>
              </w:rPr>
              <w:t>供销三村</w:t>
            </w:r>
            <w:r>
              <w:rPr>
                <w:kern w:val="0"/>
                <w:szCs w:val="21"/>
                <w:lang w:bidi="ar"/>
              </w:rPr>
              <w:t>7</w:t>
            </w:r>
            <w:r>
              <w:rPr>
                <w:kern w:val="0"/>
                <w:szCs w:val="21"/>
                <w:lang w:bidi="ar"/>
              </w:rPr>
              <w:t>号门</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130.00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780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624.00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0.130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0.130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0.624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0.624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191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支路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惠东路</w:t>
            </w:r>
            <w:r>
              <w:rPr>
                <w:kern w:val="0"/>
                <w:szCs w:val="21"/>
                <w:lang w:bidi="ar"/>
              </w:rPr>
              <w:t>1127</w:t>
            </w:r>
            <w:r>
              <w:rPr>
                <w:kern w:val="0"/>
                <w:szCs w:val="21"/>
                <w:lang w:bidi="ar"/>
              </w:rPr>
              <w:t>弄</w:t>
            </w:r>
            <w:r>
              <w:rPr>
                <w:kern w:val="0"/>
                <w:szCs w:val="21"/>
                <w:lang w:bidi="ar"/>
              </w:rPr>
              <w:t>12-32</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52.80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0.011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0.011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0.053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0.053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192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荡湾支弄</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沪南公路</w:t>
            </w:r>
            <w:r>
              <w:rPr>
                <w:kern w:val="0"/>
                <w:szCs w:val="21"/>
                <w:lang w:bidi="ar"/>
              </w:rPr>
              <w:t>-</w:t>
            </w:r>
            <w:r>
              <w:rPr>
                <w:kern w:val="0"/>
                <w:szCs w:val="21"/>
                <w:lang w:bidi="ar"/>
              </w:rPr>
              <w:t>粮油公司</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1440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864.00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0.180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0.180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0.864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0.864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193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支路</w:t>
            </w:r>
            <w:r>
              <w:rPr>
                <w:kern w:val="0"/>
                <w:szCs w:val="21"/>
                <w:lang w:bidi="ar"/>
              </w:rPr>
              <w:t>1</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荡湾桥弄</w:t>
            </w:r>
            <w:r>
              <w:rPr>
                <w:kern w:val="0"/>
                <w:szCs w:val="21"/>
                <w:lang w:bidi="ar"/>
              </w:rPr>
              <w:t>63</w:t>
            </w:r>
            <w:r>
              <w:rPr>
                <w:kern w:val="0"/>
                <w:szCs w:val="21"/>
                <w:lang w:bidi="ar"/>
              </w:rPr>
              <w:t>号</w:t>
            </w:r>
            <w:r>
              <w:rPr>
                <w:kern w:val="0"/>
                <w:szCs w:val="21"/>
                <w:lang w:bidi="ar"/>
              </w:rPr>
              <w:t>-79</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0.050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0.050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194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支路</w:t>
            </w:r>
            <w:r>
              <w:rPr>
                <w:kern w:val="0"/>
                <w:szCs w:val="21"/>
                <w:lang w:bidi="ar"/>
              </w:rPr>
              <w:t>2</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荡湾桥弄</w:t>
            </w:r>
            <w:r>
              <w:rPr>
                <w:kern w:val="0"/>
                <w:szCs w:val="21"/>
                <w:lang w:bidi="ar"/>
              </w:rPr>
              <w:t>21</w:t>
            </w:r>
            <w:r>
              <w:rPr>
                <w:kern w:val="0"/>
                <w:szCs w:val="21"/>
                <w:lang w:bidi="ar"/>
              </w:rPr>
              <w:t>号</w:t>
            </w:r>
            <w:r>
              <w:rPr>
                <w:kern w:val="0"/>
                <w:szCs w:val="21"/>
                <w:lang w:bidi="ar"/>
              </w:rPr>
              <w:t>-27</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0.060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0.060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195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支路</w:t>
            </w:r>
            <w:r>
              <w:rPr>
                <w:kern w:val="0"/>
                <w:szCs w:val="21"/>
                <w:lang w:bidi="ar"/>
              </w:rPr>
              <w:t>3</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荡湾桥弄</w:t>
            </w:r>
            <w:r>
              <w:rPr>
                <w:kern w:val="0"/>
                <w:szCs w:val="21"/>
                <w:lang w:bidi="ar"/>
              </w:rPr>
              <w:t>23</w:t>
            </w:r>
            <w:r>
              <w:rPr>
                <w:kern w:val="0"/>
                <w:szCs w:val="21"/>
                <w:lang w:bidi="ar"/>
              </w:rPr>
              <w:t>号</w:t>
            </w:r>
            <w:r>
              <w:rPr>
                <w:kern w:val="0"/>
                <w:szCs w:val="21"/>
                <w:lang w:bidi="ar"/>
              </w:rPr>
              <w:t>-35</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240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240.00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0.060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0.060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0.240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0.240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196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支路</w:t>
            </w:r>
            <w:r>
              <w:rPr>
                <w:kern w:val="0"/>
                <w:szCs w:val="21"/>
                <w:lang w:bidi="ar"/>
              </w:rPr>
              <w:t>4</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荡湾桥弄</w:t>
            </w:r>
            <w:r>
              <w:rPr>
                <w:kern w:val="0"/>
                <w:szCs w:val="21"/>
                <w:lang w:bidi="ar"/>
              </w:rPr>
              <w:t>40</w:t>
            </w:r>
            <w:r>
              <w:rPr>
                <w:kern w:val="0"/>
                <w:szCs w:val="21"/>
                <w:lang w:bidi="ar"/>
              </w:rPr>
              <w:t>号</w:t>
            </w:r>
            <w:r>
              <w:rPr>
                <w:kern w:val="0"/>
                <w:szCs w:val="21"/>
                <w:lang w:bidi="ar"/>
              </w:rPr>
              <w:t>-51</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240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240.00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0.060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0.060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0.240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0.240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197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支路</w:t>
            </w:r>
            <w:r>
              <w:rPr>
                <w:kern w:val="0"/>
                <w:szCs w:val="21"/>
                <w:lang w:bidi="ar"/>
              </w:rPr>
              <w:t>5</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荡湾桥弄</w:t>
            </w:r>
            <w:r>
              <w:rPr>
                <w:kern w:val="0"/>
                <w:szCs w:val="21"/>
                <w:lang w:bidi="ar"/>
              </w:rPr>
              <w:t>87</w:t>
            </w:r>
            <w:r>
              <w:rPr>
                <w:kern w:val="0"/>
                <w:szCs w:val="21"/>
                <w:lang w:bidi="ar"/>
              </w:rPr>
              <w:t>号</w:t>
            </w:r>
            <w:r>
              <w:rPr>
                <w:kern w:val="0"/>
                <w:szCs w:val="21"/>
                <w:lang w:bidi="ar"/>
              </w:rPr>
              <w:t>-88</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280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280.00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0.070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0.070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0.280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0.280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198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通商路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荡湾桥弄</w:t>
            </w:r>
            <w:r>
              <w:rPr>
                <w:kern w:val="0"/>
                <w:szCs w:val="21"/>
                <w:lang w:bidi="ar"/>
              </w:rPr>
              <w:t>10</w:t>
            </w:r>
            <w:r>
              <w:rPr>
                <w:kern w:val="0"/>
                <w:szCs w:val="21"/>
                <w:lang w:bidi="ar"/>
              </w:rPr>
              <w:t>号</w:t>
            </w:r>
            <w:r>
              <w:rPr>
                <w:kern w:val="0"/>
                <w:szCs w:val="21"/>
                <w:lang w:bidi="ar"/>
              </w:rPr>
              <w:t>35</w:t>
            </w:r>
            <w:r>
              <w:rPr>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520.00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8.50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4420.00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520.00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6240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6916.00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0.520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0.520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6.916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6.916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5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199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恒德路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南园路</w:t>
            </w:r>
            <w:r>
              <w:rPr>
                <w:kern w:val="0"/>
                <w:szCs w:val="21"/>
                <w:lang w:bidi="ar"/>
              </w:rPr>
              <w:t>-</w:t>
            </w:r>
            <w:r>
              <w:rPr>
                <w:kern w:val="0"/>
                <w:szCs w:val="21"/>
                <w:lang w:bidi="ar"/>
              </w:rPr>
              <w:t>听潮路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350.</w:t>
            </w:r>
            <w:r>
              <w:rPr>
                <w:kern w:val="0"/>
                <w:szCs w:val="21"/>
                <w:lang w:bidi="ar"/>
              </w:rPr>
              <w:lastRenderedPageBreak/>
              <w:t xml:space="preserve">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 xml:space="preserve">8.50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2975.00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455.0</w:t>
            </w:r>
            <w:r>
              <w:rPr>
                <w:kern w:val="0"/>
                <w:szCs w:val="21"/>
                <w:lang w:bidi="ar"/>
              </w:rPr>
              <w:lastRenderedPageBreak/>
              <w:t xml:space="preserve">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3640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5159.00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0.455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0.455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5.159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5.159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5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 xml:space="preserve">200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拱晨路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观海北路</w:t>
            </w:r>
            <w:r>
              <w:rPr>
                <w:kern w:val="0"/>
                <w:szCs w:val="21"/>
                <w:lang w:bidi="ar"/>
              </w:rPr>
              <w:t>-</w:t>
            </w:r>
            <w:r>
              <w:rPr>
                <w:kern w:val="0"/>
                <w:szCs w:val="21"/>
                <w:lang w:bidi="ar"/>
              </w:rPr>
              <w:t>茂青路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385.00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3080.00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385.00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3465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5159.00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0.385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0.385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5.159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5.159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201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茂青路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拱晨路</w:t>
            </w:r>
            <w:r>
              <w:rPr>
                <w:kern w:val="0"/>
                <w:szCs w:val="21"/>
                <w:lang w:bidi="ar"/>
              </w:rPr>
              <w:t>-</w:t>
            </w:r>
            <w:r>
              <w:rPr>
                <w:kern w:val="0"/>
                <w:szCs w:val="21"/>
                <w:lang w:bidi="ar"/>
              </w:rPr>
              <w:t>转弯到底</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535.00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4280.00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535.00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4815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7169.00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0.535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0.535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7.169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7.169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5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5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202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城西南路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沪南公路-宣黄</w:t>
            </w:r>
            <w:r>
              <w:rPr>
                <w:rFonts w:ascii="宋体" w:hAnsi="宋体" w:cs="宋体" w:hint="eastAsia"/>
                <w:kern w:val="0"/>
                <w:szCs w:val="21"/>
                <w:lang w:bidi="ar"/>
              </w:rPr>
              <w:br/>
              <w:t>公路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1850.00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18500.00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1850.00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33300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28490.00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1.850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1.850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28.490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28.490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19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203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桃源</w:t>
            </w:r>
            <w:r>
              <w:rPr>
                <w:kern w:val="0"/>
                <w:szCs w:val="21"/>
                <w:lang w:bidi="ar"/>
              </w:rPr>
              <w:t>2</w:t>
            </w:r>
            <w:r>
              <w:rPr>
                <w:rFonts w:ascii="宋体" w:hAnsi="宋体" w:cs="宋体" w:hint="eastAsia"/>
                <w:kern w:val="0"/>
                <w:szCs w:val="21"/>
                <w:lang w:bidi="ar"/>
              </w:rPr>
              <w:t>村周边支路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rFonts w:ascii="宋体" w:hAnsi="宋体" w:cs="宋体"/>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3.321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3.321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204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零街一坊周边支路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rFonts w:ascii="宋体" w:hAnsi="宋体" w:cs="宋体"/>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1.782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1.782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205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拱极路南侧支路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rFonts w:ascii="宋体" w:hAnsi="宋体" w:cs="宋体"/>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1.622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1.622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b/>
                <w:bCs/>
                <w:szCs w:val="21"/>
              </w:rPr>
            </w:pPr>
            <w:r>
              <w:rPr>
                <w:rFonts w:ascii="宋体" w:hAnsi="宋体" w:cs="宋体" w:hint="eastAsia"/>
                <w:b/>
                <w:bCs/>
                <w:kern w:val="0"/>
                <w:szCs w:val="21"/>
                <w:lang w:bidi="ar"/>
              </w:rPr>
              <w:t>二</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b/>
                <w:bCs/>
                <w:szCs w:val="21"/>
              </w:rPr>
            </w:pPr>
            <w:r>
              <w:rPr>
                <w:rFonts w:ascii="宋体" w:hAnsi="宋体" w:cs="宋体" w:hint="eastAsia"/>
                <w:b/>
                <w:bCs/>
                <w:kern w:val="0"/>
                <w:szCs w:val="21"/>
                <w:lang w:bidi="ar"/>
              </w:rPr>
              <w:t>大居道路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szCs w:val="21"/>
              </w:rPr>
            </w:pPr>
            <w:r>
              <w:rPr>
                <w:rFonts w:ascii="宋体" w:hAnsi="宋体" w:cs="宋体" w:hint="eastAsia"/>
                <w:b/>
                <w:bCs/>
                <w:kern w:val="0"/>
                <w:szCs w:val="21"/>
                <w:lang w:bidi="ar"/>
              </w:rPr>
              <w:t>公路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21525.98</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122579</w:t>
            </w: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21525.98</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243530.450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21.527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21.527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250.252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250.252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215.000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0 </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0 </w:t>
            </w: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拱川路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大川公路</w:t>
            </w:r>
            <w:r>
              <w:rPr>
                <w:kern w:val="0"/>
                <w:szCs w:val="21"/>
                <w:lang w:bidi="ar"/>
              </w:rPr>
              <w:t>-</w:t>
            </w:r>
            <w:r>
              <w:rPr>
                <w:rFonts w:ascii="宋体" w:hAnsi="宋体" w:cs="宋体" w:hint="eastAsia"/>
                <w:kern w:val="0"/>
                <w:szCs w:val="21"/>
                <w:lang w:bidi="ar"/>
              </w:rPr>
              <w:t>听潮路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610.00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3716</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610.00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0.40 </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7686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6790.40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0.610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0.610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6.790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6.790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w:t>
            </w: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听潮路</w:t>
            </w:r>
            <w:r>
              <w:rPr>
                <w:kern w:val="0"/>
                <w:szCs w:val="21"/>
                <w:lang w:bidi="ar"/>
              </w:rPr>
              <w:t>-</w:t>
            </w:r>
            <w:r>
              <w:rPr>
                <w:rFonts w:ascii="宋体" w:hAnsi="宋体" w:cs="宋体" w:hint="eastAsia"/>
                <w:kern w:val="0"/>
                <w:szCs w:val="21"/>
                <w:lang w:bidi="ar"/>
              </w:rPr>
              <w:t>听达路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923.00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4615</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923.00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0.40 </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15691</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10891.40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0.923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0.923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10.891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10.891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9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拱海路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大川公路</w:t>
            </w:r>
            <w:r>
              <w:rPr>
                <w:kern w:val="0"/>
                <w:szCs w:val="21"/>
                <w:lang w:bidi="ar"/>
              </w:rPr>
              <w:t>-</w:t>
            </w:r>
            <w:r>
              <w:rPr>
                <w:rFonts w:ascii="宋体" w:hAnsi="宋体" w:cs="宋体" w:hint="eastAsia"/>
                <w:kern w:val="0"/>
                <w:szCs w:val="21"/>
                <w:lang w:bidi="ar"/>
              </w:rPr>
              <w:t>听潮路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610.00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3050</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610.00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0.40 </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7320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5978.00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0.610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0.610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5.978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5.978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w:t>
            </w: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Style w:val="font221"/>
                <w:rFonts w:hint="default"/>
                <w:szCs w:val="21"/>
                <w:lang w:bidi="ar"/>
              </w:rPr>
              <w:t>城西路</w:t>
            </w:r>
            <w:r>
              <w:rPr>
                <w:kern w:val="0"/>
                <w:szCs w:val="21"/>
                <w:lang w:bidi="ar"/>
              </w:rPr>
              <w:t>-</w:t>
            </w:r>
            <w:r>
              <w:rPr>
                <w:rStyle w:val="font221"/>
                <w:rFonts w:hint="default"/>
                <w:szCs w:val="21"/>
                <w:lang w:bidi="ar"/>
              </w:rPr>
              <w:t>听云路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248.00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1240</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248.00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0.40 </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2976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2430.40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0.248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0.248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2.430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2.430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w:t>
            </w: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Style w:val="font221"/>
                <w:rFonts w:hint="default"/>
                <w:szCs w:val="21"/>
                <w:lang w:bidi="ar"/>
              </w:rPr>
              <w:t>听潮路</w:t>
            </w:r>
            <w:r>
              <w:rPr>
                <w:kern w:val="0"/>
                <w:szCs w:val="21"/>
                <w:lang w:bidi="ar"/>
              </w:rPr>
              <w:t>-</w:t>
            </w:r>
            <w:r>
              <w:rPr>
                <w:rStyle w:val="font221"/>
                <w:rFonts w:hint="default"/>
                <w:szCs w:val="21"/>
                <w:lang w:bidi="ar"/>
              </w:rPr>
              <w:t>城西路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677.00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3385</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677.00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0.40 </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8124</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6634.60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0.677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0.677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6.635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6.635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7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拱乐路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大川公路</w:t>
            </w:r>
            <w:r>
              <w:rPr>
                <w:kern w:val="0"/>
                <w:szCs w:val="21"/>
                <w:lang w:bidi="ar"/>
              </w:rPr>
              <w:t>-</w:t>
            </w:r>
            <w:r>
              <w:rPr>
                <w:rFonts w:ascii="宋体" w:hAnsi="宋体" w:cs="宋体" w:hint="eastAsia"/>
                <w:kern w:val="0"/>
                <w:szCs w:val="21"/>
                <w:lang w:bidi="ar"/>
              </w:rPr>
              <w:t>听潮路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610.00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4141</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610.00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0.35 </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9544</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7481.40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0.610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0.610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7.481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7.481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7</w:t>
            </w: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听潮路</w:t>
            </w:r>
            <w:r>
              <w:rPr>
                <w:kern w:val="0"/>
                <w:szCs w:val="21"/>
                <w:lang w:bidi="ar"/>
              </w:rPr>
              <w:t>-</w:t>
            </w:r>
            <w:r>
              <w:rPr>
                <w:rFonts w:ascii="宋体" w:hAnsi="宋体" w:cs="宋体" w:hint="eastAsia"/>
                <w:kern w:val="0"/>
                <w:szCs w:val="21"/>
                <w:lang w:bidi="ar"/>
              </w:rPr>
              <w:t>城西路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539.00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3234</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539.00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0.35 </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11319</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7195.65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0.539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0.539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7.196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7.196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5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8</w:t>
            </w: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浦东医院出租车便道</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1.980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1.980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9</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听悦路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拱海路</w:t>
            </w:r>
            <w:r>
              <w:rPr>
                <w:kern w:val="0"/>
                <w:szCs w:val="21"/>
                <w:lang w:bidi="ar"/>
              </w:rPr>
              <w:t>-</w:t>
            </w:r>
            <w:r>
              <w:rPr>
                <w:rFonts w:ascii="宋体" w:hAnsi="宋体" w:cs="宋体" w:hint="eastAsia"/>
                <w:kern w:val="0"/>
                <w:szCs w:val="21"/>
                <w:lang w:bidi="ar"/>
              </w:rPr>
              <w:t>拱极路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1910.00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5927</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1910.00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0.40 </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13068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11154.20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1.910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1.910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11.154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11.154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19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10</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听潮路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下盐公路</w:t>
            </w:r>
            <w:r>
              <w:rPr>
                <w:kern w:val="0"/>
                <w:szCs w:val="21"/>
                <w:lang w:bidi="ar"/>
              </w:rPr>
              <w:t>-</w:t>
            </w:r>
            <w:r>
              <w:rPr>
                <w:rFonts w:ascii="宋体" w:hAnsi="宋体" w:cs="宋体" w:hint="eastAsia"/>
                <w:kern w:val="0"/>
                <w:szCs w:val="21"/>
                <w:lang w:bidi="ar"/>
              </w:rPr>
              <w:t>拱为路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1550.00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12827</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1550.00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29.00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0.25 </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48960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25067.00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1.550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1.550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25.067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25.067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16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11</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rStyle w:val="font221"/>
                <w:rFonts w:hint="default"/>
                <w:szCs w:val="21"/>
                <w:lang w:bidi="ar"/>
              </w:rPr>
              <w:t>拱晨路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Style w:val="font221"/>
                <w:rFonts w:hint="default"/>
                <w:szCs w:val="21"/>
                <w:lang w:bidi="ar"/>
              </w:rPr>
              <w:t>大川公路</w:t>
            </w:r>
            <w:r>
              <w:rPr>
                <w:kern w:val="0"/>
                <w:szCs w:val="21"/>
                <w:lang w:bidi="ar"/>
              </w:rPr>
              <w:t>-</w:t>
            </w:r>
            <w:r>
              <w:rPr>
                <w:rStyle w:val="font221"/>
                <w:rFonts w:hint="default"/>
                <w:szCs w:val="21"/>
                <w:lang w:bidi="ar"/>
              </w:rPr>
              <w:t>听达</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1718.00 </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9</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15462</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1718.00 </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7.00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0.25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37796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24911.00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1.718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1.718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24.911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24.911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17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12</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rStyle w:val="font221"/>
                <w:rFonts w:hint="default"/>
                <w:szCs w:val="21"/>
                <w:lang w:bidi="ar"/>
              </w:rPr>
              <w:t>城西路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Style w:val="font221"/>
                <w:rFonts w:hint="default"/>
                <w:szCs w:val="21"/>
                <w:lang w:bidi="ar"/>
              </w:rPr>
              <w:t>下盐公路</w:t>
            </w:r>
            <w:r>
              <w:rPr>
                <w:kern w:val="0"/>
                <w:szCs w:val="21"/>
                <w:lang w:bidi="ar"/>
              </w:rPr>
              <w:t>-</w:t>
            </w:r>
            <w:r>
              <w:rPr>
                <w:rStyle w:val="font221"/>
                <w:rFonts w:hint="default"/>
                <w:szCs w:val="21"/>
                <w:lang w:bidi="ar"/>
              </w:rPr>
              <w:t>拱晨路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764.87 </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4590</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764.87 </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8.00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0.25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17595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8988.75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0.765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0.765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8.989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8.989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8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13</w:t>
            </w: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Style w:val="font221"/>
                <w:rFonts w:hint="default"/>
                <w:szCs w:val="21"/>
                <w:lang w:bidi="ar"/>
              </w:rPr>
              <w:t>拱为路</w:t>
            </w:r>
            <w:r>
              <w:rPr>
                <w:kern w:val="0"/>
                <w:szCs w:val="21"/>
                <w:lang w:bidi="ar"/>
              </w:rPr>
              <w:t>-</w:t>
            </w:r>
            <w:r>
              <w:rPr>
                <w:rStyle w:val="font221"/>
                <w:rFonts w:hint="default"/>
                <w:szCs w:val="21"/>
                <w:lang w:bidi="ar"/>
              </w:rPr>
              <w:t>拱极路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599.73 </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3599</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599.73 </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8.00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0.25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13473</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6967.25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6.967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6.967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14</w:t>
            </w: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（沪南公路</w:t>
            </w:r>
            <w:r>
              <w:rPr>
                <w:kern w:val="0"/>
                <w:szCs w:val="21"/>
                <w:lang w:bidi="ar"/>
              </w:rPr>
              <w:t>-</w:t>
            </w:r>
            <w:r>
              <w:rPr>
                <w:rFonts w:ascii="宋体" w:hAnsi="宋体" w:cs="宋体" w:hint="eastAsia"/>
                <w:kern w:val="0"/>
                <w:szCs w:val="21"/>
                <w:lang w:bidi="ar"/>
              </w:rPr>
              <w:t>唐东河桥</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178.00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1674.0 </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178.00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23.00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0.25 </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6416.0 </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3278.00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0.178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0.178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3.278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3.278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15</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rStyle w:val="font221"/>
                <w:rFonts w:hint="default"/>
                <w:szCs w:val="21"/>
                <w:lang w:bidi="ar"/>
              </w:rPr>
              <w:t>拱秀路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Style w:val="font221"/>
                <w:rFonts w:hint="default"/>
                <w:szCs w:val="21"/>
                <w:lang w:bidi="ar"/>
              </w:rPr>
              <w:t>听潮路</w:t>
            </w:r>
            <w:r>
              <w:rPr>
                <w:kern w:val="0"/>
                <w:szCs w:val="21"/>
                <w:lang w:bidi="ar"/>
              </w:rPr>
              <w:t>-</w:t>
            </w:r>
            <w:r>
              <w:rPr>
                <w:rStyle w:val="font221"/>
                <w:rFonts w:hint="default"/>
                <w:szCs w:val="21"/>
                <w:lang w:bidi="ar"/>
              </w:rPr>
              <w:t>城西路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668.00 </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4008</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668.00 </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0.35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10020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7515.00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0.668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0.668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7.515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7.515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7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16</w:t>
            </w: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城西路</w:t>
            </w:r>
            <w:r>
              <w:rPr>
                <w:kern w:val="0"/>
                <w:szCs w:val="21"/>
                <w:lang w:bidi="ar"/>
              </w:rPr>
              <w:t>-</w:t>
            </w:r>
            <w:r>
              <w:rPr>
                <w:rFonts w:ascii="宋体" w:hAnsi="宋体" w:cs="宋体" w:hint="eastAsia"/>
                <w:kern w:val="0"/>
                <w:szCs w:val="21"/>
                <w:lang w:bidi="ar"/>
              </w:rPr>
              <w:t>听达路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407.00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2035</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407.00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0.35 </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6105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4171.75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0.407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0.407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4.172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4.172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17</w:t>
            </w: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听达路</w:t>
            </w:r>
            <w:r>
              <w:rPr>
                <w:kern w:val="0"/>
                <w:szCs w:val="21"/>
                <w:lang w:bidi="ar"/>
              </w:rPr>
              <w:t>-</w:t>
            </w:r>
            <w:r>
              <w:rPr>
                <w:rFonts w:ascii="宋体" w:hAnsi="宋体" w:cs="宋体" w:hint="eastAsia"/>
                <w:kern w:val="0"/>
                <w:szCs w:val="21"/>
                <w:lang w:bidi="ar"/>
              </w:rPr>
              <w:t>听民路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496.00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2480</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496.00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0.35 </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7440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5084.00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0.496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0.496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5.084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5.084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5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18</w:t>
            </w: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听民路</w:t>
            </w:r>
            <w:r>
              <w:rPr>
                <w:kern w:val="0"/>
                <w:szCs w:val="21"/>
                <w:lang w:bidi="ar"/>
              </w:rPr>
              <w:t>-</w:t>
            </w:r>
            <w:r>
              <w:rPr>
                <w:rFonts w:ascii="宋体" w:hAnsi="宋体" w:cs="宋体" w:hint="eastAsia"/>
                <w:kern w:val="0"/>
                <w:szCs w:val="21"/>
                <w:lang w:bidi="ar"/>
              </w:rPr>
              <w:t>南祝公路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439.00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2195</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439.00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0.35 </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6585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4499.75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0.439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0.439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4.500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4.500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19</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rStyle w:val="font221"/>
                <w:rFonts w:hint="default"/>
                <w:szCs w:val="21"/>
                <w:lang w:bidi="ar"/>
              </w:rPr>
              <w:t>拱涓路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Style w:val="font221"/>
                <w:rFonts w:hint="default"/>
                <w:szCs w:val="21"/>
                <w:lang w:bidi="ar"/>
              </w:rPr>
              <w:t>听健路</w:t>
            </w:r>
            <w:r>
              <w:rPr>
                <w:kern w:val="0"/>
                <w:szCs w:val="21"/>
                <w:lang w:bidi="ar"/>
              </w:rPr>
              <w:t>-</w:t>
            </w:r>
            <w:r>
              <w:rPr>
                <w:rStyle w:val="font221"/>
                <w:rFonts w:hint="default"/>
                <w:szCs w:val="21"/>
                <w:lang w:bidi="ar"/>
              </w:rPr>
              <w:t>听康路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430.00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2580</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430.00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4300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4730.00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0.430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0.430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4.730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4.730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20</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rStyle w:val="font221"/>
                <w:rFonts w:hint="default"/>
                <w:szCs w:val="21"/>
                <w:lang w:bidi="ar"/>
              </w:rPr>
              <w:t>听健路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拱海路</w:t>
            </w:r>
            <w:r>
              <w:rPr>
                <w:kern w:val="0"/>
                <w:szCs w:val="21"/>
                <w:lang w:bidi="ar"/>
              </w:rPr>
              <w:t>-</w:t>
            </w:r>
            <w:r>
              <w:rPr>
                <w:kern w:val="0"/>
                <w:szCs w:val="21"/>
                <w:lang w:bidi="ar"/>
              </w:rPr>
              <w:t>拱涓路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258.00 </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1887</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258.00 </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3145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3459.50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0.258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0.258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3.460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3.460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21</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rStyle w:val="font221"/>
                <w:rFonts w:hint="default"/>
                <w:szCs w:val="21"/>
                <w:lang w:bidi="ar"/>
              </w:rPr>
              <w:t>听康路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Style w:val="font221"/>
                <w:rFonts w:hint="default"/>
                <w:szCs w:val="21"/>
                <w:lang w:bidi="ar"/>
              </w:rPr>
              <w:t>拱海路</w:t>
            </w:r>
            <w:r>
              <w:rPr>
                <w:kern w:val="0"/>
                <w:szCs w:val="21"/>
                <w:lang w:bidi="ar"/>
              </w:rPr>
              <w:t>-</w:t>
            </w:r>
            <w:r>
              <w:rPr>
                <w:rStyle w:val="font221"/>
                <w:rFonts w:hint="default"/>
                <w:szCs w:val="21"/>
                <w:lang w:bidi="ar"/>
              </w:rPr>
              <w:t>拱涓路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346.00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2076</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346.00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0.50 </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3460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3806.00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0.346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0.346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3.806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3.806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22</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北门路（听达路）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下盐公路</w:t>
            </w:r>
            <w:r>
              <w:rPr>
                <w:kern w:val="0"/>
                <w:szCs w:val="21"/>
                <w:lang w:bidi="ar"/>
              </w:rPr>
              <w:t>-</w:t>
            </w:r>
            <w:r>
              <w:rPr>
                <w:kern w:val="0"/>
                <w:szCs w:val="21"/>
                <w:lang w:bidi="ar"/>
              </w:rPr>
              <w:t>北门路</w:t>
            </w:r>
            <w:r>
              <w:rPr>
                <w:kern w:val="0"/>
                <w:szCs w:val="21"/>
                <w:lang w:bidi="ar"/>
              </w:rPr>
              <w:t>1</w:t>
            </w:r>
            <w:r>
              <w:rPr>
                <w:kern w:val="0"/>
                <w:szCs w:val="21"/>
                <w:lang w:bidi="ar"/>
              </w:rPr>
              <w:t>号桥</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914.69 </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2790</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914.69 </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12090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8835.00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0.915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0.915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8.835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8.835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9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23</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rStyle w:val="font221"/>
                <w:rFonts w:hint="default"/>
                <w:szCs w:val="21"/>
                <w:lang w:bidi="ar"/>
              </w:rPr>
              <w:t>通济路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Style w:val="font221"/>
                <w:rFonts w:hint="default"/>
                <w:szCs w:val="21"/>
                <w:lang w:bidi="ar"/>
              </w:rPr>
              <w:t>下盐公路</w:t>
            </w:r>
            <w:r>
              <w:rPr>
                <w:kern w:val="0"/>
                <w:szCs w:val="21"/>
                <w:lang w:bidi="ar"/>
              </w:rPr>
              <w:t>-</w:t>
            </w:r>
            <w:r>
              <w:rPr>
                <w:rStyle w:val="font221"/>
                <w:rFonts w:hint="default"/>
                <w:szCs w:val="21"/>
                <w:lang w:bidi="ar"/>
              </w:rPr>
              <w:t>拱晨路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642.00 </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3852</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642.00 </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0.35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9630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7222.50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0.642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0.642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7.223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7.223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24</w:t>
            </w: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拱晨路</w:t>
            </w:r>
            <w:r>
              <w:rPr>
                <w:kern w:val="0"/>
                <w:szCs w:val="21"/>
                <w:lang w:bidi="ar"/>
              </w:rPr>
              <w:t>-</w:t>
            </w:r>
            <w:r>
              <w:rPr>
                <w:rFonts w:ascii="宋体" w:hAnsi="宋体" w:cs="宋体" w:hint="eastAsia"/>
                <w:kern w:val="0"/>
                <w:szCs w:val="21"/>
                <w:lang w:bidi="ar"/>
              </w:rPr>
              <w:t>拱为路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757.00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4542</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757.00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0.35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11355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8516.25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0.757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0.757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8.516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8.516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8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25</w:t>
            </w: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拱为路</w:t>
            </w:r>
            <w:r>
              <w:rPr>
                <w:kern w:val="0"/>
                <w:szCs w:val="21"/>
                <w:lang w:bidi="ar"/>
              </w:rPr>
              <w:t>-</w:t>
            </w:r>
            <w:r>
              <w:rPr>
                <w:rFonts w:ascii="宋体" w:hAnsi="宋体" w:cs="宋体" w:hint="eastAsia"/>
                <w:kern w:val="0"/>
                <w:szCs w:val="21"/>
                <w:lang w:bidi="ar"/>
              </w:rPr>
              <w:t>拱极路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560.</w:t>
            </w:r>
            <w:r>
              <w:rPr>
                <w:kern w:val="0"/>
                <w:szCs w:val="21"/>
                <w:lang w:bidi="ar"/>
              </w:rPr>
              <w:lastRenderedPageBreak/>
              <w:t xml:space="preserve">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0</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560.0</w:t>
            </w:r>
            <w:r>
              <w:rPr>
                <w:kern w:val="0"/>
                <w:szCs w:val="21"/>
                <w:lang w:bidi="ar"/>
              </w:rPr>
              <w:lastRenderedPageBreak/>
              <w:t xml:space="preserve">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0.35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8400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2940.00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0.560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0.560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2.940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2.940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26</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rStyle w:val="font221"/>
                <w:rFonts w:hint="default"/>
                <w:szCs w:val="21"/>
                <w:lang w:bidi="ar"/>
              </w:rPr>
              <w:t>拱优路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Style w:val="font221"/>
                <w:rFonts w:hint="default"/>
                <w:szCs w:val="21"/>
                <w:lang w:bidi="ar"/>
              </w:rPr>
              <w:t>城西路</w:t>
            </w:r>
            <w:r>
              <w:rPr>
                <w:kern w:val="0"/>
                <w:szCs w:val="21"/>
                <w:lang w:bidi="ar"/>
              </w:rPr>
              <w:t>-</w:t>
            </w:r>
            <w:r>
              <w:rPr>
                <w:rStyle w:val="font221"/>
                <w:rFonts w:hint="default"/>
                <w:szCs w:val="21"/>
                <w:lang w:bidi="ar"/>
              </w:rPr>
              <w:t>北门路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404.00 </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2020</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404.00 </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4848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3959.20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0.404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0.404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3.959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3.959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27</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rStyle w:val="font221"/>
                <w:rFonts w:hint="default"/>
                <w:szCs w:val="21"/>
                <w:lang w:bidi="ar"/>
              </w:rPr>
              <w:t>听和路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Style w:val="font221"/>
                <w:rFonts w:hint="default"/>
                <w:szCs w:val="21"/>
                <w:lang w:bidi="ar"/>
              </w:rPr>
              <w:t>拱为路</w:t>
            </w:r>
            <w:r>
              <w:rPr>
                <w:kern w:val="0"/>
                <w:szCs w:val="21"/>
                <w:lang w:bidi="ar"/>
              </w:rPr>
              <w:t>-</w:t>
            </w:r>
            <w:r>
              <w:rPr>
                <w:rStyle w:val="font221"/>
                <w:rFonts w:hint="default"/>
                <w:szCs w:val="21"/>
                <w:lang w:bidi="ar"/>
              </w:rPr>
              <w:t>拱亮路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278.95 </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1674</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278.95 </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2790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3069.00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0.279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0.279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3.069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3.069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28</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rStyle w:val="font221"/>
                <w:rFonts w:hint="default"/>
                <w:szCs w:val="21"/>
                <w:lang w:bidi="ar"/>
              </w:rPr>
              <w:t>听谐路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Style w:val="font221"/>
                <w:rFonts w:hint="default"/>
                <w:szCs w:val="21"/>
                <w:lang w:bidi="ar"/>
              </w:rPr>
              <w:t>拱为路</w:t>
            </w:r>
            <w:r>
              <w:rPr>
                <w:kern w:val="0"/>
                <w:szCs w:val="21"/>
                <w:lang w:bidi="ar"/>
              </w:rPr>
              <w:t>-</w:t>
            </w:r>
            <w:r>
              <w:rPr>
                <w:rStyle w:val="font221"/>
                <w:rFonts w:hint="default"/>
                <w:szCs w:val="21"/>
                <w:lang w:bidi="ar"/>
              </w:rPr>
              <w:t>拱极路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626.64 </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3133</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626.64 </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7520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6141.00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0.627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0.627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6.141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6.141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29</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rStyle w:val="font221"/>
                <w:rFonts w:hint="default"/>
                <w:szCs w:val="21"/>
                <w:lang w:bidi="ar"/>
              </w:rPr>
              <w:t>拱亮路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Style w:val="font221"/>
                <w:rFonts w:hint="default"/>
                <w:szCs w:val="21"/>
                <w:lang w:bidi="ar"/>
              </w:rPr>
              <w:t>通济路</w:t>
            </w:r>
            <w:r>
              <w:rPr>
                <w:kern w:val="0"/>
                <w:szCs w:val="21"/>
                <w:lang w:bidi="ar"/>
              </w:rPr>
              <w:t>-</w:t>
            </w:r>
            <w:r>
              <w:rPr>
                <w:rStyle w:val="font221"/>
                <w:rFonts w:hint="default"/>
                <w:szCs w:val="21"/>
                <w:lang w:bidi="ar"/>
              </w:rPr>
              <w:t>北门路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759.23 </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4555</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759.23 </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0.35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11389</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8541.15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0.759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0.759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8.541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8.541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8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30</w:t>
            </w: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听潮路</w:t>
            </w:r>
            <w:r>
              <w:rPr>
                <w:kern w:val="0"/>
                <w:szCs w:val="21"/>
                <w:lang w:bidi="ar"/>
              </w:rPr>
              <w:t>-</w:t>
            </w:r>
            <w:r>
              <w:rPr>
                <w:rFonts w:ascii="宋体" w:hAnsi="宋体" w:cs="宋体" w:hint="eastAsia"/>
                <w:kern w:val="0"/>
                <w:szCs w:val="21"/>
                <w:lang w:bidi="ar"/>
              </w:rPr>
              <w:t>通济路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324.00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1700</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324.00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0.35 </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6800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4080.00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0.324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0.324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4.080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4.080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31</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拱亮路两侧公共通道</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拱为路</w:t>
            </w:r>
            <w:r>
              <w:rPr>
                <w:kern w:val="0"/>
                <w:szCs w:val="21"/>
                <w:lang w:bidi="ar"/>
              </w:rPr>
              <w:t>-</w:t>
            </w:r>
            <w:r>
              <w:rPr>
                <w:rFonts w:ascii="宋体" w:hAnsi="宋体" w:cs="宋体" w:hint="eastAsia"/>
                <w:kern w:val="0"/>
                <w:szCs w:val="21"/>
                <w:lang w:bidi="ar"/>
              </w:rPr>
              <w:t>拱极路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4.741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4.741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32</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rStyle w:val="font221"/>
                <w:rFonts w:hint="default"/>
                <w:szCs w:val="21"/>
                <w:lang w:bidi="ar"/>
              </w:rPr>
              <w:t>听惠路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Style w:val="font221"/>
                <w:rFonts w:hint="default"/>
                <w:szCs w:val="21"/>
                <w:lang w:bidi="ar"/>
              </w:rPr>
              <w:t>拱为路</w:t>
            </w:r>
            <w:r>
              <w:rPr>
                <w:kern w:val="0"/>
                <w:szCs w:val="21"/>
                <w:lang w:bidi="ar"/>
              </w:rPr>
              <w:t>-</w:t>
            </w:r>
            <w:r>
              <w:rPr>
                <w:rStyle w:val="font221"/>
                <w:rFonts w:hint="default"/>
                <w:szCs w:val="21"/>
                <w:lang w:bidi="ar"/>
              </w:rPr>
              <w:t>拱亮路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360.73 </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1804</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360.73 </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4329</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3535.60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0.361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0.361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3.536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3.536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33</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rStyle w:val="font221"/>
                <w:rFonts w:hint="default"/>
                <w:szCs w:val="21"/>
                <w:lang w:bidi="ar"/>
              </w:rPr>
              <w:t>听民路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Style w:val="font221"/>
                <w:rFonts w:hint="default"/>
                <w:szCs w:val="21"/>
                <w:lang w:bidi="ar"/>
              </w:rPr>
              <w:t>拱为路</w:t>
            </w:r>
            <w:r>
              <w:rPr>
                <w:kern w:val="0"/>
                <w:szCs w:val="21"/>
                <w:lang w:bidi="ar"/>
              </w:rPr>
              <w:t>-</w:t>
            </w:r>
            <w:r>
              <w:rPr>
                <w:rStyle w:val="font221"/>
                <w:rFonts w:hint="default"/>
                <w:szCs w:val="21"/>
                <w:lang w:bidi="ar"/>
              </w:rPr>
              <w:t>听惠路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326.93 </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1635</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326.93 </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3923</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3204.20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0.327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0.327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3.204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3.204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34</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rStyle w:val="font221"/>
                <w:rFonts w:hint="default"/>
                <w:szCs w:val="21"/>
                <w:lang w:bidi="ar"/>
              </w:rPr>
              <w:t>拱泰路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Style w:val="font221"/>
                <w:rFonts w:hint="default"/>
                <w:szCs w:val="21"/>
                <w:lang w:bidi="ar"/>
              </w:rPr>
              <w:t>听民路</w:t>
            </w:r>
            <w:r>
              <w:rPr>
                <w:kern w:val="0"/>
                <w:szCs w:val="21"/>
                <w:lang w:bidi="ar"/>
              </w:rPr>
              <w:t>-</w:t>
            </w:r>
            <w:r>
              <w:rPr>
                <w:rStyle w:val="font221"/>
                <w:rFonts w:hint="default"/>
                <w:szCs w:val="21"/>
                <w:lang w:bidi="ar"/>
              </w:rPr>
              <w:t>拱亮路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126.88 </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761</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126.88 </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1269</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1395.50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0.127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0.127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1.396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1.396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35</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rStyle w:val="font221"/>
                <w:rFonts w:hint="default"/>
                <w:szCs w:val="21"/>
                <w:lang w:bidi="ar"/>
              </w:rPr>
              <w:t>听锦路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Style w:val="font221"/>
                <w:rFonts w:hint="default"/>
                <w:szCs w:val="21"/>
                <w:lang w:bidi="ar"/>
              </w:rPr>
              <w:t>听民路</w:t>
            </w:r>
            <w:r>
              <w:rPr>
                <w:kern w:val="0"/>
                <w:szCs w:val="21"/>
                <w:lang w:bidi="ar"/>
              </w:rPr>
              <w:t>-</w:t>
            </w:r>
            <w:r>
              <w:rPr>
                <w:rStyle w:val="font221"/>
                <w:rFonts w:hint="default"/>
                <w:szCs w:val="21"/>
                <w:lang w:bidi="ar"/>
              </w:rPr>
              <w:t>拱亮路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120.33 </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722</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120.33 </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1203</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1323.50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0.120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0.120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1.324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1.324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36</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听云路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拱海路</w:t>
            </w:r>
            <w:r>
              <w:rPr>
                <w:kern w:val="0"/>
                <w:szCs w:val="21"/>
                <w:lang w:bidi="ar"/>
              </w:rPr>
              <w:t>-</w:t>
            </w:r>
            <w:r>
              <w:rPr>
                <w:rFonts w:ascii="宋体" w:hAnsi="宋体" w:cs="宋体" w:hint="eastAsia"/>
                <w:kern w:val="0"/>
                <w:szCs w:val="21"/>
                <w:lang w:bidi="ar"/>
              </w:rPr>
              <w:t>拱晨路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506.00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3935</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506.00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0.35 </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15740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9444.00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0.506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0.506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9.444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9.444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5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37</w:t>
            </w: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拱晨路</w:t>
            </w:r>
            <w:r>
              <w:rPr>
                <w:kern w:val="0"/>
                <w:szCs w:val="21"/>
                <w:lang w:bidi="ar"/>
              </w:rPr>
              <w:t>-</w:t>
            </w:r>
            <w:r>
              <w:rPr>
                <w:rFonts w:ascii="宋体" w:hAnsi="宋体" w:cs="宋体" w:hint="eastAsia"/>
                <w:kern w:val="0"/>
                <w:szCs w:val="21"/>
                <w:lang w:bidi="ar"/>
              </w:rPr>
              <w:t>拱乐路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281.00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1405</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281.00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0.35 </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4215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2880.25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0.281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0.281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2.880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2.880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38</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拱鸣路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ascii="宋体" w:hAnsi="宋体" w:cs="宋体" w:hint="eastAsia"/>
                <w:kern w:val="0"/>
                <w:szCs w:val="21"/>
                <w:lang w:bidi="ar"/>
              </w:rPr>
              <w:t>听潮路</w:t>
            </w:r>
            <w:r>
              <w:rPr>
                <w:kern w:val="0"/>
                <w:szCs w:val="21"/>
                <w:lang w:bidi="ar"/>
              </w:rPr>
              <w:t>-</w:t>
            </w:r>
            <w:r>
              <w:rPr>
                <w:rFonts w:ascii="宋体" w:hAnsi="宋体" w:cs="宋体" w:hint="eastAsia"/>
                <w:kern w:val="0"/>
                <w:szCs w:val="21"/>
                <w:lang w:bidi="ar"/>
              </w:rPr>
              <w:t>城西路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556.00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3330</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556.00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0.35 </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11655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7409.25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0.556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0.556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7.409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7.409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b/>
                <w:bCs/>
                <w:szCs w:val="21"/>
              </w:rPr>
            </w:pPr>
            <w:r>
              <w:rPr>
                <w:rFonts w:ascii="宋体" w:hAnsi="宋体" w:cs="宋体" w:hint="eastAsia"/>
                <w:b/>
                <w:bCs/>
                <w:kern w:val="0"/>
                <w:szCs w:val="21"/>
                <w:lang w:bidi="ar"/>
              </w:rPr>
              <w:t>三、</w:t>
            </w:r>
            <w:r>
              <w:rPr>
                <w:b/>
                <w:bCs/>
                <w:kern w:val="0"/>
                <w:szCs w:val="21"/>
                <w:lang w:bidi="ar"/>
              </w:rPr>
              <w:t>2023</w:t>
            </w:r>
            <w:r>
              <w:rPr>
                <w:rFonts w:ascii="宋体" w:hAnsi="宋体" w:cs="宋体" w:hint="eastAsia"/>
                <w:b/>
                <w:bCs/>
                <w:kern w:val="0"/>
                <w:szCs w:val="21"/>
                <w:lang w:bidi="ar"/>
              </w:rPr>
              <w:t>年新增大居</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b/>
                <w:bCs/>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3961.44 </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19807.20 </w:t>
            </w: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3961.4400 </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133.0000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10.0000 </w:t>
            </w: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153.0000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2.5500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78546.00 </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45487.6000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3.9610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3.9610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45.4870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45.4870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40.2072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0 </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0 </w:t>
            </w: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听民路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拱秀路</w:t>
            </w:r>
            <w:r>
              <w:rPr>
                <w:kern w:val="0"/>
                <w:szCs w:val="21"/>
                <w:lang w:bidi="ar"/>
              </w:rPr>
              <w:t>-</w:t>
            </w:r>
            <w:r>
              <w:rPr>
                <w:rFonts w:ascii="宋体" w:hAnsi="宋体" w:cs="宋体" w:hint="eastAsia"/>
                <w:kern w:val="0"/>
                <w:szCs w:val="21"/>
                <w:lang w:bidi="ar"/>
              </w:rPr>
              <w:t>拱晨路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259.76</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1298.8</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259.76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12</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1.5</w:t>
            </w: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15</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0.35 </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11655</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5378.05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0.260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0.260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5.378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5.378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听民路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拱荣路</w:t>
            </w:r>
            <w:r>
              <w:rPr>
                <w:kern w:val="0"/>
                <w:szCs w:val="21"/>
                <w:lang w:bidi="ar"/>
              </w:rPr>
              <w:t>-</w:t>
            </w:r>
            <w:r>
              <w:rPr>
                <w:rFonts w:ascii="宋体" w:hAnsi="宋体" w:cs="宋体" w:hint="eastAsia"/>
                <w:kern w:val="0"/>
                <w:szCs w:val="21"/>
                <w:lang w:bidi="ar"/>
              </w:rPr>
              <w:t>拱秀路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350.33</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1751.65</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350.33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12</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1.5</w:t>
            </w: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15</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0.35 </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11660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5832.65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0.350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0.350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5.833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5.833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3</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听晓路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拱秀路</w:t>
            </w:r>
            <w:r>
              <w:rPr>
                <w:kern w:val="0"/>
                <w:szCs w:val="21"/>
                <w:lang w:bidi="ar"/>
              </w:rPr>
              <w:t>-</w:t>
            </w:r>
            <w:r>
              <w:rPr>
                <w:rFonts w:ascii="宋体" w:hAnsi="宋体" w:cs="宋体" w:hint="eastAsia"/>
                <w:kern w:val="0"/>
                <w:szCs w:val="21"/>
                <w:lang w:bidi="ar"/>
              </w:rPr>
              <w:t>拱晨路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260.49</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1302.45</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260.49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15</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w:t>
            </w: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19</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0.30 </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11656</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4799.25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0.260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0.260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4.799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4.799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拱亮路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北门路</w:t>
            </w:r>
            <w:r>
              <w:rPr>
                <w:kern w:val="0"/>
                <w:szCs w:val="21"/>
                <w:lang w:bidi="ar"/>
              </w:rPr>
              <w:t>-</w:t>
            </w:r>
            <w:r>
              <w:rPr>
                <w:rFonts w:ascii="宋体" w:hAnsi="宋体" w:cs="宋体" w:hint="eastAsia"/>
                <w:kern w:val="0"/>
                <w:szCs w:val="21"/>
                <w:lang w:bidi="ar"/>
              </w:rPr>
              <w:t>拱为路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996</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4980</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996.00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15</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w:t>
            </w: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19</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0.30 </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11657</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8477.10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0.996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0.996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8.477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8.477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12</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听惠路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拱荣路</w:t>
            </w:r>
            <w:r>
              <w:rPr>
                <w:kern w:val="0"/>
                <w:szCs w:val="21"/>
                <w:lang w:bidi="ar"/>
              </w:rPr>
              <w:t>-</w:t>
            </w:r>
            <w:r>
              <w:rPr>
                <w:rFonts w:ascii="宋体" w:hAnsi="宋体" w:cs="宋体" w:hint="eastAsia"/>
                <w:kern w:val="0"/>
                <w:szCs w:val="21"/>
                <w:lang w:bidi="ar"/>
              </w:rPr>
              <w:t>拱进路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262.17</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1310.85</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262.17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12</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1.5</w:t>
            </w: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15</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0.35 </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11658</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5391.15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0.262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0.262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5.391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5.391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听惠路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拱进路-拱晨路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404.00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2020</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404.00 </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20.0000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20.00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4301</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3310.30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0.404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0.404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3.310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3.310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1.6036 </w:t>
            </w:r>
          </w:p>
        </w:tc>
        <w:tc>
          <w:tcPr>
            <w:tcW w:w="254" w:type="pct"/>
            <w:tcBorders>
              <w:top w:val="nil"/>
              <w:left w:val="nil"/>
              <w:bottom w:val="nil"/>
              <w:right w:val="nil"/>
            </w:tcBorders>
            <w:shd w:val="clear" w:color="auto" w:fill="auto"/>
            <w:noWrap/>
            <w:vAlign w:val="center"/>
          </w:tcPr>
          <w:p w:rsidR="004916FC" w:rsidRDefault="004916FC" w:rsidP="00DA475D">
            <w:pPr>
              <w:rPr>
                <w:szCs w:val="21"/>
              </w:rPr>
            </w:pPr>
          </w:p>
        </w:tc>
        <w:tc>
          <w:tcPr>
            <w:tcW w:w="226" w:type="pct"/>
            <w:tcBorders>
              <w:top w:val="nil"/>
              <w:left w:val="nil"/>
              <w:bottom w:val="nil"/>
              <w:right w:val="nil"/>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7</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拱荣路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听惠路</w:t>
            </w:r>
            <w:r>
              <w:rPr>
                <w:kern w:val="0"/>
                <w:szCs w:val="21"/>
                <w:lang w:bidi="ar"/>
              </w:rPr>
              <w:t>-</w:t>
            </w:r>
            <w:r>
              <w:rPr>
                <w:rFonts w:ascii="宋体" w:hAnsi="宋体" w:cs="宋体" w:hint="eastAsia"/>
                <w:kern w:val="0"/>
                <w:szCs w:val="21"/>
                <w:lang w:bidi="ar"/>
              </w:rPr>
              <w:t>南祝公路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422.69</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2113.45</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422.69 </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12</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1.5</w:t>
            </w: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15</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0.35 </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11659</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6194.10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0.423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0.423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6.194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6.194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8</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8</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拱晨路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听达路-南祝公路</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1006.00 </w:t>
            </w:r>
          </w:p>
        </w:tc>
        <w:tc>
          <w:tcPr>
            <w:tcW w:w="1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5030</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1006.00 </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35.00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35.00 </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0.25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4300</w:t>
            </w:r>
          </w:p>
        </w:tc>
        <w:tc>
          <w:tcPr>
            <w:tcW w:w="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0160" cy="209550"/>
                  <wp:effectExtent l="0" t="0" r="889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Pr>
                <w:kern w:val="0"/>
                <w:szCs w:val="21"/>
                <w:lang w:bidi="ar"/>
              </w:rPr>
              <w:t xml:space="preserve">6105.00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1.006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1.006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6.105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6.105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0.6036 </w:t>
            </w:r>
          </w:p>
        </w:tc>
        <w:tc>
          <w:tcPr>
            <w:tcW w:w="254" w:type="pct"/>
            <w:tcBorders>
              <w:top w:val="nil"/>
              <w:left w:val="nil"/>
              <w:bottom w:val="nil"/>
              <w:right w:val="nil"/>
            </w:tcBorders>
            <w:shd w:val="clear" w:color="auto" w:fill="auto"/>
            <w:noWrap/>
            <w:vAlign w:val="center"/>
          </w:tcPr>
          <w:p w:rsidR="004916FC" w:rsidRDefault="004916FC" w:rsidP="00DA475D">
            <w:pPr>
              <w:rPr>
                <w:szCs w:val="21"/>
              </w:rPr>
            </w:pPr>
          </w:p>
        </w:tc>
        <w:tc>
          <w:tcPr>
            <w:tcW w:w="226" w:type="pct"/>
            <w:tcBorders>
              <w:top w:val="nil"/>
              <w:left w:val="nil"/>
              <w:bottom w:val="nil"/>
              <w:right w:val="nil"/>
            </w:tcBorders>
            <w:shd w:val="clear" w:color="auto" w:fill="auto"/>
            <w:noWrap/>
            <w:vAlign w:val="center"/>
          </w:tcPr>
          <w:p w:rsidR="004916FC" w:rsidRDefault="004916FC" w:rsidP="00DA475D">
            <w:pPr>
              <w:rPr>
                <w:szCs w:val="21"/>
              </w:rPr>
            </w:pPr>
          </w:p>
        </w:tc>
      </w:tr>
      <w:tr w:rsidR="004916FC" w:rsidTr="00DA475D">
        <w:trPr>
          <w:trHeight w:val="240"/>
          <w:jc w:val="center"/>
        </w:trPr>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b/>
                <w:bCs/>
                <w:szCs w:val="21"/>
              </w:rPr>
            </w:pPr>
            <w:r>
              <w:rPr>
                <w:rFonts w:ascii="宋体" w:hAnsi="宋体" w:cs="宋体" w:hint="eastAsia"/>
                <w:b/>
                <w:bCs/>
                <w:kern w:val="0"/>
                <w:szCs w:val="21"/>
                <w:lang w:bidi="ar"/>
              </w:rPr>
              <w:t>四、设施量外新增（八）</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b/>
                <w:bCs/>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110.0000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880.0000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1257.0000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6027.0000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6526.6000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1.2570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1.2570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6.5266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6.5266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0.0000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0 </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0 </w:t>
            </w: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迎薰路东段</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靖海之星-东侧小区道路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345</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1380</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1380</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0.345</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0.345</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1.38</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1.38</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广衍路</w:t>
            </w:r>
            <w:r>
              <w:rPr>
                <w:kern w:val="0"/>
                <w:szCs w:val="21"/>
                <w:lang w:bidi="ar"/>
              </w:rPr>
              <w:t>51</w:t>
            </w:r>
            <w:r>
              <w:rPr>
                <w:rFonts w:ascii="宋体" w:hAnsi="宋体" w:cs="宋体" w:hint="eastAsia"/>
                <w:kern w:val="0"/>
                <w:szCs w:val="21"/>
                <w:lang w:bidi="ar"/>
              </w:rPr>
              <w:t>弄门前路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广衍路</w:t>
            </w:r>
            <w:r>
              <w:rPr>
                <w:kern w:val="0"/>
                <w:szCs w:val="21"/>
                <w:lang w:bidi="ar"/>
              </w:rPr>
              <w:t>~</w:t>
            </w:r>
            <w:r>
              <w:rPr>
                <w:rFonts w:ascii="宋体" w:hAnsi="宋体" w:cs="宋体" w:hint="eastAsia"/>
                <w:kern w:val="0"/>
                <w:szCs w:val="21"/>
                <w:lang w:bidi="ar"/>
              </w:rPr>
              <w:t>东端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107</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0.8</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642</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513.6</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0.107</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0.107</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0.5136</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0.5136</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6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广衍路</w:t>
            </w:r>
            <w:r>
              <w:rPr>
                <w:kern w:val="0"/>
                <w:szCs w:val="21"/>
                <w:lang w:bidi="ar"/>
              </w:rPr>
              <w:t>52</w:t>
            </w:r>
            <w:r>
              <w:rPr>
                <w:rFonts w:ascii="宋体" w:hAnsi="宋体" w:cs="宋体" w:hint="eastAsia"/>
                <w:kern w:val="0"/>
                <w:szCs w:val="21"/>
                <w:lang w:bidi="ar"/>
              </w:rPr>
              <w:t>弄中路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广衍路</w:t>
            </w:r>
            <w:r>
              <w:rPr>
                <w:kern w:val="0"/>
                <w:szCs w:val="21"/>
                <w:lang w:bidi="ar"/>
              </w:rPr>
              <w:t>51</w:t>
            </w:r>
            <w:r>
              <w:rPr>
                <w:rFonts w:ascii="宋体" w:hAnsi="宋体" w:cs="宋体" w:hint="eastAsia"/>
                <w:kern w:val="0"/>
                <w:szCs w:val="21"/>
                <w:lang w:bidi="ar"/>
              </w:rPr>
              <w:t>弄门前路~福缘路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190</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760</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760</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0.19</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0.19</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0.76</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0.76</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福源路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南门路</w:t>
            </w:r>
            <w:r>
              <w:rPr>
                <w:kern w:val="0"/>
                <w:szCs w:val="21"/>
                <w:lang w:bidi="ar"/>
              </w:rPr>
              <w:t>~88</w:t>
            </w:r>
            <w:r>
              <w:rPr>
                <w:rFonts w:ascii="宋体" w:hAnsi="宋体" w:cs="宋体" w:hint="eastAsia"/>
                <w:kern w:val="0"/>
                <w:szCs w:val="21"/>
                <w:lang w:bidi="ar"/>
              </w:rPr>
              <w:t>弄小区门口</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110</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8</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880</w:t>
            </w: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180</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7</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7</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0.8</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1260</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1888</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0.18</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0.18</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1.888</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1.888</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福缘路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南门路</w:t>
            </w:r>
            <w:r>
              <w:rPr>
                <w:kern w:val="0"/>
                <w:szCs w:val="21"/>
                <w:lang w:bidi="ar"/>
              </w:rPr>
              <w:t>~</w:t>
            </w:r>
            <w:r>
              <w:rPr>
                <w:rFonts w:ascii="宋体" w:hAnsi="宋体" w:cs="宋体" w:hint="eastAsia"/>
                <w:kern w:val="0"/>
                <w:szCs w:val="21"/>
                <w:lang w:bidi="ar"/>
              </w:rPr>
              <w:t>广衍路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380</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4.5</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4.5</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1710</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1710</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0.38</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0.38</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1.71</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1.71</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惠南二小路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人民道路</w:t>
            </w:r>
            <w:r>
              <w:rPr>
                <w:kern w:val="0"/>
                <w:szCs w:val="21"/>
                <w:lang w:bidi="ar"/>
              </w:rPr>
              <w:t>~</w:t>
            </w:r>
            <w:r>
              <w:rPr>
                <w:rFonts w:ascii="宋体" w:hAnsi="宋体" w:cs="宋体" w:hint="eastAsia"/>
                <w:kern w:val="0"/>
                <w:szCs w:val="21"/>
                <w:lang w:bidi="ar"/>
              </w:rPr>
              <w:t>小区北门口</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55</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1.0 </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275</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275</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0.055</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0.055</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0.275</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0.275</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b/>
                <w:bCs/>
                <w:szCs w:val="21"/>
              </w:rPr>
            </w:pPr>
            <w:r>
              <w:rPr>
                <w:rFonts w:ascii="宋体" w:hAnsi="宋体" w:cs="宋体" w:hint="eastAsia"/>
                <w:b/>
                <w:bCs/>
                <w:kern w:val="0"/>
                <w:szCs w:val="21"/>
                <w:lang w:bidi="ar"/>
              </w:rPr>
              <w:t>五、设施量外新增（九）</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b/>
                <w:bCs/>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1000.0000 </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5440.0000 </w:t>
            </w: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620.0000 </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w:t>
            </w: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9470.0000 </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8754.5000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0.6200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0.6200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8.7545 </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8.7545 </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0.0000 </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0 </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 xml:space="preserve">0 </w:t>
            </w:r>
          </w:p>
        </w:tc>
      </w:tr>
      <w:tr w:rsidR="004916FC" w:rsidTr="00DA475D">
        <w:trPr>
          <w:trHeight w:val="22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和开路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拱为路</w:t>
            </w:r>
            <w:r>
              <w:rPr>
                <w:kern w:val="0"/>
                <w:szCs w:val="21"/>
                <w:lang w:bidi="ar"/>
              </w:rPr>
              <w:t>-</w:t>
            </w:r>
            <w:r>
              <w:rPr>
                <w:rFonts w:ascii="宋体" w:hAnsi="宋体" w:cs="宋体" w:hint="eastAsia"/>
                <w:kern w:val="0"/>
                <w:szCs w:val="21"/>
                <w:lang w:bidi="ar"/>
              </w:rPr>
              <w:t>拱乐路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900</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5.6</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5040</w:t>
            </w: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450</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15</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15</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0.35</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6750</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7402.5</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0.45</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0.45</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7.4025</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7.4025</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观海路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幼儿园</w:t>
            </w:r>
            <w:r>
              <w:rPr>
                <w:kern w:val="0"/>
                <w:szCs w:val="21"/>
                <w:lang w:bidi="ar"/>
              </w:rPr>
              <w:t>-</w:t>
            </w:r>
            <w:r>
              <w:rPr>
                <w:rFonts w:ascii="宋体" w:hAnsi="宋体" w:cs="宋体" w:hint="eastAsia"/>
                <w:kern w:val="0"/>
                <w:szCs w:val="21"/>
                <w:lang w:bidi="ar"/>
              </w:rPr>
              <w:t>拱晨路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170</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16</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16</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0.35</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2720</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952</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0.17</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0.17</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0.952</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0.952</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华钜西路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凤景街</w:t>
            </w:r>
            <w:r>
              <w:rPr>
                <w:kern w:val="0"/>
                <w:szCs w:val="21"/>
                <w:lang w:bidi="ar"/>
              </w:rPr>
              <w:t>-</w:t>
            </w:r>
            <w:r>
              <w:rPr>
                <w:rFonts w:ascii="宋体" w:hAnsi="宋体" w:cs="宋体" w:hint="eastAsia"/>
                <w:kern w:val="0"/>
                <w:szCs w:val="21"/>
                <w:lang w:bidi="ar"/>
              </w:rPr>
              <w:t>拱极路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100</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400</w:t>
            </w: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400</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0.4</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0.4</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lastRenderedPageBreak/>
              <w:t>4</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南团公路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城南路</w:t>
            </w:r>
            <w:r>
              <w:rPr>
                <w:kern w:val="0"/>
                <w:szCs w:val="21"/>
                <w:lang w:bidi="ar"/>
              </w:rPr>
              <w:t>-</w:t>
            </w:r>
            <w:r>
              <w:rPr>
                <w:rFonts w:ascii="宋体" w:hAnsi="宋体" w:cs="宋体" w:hint="eastAsia"/>
                <w:kern w:val="0"/>
                <w:szCs w:val="21"/>
                <w:lang w:bidi="ar"/>
              </w:rPr>
              <w:t>康锦路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20 </w:t>
            </w:r>
          </w:p>
        </w:tc>
      </w:tr>
      <w:tr w:rsidR="004916FC" w:rsidTr="00DA475D">
        <w:trPr>
          <w:trHeight w:val="240"/>
          <w:jc w:val="center"/>
        </w:trPr>
        <w:tc>
          <w:tcPr>
            <w:tcW w:w="144"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w:t>
            </w:r>
          </w:p>
        </w:tc>
        <w:tc>
          <w:tcPr>
            <w:tcW w:w="275"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丹海路</w:t>
            </w:r>
          </w:p>
        </w:tc>
        <w:tc>
          <w:tcPr>
            <w:tcW w:w="460"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丹桂园周边商铺</w:t>
            </w:r>
          </w:p>
        </w:tc>
        <w:tc>
          <w:tcPr>
            <w:tcW w:w="173"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197"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59"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192"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193"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02"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41"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02"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63"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59"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54"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50"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302"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313"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341"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 xml:space="preserve">16 </w:t>
            </w:r>
          </w:p>
        </w:tc>
      </w:tr>
      <w:tr w:rsidR="004916FC" w:rsidTr="00DA475D">
        <w:trPr>
          <w:trHeight w:val="240"/>
          <w:jc w:val="center"/>
        </w:trPr>
        <w:tc>
          <w:tcPr>
            <w:tcW w:w="1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16FC" w:rsidRDefault="004916FC" w:rsidP="00DA475D">
            <w:pPr>
              <w:widowControl/>
              <w:jc w:val="center"/>
              <w:textAlignment w:val="center"/>
              <w:rPr>
                <w:rFonts w:ascii="宋体" w:hAnsi="宋体" w:cs="宋体"/>
                <w:b/>
                <w:bCs/>
                <w:szCs w:val="21"/>
              </w:rPr>
            </w:pPr>
            <w:r>
              <w:rPr>
                <w:rFonts w:ascii="宋体" w:hAnsi="宋体" w:cs="宋体" w:hint="eastAsia"/>
                <w:b/>
                <w:bCs/>
                <w:kern w:val="0"/>
                <w:szCs w:val="21"/>
                <w:lang w:bidi="ar"/>
              </w:rPr>
              <w:t>六、</w:t>
            </w: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916FC" w:rsidRDefault="004916FC" w:rsidP="00DA475D">
            <w:pPr>
              <w:widowControl/>
              <w:jc w:val="left"/>
              <w:textAlignment w:val="center"/>
              <w:rPr>
                <w:rFonts w:ascii="宋体" w:hAnsi="宋体" w:cs="宋体"/>
                <w:b/>
                <w:bCs/>
                <w:szCs w:val="21"/>
              </w:rPr>
            </w:pPr>
            <w:r>
              <w:rPr>
                <w:rFonts w:ascii="宋体" w:hAnsi="宋体" w:cs="宋体" w:hint="eastAsia"/>
                <w:b/>
                <w:bCs/>
                <w:kern w:val="0"/>
                <w:szCs w:val="21"/>
                <w:lang w:bidi="ar"/>
              </w:rPr>
              <w:t>保洁项目外设施量配置人员</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16FC" w:rsidRDefault="004916FC" w:rsidP="00DA475D">
            <w:pPr>
              <w:rPr>
                <w:b/>
                <w:bCs/>
                <w:szCs w:val="21"/>
              </w:rPr>
            </w:pP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16FC" w:rsidRDefault="004916FC" w:rsidP="00DA475D">
            <w:pPr>
              <w:rPr>
                <w:b/>
                <w:bCs/>
                <w:szCs w:val="21"/>
              </w:rPr>
            </w:pP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16FC" w:rsidRDefault="004916FC" w:rsidP="00DA475D">
            <w:pPr>
              <w:rPr>
                <w:b/>
                <w:bCs/>
                <w:szCs w:val="21"/>
              </w:rPr>
            </w:pPr>
          </w:p>
        </w:tc>
        <w:tc>
          <w:tcPr>
            <w:tcW w:w="1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16FC" w:rsidRDefault="004916FC" w:rsidP="00DA475D">
            <w:pPr>
              <w:rPr>
                <w:b/>
                <w:bCs/>
                <w:szCs w:val="21"/>
              </w:rPr>
            </w:pPr>
          </w:p>
        </w:tc>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16FC" w:rsidRDefault="004916FC" w:rsidP="00DA475D">
            <w:pPr>
              <w:rPr>
                <w:b/>
                <w:bCs/>
                <w:szCs w:val="21"/>
              </w:rPr>
            </w:pPr>
          </w:p>
        </w:tc>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16FC" w:rsidRDefault="004916FC" w:rsidP="00DA475D">
            <w:pPr>
              <w:rPr>
                <w:b/>
                <w:bCs/>
                <w:szCs w:val="21"/>
              </w:rPr>
            </w:pP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16FC" w:rsidRDefault="004916FC" w:rsidP="00DA475D">
            <w:pPr>
              <w:rPr>
                <w:b/>
                <w:bCs/>
                <w:szCs w:val="21"/>
              </w:rPr>
            </w:pPr>
          </w:p>
        </w:tc>
        <w:tc>
          <w:tcPr>
            <w:tcW w:w="2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16FC" w:rsidRDefault="004916FC" w:rsidP="00DA475D">
            <w:pPr>
              <w:rPr>
                <w:b/>
                <w:bCs/>
                <w:szCs w:val="21"/>
              </w:rPr>
            </w:pP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16FC" w:rsidRDefault="004916FC" w:rsidP="00DA475D">
            <w:pPr>
              <w:jc w:val="center"/>
              <w:rPr>
                <w:b/>
                <w:bCs/>
                <w:szCs w:val="21"/>
              </w:rPr>
            </w:pP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16FC" w:rsidRDefault="004916FC" w:rsidP="00DA475D">
            <w:pPr>
              <w:rPr>
                <w:b/>
                <w:bCs/>
                <w:szCs w:val="21"/>
              </w:rPr>
            </w:pP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16FC" w:rsidRDefault="004916FC" w:rsidP="00DA475D">
            <w:pPr>
              <w:rPr>
                <w:b/>
                <w:bCs/>
                <w:szCs w:val="21"/>
              </w:rPr>
            </w:pPr>
          </w:p>
        </w:tc>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16FC" w:rsidRDefault="004916FC" w:rsidP="00DA475D">
            <w:pPr>
              <w:rPr>
                <w:b/>
                <w:bCs/>
                <w:szCs w:val="21"/>
              </w:rPr>
            </w:pPr>
          </w:p>
        </w:tc>
        <w:tc>
          <w:tcPr>
            <w:tcW w:w="3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16FC" w:rsidRDefault="004916FC" w:rsidP="00DA475D">
            <w:pPr>
              <w:rPr>
                <w:b/>
                <w:bCs/>
                <w:szCs w:val="21"/>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16FC" w:rsidRDefault="004916FC" w:rsidP="00DA475D">
            <w:pPr>
              <w:rPr>
                <w:b/>
                <w:bCs/>
                <w:szCs w:val="21"/>
              </w:rPr>
            </w:pPr>
          </w:p>
        </w:tc>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16FC" w:rsidRDefault="004916FC" w:rsidP="00DA475D">
            <w:pPr>
              <w:rPr>
                <w:b/>
                <w:bCs/>
                <w:szCs w:val="21"/>
              </w:rPr>
            </w:pP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16FC" w:rsidRDefault="004916FC" w:rsidP="00DA475D">
            <w:pPr>
              <w:rPr>
                <w:b/>
                <w:bCs/>
                <w:szCs w:val="21"/>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16FC" w:rsidRDefault="004916FC" w:rsidP="00DA475D">
            <w:pPr>
              <w:rPr>
                <w:b/>
                <w:bCs/>
                <w:szCs w:val="21"/>
              </w:rPr>
            </w:pPr>
          </w:p>
        </w:tc>
      </w:tr>
      <w:tr w:rsidR="004916FC" w:rsidTr="00DA475D">
        <w:trPr>
          <w:trHeight w:val="675"/>
          <w:jc w:val="center"/>
        </w:trPr>
        <w:tc>
          <w:tcPr>
            <w:tcW w:w="144"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w:t>
            </w:r>
          </w:p>
        </w:tc>
        <w:tc>
          <w:tcPr>
            <w:tcW w:w="275"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黄路村</w:t>
            </w:r>
          </w:p>
        </w:tc>
        <w:tc>
          <w:tcPr>
            <w:tcW w:w="460" w:type="pct"/>
            <w:tcBorders>
              <w:top w:val="single" w:sz="4" w:space="0" w:color="auto"/>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黄路村友谊 (川南奉公</w:t>
            </w:r>
            <w:r>
              <w:rPr>
                <w:rFonts w:ascii="宋体" w:hAnsi="宋体" w:cs="宋体" w:hint="eastAsia"/>
                <w:kern w:val="0"/>
                <w:szCs w:val="21"/>
                <w:lang w:bidi="ar"/>
              </w:rPr>
              <w:br/>
              <w:t>路西侧，友谊车站向南</w:t>
            </w:r>
            <w:r>
              <w:rPr>
                <w:rFonts w:ascii="宋体" w:hAnsi="宋体" w:cs="宋体" w:hint="eastAsia"/>
                <w:kern w:val="0"/>
                <w:szCs w:val="21"/>
                <w:lang w:bidi="ar"/>
              </w:rPr>
              <w:br/>
              <w:t>至幸新路)</w:t>
            </w:r>
          </w:p>
        </w:tc>
        <w:tc>
          <w:tcPr>
            <w:tcW w:w="173"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幸福村</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幸福村四工区</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幸福村幸福小区</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黄路居委</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黄路老街</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川南奉公路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幸福新街</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爱民路四弄</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爱民路八弄</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惠民路二十三弄</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黄家路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东北小区</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惠民路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惠民路支弄</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振欣路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黄中大楼</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幸福公寓</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听彩居委</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通济路东侧，西门路以南</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听南居委</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通济路西侧，西门路以南</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tcBorders>
              <w:top w:val="single" w:sz="4" w:space="0" w:color="000000"/>
              <w:left w:val="single" w:sz="4" w:space="0" w:color="000000"/>
              <w:bottom w:val="nil"/>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w:t>
            </w:r>
          </w:p>
        </w:tc>
        <w:tc>
          <w:tcPr>
            <w:tcW w:w="275" w:type="pct"/>
            <w:tcBorders>
              <w:top w:val="single" w:sz="4" w:space="0" w:color="000000"/>
              <w:left w:val="single" w:sz="4" w:space="0" w:color="000000"/>
              <w:bottom w:val="nil"/>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听北居委</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通济路二侧，文化路周围</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7</w:t>
            </w:r>
          </w:p>
        </w:tc>
        <w:tc>
          <w:tcPr>
            <w:tcW w:w="27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东门居委</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三角街</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运河路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7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szCs w:val="21"/>
              </w:rPr>
            </w:pP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农工村</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45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lastRenderedPageBreak/>
              <w:t>8</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学海居委</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沪南公路政海路，学海</w:t>
            </w:r>
            <w:r>
              <w:rPr>
                <w:rFonts w:ascii="宋体" w:hAnsi="宋体" w:cs="宋体" w:hint="eastAsia"/>
                <w:kern w:val="0"/>
                <w:szCs w:val="21"/>
                <w:lang w:bidi="ar"/>
              </w:rPr>
              <w:br/>
              <w:t>居委周围收集</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9</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梅花居委</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黄家宅收集</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10</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南城居委</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沪南公路靖海路路西</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11</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广北路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沪南公路至惠新港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12</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惠新港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南门大街至广北路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13</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听潮二路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城西路至听潮路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14</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庙庵路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工农南路至南门大街</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15</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北门路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拱晨路至北门路一号桥</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4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16</w:t>
            </w:r>
          </w:p>
        </w:tc>
        <w:tc>
          <w:tcPr>
            <w:tcW w:w="73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听悦路喷泉音乐广场</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55"/>
          <w:jc w:val="center"/>
        </w:trPr>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b/>
                <w:bCs/>
                <w:szCs w:val="21"/>
              </w:rPr>
            </w:pPr>
            <w:r>
              <w:rPr>
                <w:rFonts w:ascii="宋体" w:hAnsi="宋体" w:cs="宋体" w:hint="eastAsia"/>
                <w:b/>
                <w:bCs/>
                <w:kern w:val="0"/>
                <w:szCs w:val="21"/>
                <w:lang w:bidi="ar"/>
              </w:rPr>
              <w:t>七、西门居委支路预算</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b/>
                <w:bCs/>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405</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0</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0</w:t>
            </w: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405</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0</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0</w:t>
            </w: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0</w:t>
            </w: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6</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2650</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0160" cy="209550"/>
                  <wp:effectExtent l="0" t="0" r="889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kern w:val="0"/>
                <w:szCs w:val="21"/>
                <w:lang w:bidi="ar"/>
              </w:rPr>
              <w:t>2650</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0</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0</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2.65</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2.65</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0</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0</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0</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北门大街1支弄</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汇亨宾馆、山木培训等</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100</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100</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1000</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1000</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5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北门大街2支弄</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元祖食品、易购超市、五舟电竞酒店等</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55</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55</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550</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550</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0.55</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0.55</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5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3</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人民西路为民路南（筱经）</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职介所东侧支路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45</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45</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270</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270</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0.27</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0.27</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游泳池路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北门大街向西至为民路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80</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80</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480</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480</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0.48</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0.48</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游泳池路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为民路向西到底</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75</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75</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225</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225</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0.225</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0.225</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45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6</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游泳池</w:t>
            </w:r>
            <w:r>
              <w:rPr>
                <w:kern w:val="0"/>
                <w:szCs w:val="21"/>
                <w:lang w:bidi="ar"/>
              </w:rPr>
              <w:lastRenderedPageBreak/>
              <w:t>路向北延伸段</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汇昆小区垃圾房</w:t>
            </w:r>
            <w:r>
              <w:rPr>
                <w:kern w:val="0"/>
                <w:szCs w:val="21"/>
                <w:lang w:bidi="ar"/>
              </w:rPr>
              <w:lastRenderedPageBreak/>
              <w:t>西侧向北支路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lastRenderedPageBreak/>
              <w:t>50</w:t>
            </w: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50</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w:t>
            </w: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125</w:t>
            </w: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125</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0.125</w:t>
            </w: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0.125</w:t>
            </w: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r>
      <w:tr w:rsidR="004916FC" w:rsidTr="00DA475D">
        <w:trPr>
          <w:trHeight w:val="255"/>
          <w:jc w:val="center"/>
        </w:trPr>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left"/>
              <w:textAlignment w:val="center"/>
              <w:rPr>
                <w:rFonts w:ascii="宋体" w:hAnsi="宋体" w:cs="宋体"/>
                <w:b/>
                <w:bCs/>
                <w:szCs w:val="21"/>
              </w:rPr>
            </w:pPr>
            <w:r>
              <w:rPr>
                <w:rFonts w:ascii="宋体" w:hAnsi="宋体" w:cs="宋体" w:hint="eastAsia"/>
                <w:b/>
                <w:bCs/>
                <w:kern w:val="0"/>
                <w:szCs w:val="21"/>
                <w:lang w:bidi="ar"/>
              </w:rPr>
              <w:lastRenderedPageBreak/>
              <w:t>八、上门收集垃圾</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b/>
                <w:bCs/>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160" cy="209550"/>
                  <wp:effectExtent l="0" t="0" r="889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4948</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沪南公路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政海路</w:t>
            </w:r>
            <w:r>
              <w:rPr>
                <w:kern w:val="0"/>
                <w:szCs w:val="21"/>
                <w:lang w:bidi="ar"/>
              </w:rPr>
              <w:t>-</w:t>
            </w:r>
            <w:r>
              <w:rPr>
                <w:kern w:val="0"/>
                <w:szCs w:val="21"/>
                <w:lang w:bidi="ar"/>
              </w:rPr>
              <w:t>靖海公路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336</w:t>
            </w:r>
          </w:p>
        </w:tc>
      </w:tr>
      <w:tr w:rsidR="004916FC" w:rsidTr="00DA475D">
        <w:trPr>
          <w:trHeight w:val="30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政海路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沪南公路</w:t>
            </w:r>
            <w:r>
              <w:rPr>
                <w:rStyle w:val="font231"/>
                <w:szCs w:val="21"/>
                <w:lang w:bidi="ar"/>
              </w:rPr>
              <w:t>-</w:t>
            </w:r>
            <w:r>
              <w:rPr>
                <w:rStyle w:val="font241"/>
                <w:rFonts w:hint="default"/>
                <w:szCs w:val="21"/>
                <w:lang w:bidi="ar"/>
              </w:rPr>
              <w:t>惠东路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64</w:t>
            </w:r>
          </w:p>
        </w:tc>
      </w:tr>
      <w:tr w:rsidR="004916FC" w:rsidTr="00DA475D">
        <w:trPr>
          <w:trHeight w:val="30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靖海路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惠强路</w:t>
            </w:r>
            <w:r>
              <w:rPr>
                <w:rStyle w:val="font231"/>
                <w:szCs w:val="21"/>
                <w:lang w:bidi="ar"/>
              </w:rPr>
              <w:t>-</w:t>
            </w:r>
            <w:r>
              <w:rPr>
                <w:rStyle w:val="font241"/>
                <w:rFonts w:hint="default"/>
                <w:szCs w:val="21"/>
                <w:lang w:bidi="ar"/>
              </w:rPr>
              <w:t>拱乐路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213</w:t>
            </w:r>
          </w:p>
        </w:tc>
      </w:tr>
      <w:tr w:rsidR="004916FC" w:rsidTr="00DA475D">
        <w:trPr>
          <w:trHeight w:val="300"/>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惠东路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城东路</w:t>
            </w:r>
            <w:r>
              <w:rPr>
                <w:rStyle w:val="font231"/>
                <w:szCs w:val="21"/>
                <w:lang w:bidi="ar"/>
              </w:rPr>
              <w:t>-</w:t>
            </w:r>
            <w:r>
              <w:rPr>
                <w:rStyle w:val="font241"/>
                <w:rFonts w:hint="default"/>
                <w:szCs w:val="21"/>
                <w:lang w:bidi="ar"/>
              </w:rPr>
              <w:t>川南奉公路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189</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7</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人民路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大川公路</w:t>
            </w:r>
            <w:r>
              <w:rPr>
                <w:kern w:val="0"/>
                <w:szCs w:val="21"/>
                <w:lang w:bidi="ar"/>
              </w:rPr>
              <w:t>-</w:t>
            </w:r>
            <w:r>
              <w:rPr>
                <w:rFonts w:ascii="宋体" w:hAnsi="宋体" w:cs="宋体" w:hint="eastAsia"/>
                <w:kern w:val="0"/>
                <w:szCs w:val="21"/>
                <w:lang w:bidi="ar"/>
              </w:rPr>
              <w:t>学海路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319</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8</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东门大街</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城东路</w:t>
            </w:r>
            <w:r>
              <w:rPr>
                <w:kern w:val="0"/>
                <w:szCs w:val="21"/>
                <w:lang w:bidi="ar"/>
              </w:rPr>
              <w:t>-</w:t>
            </w:r>
            <w:r>
              <w:rPr>
                <w:rFonts w:ascii="宋体" w:hAnsi="宋体" w:cs="宋体" w:hint="eastAsia"/>
                <w:kern w:val="0"/>
                <w:szCs w:val="21"/>
                <w:lang w:bidi="ar"/>
              </w:rPr>
              <w:t>北门路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215</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9</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工农路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人民路</w:t>
            </w:r>
            <w:r>
              <w:rPr>
                <w:kern w:val="0"/>
                <w:szCs w:val="21"/>
                <w:lang w:bidi="ar"/>
              </w:rPr>
              <w:t>-</w:t>
            </w:r>
            <w:r>
              <w:rPr>
                <w:rFonts w:ascii="宋体" w:hAnsi="宋体" w:cs="宋体" w:hint="eastAsia"/>
                <w:kern w:val="0"/>
                <w:szCs w:val="21"/>
                <w:lang w:bidi="ar"/>
              </w:rPr>
              <w:t>卫星路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93</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10</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通济路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沪南公路</w:t>
            </w:r>
            <w:r>
              <w:rPr>
                <w:kern w:val="0"/>
                <w:szCs w:val="21"/>
                <w:lang w:bidi="ar"/>
              </w:rPr>
              <w:t>-</w:t>
            </w:r>
            <w:r>
              <w:rPr>
                <w:rFonts w:ascii="宋体" w:hAnsi="宋体" w:cs="宋体" w:hint="eastAsia"/>
                <w:kern w:val="0"/>
                <w:szCs w:val="21"/>
                <w:lang w:bidi="ar"/>
              </w:rPr>
              <w:t>拱极路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209</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11</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文化路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北门路</w:t>
            </w:r>
            <w:r>
              <w:rPr>
                <w:kern w:val="0"/>
                <w:szCs w:val="21"/>
                <w:lang w:bidi="ar"/>
              </w:rPr>
              <w:t>-</w:t>
            </w:r>
            <w:r>
              <w:rPr>
                <w:rFonts w:ascii="宋体" w:hAnsi="宋体" w:cs="宋体" w:hint="eastAsia"/>
                <w:kern w:val="0"/>
                <w:szCs w:val="21"/>
                <w:lang w:bidi="ar"/>
              </w:rPr>
              <w:t>听潮路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34</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12</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北门大街</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人民路</w:t>
            </w:r>
            <w:r>
              <w:rPr>
                <w:kern w:val="0"/>
                <w:szCs w:val="21"/>
                <w:lang w:bidi="ar"/>
              </w:rPr>
              <w:t>-</w:t>
            </w:r>
            <w:r>
              <w:rPr>
                <w:rFonts w:ascii="宋体" w:hAnsi="宋体" w:cs="宋体" w:hint="eastAsia"/>
                <w:kern w:val="0"/>
                <w:szCs w:val="21"/>
                <w:lang w:bidi="ar"/>
              </w:rPr>
              <w:t>拱极路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47</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13</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西门路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城基路</w:t>
            </w:r>
            <w:r>
              <w:rPr>
                <w:kern w:val="0"/>
                <w:szCs w:val="21"/>
                <w:lang w:bidi="ar"/>
              </w:rPr>
              <w:t>-</w:t>
            </w:r>
            <w:r>
              <w:rPr>
                <w:rFonts w:ascii="宋体" w:hAnsi="宋体" w:cs="宋体" w:hint="eastAsia"/>
                <w:kern w:val="0"/>
                <w:szCs w:val="21"/>
                <w:lang w:bidi="ar"/>
              </w:rPr>
              <w:t>大川公路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115</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14</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南门大街</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沪南公路</w:t>
            </w:r>
            <w:r>
              <w:rPr>
                <w:kern w:val="0"/>
                <w:szCs w:val="21"/>
                <w:lang w:bidi="ar"/>
              </w:rPr>
              <w:t>-</w:t>
            </w:r>
            <w:r>
              <w:rPr>
                <w:rFonts w:ascii="宋体" w:hAnsi="宋体" w:cs="宋体" w:hint="eastAsia"/>
                <w:kern w:val="0"/>
                <w:szCs w:val="21"/>
                <w:lang w:bidi="ar"/>
              </w:rPr>
              <w:t>人民路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115</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15</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西门大街</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城基路</w:t>
            </w:r>
            <w:r>
              <w:rPr>
                <w:kern w:val="0"/>
                <w:szCs w:val="21"/>
                <w:lang w:bidi="ar"/>
              </w:rPr>
              <w:t>-</w:t>
            </w:r>
            <w:r>
              <w:rPr>
                <w:rFonts w:ascii="宋体" w:hAnsi="宋体" w:cs="宋体" w:hint="eastAsia"/>
                <w:kern w:val="0"/>
                <w:szCs w:val="21"/>
                <w:lang w:bidi="ar"/>
              </w:rPr>
              <w:t>南门大街</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97</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16</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城西路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绿地</w:t>
            </w:r>
            <w:r>
              <w:rPr>
                <w:kern w:val="0"/>
                <w:szCs w:val="21"/>
                <w:lang w:bidi="ar"/>
              </w:rPr>
              <w:t>-</w:t>
            </w:r>
            <w:r>
              <w:rPr>
                <w:rFonts w:ascii="宋体" w:hAnsi="宋体" w:cs="宋体" w:hint="eastAsia"/>
                <w:kern w:val="0"/>
                <w:szCs w:val="21"/>
                <w:lang w:bidi="ar"/>
              </w:rPr>
              <w:t>人民西路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38</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17</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南门路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沪南公路</w:t>
            </w:r>
            <w:r>
              <w:rPr>
                <w:kern w:val="0"/>
                <w:szCs w:val="21"/>
                <w:lang w:bidi="ar"/>
              </w:rPr>
              <w:t>-</w:t>
            </w:r>
            <w:r>
              <w:rPr>
                <w:kern w:val="0"/>
                <w:szCs w:val="21"/>
                <w:lang w:bidi="ar"/>
              </w:rPr>
              <w:t>福缘路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44</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18</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梅花路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人民路</w:t>
            </w:r>
            <w:r>
              <w:rPr>
                <w:kern w:val="0"/>
                <w:szCs w:val="21"/>
                <w:lang w:bidi="ar"/>
              </w:rPr>
              <w:t>-</w:t>
            </w:r>
            <w:r>
              <w:rPr>
                <w:rFonts w:ascii="宋体" w:hAnsi="宋体" w:cs="宋体" w:hint="eastAsia"/>
                <w:kern w:val="0"/>
                <w:szCs w:val="21"/>
                <w:lang w:bidi="ar"/>
              </w:rPr>
              <w:t>听锦路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129</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19</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北门路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文化路</w:t>
            </w:r>
            <w:r>
              <w:rPr>
                <w:kern w:val="0"/>
                <w:szCs w:val="21"/>
                <w:lang w:bidi="ar"/>
              </w:rPr>
              <w:t>-</w:t>
            </w:r>
            <w:r>
              <w:rPr>
                <w:rFonts w:ascii="宋体" w:hAnsi="宋体" w:cs="宋体" w:hint="eastAsia"/>
                <w:kern w:val="0"/>
                <w:szCs w:val="21"/>
                <w:lang w:bidi="ar"/>
              </w:rPr>
              <w:t>拱极路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29</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20</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城东路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人民路</w:t>
            </w:r>
            <w:r>
              <w:rPr>
                <w:kern w:val="0"/>
                <w:szCs w:val="21"/>
                <w:lang w:bidi="ar"/>
              </w:rPr>
              <w:t>-</w:t>
            </w:r>
            <w:r>
              <w:rPr>
                <w:rFonts w:ascii="宋体" w:hAnsi="宋体" w:cs="宋体" w:hint="eastAsia"/>
                <w:kern w:val="0"/>
                <w:szCs w:val="21"/>
                <w:lang w:bidi="ar"/>
              </w:rPr>
              <w:t>卫星路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137</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21</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广北路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沪南公路</w:t>
            </w:r>
            <w:r>
              <w:rPr>
                <w:kern w:val="0"/>
                <w:szCs w:val="21"/>
                <w:lang w:bidi="ar"/>
              </w:rPr>
              <w:t>-</w:t>
            </w:r>
            <w:r>
              <w:rPr>
                <w:rFonts w:ascii="宋体" w:hAnsi="宋体" w:cs="宋体" w:hint="eastAsia"/>
                <w:kern w:val="0"/>
                <w:szCs w:val="21"/>
                <w:lang w:bidi="ar"/>
              </w:rPr>
              <w:t>卫星</w:t>
            </w:r>
            <w:r>
              <w:rPr>
                <w:rFonts w:ascii="宋体" w:hAnsi="宋体" w:cs="宋体" w:hint="eastAsia"/>
                <w:kern w:val="0"/>
                <w:szCs w:val="21"/>
                <w:lang w:bidi="ar"/>
              </w:rPr>
              <w:lastRenderedPageBreak/>
              <w:t>西路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13</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22</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卫星路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城基路</w:t>
            </w:r>
            <w:r>
              <w:rPr>
                <w:kern w:val="0"/>
                <w:szCs w:val="21"/>
                <w:lang w:bidi="ar"/>
              </w:rPr>
              <w:t>-</w:t>
            </w:r>
            <w:r>
              <w:rPr>
                <w:rFonts w:ascii="宋体" w:hAnsi="宋体" w:cs="宋体" w:hint="eastAsia"/>
                <w:kern w:val="0"/>
                <w:szCs w:val="21"/>
                <w:lang w:bidi="ar"/>
              </w:rPr>
              <w:t>城东路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79</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23</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中山路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南门大街</w:t>
            </w:r>
            <w:r>
              <w:rPr>
                <w:kern w:val="0"/>
                <w:szCs w:val="21"/>
                <w:lang w:bidi="ar"/>
              </w:rPr>
              <w:t>-</w:t>
            </w:r>
            <w:r>
              <w:rPr>
                <w:rFonts w:ascii="宋体" w:hAnsi="宋体" w:cs="宋体" w:hint="eastAsia"/>
                <w:kern w:val="0"/>
                <w:szCs w:val="21"/>
                <w:lang w:bidi="ar"/>
              </w:rPr>
              <w:t>城基路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8</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24</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向阳路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南门大街</w:t>
            </w:r>
            <w:r>
              <w:rPr>
                <w:kern w:val="0"/>
                <w:szCs w:val="21"/>
                <w:lang w:bidi="ar"/>
              </w:rPr>
              <w:t>-</w:t>
            </w:r>
            <w:r>
              <w:rPr>
                <w:rFonts w:ascii="宋体" w:hAnsi="宋体" w:cs="宋体" w:hint="eastAsia"/>
                <w:kern w:val="0"/>
                <w:szCs w:val="21"/>
                <w:lang w:bidi="ar"/>
              </w:rPr>
              <w:t>工农南路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75</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25</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城基路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卫星路</w:t>
            </w:r>
            <w:r>
              <w:rPr>
                <w:kern w:val="0"/>
                <w:szCs w:val="21"/>
                <w:lang w:bidi="ar"/>
              </w:rPr>
              <w:t>-</w:t>
            </w:r>
            <w:r>
              <w:rPr>
                <w:rFonts w:ascii="宋体" w:hAnsi="宋体" w:cs="宋体" w:hint="eastAsia"/>
                <w:kern w:val="0"/>
                <w:szCs w:val="21"/>
                <w:lang w:bidi="ar"/>
              </w:rPr>
              <w:t>人民路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97</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26</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南祝路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人民路</w:t>
            </w:r>
            <w:r>
              <w:rPr>
                <w:kern w:val="0"/>
                <w:szCs w:val="21"/>
                <w:lang w:bidi="ar"/>
              </w:rPr>
              <w:t>-</w:t>
            </w:r>
            <w:r>
              <w:rPr>
                <w:rFonts w:ascii="宋体" w:hAnsi="宋体" w:cs="宋体" w:hint="eastAsia"/>
                <w:kern w:val="0"/>
                <w:szCs w:val="21"/>
                <w:lang w:bidi="ar"/>
              </w:rPr>
              <w:t>拱北路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33</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27</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大川公路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沪南公路</w:t>
            </w:r>
            <w:r>
              <w:rPr>
                <w:kern w:val="0"/>
                <w:szCs w:val="21"/>
                <w:lang w:bidi="ar"/>
              </w:rPr>
              <w:t>-</w:t>
            </w:r>
            <w:r>
              <w:rPr>
                <w:rFonts w:ascii="宋体" w:hAnsi="宋体" w:cs="宋体" w:hint="eastAsia"/>
                <w:kern w:val="0"/>
                <w:szCs w:val="21"/>
                <w:lang w:bidi="ar"/>
              </w:rPr>
              <w:t>人民路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44</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28</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振兴路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观海路</w:t>
            </w:r>
            <w:r>
              <w:rPr>
                <w:kern w:val="0"/>
                <w:szCs w:val="21"/>
                <w:lang w:bidi="ar"/>
              </w:rPr>
              <w:t>-</w:t>
            </w:r>
            <w:r>
              <w:rPr>
                <w:rFonts w:ascii="宋体" w:hAnsi="宋体" w:cs="宋体" w:hint="eastAsia"/>
                <w:kern w:val="0"/>
                <w:szCs w:val="21"/>
                <w:lang w:bidi="ar"/>
              </w:rPr>
              <w:t>川南奉公路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79</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29</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黄家路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观海路</w:t>
            </w:r>
            <w:r>
              <w:rPr>
                <w:kern w:val="0"/>
                <w:szCs w:val="21"/>
                <w:lang w:bidi="ar"/>
              </w:rPr>
              <w:t>-</w:t>
            </w:r>
            <w:r>
              <w:rPr>
                <w:rFonts w:ascii="宋体" w:hAnsi="宋体" w:cs="宋体" w:hint="eastAsia"/>
                <w:kern w:val="0"/>
                <w:szCs w:val="21"/>
                <w:lang w:bidi="ar"/>
              </w:rPr>
              <w:t>川南奉公路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43</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30</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川南奉公路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川南奉公路</w:t>
            </w:r>
            <w:r>
              <w:rPr>
                <w:kern w:val="0"/>
                <w:szCs w:val="21"/>
                <w:lang w:bidi="ar"/>
              </w:rPr>
              <w:t>1</w:t>
            </w:r>
            <w:r>
              <w:rPr>
                <w:rFonts w:ascii="宋体" w:hAnsi="宋体" w:cs="宋体" w:hint="eastAsia"/>
                <w:kern w:val="0"/>
                <w:szCs w:val="21"/>
                <w:lang w:bidi="ar"/>
              </w:rPr>
              <w:t>号</w:t>
            </w:r>
            <w:r>
              <w:rPr>
                <w:kern w:val="0"/>
                <w:szCs w:val="21"/>
                <w:lang w:bidi="ar"/>
              </w:rPr>
              <w:t>-56</w:t>
            </w:r>
            <w:r>
              <w:rPr>
                <w:rFonts w:ascii="宋体" w:hAnsi="宋体" w:cs="宋体" w:hint="eastAsia"/>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145</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31</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爱民路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文卫路</w:t>
            </w:r>
            <w:r>
              <w:rPr>
                <w:kern w:val="0"/>
                <w:szCs w:val="21"/>
                <w:lang w:bidi="ar"/>
              </w:rPr>
              <w:t>-</w:t>
            </w:r>
            <w:r>
              <w:rPr>
                <w:rFonts w:ascii="宋体" w:hAnsi="宋体" w:cs="宋体" w:hint="eastAsia"/>
                <w:kern w:val="0"/>
                <w:szCs w:val="21"/>
                <w:lang w:bidi="ar"/>
              </w:rPr>
              <w:t>黄家路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31</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32</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广衍路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沪南公路</w:t>
            </w:r>
            <w:r>
              <w:rPr>
                <w:kern w:val="0"/>
                <w:szCs w:val="21"/>
                <w:lang w:bidi="ar"/>
              </w:rPr>
              <w:t>-</w:t>
            </w:r>
            <w:r>
              <w:rPr>
                <w:rFonts w:ascii="宋体" w:hAnsi="宋体" w:cs="宋体" w:hint="eastAsia"/>
                <w:kern w:val="0"/>
                <w:szCs w:val="21"/>
                <w:lang w:bidi="ar"/>
              </w:rPr>
              <w:t>广衍路桥</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21</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33</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南团公路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沪南公路</w:t>
            </w:r>
            <w:r>
              <w:rPr>
                <w:kern w:val="0"/>
                <w:szCs w:val="21"/>
                <w:lang w:bidi="ar"/>
              </w:rPr>
              <w:t>-</w:t>
            </w:r>
            <w:r>
              <w:rPr>
                <w:rFonts w:ascii="宋体" w:hAnsi="宋体" w:cs="宋体" w:hint="eastAsia"/>
                <w:kern w:val="0"/>
                <w:szCs w:val="21"/>
                <w:lang w:bidi="ar"/>
              </w:rPr>
              <w:t>宣黄公路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126</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34</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迎熏路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听潮南路</w:t>
            </w:r>
            <w:r>
              <w:rPr>
                <w:kern w:val="0"/>
                <w:szCs w:val="21"/>
                <w:lang w:bidi="ar"/>
              </w:rPr>
              <w:t>-</w:t>
            </w:r>
            <w:r>
              <w:rPr>
                <w:rFonts w:ascii="宋体" w:hAnsi="宋体" w:cs="宋体" w:hint="eastAsia"/>
                <w:kern w:val="0"/>
                <w:szCs w:val="21"/>
                <w:lang w:bidi="ar"/>
              </w:rPr>
              <w:t>大川公路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43</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35</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凤凰城</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靖海路</w:t>
            </w:r>
            <w:r>
              <w:rPr>
                <w:kern w:val="0"/>
                <w:szCs w:val="21"/>
                <w:lang w:bidi="ar"/>
              </w:rPr>
              <w:t>-</w:t>
            </w:r>
            <w:r>
              <w:rPr>
                <w:rFonts w:ascii="宋体" w:hAnsi="宋体" w:cs="宋体" w:hint="eastAsia"/>
                <w:kern w:val="0"/>
                <w:szCs w:val="21"/>
                <w:lang w:bidi="ar"/>
              </w:rPr>
              <w:t>新川南奉公路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39</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36</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拱北路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学海路</w:t>
            </w:r>
            <w:r>
              <w:rPr>
                <w:kern w:val="0"/>
                <w:szCs w:val="21"/>
                <w:lang w:bidi="ar"/>
              </w:rPr>
              <w:t>-</w:t>
            </w:r>
            <w:r>
              <w:rPr>
                <w:rFonts w:ascii="宋体" w:hAnsi="宋体" w:cs="宋体" w:hint="eastAsia"/>
                <w:kern w:val="0"/>
                <w:szCs w:val="21"/>
                <w:lang w:bidi="ar"/>
              </w:rPr>
              <w:t>南祝公路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128</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37</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文良街</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靖海路</w:t>
            </w:r>
            <w:r>
              <w:rPr>
                <w:kern w:val="0"/>
                <w:szCs w:val="21"/>
                <w:lang w:bidi="ar"/>
              </w:rPr>
              <w:t>-</w:t>
            </w:r>
            <w:r>
              <w:rPr>
                <w:rFonts w:ascii="宋体" w:hAnsi="宋体" w:cs="宋体" w:hint="eastAsia"/>
                <w:kern w:val="0"/>
                <w:szCs w:val="21"/>
                <w:lang w:bidi="ar"/>
              </w:rPr>
              <w:t>文益街</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51</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38</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文益街</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拱极路</w:t>
            </w:r>
            <w:r>
              <w:rPr>
                <w:kern w:val="0"/>
                <w:szCs w:val="21"/>
                <w:lang w:bidi="ar"/>
              </w:rPr>
              <w:t>-</w:t>
            </w:r>
            <w:r>
              <w:rPr>
                <w:rFonts w:ascii="宋体" w:hAnsi="宋体" w:cs="宋体" w:hint="eastAsia"/>
                <w:kern w:val="0"/>
                <w:szCs w:val="21"/>
                <w:lang w:bidi="ar"/>
              </w:rPr>
              <w:t>拱极路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29</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39</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文师街</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靖海路</w:t>
            </w:r>
            <w:r>
              <w:rPr>
                <w:kern w:val="0"/>
                <w:szCs w:val="21"/>
                <w:lang w:bidi="ar"/>
              </w:rPr>
              <w:t>-</w:t>
            </w:r>
            <w:r>
              <w:rPr>
                <w:rFonts w:ascii="宋体" w:hAnsi="宋体" w:cs="宋体" w:hint="eastAsia"/>
                <w:kern w:val="0"/>
                <w:szCs w:val="21"/>
                <w:lang w:bidi="ar"/>
              </w:rPr>
              <w:t>文益街</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27</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40</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文友街</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拱极路</w:t>
            </w:r>
            <w:r>
              <w:rPr>
                <w:kern w:val="0"/>
                <w:szCs w:val="21"/>
                <w:lang w:bidi="ar"/>
              </w:rPr>
              <w:t>-</w:t>
            </w:r>
            <w:r>
              <w:rPr>
                <w:rFonts w:ascii="宋体" w:hAnsi="宋体" w:cs="宋体" w:hint="eastAsia"/>
                <w:kern w:val="0"/>
                <w:szCs w:val="21"/>
                <w:lang w:bidi="ar"/>
              </w:rPr>
              <w:t>文良街</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30</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41</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文体路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10</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42</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三八路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东门大街</w:t>
            </w:r>
            <w:r>
              <w:rPr>
                <w:kern w:val="0"/>
                <w:szCs w:val="21"/>
                <w:lang w:bidi="ar"/>
              </w:rPr>
              <w:t>-</w:t>
            </w:r>
            <w:r>
              <w:rPr>
                <w:rFonts w:ascii="宋体" w:hAnsi="宋体" w:cs="宋体" w:hint="eastAsia"/>
                <w:kern w:val="0"/>
                <w:szCs w:val="21"/>
                <w:lang w:bidi="ar"/>
              </w:rPr>
              <w:t>人民路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105</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43</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三角街</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东门大街</w:t>
            </w:r>
            <w:r>
              <w:rPr>
                <w:kern w:val="0"/>
                <w:szCs w:val="21"/>
                <w:lang w:bidi="ar"/>
              </w:rPr>
              <w:t>-</w:t>
            </w:r>
            <w:r>
              <w:rPr>
                <w:rFonts w:ascii="宋体" w:hAnsi="宋体" w:cs="宋体" w:hint="eastAsia"/>
                <w:kern w:val="0"/>
                <w:szCs w:val="21"/>
                <w:lang w:bidi="ar"/>
              </w:rPr>
              <w:t>人民路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31</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44</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车站路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车站路南</w:t>
            </w:r>
            <w:r>
              <w:rPr>
                <w:kern w:val="0"/>
                <w:szCs w:val="21"/>
                <w:lang w:bidi="ar"/>
              </w:rPr>
              <w:t>-</w:t>
            </w:r>
            <w:r>
              <w:rPr>
                <w:rFonts w:ascii="宋体" w:hAnsi="宋体" w:cs="宋体" w:hint="eastAsia"/>
                <w:kern w:val="0"/>
                <w:szCs w:val="21"/>
                <w:lang w:bidi="ar"/>
              </w:rPr>
              <w:t>北</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28</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45</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新华路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东门大街</w:t>
            </w:r>
            <w:r>
              <w:rPr>
                <w:kern w:val="0"/>
                <w:szCs w:val="21"/>
                <w:lang w:bidi="ar"/>
              </w:rPr>
              <w:t>-</w:t>
            </w:r>
            <w:r>
              <w:rPr>
                <w:rFonts w:ascii="宋体" w:hAnsi="宋体" w:cs="宋体" w:hint="eastAsia"/>
                <w:kern w:val="0"/>
                <w:szCs w:val="21"/>
                <w:lang w:bidi="ar"/>
              </w:rPr>
              <w:t>人民路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9</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46</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拱川路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听康</w:t>
            </w:r>
            <w:r>
              <w:rPr>
                <w:kern w:val="0"/>
                <w:szCs w:val="21"/>
                <w:lang w:bidi="ar"/>
              </w:rPr>
              <w:t xml:space="preserve"> </w:t>
            </w:r>
            <w:r>
              <w:rPr>
                <w:rFonts w:ascii="宋体" w:hAnsi="宋体" w:cs="宋体" w:hint="eastAsia"/>
                <w:kern w:val="0"/>
                <w:szCs w:val="21"/>
                <w:lang w:bidi="ar"/>
              </w:rPr>
              <w:t>听惠</w:t>
            </w:r>
            <w:r>
              <w:rPr>
                <w:kern w:val="0"/>
                <w:szCs w:val="21"/>
                <w:lang w:bidi="ar"/>
              </w:rPr>
              <w:t xml:space="preserve"> </w:t>
            </w:r>
            <w:r>
              <w:rPr>
                <w:rFonts w:ascii="宋体" w:hAnsi="宋体" w:cs="宋体" w:hint="eastAsia"/>
                <w:kern w:val="0"/>
                <w:szCs w:val="21"/>
                <w:lang w:bidi="ar"/>
              </w:rPr>
              <w:t>听晓</w:t>
            </w:r>
            <w:r>
              <w:rPr>
                <w:kern w:val="0"/>
                <w:szCs w:val="21"/>
                <w:lang w:bidi="ar"/>
              </w:rPr>
              <w:t xml:space="preserve">  </w:t>
            </w:r>
            <w:r>
              <w:rPr>
                <w:rFonts w:ascii="宋体" w:hAnsi="宋体" w:cs="宋体" w:hint="eastAsia"/>
                <w:kern w:val="0"/>
                <w:szCs w:val="21"/>
                <w:lang w:bidi="ar"/>
              </w:rPr>
              <w:t>听健</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86</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47</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拱乐路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南祝路</w:t>
            </w:r>
            <w:r>
              <w:rPr>
                <w:kern w:val="0"/>
                <w:szCs w:val="21"/>
                <w:lang w:bidi="ar"/>
              </w:rPr>
              <w:t>-</w:t>
            </w:r>
            <w:r>
              <w:rPr>
                <w:rFonts w:ascii="宋体" w:hAnsi="宋体" w:cs="宋体" w:hint="eastAsia"/>
                <w:kern w:val="0"/>
                <w:szCs w:val="21"/>
                <w:lang w:bidi="ar"/>
              </w:rPr>
              <w:t>和开路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43</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48</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听悦路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拱为路</w:t>
            </w:r>
            <w:r>
              <w:rPr>
                <w:kern w:val="0"/>
                <w:szCs w:val="21"/>
                <w:lang w:bidi="ar"/>
              </w:rPr>
              <w:t>-</w:t>
            </w:r>
            <w:r>
              <w:rPr>
                <w:rFonts w:ascii="宋体" w:hAnsi="宋体" w:cs="宋体" w:hint="eastAsia"/>
                <w:kern w:val="0"/>
                <w:szCs w:val="21"/>
                <w:lang w:bidi="ar"/>
              </w:rPr>
              <w:t>拱海路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131</w:t>
            </w:r>
          </w:p>
        </w:tc>
      </w:tr>
      <w:tr w:rsidR="004916FC" w:rsidTr="00DA475D">
        <w:trPr>
          <w:trHeight w:val="46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49</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拱秀路</w:t>
            </w:r>
            <w:r>
              <w:rPr>
                <w:kern w:val="0"/>
                <w:szCs w:val="21"/>
                <w:lang w:bidi="ar"/>
              </w:rPr>
              <w:t xml:space="preserve">                                 </w:t>
            </w:r>
            <w:r>
              <w:rPr>
                <w:rFonts w:ascii="宋体" w:hAnsi="宋体" w:cs="宋体" w:hint="eastAsia"/>
                <w:kern w:val="0"/>
                <w:szCs w:val="21"/>
                <w:lang w:bidi="ar"/>
              </w:rPr>
              <w:t>、拱亮路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82</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50</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康锦路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南团公路</w:t>
            </w:r>
            <w:r>
              <w:rPr>
                <w:kern w:val="0"/>
                <w:szCs w:val="21"/>
                <w:lang w:bidi="ar"/>
              </w:rPr>
              <w:t>-</w:t>
            </w:r>
            <w:r>
              <w:rPr>
                <w:rFonts w:ascii="宋体" w:hAnsi="宋体" w:cs="宋体" w:hint="eastAsia"/>
                <w:kern w:val="0"/>
                <w:szCs w:val="21"/>
                <w:lang w:bidi="ar"/>
              </w:rPr>
              <w:t>靖海路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23</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51</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拱极路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318</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52</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宣黄公路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城西路</w:t>
            </w:r>
            <w:r>
              <w:rPr>
                <w:kern w:val="0"/>
                <w:szCs w:val="21"/>
                <w:lang w:bidi="ar"/>
              </w:rPr>
              <w:t>-</w:t>
            </w:r>
            <w:r>
              <w:rPr>
                <w:rFonts w:ascii="宋体" w:hAnsi="宋体" w:cs="宋体" w:hint="eastAsia"/>
                <w:kern w:val="0"/>
                <w:szCs w:val="21"/>
                <w:lang w:bidi="ar"/>
              </w:rPr>
              <w:t>大川公路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59</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53</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跃进路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人民西路</w:t>
            </w:r>
            <w:r>
              <w:rPr>
                <w:kern w:val="0"/>
                <w:szCs w:val="21"/>
                <w:lang w:bidi="ar"/>
              </w:rPr>
              <w:t>-</w:t>
            </w:r>
            <w:r>
              <w:rPr>
                <w:rFonts w:ascii="宋体" w:hAnsi="宋体" w:cs="宋体" w:hint="eastAsia"/>
                <w:kern w:val="0"/>
                <w:szCs w:val="21"/>
                <w:lang w:bidi="ar"/>
              </w:rPr>
              <w:t>西门大街</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12</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54</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观海路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沪南公路</w:t>
            </w:r>
            <w:r>
              <w:rPr>
                <w:kern w:val="0"/>
                <w:szCs w:val="21"/>
                <w:lang w:bidi="ar"/>
              </w:rPr>
              <w:t>-</w:t>
            </w:r>
            <w:r>
              <w:rPr>
                <w:rFonts w:ascii="宋体" w:hAnsi="宋体" w:cs="宋体" w:hint="eastAsia"/>
                <w:kern w:val="0"/>
                <w:szCs w:val="21"/>
                <w:lang w:bidi="ar"/>
              </w:rPr>
              <w:t>拱为路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16</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55</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钦公塘路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w:t>
            </w:r>
            <w:r>
              <w:rPr>
                <w:rFonts w:ascii="宋体" w:hAnsi="宋体" w:cs="宋体" w:hint="eastAsia"/>
                <w:kern w:val="0"/>
                <w:szCs w:val="21"/>
                <w:lang w:bidi="ar"/>
              </w:rPr>
              <w:t>号</w:t>
            </w:r>
            <w:r>
              <w:rPr>
                <w:kern w:val="0"/>
                <w:szCs w:val="21"/>
                <w:lang w:bidi="ar"/>
              </w:rPr>
              <w:t>-99</w:t>
            </w:r>
            <w:r>
              <w:rPr>
                <w:rFonts w:ascii="宋体" w:hAnsi="宋体" w:cs="宋体" w:hint="eastAsia"/>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48</w:t>
            </w:r>
          </w:p>
        </w:tc>
      </w:tr>
      <w:tr w:rsidR="004916FC" w:rsidTr="00DA475D">
        <w:trPr>
          <w:trHeight w:val="46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56</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盐大路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盐大路</w:t>
            </w:r>
            <w:r>
              <w:rPr>
                <w:kern w:val="0"/>
                <w:szCs w:val="21"/>
                <w:lang w:bidi="ar"/>
              </w:rPr>
              <w:t>2465</w:t>
            </w:r>
            <w:r>
              <w:rPr>
                <w:rFonts w:ascii="宋体" w:hAnsi="宋体" w:cs="宋体" w:hint="eastAsia"/>
                <w:kern w:val="0"/>
                <w:szCs w:val="21"/>
                <w:lang w:bidi="ar"/>
              </w:rPr>
              <w:t>号</w:t>
            </w:r>
            <w:r>
              <w:rPr>
                <w:kern w:val="0"/>
                <w:szCs w:val="21"/>
                <w:lang w:bidi="ar"/>
              </w:rPr>
              <w:t>-2685</w:t>
            </w:r>
            <w:r>
              <w:rPr>
                <w:rFonts w:ascii="宋体" w:hAnsi="宋体" w:cs="宋体" w:hint="eastAsia"/>
                <w:kern w:val="0"/>
                <w:szCs w:val="21"/>
                <w:lang w:bidi="ar"/>
              </w:rPr>
              <w:t>弄</w:t>
            </w:r>
            <w:r>
              <w:rPr>
                <w:kern w:val="0"/>
                <w:szCs w:val="21"/>
                <w:lang w:bidi="ar"/>
              </w:rPr>
              <w:t>49</w:t>
            </w:r>
            <w:r>
              <w:rPr>
                <w:rFonts w:ascii="宋体" w:hAnsi="宋体" w:cs="宋体" w:hint="eastAsia"/>
                <w:kern w:val="0"/>
                <w:szCs w:val="21"/>
                <w:lang w:bidi="ar"/>
              </w:rPr>
              <w:t>号</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62</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57</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拱晨路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7</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58</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勤奋路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观海路</w:t>
            </w:r>
            <w:r>
              <w:rPr>
                <w:kern w:val="0"/>
                <w:szCs w:val="21"/>
                <w:lang w:bidi="ar"/>
              </w:rPr>
              <w:t>-</w:t>
            </w:r>
            <w:r>
              <w:rPr>
                <w:rFonts w:ascii="宋体" w:hAnsi="宋体" w:cs="宋体" w:hint="eastAsia"/>
                <w:kern w:val="0"/>
                <w:szCs w:val="21"/>
                <w:lang w:bidi="ar"/>
              </w:rPr>
              <w:t>佳祥路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41</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59</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听惠路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听晓路</w:t>
            </w:r>
            <w:r>
              <w:rPr>
                <w:kern w:val="0"/>
                <w:szCs w:val="21"/>
                <w:lang w:bidi="ar"/>
              </w:rPr>
              <w:t>-</w:t>
            </w:r>
            <w:r>
              <w:rPr>
                <w:rFonts w:ascii="宋体" w:hAnsi="宋体" w:cs="宋体" w:hint="eastAsia"/>
                <w:kern w:val="0"/>
                <w:szCs w:val="21"/>
                <w:lang w:bidi="ar"/>
              </w:rPr>
              <w:t>听民路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9</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60</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拱泰路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听民路</w:t>
            </w:r>
            <w:r>
              <w:rPr>
                <w:kern w:val="0"/>
                <w:szCs w:val="21"/>
                <w:lang w:bidi="ar"/>
              </w:rPr>
              <w:t>-</w:t>
            </w:r>
            <w:r>
              <w:rPr>
                <w:rFonts w:ascii="宋体" w:hAnsi="宋体" w:cs="宋体" w:hint="eastAsia"/>
                <w:kern w:val="0"/>
                <w:szCs w:val="21"/>
                <w:lang w:bidi="ar"/>
              </w:rPr>
              <w:t>听晓路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14</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61</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听潮路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迎熏路</w:t>
            </w:r>
            <w:r>
              <w:rPr>
                <w:kern w:val="0"/>
                <w:szCs w:val="21"/>
                <w:lang w:bidi="ar"/>
              </w:rPr>
              <w:t>-</w:t>
            </w:r>
            <w:r>
              <w:rPr>
                <w:rFonts w:ascii="宋体" w:hAnsi="宋体" w:cs="宋体" w:hint="eastAsia"/>
                <w:kern w:val="0"/>
                <w:szCs w:val="21"/>
                <w:lang w:bidi="ar"/>
              </w:rPr>
              <w:t>拱极路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120</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lastRenderedPageBreak/>
              <w:t>62</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听谐路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41</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63</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听锦路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听民路</w:t>
            </w:r>
            <w:r>
              <w:rPr>
                <w:kern w:val="0"/>
                <w:szCs w:val="21"/>
                <w:lang w:bidi="ar"/>
              </w:rPr>
              <w:t>-</w:t>
            </w:r>
            <w:r>
              <w:rPr>
                <w:rFonts w:ascii="宋体" w:hAnsi="宋体" w:cs="宋体" w:hint="eastAsia"/>
                <w:kern w:val="0"/>
                <w:szCs w:val="21"/>
                <w:lang w:bidi="ar"/>
              </w:rPr>
              <w:t>听晓路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11</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64</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拱海路</w:t>
            </w:r>
            <w:r>
              <w:rPr>
                <w:kern w:val="0"/>
                <w:szCs w:val="21"/>
                <w:lang w:bidi="ar"/>
              </w:rPr>
              <w:t xml:space="preserve">                                     </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大川公路</w:t>
            </w:r>
            <w:r>
              <w:rPr>
                <w:kern w:val="0"/>
                <w:szCs w:val="21"/>
                <w:lang w:bidi="ar"/>
              </w:rPr>
              <w:t>-</w:t>
            </w:r>
            <w:r>
              <w:rPr>
                <w:rFonts w:ascii="宋体" w:hAnsi="宋体" w:cs="宋体" w:hint="eastAsia"/>
                <w:kern w:val="0"/>
                <w:szCs w:val="21"/>
                <w:lang w:bidi="ar"/>
              </w:rPr>
              <w:t>听潮路</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27</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65</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惠民路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18</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66</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幸新路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22</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67</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沿河泾南路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11</w:t>
            </w:r>
          </w:p>
        </w:tc>
      </w:tr>
      <w:tr w:rsidR="004916FC" w:rsidTr="00DA475D">
        <w:trPr>
          <w:trHeight w:val="255"/>
          <w:jc w:val="center"/>
        </w:trPr>
        <w:tc>
          <w:tcPr>
            <w:tcW w:w="41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left"/>
              <w:textAlignment w:val="center"/>
              <w:rPr>
                <w:rFonts w:ascii="宋体" w:hAnsi="宋体" w:cs="宋体"/>
                <w:b/>
                <w:bCs/>
                <w:szCs w:val="21"/>
              </w:rPr>
            </w:pPr>
            <w:r>
              <w:rPr>
                <w:rFonts w:ascii="宋体" w:hAnsi="宋体" w:cs="宋体" w:hint="eastAsia"/>
                <w:b/>
                <w:bCs/>
                <w:kern w:val="0"/>
                <w:szCs w:val="21"/>
                <w:lang w:bidi="ar"/>
              </w:rPr>
              <w:t>九、垃圾房保洁</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b/>
                <w:bCs/>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0160" cy="209550"/>
                  <wp:effectExtent l="0" t="0" r="889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_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7</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szCs w:val="21"/>
              </w:rPr>
            </w:pPr>
            <w:r>
              <w:rPr>
                <w:b/>
                <w:bCs/>
                <w:kern w:val="0"/>
                <w:szCs w:val="21"/>
                <w:lang w:bidi="ar"/>
              </w:rPr>
              <w:t>0</w:t>
            </w: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1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文化路听潮路路西</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rPr>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2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丰海路勤奋路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rPr>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3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广衍路桥南侧</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rPr>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4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黄路垃圾房</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rPr>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5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听潮路拱乐路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rPr>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6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拱秀路城西路</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rPr>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r w:rsidR="004916FC" w:rsidTr="00DA475D">
        <w:trPr>
          <w:trHeight w:val="255"/>
          <w:jc w:val="center"/>
        </w:trPr>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kern w:val="0"/>
                <w:szCs w:val="21"/>
                <w:lang w:bidi="ar"/>
              </w:rPr>
              <w:t xml:space="preserve">7 </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szCs w:val="21"/>
              </w:rPr>
            </w:pPr>
            <w:r>
              <w:rPr>
                <w:rFonts w:ascii="宋体" w:hAnsi="宋体" w:cs="宋体" w:hint="eastAsia"/>
                <w:kern w:val="0"/>
                <w:szCs w:val="21"/>
                <w:lang w:bidi="ar"/>
              </w:rPr>
              <w:t>红光村</w:t>
            </w:r>
          </w:p>
        </w:tc>
        <w:tc>
          <w:tcPr>
            <w:tcW w:w="4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rPr>
                <w:szCs w:val="21"/>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szCs w:val="21"/>
              </w:rPr>
            </w:pPr>
          </w:p>
        </w:tc>
        <w:tc>
          <w:tcPr>
            <w:tcW w:w="2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3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szCs w:val="21"/>
              </w:rPr>
            </w:pPr>
            <w:r>
              <w:rPr>
                <w:kern w:val="0"/>
                <w:szCs w:val="21"/>
                <w:lang w:bidi="ar"/>
              </w:rPr>
              <w:t>1</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szCs w:val="21"/>
              </w:rPr>
            </w:pPr>
          </w:p>
        </w:tc>
      </w:tr>
    </w:tbl>
    <w:p w:rsidR="004916FC" w:rsidRDefault="004916FC" w:rsidP="004916FC">
      <w:pPr>
        <w:pStyle w:val="a7"/>
      </w:pPr>
    </w:p>
    <w:p w:rsidR="004916FC" w:rsidRDefault="004916FC" w:rsidP="004916FC">
      <w:pPr>
        <w:pStyle w:val="af0"/>
        <w:ind w:firstLine="280"/>
        <w:sectPr w:rsidR="004916FC">
          <w:headerReference w:type="default" r:id="rId14"/>
          <w:pgSz w:w="23811" w:h="16838" w:orient="landscape"/>
          <w:pgMar w:top="1800" w:right="1440" w:bottom="1800" w:left="1440" w:header="851" w:footer="992" w:gutter="0"/>
          <w:cols w:space="425"/>
          <w:docGrid w:type="lines" w:linePitch="312"/>
        </w:sectPr>
      </w:pPr>
    </w:p>
    <w:p w:rsidR="004916FC" w:rsidRPr="00AE436F" w:rsidRDefault="004916FC" w:rsidP="004916FC">
      <w:pPr>
        <w:spacing w:line="360" w:lineRule="auto"/>
        <w:outlineLvl w:val="4"/>
        <w:rPr>
          <w:b/>
          <w:bCs/>
          <w:sz w:val="24"/>
          <w:szCs w:val="24"/>
        </w:rPr>
      </w:pPr>
      <w:bookmarkStart w:id="23" w:name="_Toc2490"/>
      <w:r>
        <w:rPr>
          <w:rFonts w:hint="eastAsia"/>
          <w:b/>
          <w:bCs/>
          <w:sz w:val="24"/>
          <w:szCs w:val="24"/>
        </w:rPr>
        <w:lastRenderedPageBreak/>
        <w:t>9.1.4</w:t>
      </w:r>
      <w:r>
        <w:rPr>
          <w:b/>
          <w:bCs/>
          <w:sz w:val="24"/>
          <w:szCs w:val="24"/>
        </w:rPr>
        <w:t xml:space="preserve"> </w:t>
      </w:r>
      <w:r>
        <w:rPr>
          <w:rFonts w:hint="eastAsia"/>
          <w:b/>
          <w:bCs/>
          <w:sz w:val="24"/>
          <w:szCs w:val="24"/>
        </w:rPr>
        <w:t xml:space="preserve"> </w:t>
      </w:r>
      <w:r>
        <w:rPr>
          <w:b/>
          <w:bCs/>
          <w:sz w:val="24"/>
          <w:szCs w:val="24"/>
        </w:rPr>
        <w:t>绿化养护设施量</w:t>
      </w:r>
      <w:bookmarkEnd w:id="23"/>
    </w:p>
    <w:p w:rsidR="004916FC" w:rsidRDefault="004916FC" w:rsidP="004916FC">
      <w:pPr>
        <w:pStyle w:val="a7"/>
        <w:jc w:val="center"/>
        <w:rPr>
          <w:sz w:val="21"/>
          <w:szCs w:val="21"/>
        </w:rPr>
      </w:pPr>
      <w:r>
        <w:rPr>
          <w:sz w:val="21"/>
          <w:szCs w:val="21"/>
        </w:rPr>
        <w:t>表</w:t>
      </w:r>
      <w:r>
        <w:rPr>
          <w:rFonts w:hint="eastAsia"/>
          <w:sz w:val="21"/>
          <w:szCs w:val="21"/>
        </w:rPr>
        <w:t>4-1</w:t>
      </w:r>
      <w:r>
        <w:rPr>
          <w:sz w:val="21"/>
          <w:szCs w:val="21"/>
        </w:rPr>
        <w:t xml:space="preserve">   </w:t>
      </w:r>
      <w:r>
        <w:rPr>
          <w:rFonts w:hint="eastAsia"/>
          <w:sz w:val="21"/>
          <w:szCs w:val="21"/>
        </w:rPr>
        <w:t>绿化</w:t>
      </w:r>
      <w:r>
        <w:rPr>
          <w:sz w:val="21"/>
          <w:szCs w:val="21"/>
        </w:rPr>
        <w:t>养护设施量</w:t>
      </w:r>
    </w:p>
    <w:tbl>
      <w:tblPr>
        <w:tblW w:w="4934" w:type="pct"/>
        <w:jc w:val="center"/>
        <w:tblLayout w:type="fixed"/>
        <w:tblLook w:val="04A0" w:firstRow="1" w:lastRow="0" w:firstColumn="1" w:lastColumn="0" w:noHBand="0" w:noVBand="1"/>
      </w:tblPr>
      <w:tblGrid>
        <w:gridCol w:w="587"/>
        <w:gridCol w:w="1195"/>
        <w:gridCol w:w="2708"/>
        <w:gridCol w:w="2475"/>
        <w:gridCol w:w="2411"/>
        <w:gridCol w:w="2408"/>
        <w:gridCol w:w="1492"/>
      </w:tblGrid>
      <w:tr w:rsidR="004916FC" w:rsidTr="00DA475D">
        <w:trPr>
          <w:trHeight w:val="1640"/>
          <w:tblHeader/>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color w:val="000000"/>
                <w:szCs w:val="21"/>
              </w:rPr>
            </w:pPr>
            <w:r>
              <w:rPr>
                <w:rFonts w:hint="eastAsia"/>
                <w:b/>
                <w:bCs/>
                <w:color w:val="000000"/>
                <w:szCs w:val="21"/>
              </w:rPr>
              <w:t>序号</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b/>
                <w:bCs/>
                <w:color w:val="000000"/>
                <w:szCs w:val="21"/>
              </w:rPr>
            </w:pPr>
            <w:r>
              <w:rPr>
                <w:rFonts w:hint="eastAsia"/>
                <w:b/>
                <w:bCs/>
                <w:color w:val="000000"/>
                <w:szCs w:val="21"/>
              </w:rPr>
              <w:t>路名</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路段</w:t>
            </w:r>
          </w:p>
        </w:tc>
        <w:tc>
          <w:tcPr>
            <w:tcW w:w="9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落叶乔木单排（行道树）胸径</w:t>
            </w:r>
            <w:r>
              <w:rPr>
                <w:b/>
                <w:bCs/>
                <w:color w:val="000000"/>
                <w:kern w:val="0"/>
                <w:szCs w:val="21"/>
                <w:lang w:bidi="ar"/>
              </w:rPr>
              <w:t>5cm≤Φ</w:t>
            </w:r>
            <w:r>
              <w:rPr>
                <w:b/>
                <w:bCs/>
                <w:color w:val="000000"/>
                <w:kern w:val="0"/>
                <w:szCs w:val="21"/>
                <w:lang w:bidi="ar"/>
              </w:rPr>
              <w:t>＜</w:t>
            </w:r>
            <w:r>
              <w:rPr>
                <w:b/>
                <w:bCs/>
                <w:color w:val="000000"/>
                <w:kern w:val="0"/>
                <w:szCs w:val="21"/>
                <w:lang w:bidi="ar"/>
              </w:rPr>
              <w:t>10cm</w:t>
            </w:r>
            <w:r>
              <w:rPr>
                <w:b/>
                <w:bCs/>
                <w:color w:val="000000"/>
                <w:kern w:val="0"/>
                <w:szCs w:val="21"/>
                <w:lang w:bidi="ar"/>
              </w:rPr>
              <w:br/>
            </w:r>
            <w:r>
              <w:rPr>
                <w:b/>
                <w:bCs/>
                <w:color w:val="000000"/>
                <w:kern w:val="0"/>
                <w:szCs w:val="21"/>
                <w:lang w:bidi="ar"/>
              </w:rPr>
              <w:t>（</w:t>
            </w:r>
            <w:r>
              <w:rPr>
                <w:b/>
                <w:bCs/>
                <w:color w:val="000000"/>
                <w:kern w:val="0"/>
                <w:szCs w:val="21"/>
                <w:lang w:bidi="ar"/>
              </w:rPr>
              <w:t>10</w:t>
            </w:r>
            <w:r>
              <w:rPr>
                <w:b/>
                <w:bCs/>
                <w:color w:val="000000"/>
                <w:kern w:val="0"/>
                <w:szCs w:val="21"/>
                <w:lang w:bidi="ar"/>
              </w:rPr>
              <w:t>株）</w:t>
            </w:r>
          </w:p>
        </w:tc>
        <w:tc>
          <w:tcPr>
            <w:tcW w:w="9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落叶乔木单排（行道树）胸径</w:t>
            </w:r>
            <w:r>
              <w:rPr>
                <w:b/>
                <w:bCs/>
                <w:color w:val="000000"/>
                <w:kern w:val="0"/>
                <w:szCs w:val="21"/>
                <w:lang w:bidi="ar"/>
              </w:rPr>
              <w:t>20cm≤Φ</w:t>
            </w:r>
            <w:r>
              <w:rPr>
                <w:b/>
                <w:bCs/>
                <w:color w:val="000000"/>
                <w:kern w:val="0"/>
                <w:szCs w:val="21"/>
                <w:lang w:bidi="ar"/>
              </w:rPr>
              <w:t>＜</w:t>
            </w:r>
            <w:r>
              <w:rPr>
                <w:b/>
                <w:bCs/>
                <w:color w:val="000000"/>
                <w:kern w:val="0"/>
                <w:szCs w:val="21"/>
                <w:lang w:bidi="ar"/>
              </w:rPr>
              <w:t xml:space="preserve">30cm </w:t>
            </w:r>
            <w:r>
              <w:rPr>
                <w:b/>
                <w:bCs/>
                <w:color w:val="000000"/>
                <w:kern w:val="0"/>
                <w:szCs w:val="21"/>
                <w:lang w:bidi="ar"/>
              </w:rPr>
              <w:t>（</w:t>
            </w:r>
            <w:r>
              <w:rPr>
                <w:b/>
                <w:bCs/>
                <w:color w:val="000000"/>
                <w:kern w:val="0"/>
                <w:szCs w:val="21"/>
                <w:lang w:bidi="ar"/>
              </w:rPr>
              <w:t>10</w:t>
            </w:r>
            <w:r>
              <w:rPr>
                <w:b/>
                <w:bCs/>
                <w:color w:val="000000"/>
                <w:kern w:val="0"/>
                <w:szCs w:val="21"/>
                <w:lang w:bidi="ar"/>
              </w:rPr>
              <w:t>株）</w:t>
            </w:r>
          </w:p>
        </w:tc>
        <w:tc>
          <w:tcPr>
            <w:tcW w:w="9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常绿乔木单排（行道树）胸径</w:t>
            </w:r>
            <w:r>
              <w:rPr>
                <w:b/>
                <w:bCs/>
                <w:color w:val="000000"/>
                <w:kern w:val="0"/>
                <w:szCs w:val="21"/>
                <w:lang w:bidi="ar"/>
              </w:rPr>
              <w:t>5cm≤Φ</w:t>
            </w:r>
            <w:r>
              <w:rPr>
                <w:b/>
                <w:bCs/>
                <w:color w:val="000000"/>
                <w:kern w:val="0"/>
                <w:szCs w:val="21"/>
                <w:lang w:bidi="ar"/>
              </w:rPr>
              <w:t>＜</w:t>
            </w:r>
            <w:r>
              <w:rPr>
                <w:b/>
                <w:bCs/>
                <w:color w:val="000000"/>
                <w:kern w:val="0"/>
                <w:szCs w:val="21"/>
                <w:lang w:bidi="ar"/>
              </w:rPr>
              <w:t>10cm</w:t>
            </w:r>
            <w:r>
              <w:rPr>
                <w:b/>
                <w:bCs/>
                <w:color w:val="000000"/>
                <w:kern w:val="0"/>
                <w:szCs w:val="21"/>
                <w:lang w:bidi="ar"/>
              </w:rPr>
              <w:br/>
            </w:r>
            <w:r>
              <w:rPr>
                <w:b/>
                <w:bCs/>
                <w:color w:val="000000"/>
                <w:kern w:val="0"/>
                <w:szCs w:val="21"/>
                <w:lang w:bidi="ar"/>
              </w:rPr>
              <w:t>（</w:t>
            </w:r>
            <w:r>
              <w:rPr>
                <w:b/>
                <w:bCs/>
                <w:color w:val="000000"/>
                <w:kern w:val="0"/>
                <w:szCs w:val="21"/>
                <w:lang w:bidi="ar"/>
              </w:rPr>
              <w:t>10</w:t>
            </w:r>
            <w:r>
              <w:rPr>
                <w:b/>
                <w:bCs/>
                <w:color w:val="000000"/>
                <w:kern w:val="0"/>
                <w:szCs w:val="21"/>
                <w:lang w:bidi="ar"/>
              </w:rPr>
              <w:t>株）</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草坪混合型三级绿地（</w:t>
            </w:r>
            <w:r>
              <w:rPr>
                <w:b/>
                <w:bCs/>
                <w:color w:val="000000"/>
                <w:kern w:val="0"/>
                <w:szCs w:val="21"/>
                <w:lang w:bidi="ar"/>
              </w:rPr>
              <w:t>10</w:t>
            </w:r>
            <w:r>
              <w:rPr>
                <w:b/>
                <w:bCs/>
                <w:color w:val="000000"/>
                <w:kern w:val="0"/>
                <w:szCs w:val="21"/>
                <w:lang w:bidi="ar"/>
              </w:rPr>
              <w:t>平方米）</w:t>
            </w:r>
          </w:p>
        </w:tc>
      </w:tr>
      <w:tr w:rsidR="004916FC" w:rsidTr="00DA475D">
        <w:trPr>
          <w:trHeight w:val="300"/>
          <w:jc w:val="center"/>
        </w:trPr>
        <w:tc>
          <w:tcPr>
            <w:tcW w:w="169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养护量总计</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767.90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6.00 </w:t>
            </w: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132.00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29598.23 </w:t>
            </w:r>
          </w:p>
        </w:tc>
      </w:tr>
      <w:tr w:rsidR="004916FC" w:rsidTr="00DA475D">
        <w:trPr>
          <w:trHeight w:val="300"/>
          <w:jc w:val="center"/>
        </w:trPr>
        <w:tc>
          <w:tcPr>
            <w:tcW w:w="169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一期合计</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540.90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6.00 </w:t>
            </w: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0.00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5400.40 </w:t>
            </w:r>
          </w:p>
        </w:tc>
      </w:tr>
      <w:tr w:rsidR="004916FC" w:rsidTr="00DA475D">
        <w:trPr>
          <w:trHeight w:val="34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听康路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拱海路</w:t>
            </w:r>
            <w:r>
              <w:rPr>
                <w:color w:val="000000"/>
                <w:kern w:val="0"/>
                <w:szCs w:val="21"/>
                <w:lang w:bidi="ar"/>
              </w:rPr>
              <w:t>~</w:t>
            </w:r>
            <w:r>
              <w:rPr>
                <w:color w:val="000000"/>
                <w:kern w:val="0"/>
                <w:szCs w:val="21"/>
                <w:lang w:bidi="ar"/>
              </w:rPr>
              <w:t>拱涓路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8.60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r>
      <w:tr w:rsidR="004916FC" w:rsidTr="00DA475D">
        <w:trPr>
          <w:trHeight w:val="465"/>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2</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听健路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拱海路</w:t>
            </w:r>
            <w:r>
              <w:rPr>
                <w:color w:val="000000"/>
                <w:kern w:val="0"/>
                <w:szCs w:val="21"/>
                <w:lang w:bidi="ar"/>
              </w:rPr>
              <w:t>~</w:t>
            </w:r>
            <w:r>
              <w:rPr>
                <w:color w:val="000000"/>
                <w:kern w:val="0"/>
                <w:szCs w:val="21"/>
                <w:lang w:bidi="ar"/>
              </w:rPr>
              <w:t>拱晨路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4.40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r>
      <w:tr w:rsidR="004916FC" w:rsidTr="00DA475D">
        <w:trPr>
          <w:trHeight w:val="465"/>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3</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拱秀路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听潮路</w:t>
            </w:r>
            <w:r>
              <w:rPr>
                <w:color w:val="000000"/>
                <w:kern w:val="0"/>
                <w:szCs w:val="21"/>
                <w:lang w:bidi="ar"/>
              </w:rPr>
              <w:t>~</w:t>
            </w:r>
            <w:r>
              <w:rPr>
                <w:color w:val="000000"/>
                <w:kern w:val="0"/>
                <w:szCs w:val="21"/>
                <w:lang w:bidi="ar"/>
              </w:rPr>
              <w:t>南祝公路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48.00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411.60 </w:t>
            </w:r>
          </w:p>
        </w:tc>
      </w:tr>
      <w:tr w:rsidR="004916FC" w:rsidTr="00DA475D">
        <w:trPr>
          <w:trHeight w:val="465"/>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4</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拱涓路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听健路</w:t>
            </w:r>
            <w:r>
              <w:rPr>
                <w:color w:val="000000"/>
                <w:kern w:val="0"/>
                <w:szCs w:val="21"/>
                <w:lang w:bidi="ar"/>
              </w:rPr>
              <w:t>~</w:t>
            </w:r>
            <w:r>
              <w:rPr>
                <w:color w:val="000000"/>
                <w:kern w:val="0"/>
                <w:szCs w:val="21"/>
                <w:lang w:bidi="ar"/>
              </w:rPr>
              <w:t>听康路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4.00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r>
      <w:tr w:rsidR="004916FC" w:rsidTr="00DA475D">
        <w:trPr>
          <w:trHeight w:val="465"/>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5</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拱海路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大川公路</w:t>
            </w:r>
            <w:r>
              <w:rPr>
                <w:color w:val="000000"/>
                <w:kern w:val="0"/>
                <w:szCs w:val="21"/>
                <w:lang w:bidi="ar"/>
              </w:rPr>
              <w:t>~</w:t>
            </w:r>
            <w:r>
              <w:rPr>
                <w:color w:val="000000"/>
                <w:kern w:val="0"/>
                <w:szCs w:val="21"/>
                <w:lang w:bidi="ar"/>
              </w:rPr>
              <w:t>听云路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34.70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285.60 </w:t>
            </w:r>
          </w:p>
        </w:tc>
      </w:tr>
      <w:tr w:rsidR="004916FC" w:rsidTr="00DA475D">
        <w:trPr>
          <w:trHeight w:val="465"/>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6</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拱晨路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大川公路</w:t>
            </w:r>
            <w:r>
              <w:rPr>
                <w:color w:val="000000"/>
                <w:kern w:val="0"/>
                <w:szCs w:val="21"/>
                <w:lang w:bidi="ar"/>
              </w:rPr>
              <w:t>~</w:t>
            </w:r>
            <w:r>
              <w:rPr>
                <w:color w:val="000000"/>
                <w:kern w:val="0"/>
                <w:szCs w:val="21"/>
                <w:lang w:bidi="ar"/>
              </w:rPr>
              <w:t>听达路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55.40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473.70 </w:t>
            </w:r>
          </w:p>
        </w:tc>
      </w:tr>
      <w:tr w:rsidR="004916FC" w:rsidTr="00DA475D">
        <w:trPr>
          <w:trHeight w:val="465"/>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7</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城西路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下盐公路</w:t>
            </w:r>
            <w:r>
              <w:rPr>
                <w:color w:val="000000"/>
                <w:kern w:val="0"/>
                <w:szCs w:val="21"/>
                <w:lang w:bidi="ar"/>
              </w:rPr>
              <w:t>~</w:t>
            </w:r>
            <w:r>
              <w:rPr>
                <w:color w:val="000000"/>
                <w:kern w:val="0"/>
                <w:szCs w:val="21"/>
                <w:lang w:bidi="ar"/>
              </w:rPr>
              <w:t>拱晨路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31.20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296.20 </w:t>
            </w:r>
          </w:p>
        </w:tc>
      </w:tr>
      <w:tr w:rsidR="004916FC" w:rsidTr="00DA475D">
        <w:trPr>
          <w:trHeight w:val="465"/>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8</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拱川路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大川公路</w:t>
            </w:r>
            <w:r>
              <w:rPr>
                <w:color w:val="000000"/>
                <w:kern w:val="0"/>
                <w:szCs w:val="21"/>
                <w:lang w:bidi="ar"/>
              </w:rPr>
              <w:t>~</w:t>
            </w:r>
            <w:r>
              <w:rPr>
                <w:color w:val="000000"/>
                <w:kern w:val="0"/>
                <w:szCs w:val="21"/>
                <w:lang w:bidi="ar"/>
              </w:rPr>
              <w:t>听达路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43.10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403.30 </w:t>
            </w:r>
          </w:p>
        </w:tc>
      </w:tr>
      <w:tr w:rsidR="004916FC" w:rsidTr="00DA475D">
        <w:trPr>
          <w:trHeight w:val="465"/>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9</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听悦路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拱海路</w:t>
            </w:r>
            <w:r>
              <w:rPr>
                <w:color w:val="000000"/>
                <w:kern w:val="0"/>
                <w:szCs w:val="21"/>
                <w:lang w:bidi="ar"/>
              </w:rPr>
              <w:t>~</w:t>
            </w:r>
            <w:r>
              <w:rPr>
                <w:color w:val="000000"/>
                <w:kern w:val="0"/>
                <w:szCs w:val="21"/>
                <w:lang w:bidi="ar"/>
              </w:rPr>
              <w:t>拱极路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62.70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397.50 </w:t>
            </w:r>
          </w:p>
        </w:tc>
      </w:tr>
      <w:tr w:rsidR="004916FC" w:rsidTr="00DA475D">
        <w:trPr>
          <w:trHeight w:val="465"/>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10</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听潮路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下盐公路</w:t>
            </w:r>
            <w:r>
              <w:rPr>
                <w:color w:val="000000"/>
                <w:kern w:val="0"/>
                <w:szCs w:val="21"/>
                <w:lang w:bidi="ar"/>
              </w:rPr>
              <w:t>~</w:t>
            </w:r>
            <w:r>
              <w:rPr>
                <w:color w:val="000000"/>
                <w:kern w:val="0"/>
                <w:szCs w:val="21"/>
                <w:lang w:bidi="ar"/>
              </w:rPr>
              <w:t>拱为路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22.80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888.50 </w:t>
            </w:r>
          </w:p>
        </w:tc>
      </w:tr>
      <w:tr w:rsidR="004916FC" w:rsidTr="00DA475D">
        <w:trPr>
          <w:trHeight w:val="465"/>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11</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拱乐路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大川公路</w:t>
            </w:r>
            <w:r>
              <w:rPr>
                <w:color w:val="000000"/>
                <w:kern w:val="0"/>
                <w:szCs w:val="21"/>
                <w:lang w:bidi="ar"/>
              </w:rPr>
              <w:t>~</w:t>
            </w:r>
            <w:r>
              <w:rPr>
                <w:color w:val="000000"/>
                <w:kern w:val="0"/>
                <w:szCs w:val="21"/>
                <w:lang w:bidi="ar"/>
              </w:rPr>
              <w:t>城西路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27.20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340.10 </w:t>
            </w:r>
          </w:p>
        </w:tc>
      </w:tr>
      <w:tr w:rsidR="004916FC" w:rsidTr="00DA475D">
        <w:trPr>
          <w:trHeight w:val="465"/>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12</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听达路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下盐路</w:t>
            </w:r>
            <w:r>
              <w:rPr>
                <w:color w:val="000000"/>
                <w:kern w:val="0"/>
                <w:szCs w:val="21"/>
                <w:lang w:bidi="ar"/>
              </w:rPr>
              <w:t>~</w:t>
            </w:r>
            <w:r>
              <w:rPr>
                <w:color w:val="000000"/>
                <w:kern w:val="0"/>
                <w:szCs w:val="21"/>
                <w:lang w:bidi="ar"/>
              </w:rPr>
              <w:t>拱晨路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32.70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368.00 </w:t>
            </w:r>
          </w:p>
        </w:tc>
      </w:tr>
      <w:tr w:rsidR="004916FC" w:rsidTr="00DA475D">
        <w:trPr>
          <w:trHeight w:val="465"/>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13</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拱亮路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听潮路</w:t>
            </w:r>
            <w:r>
              <w:rPr>
                <w:color w:val="000000"/>
                <w:kern w:val="0"/>
                <w:szCs w:val="21"/>
                <w:lang w:bidi="ar"/>
              </w:rPr>
              <w:t>~</w:t>
            </w:r>
            <w:r>
              <w:rPr>
                <w:color w:val="000000"/>
                <w:kern w:val="0"/>
                <w:szCs w:val="21"/>
                <w:lang w:bidi="ar"/>
              </w:rPr>
              <w:t>听达路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29.10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277.40 </w:t>
            </w:r>
          </w:p>
        </w:tc>
      </w:tr>
      <w:tr w:rsidR="004916FC" w:rsidTr="00DA475D">
        <w:trPr>
          <w:trHeight w:val="465"/>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14</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拱泰路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听民路</w:t>
            </w:r>
            <w:r>
              <w:rPr>
                <w:color w:val="000000"/>
                <w:kern w:val="0"/>
                <w:szCs w:val="21"/>
                <w:lang w:bidi="ar"/>
              </w:rPr>
              <w:t>~</w:t>
            </w:r>
            <w:r>
              <w:rPr>
                <w:color w:val="000000"/>
                <w:kern w:val="0"/>
                <w:szCs w:val="21"/>
                <w:lang w:bidi="ar"/>
              </w:rPr>
              <w:t>拱亮路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3.40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r>
      <w:tr w:rsidR="004916FC" w:rsidTr="00DA475D">
        <w:trPr>
          <w:trHeight w:val="465"/>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15</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拱优路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城西路</w:t>
            </w:r>
            <w:r>
              <w:rPr>
                <w:color w:val="000000"/>
                <w:kern w:val="0"/>
                <w:szCs w:val="21"/>
                <w:lang w:bidi="ar"/>
              </w:rPr>
              <w:t>~</w:t>
            </w:r>
            <w:r>
              <w:rPr>
                <w:color w:val="000000"/>
                <w:kern w:val="0"/>
                <w:szCs w:val="21"/>
                <w:lang w:bidi="ar"/>
              </w:rPr>
              <w:t>北门路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12.60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114.10 </w:t>
            </w:r>
          </w:p>
        </w:tc>
      </w:tr>
      <w:tr w:rsidR="004916FC" w:rsidTr="00DA475D">
        <w:trPr>
          <w:trHeight w:val="465"/>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16</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听和路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拱为路</w:t>
            </w:r>
            <w:r>
              <w:rPr>
                <w:color w:val="000000"/>
                <w:kern w:val="0"/>
                <w:szCs w:val="21"/>
                <w:lang w:bidi="ar"/>
              </w:rPr>
              <w:t>~</w:t>
            </w:r>
            <w:r>
              <w:rPr>
                <w:color w:val="000000"/>
                <w:kern w:val="0"/>
                <w:szCs w:val="21"/>
                <w:lang w:bidi="ar"/>
              </w:rPr>
              <w:t>拱亮路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7.50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r>
      <w:tr w:rsidR="004916FC" w:rsidTr="00DA475D">
        <w:trPr>
          <w:trHeight w:val="465"/>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17</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听惠路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拱为路</w:t>
            </w:r>
            <w:r>
              <w:rPr>
                <w:color w:val="000000"/>
                <w:kern w:val="0"/>
                <w:szCs w:val="21"/>
                <w:lang w:bidi="ar"/>
              </w:rPr>
              <w:t>~</w:t>
            </w:r>
            <w:r>
              <w:rPr>
                <w:color w:val="000000"/>
                <w:kern w:val="0"/>
                <w:szCs w:val="21"/>
                <w:lang w:bidi="ar"/>
              </w:rPr>
              <w:t>拱亮路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8.50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83.10 </w:t>
            </w:r>
          </w:p>
        </w:tc>
      </w:tr>
      <w:tr w:rsidR="004916FC" w:rsidTr="00DA475D">
        <w:trPr>
          <w:trHeight w:val="465"/>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18</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听锦路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拱亮路</w:t>
            </w:r>
            <w:r>
              <w:rPr>
                <w:color w:val="000000"/>
                <w:kern w:val="0"/>
                <w:szCs w:val="21"/>
                <w:lang w:bidi="ar"/>
              </w:rPr>
              <w:t>~</w:t>
            </w:r>
            <w:r>
              <w:rPr>
                <w:color w:val="000000"/>
                <w:kern w:val="0"/>
                <w:szCs w:val="21"/>
                <w:lang w:bidi="ar"/>
              </w:rPr>
              <w:t>听民路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3.00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r>
      <w:tr w:rsidR="004916FC" w:rsidTr="00DA475D">
        <w:trPr>
          <w:trHeight w:val="465"/>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19</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听民路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拱为路</w:t>
            </w:r>
            <w:r>
              <w:rPr>
                <w:color w:val="000000"/>
                <w:kern w:val="0"/>
                <w:szCs w:val="21"/>
                <w:lang w:bidi="ar"/>
              </w:rPr>
              <w:t>~</w:t>
            </w:r>
            <w:r>
              <w:rPr>
                <w:color w:val="000000"/>
                <w:kern w:val="0"/>
                <w:szCs w:val="21"/>
                <w:lang w:bidi="ar"/>
              </w:rPr>
              <w:t>听惠路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7.80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64.50 </w:t>
            </w:r>
          </w:p>
        </w:tc>
      </w:tr>
      <w:tr w:rsidR="004916FC" w:rsidTr="00DA475D">
        <w:trPr>
          <w:trHeight w:val="465"/>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20</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听谐路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拱为路</w:t>
            </w:r>
            <w:r>
              <w:rPr>
                <w:color w:val="000000"/>
                <w:kern w:val="0"/>
                <w:szCs w:val="21"/>
                <w:lang w:bidi="ar"/>
              </w:rPr>
              <w:t>~</w:t>
            </w:r>
            <w:r>
              <w:rPr>
                <w:color w:val="000000"/>
                <w:kern w:val="0"/>
                <w:szCs w:val="21"/>
                <w:lang w:bidi="ar"/>
              </w:rPr>
              <w:t>拱极路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17.90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193.10 </w:t>
            </w:r>
          </w:p>
        </w:tc>
      </w:tr>
      <w:tr w:rsidR="004916FC" w:rsidTr="00DA475D">
        <w:trPr>
          <w:trHeight w:val="465"/>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21</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通济路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下盐公路</w:t>
            </w:r>
            <w:r>
              <w:rPr>
                <w:color w:val="000000"/>
                <w:kern w:val="0"/>
                <w:szCs w:val="21"/>
                <w:lang w:bidi="ar"/>
              </w:rPr>
              <w:t>~</w:t>
            </w:r>
            <w:r>
              <w:rPr>
                <w:color w:val="000000"/>
                <w:kern w:val="0"/>
                <w:szCs w:val="21"/>
                <w:lang w:bidi="ar"/>
              </w:rPr>
              <w:t>拱极路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41.70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480.30 </w:t>
            </w:r>
          </w:p>
        </w:tc>
      </w:tr>
      <w:tr w:rsidR="004916FC" w:rsidTr="00DA475D">
        <w:trPr>
          <w:trHeight w:val="465"/>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22</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听云路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拱海路</w:t>
            </w:r>
            <w:r>
              <w:rPr>
                <w:color w:val="000000"/>
                <w:kern w:val="0"/>
                <w:szCs w:val="21"/>
                <w:lang w:bidi="ar"/>
              </w:rPr>
              <w:t>~</w:t>
            </w:r>
            <w:r>
              <w:rPr>
                <w:color w:val="000000"/>
                <w:kern w:val="0"/>
                <w:szCs w:val="21"/>
                <w:lang w:bidi="ar"/>
              </w:rPr>
              <w:t>拱乐路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20.50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160.70 </w:t>
            </w:r>
          </w:p>
        </w:tc>
      </w:tr>
      <w:tr w:rsidR="004916FC" w:rsidTr="00DA475D">
        <w:trPr>
          <w:trHeight w:val="465"/>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23</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拱鸣路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听潮路</w:t>
            </w:r>
            <w:r>
              <w:rPr>
                <w:color w:val="000000"/>
                <w:kern w:val="0"/>
                <w:szCs w:val="21"/>
                <w:lang w:bidi="ar"/>
              </w:rPr>
              <w:t>-</w:t>
            </w:r>
            <w:r>
              <w:rPr>
                <w:color w:val="000000"/>
                <w:kern w:val="0"/>
                <w:szCs w:val="21"/>
                <w:lang w:bidi="ar"/>
              </w:rPr>
              <w:t>城西路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14.10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136.00 </w:t>
            </w:r>
          </w:p>
        </w:tc>
      </w:tr>
      <w:tr w:rsidR="004916FC" w:rsidTr="00DA475D">
        <w:trPr>
          <w:trHeight w:val="465"/>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24</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城西路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沪南公路</w:t>
            </w:r>
            <w:r>
              <w:rPr>
                <w:color w:val="000000"/>
                <w:kern w:val="0"/>
                <w:szCs w:val="21"/>
                <w:lang w:bidi="ar"/>
              </w:rPr>
              <w:t>~</w:t>
            </w:r>
            <w:r>
              <w:rPr>
                <w:color w:val="000000"/>
                <w:kern w:val="0"/>
                <w:szCs w:val="21"/>
                <w:lang w:bidi="ar"/>
              </w:rPr>
              <w:t>唐东河桥</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6.00 </w:t>
            </w: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26.70 </w:t>
            </w:r>
          </w:p>
        </w:tc>
      </w:tr>
      <w:tr w:rsidR="004916FC" w:rsidTr="00DA475D">
        <w:trPr>
          <w:trHeight w:val="300"/>
          <w:jc w:val="center"/>
        </w:trPr>
        <w:tc>
          <w:tcPr>
            <w:tcW w:w="169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四期合计</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113.50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0.00 </w:t>
            </w: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0.00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1185.60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拱秀路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城西路</w:t>
            </w:r>
            <w:r>
              <w:rPr>
                <w:color w:val="000000"/>
                <w:kern w:val="0"/>
                <w:szCs w:val="21"/>
                <w:lang w:bidi="ar"/>
              </w:rPr>
              <w:t>-</w:t>
            </w:r>
            <w:r>
              <w:rPr>
                <w:color w:val="000000"/>
                <w:kern w:val="0"/>
                <w:szCs w:val="21"/>
                <w:lang w:bidi="ar"/>
              </w:rPr>
              <w:t>听达路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32.80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254.90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2</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拱亮路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听潮路</w:t>
            </w:r>
            <w:r>
              <w:rPr>
                <w:color w:val="000000"/>
                <w:kern w:val="0"/>
                <w:szCs w:val="21"/>
                <w:lang w:bidi="ar"/>
              </w:rPr>
              <w:t>-</w:t>
            </w:r>
            <w:r>
              <w:rPr>
                <w:color w:val="000000"/>
                <w:kern w:val="0"/>
                <w:szCs w:val="21"/>
                <w:lang w:bidi="ar"/>
              </w:rPr>
              <w:t>通济路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9.80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92.00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3</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通济路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拱为路</w:t>
            </w:r>
            <w:r>
              <w:rPr>
                <w:color w:val="000000"/>
                <w:kern w:val="0"/>
                <w:szCs w:val="21"/>
                <w:lang w:bidi="ar"/>
              </w:rPr>
              <w:t>-</w:t>
            </w:r>
            <w:r>
              <w:rPr>
                <w:color w:val="000000"/>
                <w:kern w:val="0"/>
                <w:szCs w:val="21"/>
                <w:lang w:bidi="ar"/>
              </w:rPr>
              <w:t>拱极路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12.70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203.80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4</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拱川路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听潮路</w:t>
            </w:r>
            <w:r>
              <w:rPr>
                <w:color w:val="000000"/>
                <w:kern w:val="0"/>
                <w:szCs w:val="21"/>
                <w:lang w:bidi="ar"/>
              </w:rPr>
              <w:t>-</w:t>
            </w:r>
            <w:r>
              <w:rPr>
                <w:color w:val="000000"/>
                <w:kern w:val="0"/>
                <w:szCs w:val="21"/>
                <w:lang w:bidi="ar"/>
              </w:rPr>
              <w:t>听达路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29.80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275.80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5</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拱乐路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听潮路</w:t>
            </w:r>
            <w:r>
              <w:rPr>
                <w:color w:val="000000"/>
                <w:kern w:val="0"/>
                <w:szCs w:val="21"/>
                <w:lang w:bidi="ar"/>
              </w:rPr>
              <w:t>-</w:t>
            </w:r>
            <w:r>
              <w:rPr>
                <w:color w:val="000000"/>
                <w:kern w:val="0"/>
                <w:szCs w:val="21"/>
                <w:lang w:bidi="ar"/>
              </w:rPr>
              <w:t>城西路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14.10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226.40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6</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通济路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拱晨路</w:t>
            </w:r>
            <w:r>
              <w:rPr>
                <w:color w:val="000000"/>
                <w:kern w:val="0"/>
                <w:szCs w:val="21"/>
                <w:lang w:bidi="ar"/>
              </w:rPr>
              <w:t>-</w:t>
            </w:r>
            <w:r>
              <w:rPr>
                <w:color w:val="000000"/>
                <w:kern w:val="0"/>
                <w:szCs w:val="21"/>
                <w:lang w:bidi="ar"/>
              </w:rPr>
              <w:t>拱为路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14.30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132.70 </w:t>
            </w:r>
          </w:p>
        </w:tc>
      </w:tr>
      <w:tr w:rsidR="004916FC" w:rsidTr="00DA475D">
        <w:trPr>
          <w:trHeight w:val="470"/>
          <w:jc w:val="center"/>
        </w:trPr>
        <w:tc>
          <w:tcPr>
            <w:tcW w:w="169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r>
              <w:rPr>
                <w:b/>
                <w:bCs/>
                <w:color w:val="000000"/>
                <w:kern w:val="0"/>
                <w:szCs w:val="21"/>
                <w:lang w:bidi="ar"/>
              </w:rPr>
              <w:t>2023</w:t>
            </w:r>
            <w:r>
              <w:rPr>
                <w:b/>
                <w:bCs/>
                <w:color w:val="000000"/>
                <w:kern w:val="0"/>
                <w:szCs w:val="21"/>
                <w:lang w:bidi="ar"/>
              </w:rPr>
              <w:t>年</w:t>
            </w:r>
            <w:r>
              <w:rPr>
                <w:b/>
                <w:bCs/>
                <w:color w:val="000000"/>
                <w:kern w:val="0"/>
                <w:szCs w:val="21"/>
                <w:lang w:bidi="ar"/>
              </w:rPr>
              <w:t>1</w:t>
            </w:r>
            <w:r>
              <w:rPr>
                <w:b/>
                <w:bCs/>
                <w:color w:val="000000"/>
                <w:kern w:val="0"/>
                <w:szCs w:val="21"/>
                <w:lang w:bidi="ar"/>
              </w:rPr>
              <w:t>月设施量外新增绿化</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b/>
                <w:bCs/>
                <w:color w:val="000000"/>
                <w:kern w:val="0"/>
                <w:szCs w:val="21"/>
                <w:lang w:bidi="ar"/>
              </w:rPr>
              <w:t xml:space="preserve">113.50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b/>
                <w:bCs/>
                <w:color w:val="000000"/>
                <w:kern w:val="0"/>
                <w:szCs w:val="21"/>
                <w:lang w:bidi="ar"/>
              </w:rPr>
              <w:t xml:space="preserve">0.00 </w:t>
            </w: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b/>
                <w:bCs/>
                <w:color w:val="000000"/>
                <w:kern w:val="0"/>
                <w:szCs w:val="21"/>
                <w:lang w:bidi="ar"/>
              </w:rPr>
              <w:t xml:space="preserve">47.80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b/>
                <w:bCs/>
                <w:color w:val="000000"/>
                <w:kern w:val="0"/>
                <w:szCs w:val="21"/>
                <w:lang w:bidi="ar"/>
              </w:rPr>
              <w:t xml:space="preserve">21272.23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下盐路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听潮路</w:t>
            </w:r>
            <w:r>
              <w:rPr>
                <w:color w:val="000000"/>
                <w:kern w:val="0"/>
                <w:szCs w:val="21"/>
                <w:lang w:bidi="ar"/>
              </w:rPr>
              <w:t>~</w:t>
            </w:r>
            <w:r>
              <w:rPr>
                <w:color w:val="000000"/>
                <w:kern w:val="0"/>
                <w:szCs w:val="21"/>
                <w:lang w:bidi="ar"/>
              </w:rPr>
              <w:t>听达路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7.20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2</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观海路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拱晨路</w:t>
            </w:r>
            <w:r>
              <w:rPr>
                <w:color w:val="000000"/>
                <w:kern w:val="0"/>
                <w:szCs w:val="21"/>
                <w:lang w:bidi="ar"/>
              </w:rPr>
              <w:t>~</w:t>
            </w:r>
            <w:r>
              <w:rPr>
                <w:color w:val="000000"/>
                <w:kern w:val="0"/>
                <w:szCs w:val="21"/>
                <w:lang w:bidi="ar"/>
              </w:rPr>
              <w:t>茂青路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40.60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643.80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3</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观海路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拱北路</w:t>
            </w:r>
            <w:r>
              <w:rPr>
                <w:color w:val="000000"/>
                <w:kern w:val="0"/>
                <w:szCs w:val="21"/>
                <w:lang w:bidi="ar"/>
              </w:rPr>
              <w:t>~</w:t>
            </w:r>
            <w:r>
              <w:rPr>
                <w:color w:val="000000"/>
                <w:kern w:val="0"/>
                <w:szCs w:val="21"/>
                <w:lang w:bidi="ar"/>
              </w:rPr>
              <w:t>拱晨路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1798.50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4</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拱极路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惠南地铁站小公园</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125.03</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5</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一方新城三期周边</w:t>
            </w:r>
            <w:r>
              <w:rPr>
                <w:color w:val="000000"/>
                <w:kern w:val="0"/>
                <w:szCs w:val="21"/>
                <w:lang w:bidi="ar"/>
              </w:rPr>
              <w:lastRenderedPageBreak/>
              <w:t>绿化</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lastRenderedPageBreak/>
              <w:t>迎薰路</w:t>
            </w:r>
            <w:r>
              <w:rPr>
                <w:color w:val="000000"/>
                <w:kern w:val="0"/>
                <w:szCs w:val="21"/>
                <w:lang w:bidi="ar"/>
              </w:rPr>
              <w:t>~</w:t>
            </w:r>
            <w:r>
              <w:rPr>
                <w:color w:val="000000"/>
                <w:kern w:val="0"/>
                <w:szCs w:val="21"/>
                <w:lang w:bidi="ar"/>
              </w:rPr>
              <w:t>大川公路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432.6</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lastRenderedPageBreak/>
              <w:t>6</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城西路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拱极路</w:t>
            </w:r>
            <w:r>
              <w:rPr>
                <w:color w:val="000000"/>
                <w:kern w:val="0"/>
                <w:szCs w:val="21"/>
                <w:lang w:bidi="ar"/>
              </w:rPr>
              <w:t>~</w:t>
            </w:r>
            <w:r>
              <w:rPr>
                <w:color w:val="000000"/>
                <w:kern w:val="0"/>
                <w:szCs w:val="21"/>
                <w:lang w:bidi="ar"/>
              </w:rPr>
              <w:t>拱为路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1166.69</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7</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拱海路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城西路</w:t>
            </w:r>
            <w:r>
              <w:rPr>
                <w:color w:val="000000"/>
                <w:kern w:val="0"/>
                <w:szCs w:val="21"/>
                <w:lang w:bidi="ar"/>
              </w:rPr>
              <w:t>~</w:t>
            </w:r>
            <w:r>
              <w:rPr>
                <w:color w:val="000000"/>
                <w:kern w:val="0"/>
                <w:szCs w:val="21"/>
                <w:lang w:bidi="ar"/>
              </w:rPr>
              <w:t>听潮路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1362.25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8</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听潮路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拱海路</w:t>
            </w:r>
            <w:r>
              <w:rPr>
                <w:color w:val="000000"/>
                <w:kern w:val="0"/>
                <w:szCs w:val="21"/>
                <w:lang w:bidi="ar"/>
              </w:rPr>
              <w:t>~</w:t>
            </w:r>
            <w:r>
              <w:rPr>
                <w:color w:val="000000"/>
                <w:kern w:val="0"/>
                <w:szCs w:val="21"/>
                <w:lang w:bidi="ar"/>
              </w:rPr>
              <w:t>下盐公路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1866.60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9</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下盐公路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听潮路</w:t>
            </w:r>
            <w:r>
              <w:rPr>
                <w:color w:val="000000"/>
                <w:kern w:val="0"/>
                <w:szCs w:val="21"/>
                <w:lang w:bidi="ar"/>
              </w:rPr>
              <w:t>~</w:t>
            </w:r>
            <w:r>
              <w:rPr>
                <w:color w:val="000000"/>
                <w:kern w:val="0"/>
                <w:szCs w:val="21"/>
                <w:lang w:bidi="ar"/>
              </w:rPr>
              <w:t>听达路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113.50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2002.20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10</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听悦路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景观河道公园</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2018.20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11</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拱晨路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大川公路</w:t>
            </w:r>
            <w:r>
              <w:rPr>
                <w:color w:val="000000"/>
                <w:kern w:val="0"/>
                <w:szCs w:val="21"/>
                <w:lang w:bidi="ar"/>
              </w:rPr>
              <w:t>~</w:t>
            </w:r>
            <w:r>
              <w:rPr>
                <w:color w:val="000000"/>
                <w:kern w:val="0"/>
                <w:szCs w:val="21"/>
                <w:lang w:bidi="ar"/>
              </w:rPr>
              <w:t>听达路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2086.42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12</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拱为路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听潮路</w:t>
            </w:r>
            <w:r>
              <w:rPr>
                <w:color w:val="000000"/>
                <w:kern w:val="0"/>
                <w:szCs w:val="21"/>
                <w:lang w:bidi="ar"/>
              </w:rPr>
              <w:t>~</w:t>
            </w:r>
            <w:r>
              <w:rPr>
                <w:color w:val="000000"/>
                <w:kern w:val="0"/>
                <w:szCs w:val="21"/>
                <w:lang w:bidi="ar"/>
              </w:rPr>
              <w:t>听悦路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226.60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13</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听达路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拱晨路</w:t>
            </w:r>
            <w:r>
              <w:rPr>
                <w:color w:val="000000"/>
                <w:kern w:val="0"/>
                <w:szCs w:val="21"/>
                <w:lang w:bidi="ar"/>
              </w:rPr>
              <w:t>~</w:t>
            </w:r>
            <w:r>
              <w:rPr>
                <w:color w:val="000000"/>
                <w:kern w:val="0"/>
                <w:szCs w:val="21"/>
                <w:lang w:bidi="ar"/>
              </w:rPr>
              <w:t>下盐公路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2713.90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14</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听康路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拱海路</w:t>
            </w:r>
            <w:r>
              <w:rPr>
                <w:color w:val="000000"/>
                <w:kern w:val="0"/>
                <w:szCs w:val="21"/>
                <w:lang w:bidi="ar"/>
              </w:rPr>
              <w:t>~</w:t>
            </w:r>
            <w:r>
              <w:rPr>
                <w:color w:val="000000"/>
                <w:kern w:val="0"/>
                <w:szCs w:val="21"/>
                <w:lang w:bidi="ar"/>
              </w:rPr>
              <w:t>拱涓路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115.12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15</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听健路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拱海路</w:t>
            </w:r>
            <w:r>
              <w:rPr>
                <w:color w:val="000000"/>
                <w:kern w:val="0"/>
                <w:szCs w:val="21"/>
                <w:lang w:bidi="ar"/>
              </w:rPr>
              <w:t>~</w:t>
            </w:r>
            <w:r>
              <w:rPr>
                <w:color w:val="000000"/>
                <w:kern w:val="0"/>
                <w:szCs w:val="21"/>
                <w:lang w:bidi="ar"/>
              </w:rPr>
              <w:t>拱晨路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5.61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16</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听锦路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听民路</w:t>
            </w:r>
            <w:r>
              <w:rPr>
                <w:color w:val="000000"/>
                <w:kern w:val="0"/>
                <w:szCs w:val="21"/>
                <w:lang w:bidi="ar"/>
              </w:rPr>
              <w:t>~</w:t>
            </w:r>
            <w:r>
              <w:rPr>
                <w:color w:val="000000"/>
                <w:kern w:val="0"/>
                <w:szCs w:val="21"/>
                <w:lang w:bidi="ar"/>
              </w:rPr>
              <w:t>拱亮路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50.30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17</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拱亮路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小公园</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3120.20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18</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拱泰路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听民路</w:t>
            </w:r>
            <w:r>
              <w:rPr>
                <w:color w:val="000000"/>
                <w:kern w:val="0"/>
                <w:szCs w:val="21"/>
                <w:lang w:bidi="ar"/>
              </w:rPr>
              <w:t>~</w:t>
            </w:r>
            <w:r>
              <w:rPr>
                <w:color w:val="000000"/>
                <w:kern w:val="0"/>
                <w:szCs w:val="21"/>
                <w:lang w:bidi="ar"/>
              </w:rPr>
              <w:t>拱亮路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10.13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19</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城西路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下盐公路</w:t>
            </w:r>
            <w:r>
              <w:rPr>
                <w:color w:val="000000"/>
                <w:kern w:val="0"/>
                <w:szCs w:val="21"/>
                <w:lang w:bidi="ar"/>
              </w:rPr>
              <w:t>~</w:t>
            </w:r>
            <w:r>
              <w:rPr>
                <w:color w:val="000000"/>
                <w:kern w:val="0"/>
                <w:szCs w:val="21"/>
                <w:lang w:bidi="ar"/>
              </w:rPr>
              <w:t>拱晨路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0.00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1528.08 </w:t>
            </w:r>
          </w:p>
        </w:tc>
      </w:tr>
      <w:tr w:rsidR="004916FC" w:rsidTr="00DA475D">
        <w:trPr>
          <w:trHeight w:val="470"/>
          <w:jc w:val="center"/>
        </w:trPr>
        <w:tc>
          <w:tcPr>
            <w:tcW w:w="169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r>
              <w:rPr>
                <w:b/>
                <w:bCs/>
                <w:color w:val="000000"/>
                <w:kern w:val="0"/>
                <w:szCs w:val="21"/>
                <w:lang w:bidi="ar"/>
              </w:rPr>
              <w:t>2023</w:t>
            </w:r>
            <w:r>
              <w:rPr>
                <w:b/>
                <w:bCs/>
                <w:color w:val="000000"/>
                <w:kern w:val="0"/>
                <w:szCs w:val="21"/>
                <w:lang w:bidi="ar"/>
              </w:rPr>
              <w:t>大居新移交绿化</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b/>
                <w:bCs/>
                <w:color w:val="000000"/>
                <w:kern w:val="0"/>
                <w:szCs w:val="21"/>
                <w:lang w:bidi="ar"/>
              </w:rPr>
              <w:t xml:space="preserve">0.00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b/>
                <w:bCs/>
                <w:color w:val="000000"/>
                <w:kern w:val="0"/>
                <w:szCs w:val="21"/>
                <w:lang w:bidi="ar"/>
              </w:rPr>
              <w:t xml:space="preserve">0.00 </w:t>
            </w: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b/>
                <w:bCs/>
                <w:color w:val="000000"/>
                <w:kern w:val="0"/>
                <w:szCs w:val="21"/>
                <w:lang w:bidi="ar"/>
              </w:rPr>
              <w:t xml:space="preserve">84.20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b/>
                <w:bCs/>
                <w:color w:val="000000"/>
                <w:kern w:val="0"/>
                <w:szCs w:val="21"/>
                <w:lang w:bidi="ar"/>
              </w:rPr>
              <w:t xml:space="preserve">970.80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听民路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拱秀路</w:t>
            </w:r>
            <w:r>
              <w:rPr>
                <w:color w:val="000000"/>
                <w:kern w:val="0"/>
                <w:szCs w:val="21"/>
                <w:lang w:bidi="ar"/>
              </w:rPr>
              <w:t>-</w:t>
            </w:r>
            <w:r>
              <w:rPr>
                <w:color w:val="000000"/>
                <w:kern w:val="0"/>
                <w:szCs w:val="21"/>
                <w:lang w:bidi="ar"/>
              </w:rPr>
              <w:t>拱晨路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ascii="宋体" w:hAnsi="宋体" w:cs="宋体" w:hint="eastAsia"/>
                <w:color w:val="000000"/>
                <w:kern w:val="0"/>
                <w:szCs w:val="21"/>
                <w:lang w:bidi="ar"/>
              </w:rPr>
              <w:t xml:space="preserve">4.80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58.80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2</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听民路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拱荣路</w:t>
            </w:r>
            <w:r>
              <w:rPr>
                <w:color w:val="000000"/>
                <w:kern w:val="0"/>
                <w:szCs w:val="21"/>
                <w:lang w:bidi="ar"/>
              </w:rPr>
              <w:t>-</w:t>
            </w:r>
            <w:r>
              <w:rPr>
                <w:color w:val="000000"/>
                <w:kern w:val="0"/>
                <w:szCs w:val="21"/>
                <w:lang w:bidi="ar"/>
              </w:rPr>
              <w:t>拱秀路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ascii="宋体" w:hAnsi="宋体" w:cs="宋体" w:hint="eastAsia"/>
                <w:color w:val="000000"/>
                <w:kern w:val="0"/>
                <w:szCs w:val="21"/>
                <w:lang w:bidi="ar"/>
              </w:rPr>
              <w:t xml:space="preserve">9.60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69.80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3</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听晓路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拱秀路</w:t>
            </w:r>
            <w:r>
              <w:rPr>
                <w:color w:val="000000"/>
                <w:kern w:val="0"/>
                <w:szCs w:val="21"/>
                <w:lang w:bidi="ar"/>
              </w:rPr>
              <w:t>-</w:t>
            </w:r>
            <w:r>
              <w:rPr>
                <w:color w:val="000000"/>
                <w:kern w:val="0"/>
                <w:szCs w:val="21"/>
                <w:lang w:bidi="ar"/>
              </w:rPr>
              <w:t>拱晨路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ascii="宋体" w:hAnsi="宋体" w:cs="宋体" w:hint="eastAsia"/>
                <w:color w:val="000000"/>
                <w:kern w:val="0"/>
                <w:szCs w:val="21"/>
                <w:lang w:bidi="ar"/>
              </w:rPr>
              <w:t xml:space="preserve">5.10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82.50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4</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拱亮路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听达路</w:t>
            </w:r>
            <w:r>
              <w:rPr>
                <w:color w:val="000000"/>
                <w:kern w:val="0"/>
                <w:szCs w:val="21"/>
                <w:lang w:bidi="ar"/>
              </w:rPr>
              <w:t>-</w:t>
            </w:r>
            <w:r>
              <w:rPr>
                <w:color w:val="000000"/>
                <w:kern w:val="0"/>
                <w:szCs w:val="21"/>
                <w:lang w:bidi="ar"/>
              </w:rPr>
              <w:t>拱为路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ascii="宋体" w:hAnsi="宋体" w:cs="宋体" w:hint="eastAsia"/>
                <w:color w:val="000000"/>
                <w:kern w:val="0"/>
                <w:szCs w:val="21"/>
                <w:lang w:bidi="ar"/>
              </w:rPr>
              <w:t xml:space="preserve">26.70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321.30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5</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听惠路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拱荣路</w:t>
            </w:r>
            <w:r>
              <w:rPr>
                <w:color w:val="000000"/>
                <w:kern w:val="0"/>
                <w:szCs w:val="21"/>
                <w:lang w:bidi="ar"/>
              </w:rPr>
              <w:t>-</w:t>
            </w:r>
            <w:r>
              <w:rPr>
                <w:color w:val="000000"/>
                <w:kern w:val="0"/>
                <w:szCs w:val="21"/>
                <w:lang w:bidi="ar"/>
              </w:rPr>
              <w:t>拱进路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ascii="宋体" w:hAnsi="宋体" w:cs="宋体" w:hint="eastAsia"/>
                <w:color w:val="000000"/>
                <w:kern w:val="0"/>
                <w:szCs w:val="21"/>
                <w:lang w:bidi="ar"/>
              </w:rPr>
              <w:t xml:space="preserve">5.20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61.70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6</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听惠路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拱进路</w:t>
            </w:r>
            <w:r>
              <w:rPr>
                <w:color w:val="000000"/>
                <w:kern w:val="0"/>
                <w:szCs w:val="21"/>
                <w:lang w:bidi="ar"/>
              </w:rPr>
              <w:t>-</w:t>
            </w:r>
            <w:r>
              <w:rPr>
                <w:color w:val="000000"/>
                <w:kern w:val="0"/>
                <w:szCs w:val="21"/>
                <w:lang w:bidi="ar"/>
              </w:rPr>
              <w:t>拱晨路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ascii="宋体" w:hAnsi="宋体" w:cs="宋体" w:hint="eastAsia"/>
                <w:color w:val="000000"/>
                <w:kern w:val="0"/>
                <w:szCs w:val="21"/>
                <w:lang w:bidi="ar"/>
              </w:rPr>
              <w:t xml:space="preserve">9.50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118.50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7</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拱荣路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听惠路</w:t>
            </w:r>
            <w:r>
              <w:rPr>
                <w:color w:val="000000"/>
                <w:kern w:val="0"/>
                <w:szCs w:val="21"/>
                <w:lang w:bidi="ar"/>
              </w:rPr>
              <w:t>-</w:t>
            </w:r>
            <w:r>
              <w:rPr>
                <w:color w:val="000000"/>
                <w:kern w:val="0"/>
                <w:szCs w:val="21"/>
                <w:lang w:bidi="ar"/>
              </w:rPr>
              <w:t>南祝公路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ascii="宋体" w:hAnsi="宋体" w:cs="宋体" w:hint="eastAsia"/>
                <w:color w:val="000000"/>
                <w:kern w:val="0"/>
                <w:szCs w:val="21"/>
                <w:lang w:bidi="ar"/>
              </w:rPr>
              <w:t xml:space="preserve">12.70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91.90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8</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拱秀路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北门路</w:t>
            </w:r>
            <w:r>
              <w:rPr>
                <w:color w:val="000000"/>
                <w:kern w:val="0"/>
                <w:szCs w:val="21"/>
                <w:lang w:bidi="ar"/>
              </w:rPr>
              <w:t>-</w:t>
            </w:r>
            <w:r>
              <w:rPr>
                <w:color w:val="000000"/>
                <w:kern w:val="0"/>
                <w:szCs w:val="21"/>
                <w:lang w:bidi="ar"/>
              </w:rPr>
              <w:t>听民路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ascii="宋体" w:hAnsi="宋体" w:cs="宋体" w:hint="eastAsia"/>
                <w:color w:val="000000"/>
                <w:kern w:val="0"/>
                <w:szCs w:val="21"/>
                <w:lang w:bidi="ar"/>
              </w:rPr>
              <w:t xml:space="preserve">2.80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40.30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9</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拱秀路</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听民路</w:t>
            </w:r>
            <w:r>
              <w:rPr>
                <w:color w:val="000000"/>
                <w:kern w:val="0"/>
                <w:szCs w:val="21"/>
                <w:lang w:bidi="ar"/>
              </w:rPr>
              <w:t>-</w:t>
            </w:r>
            <w:r>
              <w:rPr>
                <w:color w:val="000000"/>
                <w:kern w:val="0"/>
                <w:szCs w:val="21"/>
                <w:lang w:bidi="ar"/>
              </w:rPr>
              <w:t>南祝公路</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ascii="宋体" w:hAnsi="宋体" w:cs="宋体" w:hint="eastAsia"/>
                <w:color w:val="000000"/>
                <w:kern w:val="0"/>
                <w:szCs w:val="21"/>
                <w:lang w:bidi="ar"/>
              </w:rPr>
              <w:t xml:space="preserve">7.80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 xml:space="preserve">126.00 </w:t>
            </w:r>
          </w:p>
        </w:tc>
      </w:tr>
      <w:tr w:rsidR="004916FC" w:rsidTr="00DA475D">
        <w:trPr>
          <w:trHeight w:val="470"/>
          <w:jc w:val="center"/>
        </w:trPr>
        <w:tc>
          <w:tcPr>
            <w:tcW w:w="169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r>
              <w:rPr>
                <w:b/>
                <w:bCs/>
                <w:color w:val="000000"/>
                <w:kern w:val="0"/>
                <w:szCs w:val="21"/>
                <w:lang w:bidi="ar"/>
              </w:rPr>
              <w:t>2023</w:t>
            </w:r>
            <w:r>
              <w:rPr>
                <w:b/>
                <w:bCs/>
                <w:color w:val="000000"/>
                <w:kern w:val="0"/>
                <w:szCs w:val="21"/>
                <w:lang w:bidi="ar"/>
              </w:rPr>
              <w:t>大居新移交道路退界绿化</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b/>
                <w:bCs/>
                <w:color w:val="000000"/>
                <w:kern w:val="0"/>
                <w:szCs w:val="21"/>
                <w:lang w:bidi="ar"/>
              </w:rPr>
              <w:t xml:space="preserve">0.00 </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b/>
                <w:bCs/>
                <w:color w:val="000000"/>
                <w:kern w:val="0"/>
                <w:szCs w:val="21"/>
                <w:lang w:bidi="ar"/>
              </w:rPr>
              <w:t xml:space="preserve">0.00 </w:t>
            </w: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b/>
                <w:bCs/>
                <w:color w:val="000000"/>
                <w:kern w:val="0"/>
                <w:szCs w:val="21"/>
                <w:lang w:bidi="ar"/>
              </w:rPr>
              <w:t xml:space="preserve">0.00 </w:t>
            </w: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b/>
                <w:bCs/>
                <w:color w:val="000000"/>
                <w:kern w:val="0"/>
                <w:szCs w:val="21"/>
                <w:lang w:bidi="ar"/>
              </w:rPr>
              <w:t xml:space="preserve">769.20 </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K05-01</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拱亮路</w:t>
            </w:r>
            <w:r>
              <w:rPr>
                <w:color w:val="000000"/>
                <w:kern w:val="0"/>
                <w:szCs w:val="21"/>
                <w:lang w:bidi="ar"/>
              </w:rPr>
              <w:t>285</w:t>
            </w:r>
            <w:r>
              <w:rPr>
                <w:color w:val="000000"/>
                <w:kern w:val="0"/>
                <w:szCs w:val="21"/>
                <w:lang w:bidi="ar"/>
              </w:rPr>
              <w:t>号民乐第二幼儿园对面绿地</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280.9</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2</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B04-03</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拱秀路</w:t>
            </w:r>
            <w:r>
              <w:rPr>
                <w:color w:val="000000"/>
                <w:kern w:val="0"/>
                <w:szCs w:val="21"/>
                <w:lang w:bidi="ar"/>
              </w:rPr>
              <w:t>129</w:t>
            </w:r>
            <w:r>
              <w:rPr>
                <w:color w:val="000000"/>
                <w:kern w:val="0"/>
                <w:szCs w:val="21"/>
                <w:lang w:bidi="ar"/>
              </w:rPr>
              <w:t>号民乐幼儿园北园围墙南侧和西侧</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48.3</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3</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B06-06</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拱秀路</w:t>
            </w:r>
            <w:r>
              <w:rPr>
                <w:color w:val="000000"/>
                <w:kern w:val="0"/>
                <w:szCs w:val="21"/>
                <w:lang w:bidi="ar"/>
              </w:rPr>
              <w:t>325</w:t>
            </w:r>
            <w:r>
              <w:rPr>
                <w:color w:val="000000"/>
                <w:kern w:val="0"/>
                <w:szCs w:val="21"/>
                <w:lang w:bidi="ar"/>
              </w:rPr>
              <w:t>号公交总站门前</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3.1</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4</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B10-07</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听康路</w:t>
            </w:r>
            <w:r>
              <w:rPr>
                <w:color w:val="000000"/>
                <w:kern w:val="0"/>
                <w:szCs w:val="21"/>
                <w:lang w:bidi="ar"/>
              </w:rPr>
              <w:t>209</w:t>
            </w:r>
            <w:r>
              <w:rPr>
                <w:color w:val="000000"/>
                <w:kern w:val="0"/>
                <w:szCs w:val="21"/>
                <w:lang w:bidi="ar"/>
              </w:rPr>
              <w:t>号荡湾幼儿园围墙西侧绿地</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10.7</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5</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F08-01</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拱鸣路</w:t>
            </w:r>
            <w:r>
              <w:rPr>
                <w:color w:val="000000"/>
                <w:kern w:val="0"/>
                <w:szCs w:val="21"/>
                <w:lang w:bidi="ar"/>
              </w:rPr>
              <w:t>218</w:t>
            </w:r>
            <w:r>
              <w:rPr>
                <w:color w:val="000000"/>
                <w:kern w:val="0"/>
                <w:szCs w:val="21"/>
                <w:lang w:bidi="ar"/>
              </w:rPr>
              <w:t>弄</w:t>
            </w:r>
            <w:r>
              <w:rPr>
                <w:color w:val="000000"/>
                <w:kern w:val="0"/>
                <w:szCs w:val="21"/>
                <w:lang w:bidi="ar"/>
              </w:rPr>
              <w:t>30</w:t>
            </w:r>
            <w:r>
              <w:rPr>
                <w:color w:val="000000"/>
                <w:kern w:val="0"/>
                <w:szCs w:val="21"/>
                <w:lang w:bidi="ar"/>
              </w:rPr>
              <w:t>号实验幼儿园围墙北侧和西侧绿地</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39.4</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6</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K04-02</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拱亮路</w:t>
            </w:r>
            <w:r>
              <w:rPr>
                <w:color w:val="000000"/>
                <w:kern w:val="0"/>
                <w:szCs w:val="21"/>
                <w:lang w:bidi="ar"/>
              </w:rPr>
              <w:t>211</w:t>
            </w:r>
            <w:r>
              <w:rPr>
                <w:color w:val="000000"/>
                <w:kern w:val="0"/>
                <w:szCs w:val="21"/>
                <w:lang w:bidi="ar"/>
              </w:rPr>
              <w:t>号外国语小学</w:t>
            </w:r>
            <w:r>
              <w:rPr>
                <w:color w:val="000000"/>
                <w:kern w:val="0"/>
                <w:szCs w:val="21"/>
                <w:lang w:bidi="ar"/>
              </w:rPr>
              <w:t>(</w:t>
            </w:r>
            <w:r>
              <w:rPr>
                <w:color w:val="000000"/>
                <w:kern w:val="0"/>
                <w:szCs w:val="21"/>
                <w:lang w:bidi="ar"/>
              </w:rPr>
              <w:t>拱亮校区</w:t>
            </w:r>
            <w:r>
              <w:rPr>
                <w:color w:val="000000"/>
                <w:kern w:val="0"/>
                <w:szCs w:val="21"/>
                <w:lang w:bidi="ar"/>
              </w:rPr>
              <w:t>)</w:t>
            </w:r>
            <w:r>
              <w:rPr>
                <w:color w:val="000000"/>
                <w:kern w:val="0"/>
                <w:szCs w:val="21"/>
                <w:lang w:bidi="ar"/>
              </w:rPr>
              <w:t>南围墙</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21</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7</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K04-04</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拱亮路</w:t>
            </w:r>
            <w:r>
              <w:rPr>
                <w:color w:val="000000"/>
                <w:kern w:val="0"/>
                <w:szCs w:val="21"/>
                <w:lang w:bidi="ar"/>
              </w:rPr>
              <w:t>285</w:t>
            </w:r>
            <w:r>
              <w:rPr>
                <w:color w:val="000000"/>
                <w:kern w:val="0"/>
                <w:szCs w:val="21"/>
                <w:lang w:bidi="ar"/>
              </w:rPr>
              <w:t>号民乐第二幼儿园南围墙</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1.1</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8</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C01-08</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拱优路</w:t>
            </w:r>
            <w:r>
              <w:rPr>
                <w:color w:val="000000"/>
                <w:kern w:val="0"/>
                <w:szCs w:val="21"/>
                <w:lang w:bidi="ar"/>
              </w:rPr>
              <w:t>199</w:t>
            </w:r>
            <w:r>
              <w:rPr>
                <w:color w:val="000000"/>
                <w:kern w:val="0"/>
                <w:szCs w:val="21"/>
                <w:lang w:bidi="ar"/>
              </w:rPr>
              <w:t>号南汇四中围墙南侧绿地</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20</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9</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C04-02</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拱秀路</w:t>
            </w:r>
            <w:r>
              <w:rPr>
                <w:color w:val="000000"/>
                <w:kern w:val="0"/>
                <w:szCs w:val="21"/>
                <w:lang w:bidi="ar"/>
              </w:rPr>
              <w:t>575</w:t>
            </w:r>
            <w:r>
              <w:rPr>
                <w:color w:val="000000"/>
                <w:kern w:val="0"/>
                <w:szCs w:val="21"/>
                <w:lang w:bidi="ar"/>
              </w:rPr>
              <w:t>号荡湾小学南围墙绿地</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20.2</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10</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D08-01</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听惠路</w:t>
            </w:r>
            <w:r>
              <w:rPr>
                <w:color w:val="000000"/>
                <w:kern w:val="0"/>
                <w:szCs w:val="21"/>
                <w:lang w:bidi="ar"/>
              </w:rPr>
              <w:t>235</w:t>
            </w:r>
            <w:r>
              <w:rPr>
                <w:color w:val="000000"/>
                <w:kern w:val="0"/>
                <w:szCs w:val="21"/>
                <w:lang w:bidi="ar"/>
              </w:rPr>
              <w:t>号南汇四中，围墙北侧、西侧绿地</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85</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11</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D09-03</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听晓璐</w:t>
            </w:r>
            <w:r>
              <w:rPr>
                <w:color w:val="000000"/>
                <w:kern w:val="0"/>
                <w:szCs w:val="21"/>
                <w:lang w:bidi="ar"/>
              </w:rPr>
              <w:t>158</w:t>
            </w:r>
            <w:r>
              <w:rPr>
                <w:color w:val="000000"/>
                <w:kern w:val="0"/>
                <w:szCs w:val="21"/>
                <w:lang w:bidi="ar"/>
              </w:rPr>
              <w:t>号观海幼儿园，</w:t>
            </w:r>
            <w:r>
              <w:rPr>
                <w:color w:val="000000"/>
                <w:kern w:val="0"/>
                <w:szCs w:val="21"/>
                <w:lang w:bidi="ar"/>
              </w:rPr>
              <w:lastRenderedPageBreak/>
              <w:t>围墙东侧绿地</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26</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lastRenderedPageBreak/>
              <w:t>12</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M01-05</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听惠路</w:t>
            </w:r>
            <w:r>
              <w:rPr>
                <w:color w:val="000000"/>
                <w:kern w:val="0"/>
                <w:szCs w:val="21"/>
                <w:lang w:bidi="ar"/>
              </w:rPr>
              <w:t>850</w:t>
            </w:r>
            <w:r>
              <w:rPr>
                <w:color w:val="000000"/>
                <w:kern w:val="0"/>
                <w:szCs w:val="21"/>
                <w:lang w:bidi="ar"/>
              </w:rPr>
              <w:t>号靖海之星幼儿园，围墙东侧绿地</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13.5</w:t>
            </w:r>
          </w:p>
        </w:tc>
      </w:tr>
      <w:tr w:rsidR="004916FC" w:rsidTr="00DA475D">
        <w:trPr>
          <w:trHeight w:val="470"/>
          <w:jc w:val="center"/>
        </w:trPr>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13</w:t>
            </w:r>
          </w:p>
        </w:tc>
        <w:tc>
          <w:tcPr>
            <w:tcW w:w="4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F03-03</w:t>
            </w:r>
          </w:p>
        </w:tc>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通济路拱川路某某中学围墙南侧、东侧、北侧绿地</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9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kern w:val="0"/>
                <w:szCs w:val="21"/>
                <w:lang w:bidi="ar"/>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200</w:t>
            </w:r>
          </w:p>
        </w:tc>
      </w:tr>
    </w:tbl>
    <w:p w:rsidR="004916FC" w:rsidRDefault="004916FC" w:rsidP="004916FC">
      <w:pPr>
        <w:sectPr w:rsidR="004916FC">
          <w:pgSz w:w="16838" w:h="23811"/>
          <w:pgMar w:top="1440" w:right="1800" w:bottom="1440" w:left="1800" w:header="851" w:footer="992" w:gutter="0"/>
          <w:cols w:space="425"/>
          <w:docGrid w:type="lines" w:linePitch="312"/>
        </w:sectPr>
      </w:pPr>
    </w:p>
    <w:p w:rsidR="004916FC" w:rsidRPr="00AE436F" w:rsidRDefault="004916FC" w:rsidP="004916FC">
      <w:pPr>
        <w:spacing w:line="360" w:lineRule="auto"/>
        <w:outlineLvl w:val="4"/>
        <w:rPr>
          <w:b/>
          <w:bCs/>
          <w:sz w:val="24"/>
          <w:szCs w:val="24"/>
        </w:rPr>
      </w:pPr>
      <w:bookmarkStart w:id="24" w:name="_Toc2460"/>
      <w:r>
        <w:rPr>
          <w:rFonts w:hint="eastAsia"/>
          <w:b/>
          <w:bCs/>
          <w:sz w:val="24"/>
          <w:szCs w:val="24"/>
        </w:rPr>
        <w:lastRenderedPageBreak/>
        <w:t xml:space="preserve">9.1.5  </w:t>
      </w:r>
      <w:r>
        <w:rPr>
          <w:rFonts w:hint="eastAsia"/>
          <w:b/>
          <w:bCs/>
          <w:sz w:val="24"/>
          <w:szCs w:val="24"/>
        </w:rPr>
        <w:t>路灯</w:t>
      </w:r>
      <w:r>
        <w:rPr>
          <w:b/>
          <w:bCs/>
          <w:sz w:val="24"/>
          <w:szCs w:val="24"/>
        </w:rPr>
        <w:t>养护设施量</w:t>
      </w:r>
      <w:bookmarkEnd w:id="24"/>
    </w:p>
    <w:p w:rsidR="004916FC" w:rsidRDefault="004916FC" w:rsidP="004916FC">
      <w:pPr>
        <w:pStyle w:val="af0"/>
        <w:spacing w:beforeLines="50" w:before="156" w:afterLines="50" w:after="156" w:line="360" w:lineRule="auto"/>
        <w:ind w:firstLine="0"/>
        <w:jc w:val="center"/>
      </w:pPr>
      <w:r>
        <w:rPr>
          <w:sz w:val="21"/>
          <w:szCs w:val="21"/>
        </w:rPr>
        <w:t>表</w:t>
      </w:r>
      <w:r>
        <w:rPr>
          <w:rFonts w:hint="eastAsia"/>
          <w:sz w:val="21"/>
          <w:szCs w:val="21"/>
        </w:rPr>
        <w:t>5-1</w:t>
      </w:r>
      <w:r>
        <w:rPr>
          <w:sz w:val="21"/>
          <w:szCs w:val="21"/>
        </w:rPr>
        <w:t xml:space="preserve">   </w:t>
      </w:r>
      <w:r>
        <w:rPr>
          <w:rFonts w:hint="eastAsia"/>
          <w:sz w:val="21"/>
          <w:szCs w:val="21"/>
        </w:rPr>
        <w:t>路灯</w:t>
      </w:r>
      <w:r>
        <w:rPr>
          <w:sz w:val="21"/>
          <w:szCs w:val="21"/>
        </w:rPr>
        <w:t>养护设施量</w:t>
      </w:r>
    </w:p>
    <w:tbl>
      <w:tblPr>
        <w:tblW w:w="4834" w:type="pct"/>
        <w:tblLayout w:type="fixed"/>
        <w:tblLook w:val="04A0" w:firstRow="1" w:lastRow="0" w:firstColumn="1" w:lastColumn="0" w:noHBand="0" w:noVBand="1"/>
      </w:tblPr>
      <w:tblGrid>
        <w:gridCol w:w="2903"/>
        <w:gridCol w:w="1314"/>
        <w:gridCol w:w="1277"/>
        <w:gridCol w:w="1418"/>
        <w:gridCol w:w="2552"/>
        <w:gridCol w:w="1558"/>
        <w:gridCol w:w="1985"/>
      </w:tblGrid>
      <w:tr w:rsidR="004916FC" w:rsidTr="00DA475D">
        <w:trPr>
          <w:trHeight w:val="930"/>
        </w:trPr>
        <w:tc>
          <w:tcPr>
            <w:tcW w:w="11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rFonts w:ascii="宋体" w:hAnsi="宋体" w:cs="宋体"/>
                <w:b/>
                <w:bCs/>
                <w:color w:val="000000"/>
                <w:szCs w:val="21"/>
              </w:rPr>
            </w:pPr>
            <w:r>
              <w:rPr>
                <w:rFonts w:ascii="宋体" w:hAnsi="宋体" w:cs="宋体" w:hint="eastAsia"/>
                <w:b/>
                <w:bCs/>
                <w:color w:val="000000"/>
                <w:szCs w:val="21"/>
              </w:rPr>
              <w:t>路名</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路段</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道路长度</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M</w:t>
            </w:r>
            <w:r>
              <w:rPr>
                <w:rFonts w:ascii="宋体" w:hAnsi="宋体" w:cs="宋体" w:hint="eastAsia"/>
                <w:b/>
                <w:bCs/>
                <w:color w:val="000000"/>
                <w:kern w:val="0"/>
                <w:szCs w:val="21"/>
                <w:lang w:bidi="ar"/>
              </w:rPr>
              <w:t>）</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道路宽度</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M</w:t>
            </w:r>
            <w:r>
              <w:rPr>
                <w:rFonts w:ascii="宋体" w:hAnsi="宋体" w:cs="宋体" w:hint="eastAsia"/>
                <w:b/>
                <w:bCs/>
                <w:color w:val="000000"/>
                <w:kern w:val="0"/>
                <w:szCs w:val="21"/>
                <w:lang w:bidi="ar"/>
              </w:rPr>
              <w:t>）</w:t>
            </w:r>
          </w:p>
        </w:tc>
        <w:tc>
          <w:tcPr>
            <w:tcW w:w="9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 xml:space="preserve">  </w:t>
            </w:r>
            <w:r>
              <w:rPr>
                <w:rFonts w:ascii="宋体" w:hAnsi="宋体" w:cs="宋体" w:hint="eastAsia"/>
                <w:b/>
                <w:bCs/>
                <w:color w:val="000000"/>
                <w:kern w:val="0"/>
                <w:szCs w:val="21"/>
                <w:lang w:bidi="ar"/>
              </w:rPr>
              <w:t>路灯照明</w:t>
            </w:r>
            <w:r>
              <w:rPr>
                <w:b/>
                <w:bCs/>
                <w:color w:val="000000"/>
                <w:kern w:val="0"/>
                <w:szCs w:val="21"/>
                <w:lang w:bidi="ar"/>
              </w:rPr>
              <w:t xml:space="preserve"> </w:t>
            </w:r>
          </w:p>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主照明灯杆保养</w:t>
            </w:r>
            <w:r>
              <w:rPr>
                <w:b/>
                <w:bCs/>
                <w:color w:val="000000"/>
                <w:kern w:val="0"/>
                <w:szCs w:val="21"/>
                <w:lang w:bidi="ar"/>
              </w:rPr>
              <w:br/>
            </w:r>
            <w:r>
              <w:rPr>
                <w:rFonts w:ascii="宋体" w:hAnsi="宋体" w:cs="宋体" w:hint="eastAsia"/>
                <w:b/>
                <w:bCs/>
                <w:color w:val="000000"/>
                <w:kern w:val="0"/>
                <w:szCs w:val="21"/>
                <w:lang w:bidi="ar"/>
              </w:rPr>
              <w:t>（根）</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电费</w:t>
            </w:r>
            <w:r>
              <w:rPr>
                <w:b/>
                <w:bCs/>
                <w:color w:val="000000"/>
                <w:kern w:val="0"/>
                <w:szCs w:val="21"/>
                <w:lang w:bidi="ar"/>
              </w:rPr>
              <w:br/>
            </w:r>
            <w:r>
              <w:rPr>
                <w:rFonts w:ascii="宋体" w:hAnsi="宋体" w:cs="宋体" w:hint="eastAsia"/>
                <w:b/>
                <w:bCs/>
                <w:color w:val="000000"/>
                <w:kern w:val="0"/>
                <w:szCs w:val="21"/>
                <w:lang w:bidi="ar"/>
              </w:rPr>
              <w:t>（度）</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开关控制箱</w:t>
            </w:r>
            <w:r>
              <w:rPr>
                <w:b/>
                <w:bCs/>
                <w:color w:val="000000"/>
                <w:kern w:val="0"/>
                <w:szCs w:val="21"/>
                <w:lang w:bidi="ar"/>
              </w:rPr>
              <w:t xml:space="preserve"> </w:t>
            </w:r>
            <w:r>
              <w:rPr>
                <w:rFonts w:ascii="宋体" w:hAnsi="宋体" w:cs="宋体" w:hint="eastAsia"/>
                <w:b/>
                <w:bCs/>
                <w:color w:val="000000"/>
                <w:kern w:val="0"/>
                <w:szCs w:val="21"/>
                <w:lang w:bidi="ar"/>
              </w:rPr>
              <w:t>保养</w:t>
            </w:r>
            <w:r>
              <w:rPr>
                <w:b/>
                <w:bCs/>
                <w:color w:val="000000"/>
                <w:kern w:val="0"/>
                <w:szCs w:val="21"/>
                <w:lang w:bidi="ar"/>
              </w:rPr>
              <w:br/>
            </w:r>
            <w:r>
              <w:rPr>
                <w:rFonts w:ascii="宋体" w:hAnsi="宋体" w:cs="宋体" w:hint="eastAsia"/>
                <w:b/>
                <w:bCs/>
                <w:color w:val="000000"/>
                <w:kern w:val="0"/>
                <w:szCs w:val="21"/>
                <w:lang w:bidi="ar"/>
              </w:rPr>
              <w:t>（台）</w:t>
            </w:r>
          </w:p>
        </w:tc>
      </w:tr>
      <w:tr w:rsidR="004916FC" w:rsidTr="00DA475D">
        <w:trPr>
          <w:trHeight w:val="270"/>
        </w:trPr>
        <w:tc>
          <w:tcPr>
            <w:tcW w:w="11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合计</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4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3720.0000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rFonts w:ascii="宋体" w:hAnsi="宋体" w:cs="宋体"/>
                <w:color w:val="000000"/>
                <w:szCs w:val="21"/>
              </w:rPr>
            </w:pPr>
          </w:p>
        </w:tc>
        <w:tc>
          <w:tcPr>
            <w:tcW w:w="9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278.00 </w:t>
            </w: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81176.00 </w:t>
            </w:r>
          </w:p>
        </w:tc>
        <w:tc>
          <w:tcPr>
            <w:tcW w:w="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8.00 </w:t>
            </w:r>
          </w:p>
        </w:tc>
      </w:tr>
      <w:tr w:rsidR="004916FC" w:rsidTr="00DA475D">
        <w:trPr>
          <w:trHeight w:val="450"/>
        </w:trPr>
        <w:tc>
          <w:tcPr>
            <w:tcW w:w="11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大治河路路灯</w:t>
            </w:r>
          </w:p>
        </w:tc>
        <w:tc>
          <w:tcPr>
            <w:tcW w:w="5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浦东运河-16号线东</w:t>
            </w:r>
          </w:p>
        </w:tc>
        <w:tc>
          <w:tcPr>
            <w:tcW w:w="4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3720.00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5-6.5</w:t>
            </w:r>
          </w:p>
        </w:tc>
        <w:tc>
          <w:tcPr>
            <w:tcW w:w="9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184.00 </w:t>
            </w:r>
          </w:p>
        </w:tc>
        <w:tc>
          <w:tcPr>
            <w:tcW w:w="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53728.00 </w:t>
            </w:r>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4.00 </w:t>
            </w:r>
          </w:p>
        </w:tc>
      </w:tr>
      <w:tr w:rsidR="004916FC" w:rsidTr="00DA475D">
        <w:trPr>
          <w:trHeight w:val="270"/>
        </w:trPr>
        <w:tc>
          <w:tcPr>
            <w:tcW w:w="11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风景街原有景观路灯换新</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rFonts w:ascii="宋体" w:hAnsi="宋体" w:cs="宋体"/>
                <w:color w:val="000000"/>
                <w:szCs w:val="21"/>
              </w:rPr>
            </w:pPr>
          </w:p>
        </w:tc>
        <w:tc>
          <w:tcPr>
            <w:tcW w:w="4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rFonts w:ascii="宋体" w:hAnsi="宋体" w:cs="宋体"/>
                <w:color w:val="000000"/>
                <w:szCs w:val="21"/>
              </w:rPr>
            </w:pP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rFonts w:ascii="宋体" w:hAnsi="宋体" w:cs="宋体"/>
                <w:color w:val="000000"/>
                <w:szCs w:val="21"/>
              </w:rPr>
            </w:pPr>
          </w:p>
        </w:tc>
        <w:tc>
          <w:tcPr>
            <w:tcW w:w="9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54.00 </w:t>
            </w:r>
          </w:p>
        </w:tc>
        <w:tc>
          <w:tcPr>
            <w:tcW w:w="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15768.00 </w:t>
            </w:r>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2.00 </w:t>
            </w:r>
          </w:p>
        </w:tc>
      </w:tr>
      <w:tr w:rsidR="004916FC" w:rsidTr="00DA475D">
        <w:trPr>
          <w:trHeight w:val="270"/>
        </w:trPr>
        <w:tc>
          <w:tcPr>
            <w:tcW w:w="11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观海路路灯优化提升工程</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rFonts w:ascii="宋体" w:hAnsi="宋体" w:cs="宋体"/>
                <w:color w:val="000000"/>
                <w:szCs w:val="21"/>
              </w:rPr>
            </w:pPr>
          </w:p>
        </w:tc>
        <w:tc>
          <w:tcPr>
            <w:tcW w:w="4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rFonts w:ascii="宋体" w:hAnsi="宋体" w:cs="宋体"/>
                <w:color w:val="000000"/>
                <w:szCs w:val="21"/>
              </w:rPr>
            </w:pP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rFonts w:ascii="宋体" w:hAnsi="宋体" w:cs="宋体"/>
                <w:color w:val="000000"/>
                <w:szCs w:val="21"/>
              </w:rPr>
            </w:pPr>
          </w:p>
        </w:tc>
        <w:tc>
          <w:tcPr>
            <w:tcW w:w="9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40.00 </w:t>
            </w:r>
          </w:p>
        </w:tc>
        <w:tc>
          <w:tcPr>
            <w:tcW w:w="5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11680.00 </w:t>
            </w:r>
          </w:p>
        </w:tc>
        <w:tc>
          <w:tcPr>
            <w:tcW w:w="7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2.00 </w:t>
            </w:r>
          </w:p>
        </w:tc>
      </w:tr>
    </w:tbl>
    <w:p w:rsidR="004916FC" w:rsidRDefault="004916FC" w:rsidP="004916FC">
      <w:pPr>
        <w:rPr>
          <w:szCs w:val="21"/>
        </w:rPr>
      </w:pPr>
    </w:p>
    <w:p w:rsidR="004916FC" w:rsidRDefault="004916FC" w:rsidP="004916FC">
      <w:pPr>
        <w:pStyle w:val="27"/>
        <w:ind w:firstLine="480"/>
        <w:sectPr w:rsidR="004916FC">
          <w:pgSz w:w="16838" w:h="23811"/>
          <w:pgMar w:top="1440" w:right="1800" w:bottom="1440" w:left="1800" w:header="851" w:footer="992" w:gutter="0"/>
          <w:cols w:space="425"/>
          <w:docGrid w:type="lines" w:linePitch="312"/>
        </w:sectPr>
      </w:pPr>
    </w:p>
    <w:p w:rsidR="004916FC" w:rsidRPr="00AE436F" w:rsidRDefault="004916FC" w:rsidP="004916FC">
      <w:pPr>
        <w:spacing w:line="360" w:lineRule="auto"/>
        <w:outlineLvl w:val="4"/>
        <w:rPr>
          <w:b/>
          <w:bCs/>
          <w:sz w:val="24"/>
          <w:szCs w:val="24"/>
        </w:rPr>
      </w:pPr>
      <w:bookmarkStart w:id="25" w:name="_Toc15700"/>
      <w:r>
        <w:rPr>
          <w:rFonts w:hint="eastAsia"/>
          <w:b/>
          <w:bCs/>
          <w:sz w:val="24"/>
          <w:szCs w:val="24"/>
        </w:rPr>
        <w:lastRenderedPageBreak/>
        <w:t xml:space="preserve">9.1.6  </w:t>
      </w:r>
      <w:r>
        <w:rPr>
          <w:rFonts w:hint="eastAsia"/>
          <w:b/>
          <w:bCs/>
          <w:sz w:val="24"/>
          <w:szCs w:val="24"/>
        </w:rPr>
        <w:t>桥梁</w:t>
      </w:r>
      <w:r>
        <w:rPr>
          <w:b/>
          <w:bCs/>
          <w:sz w:val="24"/>
          <w:szCs w:val="24"/>
        </w:rPr>
        <w:t>养护设施量</w:t>
      </w:r>
      <w:bookmarkEnd w:id="25"/>
    </w:p>
    <w:p w:rsidR="004916FC" w:rsidRDefault="004916FC" w:rsidP="004916FC">
      <w:pPr>
        <w:pStyle w:val="af0"/>
        <w:spacing w:beforeLines="50" w:before="156" w:afterLines="50" w:after="156" w:line="360" w:lineRule="auto"/>
        <w:ind w:firstLine="0"/>
        <w:jc w:val="center"/>
      </w:pPr>
      <w:r>
        <w:rPr>
          <w:sz w:val="21"/>
          <w:szCs w:val="21"/>
        </w:rPr>
        <w:t>表</w:t>
      </w:r>
      <w:r>
        <w:rPr>
          <w:rFonts w:hint="eastAsia"/>
          <w:sz w:val="21"/>
          <w:szCs w:val="21"/>
        </w:rPr>
        <w:t>6-1</w:t>
      </w:r>
      <w:r>
        <w:rPr>
          <w:sz w:val="21"/>
          <w:szCs w:val="21"/>
        </w:rPr>
        <w:t xml:space="preserve">   </w:t>
      </w:r>
      <w:r>
        <w:rPr>
          <w:rFonts w:hint="eastAsia"/>
          <w:sz w:val="21"/>
          <w:szCs w:val="21"/>
        </w:rPr>
        <w:t>桥梁</w:t>
      </w:r>
      <w:r>
        <w:rPr>
          <w:sz w:val="21"/>
          <w:szCs w:val="21"/>
        </w:rPr>
        <w:t>养护设施量</w:t>
      </w:r>
    </w:p>
    <w:tbl>
      <w:tblPr>
        <w:tblW w:w="505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846"/>
        <w:gridCol w:w="1077"/>
        <w:gridCol w:w="1270"/>
        <w:gridCol w:w="840"/>
        <w:gridCol w:w="840"/>
        <w:gridCol w:w="1683"/>
        <w:gridCol w:w="1123"/>
        <w:gridCol w:w="1123"/>
        <w:gridCol w:w="1683"/>
        <w:gridCol w:w="1123"/>
        <w:gridCol w:w="1110"/>
      </w:tblGrid>
      <w:tr w:rsidR="004916FC" w:rsidTr="00DA475D">
        <w:trPr>
          <w:trHeight w:val="975"/>
          <w:tblHeader/>
        </w:trPr>
        <w:tc>
          <w:tcPr>
            <w:tcW w:w="323" w:type="pct"/>
            <w:shd w:val="clear" w:color="auto" w:fill="auto"/>
            <w:noWrap/>
            <w:vAlign w:val="center"/>
          </w:tcPr>
          <w:p w:rsidR="004916FC" w:rsidRDefault="004916FC" w:rsidP="00DA475D">
            <w:pPr>
              <w:jc w:val="center"/>
              <w:rPr>
                <w:b/>
                <w:bCs/>
                <w:color w:val="000000"/>
                <w:szCs w:val="21"/>
              </w:rPr>
            </w:pPr>
            <w:r>
              <w:rPr>
                <w:rFonts w:hint="eastAsia"/>
                <w:b/>
                <w:bCs/>
                <w:color w:val="000000"/>
                <w:szCs w:val="21"/>
              </w:rPr>
              <w:t>序号</w:t>
            </w:r>
          </w:p>
        </w:tc>
        <w:tc>
          <w:tcPr>
            <w:tcW w:w="311" w:type="pct"/>
            <w:shd w:val="clear" w:color="auto" w:fill="auto"/>
            <w:noWrap/>
            <w:vAlign w:val="center"/>
          </w:tcPr>
          <w:p w:rsidR="004916FC" w:rsidRDefault="004916FC" w:rsidP="00DA475D">
            <w:pPr>
              <w:jc w:val="center"/>
              <w:rPr>
                <w:b/>
                <w:bCs/>
                <w:color w:val="000000"/>
                <w:szCs w:val="21"/>
              </w:rPr>
            </w:pPr>
            <w:r>
              <w:rPr>
                <w:rFonts w:hint="eastAsia"/>
                <w:b/>
                <w:bCs/>
                <w:color w:val="000000"/>
                <w:szCs w:val="21"/>
              </w:rPr>
              <w:t>村名</w:t>
            </w:r>
          </w:p>
        </w:tc>
        <w:tc>
          <w:tcPr>
            <w:tcW w:w="396" w:type="pct"/>
            <w:shd w:val="clear" w:color="auto" w:fill="auto"/>
            <w:vAlign w:val="center"/>
          </w:tcPr>
          <w:p w:rsidR="004916FC" w:rsidRDefault="004916FC" w:rsidP="00DA475D">
            <w:pPr>
              <w:jc w:val="center"/>
              <w:rPr>
                <w:b/>
                <w:bCs/>
                <w:color w:val="000000"/>
                <w:szCs w:val="21"/>
              </w:rPr>
            </w:pPr>
            <w:r>
              <w:rPr>
                <w:rFonts w:ascii="宋体" w:hAnsi="宋体" w:cs="宋体" w:hint="eastAsia"/>
                <w:b/>
                <w:bCs/>
                <w:color w:val="000000"/>
                <w:kern w:val="0"/>
                <w:szCs w:val="21"/>
                <w:lang w:bidi="ar"/>
              </w:rPr>
              <w:t>桥梁序号</w:t>
            </w:r>
            <w:r>
              <w:rPr>
                <w:b/>
                <w:bCs/>
                <w:color w:val="000000"/>
                <w:kern w:val="0"/>
                <w:szCs w:val="21"/>
                <w:lang w:bidi="ar"/>
              </w:rPr>
              <w:t>/</w:t>
            </w:r>
            <w:r>
              <w:rPr>
                <w:rFonts w:ascii="宋体" w:hAnsi="宋体" w:cs="宋体" w:hint="eastAsia"/>
                <w:b/>
                <w:bCs/>
                <w:color w:val="000000"/>
                <w:kern w:val="0"/>
                <w:szCs w:val="21"/>
                <w:lang w:bidi="ar"/>
              </w:rPr>
              <w:t>路段</w:t>
            </w:r>
          </w:p>
        </w:tc>
        <w:tc>
          <w:tcPr>
            <w:tcW w:w="467" w:type="pct"/>
            <w:shd w:val="clear" w:color="auto" w:fill="auto"/>
            <w:noWrap/>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桥名</w:t>
            </w:r>
          </w:p>
        </w:tc>
        <w:tc>
          <w:tcPr>
            <w:tcW w:w="309" w:type="pct"/>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长度</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m</w:t>
            </w:r>
            <w:r>
              <w:rPr>
                <w:rFonts w:ascii="宋体" w:hAnsi="宋体" w:cs="宋体" w:hint="eastAsia"/>
                <w:b/>
                <w:bCs/>
                <w:color w:val="000000"/>
                <w:kern w:val="0"/>
                <w:szCs w:val="21"/>
                <w:lang w:bidi="ar"/>
              </w:rPr>
              <w:t>）</w:t>
            </w:r>
          </w:p>
        </w:tc>
        <w:tc>
          <w:tcPr>
            <w:tcW w:w="309" w:type="pct"/>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宽度</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m</w:t>
            </w:r>
            <w:r>
              <w:rPr>
                <w:rFonts w:ascii="宋体" w:hAnsi="宋体" w:cs="宋体" w:hint="eastAsia"/>
                <w:b/>
                <w:bCs/>
                <w:color w:val="000000"/>
                <w:kern w:val="0"/>
                <w:szCs w:val="21"/>
                <w:lang w:bidi="ar"/>
              </w:rPr>
              <w:t>）</w:t>
            </w:r>
          </w:p>
        </w:tc>
        <w:tc>
          <w:tcPr>
            <w:tcW w:w="619" w:type="pct"/>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栏杆涂料粉刷</w:t>
            </w:r>
            <w:r>
              <w:rPr>
                <w:b/>
                <w:bCs/>
                <w:color w:val="000000"/>
                <w:kern w:val="0"/>
                <w:szCs w:val="21"/>
                <w:lang w:bidi="ar"/>
              </w:rPr>
              <w:t>(2</w:t>
            </w:r>
            <w:r>
              <w:rPr>
                <w:rFonts w:ascii="宋体" w:hAnsi="宋体" w:cs="宋体" w:hint="eastAsia"/>
                <w:b/>
                <w:bCs/>
                <w:color w:val="000000"/>
                <w:kern w:val="0"/>
                <w:szCs w:val="21"/>
                <w:lang w:bidi="ar"/>
              </w:rPr>
              <w:t>次</w:t>
            </w:r>
            <w:r>
              <w:rPr>
                <w:b/>
                <w:bCs/>
                <w:color w:val="000000"/>
                <w:kern w:val="0"/>
                <w:szCs w:val="21"/>
                <w:lang w:bidi="ar"/>
              </w:rPr>
              <w:t>/</w:t>
            </w:r>
            <w:r>
              <w:rPr>
                <w:rFonts w:ascii="宋体" w:hAnsi="宋体" w:cs="宋体" w:hint="eastAsia"/>
                <w:b/>
                <w:bCs/>
                <w:color w:val="000000"/>
                <w:kern w:val="0"/>
                <w:szCs w:val="21"/>
                <w:lang w:bidi="ar"/>
              </w:rPr>
              <w:t>年</w:t>
            </w:r>
            <w:r>
              <w:rPr>
                <w:b/>
                <w:bCs/>
                <w:color w:val="000000"/>
                <w:kern w:val="0"/>
                <w:szCs w:val="21"/>
                <w:lang w:bidi="ar"/>
              </w:rPr>
              <w:t>)(10m</w:t>
            </w:r>
            <w:r>
              <w:rPr>
                <w:b/>
                <w:bCs/>
                <w:color w:val="000000"/>
                <w:kern w:val="0"/>
                <w:szCs w:val="21"/>
                <w:vertAlign w:val="superscript"/>
                <w:lang w:bidi="ar"/>
              </w:rPr>
              <w:t>2</w:t>
            </w:r>
            <w:r>
              <w:rPr>
                <w:b/>
                <w:bCs/>
                <w:color w:val="000000"/>
                <w:kern w:val="0"/>
                <w:szCs w:val="21"/>
                <w:lang w:bidi="ar"/>
              </w:rPr>
              <w:t>)</w:t>
            </w:r>
          </w:p>
        </w:tc>
        <w:tc>
          <w:tcPr>
            <w:tcW w:w="413" w:type="pct"/>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栏杆维修（</w:t>
            </w:r>
            <w:r>
              <w:rPr>
                <w:b/>
                <w:bCs/>
                <w:color w:val="000000"/>
                <w:kern w:val="0"/>
                <w:szCs w:val="21"/>
                <w:lang w:bidi="ar"/>
              </w:rPr>
              <w:t>m</w:t>
            </w:r>
            <w:r>
              <w:rPr>
                <w:b/>
                <w:bCs/>
                <w:color w:val="000000"/>
                <w:kern w:val="0"/>
                <w:szCs w:val="21"/>
                <w:vertAlign w:val="superscript"/>
                <w:lang w:bidi="ar"/>
              </w:rPr>
              <w:t>3</w:t>
            </w:r>
            <w:r>
              <w:rPr>
                <w:rFonts w:ascii="宋体" w:hAnsi="宋体" w:cs="宋体" w:hint="eastAsia"/>
                <w:b/>
                <w:bCs/>
                <w:color w:val="000000"/>
                <w:kern w:val="0"/>
                <w:szCs w:val="21"/>
                <w:lang w:bidi="ar"/>
              </w:rPr>
              <w:t>）</w:t>
            </w:r>
          </w:p>
        </w:tc>
        <w:tc>
          <w:tcPr>
            <w:tcW w:w="413" w:type="pct"/>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铭牌养护</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100</w:t>
            </w:r>
            <w:r>
              <w:rPr>
                <w:rFonts w:ascii="宋体" w:hAnsi="宋体" w:cs="宋体" w:hint="eastAsia"/>
                <w:b/>
                <w:bCs/>
                <w:color w:val="000000"/>
                <w:kern w:val="0"/>
                <w:szCs w:val="21"/>
                <w:lang w:bidi="ar"/>
              </w:rPr>
              <w:t>套）</w:t>
            </w:r>
          </w:p>
        </w:tc>
        <w:tc>
          <w:tcPr>
            <w:tcW w:w="619" w:type="pct"/>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人工保洁（</w:t>
            </w:r>
            <w:r>
              <w:rPr>
                <w:b/>
                <w:bCs/>
                <w:color w:val="000000"/>
                <w:kern w:val="0"/>
                <w:szCs w:val="21"/>
                <w:lang w:bidi="ar"/>
              </w:rPr>
              <w:t>2</w:t>
            </w:r>
            <w:r>
              <w:rPr>
                <w:rFonts w:ascii="宋体" w:hAnsi="宋体" w:cs="宋体" w:hint="eastAsia"/>
                <w:b/>
                <w:bCs/>
                <w:color w:val="000000"/>
                <w:kern w:val="0"/>
                <w:szCs w:val="21"/>
                <w:lang w:bidi="ar"/>
              </w:rPr>
              <w:t>班次</w:t>
            </w:r>
            <w:r>
              <w:rPr>
                <w:b/>
                <w:bCs/>
                <w:color w:val="000000"/>
                <w:kern w:val="0"/>
                <w:szCs w:val="21"/>
                <w:lang w:bidi="ar"/>
              </w:rPr>
              <w:t>/</w:t>
            </w:r>
            <w:r>
              <w:rPr>
                <w:rFonts w:ascii="宋体" w:hAnsi="宋体" w:cs="宋体" w:hint="eastAsia"/>
                <w:b/>
                <w:bCs/>
                <w:color w:val="000000"/>
                <w:kern w:val="0"/>
                <w:szCs w:val="21"/>
                <w:lang w:bidi="ar"/>
              </w:rPr>
              <w:t>天）</w:t>
            </w:r>
            <w:r>
              <w:rPr>
                <w:b/>
                <w:bCs/>
                <w:color w:val="000000"/>
                <w:kern w:val="0"/>
                <w:szCs w:val="21"/>
                <w:lang w:bidi="ar"/>
              </w:rPr>
              <w:br/>
            </w:r>
            <w:r>
              <w:rPr>
                <w:rFonts w:ascii="宋体" w:hAnsi="宋体" w:cs="宋体" w:hint="eastAsia"/>
                <w:b/>
                <w:bCs/>
                <w:color w:val="000000"/>
                <w:kern w:val="0"/>
                <w:szCs w:val="21"/>
                <w:lang w:bidi="ar"/>
              </w:rPr>
              <w:t>（年</w:t>
            </w:r>
            <w:r>
              <w:rPr>
                <w:b/>
                <w:bCs/>
                <w:color w:val="000000"/>
                <w:kern w:val="0"/>
                <w:szCs w:val="21"/>
                <w:lang w:bidi="ar"/>
              </w:rPr>
              <w:t>·</w:t>
            </w:r>
            <w:r>
              <w:rPr>
                <w:rFonts w:ascii="宋体" w:hAnsi="宋体" w:cs="宋体" w:hint="eastAsia"/>
                <w:b/>
                <w:bCs/>
                <w:color w:val="000000"/>
                <w:kern w:val="0"/>
                <w:szCs w:val="21"/>
                <w:lang w:bidi="ar"/>
              </w:rPr>
              <w:t>千平方米）</w:t>
            </w:r>
            <w:r>
              <w:rPr>
                <w:b/>
                <w:bCs/>
                <w:color w:val="000000"/>
                <w:kern w:val="0"/>
                <w:szCs w:val="21"/>
                <w:lang w:bidi="ar"/>
              </w:rPr>
              <w:t xml:space="preserve">  </w:t>
            </w:r>
          </w:p>
        </w:tc>
        <w:tc>
          <w:tcPr>
            <w:tcW w:w="413" w:type="pct"/>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桥面裂缝修补</w:t>
            </w:r>
            <w:r>
              <w:rPr>
                <w:b/>
                <w:bCs/>
                <w:color w:val="000000"/>
                <w:kern w:val="0"/>
                <w:szCs w:val="21"/>
                <w:lang w:bidi="ar"/>
              </w:rPr>
              <w:t>(10m)</w:t>
            </w:r>
          </w:p>
        </w:tc>
        <w:tc>
          <w:tcPr>
            <w:tcW w:w="410" w:type="pct"/>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桥面道路养护</w:t>
            </w:r>
            <w:r>
              <w:rPr>
                <w:b/>
                <w:bCs/>
                <w:color w:val="000000"/>
                <w:kern w:val="0"/>
                <w:szCs w:val="21"/>
                <w:lang w:bidi="ar"/>
              </w:rPr>
              <w:br/>
            </w:r>
            <w:r>
              <w:rPr>
                <w:rFonts w:ascii="宋体" w:hAnsi="宋体" w:cs="宋体" w:hint="eastAsia"/>
                <w:b/>
                <w:bCs/>
                <w:color w:val="000000"/>
                <w:kern w:val="0"/>
                <w:szCs w:val="21"/>
                <w:lang w:bidi="ar"/>
              </w:rPr>
              <w:t>（万</w:t>
            </w:r>
            <w:r>
              <w:rPr>
                <w:b/>
                <w:bCs/>
                <w:color w:val="000000"/>
                <w:kern w:val="0"/>
                <w:szCs w:val="21"/>
                <w:lang w:bidi="ar"/>
              </w:rPr>
              <w:t>m</w:t>
            </w:r>
            <w:r>
              <w:rPr>
                <w:b/>
                <w:bCs/>
                <w:color w:val="000000"/>
                <w:kern w:val="0"/>
                <w:szCs w:val="21"/>
                <w:vertAlign w:val="superscript"/>
                <w:lang w:bidi="ar"/>
              </w:rPr>
              <w:t>2</w:t>
            </w:r>
            <w:r>
              <w:rPr>
                <w:rFonts w:ascii="宋体" w:hAnsi="宋体" w:cs="宋体" w:hint="eastAsia"/>
                <w:b/>
                <w:bCs/>
                <w:color w:val="000000"/>
                <w:kern w:val="0"/>
                <w:szCs w:val="21"/>
                <w:lang w:bidi="ar"/>
              </w:rPr>
              <w:t>）</w:t>
            </w:r>
          </w:p>
        </w:tc>
      </w:tr>
      <w:tr w:rsidR="004916FC" w:rsidTr="00DA475D">
        <w:trPr>
          <w:trHeight w:val="270"/>
        </w:trPr>
        <w:tc>
          <w:tcPr>
            <w:tcW w:w="1030" w:type="pct"/>
            <w:gridSpan w:val="3"/>
            <w:shd w:val="clear" w:color="auto" w:fill="auto"/>
            <w:noWrap/>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总计</w:t>
            </w:r>
          </w:p>
        </w:tc>
        <w:tc>
          <w:tcPr>
            <w:tcW w:w="467" w:type="pct"/>
            <w:shd w:val="clear" w:color="auto" w:fill="auto"/>
            <w:noWrap/>
            <w:vAlign w:val="center"/>
          </w:tcPr>
          <w:p w:rsidR="004916FC" w:rsidRDefault="004916FC" w:rsidP="00DA475D">
            <w:pPr>
              <w:jc w:val="center"/>
              <w:rPr>
                <w:b/>
                <w:bCs/>
                <w:color w:val="000000"/>
                <w:szCs w:val="21"/>
              </w:rPr>
            </w:pPr>
          </w:p>
        </w:tc>
        <w:tc>
          <w:tcPr>
            <w:tcW w:w="309" w:type="pct"/>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4344.47 </w:t>
            </w:r>
          </w:p>
        </w:tc>
        <w:tc>
          <w:tcPr>
            <w:tcW w:w="309" w:type="pct"/>
            <w:shd w:val="clear" w:color="auto" w:fill="auto"/>
            <w:vAlign w:val="center"/>
          </w:tcPr>
          <w:p w:rsidR="004916FC" w:rsidRDefault="004916FC" w:rsidP="00DA475D">
            <w:pPr>
              <w:jc w:val="center"/>
              <w:rPr>
                <w:b/>
                <w:bCs/>
                <w:color w:val="000000"/>
                <w:szCs w:val="21"/>
              </w:rPr>
            </w:pPr>
          </w:p>
        </w:tc>
        <w:tc>
          <w:tcPr>
            <w:tcW w:w="619" w:type="pct"/>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1911.5600 </w:t>
            </w:r>
          </w:p>
        </w:tc>
        <w:tc>
          <w:tcPr>
            <w:tcW w:w="413" w:type="pct"/>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95.64 </w:t>
            </w:r>
          </w:p>
        </w:tc>
        <w:tc>
          <w:tcPr>
            <w:tcW w:w="413" w:type="pct"/>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3.90 </w:t>
            </w:r>
          </w:p>
        </w:tc>
        <w:tc>
          <w:tcPr>
            <w:tcW w:w="619" w:type="pct"/>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47.3871 </w:t>
            </w:r>
          </w:p>
        </w:tc>
        <w:tc>
          <w:tcPr>
            <w:tcW w:w="413" w:type="pct"/>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19.5000 </w:t>
            </w:r>
          </w:p>
        </w:tc>
        <w:tc>
          <w:tcPr>
            <w:tcW w:w="410" w:type="pct"/>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4.7388 </w:t>
            </w:r>
          </w:p>
        </w:tc>
      </w:tr>
      <w:tr w:rsidR="004916FC" w:rsidTr="00DA475D">
        <w:trPr>
          <w:trHeight w:val="270"/>
        </w:trPr>
        <w:tc>
          <w:tcPr>
            <w:tcW w:w="1030" w:type="pct"/>
            <w:gridSpan w:val="3"/>
            <w:shd w:val="clear" w:color="auto" w:fill="auto"/>
            <w:noWrap/>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一、新农村桥梁养护</w:t>
            </w:r>
          </w:p>
        </w:tc>
        <w:tc>
          <w:tcPr>
            <w:tcW w:w="467" w:type="pct"/>
            <w:shd w:val="clear" w:color="auto" w:fill="auto"/>
            <w:noWrap/>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总计</w:t>
            </w:r>
            <w:r>
              <w:rPr>
                <w:b/>
                <w:bCs/>
                <w:color w:val="000000"/>
                <w:kern w:val="0"/>
                <w:szCs w:val="21"/>
                <w:lang w:bidi="ar"/>
              </w:rPr>
              <w:t>151</w:t>
            </w:r>
            <w:r>
              <w:rPr>
                <w:rFonts w:ascii="宋体" w:hAnsi="宋体" w:cs="宋体" w:hint="eastAsia"/>
                <w:b/>
                <w:bCs/>
                <w:color w:val="000000"/>
                <w:kern w:val="0"/>
                <w:szCs w:val="21"/>
                <w:lang w:bidi="ar"/>
              </w:rPr>
              <w:t>座</w:t>
            </w:r>
          </w:p>
        </w:tc>
        <w:tc>
          <w:tcPr>
            <w:tcW w:w="309"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3025.50 </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619"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1331.2200 </w:t>
            </w:r>
          </w:p>
        </w:tc>
        <w:tc>
          <w:tcPr>
            <w:tcW w:w="413"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66.62 </w:t>
            </w:r>
          </w:p>
        </w:tc>
        <w:tc>
          <w:tcPr>
            <w:tcW w:w="413"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3.02 </w:t>
            </w:r>
          </w:p>
        </w:tc>
        <w:tc>
          <w:tcPr>
            <w:tcW w:w="619"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12.3605 </w:t>
            </w:r>
          </w:p>
        </w:tc>
        <w:tc>
          <w:tcPr>
            <w:tcW w:w="413"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15.1000 </w:t>
            </w:r>
          </w:p>
        </w:tc>
        <w:tc>
          <w:tcPr>
            <w:tcW w:w="410"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1.2361 </w:t>
            </w:r>
          </w:p>
        </w:tc>
      </w:tr>
      <w:tr w:rsidR="004916FC" w:rsidTr="00DA475D">
        <w:trPr>
          <w:trHeight w:val="270"/>
        </w:trPr>
        <w:tc>
          <w:tcPr>
            <w:tcW w:w="323" w:type="pct"/>
            <w:vMerge w:val="restar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311" w:type="pct"/>
            <w:vMerge w:val="restar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东征村</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一号河桥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5.28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0.0048 </w:t>
            </w:r>
          </w:p>
        </w:tc>
      </w:tr>
      <w:tr w:rsidR="004916FC" w:rsidTr="00DA475D">
        <w:trPr>
          <w:trHeight w:val="270"/>
        </w:trPr>
        <w:tc>
          <w:tcPr>
            <w:tcW w:w="323" w:type="pct"/>
            <w:vMerge/>
            <w:shd w:val="clear" w:color="auto" w:fill="auto"/>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二号河桥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5.28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0.0048 </w:t>
            </w:r>
          </w:p>
        </w:tc>
      </w:tr>
      <w:tr w:rsidR="004916FC" w:rsidTr="00DA475D">
        <w:trPr>
          <w:trHeight w:val="270"/>
        </w:trPr>
        <w:tc>
          <w:tcPr>
            <w:tcW w:w="323" w:type="pct"/>
            <w:vMerge/>
            <w:shd w:val="clear" w:color="auto" w:fill="auto"/>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新开河桥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26</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11.44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0.57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0.0104 </w:t>
            </w:r>
          </w:p>
        </w:tc>
      </w:tr>
      <w:tr w:rsidR="004916FC" w:rsidTr="00DA475D">
        <w:trPr>
          <w:trHeight w:val="270"/>
        </w:trPr>
        <w:tc>
          <w:tcPr>
            <w:tcW w:w="323" w:type="pct"/>
            <w:vMerge/>
            <w:shd w:val="clear" w:color="auto" w:fill="auto"/>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抢元港桥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13</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5.72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0.29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0.0390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0.0039 </w:t>
            </w:r>
          </w:p>
        </w:tc>
      </w:tr>
      <w:tr w:rsidR="004916FC" w:rsidTr="00DA475D">
        <w:trPr>
          <w:trHeight w:val="270"/>
        </w:trPr>
        <w:tc>
          <w:tcPr>
            <w:tcW w:w="323"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311" w:type="pct"/>
            <w:vMerge w:val="restar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双店村</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新村河桥</w:t>
            </w:r>
            <w:r>
              <w:rPr>
                <w:color w:val="000000"/>
                <w:kern w:val="0"/>
                <w:szCs w:val="21"/>
                <w:lang w:bidi="ar"/>
              </w:rPr>
              <w:t>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25</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0.55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0.0750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0.0075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新村河桥</w:t>
            </w:r>
            <w:r>
              <w:rPr>
                <w:color w:val="000000"/>
                <w:kern w:val="0"/>
                <w:szCs w:val="21"/>
                <w:lang w:bidi="ar"/>
              </w:rPr>
              <w:t>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10.56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0.53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0.0960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0.0096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新村河桥</w:t>
            </w:r>
            <w:r>
              <w:rPr>
                <w:color w:val="000000"/>
                <w:kern w:val="0"/>
                <w:szCs w:val="21"/>
                <w:lang w:bidi="ar"/>
              </w:rPr>
              <w:t>3</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10.56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0.53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0.0720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0.0072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新村河桥</w:t>
            </w:r>
            <w:r>
              <w:rPr>
                <w:color w:val="000000"/>
                <w:kern w:val="0"/>
                <w:szCs w:val="21"/>
                <w:lang w:bidi="ar"/>
              </w:rPr>
              <w:t>4</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25</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0.55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0.0750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0.0075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邬家宅路河桥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0.0060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张家宅路北桥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13</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5.72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0.29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0.0390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0.0039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马龙唐河桥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9.68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0.0066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8</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r>
              <w:rPr>
                <w:rFonts w:ascii="宋体" w:hAnsi="宋体" w:cs="宋体" w:hint="eastAsia"/>
                <w:color w:val="000000"/>
                <w:kern w:val="0"/>
                <w:szCs w:val="21"/>
                <w:lang w:bidi="ar"/>
              </w:rPr>
              <w:t>组桥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0.0040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9</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邬家路河桥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9.24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0.0630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0.0063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10</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新开港桥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26</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11.44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0.57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0.1560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0.0156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沈家桥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13</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5.72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0.29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0.0390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0.0039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12</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r>
              <w:rPr>
                <w:rFonts w:ascii="宋体" w:hAnsi="宋体" w:cs="宋体" w:hint="eastAsia"/>
                <w:color w:val="000000"/>
                <w:kern w:val="0"/>
                <w:szCs w:val="21"/>
                <w:lang w:bidi="ar"/>
              </w:rPr>
              <w:t>组桥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9</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3.96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0.0360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0.0036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13</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2-3</w:t>
            </w:r>
            <w:r>
              <w:rPr>
                <w:rFonts w:ascii="宋体" w:hAnsi="宋体" w:cs="宋体" w:hint="eastAsia"/>
                <w:color w:val="000000"/>
                <w:kern w:val="0"/>
                <w:szCs w:val="21"/>
                <w:lang w:bidi="ar"/>
              </w:rPr>
              <w:t>组桥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18</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7.92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0.0054 </w:t>
            </w:r>
          </w:p>
        </w:tc>
      </w:tr>
      <w:tr w:rsidR="004916FC" w:rsidTr="00DA475D">
        <w:trPr>
          <w:trHeight w:val="270"/>
        </w:trPr>
        <w:tc>
          <w:tcPr>
            <w:tcW w:w="323"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311" w:type="pct"/>
            <w:vMerge w:val="restar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同治村</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r>
              <w:rPr>
                <w:rFonts w:ascii="宋体" w:hAnsi="宋体" w:cs="宋体" w:hint="eastAsia"/>
                <w:color w:val="000000"/>
                <w:kern w:val="0"/>
                <w:szCs w:val="21"/>
                <w:lang w:bidi="ar"/>
              </w:rPr>
              <w:t>号河桥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14.08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0.70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0.1280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0.0128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r>
              <w:rPr>
                <w:rFonts w:ascii="宋体" w:hAnsi="宋体" w:cs="宋体" w:hint="eastAsia"/>
                <w:color w:val="000000"/>
                <w:kern w:val="0"/>
                <w:szCs w:val="21"/>
                <w:lang w:bidi="ar"/>
              </w:rPr>
              <w:t>号河桥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18</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7.92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0.0054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r>
              <w:rPr>
                <w:rFonts w:ascii="宋体" w:hAnsi="宋体" w:cs="宋体" w:hint="eastAsia"/>
                <w:color w:val="000000"/>
                <w:kern w:val="0"/>
                <w:szCs w:val="21"/>
                <w:lang w:bidi="ar"/>
              </w:rPr>
              <w:t>号河桥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18</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7.92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0.0054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r>
              <w:rPr>
                <w:rFonts w:ascii="宋体" w:hAnsi="宋体" w:cs="宋体" w:hint="eastAsia"/>
                <w:color w:val="000000"/>
                <w:kern w:val="0"/>
                <w:szCs w:val="21"/>
                <w:lang w:bidi="ar"/>
              </w:rPr>
              <w:t>号河桥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5.28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0.0048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r>
              <w:rPr>
                <w:rFonts w:ascii="宋体" w:hAnsi="宋体" w:cs="宋体" w:hint="eastAsia"/>
                <w:color w:val="000000"/>
                <w:kern w:val="0"/>
                <w:szCs w:val="21"/>
                <w:lang w:bidi="ar"/>
              </w:rPr>
              <w:t>号河桥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9.68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0.0088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r>
              <w:rPr>
                <w:rFonts w:ascii="宋体" w:hAnsi="宋体" w:cs="宋体" w:hint="eastAsia"/>
                <w:color w:val="000000"/>
                <w:kern w:val="0"/>
                <w:szCs w:val="21"/>
                <w:lang w:bidi="ar"/>
              </w:rPr>
              <w:t>号河桥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8.36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0.0570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0.0057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w:t>
            </w:r>
            <w:r>
              <w:rPr>
                <w:rFonts w:ascii="宋体" w:hAnsi="宋体" w:cs="宋体" w:hint="eastAsia"/>
                <w:color w:val="000000"/>
                <w:kern w:val="0"/>
                <w:szCs w:val="21"/>
                <w:lang w:bidi="ar"/>
              </w:rPr>
              <w:t>号河桥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7.04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0.35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0.0048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8</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8</w:t>
            </w:r>
            <w:r>
              <w:rPr>
                <w:rFonts w:ascii="宋体" w:hAnsi="宋体" w:cs="宋体" w:hint="eastAsia"/>
                <w:color w:val="000000"/>
                <w:kern w:val="0"/>
                <w:szCs w:val="21"/>
                <w:lang w:bidi="ar"/>
              </w:rPr>
              <w:t>组桥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0.0080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9</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12</w:t>
            </w:r>
            <w:r>
              <w:rPr>
                <w:rFonts w:ascii="宋体" w:hAnsi="宋体" w:cs="宋体" w:hint="eastAsia"/>
                <w:color w:val="000000"/>
                <w:kern w:val="0"/>
                <w:szCs w:val="21"/>
                <w:lang w:bidi="ar"/>
              </w:rPr>
              <w:t>组桥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0.0080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10</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13</w:t>
            </w:r>
            <w:r>
              <w:rPr>
                <w:rFonts w:ascii="宋体" w:hAnsi="宋体" w:cs="宋体" w:hint="eastAsia"/>
                <w:color w:val="000000"/>
                <w:kern w:val="0"/>
                <w:szCs w:val="21"/>
                <w:lang w:bidi="ar"/>
              </w:rPr>
              <w:t>号河桥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14</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6.16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0.31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0.0056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新村河桥</w:t>
            </w:r>
            <w:r>
              <w:rPr>
                <w:color w:val="000000"/>
                <w:kern w:val="0"/>
                <w:szCs w:val="21"/>
                <w:lang w:bidi="ar"/>
              </w:rPr>
              <w:t>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10.56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0.53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0.0960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0.0096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12</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新村河桥</w:t>
            </w:r>
            <w:r>
              <w:rPr>
                <w:color w:val="000000"/>
                <w:kern w:val="0"/>
                <w:szCs w:val="21"/>
                <w:lang w:bidi="ar"/>
              </w:rPr>
              <w:t>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7.04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0.35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0.0064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13</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新村河桥</w:t>
            </w:r>
            <w:r>
              <w:rPr>
                <w:color w:val="000000"/>
                <w:kern w:val="0"/>
                <w:szCs w:val="21"/>
                <w:lang w:bidi="ar"/>
              </w:rPr>
              <w:t>3</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10.56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0.53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0.0960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0.0096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14</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一号桥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0.1200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0.0120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15</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二号桥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14.08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0.70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0.1920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0.0192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16</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六组桥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9.68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0.0066 </w:t>
            </w:r>
          </w:p>
        </w:tc>
      </w:tr>
      <w:tr w:rsidR="004916FC" w:rsidTr="00DA475D">
        <w:trPr>
          <w:trHeight w:val="270"/>
        </w:trPr>
        <w:tc>
          <w:tcPr>
            <w:tcW w:w="323"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311" w:type="pct"/>
            <w:vMerge w:val="restar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桥北村</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一组桥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9</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3.96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0.0360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0.0036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8</w:t>
            </w:r>
            <w:r>
              <w:rPr>
                <w:rFonts w:ascii="宋体" w:hAnsi="宋体" w:cs="宋体" w:hint="eastAsia"/>
                <w:color w:val="000000"/>
                <w:kern w:val="0"/>
                <w:szCs w:val="21"/>
                <w:lang w:bidi="ar"/>
              </w:rPr>
              <w:t>组桥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8.36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0.0076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村</w:t>
            </w:r>
            <w:r>
              <w:rPr>
                <w:color w:val="000000"/>
                <w:kern w:val="0"/>
                <w:szCs w:val="21"/>
                <w:lang w:bidi="ar"/>
              </w:rPr>
              <w:t>10</w:t>
            </w:r>
            <w:r>
              <w:rPr>
                <w:rFonts w:ascii="宋体" w:hAnsi="宋体" w:cs="宋体" w:hint="eastAsia"/>
                <w:color w:val="000000"/>
                <w:kern w:val="0"/>
                <w:szCs w:val="21"/>
                <w:lang w:bidi="ar"/>
              </w:rPr>
              <w:t>组桥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9</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3.96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0.0360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0.0036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17</w:t>
            </w:r>
            <w:r>
              <w:rPr>
                <w:rFonts w:ascii="宋体" w:hAnsi="宋体" w:cs="宋体" w:hint="eastAsia"/>
                <w:color w:val="000000"/>
                <w:kern w:val="0"/>
                <w:szCs w:val="21"/>
                <w:lang w:bidi="ar"/>
              </w:rPr>
              <w:t>组桥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13</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5.72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0.29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0.0520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0.0052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3-14</w:t>
            </w:r>
            <w:r>
              <w:rPr>
                <w:rFonts w:ascii="宋体" w:hAnsi="宋体" w:cs="宋体" w:hint="eastAsia"/>
                <w:color w:val="000000"/>
                <w:kern w:val="0"/>
                <w:szCs w:val="21"/>
                <w:lang w:bidi="ar"/>
              </w:rPr>
              <w:t>组桥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25</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0.55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0.0100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14</w:t>
            </w:r>
            <w:r>
              <w:rPr>
                <w:rFonts w:ascii="宋体" w:hAnsi="宋体" w:cs="宋体" w:hint="eastAsia"/>
                <w:color w:val="000000"/>
                <w:kern w:val="0"/>
                <w:szCs w:val="21"/>
                <w:lang w:bidi="ar"/>
              </w:rPr>
              <w:t>组桥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25</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0.55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0.0100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二号河桥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6.5</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0.1300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0.0130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8</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倪家宅路桥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8</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3.52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0.0320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0.0032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9</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沈家宅桥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8.36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0.0570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0.0057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10</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郭家宅桥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8.36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0.0570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0.0057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张家港桥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9.24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0.0084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12</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机口和桥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0.0060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13</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排水河桥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8.36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0.0570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0.0057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14</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新村河南桥</w:t>
            </w:r>
            <w:r>
              <w:rPr>
                <w:color w:val="000000"/>
                <w:kern w:val="0"/>
                <w:szCs w:val="21"/>
                <w:lang w:bidi="ar"/>
              </w:rPr>
              <w:t>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0.0060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15</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新村河南桥</w:t>
            </w:r>
            <w:r>
              <w:rPr>
                <w:color w:val="000000"/>
                <w:kern w:val="0"/>
                <w:szCs w:val="21"/>
                <w:lang w:bidi="ar"/>
              </w:rPr>
              <w:t>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8.36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0.0570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0.0057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16</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新村河北桥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7.04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0.35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0.0048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17</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新村河桥</w:t>
            </w:r>
            <w:r>
              <w:rPr>
                <w:color w:val="000000"/>
                <w:kern w:val="0"/>
                <w:szCs w:val="21"/>
                <w:lang w:bidi="ar"/>
              </w:rPr>
              <w:t>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10.56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0.53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0.0720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0.0072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18</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新村河桥</w:t>
            </w:r>
            <w:r>
              <w:rPr>
                <w:color w:val="000000"/>
                <w:kern w:val="0"/>
                <w:szCs w:val="21"/>
                <w:lang w:bidi="ar"/>
              </w:rPr>
              <w:t>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9.68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0.0066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19</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新村河桥</w:t>
            </w:r>
            <w:r>
              <w:rPr>
                <w:color w:val="000000"/>
                <w:kern w:val="0"/>
                <w:szCs w:val="21"/>
                <w:lang w:bidi="ar"/>
              </w:rPr>
              <w:t>3</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0.0060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新村河桥</w:t>
            </w:r>
            <w:r>
              <w:rPr>
                <w:color w:val="000000"/>
                <w:kern w:val="0"/>
                <w:szCs w:val="21"/>
                <w:lang w:bidi="ar"/>
              </w:rPr>
              <w:t>4</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8.36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0.0076 </w:t>
            </w:r>
          </w:p>
        </w:tc>
      </w:tr>
      <w:tr w:rsidR="004916FC" w:rsidTr="00DA475D">
        <w:trPr>
          <w:trHeight w:val="270"/>
        </w:trPr>
        <w:tc>
          <w:tcPr>
            <w:tcW w:w="323"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311" w:type="pct"/>
            <w:vMerge w:val="restar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远东村</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一号桥</w:t>
            </w:r>
            <w:r>
              <w:rPr>
                <w:color w:val="000000"/>
                <w:kern w:val="0"/>
                <w:szCs w:val="21"/>
                <w:lang w:bidi="ar"/>
              </w:rPr>
              <w:t>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23</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10.12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0.51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0.0690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0.0069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一号桥</w:t>
            </w:r>
            <w:r>
              <w:rPr>
                <w:color w:val="000000"/>
                <w:kern w:val="0"/>
                <w:szCs w:val="21"/>
                <w:lang w:bidi="ar"/>
              </w:rPr>
              <w:t>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4.84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0.0550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0.0055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一号桥</w:t>
            </w:r>
            <w:r>
              <w:rPr>
                <w:color w:val="000000"/>
                <w:kern w:val="0"/>
                <w:szCs w:val="21"/>
                <w:lang w:bidi="ar"/>
              </w:rPr>
              <w:t>3</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8</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8.5</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3.52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0.0068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二号桥</w:t>
            </w:r>
            <w:r>
              <w:rPr>
                <w:color w:val="000000"/>
                <w:kern w:val="0"/>
                <w:szCs w:val="21"/>
                <w:lang w:bidi="ar"/>
              </w:rPr>
              <w:t>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23</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10.12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0.51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0.0690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0.0069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二号桥</w:t>
            </w:r>
            <w:r>
              <w:rPr>
                <w:color w:val="000000"/>
                <w:kern w:val="0"/>
                <w:szCs w:val="21"/>
                <w:lang w:bidi="ar"/>
              </w:rPr>
              <w:t>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14.08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0.70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0.1280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0.0128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二号河桥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9.68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0.0088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三号桥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14</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6.16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0.31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0.0056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8</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二号河一桥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25</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0.55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0.0750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0.0075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9</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二号桥</w:t>
            </w:r>
            <w:r>
              <w:rPr>
                <w:color w:val="000000"/>
                <w:kern w:val="0"/>
                <w:szCs w:val="21"/>
                <w:lang w:bidi="ar"/>
              </w:rPr>
              <w:t>3</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13</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5.72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0.29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0.0650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0.0065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10</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王家宅桥</w:t>
            </w:r>
            <w:r>
              <w:rPr>
                <w:color w:val="000000"/>
                <w:kern w:val="0"/>
                <w:szCs w:val="21"/>
                <w:lang w:bidi="ar"/>
              </w:rPr>
              <w:t>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8.36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0.0076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王家宅桥</w:t>
            </w:r>
            <w:r>
              <w:rPr>
                <w:color w:val="000000"/>
                <w:kern w:val="0"/>
                <w:szCs w:val="21"/>
                <w:lang w:bidi="ar"/>
              </w:rPr>
              <w:t>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27</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11.88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0.59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0.0108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12</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22</w:t>
            </w:r>
            <w:r>
              <w:rPr>
                <w:rFonts w:ascii="宋体" w:hAnsi="宋体" w:cs="宋体" w:hint="eastAsia"/>
                <w:color w:val="000000"/>
                <w:kern w:val="0"/>
                <w:szCs w:val="21"/>
                <w:lang w:bidi="ar"/>
              </w:rPr>
              <w:t>组桥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15</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0.33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0.0450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0.0045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13</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14</w:t>
            </w:r>
            <w:r>
              <w:rPr>
                <w:rFonts w:ascii="宋体" w:hAnsi="宋体" w:cs="宋体" w:hint="eastAsia"/>
                <w:color w:val="000000"/>
                <w:kern w:val="0"/>
                <w:szCs w:val="21"/>
                <w:lang w:bidi="ar"/>
              </w:rPr>
              <w:t>组朱家宅路桥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8</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3.52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0.0320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0.0032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14</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老港河桥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23</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10.12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0.51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0.0920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0.0092 </w:t>
            </w:r>
          </w:p>
        </w:tc>
      </w:tr>
      <w:tr w:rsidR="004916FC" w:rsidTr="00DA475D">
        <w:trPr>
          <w:trHeight w:val="270"/>
        </w:trPr>
        <w:tc>
          <w:tcPr>
            <w:tcW w:w="323"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311" w:type="pct"/>
            <w:vMerge w:val="restar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团结村</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一号桥</w:t>
            </w:r>
            <w:r>
              <w:rPr>
                <w:color w:val="000000"/>
                <w:kern w:val="0"/>
                <w:szCs w:val="21"/>
                <w:lang w:bidi="ar"/>
              </w:rPr>
              <w:t>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14</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6.16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0.31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0.0084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一号桥</w:t>
            </w:r>
            <w:r>
              <w:rPr>
                <w:color w:val="000000"/>
                <w:kern w:val="0"/>
                <w:szCs w:val="21"/>
                <w:lang w:bidi="ar"/>
              </w:rPr>
              <w:t>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23</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10.12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0.51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0.1380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0.0138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二号桥</w:t>
            </w:r>
            <w:r>
              <w:rPr>
                <w:color w:val="000000"/>
                <w:kern w:val="0"/>
                <w:szCs w:val="21"/>
                <w:lang w:bidi="ar"/>
              </w:rPr>
              <w:t>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23</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10.12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0.51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0.1380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0.0138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二号桥</w:t>
            </w:r>
            <w:r>
              <w:rPr>
                <w:color w:val="000000"/>
                <w:kern w:val="0"/>
                <w:szCs w:val="21"/>
                <w:lang w:bidi="ar"/>
              </w:rPr>
              <w:t>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4.84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0.0066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三号桥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23</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10.12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0.51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0.1380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0.0138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小学路桥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17</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7.48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0.37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0.0850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0.0085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团良路桥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14</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6.16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0.31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0.0420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0.0042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8</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吴家宅路桥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9.24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0.1050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0.0105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9</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张家港桥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23</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10.12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0.51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0.1150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0.0115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10</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中心村路桥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8.36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0.0950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0.0095 </w:t>
            </w:r>
          </w:p>
        </w:tc>
      </w:tr>
      <w:tr w:rsidR="004916FC" w:rsidTr="00DA475D">
        <w:trPr>
          <w:trHeight w:val="270"/>
        </w:trPr>
        <w:tc>
          <w:tcPr>
            <w:tcW w:w="323"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w:t>
            </w:r>
          </w:p>
        </w:tc>
        <w:tc>
          <w:tcPr>
            <w:tcW w:w="311" w:type="pct"/>
            <w:vMerge w:val="restar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海沈村</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一组桥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0.0040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r>
              <w:rPr>
                <w:rFonts w:ascii="宋体" w:hAnsi="宋体" w:cs="宋体" w:hint="eastAsia"/>
                <w:color w:val="000000"/>
                <w:kern w:val="0"/>
                <w:szCs w:val="21"/>
                <w:lang w:bidi="ar"/>
              </w:rPr>
              <w:t>组桥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8.36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0.0076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东路一号桥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25</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0.55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0.0100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瞿家宅桥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0.0040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沈家宅桥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4.84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0.0330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0.0033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黄家路港桥</w:t>
            </w:r>
            <w:r>
              <w:rPr>
                <w:color w:val="000000"/>
                <w:kern w:val="0"/>
                <w:szCs w:val="21"/>
                <w:lang w:bidi="ar"/>
              </w:rPr>
              <w:t>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9.24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0.0084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黄家路港桥</w:t>
            </w:r>
            <w:r>
              <w:rPr>
                <w:color w:val="000000"/>
                <w:kern w:val="0"/>
                <w:szCs w:val="21"/>
                <w:lang w:bidi="ar"/>
              </w:rPr>
              <w:t>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27</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11.88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0.59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0.0108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8</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东三路桥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27</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11.88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0.59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0.0810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0.0081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9</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海沈村</w:t>
            </w:r>
            <w:r>
              <w:rPr>
                <w:color w:val="000000"/>
                <w:kern w:val="0"/>
                <w:szCs w:val="21"/>
                <w:lang w:bidi="ar"/>
              </w:rPr>
              <w:t>9</w:t>
            </w:r>
            <w:r>
              <w:rPr>
                <w:rFonts w:ascii="宋体" w:hAnsi="宋体" w:cs="宋体" w:hint="eastAsia"/>
                <w:color w:val="000000"/>
                <w:kern w:val="0"/>
                <w:szCs w:val="21"/>
                <w:lang w:bidi="ar"/>
              </w:rPr>
              <w:t>组桥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8.36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0.0076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10</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南路二号桥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8.36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0.0570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0.0057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二号河桥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9.24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0.1470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0.0147 </w:t>
            </w:r>
          </w:p>
        </w:tc>
      </w:tr>
      <w:tr w:rsidR="004916FC" w:rsidTr="00DA475D">
        <w:trPr>
          <w:trHeight w:val="270"/>
        </w:trPr>
        <w:tc>
          <w:tcPr>
            <w:tcW w:w="323"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8</w:t>
            </w:r>
          </w:p>
        </w:tc>
        <w:tc>
          <w:tcPr>
            <w:tcW w:w="311" w:type="pct"/>
            <w:vMerge w:val="restar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六灶湾村</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一号桥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27</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11.88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0.59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0.0810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0.0081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三号桥</w:t>
            </w:r>
            <w:r>
              <w:rPr>
                <w:color w:val="000000"/>
                <w:kern w:val="0"/>
                <w:szCs w:val="21"/>
                <w:lang w:bidi="ar"/>
              </w:rPr>
              <w:t>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14</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6.16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0.31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0.0084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三号桥</w:t>
            </w:r>
            <w:r>
              <w:rPr>
                <w:color w:val="000000"/>
                <w:kern w:val="0"/>
                <w:szCs w:val="21"/>
                <w:lang w:bidi="ar"/>
              </w:rPr>
              <w:t>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23</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10.12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0.51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0.1150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0.0115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三号河桥</w:t>
            </w:r>
            <w:r>
              <w:rPr>
                <w:color w:val="000000"/>
                <w:kern w:val="0"/>
                <w:szCs w:val="21"/>
                <w:lang w:bidi="ar"/>
              </w:rPr>
              <w:t>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13</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5.72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0.29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0.0520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0.0052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三号河桥</w:t>
            </w:r>
            <w:r>
              <w:rPr>
                <w:color w:val="000000"/>
                <w:kern w:val="0"/>
                <w:szCs w:val="21"/>
                <w:lang w:bidi="ar"/>
              </w:rPr>
              <w:t>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9.24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0.1260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0.0126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四号桥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0.1200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0.0120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五号桥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8.36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0.0950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0.0095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8</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邬家路西港桥</w:t>
            </w:r>
            <w:r>
              <w:rPr>
                <w:color w:val="000000"/>
                <w:kern w:val="0"/>
                <w:szCs w:val="21"/>
                <w:lang w:bidi="ar"/>
              </w:rPr>
              <w:t>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25</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0.55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0.0100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9</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邬家路西港桥</w:t>
            </w:r>
            <w:r>
              <w:rPr>
                <w:color w:val="000000"/>
                <w:kern w:val="0"/>
                <w:szCs w:val="21"/>
                <w:lang w:bidi="ar"/>
              </w:rPr>
              <w:t>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25</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0.55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0.0100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10</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邬家宅路桥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25</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0.55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0.1250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0.0125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建成路桥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13.64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0.68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0.1860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0.0186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12</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团四灶路桥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14</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6.16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0.31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0.0070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13</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北新村河桥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0.0060 </w:t>
            </w:r>
          </w:p>
        </w:tc>
      </w:tr>
      <w:tr w:rsidR="004916FC" w:rsidTr="00DA475D">
        <w:trPr>
          <w:trHeight w:val="270"/>
        </w:trPr>
        <w:tc>
          <w:tcPr>
            <w:tcW w:w="323"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9</w:t>
            </w:r>
          </w:p>
        </w:tc>
        <w:tc>
          <w:tcPr>
            <w:tcW w:w="311" w:type="pct"/>
            <w:vMerge w:val="restar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四墩村</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一号桥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8.36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0.0950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0.0095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二号桥</w:t>
            </w:r>
            <w:r>
              <w:rPr>
                <w:color w:val="000000"/>
                <w:kern w:val="0"/>
                <w:szCs w:val="21"/>
                <w:lang w:bidi="ar"/>
              </w:rPr>
              <w:t>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26</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11.44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0.57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0.0104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二号桥</w:t>
            </w:r>
            <w:r>
              <w:rPr>
                <w:color w:val="000000"/>
                <w:kern w:val="0"/>
                <w:szCs w:val="21"/>
                <w:lang w:bidi="ar"/>
              </w:rPr>
              <w:t>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8.36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0.0950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0.0095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中心场路桥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23</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10.12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0.51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0.1150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0.0115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唐家宅路桥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23</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10.12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0.51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0.1150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0.0115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健身桥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13.5</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5.94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0.0054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中心村中路桥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13.64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0.68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0.1240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0.0124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8</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小农场南路桥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27</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11.88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0.59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0.0810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0.0081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9</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牌楼路桥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9.24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0.1050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0.0105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10</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新村河桥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9.68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0.0066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201</w:t>
            </w:r>
            <w:r>
              <w:rPr>
                <w:rFonts w:ascii="宋体" w:hAnsi="宋体" w:cs="宋体" w:hint="eastAsia"/>
                <w:color w:val="000000"/>
                <w:kern w:val="0"/>
                <w:szCs w:val="21"/>
                <w:lang w:bidi="ar"/>
              </w:rPr>
              <w:t>路桥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10</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5.28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0.1200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0.0120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12</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201</w:t>
            </w:r>
            <w:r>
              <w:rPr>
                <w:rFonts w:ascii="宋体" w:hAnsi="宋体" w:cs="宋体" w:hint="eastAsia"/>
                <w:color w:val="000000"/>
                <w:kern w:val="0"/>
                <w:szCs w:val="21"/>
                <w:lang w:bidi="ar"/>
              </w:rPr>
              <w:t>路前桥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9.68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0.0066 </w:t>
            </w:r>
          </w:p>
        </w:tc>
      </w:tr>
      <w:tr w:rsidR="004916FC" w:rsidTr="00DA475D">
        <w:trPr>
          <w:trHeight w:val="270"/>
        </w:trPr>
        <w:tc>
          <w:tcPr>
            <w:tcW w:w="323"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10</w:t>
            </w:r>
          </w:p>
        </w:tc>
        <w:tc>
          <w:tcPr>
            <w:tcW w:w="311" w:type="pct"/>
            <w:vMerge w:val="restar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长江村</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伍祖宅桥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25</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0.55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0.0750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0.0075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泐马河桥</w:t>
            </w:r>
            <w:r>
              <w:rPr>
                <w:color w:val="000000"/>
                <w:kern w:val="0"/>
                <w:szCs w:val="21"/>
                <w:lang w:bidi="ar"/>
              </w:rPr>
              <w:t>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18</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7.92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0.0054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泐马河桥</w:t>
            </w:r>
            <w:r>
              <w:rPr>
                <w:color w:val="000000"/>
                <w:kern w:val="0"/>
                <w:szCs w:val="21"/>
                <w:lang w:bidi="ar"/>
              </w:rPr>
              <w:t>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23</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10.12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0.51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0.0920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0.0092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长东路桥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9.24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0.0084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四组桥</w:t>
            </w:r>
            <w:r>
              <w:rPr>
                <w:color w:val="000000"/>
                <w:kern w:val="0"/>
                <w:szCs w:val="21"/>
                <w:lang w:bidi="ar"/>
              </w:rPr>
              <w:t>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10.56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0.53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0.0960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0.0096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四组桥</w:t>
            </w:r>
            <w:r>
              <w:rPr>
                <w:color w:val="000000"/>
                <w:kern w:val="0"/>
                <w:szCs w:val="21"/>
                <w:lang w:bidi="ar"/>
              </w:rPr>
              <w:t>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27</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11.88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0.59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0.0108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长江路桥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27</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11.88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0.59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0.1350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0.0135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8</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一灶港桥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13.64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0.68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0.1860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0.0186 </w:t>
            </w:r>
          </w:p>
        </w:tc>
      </w:tr>
      <w:tr w:rsidR="004916FC" w:rsidTr="00DA475D">
        <w:trPr>
          <w:trHeight w:val="270"/>
        </w:trPr>
        <w:tc>
          <w:tcPr>
            <w:tcW w:w="323"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w:t>
            </w:r>
          </w:p>
        </w:tc>
        <w:tc>
          <w:tcPr>
            <w:tcW w:w="311" w:type="pct"/>
            <w:vMerge w:val="restar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永乐村</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一号桥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25</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0.55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0.0100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二号桥</w:t>
            </w:r>
            <w:r>
              <w:rPr>
                <w:color w:val="000000"/>
                <w:kern w:val="0"/>
                <w:szCs w:val="21"/>
                <w:lang w:bidi="ar"/>
              </w:rPr>
              <w:t>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25</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0.55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0.0100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二号桥</w:t>
            </w:r>
            <w:r>
              <w:rPr>
                <w:color w:val="000000"/>
                <w:kern w:val="0"/>
                <w:szCs w:val="21"/>
                <w:lang w:bidi="ar"/>
              </w:rPr>
              <w:t>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10.56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0.53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0.1200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0.0120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三号桥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8.36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0.0570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0.0057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十八组桥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26</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11.44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0.57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0.0104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十二组桥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34</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14.96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0.75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0.1020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0.0102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中心河桥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28</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12.32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0.62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0.1120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0.0112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8</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支路桥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15</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0.33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0.0060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9</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永乐村支路桥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9.24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0.0630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0.0063 </w:t>
            </w:r>
          </w:p>
        </w:tc>
      </w:tr>
      <w:tr w:rsidR="004916FC" w:rsidTr="00DA475D">
        <w:trPr>
          <w:trHeight w:val="270"/>
        </w:trPr>
        <w:tc>
          <w:tcPr>
            <w:tcW w:w="323"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12</w:t>
            </w:r>
          </w:p>
        </w:tc>
        <w:tc>
          <w:tcPr>
            <w:tcW w:w="311" w:type="pct"/>
            <w:vMerge w:val="restar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陆楼村</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一组桥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25</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2.5</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0.55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0.0625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0.0063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八组桥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25</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0.55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0.0750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0.0075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十六组桥</w:t>
            </w:r>
            <w:r>
              <w:rPr>
                <w:color w:val="000000"/>
                <w:kern w:val="0"/>
                <w:szCs w:val="21"/>
                <w:lang w:bidi="ar"/>
              </w:rPr>
              <w:t>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23</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10.12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0.51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0.1380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0.0138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十六组桥</w:t>
            </w:r>
            <w:r>
              <w:rPr>
                <w:color w:val="000000"/>
                <w:kern w:val="0"/>
                <w:szCs w:val="21"/>
                <w:lang w:bidi="ar"/>
              </w:rPr>
              <w:t>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14</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6.16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0.31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0.0420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0.0042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十七组桥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9.24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0.0630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0.0063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十八组桥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25</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0.55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0.0100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通商路新建桥梁工程</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23</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10.12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0.51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0.1380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0.0138 </w:t>
            </w:r>
          </w:p>
        </w:tc>
      </w:tr>
      <w:tr w:rsidR="004916FC" w:rsidTr="00DA475D">
        <w:trPr>
          <w:trHeight w:val="270"/>
        </w:trPr>
        <w:tc>
          <w:tcPr>
            <w:tcW w:w="323"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13</w:t>
            </w:r>
          </w:p>
        </w:tc>
        <w:tc>
          <w:tcPr>
            <w:tcW w:w="311" w:type="pct"/>
            <w:vMerge w:val="restar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民乐村</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一号桥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18</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7.92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0.0720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0.0072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一号桥</w:t>
            </w:r>
            <w:r>
              <w:rPr>
                <w:color w:val="000000"/>
                <w:kern w:val="0"/>
                <w:szCs w:val="21"/>
                <w:lang w:bidi="ar"/>
              </w:rPr>
              <w:t>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25</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0.55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0.0100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三灶港桥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0.0600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0.0060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9</w:t>
            </w:r>
            <w:r>
              <w:rPr>
                <w:rFonts w:ascii="宋体" w:hAnsi="宋体" w:cs="宋体" w:hint="eastAsia"/>
                <w:color w:val="000000"/>
                <w:kern w:val="0"/>
                <w:szCs w:val="21"/>
                <w:lang w:bidi="ar"/>
              </w:rPr>
              <w:t>组</w:t>
            </w:r>
            <w:r>
              <w:rPr>
                <w:color w:val="000000"/>
                <w:kern w:val="0"/>
                <w:szCs w:val="21"/>
                <w:lang w:bidi="ar"/>
              </w:rPr>
              <w:t>8</w:t>
            </w:r>
            <w:r>
              <w:rPr>
                <w:rFonts w:ascii="宋体" w:hAnsi="宋体" w:cs="宋体" w:hint="eastAsia"/>
                <w:color w:val="000000"/>
                <w:kern w:val="0"/>
                <w:szCs w:val="21"/>
                <w:lang w:bidi="ar"/>
              </w:rPr>
              <w:t>号河桥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18</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7.92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0.0054 </w:t>
            </w:r>
          </w:p>
        </w:tc>
      </w:tr>
      <w:tr w:rsidR="004916FC" w:rsidTr="00DA475D">
        <w:trPr>
          <w:trHeight w:val="270"/>
        </w:trPr>
        <w:tc>
          <w:tcPr>
            <w:tcW w:w="323"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14</w:t>
            </w:r>
          </w:p>
        </w:tc>
        <w:tc>
          <w:tcPr>
            <w:tcW w:w="311" w:type="pct"/>
            <w:vMerge w:val="restar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西门村</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三组桥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0.0800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0.0080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一号桥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8.36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0.1140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0.0114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9</w:t>
            </w:r>
            <w:r>
              <w:rPr>
                <w:rFonts w:ascii="宋体" w:hAnsi="宋体" w:cs="宋体" w:hint="eastAsia"/>
                <w:color w:val="000000"/>
                <w:kern w:val="0"/>
                <w:szCs w:val="21"/>
                <w:lang w:bidi="ar"/>
              </w:rPr>
              <w:t>组桥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15</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0.33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0.0450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0.0045 </w:t>
            </w:r>
          </w:p>
        </w:tc>
      </w:tr>
      <w:tr w:rsidR="004916FC" w:rsidTr="00DA475D">
        <w:trPr>
          <w:trHeight w:val="270"/>
        </w:trPr>
        <w:tc>
          <w:tcPr>
            <w:tcW w:w="32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15</w:t>
            </w:r>
          </w:p>
        </w:tc>
        <w:tc>
          <w:tcPr>
            <w:tcW w:w="311"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陆路村</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二号桥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5.28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0.0360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0.0036 </w:t>
            </w:r>
          </w:p>
        </w:tc>
      </w:tr>
      <w:tr w:rsidR="004916FC" w:rsidTr="00DA475D">
        <w:trPr>
          <w:trHeight w:val="270"/>
        </w:trPr>
        <w:tc>
          <w:tcPr>
            <w:tcW w:w="323"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311" w:type="pct"/>
            <w:vMerge w:val="restar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塘路村</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一号河桥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9.24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0.1260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0.0126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一号桥</w:t>
            </w:r>
            <w:r>
              <w:rPr>
                <w:color w:val="000000"/>
                <w:kern w:val="0"/>
                <w:szCs w:val="21"/>
                <w:lang w:bidi="ar"/>
              </w:rPr>
              <w:t>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8.36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0.0076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一号桥</w:t>
            </w:r>
            <w:r>
              <w:rPr>
                <w:color w:val="000000"/>
                <w:kern w:val="0"/>
                <w:szCs w:val="21"/>
                <w:lang w:bidi="ar"/>
              </w:rPr>
              <w:t>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8.36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0.0076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二号桥</w:t>
            </w:r>
            <w:r>
              <w:rPr>
                <w:color w:val="000000"/>
                <w:kern w:val="0"/>
                <w:szCs w:val="21"/>
                <w:lang w:bidi="ar"/>
              </w:rPr>
              <w:t>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14</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6.16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0.31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0.0420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0.0042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二号桥</w:t>
            </w:r>
            <w:r>
              <w:rPr>
                <w:color w:val="000000"/>
                <w:kern w:val="0"/>
                <w:szCs w:val="21"/>
                <w:lang w:bidi="ar"/>
              </w:rPr>
              <w:t>2</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14</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6.16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0.31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0.0560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0.0056 </w:t>
            </w:r>
          </w:p>
        </w:tc>
      </w:tr>
      <w:tr w:rsidR="004916FC" w:rsidTr="00DA475D">
        <w:trPr>
          <w:trHeight w:val="270"/>
        </w:trPr>
        <w:tc>
          <w:tcPr>
            <w:tcW w:w="323" w:type="pct"/>
            <w:vMerge/>
            <w:shd w:val="clear" w:color="auto" w:fill="auto"/>
            <w:noWrap/>
            <w:vAlign w:val="center"/>
          </w:tcPr>
          <w:p w:rsidR="004916FC" w:rsidRDefault="004916FC" w:rsidP="00DA475D">
            <w:pPr>
              <w:jc w:val="center"/>
              <w:rPr>
                <w:color w:val="000000"/>
                <w:szCs w:val="21"/>
              </w:rPr>
            </w:pP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r>
              <w:rPr>
                <w:rFonts w:ascii="宋体" w:hAnsi="宋体" w:cs="宋体" w:hint="eastAsia"/>
                <w:color w:val="000000"/>
                <w:kern w:val="0"/>
                <w:szCs w:val="21"/>
                <w:lang w:bidi="ar"/>
              </w:rPr>
              <w:t>）</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三号桥</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8.36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0.0076 </w:t>
            </w:r>
          </w:p>
        </w:tc>
      </w:tr>
      <w:tr w:rsidR="004916FC" w:rsidTr="00DA475D">
        <w:trPr>
          <w:trHeight w:val="270"/>
        </w:trPr>
        <w:tc>
          <w:tcPr>
            <w:tcW w:w="1030" w:type="pct"/>
            <w:gridSpan w:val="3"/>
            <w:shd w:val="clear" w:color="auto" w:fill="auto"/>
            <w:noWrap/>
            <w:vAlign w:val="center"/>
          </w:tcPr>
          <w:p w:rsidR="004916FC" w:rsidRDefault="004916FC" w:rsidP="00DA475D">
            <w:pPr>
              <w:jc w:val="left"/>
              <w:rPr>
                <w:b/>
                <w:bCs/>
                <w:color w:val="000000"/>
                <w:szCs w:val="21"/>
              </w:rPr>
            </w:pPr>
            <w:r>
              <w:rPr>
                <w:rFonts w:ascii="宋体" w:hAnsi="宋体" w:cs="宋体" w:hint="eastAsia"/>
                <w:b/>
                <w:bCs/>
                <w:color w:val="000000"/>
                <w:kern w:val="0"/>
                <w:szCs w:val="21"/>
                <w:lang w:bidi="ar"/>
              </w:rPr>
              <w:t>二、大居道路桥梁（单列）</w:t>
            </w:r>
          </w:p>
        </w:tc>
        <w:tc>
          <w:tcPr>
            <w:tcW w:w="467" w:type="pct"/>
            <w:shd w:val="clear" w:color="auto" w:fill="auto"/>
            <w:noWrap/>
            <w:vAlign w:val="center"/>
          </w:tcPr>
          <w:p w:rsidR="004916FC" w:rsidRDefault="004916FC" w:rsidP="00DA475D">
            <w:pPr>
              <w:jc w:val="left"/>
              <w:rPr>
                <w:b/>
                <w:bCs/>
                <w:color w:val="000000"/>
                <w:szCs w:val="21"/>
              </w:rPr>
            </w:pPr>
          </w:p>
        </w:tc>
        <w:tc>
          <w:tcPr>
            <w:tcW w:w="309"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1318.97</w:t>
            </w:r>
          </w:p>
        </w:tc>
        <w:tc>
          <w:tcPr>
            <w:tcW w:w="309"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w:t>
            </w:r>
          </w:p>
        </w:tc>
        <w:tc>
          <w:tcPr>
            <w:tcW w:w="619"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580.34</w:t>
            </w:r>
          </w:p>
        </w:tc>
        <w:tc>
          <w:tcPr>
            <w:tcW w:w="413"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29.02 </w:t>
            </w:r>
          </w:p>
        </w:tc>
        <w:tc>
          <w:tcPr>
            <w:tcW w:w="413"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0.88 </w:t>
            </w:r>
          </w:p>
        </w:tc>
        <w:tc>
          <w:tcPr>
            <w:tcW w:w="619"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35.0266 </w:t>
            </w:r>
          </w:p>
        </w:tc>
        <w:tc>
          <w:tcPr>
            <w:tcW w:w="413"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4.4000 </w:t>
            </w:r>
          </w:p>
        </w:tc>
        <w:tc>
          <w:tcPr>
            <w:tcW w:w="410"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3.5027 </w:t>
            </w:r>
          </w:p>
        </w:tc>
      </w:tr>
      <w:tr w:rsidR="004916FC" w:rsidTr="00DA475D">
        <w:trPr>
          <w:trHeight w:val="270"/>
        </w:trPr>
        <w:tc>
          <w:tcPr>
            <w:tcW w:w="323" w:type="pct"/>
            <w:shd w:val="clear" w:color="auto" w:fill="auto"/>
            <w:noWrap/>
            <w:vAlign w:val="center"/>
          </w:tcPr>
          <w:p w:rsidR="004916FC" w:rsidRDefault="004916FC" w:rsidP="00DA475D">
            <w:pPr>
              <w:widowControl/>
              <w:jc w:val="left"/>
              <w:textAlignment w:val="center"/>
              <w:rPr>
                <w:b/>
                <w:bCs/>
                <w:color w:val="000000"/>
                <w:szCs w:val="21"/>
              </w:rPr>
            </w:pPr>
            <w:r>
              <w:rPr>
                <w:rFonts w:hint="eastAsia"/>
                <w:b/>
                <w:bCs/>
                <w:color w:val="000000"/>
                <w:kern w:val="0"/>
                <w:szCs w:val="21"/>
                <w:lang w:bidi="ar"/>
              </w:rPr>
              <w:t>（</w:t>
            </w:r>
            <w:r>
              <w:rPr>
                <w:rFonts w:ascii="宋体" w:hAnsi="宋体" w:cs="宋体" w:hint="eastAsia"/>
                <w:b/>
                <w:bCs/>
                <w:color w:val="000000"/>
                <w:kern w:val="0"/>
                <w:szCs w:val="21"/>
                <w:lang w:bidi="ar"/>
              </w:rPr>
              <w:t>一）</w:t>
            </w:r>
          </w:p>
        </w:tc>
        <w:tc>
          <w:tcPr>
            <w:tcW w:w="311" w:type="pct"/>
            <w:shd w:val="clear" w:color="auto" w:fill="auto"/>
            <w:noWrap/>
            <w:vAlign w:val="center"/>
          </w:tcPr>
          <w:p w:rsidR="004916FC" w:rsidRDefault="004916FC" w:rsidP="00DA475D">
            <w:pPr>
              <w:widowControl/>
              <w:jc w:val="left"/>
              <w:textAlignment w:val="center"/>
              <w:rPr>
                <w:b/>
                <w:bCs/>
                <w:color w:val="000000"/>
                <w:szCs w:val="21"/>
              </w:rPr>
            </w:pPr>
            <w:r>
              <w:rPr>
                <w:rFonts w:ascii="宋体" w:hAnsi="宋体" w:cs="宋体" w:hint="eastAsia"/>
                <w:b/>
                <w:bCs/>
                <w:color w:val="000000"/>
                <w:kern w:val="0"/>
                <w:szCs w:val="21"/>
                <w:lang w:bidi="ar"/>
              </w:rPr>
              <w:t>大居原</w:t>
            </w:r>
            <w:r>
              <w:rPr>
                <w:b/>
                <w:bCs/>
                <w:color w:val="000000"/>
                <w:kern w:val="0"/>
                <w:szCs w:val="21"/>
                <w:lang w:bidi="ar"/>
              </w:rPr>
              <w:t>36</w:t>
            </w:r>
            <w:r>
              <w:rPr>
                <w:rFonts w:ascii="宋体" w:hAnsi="宋体" w:cs="宋体" w:hint="eastAsia"/>
                <w:b/>
                <w:bCs/>
                <w:color w:val="000000"/>
                <w:kern w:val="0"/>
                <w:szCs w:val="21"/>
                <w:lang w:bidi="ar"/>
              </w:rPr>
              <w:t>条道路</w:t>
            </w:r>
          </w:p>
        </w:tc>
        <w:tc>
          <w:tcPr>
            <w:tcW w:w="396" w:type="pct"/>
            <w:shd w:val="clear" w:color="auto" w:fill="auto"/>
            <w:noWrap/>
            <w:vAlign w:val="center"/>
          </w:tcPr>
          <w:p w:rsidR="004916FC" w:rsidRDefault="004916FC" w:rsidP="00DA475D">
            <w:pPr>
              <w:jc w:val="left"/>
              <w:rPr>
                <w:b/>
                <w:bCs/>
                <w:color w:val="000000"/>
                <w:szCs w:val="21"/>
              </w:rPr>
            </w:pPr>
          </w:p>
        </w:tc>
        <w:tc>
          <w:tcPr>
            <w:tcW w:w="467" w:type="pct"/>
            <w:shd w:val="clear" w:color="auto" w:fill="auto"/>
            <w:noWrap/>
            <w:vAlign w:val="center"/>
          </w:tcPr>
          <w:p w:rsidR="004916FC" w:rsidRDefault="004916FC" w:rsidP="00DA475D">
            <w:pPr>
              <w:jc w:val="left"/>
              <w:rPr>
                <w:b/>
                <w:bCs/>
                <w:color w:val="000000"/>
                <w:szCs w:val="21"/>
              </w:rPr>
            </w:pPr>
          </w:p>
        </w:tc>
        <w:tc>
          <w:tcPr>
            <w:tcW w:w="309"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699.97 </w:t>
            </w:r>
          </w:p>
        </w:tc>
        <w:tc>
          <w:tcPr>
            <w:tcW w:w="309"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w:t>
            </w:r>
          </w:p>
        </w:tc>
        <w:tc>
          <w:tcPr>
            <w:tcW w:w="619"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307.9800 </w:t>
            </w:r>
          </w:p>
        </w:tc>
        <w:tc>
          <w:tcPr>
            <w:tcW w:w="413"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15.41 </w:t>
            </w:r>
          </w:p>
        </w:tc>
        <w:tc>
          <w:tcPr>
            <w:tcW w:w="413"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0.72 </w:t>
            </w:r>
          </w:p>
        </w:tc>
        <w:tc>
          <w:tcPr>
            <w:tcW w:w="619"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18.3326 </w:t>
            </w:r>
          </w:p>
        </w:tc>
        <w:tc>
          <w:tcPr>
            <w:tcW w:w="413"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3.6000 </w:t>
            </w:r>
          </w:p>
        </w:tc>
        <w:tc>
          <w:tcPr>
            <w:tcW w:w="410"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1.8333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311" w:type="pct"/>
            <w:vMerge w:val="restart"/>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拱川路</w:t>
            </w:r>
          </w:p>
        </w:tc>
        <w:tc>
          <w:tcPr>
            <w:tcW w:w="396" w:type="pct"/>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大川公路</w:t>
            </w:r>
            <w:r>
              <w:rPr>
                <w:color w:val="000000"/>
                <w:kern w:val="0"/>
                <w:szCs w:val="21"/>
                <w:lang w:bidi="ar"/>
              </w:rPr>
              <w:t>-</w:t>
            </w:r>
            <w:r>
              <w:rPr>
                <w:rFonts w:ascii="宋体" w:hAnsi="宋体" w:cs="宋体" w:hint="eastAsia"/>
                <w:color w:val="000000"/>
                <w:kern w:val="0"/>
                <w:szCs w:val="21"/>
                <w:lang w:bidi="ar"/>
              </w:rPr>
              <w:t>听潮路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39</w:t>
            </w:r>
          </w:p>
        </w:tc>
        <w:tc>
          <w:tcPr>
            <w:tcW w:w="309"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17.16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0.86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0.7800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0.0780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311" w:type="pct"/>
            <w:vMerge/>
            <w:shd w:val="clear" w:color="auto" w:fill="auto"/>
            <w:vAlign w:val="center"/>
          </w:tcPr>
          <w:p w:rsidR="004916FC" w:rsidRDefault="004916FC" w:rsidP="00DA475D">
            <w:pPr>
              <w:jc w:val="center"/>
              <w:rPr>
                <w:color w:val="000000"/>
                <w:szCs w:val="21"/>
              </w:rPr>
            </w:pPr>
          </w:p>
        </w:tc>
        <w:tc>
          <w:tcPr>
            <w:tcW w:w="396"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听潮路</w:t>
            </w:r>
            <w:r>
              <w:rPr>
                <w:color w:val="000000"/>
                <w:kern w:val="0"/>
                <w:szCs w:val="21"/>
                <w:lang w:bidi="ar"/>
              </w:rPr>
              <w:t>-</w:t>
            </w:r>
            <w:r>
              <w:rPr>
                <w:rStyle w:val="font181"/>
                <w:rFonts w:hint="default"/>
                <w:szCs w:val="21"/>
                <w:lang w:bidi="ar"/>
              </w:rPr>
              <w:t>听达路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311" w:type="pct"/>
            <w:vMerge w:val="restart"/>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拱海路</w:t>
            </w:r>
          </w:p>
        </w:tc>
        <w:tc>
          <w:tcPr>
            <w:tcW w:w="396" w:type="pct"/>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大川公路</w:t>
            </w:r>
            <w:r>
              <w:rPr>
                <w:color w:val="000000"/>
                <w:kern w:val="0"/>
                <w:szCs w:val="21"/>
                <w:lang w:bidi="ar"/>
              </w:rPr>
              <w:t>-</w:t>
            </w:r>
            <w:r>
              <w:rPr>
                <w:rFonts w:ascii="宋体" w:hAnsi="宋体" w:cs="宋体" w:hint="eastAsia"/>
                <w:color w:val="000000"/>
                <w:kern w:val="0"/>
                <w:szCs w:val="21"/>
                <w:lang w:bidi="ar"/>
              </w:rPr>
              <w:t>听潮路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52.59</w:t>
            </w:r>
          </w:p>
        </w:tc>
        <w:tc>
          <w:tcPr>
            <w:tcW w:w="309"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23.14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1.0518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0.1052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lastRenderedPageBreak/>
              <w:t>4</w:t>
            </w:r>
          </w:p>
        </w:tc>
        <w:tc>
          <w:tcPr>
            <w:tcW w:w="311" w:type="pct"/>
            <w:vMerge/>
            <w:shd w:val="clear" w:color="auto" w:fill="auto"/>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城西路</w:t>
            </w:r>
            <w:r>
              <w:rPr>
                <w:rFonts w:ascii="宋体" w:hAnsi="宋体" w:cs="宋体"/>
                <w:color w:val="000000"/>
                <w:kern w:val="0"/>
                <w:szCs w:val="21"/>
                <w:lang w:bidi="ar"/>
              </w:rPr>
              <w:t>-</w:t>
            </w:r>
            <w:r>
              <w:rPr>
                <w:rStyle w:val="font191"/>
                <w:rFonts w:hint="default"/>
                <w:szCs w:val="21"/>
                <w:lang w:bidi="ar"/>
              </w:rPr>
              <w:t>听云路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311" w:type="pct"/>
            <w:vMerge/>
            <w:shd w:val="clear" w:color="auto" w:fill="auto"/>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听潮路</w:t>
            </w:r>
            <w:r>
              <w:rPr>
                <w:rFonts w:ascii="宋体" w:hAnsi="宋体" w:cs="宋体"/>
                <w:color w:val="000000"/>
                <w:kern w:val="0"/>
                <w:szCs w:val="21"/>
                <w:lang w:bidi="ar"/>
              </w:rPr>
              <w:t>-</w:t>
            </w:r>
            <w:r>
              <w:rPr>
                <w:rStyle w:val="font191"/>
                <w:rFonts w:hint="default"/>
                <w:szCs w:val="21"/>
                <w:lang w:bidi="ar"/>
              </w:rPr>
              <w:t>城西路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311" w:type="pct"/>
            <w:vMerge w:val="restart"/>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拱乐路</w:t>
            </w:r>
          </w:p>
        </w:tc>
        <w:tc>
          <w:tcPr>
            <w:tcW w:w="396" w:type="pct"/>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大川公路</w:t>
            </w:r>
            <w:r>
              <w:rPr>
                <w:color w:val="000000"/>
                <w:kern w:val="0"/>
                <w:szCs w:val="21"/>
                <w:lang w:bidi="ar"/>
              </w:rPr>
              <w:t>-</w:t>
            </w:r>
            <w:r>
              <w:rPr>
                <w:rFonts w:ascii="宋体" w:hAnsi="宋体" w:cs="宋体" w:hint="eastAsia"/>
                <w:color w:val="000000"/>
                <w:kern w:val="0"/>
                <w:szCs w:val="21"/>
                <w:lang w:bidi="ar"/>
              </w:rPr>
              <w:t>听潮路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39</w:t>
            </w:r>
          </w:p>
        </w:tc>
        <w:tc>
          <w:tcPr>
            <w:tcW w:w="309"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17.16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0.86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0.9360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0.0936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7</w:t>
            </w:r>
          </w:p>
        </w:tc>
        <w:tc>
          <w:tcPr>
            <w:tcW w:w="311" w:type="pct"/>
            <w:vMerge/>
            <w:shd w:val="clear" w:color="auto" w:fill="auto"/>
            <w:vAlign w:val="center"/>
          </w:tcPr>
          <w:p w:rsidR="004916FC" w:rsidRDefault="004916FC" w:rsidP="00DA475D">
            <w:pPr>
              <w:jc w:val="center"/>
              <w:rPr>
                <w:color w:val="000000"/>
                <w:szCs w:val="21"/>
              </w:rPr>
            </w:pPr>
          </w:p>
        </w:tc>
        <w:tc>
          <w:tcPr>
            <w:tcW w:w="396"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听潮路</w:t>
            </w:r>
            <w:r>
              <w:rPr>
                <w:color w:val="000000"/>
                <w:kern w:val="0"/>
                <w:szCs w:val="21"/>
                <w:lang w:bidi="ar"/>
              </w:rPr>
              <w:t>-</w:t>
            </w:r>
            <w:r>
              <w:rPr>
                <w:rStyle w:val="font181"/>
                <w:rFonts w:hint="default"/>
                <w:szCs w:val="21"/>
                <w:lang w:bidi="ar"/>
              </w:rPr>
              <w:t>城西路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8</w:t>
            </w:r>
          </w:p>
        </w:tc>
        <w:tc>
          <w:tcPr>
            <w:tcW w:w="311" w:type="pct"/>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听悦路</w:t>
            </w:r>
          </w:p>
        </w:tc>
        <w:tc>
          <w:tcPr>
            <w:tcW w:w="396" w:type="pct"/>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拱海路</w:t>
            </w:r>
            <w:r>
              <w:rPr>
                <w:color w:val="000000"/>
                <w:kern w:val="0"/>
                <w:szCs w:val="21"/>
                <w:lang w:bidi="ar"/>
              </w:rPr>
              <w:t>-</w:t>
            </w:r>
            <w:r>
              <w:rPr>
                <w:rFonts w:ascii="宋体" w:hAnsi="宋体" w:cs="宋体" w:hint="eastAsia"/>
                <w:color w:val="000000"/>
                <w:kern w:val="0"/>
                <w:szCs w:val="21"/>
                <w:lang w:bidi="ar"/>
              </w:rPr>
              <w:t>拱极路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131</w:t>
            </w:r>
          </w:p>
        </w:tc>
        <w:tc>
          <w:tcPr>
            <w:tcW w:w="309"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57.64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2.88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2.6200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0.2620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9</w:t>
            </w:r>
          </w:p>
        </w:tc>
        <w:tc>
          <w:tcPr>
            <w:tcW w:w="311" w:type="pct"/>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听潮路</w:t>
            </w:r>
          </w:p>
        </w:tc>
        <w:tc>
          <w:tcPr>
            <w:tcW w:w="396" w:type="pct"/>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下盐公路</w:t>
            </w:r>
            <w:r>
              <w:rPr>
                <w:color w:val="000000"/>
                <w:kern w:val="0"/>
                <w:szCs w:val="21"/>
                <w:lang w:bidi="ar"/>
              </w:rPr>
              <w:t>-</w:t>
            </w:r>
            <w:r>
              <w:rPr>
                <w:rFonts w:ascii="宋体" w:hAnsi="宋体" w:cs="宋体" w:hint="eastAsia"/>
                <w:color w:val="000000"/>
                <w:kern w:val="0"/>
                <w:szCs w:val="21"/>
                <w:lang w:bidi="ar"/>
              </w:rPr>
              <w:t>拱为路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134</w:t>
            </w:r>
          </w:p>
        </w:tc>
        <w:tc>
          <w:tcPr>
            <w:tcW w:w="309"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40</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58.96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2.95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5.3600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0.5360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10</w:t>
            </w:r>
          </w:p>
        </w:tc>
        <w:tc>
          <w:tcPr>
            <w:tcW w:w="311"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拱晨路</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大川公路</w:t>
            </w:r>
            <w:r>
              <w:rPr>
                <w:color w:val="000000"/>
                <w:kern w:val="0"/>
                <w:szCs w:val="21"/>
                <w:lang w:bidi="ar"/>
              </w:rPr>
              <w:t>-</w:t>
            </w:r>
            <w:r>
              <w:rPr>
                <w:rFonts w:ascii="宋体" w:hAnsi="宋体" w:cs="宋体" w:hint="eastAsia"/>
                <w:color w:val="000000"/>
                <w:kern w:val="0"/>
                <w:szCs w:val="21"/>
                <w:lang w:bidi="ar"/>
              </w:rPr>
              <w:t>听达路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35</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11</w:t>
            </w:r>
          </w:p>
        </w:tc>
        <w:tc>
          <w:tcPr>
            <w:tcW w:w="311" w:type="pct"/>
            <w:vMerge w:val="restar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城西路</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下盐公路</w:t>
            </w:r>
            <w:r>
              <w:rPr>
                <w:rFonts w:ascii="宋体" w:hAnsi="宋体" w:cs="宋体"/>
                <w:color w:val="000000"/>
                <w:kern w:val="0"/>
                <w:szCs w:val="21"/>
                <w:lang w:bidi="ar"/>
              </w:rPr>
              <w:t>-</w:t>
            </w:r>
            <w:r>
              <w:rPr>
                <w:rStyle w:val="font191"/>
                <w:rFonts w:hint="default"/>
                <w:szCs w:val="21"/>
                <w:lang w:bidi="ar"/>
              </w:rPr>
              <w:t>拱晨路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32</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12</w:t>
            </w: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拱为路</w:t>
            </w:r>
            <w:r>
              <w:rPr>
                <w:rFonts w:ascii="宋体" w:hAnsi="宋体" w:cs="宋体"/>
                <w:color w:val="000000"/>
                <w:kern w:val="0"/>
                <w:szCs w:val="21"/>
                <w:lang w:bidi="ar"/>
              </w:rPr>
              <w:t>-</w:t>
            </w:r>
            <w:r>
              <w:rPr>
                <w:rStyle w:val="font191"/>
                <w:rFonts w:hint="default"/>
                <w:szCs w:val="21"/>
                <w:lang w:bidi="ar"/>
              </w:rPr>
              <w:t>拱极路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32</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13</w:t>
            </w: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（沪南公路</w:t>
            </w:r>
            <w:r>
              <w:rPr>
                <w:color w:val="000000"/>
                <w:kern w:val="0"/>
                <w:szCs w:val="21"/>
                <w:lang w:bidi="ar"/>
              </w:rPr>
              <w:t>-</w:t>
            </w:r>
            <w:r>
              <w:rPr>
                <w:rFonts w:ascii="宋体" w:hAnsi="宋体" w:cs="宋体" w:hint="eastAsia"/>
                <w:color w:val="000000"/>
                <w:kern w:val="0"/>
                <w:szCs w:val="21"/>
                <w:lang w:bidi="ar"/>
              </w:rPr>
              <w:t>唐东河桥</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28.5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14</w:t>
            </w:r>
          </w:p>
        </w:tc>
        <w:tc>
          <w:tcPr>
            <w:tcW w:w="311" w:type="pct"/>
            <w:vMerge w:val="restar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拱秀路</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听潮路</w:t>
            </w:r>
            <w:r>
              <w:rPr>
                <w:rFonts w:ascii="宋体" w:hAnsi="宋体" w:cs="宋体"/>
                <w:color w:val="000000"/>
                <w:kern w:val="0"/>
                <w:szCs w:val="21"/>
                <w:lang w:bidi="ar"/>
              </w:rPr>
              <w:t>-</w:t>
            </w:r>
            <w:r>
              <w:rPr>
                <w:rStyle w:val="font191"/>
                <w:rFonts w:hint="default"/>
                <w:szCs w:val="21"/>
                <w:lang w:bidi="ar"/>
              </w:rPr>
              <w:t>城西路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20.69</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9.10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0.4966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0.0497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15</w:t>
            </w: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城西路</w:t>
            </w:r>
            <w:r>
              <w:rPr>
                <w:color w:val="000000"/>
                <w:kern w:val="0"/>
                <w:szCs w:val="21"/>
                <w:lang w:bidi="ar"/>
              </w:rPr>
              <w:t>-</w:t>
            </w:r>
            <w:r>
              <w:rPr>
                <w:rStyle w:val="font181"/>
                <w:rFonts w:hint="default"/>
                <w:szCs w:val="21"/>
                <w:lang w:bidi="ar"/>
              </w:rPr>
              <w:t>听达路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听达路</w:t>
            </w:r>
            <w:r>
              <w:rPr>
                <w:color w:val="000000"/>
                <w:kern w:val="0"/>
                <w:szCs w:val="21"/>
                <w:lang w:bidi="ar"/>
              </w:rPr>
              <w:t>-</w:t>
            </w:r>
            <w:r>
              <w:rPr>
                <w:rStyle w:val="font181"/>
                <w:rFonts w:hint="default"/>
                <w:szCs w:val="21"/>
                <w:lang w:bidi="ar"/>
              </w:rPr>
              <w:t>听民路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17</w:t>
            </w: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听民路</w:t>
            </w:r>
            <w:r>
              <w:rPr>
                <w:color w:val="000000"/>
                <w:kern w:val="0"/>
                <w:szCs w:val="21"/>
                <w:lang w:bidi="ar"/>
              </w:rPr>
              <w:t>-</w:t>
            </w:r>
            <w:r>
              <w:rPr>
                <w:rStyle w:val="font181"/>
                <w:rFonts w:hint="default"/>
                <w:szCs w:val="21"/>
                <w:lang w:bidi="ar"/>
              </w:rPr>
              <w:t>南祝公路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18</w:t>
            </w:r>
          </w:p>
        </w:tc>
        <w:tc>
          <w:tcPr>
            <w:tcW w:w="311"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拱涓路</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听健路</w:t>
            </w:r>
            <w:r>
              <w:rPr>
                <w:rFonts w:ascii="宋体" w:hAnsi="宋体" w:cs="宋体"/>
                <w:color w:val="000000"/>
                <w:kern w:val="0"/>
                <w:szCs w:val="21"/>
                <w:lang w:bidi="ar"/>
              </w:rPr>
              <w:t>-</w:t>
            </w:r>
            <w:r>
              <w:rPr>
                <w:rStyle w:val="font191"/>
                <w:rFonts w:hint="default"/>
                <w:szCs w:val="21"/>
                <w:lang w:bidi="ar"/>
              </w:rPr>
              <w:t>听康路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311"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听健路</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拱海路</w:t>
            </w:r>
            <w:r>
              <w:rPr>
                <w:color w:val="000000"/>
                <w:kern w:val="0"/>
                <w:szCs w:val="21"/>
                <w:lang w:bidi="ar"/>
              </w:rPr>
              <w:t>-</w:t>
            </w:r>
            <w:r>
              <w:rPr>
                <w:rFonts w:ascii="宋体" w:hAnsi="宋体" w:cs="宋体" w:hint="eastAsia"/>
                <w:color w:val="000000"/>
                <w:kern w:val="0"/>
                <w:szCs w:val="21"/>
                <w:lang w:bidi="ar"/>
              </w:rPr>
              <w:t>拱晨路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311"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听康路</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拱海路</w:t>
            </w:r>
            <w:r>
              <w:rPr>
                <w:rFonts w:ascii="宋体" w:hAnsi="宋体" w:cs="宋体"/>
                <w:color w:val="000000"/>
                <w:kern w:val="0"/>
                <w:szCs w:val="21"/>
                <w:lang w:bidi="ar"/>
              </w:rPr>
              <w:t>-</w:t>
            </w:r>
            <w:r>
              <w:rPr>
                <w:rStyle w:val="font191"/>
                <w:rFonts w:hint="default"/>
                <w:szCs w:val="21"/>
                <w:lang w:bidi="ar"/>
              </w:rPr>
              <w:t>拱涓路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21</w:t>
            </w:r>
          </w:p>
        </w:tc>
        <w:tc>
          <w:tcPr>
            <w:tcW w:w="311"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北门路（听达路）</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下盐公路</w:t>
            </w:r>
            <w:r>
              <w:rPr>
                <w:rFonts w:ascii="宋体" w:hAnsi="宋体" w:cs="宋体"/>
                <w:color w:val="000000"/>
                <w:kern w:val="0"/>
                <w:szCs w:val="21"/>
                <w:lang w:bidi="ar"/>
              </w:rPr>
              <w:t>-</w:t>
            </w:r>
            <w:r>
              <w:rPr>
                <w:rStyle w:val="font191"/>
                <w:rFonts w:hint="default"/>
                <w:szCs w:val="21"/>
                <w:lang w:bidi="ar"/>
              </w:rPr>
              <w:t>拱晨路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64.69</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35</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28.46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1.42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2.2642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0.2264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22</w:t>
            </w:r>
          </w:p>
        </w:tc>
        <w:tc>
          <w:tcPr>
            <w:tcW w:w="311" w:type="pct"/>
            <w:vMerge w:val="restar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通济路</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下盐公路</w:t>
            </w:r>
            <w:r>
              <w:rPr>
                <w:rFonts w:ascii="宋体" w:hAnsi="宋体" w:cs="宋体"/>
                <w:color w:val="000000"/>
                <w:kern w:val="0"/>
                <w:szCs w:val="21"/>
                <w:lang w:bidi="ar"/>
              </w:rPr>
              <w:t>-</w:t>
            </w:r>
            <w:r>
              <w:rPr>
                <w:rStyle w:val="font191"/>
                <w:rFonts w:hint="default"/>
                <w:szCs w:val="21"/>
                <w:lang w:bidi="ar"/>
              </w:rPr>
              <w:t>拱晨路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111</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48.84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2.44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2.6640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0.2664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23</w:t>
            </w: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拱晨路</w:t>
            </w:r>
            <w:r>
              <w:rPr>
                <w:color w:val="000000"/>
                <w:kern w:val="0"/>
                <w:szCs w:val="21"/>
                <w:lang w:bidi="ar"/>
              </w:rPr>
              <w:t>-</w:t>
            </w:r>
            <w:r>
              <w:rPr>
                <w:rStyle w:val="font181"/>
                <w:rFonts w:hint="default"/>
                <w:szCs w:val="21"/>
                <w:lang w:bidi="ar"/>
              </w:rPr>
              <w:t>拱为路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拱为路</w:t>
            </w:r>
            <w:r>
              <w:rPr>
                <w:color w:val="000000"/>
                <w:kern w:val="0"/>
                <w:szCs w:val="21"/>
                <w:lang w:bidi="ar"/>
              </w:rPr>
              <w:t>-</w:t>
            </w:r>
            <w:r>
              <w:rPr>
                <w:rStyle w:val="font181"/>
                <w:rFonts w:hint="default"/>
                <w:szCs w:val="21"/>
                <w:lang w:bidi="ar"/>
              </w:rPr>
              <w:t>拱极路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25</w:t>
            </w:r>
          </w:p>
        </w:tc>
        <w:tc>
          <w:tcPr>
            <w:tcW w:w="311"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拱优路</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城西路</w:t>
            </w:r>
            <w:r>
              <w:rPr>
                <w:rFonts w:ascii="宋体" w:hAnsi="宋体" w:cs="宋体"/>
                <w:color w:val="000000"/>
                <w:kern w:val="0"/>
                <w:szCs w:val="21"/>
                <w:lang w:bidi="ar"/>
              </w:rPr>
              <w:t>-</w:t>
            </w:r>
            <w:r>
              <w:rPr>
                <w:rStyle w:val="font191"/>
                <w:rFonts w:hint="default"/>
                <w:szCs w:val="21"/>
                <w:lang w:bidi="ar"/>
              </w:rPr>
              <w:t>北门路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26</w:t>
            </w:r>
          </w:p>
        </w:tc>
        <w:tc>
          <w:tcPr>
            <w:tcW w:w="311"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听和路</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拱为路</w:t>
            </w:r>
            <w:r>
              <w:rPr>
                <w:rFonts w:ascii="宋体" w:hAnsi="宋体" w:cs="宋体"/>
                <w:color w:val="000000"/>
                <w:kern w:val="0"/>
                <w:szCs w:val="21"/>
                <w:lang w:bidi="ar"/>
              </w:rPr>
              <w:t>-</w:t>
            </w:r>
            <w:r>
              <w:rPr>
                <w:rStyle w:val="font191"/>
                <w:rFonts w:hint="default"/>
                <w:szCs w:val="21"/>
                <w:lang w:bidi="ar"/>
              </w:rPr>
              <w:t>拱亮路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27</w:t>
            </w:r>
          </w:p>
        </w:tc>
        <w:tc>
          <w:tcPr>
            <w:tcW w:w="311"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听谐路</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拱为路</w:t>
            </w:r>
            <w:r>
              <w:rPr>
                <w:rFonts w:ascii="宋体" w:hAnsi="宋体" w:cs="宋体"/>
                <w:color w:val="000000"/>
                <w:kern w:val="0"/>
                <w:szCs w:val="21"/>
                <w:lang w:bidi="ar"/>
              </w:rPr>
              <w:t>-</w:t>
            </w:r>
            <w:r>
              <w:rPr>
                <w:rStyle w:val="font191"/>
                <w:rFonts w:hint="default"/>
                <w:szCs w:val="21"/>
                <w:lang w:bidi="ar"/>
              </w:rPr>
              <w:t>拱极路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28</w:t>
            </w:r>
          </w:p>
        </w:tc>
        <w:tc>
          <w:tcPr>
            <w:tcW w:w="311" w:type="pct"/>
            <w:vMerge w:val="restar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拱亮路</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通济路</w:t>
            </w:r>
            <w:r>
              <w:rPr>
                <w:color w:val="000000"/>
                <w:kern w:val="0"/>
                <w:szCs w:val="21"/>
                <w:lang w:bidi="ar"/>
              </w:rPr>
              <w:t>-</w:t>
            </w:r>
            <w:r>
              <w:rPr>
                <w:rFonts w:ascii="宋体" w:hAnsi="宋体" w:cs="宋体" w:hint="eastAsia"/>
                <w:color w:val="000000"/>
                <w:kern w:val="0"/>
                <w:szCs w:val="21"/>
                <w:lang w:bidi="ar"/>
              </w:rPr>
              <w:t>北门路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29</w:t>
            </w:r>
          </w:p>
        </w:tc>
        <w:tc>
          <w:tcPr>
            <w:tcW w:w="311" w:type="pct"/>
            <w:vMerge/>
            <w:shd w:val="clear" w:color="auto" w:fill="auto"/>
            <w:noWrap/>
            <w:vAlign w:val="center"/>
          </w:tcPr>
          <w:p w:rsidR="004916FC" w:rsidRDefault="004916FC" w:rsidP="00DA475D">
            <w:pPr>
              <w:jc w:val="center"/>
              <w:rPr>
                <w:color w:val="000000"/>
                <w:szCs w:val="21"/>
              </w:rPr>
            </w:pPr>
          </w:p>
        </w:tc>
        <w:tc>
          <w:tcPr>
            <w:tcW w:w="396"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听潮路</w:t>
            </w:r>
            <w:r>
              <w:rPr>
                <w:color w:val="000000"/>
                <w:kern w:val="0"/>
                <w:szCs w:val="21"/>
                <w:lang w:bidi="ar"/>
              </w:rPr>
              <w:t>-</w:t>
            </w:r>
            <w:r>
              <w:rPr>
                <w:rStyle w:val="font181"/>
                <w:rFonts w:hint="default"/>
                <w:szCs w:val="21"/>
                <w:lang w:bidi="ar"/>
              </w:rPr>
              <w:t>通济路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30</w:t>
            </w:r>
          </w:p>
        </w:tc>
        <w:tc>
          <w:tcPr>
            <w:tcW w:w="311"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听惠路</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拱为路</w:t>
            </w:r>
            <w:r>
              <w:rPr>
                <w:rFonts w:ascii="宋体" w:hAnsi="宋体" w:cs="宋体"/>
                <w:color w:val="000000"/>
                <w:kern w:val="0"/>
                <w:szCs w:val="21"/>
                <w:lang w:bidi="ar"/>
              </w:rPr>
              <w:t>-</w:t>
            </w:r>
            <w:r>
              <w:rPr>
                <w:rStyle w:val="font191"/>
                <w:rFonts w:hint="default"/>
                <w:szCs w:val="21"/>
                <w:lang w:bidi="ar"/>
              </w:rPr>
              <w:t>拱亮路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31</w:t>
            </w:r>
          </w:p>
        </w:tc>
        <w:tc>
          <w:tcPr>
            <w:tcW w:w="311"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听民路</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拱为路</w:t>
            </w:r>
            <w:r>
              <w:rPr>
                <w:rFonts w:ascii="宋体" w:hAnsi="宋体" w:cs="宋体"/>
                <w:color w:val="000000"/>
                <w:kern w:val="0"/>
                <w:szCs w:val="21"/>
                <w:lang w:bidi="ar"/>
              </w:rPr>
              <w:t>-</w:t>
            </w:r>
            <w:r>
              <w:rPr>
                <w:rStyle w:val="font191"/>
                <w:rFonts w:hint="default"/>
                <w:szCs w:val="21"/>
                <w:lang w:bidi="ar"/>
              </w:rPr>
              <w:t>听惠路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32</w:t>
            </w:r>
          </w:p>
        </w:tc>
        <w:tc>
          <w:tcPr>
            <w:tcW w:w="311"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拱泰路</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听民路</w:t>
            </w:r>
            <w:r>
              <w:rPr>
                <w:rFonts w:ascii="宋体" w:hAnsi="宋体" w:cs="宋体"/>
                <w:color w:val="000000"/>
                <w:kern w:val="0"/>
                <w:szCs w:val="21"/>
                <w:lang w:bidi="ar"/>
              </w:rPr>
              <w:t>-</w:t>
            </w:r>
            <w:r>
              <w:rPr>
                <w:rStyle w:val="font191"/>
                <w:rFonts w:hint="default"/>
                <w:szCs w:val="21"/>
                <w:lang w:bidi="ar"/>
              </w:rPr>
              <w:t>拱亮路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33</w:t>
            </w:r>
          </w:p>
        </w:tc>
        <w:tc>
          <w:tcPr>
            <w:tcW w:w="311"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听锦路</w:t>
            </w:r>
          </w:p>
        </w:tc>
        <w:tc>
          <w:tcPr>
            <w:tcW w:w="396" w:type="pct"/>
            <w:shd w:val="clear" w:color="auto" w:fill="auto"/>
            <w:noWrap/>
            <w:vAlign w:val="center"/>
          </w:tcPr>
          <w:p w:rsidR="004916FC" w:rsidRDefault="004916FC" w:rsidP="00DA475D">
            <w:pPr>
              <w:widowControl/>
              <w:jc w:val="center"/>
              <w:textAlignment w:val="center"/>
              <w:rPr>
                <w:color w:val="000000"/>
                <w:szCs w:val="21"/>
              </w:rPr>
            </w:pPr>
            <w:r>
              <w:rPr>
                <w:rStyle w:val="font191"/>
                <w:rFonts w:hint="default"/>
                <w:szCs w:val="21"/>
                <w:lang w:bidi="ar"/>
              </w:rPr>
              <w:t>听民路</w:t>
            </w:r>
            <w:r>
              <w:rPr>
                <w:rFonts w:ascii="宋体" w:hAnsi="宋体" w:cs="宋体"/>
                <w:color w:val="000000"/>
                <w:kern w:val="0"/>
                <w:szCs w:val="21"/>
                <w:lang w:bidi="ar"/>
              </w:rPr>
              <w:t>-</w:t>
            </w:r>
            <w:r>
              <w:rPr>
                <w:rStyle w:val="font191"/>
                <w:rFonts w:hint="default"/>
                <w:szCs w:val="21"/>
                <w:lang w:bidi="ar"/>
              </w:rPr>
              <w:t>拱亮路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lastRenderedPageBreak/>
              <w:t>34</w:t>
            </w:r>
          </w:p>
        </w:tc>
        <w:tc>
          <w:tcPr>
            <w:tcW w:w="311" w:type="pct"/>
            <w:vMerge w:val="restar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听云路</w:t>
            </w:r>
          </w:p>
        </w:tc>
        <w:tc>
          <w:tcPr>
            <w:tcW w:w="396"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拱海路</w:t>
            </w:r>
            <w:r>
              <w:rPr>
                <w:color w:val="000000"/>
                <w:kern w:val="0"/>
                <w:szCs w:val="21"/>
                <w:lang w:bidi="ar"/>
              </w:rPr>
              <w:t>-</w:t>
            </w:r>
            <w:r>
              <w:rPr>
                <w:rStyle w:val="font181"/>
                <w:rFonts w:hint="default"/>
                <w:szCs w:val="21"/>
                <w:lang w:bidi="ar"/>
              </w:rPr>
              <w:t>拱晨路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108</w:t>
            </w:r>
          </w:p>
        </w:tc>
        <w:tc>
          <w:tcPr>
            <w:tcW w:w="309"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47.52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2.38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2.1600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0.2160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35</w:t>
            </w:r>
          </w:p>
        </w:tc>
        <w:tc>
          <w:tcPr>
            <w:tcW w:w="311" w:type="pct"/>
            <w:vMerge/>
            <w:shd w:val="clear" w:color="auto" w:fill="auto"/>
            <w:vAlign w:val="center"/>
          </w:tcPr>
          <w:p w:rsidR="004916FC" w:rsidRDefault="004916FC" w:rsidP="00DA475D">
            <w:pPr>
              <w:jc w:val="center"/>
              <w:rPr>
                <w:color w:val="000000"/>
                <w:szCs w:val="21"/>
              </w:rPr>
            </w:pPr>
          </w:p>
        </w:tc>
        <w:tc>
          <w:tcPr>
            <w:tcW w:w="396"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拱晨路</w:t>
            </w:r>
            <w:r>
              <w:rPr>
                <w:color w:val="000000"/>
                <w:kern w:val="0"/>
                <w:szCs w:val="21"/>
                <w:lang w:bidi="ar"/>
              </w:rPr>
              <w:t>-</w:t>
            </w:r>
            <w:r>
              <w:rPr>
                <w:rStyle w:val="font181"/>
                <w:rFonts w:hint="default"/>
                <w:szCs w:val="21"/>
                <w:lang w:bidi="ar"/>
              </w:rPr>
              <w:t>拱乐路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36</w:t>
            </w:r>
          </w:p>
        </w:tc>
        <w:tc>
          <w:tcPr>
            <w:tcW w:w="311"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拱鸣路</w:t>
            </w:r>
          </w:p>
        </w:tc>
        <w:tc>
          <w:tcPr>
            <w:tcW w:w="396"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听潮路</w:t>
            </w:r>
            <w:r>
              <w:rPr>
                <w:color w:val="000000"/>
                <w:kern w:val="0"/>
                <w:szCs w:val="21"/>
                <w:lang w:bidi="ar"/>
              </w:rPr>
              <w:t>-</w:t>
            </w:r>
            <w:r>
              <w:rPr>
                <w:rStyle w:val="font181"/>
                <w:rFonts w:hint="default"/>
                <w:szCs w:val="21"/>
                <w:lang w:bidi="ar"/>
              </w:rPr>
              <w:t>城西路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noWrap/>
            <w:vAlign w:val="center"/>
          </w:tcPr>
          <w:p w:rsidR="004916FC" w:rsidRDefault="004916FC" w:rsidP="00DA475D">
            <w:pPr>
              <w:widowControl/>
              <w:jc w:val="left"/>
              <w:textAlignment w:val="center"/>
              <w:rPr>
                <w:b/>
                <w:bCs/>
                <w:color w:val="000000"/>
                <w:szCs w:val="21"/>
              </w:rPr>
            </w:pPr>
            <w:r>
              <w:rPr>
                <w:rFonts w:ascii="宋体" w:hAnsi="宋体" w:cs="宋体" w:hint="eastAsia"/>
                <w:b/>
                <w:bCs/>
                <w:color w:val="000000"/>
                <w:kern w:val="0"/>
                <w:szCs w:val="21"/>
                <w:lang w:bidi="ar"/>
              </w:rPr>
              <w:t>（二）</w:t>
            </w:r>
          </w:p>
        </w:tc>
        <w:tc>
          <w:tcPr>
            <w:tcW w:w="706" w:type="pct"/>
            <w:gridSpan w:val="2"/>
            <w:shd w:val="clear" w:color="auto" w:fill="auto"/>
            <w:noWrap/>
            <w:vAlign w:val="center"/>
          </w:tcPr>
          <w:p w:rsidR="004916FC" w:rsidRDefault="004916FC" w:rsidP="00DA475D">
            <w:pPr>
              <w:jc w:val="left"/>
              <w:rPr>
                <w:b/>
                <w:bCs/>
                <w:color w:val="000000"/>
                <w:szCs w:val="21"/>
              </w:rPr>
            </w:pPr>
            <w:r>
              <w:rPr>
                <w:rFonts w:ascii="宋体" w:hAnsi="宋体" w:cs="宋体" w:hint="eastAsia"/>
                <w:b/>
                <w:bCs/>
                <w:color w:val="000000"/>
                <w:kern w:val="0"/>
                <w:szCs w:val="21"/>
                <w:lang w:bidi="ar"/>
              </w:rPr>
              <w:t>大居</w:t>
            </w:r>
            <w:r>
              <w:rPr>
                <w:b/>
                <w:bCs/>
                <w:color w:val="000000"/>
                <w:kern w:val="0"/>
                <w:szCs w:val="21"/>
                <w:lang w:bidi="ar"/>
              </w:rPr>
              <w:t>2023</w:t>
            </w:r>
            <w:r>
              <w:rPr>
                <w:rFonts w:ascii="宋体" w:hAnsi="宋体" w:cs="宋体" w:hint="eastAsia"/>
                <w:b/>
                <w:bCs/>
                <w:color w:val="000000"/>
                <w:kern w:val="0"/>
                <w:szCs w:val="21"/>
                <w:lang w:bidi="ar"/>
              </w:rPr>
              <w:t>新增</w:t>
            </w:r>
          </w:p>
        </w:tc>
        <w:tc>
          <w:tcPr>
            <w:tcW w:w="467" w:type="pct"/>
            <w:shd w:val="clear" w:color="auto" w:fill="auto"/>
            <w:noWrap/>
            <w:vAlign w:val="center"/>
          </w:tcPr>
          <w:p w:rsidR="004916FC" w:rsidRDefault="004916FC" w:rsidP="00DA475D">
            <w:pPr>
              <w:jc w:val="center"/>
              <w:rPr>
                <w:color w:val="000000"/>
                <w:szCs w:val="21"/>
              </w:rPr>
            </w:pPr>
          </w:p>
        </w:tc>
        <w:tc>
          <w:tcPr>
            <w:tcW w:w="309"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619.00 </w:t>
            </w:r>
          </w:p>
        </w:tc>
        <w:tc>
          <w:tcPr>
            <w:tcW w:w="309"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w:t>
            </w:r>
          </w:p>
        </w:tc>
        <w:tc>
          <w:tcPr>
            <w:tcW w:w="619"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272.3600 </w:t>
            </w:r>
          </w:p>
        </w:tc>
        <w:tc>
          <w:tcPr>
            <w:tcW w:w="413"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13.61 </w:t>
            </w:r>
          </w:p>
        </w:tc>
        <w:tc>
          <w:tcPr>
            <w:tcW w:w="413"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0.16 </w:t>
            </w:r>
          </w:p>
        </w:tc>
        <w:tc>
          <w:tcPr>
            <w:tcW w:w="619"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16.6940 </w:t>
            </w:r>
          </w:p>
        </w:tc>
        <w:tc>
          <w:tcPr>
            <w:tcW w:w="413"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0.8000 </w:t>
            </w:r>
          </w:p>
        </w:tc>
        <w:tc>
          <w:tcPr>
            <w:tcW w:w="410" w:type="pct"/>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1.6694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311"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听民路</w:t>
            </w:r>
          </w:p>
        </w:tc>
        <w:tc>
          <w:tcPr>
            <w:tcW w:w="396"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拱秀路</w:t>
            </w:r>
            <w:r>
              <w:rPr>
                <w:color w:val="000000"/>
                <w:kern w:val="0"/>
                <w:szCs w:val="21"/>
                <w:lang w:bidi="ar"/>
              </w:rPr>
              <w:t>-</w:t>
            </w:r>
            <w:r>
              <w:rPr>
                <w:rStyle w:val="font181"/>
                <w:rFonts w:hint="default"/>
                <w:szCs w:val="21"/>
                <w:lang w:bidi="ar"/>
              </w:rPr>
              <w:t>拱晨路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三灶路港桥</w:t>
            </w:r>
            <w:r>
              <w:rPr>
                <w:color w:val="000000"/>
                <w:kern w:val="0"/>
                <w:szCs w:val="21"/>
                <w:lang w:bidi="ar"/>
              </w:rPr>
              <w:t>1</w:t>
            </w:r>
            <w:r>
              <w:rPr>
                <w:rFonts w:ascii="宋体" w:hAnsi="宋体" w:cs="宋体" w:hint="eastAsia"/>
                <w:color w:val="000000"/>
                <w:kern w:val="0"/>
                <w:szCs w:val="21"/>
                <w:lang w:bidi="ar"/>
              </w:rPr>
              <w:t>座</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56</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24.64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1.23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1.1200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0.1120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311"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听晓路</w:t>
            </w:r>
          </w:p>
        </w:tc>
        <w:tc>
          <w:tcPr>
            <w:tcW w:w="396"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拱秀路</w:t>
            </w:r>
            <w:r>
              <w:rPr>
                <w:color w:val="000000"/>
                <w:kern w:val="0"/>
                <w:szCs w:val="21"/>
                <w:lang w:bidi="ar"/>
              </w:rPr>
              <w:t>-</w:t>
            </w:r>
            <w:r>
              <w:rPr>
                <w:rStyle w:val="font181"/>
                <w:rFonts w:hint="default"/>
                <w:szCs w:val="21"/>
                <w:lang w:bidi="ar"/>
              </w:rPr>
              <w:t>拱晨路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三灶路港桥</w:t>
            </w:r>
            <w:r>
              <w:rPr>
                <w:color w:val="000000"/>
                <w:kern w:val="0"/>
                <w:szCs w:val="21"/>
                <w:lang w:bidi="ar"/>
              </w:rPr>
              <w:t>1</w:t>
            </w:r>
            <w:r>
              <w:rPr>
                <w:rFonts w:ascii="宋体" w:hAnsi="宋体" w:cs="宋体" w:hint="eastAsia"/>
                <w:color w:val="000000"/>
                <w:kern w:val="0"/>
                <w:szCs w:val="21"/>
                <w:lang w:bidi="ar"/>
              </w:rPr>
              <w:t>座</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56</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24.64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1.23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1.3440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0.1344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311"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拱亮路</w:t>
            </w:r>
          </w:p>
        </w:tc>
        <w:tc>
          <w:tcPr>
            <w:tcW w:w="396"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北门路</w:t>
            </w:r>
            <w:r>
              <w:rPr>
                <w:color w:val="000000"/>
                <w:kern w:val="0"/>
                <w:szCs w:val="21"/>
                <w:lang w:bidi="ar"/>
              </w:rPr>
              <w:t>-</w:t>
            </w:r>
            <w:r>
              <w:rPr>
                <w:rStyle w:val="font181"/>
                <w:rFonts w:hint="default"/>
                <w:szCs w:val="21"/>
                <w:lang w:bidi="ar"/>
              </w:rPr>
              <w:t>拱为路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浦东运河桥</w:t>
            </w:r>
            <w:r>
              <w:rPr>
                <w:color w:val="000000"/>
                <w:kern w:val="0"/>
                <w:szCs w:val="21"/>
                <w:lang w:bidi="ar"/>
              </w:rPr>
              <w:t>1</w:t>
            </w:r>
            <w:r>
              <w:rPr>
                <w:rFonts w:ascii="宋体" w:hAnsi="宋体" w:cs="宋体" w:hint="eastAsia"/>
                <w:color w:val="000000"/>
                <w:kern w:val="0"/>
                <w:szCs w:val="21"/>
                <w:lang w:bidi="ar"/>
              </w:rPr>
              <w:t>座</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145</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63.80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3.19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3.4800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0.3480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311"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听惠路</w:t>
            </w:r>
          </w:p>
        </w:tc>
        <w:tc>
          <w:tcPr>
            <w:tcW w:w="396"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拱荣路</w:t>
            </w:r>
            <w:r>
              <w:rPr>
                <w:color w:val="000000"/>
                <w:kern w:val="0"/>
                <w:szCs w:val="21"/>
                <w:lang w:bidi="ar"/>
              </w:rPr>
              <w:t>-</w:t>
            </w:r>
            <w:r>
              <w:rPr>
                <w:rStyle w:val="font181"/>
                <w:rFonts w:hint="default"/>
                <w:szCs w:val="21"/>
                <w:lang w:bidi="ar"/>
              </w:rPr>
              <w:t>拱进路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四通河桥</w:t>
            </w:r>
            <w:r>
              <w:rPr>
                <w:color w:val="000000"/>
                <w:kern w:val="0"/>
                <w:szCs w:val="21"/>
                <w:lang w:bidi="ar"/>
              </w:rPr>
              <w:t>1</w:t>
            </w:r>
            <w:r>
              <w:rPr>
                <w:rFonts w:ascii="宋体" w:hAnsi="宋体" w:cs="宋体" w:hint="eastAsia"/>
                <w:color w:val="000000"/>
                <w:kern w:val="0"/>
                <w:szCs w:val="21"/>
                <w:lang w:bidi="ar"/>
              </w:rPr>
              <w:t>座</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36</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15.84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0.79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0.7200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0.0720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311"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拱荣路</w:t>
            </w:r>
          </w:p>
        </w:tc>
        <w:tc>
          <w:tcPr>
            <w:tcW w:w="396"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听惠路</w:t>
            </w:r>
            <w:r>
              <w:rPr>
                <w:color w:val="000000"/>
                <w:kern w:val="0"/>
                <w:szCs w:val="21"/>
                <w:lang w:bidi="ar"/>
              </w:rPr>
              <w:t>-</w:t>
            </w:r>
            <w:r>
              <w:rPr>
                <w:rStyle w:val="font181"/>
                <w:rFonts w:hint="default"/>
                <w:szCs w:val="21"/>
                <w:lang w:bidi="ar"/>
              </w:rPr>
              <w:t>南祝公路</w:t>
            </w:r>
          </w:p>
        </w:tc>
        <w:tc>
          <w:tcPr>
            <w:tcW w:w="467" w:type="pct"/>
            <w:shd w:val="clear" w:color="auto" w:fill="auto"/>
            <w:noWrap/>
            <w:vAlign w:val="center"/>
          </w:tcPr>
          <w:p w:rsidR="004916FC" w:rsidRDefault="004916FC" w:rsidP="00DA475D">
            <w:pPr>
              <w:jc w:val="center"/>
              <w:rPr>
                <w:color w:val="000000"/>
                <w:szCs w:val="21"/>
              </w:rPr>
            </w:pP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0.0000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311"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听民路</w:t>
            </w:r>
          </w:p>
        </w:tc>
        <w:tc>
          <w:tcPr>
            <w:tcW w:w="396"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拱荣路</w:t>
            </w:r>
            <w:r>
              <w:rPr>
                <w:color w:val="000000"/>
                <w:kern w:val="0"/>
                <w:szCs w:val="21"/>
                <w:lang w:bidi="ar"/>
              </w:rPr>
              <w:t>-</w:t>
            </w:r>
            <w:r>
              <w:rPr>
                <w:rStyle w:val="font181"/>
                <w:rFonts w:hint="default"/>
                <w:szCs w:val="21"/>
                <w:lang w:bidi="ar"/>
              </w:rPr>
              <w:t>拱秀路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四通河桥</w:t>
            </w:r>
            <w:r>
              <w:rPr>
                <w:color w:val="000000"/>
                <w:kern w:val="0"/>
                <w:szCs w:val="21"/>
                <w:lang w:bidi="ar"/>
              </w:rPr>
              <w:t>1</w:t>
            </w:r>
            <w:r>
              <w:rPr>
                <w:rFonts w:ascii="宋体" w:hAnsi="宋体" w:cs="宋体" w:hint="eastAsia"/>
                <w:color w:val="000000"/>
                <w:kern w:val="0"/>
                <w:szCs w:val="21"/>
                <w:lang w:bidi="ar"/>
              </w:rPr>
              <w:t>座</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36</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15.84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0.79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0.7200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0.0720 </w:t>
            </w:r>
          </w:p>
        </w:tc>
      </w:tr>
      <w:tr w:rsidR="004916FC" w:rsidTr="00DA475D">
        <w:trPr>
          <w:trHeight w:val="51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7</w:t>
            </w:r>
          </w:p>
        </w:tc>
        <w:tc>
          <w:tcPr>
            <w:tcW w:w="311"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拱晨路</w:t>
            </w:r>
          </w:p>
        </w:tc>
        <w:tc>
          <w:tcPr>
            <w:tcW w:w="396"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听达路</w:t>
            </w:r>
            <w:r>
              <w:rPr>
                <w:color w:val="000000"/>
                <w:kern w:val="0"/>
                <w:szCs w:val="21"/>
                <w:lang w:bidi="ar"/>
              </w:rPr>
              <w:t>-</w:t>
            </w:r>
            <w:r>
              <w:rPr>
                <w:rStyle w:val="font181"/>
                <w:rFonts w:hint="default"/>
                <w:szCs w:val="21"/>
                <w:lang w:bidi="ar"/>
              </w:rPr>
              <w:t>南祝公路</w:t>
            </w:r>
          </w:p>
        </w:tc>
        <w:tc>
          <w:tcPr>
            <w:tcW w:w="467" w:type="pct"/>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浦东运河桥</w:t>
            </w:r>
            <w:r>
              <w:rPr>
                <w:color w:val="000000"/>
                <w:kern w:val="0"/>
                <w:szCs w:val="21"/>
                <w:lang w:bidi="ar"/>
              </w:rPr>
              <w:t>1</w:t>
            </w:r>
            <w:r>
              <w:rPr>
                <w:rFonts w:ascii="宋体" w:hAnsi="宋体" w:cs="宋体" w:hint="eastAsia"/>
                <w:color w:val="000000"/>
                <w:kern w:val="0"/>
                <w:szCs w:val="21"/>
                <w:lang w:bidi="ar"/>
              </w:rPr>
              <w:t>座，东五号河桥</w:t>
            </w:r>
            <w:r>
              <w:rPr>
                <w:color w:val="000000"/>
                <w:kern w:val="0"/>
                <w:szCs w:val="21"/>
                <w:lang w:bidi="ar"/>
              </w:rPr>
              <w:t>1</w:t>
            </w:r>
            <w:r>
              <w:rPr>
                <w:rFonts w:ascii="宋体" w:hAnsi="宋体" w:cs="宋体" w:hint="eastAsia"/>
                <w:color w:val="000000"/>
                <w:kern w:val="0"/>
                <w:szCs w:val="21"/>
                <w:lang w:bidi="ar"/>
              </w:rPr>
              <w:t>座</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234</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35</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102.96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5.15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8.1900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0.8190 </w:t>
            </w:r>
          </w:p>
        </w:tc>
      </w:tr>
      <w:tr w:rsidR="004916FC" w:rsidTr="00DA475D">
        <w:trPr>
          <w:trHeight w:val="270"/>
        </w:trPr>
        <w:tc>
          <w:tcPr>
            <w:tcW w:w="323" w:type="pct"/>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8</w:t>
            </w:r>
          </w:p>
        </w:tc>
        <w:tc>
          <w:tcPr>
            <w:tcW w:w="311"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听惠路</w:t>
            </w:r>
          </w:p>
        </w:tc>
        <w:tc>
          <w:tcPr>
            <w:tcW w:w="396" w:type="pct"/>
            <w:shd w:val="clear" w:color="auto" w:fill="auto"/>
            <w:vAlign w:val="center"/>
          </w:tcPr>
          <w:p w:rsidR="004916FC" w:rsidRDefault="004916FC" w:rsidP="00DA475D">
            <w:pPr>
              <w:widowControl/>
              <w:jc w:val="center"/>
              <w:textAlignment w:val="center"/>
              <w:rPr>
                <w:color w:val="000000"/>
                <w:szCs w:val="21"/>
              </w:rPr>
            </w:pPr>
            <w:r>
              <w:rPr>
                <w:rStyle w:val="font181"/>
                <w:rFonts w:hint="default"/>
                <w:szCs w:val="21"/>
                <w:lang w:bidi="ar"/>
              </w:rPr>
              <w:t>拱进路</w:t>
            </w:r>
            <w:r>
              <w:rPr>
                <w:color w:val="000000"/>
                <w:kern w:val="0"/>
                <w:szCs w:val="21"/>
                <w:lang w:bidi="ar"/>
              </w:rPr>
              <w:t>-</w:t>
            </w:r>
            <w:r>
              <w:rPr>
                <w:rStyle w:val="font181"/>
                <w:rFonts w:hint="default"/>
                <w:szCs w:val="21"/>
                <w:lang w:bidi="ar"/>
              </w:rPr>
              <w:t>拱晨路</w:t>
            </w:r>
          </w:p>
        </w:tc>
        <w:tc>
          <w:tcPr>
            <w:tcW w:w="467" w:type="pct"/>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三灶路港桥</w:t>
            </w:r>
            <w:r>
              <w:rPr>
                <w:color w:val="000000"/>
                <w:kern w:val="0"/>
                <w:szCs w:val="21"/>
                <w:lang w:bidi="ar"/>
              </w:rPr>
              <w:t>1</w:t>
            </w:r>
            <w:r>
              <w:rPr>
                <w:rFonts w:ascii="宋体" w:hAnsi="宋体" w:cs="宋体" w:hint="eastAsia"/>
                <w:color w:val="000000"/>
                <w:kern w:val="0"/>
                <w:szCs w:val="21"/>
                <w:lang w:bidi="ar"/>
              </w:rPr>
              <w:t>座</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56</w:t>
            </w:r>
          </w:p>
        </w:tc>
        <w:tc>
          <w:tcPr>
            <w:tcW w:w="30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24.64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1.23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0.02 </w:t>
            </w:r>
          </w:p>
        </w:tc>
        <w:tc>
          <w:tcPr>
            <w:tcW w:w="61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1.1200 </w:t>
            </w:r>
          </w:p>
        </w:tc>
        <w:tc>
          <w:tcPr>
            <w:tcW w:w="413"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1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0.1120 </w:t>
            </w:r>
          </w:p>
        </w:tc>
      </w:tr>
    </w:tbl>
    <w:p w:rsidR="004916FC" w:rsidRDefault="004916FC" w:rsidP="004916FC"/>
    <w:p w:rsidR="004916FC" w:rsidRDefault="004916FC" w:rsidP="004916FC">
      <w:pPr>
        <w:pStyle w:val="27"/>
        <w:ind w:firstLine="480"/>
        <w:sectPr w:rsidR="004916FC">
          <w:pgSz w:w="16838" w:h="23811"/>
          <w:pgMar w:top="1440" w:right="1800" w:bottom="1440" w:left="1800" w:header="851" w:footer="992" w:gutter="0"/>
          <w:cols w:space="425"/>
          <w:docGrid w:type="lines" w:linePitch="312"/>
        </w:sectPr>
      </w:pPr>
    </w:p>
    <w:p w:rsidR="004916FC" w:rsidRPr="00AE436F" w:rsidRDefault="004916FC" w:rsidP="004916FC">
      <w:pPr>
        <w:spacing w:line="360" w:lineRule="auto"/>
        <w:outlineLvl w:val="4"/>
        <w:rPr>
          <w:b/>
          <w:bCs/>
          <w:sz w:val="24"/>
          <w:szCs w:val="24"/>
        </w:rPr>
      </w:pPr>
      <w:bookmarkStart w:id="26" w:name="_Toc13380"/>
      <w:r>
        <w:rPr>
          <w:rFonts w:hint="eastAsia"/>
          <w:b/>
          <w:bCs/>
          <w:sz w:val="24"/>
          <w:szCs w:val="24"/>
        </w:rPr>
        <w:lastRenderedPageBreak/>
        <w:t>9.1.7</w:t>
      </w:r>
      <w:r>
        <w:rPr>
          <w:b/>
          <w:bCs/>
          <w:sz w:val="24"/>
          <w:szCs w:val="24"/>
        </w:rPr>
        <w:t xml:space="preserve"> </w:t>
      </w:r>
      <w:r>
        <w:rPr>
          <w:rFonts w:hint="eastAsia"/>
          <w:b/>
          <w:bCs/>
          <w:sz w:val="24"/>
          <w:szCs w:val="24"/>
        </w:rPr>
        <w:t xml:space="preserve"> </w:t>
      </w:r>
      <w:r>
        <w:rPr>
          <w:b/>
          <w:bCs/>
          <w:sz w:val="24"/>
          <w:szCs w:val="24"/>
        </w:rPr>
        <w:t>市容管控养护设施量</w:t>
      </w:r>
      <w:bookmarkEnd w:id="26"/>
    </w:p>
    <w:p w:rsidR="004916FC" w:rsidRDefault="004916FC" w:rsidP="004916FC">
      <w:pPr>
        <w:pStyle w:val="af0"/>
        <w:spacing w:beforeLines="50" w:before="159" w:afterLines="50" w:after="159" w:line="360" w:lineRule="auto"/>
        <w:ind w:firstLine="0"/>
        <w:jc w:val="center"/>
      </w:pPr>
      <w:r>
        <w:rPr>
          <w:sz w:val="21"/>
          <w:szCs w:val="21"/>
        </w:rPr>
        <w:t>表</w:t>
      </w:r>
      <w:r>
        <w:rPr>
          <w:rFonts w:hint="eastAsia"/>
          <w:sz w:val="21"/>
          <w:szCs w:val="21"/>
        </w:rPr>
        <w:t>7-1</w:t>
      </w:r>
      <w:r>
        <w:rPr>
          <w:sz w:val="21"/>
          <w:szCs w:val="21"/>
        </w:rPr>
        <w:t xml:space="preserve">  </w:t>
      </w:r>
      <w:r>
        <w:rPr>
          <w:rFonts w:hint="eastAsia"/>
          <w:sz w:val="21"/>
          <w:szCs w:val="21"/>
        </w:rPr>
        <w:t>市容管控</w:t>
      </w:r>
      <w:r>
        <w:rPr>
          <w:sz w:val="21"/>
          <w:szCs w:val="21"/>
        </w:rPr>
        <w:t>养护设施量</w:t>
      </w:r>
    </w:p>
    <w:tbl>
      <w:tblPr>
        <w:tblW w:w="4514" w:type="pct"/>
        <w:jc w:val="center"/>
        <w:tblLayout w:type="fixed"/>
        <w:tblLook w:val="04A0" w:firstRow="1" w:lastRow="0" w:firstColumn="1" w:lastColumn="0" w:noHBand="0" w:noVBand="1"/>
      </w:tblPr>
      <w:tblGrid>
        <w:gridCol w:w="643"/>
        <w:gridCol w:w="2081"/>
        <w:gridCol w:w="1583"/>
        <w:gridCol w:w="1703"/>
        <w:gridCol w:w="1628"/>
      </w:tblGrid>
      <w:tr w:rsidR="004916FC" w:rsidTr="00DA475D">
        <w:trPr>
          <w:trHeight w:val="450"/>
          <w:jc w:val="center"/>
        </w:trPr>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1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内容</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人员</w:t>
            </w:r>
          </w:p>
        </w:tc>
        <w:tc>
          <w:tcPr>
            <w:tcW w:w="1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招牌更新</w:t>
            </w:r>
          </w:p>
        </w:tc>
        <w:tc>
          <w:tcPr>
            <w:tcW w:w="10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机械机具租赁</w:t>
            </w:r>
          </w:p>
        </w:tc>
      </w:tr>
      <w:tr w:rsidR="004916FC" w:rsidTr="00DA475D">
        <w:trPr>
          <w:trHeight w:val="270"/>
          <w:jc w:val="center"/>
        </w:trPr>
        <w:tc>
          <w:tcPr>
            <w:tcW w:w="178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养护量总计</w:t>
            </w:r>
          </w:p>
        </w:tc>
        <w:tc>
          <w:tcPr>
            <w:tcW w:w="10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50.00 </w:t>
            </w:r>
          </w:p>
        </w:tc>
        <w:tc>
          <w:tcPr>
            <w:tcW w:w="11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80.00 </w:t>
            </w:r>
          </w:p>
        </w:tc>
        <w:tc>
          <w:tcPr>
            <w:tcW w:w="10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1.00 </w:t>
            </w:r>
          </w:p>
        </w:tc>
      </w:tr>
      <w:tr w:rsidR="004916FC" w:rsidTr="00DA475D">
        <w:trPr>
          <w:trHeight w:val="450"/>
          <w:jc w:val="center"/>
        </w:trPr>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 </w:t>
            </w:r>
          </w:p>
        </w:tc>
        <w:tc>
          <w:tcPr>
            <w:tcW w:w="1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建成区三乱治理、垃圾分类巡查、备案登记等</w:t>
            </w:r>
          </w:p>
        </w:tc>
        <w:tc>
          <w:tcPr>
            <w:tcW w:w="10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50.00 </w:t>
            </w:r>
          </w:p>
        </w:tc>
        <w:tc>
          <w:tcPr>
            <w:tcW w:w="11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10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70"/>
          <w:jc w:val="center"/>
        </w:trPr>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 </w:t>
            </w:r>
          </w:p>
        </w:tc>
        <w:tc>
          <w:tcPr>
            <w:tcW w:w="1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户外招牌更新</w:t>
            </w:r>
          </w:p>
        </w:tc>
        <w:tc>
          <w:tcPr>
            <w:tcW w:w="10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11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80.00 </w:t>
            </w:r>
          </w:p>
        </w:tc>
        <w:tc>
          <w:tcPr>
            <w:tcW w:w="10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270"/>
          <w:jc w:val="center"/>
        </w:trPr>
        <w:tc>
          <w:tcPr>
            <w:tcW w:w="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 </w:t>
            </w:r>
          </w:p>
        </w:tc>
        <w:tc>
          <w:tcPr>
            <w:tcW w:w="13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机械材料费</w:t>
            </w:r>
          </w:p>
        </w:tc>
        <w:tc>
          <w:tcPr>
            <w:tcW w:w="10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11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rFonts w:ascii="宋体" w:hAnsi="宋体" w:cs="宋体"/>
                <w:color w:val="000000"/>
                <w:szCs w:val="21"/>
              </w:rPr>
            </w:pPr>
          </w:p>
        </w:tc>
        <w:tc>
          <w:tcPr>
            <w:tcW w:w="10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1.00 </w:t>
            </w:r>
          </w:p>
        </w:tc>
      </w:tr>
    </w:tbl>
    <w:p w:rsidR="004916FC" w:rsidRDefault="004916FC" w:rsidP="004916FC">
      <w:pPr>
        <w:pStyle w:val="affa"/>
        <w:snapToGrid w:val="0"/>
        <w:spacing w:line="300" w:lineRule="auto"/>
        <w:ind w:firstLineChars="200" w:firstLine="440"/>
        <w:jc w:val="left"/>
        <w:rPr>
          <w:bCs/>
          <w:sz w:val="22"/>
          <w:szCs w:val="22"/>
        </w:rPr>
      </w:pPr>
    </w:p>
    <w:p w:rsidR="004916FC" w:rsidRPr="006C5E30" w:rsidRDefault="004916FC" w:rsidP="004916FC">
      <w:pPr>
        <w:pStyle w:val="affa"/>
        <w:snapToGrid w:val="0"/>
        <w:spacing w:line="300" w:lineRule="auto"/>
        <w:ind w:firstLineChars="200" w:firstLine="440"/>
        <w:jc w:val="left"/>
        <w:rPr>
          <w:bCs/>
          <w:sz w:val="22"/>
          <w:szCs w:val="22"/>
        </w:rPr>
      </w:pPr>
      <w:r w:rsidRPr="006C5E30">
        <w:rPr>
          <w:bCs/>
          <w:sz w:val="22"/>
          <w:szCs w:val="22"/>
        </w:rPr>
        <w:t>说明：</w:t>
      </w:r>
      <w:r w:rsidRPr="006C5E30">
        <w:rPr>
          <w:b/>
          <w:color w:val="0000FF"/>
          <w:sz w:val="22"/>
        </w:rPr>
        <w:t>投标人不得对表内工作量进行缩减。</w:t>
      </w:r>
    </w:p>
    <w:p w:rsidR="004916FC" w:rsidRPr="006C5E30" w:rsidRDefault="004916FC" w:rsidP="004916FC">
      <w:pPr>
        <w:pStyle w:val="affa"/>
        <w:snapToGrid w:val="0"/>
        <w:spacing w:line="300" w:lineRule="auto"/>
        <w:ind w:firstLineChars="200" w:firstLine="440"/>
        <w:jc w:val="left"/>
        <w:outlineLvl w:val="3"/>
        <w:rPr>
          <w:rFonts w:ascii="Times New Roman" w:hAnsi="Times New Roman"/>
          <w:bCs/>
          <w:sz w:val="22"/>
          <w:szCs w:val="22"/>
        </w:rPr>
      </w:pPr>
      <w:r w:rsidRPr="006C5E30">
        <w:rPr>
          <w:rFonts w:ascii="Times New Roman" w:hAnsi="Times New Roman"/>
          <w:bCs/>
          <w:sz w:val="22"/>
          <w:szCs w:val="22"/>
        </w:rPr>
        <w:t xml:space="preserve">9.2 </w:t>
      </w:r>
      <w:r w:rsidRPr="006C5E30">
        <w:rPr>
          <w:rFonts w:ascii="Times New Roman" w:hAnsi="Times New Roman"/>
          <w:bCs/>
          <w:sz w:val="22"/>
          <w:szCs w:val="22"/>
        </w:rPr>
        <w:t>日常养护工作基本要求</w:t>
      </w:r>
    </w:p>
    <w:p w:rsidR="004916FC" w:rsidRPr="009D26AD" w:rsidRDefault="004916FC" w:rsidP="004916FC">
      <w:pPr>
        <w:spacing w:line="360" w:lineRule="auto"/>
        <w:outlineLvl w:val="4"/>
        <w:rPr>
          <w:b/>
          <w:bCs/>
          <w:sz w:val="24"/>
          <w:szCs w:val="24"/>
        </w:rPr>
      </w:pPr>
      <w:bookmarkStart w:id="27" w:name="_Toc6320"/>
      <w:bookmarkStart w:id="28" w:name="_Toc460922290"/>
      <w:bookmarkStart w:id="29" w:name="_Toc463690203"/>
      <w:r w:rsidRPr="009D26AD">
        <w:rPr>
          <w:rFonts w:hint="eastAsia"/>
          <w:b/>
          <w:bCs/>
          <w:sz w:val="24"/>
          <w:szCs w:val="24"/>
        </w:rPr>
        <w:t>9.2.1</w:t>
      </w:r>
      <w:r w:rsidRPr="009D26AD">
        <w:rPr>
          <w:b/>
          <w:bCs/>
          <w:sz w:val="24"/>
          <w:szCs w:val="24"/>
        </w:rPr>
        <w:t>道路养护方案及养护要求</w:t>
      </w:r>
      <w:bookmarkEnd w:id="27"/>
    </w:p>
    <w:p w:rsidR="004916FC" w:rsidRDefault="004916FC" w:rsidP="004916FC">
      <w:pPr>
        <w:spacing w:line="360" w:lineRule="auto"/>
        <w:outlineLvl w:val="5"/>
        <w:rPr>
          <w:b/>
          <w:bCs/>
          <w:sz w:val="24"/>
        </w:rPr>
      </w:pPr>
      <w:bookmarkStart w:id="30" w:name="_Toc24216"/>
      <w:r>
        <w:rPr>
          <w:rFonts w:hint="eastAsia"/>
          <w:b/>
          <w:bCs/>
          <w:sz w:val="24"/>
          <w:szCs w:val="24"/>
        </w:rPr>
        <w:t>9.2.1.1</w:t>
      </w:r>
      <w:r>
        <w:rPr>
          <w:b/>
          <w:bCs/>
          <w:sz w:val="24"/>
          <w:szCs w:val="24"/>
        </w:rPr>
        <w:t>概述</w:t>
      </w:r>
      <w:bookmarkEnd w:id="30"/>
    </w:p>
    <w:p w:rsidR="004916FC" w:rsidRDefault="004916FC" w:rsidP="004916FC">
      <w:pPr>
        <w:spacing w:line="360" w:lineRule="auto"/>
        <w:ind w:firstLineChars="200" w:firstLine="482"/>
        <w:outlineLvl w:val="6"/>
        <w:rPr>
          <w:b/>
          <w:bCs/>
          <w:sz w:val="24"/>
        </w:rPr>
      </w:pPr>
      <w:bookmarkStart w:id="31" w:name="_Toc31208"/>
      <w:bookmarkStart w:id="32" w:name="_Toc15383"/>
      <w:r>
        <w:rPr>
          <w:rFonts w:hint="eastAsia"/>
          <w:b/>
          <w:bCs/>
          <w:sz w:val="24"/>
          <w:szCs w:val="24"/>
        </w:rPr>
        <w:t>9.2.1.1.1</w:t>
      </w:r>
      <w:r>
        <w:rPr>
          <w:b/>
          <w:bCs/>
          <w:sz w:val="24"/>
          <w:szCs w:val="24"/>
        </w:rPr>
        <w:t>养护一般要求</w:t>
      </w:r>
      <w:bookmarkEnd w:id="31"/>
      <w:bookmarkEnd w:id="32"/>
    </w:p>
    <w:p w:rsidR="004916FC" w:rsidRPr="002A37DA" w:rsidRDefault="004916FC" w:rsidP="004916FC">
      <w:pPr>
        <w:numPr>
          <w:ilvl w:val="0"/>
          <w:numId w:val="16"/>
        </w:numPr>
        <w:spacing w:line="300" w:lineRule="auto"/>
        <w:ind w:left="420" w:firstLineChars="200" w:firstLine="440"/>
        <w:rPr>
          <w:sz w:val="22"/>
          <w:szCs w:val="22"/>
        </w:rPr>
      </w:pPr>
      <w:r w:rsidRPr="002A37DA">
        <w:rPr>
          <w:sz w:val="22"/>
          <w:szCs w:val="22"/>
        </w:rPr>
        <w:t>道路的养护范围应包括规划红线内的车行道、人行道、广场及其他附属设施。</w:t>
      </w:r>
    </w:p>
    <w:p w:rsidR="004916FC" w:rsidRPr="002A37DA" w:rsidRDefault="004916FC" w:rsidP="004916FC">
      <w:pPr>
        <w:numPr>
          <w:ilvl w:val="0"/>
          <w:numId w:val="16"/>
        </w:numPr>
        <w:spacing w:line="300" w:lineRule="auto"/>
        <w:ind w:left="420" w:firstLineChars="200" w:firstLine="440"/>
        <w:rPr>
          <w:sz w:val="22"/>
          <w:szCs w:val="22"/>
        </w:rPr>
      </w:pPr>
      <w:r w:rsidRPr="002A37DA">
        <w:rPr>
          <w:sz w:val="22"/>
          <w:szCs w:val="22"/>
        </w:rPr>
        <w:t>道路应定期进行检测和评价，并依据评价结果制定年度维修计划和近中期道路养护规划。</w:t>
      </w:r>
    </w:p>
    <w:p w:rsidR="004916FC" w:rsidRPr="002A37DA" w:rsidRDefault="004916FC" w:rsidP="004916FC">
      <w:pPr>
        <w:numPr>
          <w:ilvl w:val="0"/>
          <w:numId w:val="16"/>
        </w:numPr>
        <w:spacing w:line="300" w:lineRule="auto"/>
        <w:ind w:left="420" w:firstLineChars="200" w:firstLine="440"/>
        <w:rPr>
          <w:sz w:val="22"/>
          <w:szCs w:val="22"/>
        </w:rPr>
      </w:pPr>
      <w:r w:rsidRPr="002A37DA">
        <w:rPr>
          <w:sz w:val="22"/>
          <w:szCs w:val="22"/>
        </w:rPr>
        <w:t>城市道路的养护应按快速路、主干道、次干道、一般道路等分类进行养护和评价；农村道路的养护应按一级公路、二级公路、三级公路、四级公路等分类进行养护和评价。</w:t>
      </w:r>
    </w:p>
    <w:p w:rsidR="004916FC" w:rsidRPr="002A37DA" w:rsidRDefault="004916FC" w:rsidP="004916FC">
      <w:pPr>
        <w:numPr>
          <w:ilvl w:val="0"/>
          <w:numId w:val="16"/>
        </w:numPr>
        <w:spacing w:line="300" w:lineRule="auto"/>
        <w:ind w:left="420" w:firstLineChars="200" w:firstLine="440"/>
        <w:rPr>
          <w:sz w:val="22"/>
          <w:szCs w:val="22"/>
        </w:rPr>
      </w:pPr>
      <w:r w:rsidRPr="002A37DA">
        <w:rPr>
          <w:sz w:val="22"/>
          <w:szCs w:val="22"/>
        </w:rPr>
        <w:t>根据上海市城市道路养护维修惯例，将不同类别道路按建成年份分等级，分别为：</w:t>
      </w:r>
    </w:p>
    <w:p w:rsidR="004916FC" w:rsidRPr="002A37DA" w:rsidRDefault="004916FC" w:rsidP="004916FC">
      <w:pPr>
        <w:spacing w:line="300" w:lineRule="auto"/>
        <w:ind w:firstLineChars="200" w:firstLine="440"/>
        <w:rPr>
          <w:sz w:val="22"/>
          <w:szCs w:val="22"/>
        </w:rPr>
      </w:pPr>
      <w:r w:rsidRPr="002A37DA">
        <w:rPr>
          <w:sz w:val="22"/>
          <w:szCs w:val="22"/>
        </w:rPr>
        <w:t>A</w:t>
      </w:r>
      <w:r w:rsidRPr="002A37DA">
        <w:rPr>
          <w:sz w:val="22"/>
          <w:szCs w:val="22"/>
        </w:rPr>
        <w:t>类：建成年份</w:t>
      </w:r>
      <w:r w:rsidRPr="002A37DA">
        <w:rPr>
          <w:sz w:val="22"/>
          <w:szCs w:val="22"/>
        </w:rPr>
        <w:t>5</w:t>
      </w:r>
      <w:r w:rsidRPr="002A37DA">
        <w:rPr>
          <w:sz w:val="22"/>
          <w:szCs w:val="22"/>
        </w:rPr>
        <w:t>年以下；</w:t>
      </w:r>
    </w:p>
    <w:p w:rsidR="004916FC" w:rsidRPr="002A37DA" w:rsidRDefault="004916FC" w:rsidP="004916FC">
      <w:pPr>
        <w:spacing w:line="300" w:lineRule="auto"/>
        <w:ind w:firstLineChars="200" w:firstLine="440"/>
        <w:rPr>
          <w:sz w:val="22"/>
          <w:szCs w:val="22"/>
        </w:rPr>
      </w:pPr>
      <w:r w:rsidRPr="002A37DA">
        <w:rPr>
          <w:sz w:val="22"/>
          <w:szCs w:val="22"/>
        </w:rPr>
        <w:t>B</w:t>
      </w:r>
      <w:r w:rsidRPr="002A37DA">
        <w:rPr>
          <w:sz w:val="22"/>
          <w:szCs w:val="22"/>
        </w:rPr>
        <w:t>类：建成年份</w:t>
      </w:r>
      <w:r w:rsidRPr="002A37DA">
        <w:rPr>
          <w:sz w:val="22"/>
          <w:szCs w:val="22"/>
        </w:rPr>
        <w:t>5</w:t>
      </w:r>
      <w:r w:rsidRPr="002A37DA">
        <w:rPr>
          <w:sz w:val="22"/>
          <w:szCs w:val="22"/>
        </w:rPr>
        <w:t>年以上，</w:t>
      </w:r>
      <w:r w:rsidRPr="002A37DA">
        <w:rPr>
          <w:sz w:val="22"/>
          <w:szCs w:val="22"/>
        </w:rPr>
        <w:t>10</w:t>
      </w:r>
      <w:r w:rsidRPr="002A37DA">
        <w:rPr>
          <w:sz w:val="22"/>
          <w:szCs w:val="22"/>
        </w:rPr>
        <w:t>年以下；</w:t>
      </w:r>
    </w:p>
    <w:p w:rsidR="004916FC" w:rsidRPr="002A37DA" w:rsidRDefault="004916FC" w:rsidP="004916FC">
      <w:pPr>
        <w:spacing w:line="300" w:lineRule="auto"/>
        <w:ind w:firstLineChars="200" w:firstLine="440"/>
        <w:rPr>
          <w:sz w:val="22"/>
          <w:szCs w:val="22"/>
        </w:rPr>
      </w:pPr>
      <w:r w:rsidRPr="002A37DA">
        <w:rPr>
          <w:sz w:val="22"/>
          <w:szCs w:val="22"/>
        </w:rPr>
        <w:t>C</w:t>
      </w:r>
      <w:r w:rsidRPr="002A37DA">
        <w:rPr>
          <w:sz w:val="22"/>
          <w:szCs w:val="22"/>
        </w:rPr>
        <w:t>类：建成年份</w:t>
      </w:r>
      <w:r w:rsidRPr="002A37DA">
        <w:rPr>
          <w:sz w:val="22"/>
          <w:szCs w:val="22"/>
        </w:rPr>
        <w:t>10</w:t>
      </w:r>
      <w:r w:rsidRPr="002A37DA">
        <w:rPr>
          <w:sz w:val="22"/>
          <w:szCs w:val="22"/>
        </w:rPr>
        <w:t>年以上，</w:t>
      </w:r>
      <w:r w:rsidRPr="002A37DA">
        <w:rPr>
          <w:sz w:val="22"/>
          <w:szCs w:val="22"/>
        </w:rPr>
        <w:t>15</w:t>
      </w:r>
      <w:r w:rsidRPr="002A37DA">
        <w:rPr>
          <w:sz w:val="22"/>
          <w:szCs w:val="22"/>
        </w:rPr>
        <w:t>年以下；</w:t>
      </w:r>
    </w:p>
    <w:p w:rsidR="004916FC" w:rsidRPr="002A37DA" w:rsidRDefault="004916FC" w:rsidP="004916FC">
      <w:pPr>
        <w:spacing w:line="300" w:lineRule="auto"/>
        <w:ind w:firstLineChars="200" w:firstLine="440"/>
        <w:rPr>
          <w:sz w:val="22"/>
          <w:szCs w:val="22"/>
        </w:rPr>
      </w:pPr>
      <w:r w:rsidRPr="002A37DA">
        <w:rPr>
          <w:sz w:val="22"/>
          <w:szCs w:val="22"/>
        </w:rPr>
        <w:t>D</w:t>
      </w:r>
      <w:r w:rsidRPr="002A37DA">
        <w:rPr>
          <w:sz w:val="22"/>
          <w:szCs w:val="22"/>
        </w:rPr>
        <w:t>类：建成年份</w:t>
      </w:r>
      <w:r w:rsidRPr="002A37DA">
        <w:rPr>
          <w:sz w:val="22"/>
          <w:szCs w:val="22"/>
        </w:rPr>
        <w:t>15</w:t>
      </w:r>
      <w:r w:rsidRPr="002A37DA">
        <w:rPr>
          <w:sz w:val="22"/>
          <w:szCs w:val="22"/>
        </w:rPr>
        <w:t>年以上。</w:t>
      </w:r>
    </w:p>
    <w:p w:rsidR="004916FC" w:rsidRPr="002A37DA" w:rsidRDefault="004916FC" w:rsidP="004916FC">
      <w:pPr>
        <w:numPr>
          <w:ilvl w:val="0"/>
          <w:numId w:val="16"/>
        </w:numPr>
        <w:spacing w:line="300" w:lineRule="auto"/>
        <w:ind w:left="420" w:firstLineChars="200" w:firstLine="440"/>
        <w:rPr>
          <w:sz w:val="22"/>
          <w:szCs w:val="22"/>
        </w:rPr>
      </w:pPr>
      <w:r w:rsidRPr="002A37DA">
        <w:rPr>
          <w:sz w:val="22"/>
          <w:szCs w:val="22"/>
        </w:rPr>
        <w:t>根据各类道路在城市中的地位和重要性，应将城市道路分为三个养护等级：</w:t>
      </w:r>
    </w:p>
    <w:p w:rsidR="004916FC" w:rsidRPr="002A37DA" w:rsidRDefault="004916FC" w:rsidP="004916FC">
      <w:pPr>
        <w:spacing w:line="300" w:lineRule="auto"/>
        <w:ind w:firstLineChars="200" w:firstLine="440"/>
        <w:rPr>
          <w:sz w:val="22"/>
          <w:szCs w:val="22"/>
        </w:rPr>
      </w:pPr>
      <w:r w:rsidRPr="002A37DA">
        <w:rPr>
          <w:sz w:val="22"/>
          <w:szCs w:val="22"/>
        </w:rPr>
        <w:t>Ⅰ</w:t>
      </w:r>
      <w:r w:rsidRPr="002A37DA">
        <w:rPr>
          <w:sz w:val="22"/>
          <w:szCs w:val="22"/>
        </w:rPr>
        <w:t>等养护</w:t>
      </w:r>
      <w:r w:rsidRPr="002A37DA">
        <w:rPr>
          <w:sz w:val="22"/>
          <w:szCs w:val="22"/>
        </w:rPr>
        <w:t>:</w:t>
      </w:r>
      <w:r w:rsidRPr="002A37DA">
        <w:rPr>
          <w:sz w:val="22"/>
          <w:szCs w:val="22"/>
        </w:rPr>
        <w:t>快速路、主干道和次干道、一般道路中的广场、交通枢纽、商业繁华街道、步行街、旅游集散点及旅游景点；</w:t>
      </w:r>
    </w:p>
    <w:p w:rsidR="004916FC" w:rsidRPr="002A37DA" w:rsidRDefault="004916FC" w:rsidP="004916FC">
      <w:pPr>
        <w:spacing w:line="300" w:lineRule="auto"/>
        <w:ind w:firstLineChars="200" w:firstLine="440"/>
        <w:rPr>
          <w:sz w:val="22"/>
          <w:szCs w:val="22"/>
        </w:rPr>
      </w:pPr>
      <w:r w:rsidRPr="002A37DA">
        <w:rPr>
          <w:sz w:val="22"/>
          <w:szCs w:val="22"/>
        </w:rPr>
        <w:t>Ⅱ</w:t>
      </w:r>
      <w:r w:rsidRPr="002A37DA">
        <w:rPr>
          <w:sz w:val="22"/>
          <w:szCs w:val="22"/>
        </w:rPr>
        <w:t>等养护：除</w:t>
      </w:r>
      <w:r w:rsidRPr="002A37DA">
        <w:rPr>
          <w:sz w:val="22"/>
          <w:szCs w:val="22"/>
        </w:rPr>
        <w:t>Ⅰ</w:t>
      </w:r>
      <w:r w:rsidRPr="002A37DA">
        <w:rPr>
          <w:sz w:val="22"/>
          <w:szCs w:val="22"/>
        </w:rPr>
        <w:t>等养护以外的次干道及一般道路中的商业街道、区间联络线、重点区域或重点单位所在地；</w:t>
      </w:r>
    </w:p>
    <w:p w:rsidR="004916FC" w:rsidRPr="002A37DA" w:rsidRDefault="004916FC" w:rsidP="004916FC">
      <w:pPr>
        <w:spacing w:line="300" w:lineRule="auto"/>
        <w:ind w:firstLineChars="200" w:firstLine="440"/>
        <w:rPr>
          <w:sz w:val="22"/>
          <w:szCs w:val="22"/>
        </w:rPr>
      </w:pPr>
      <w:r w:rsidRPr="002A37DA">
        <w:rPr>
          <w:sz w:val="22"/>
          <w:szCs w:val="22"/>
        </w:rPr>
        <w:t>Ⅲ</w:t>
      </w:r>
      <w:r w:rsidRPr="002A37DA">
        <w:rPr>
          <w:sz w:val="22"/>
          <w:szCs w:val="22"/>
        </w:rPr>
        <w:t>等养护：除</w:t>
      </w:r>
      <w:r w:rsidRPr="002A37DA">
        <w:rPr>
          <w:sz w:val="22"/>
          <w:szCs w:val="22"/>
        </w:rPr>
        <w:t>Ⅰ</w:t>
      </w:r>
      <w:r w:rsidRPr="002A37DA">
        <w:rPr>
          <w:sz w:val="22"/>
          <w:szCs w:val="22"/>
        </w:rPr>
        <w:t>、</w:t>
      </w:r>
      <w:r w:rsidRPr="002A37DA">
        <w:rPr>
          <w:sz w:val="22"/>
          <w:szCs w:val="22"/>
        </w:rPr>
        <w:t>Ⅱ</w:t>
      </w:r>
      <w:r w:rsidRPr="002A37DA">
        <w:rPr>
          <w:sz w:val="22"/>
          <w:szCs w:val="22"/>
        </w:rPr>
        <w:t>等养护以外的其他道路。</w:t>
      </w:r>
    </w:p>
    <w:p w:rsidR="004916FC" w:rsidRPr="002A37DA" w:rsidRDefault="004916FC" w:rsidP="004916FC">
      <w:pPr>
        <w:numPr>
          <w:ilvl w:val="0"/>
          <w:numId w:val="16"/>
        </w:numPr>
        <w:spacing w:line="300" w:lineRule="auto"/>
        <w:ind w:left="420" w:firstLineChars="200" w:firstLine="440"/>
        <w:rPr>
          <w:sz w:val="22"/>
          <w:szCs w:val="22"/>
        </w:rPr>
      </w:pPr>
      <w:r w:rsidRPr="002A37DA">
        <w:rPr>
          <w:sz w:val="22"/>
          <w:szCs w:val="22"/>
        </w:rPr>
        <w:lastRenderedPageBreak/>
        <w:t>在道路养护中，应积极提倡采用新技术、新材料、新工艺。新设备，提高养护效率、降低养护成本、确保养护质量。</w:t>
      </w:r>
    </w:p>
    <w:p w:rsidR="004916FC" w:rsidRPr="002A37DA" w:rsidRDefault="004916FC" w:rsidP="004916FC">
      <w:pPr>
        <w:numPr>
          <w:ilvl w:val="0"/>
          <w:numId w:val="16"/>
        </w:numPr>
        <w:spacing w:line="300" w:lineRule="auto"/>
        <w:ind w:left="420" w:firstLineChars="200" w:firstLine="440"/>
        <w:rPr>
          <w:sz w:val="22"/>
          <w:szCs w:val="22"/>
        </w:rPr>
      </w:pPr>
      <w:r w:rsidRPr="002A37DA">
        <w:rPr>
          <w:sz w:val="22"/>
          <w:szCs w:val="22"/>
        </w:rPr>
        <w:t>道路应根据不同的技术状况进行预防性养护工作。</w:t>
      </w:r>
    </w:p>
    <w:p w:rsidR="004916FC" w:rsidRPr="002A37DA" w:rsidRDefault="004916FC" w:rsidP="004916FC">
      <w:pPr>
        <w:numPr>
          <w:ilvl w:val="0"/>
          <w:numId w:val="16"/>
        </w:numPr>
        <w:spacing w:line="300" w:lineRule="auto"/>
        <w:ind w:left="420" w:firstLineChars="200" w:firstLine="440"/>
        <w:rPr>
          <w:sz w:val="22"/>
          <w:szCs w:val="22"/>
        </w:rPr>
      </w:pPr>
      <w:r w:rsidRPr="002A37DA">
        <w:rPr>
          <w:sz w:val="22"/>
          <w:szCs w:val="22"/>
        </w:rPr>
        <w:t>养护单位应按所养护管辖道路的范围、工作量、养护要求和特点，配备必要的养护设备、检测设备及专业养护技术人员。</w:t>
      </w:r>
    </w:p>
    <w:p w:rsidR="004916FC" w:rsidRPr="002A37DA" w:rsidRDefault="004916FC" w:rsidP="004916FC">
      <w:pPr>
        <w:numPr>
          <w:ilvl w:val="0"/>
          <w:numId w:val="16"/>
        </w:numPr>
        <w:spacing w:line="300" w:lineRule="auto"/>
        <w:ind w:left="420" w:firstLineChars="200" w:firstLine="440"/>
        <w:rPr>
          <w:sz w:val="22"/>
          <w:szCs w:val="22"/>
        </w:rPr>
      </w:pPr>
      <w:r w:rsidRPr="002A37DA">
        <w:rPr>
          <w:sz w:val="22"/>
          <w:szCs w:val="22"/>
        </w:rPr>
        <w:t>对道路设施的检测和评定实行信息化管理，建立和应用道路管理系统。养护管理单位应建立技术档案，并符合下列要求：</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1</w:t>
      </w:r>
      <w:r w:rsidRPr="002A37DA">
        <w:rPr>
          <w:sz w:val="22"/>
          <w:szCs w:val="22"/>
        </w:rPr>
        <w:t>）道路应按每条道路为单位建立档案</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2</w:t>
      </w:r>
      <w:r w:rsidRPr="002A37DA">
        <w:rPr>
          <w:sz w:val="22"/>
          <w:szCs w:val="22"/>
        </w:rPr>
        <w:t>）档案内容主要应包括道路的基本数据，各类施工技术文件，巡查、年度的检测资料和图片等。</w:t>
      </w:r>
    </w:p>
    <w:p w:rsidR="004916FC" w:rsidRPr="009D26AD" w:rsidRDefault="004916FC" w:rsidP="004916FC">
      <w:pPr>
        <w:spacing w:line="360" w:lineRule="auto"/>
        <w:ind w:firstLineChars="200" w:firstLine="482"/>
        <w:outlineLvl w:val="6"/>
        <w:rPr>
          <w:b/>
          <w:bCs/>
          <w:sz w:val="24"/>
          <w:szCs w:val="24"/>
        </w:rPr>
      </w:pPr>
      <w:bookmarkStart w:id="33" w:name="_Toc2197"/>
      <w:bookmarkStart w:id="34" w:name="_Toc24923"/>
      <w:r>
        <w:rPr>
          <w:rFonts w:hint="eastAsia"/>
          <w:b/>
          <w:bCs/>
          <w:sz w:val="24"/>
          <w:szCs w:val="24"/>
        </w:rPr>
        <w:t>9.2.1.1</w:t>
      </w:r>
      <w:r>
        <w:rPr>
          <w:b/>
          <w:bCs/>
          <w:sz w:val="24"/>
          <w:szCs w:val="24"/>
        </w:rPr>
        <w:t>.2</w:t>
      </w:r>
      <w:r>
        <w:rPr>
          <w:b/>
          <w:bCs/>
          <w:sz w:val="24"/>
          <w:szCs w:val="24"/>
        </w:rPr>
        <w:t>经常性巡查</w:t>
      </w:r>
      <w:bookmarkEnd w:id="33"/>
      <w:bookmarkEnd w:id="34"/>
    </w:p>
    <w:p w:rsidR="004916FC" w:rsidRPr="002A37DA" w:rsidRDefault="004916FC" w:rsidP="004916FC">
      <w:pPr>
        <w:spacing w:line="300" w:lineRule="auto"/>
        <w:ind w:firstLineChars="200" w:firstLine="440"/>
        <w:rPr>
          <w:sz w:val="22"/>
          <w:szCs w:val="22"/>
        </w:rPr>
      </w:pPr>
      <w:r w:rsidRPr="002A37DA">
        <w:rPr>
          <w:sz w:val="22"/>
          <w:szCs w:val="22"/>
        </w:rPr>
        <w:t>1</w:t>
      </w:r>
      <w:r w:rsidRPr="002A37DA">
        <w:rPr>
          <w:sz w:val="22"/>
          <w:szCs w:val="22"/>
        </w:rPr>
        <w:t>、经常性巡查应由道路管理人员或养护技术人员负责。</w:t>
      </w:r>
    </w:p>
    <w:p w:rsidR="004916FC" w:rsidRPr="002A37DA" w:rsidRDefault="004916FC" w:rsidP="004916FC">
      <w:pPr>
        <w:spacing w:line="300" w:lineRule="auto"/>
        <w:ind w:firstLineChars="200" w:firstLine="440"/>
        <w:rPr>
          <w:sz w:val="22"/>
          <w:szCs w:val="22"/>
        </w:rPr>
      </w:pPr>
      <w:r w:rsidRPr="002A37DA">
        <w:rPr>
          <w:sz w:val="22"/>
          <w:szCs w:val="22"/>
        </w:rPr>
        <w:t>2</w:t>
      </w:r>
      <w:r w:rsidRPr="002A37DA">
        <w:rPr>
          <w:sz w:val="22"/>
          <w:szCs w:val="22"/>
        </w:rPr>
        <w:t>、经常性巡查应对路面结构变化道路施工作业情况、各种标志及其附属设施等状况进行检查应包括下列内容</w:t>
      </w:r>
      <w:r w:rsidRPr="002A37DA">
        <w:rPr>
          <w:sz w:val="22"/>
          <w:szCs w:val="22"/>
        </w:rPr>
        <w:t>:</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1</w:t>
      </w:r>
      <w:r w:rsidRPr="002A37DA">
        <w:rPr>
          <w:sz w:val="22"/>
          <w:szCs w:val="22"/>
        </w:rPr>
        <w:t>）路面及附属设施外观完好情况包括下列内容：</w:t>
      </w:r>
    </w:p>
    <w:p w:rsidR="004916FC" w:rsidRPr="002A37DA" w:rsidRDefault="004916FC" w:rsidP="004916FC">
      <w:pPr>
        <w:spacing w:line="300" w:lineRule="auto"/>
        <w:ind w:firstLineChars="200" w:firstLine="440"/>
        <w:rPr>
          <w:sz w:val="22"/>
          <w:szCs w:val="22"/>
        </w:rPr>
      </w:pPr>
      <w:r w:rsidRPr="002A37DA">
        <w:rPr>
          <w:sz w:val="22"/>
          <w:szCs w:val="22"/>
        </w:rPr>
        <w:t>①</w:t>
      </w:r>
      <w:r w:rsidRPr="002A37DA">
        <w:rPr>
          <w:sz w:val="22"/>
          <w:szCs w:val="22"/>
        </w:rPr>
        <w:t>沉陷、坑槽、拥包、车辙、松散、剥落啃边、错台、缺失、损坏、淤塞、检查井框与路面高差等损坏；</w:t>
      </w:r>
    </w:p>
    <w:p w:rsidR="004916FC" w:rsidRPr="002A37DA" w:rsidRDefault="004916FC" w:rsidP="004916FC">
      <w:pPr>
        <w:spacing w:line="300" w:lineRule="auto"/>
        <w:ind w:firstLineChars="200" w:firstLine="440"/>
        <w:rPr>
          <w:sz w:val="22"/>
          <w:szCs w:val="22"/>
        </w:rPr>
      </w:pPr>
      <w:r w:rsidRPr="002A37DA">
        <w:rPr>
          <w:sz w:val="22"/>
          <w:szCs w:val="22"/>
        </w:rPr>
        <w:t>②</w:t>
      </w:r>
      <w:r w:rsidRPr="002A37DA">
        <w:rPr>
          <w:sz w:val="22"/>
          <w:szCs w:val="22"/>
        </w:rPr>
        <w:t>检查井盖、雨水算完好情况；</w:t>
      </w:r>
    </w:p>
    <w:p w:rsidR="004916FC" w:rsidRPr="002A37DA" w:rsidRDefault="004916FC" w:rsidP="004916FC">
      <w:pPr>
        <w:spacing w:line="300" w:lineRule="auto"/>
        <w:ind w:firstLineChars="200" w:firstLine="440"/>
        <w:rPr>
          <w:sz w:val="22"/>
          <w:szCs w:val="22"/>
        </w:rPr>
      </w:pPr>
      <w:r w:rsidRPr="002A37DA">
        <w:rPr>
          <w:sz w:val="22"/>
          <w:szCs w:val="22"/>
        </w:rPr>
        <w:t>③</w:t>
      </w:r>
      <w:r w:rsidRPr="002A37DA">
        <w:rPr>
          <w:sz w:val="22"/>
          <w:szCs w:val="22"/>
        </w:rPr>
        <w:t>积水情况。</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2</w:t>
      </w:r>
      <w:r w:rsidRPr="002A37DA">
        <w:rPr>
          <w:sz w:val="22"/>
          <w:szCs w:val="22"/>
        </w:rPr>
        <w:t>）基变形破损等。</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3</w:t>
      </w:r>
      <w:r w:rsidRPr="002A37DA">
        <w:rPr>
          <w:sz w:val="22"/>
          <w:szCs w:val="22"/>
        </w:rPr>
        <w:t>）道路范围内的施工作业对道路设施的影响。</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4</w:t>
      </w:r>
      <w:r w:rsidRPr="002A37DA">
        <w:rPr>
          <w:sz w:val="22"/>
          <w:szCs w:val="22"/>
        </w:rPr>
        <w:t>）其他损坏及不正常现象。</w:t>
      </w:r>
    </w:p>
    <w:p w:rsidR="004916FC" w:rsidRPr="002A37DA" w:rsidRDefault="004916FC" w:rsidP="004916FC">
      <w:pPr>
        <w:spacing w:line="300" w:lineRule="auto"/>
        <w:ind w:firstLineChars="200" w:firstLine="440"/>
        <w:rPr>
          <w:sz w:val="22"/>
          <w:szCs w:val="22"/>
        </w:rPr>
      </w:pPr>
      <w:r w:rsidRPr="002A37DA">
        <w:rPr>
          <w:sz w:val="22"/>
          <w:szCs w:val="22"/>
        </w:rPr>
        <w:t>3</w:t>
      </w:r>
      <w:r w:rsidRPr="002A37DA">
        <w:rPr>
          <w:sz w:val="22"/>
          <w:szCs w:val="22"/>
        </w:rPr>
        <w:t>、经常性巡查应按道路养护等级制定巡查周期。</w:t>
      </w:r>
      <w:r w:rsidRPr="002A37DA">
        <w:rPr>
          <w:sz w:val="22"/>
          <w:szCs w:val="22"/>
        </w:rPr>
        <w:t>I</w:t>
      </w:r>
      <w:r w:rsidRPr="002A37DA">
        <w:rPr>
          <w:sz w:val="22"/>
          <w:szCs w:val="22"/>
        </w:rPr>
        <w:t>等养护的道路宜每日巡查一次</w:t>
      </w:r>
      <w:r w:rsidRPr="002A37DA">
        <w:rPr>
          <w:sz w:val="22"/>
          <w:szCs w:val="22"/>
        </w:rPr>
        <w:t>Ⅱ</w:t>
      </w:r>
      <w:r w:rsidRPr="002A37DA">
        <w:rPr>
          <w:sz w:val="22"/>
          <w:szCs w:val="22"/>
        </w:rPr>
        <w:t>等养护的道路宜每两日巡查一次，</w:t>
      </w:r>
      <w:r w:rsidRPr="002A37DA">
        <w:rPr>
          <w:sz w:val="22"/>
          <w:szCs w:val="22"/>
        </w:rPr>
        <w:t>Ⅲ</w:t>
      </w:r>
      <w:r w:rsidRPr="002A37DA">
        <w:rPr>
          <w:sz w:val="22"/>
          <w:szCs w:val="22"/>
        </w:rPr>
        <w:t>等养护的道路宜每三日巡查一次。</w:t>
      </w:r>
    </w:p>
    <w:p w:rsidR="004916FC" w:rsidRPr="002A37DA" w:rsidRDefault="004916FC" w:rsidP="004916FC">
      <w:pPr>
        <w:spacing w:line="300" w:lineRule="auto"/>
        <w:ind w:firstLineChars="200" w:firstLine="440"/>
        <w:rPr>
          <w:sz w:val="22"/>
          <w:szCs w:val="22"/>
        </w:rPr>
      </w:pPr>
      <w:r w:rsidRPr="002A37DA">
        <w:rPr>
          <w:sz w:val="22"/>
          <w:szCs w:val="22"/>
        </w:rPr>
        <w:t>4</w:t>
      </w:r>
      <w:r w:rsidRPr="002A37DA">
        <w:rPr>
          <w:sz w:val="22"/>
          <w:szCs w:val="22"/>
        </w:rPr>
        <w:t>、经常性巡查以目测为主，并应按《</w:t>
      </w:r>
      <w:hyperlink r:id="rId15" w:tgtFrame="http://www.jianbiaoku.com/webarbs/book/72420/_self" w:history="1">
        <w:r w:rsidRPr="002A37DA">
          <w:rPr>
            <w:sz w:val="22"/>
            <w:szCs w:val="22"/>
          </w:rPr>
          <w:t>上海市城市道路养护技术规程</w:t>
        </w:r>
      </w:hyperlink>
      <w:r w:rsidRPr="002A37DA">
        <w:rPr>
          <w:sz w:val="22"/>
          <w:szCs w:val="22"/>
        </w:rPr>
        <w:t>》（</w:t>
      </w:r>
      <w:r w:rsidRPr="002A37DA">
        <w:rPr>
          <w:sz w:val="22"/>
          <w:szCs w:val="22"/>
        </w:rPr>
        <w:t>DG/TJ08-92-2013</w:t>
      </w:r>
      <w:r w:rsidRPr="002A37DA">
        <w:rPr>
          <w:sz w:val="22"/>
          <w:szCs w:val="22"/>
        </w:rPr>
        <w:t>）附录</w:t>
      </w:r>
      <w:r w:rsidRPr="002A37DA">
        <w:rPr>
          <w:sz w:val="22"/>
          <w:szCs w:val="22"/>
        </w:rPr>
        <w:t>A</w:t>
      </w:r>
      <w:r w:rsidRPr="002A37DA">
        <w:rPr>
          <w:sz w:val="22"/>
          <w:szCs w:val="22"/>
        </w:rPr>
        <w:t>中表</w:t>
      </w:r>
      <w:r w:rsidRPr="002A37DA">
        <w:rPr>
          <w:sz w:val="22"/>
          <w:szCs w:val="22"/>
        </w:rPr>
        <w:t>A-1</w:t>
      </w:r>
      <w:r w:rsidRPr="002A37DA">
        <w:rPr>
          <w:sz w:val="22"/>
          <w:szCs w:val="22"/>
        </w:rPr>
        <w:t>填写城市道路巡查表。经常性巡查记录应定期整理归档</w:t>
      </w:r>
      <w:r w:rsidRPr="002A37DA">
        <w:rPr>
          <w:sz w:val="22"/>
          <w:szCs w:val="22"/>
        </w:rPr>
        <w:t>,</w:t>
      </w:r>
      <w:r w:rsidRPr="002A37DA">
        <w:rPr>
          <w:sz w:val="22"/>
          <w:szCs w:val="22"/>
        </w:rPr>
        <w:t>并提出处理意见。</w:t>
      </w:r>
    </w:p>
    <w:p w:rsidR="004916FC" w:rsidRPr="002A37DA" w:rsidRDefault="004916FC" w:rsidP="004916FC">
      <w:pPr>
        <w:spacing w:line="300" w:lineRule="auto"/>
        <w:ind w:firstLineChars="200" w:firstLine="440"/>
        <w:rPr>
          <w:sz w:val="22"/>
          <w:szCs w:val="22"/>
        </w:rPr>
      </w:pPr>
      <w:r w:rsidRPr="002A37DA">
        <w:rPr>
          <w:sz w:val="22"/>
          <w:szCs w:val="22"/>
        </w:rPr>
        <w:t>5</w:t>
      </w:r>
      <w:r w:rsidRPr="002A37DA">
        <w:rPr>
          <w:sz w:val="22"/>
          <w:szCs w:val="22"/>
        </w:rPr>
        <w:t>、经常性巡查过程中发现设施明显损坏，应按《</w:t>
      </w:r>
      <w:hyperlink r:id="rId16" w:tgtFrame="http://www.jianbiaoku.com/webarbs/book/72420/_self" w:history="1">
        <w:r w:rsidRPr="002A37DA">
          <w:rPr>
            <w:sz w:val="22"/>
            <w:szCs w:val="22"/>
          </w:rPr>
          <w:t>上海市城市道路养护技术规程</w:t>
        </w:r>
      </w:hyperlink>
      <w:r w:rsidRPr="002A37DA">
        <w:rPr>
          <w:sz w:val="22"/>
          <w:szCs w:val="22"/>
        </w:rPr>
        <w:t>》（</w:t>
      </w:r>
      <w:r w:rsidRPr="002A37DA">
        <w:rPr>
          <w:sz w:val="22"/>
          <w:szCs w:val="22"/>
        </w:rPr>
        <w:t>DG/TJ08-92-2013</w:t>
      </w:r>
      <w:r w:rsidRPr="002A37DA">
        <w:rPr>
          <w:sz w:val="22"/>
          <w:szCs w:val="22"/>
        </w:rPr>
        <w:t>）附录</w:t>
      </w:r>
      <w:r w:rsidRPr="002A37DA">
        <w:rPr>
          <w:sz w:val="22"/>
          <w:szCs w:val="22"/>
        </w:rPr>
        <w:t>A</w:t>
      </w:r>
      <w:r w:rsidRPr="002A37DA">
        <w:rPr>
          <w:sz w:val="22"/>
          <w:szCs w:val="22"/>
        </w:rPr>
        <w:t>中表</w:t>
      </w:r>
      <w:r w:rsidRPr="002A37DA">
        <w:rPr>
          <w:sz w:val="22"/>
          <w:szCs w:val="22"/>
        </w:rPr>
        <w:t xml:space="preserve"> A-2</w:t>
      </w:r>
      <w:r w:rsidRPr="002A37DA">
        <w:rPr>
          <w:sz w:val="22"/>
          <w:szCs w:val="22"/>
        </w:rPr>
        <w:t>填写设施损坏通知单，并及时采取相应的养护措施。当发现道路沉陷、空洞或大于</w:t>
      </w:r>
      <w:r w:rsidRPr="002A37DA">
        <w:rPr>
          <w:sz w:val="22"/>
          <w:szCs w:val="22"/>
        </w:rPr>
        <w:t>100mm</w:t>
      </w:r>
      <w:r w:rsidRPr="002A37DA">
        <w:rPr>
          <w:sz w:val="22"/>
          <w:szCs w:val="22"/>
        </w:rPr>
        <w:t>的错台以及井盖、雨水算丢失等影响道路安全运行情况时，应立即上报、并在现场监护，直至应急处置人员到场。</w:t>
      </w:r>
    </w:p>
    <w:p w:rsidR="004916FC" w:rsidRPr="009D26AD" w:rsidRDefault="004916FC" w:rsidP="004916FC">
      <w:pPr>
        <w:spacing w:line="360" w:lineRule="auto"/>
        <w:ind w:firstLineChars="200" w:firstLine="482"/>
        <w:outlineLvl w:val="6"/>
        <w:rPr>
          <w:b/>
          <w:bCs/>
          <w:sz w:val="24"/>
          <w:szCs w:val="24"/>
        </w:rPr>
      </w:pPr>
      <w:bookmarkStart w:id="35" w:name="_Toc933"/>
      <w:bookmarkStart w:id="36" w:name="_Toc27464"/>
      <w:r>
        <w:rPr>
          <w:rFonts w:hint="eastAsia"/>
          <w:b/>
          <w:bCs/>
          <w:sz w:val="24"/>
          <w:szCs w:val="24"/>
        </w:rPr>
        <w:t>9.2.1.1.</w:t>
      </w:r>
      <w:r>
        <w:rPr>
          <w:b/>
          <w:bCs/>
          <w:sz w:val="24"/>
          <w:szCs w:val="24"/>
        </w:rPr>
        <w:t>3</w:t>
      </w:r>
      <w:r>
        <w:rPr>
          <w:b/>
          <w:bCs/>
          <w:sz w:val="24"/>
          <w:szCs w:val="24"/>
        </w:rPr>
        <w:t>定期检测</w:t>
      </w:r>
      <w:bookmarkEnd w:id="35"/>
      <w:bookmarkEnd w:id="36"/>
    </w:p>
    <w:p w:rsidR="004916FC" w:rsidRPr="002A37DA" w:rsidRDefault="004916FC" w:rsidP="004916FC">
      <w:pPr>
        <w:spacing w:line="300" w:lineRule="auto"/>
        <w:ind w:firstLineChars="200" w:firstLine="440"/>
        <w:rPr>
          <w:sz w:val="22"/>
          <w:szCs w:val="22"/>
        </w:rPr>
      </w:pPr>
      <w:r w:rsidRPr="002A37DA">
        <w:rPr>
          <w:sz w:val="22"/>
          <w:szCs w:val="22"/>
        </w:rPr>
        <w:t>1</w:t>
      </w:r>
      <w:r w:rsidRPr="002A37DA">
        <w:rPr>
          <w:sz w:val="22"/>
          <w:szCs w:val="22"/>
        </w:rPr>
        <w:t>、定期检测按照道路分类进行，主干道宜每</w:t>
      </w:r>
      <w:r w:rsidRPr="002A37DA">
        <w:rPr>
          <w:sz w:val="22"/>
          <w:szCs w:val="22"/>
        </w:rPr>
        <w:t>2</w:t>
      </w:r>
      <w:r w:rsidRPr="002A37DA">
        <w:rPr>
          <w:sz w:val="22"/>
          <w:szCs w:val="22"/>
        </w:rPr>
        <w:t>年</w:t>
      </w:r>
      <w:r w:rsidRPr="002A37DA">
        <w:rPr>
          <w:sz w:val="22"/>
          <w:szCs w:val="22"/>
        </w:rPr>
        <w:t>~3</w:t>
      </w:r>
      <w:r w:rsidRPr="002A37DA">
        <w:rPr>
          <w:sz w:val="22"/>
          <w:szCs w:val="22"/>
        </w:rPr>
        <w:t>年一次，次干道、一般道路宜每</w:t>
      </w:r>
      <w:r w:rsidRPr="002A37DA">
        <w:rPr>
          <w:sz w:val="22"/>
          <w:szCs w:val="22"/>
        </w:rPr>
        <w:t>3</w:t>
      </w:r>
      <w:r w:rsidRPr="002A37DA">
        <w:rPr>
          <w:sz w:val="22"/>
          <w:szCs w:val="22"/>
        </w:rPr>
        <w:t>年</w:t>
      </w:r>
      <w:r w:rsidRPr="002A37DA">
        <w:rPr>
          <w:sz w:val="22"/>
          <w:szCs w:val="22"/>
        </w:rPr>
        <w:t>~4</w:t>
      </w:r>
      <w:r w:rsidRPr="002A37DA">
        <w:rPr>
          <w:sz w:val="22"/>
          <w:szCs w:val="22"/>
        </w:rPr>
        <w:t>年一次。</w:t>
      </w:r>
    </w:p>
    <w:p w:rsidR="004916FC" w:rsidRPr="002A37DA" w:rsidRDefault="004916FC" w:rsidP="004916FC">
      <w:pPr>
        <w:spacing w:line="300" w:lineRule="auto"/>
        <w:ind w:firstLineChars="200" w:firstLine="440"/>
        <w:rPr>
          <w:sz w:val="22"/>
          <w:szCs w:val="22"/>
        </w:rPr>
      </w:pPr>
      <w:r w:rsidRPr="002A37DA">
        <w:rPr>
          <w:sz w:val="22"/>
          <w:szCs w:val="22"/>
        </w:rPr>
        <w:lastRenderedPageBreak/>
        <w:t>2</w:t>
      </w:r>
      <w:r w:rsidRPr="002A37DA">
        <w:rPr>
          <w:sz w:val="22"/>
          <w:szCs w:val="22"/>
        </w:rPr>
        <w:t>、定期检测应由专职道路养护技术人员负责。</w:t>
      </w:r>
    </w:p>
    <w:p w:rsidR="004916FC" w:rsidRPr="002A37DA" w:rsidRDefault="004916FC" w:rsidP="004916FC">
      <w:pPr>
        <w:spacing w:line="300" w:lineRule="auto"/>
        <w:ind w:firstLineChars="200" w:firstLine="440"/>
        <w:rPr>
          <w:sz w:val="22"/>
          <w:szCs w:val="22"/>
        </w:rPr>
      </w:pPr>
      <w:r w:rsidRPr="002A37DA">
        <w:rPr>
          <w:sz w:val="22"/>
          <w:szCs w:val="22"/>
        </w:rPr>
        <w:t>3</w:t>
      </w:r>
      <w:r w:rsidRPr="002A37DA">
        <w:rPr>
          <w:sz w:val="22"/>
          <w:szCs w:val="22"/>
        </w:rPr>
        <w:t>、定期检测应符合下列规定</w:t>
      </w:r>
      <w:r>
        <w:rPr>
          <w:rFonts w:hint="eastAsia"/>
          <w:sz w:val="22"/>
          <w:szCs w:val="22"/>
        </w:rPr>
        <w:t>：</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1</w:t>
      </w:r>
      <w:r w:rsidRPr="002A37DA">
        <w:rPr>
          <w:sz w:val="22"/>
          <w:szCs w:val="22"/>
        </w:rPr>
        <w:t>）对照城市道路资料卡的基本情况现场校核城市道路的基本数据，资料卡格式应符合《</w:t>
      </w:r>
      <w:hyperlink r:id="rId17" w:tgtFrame="http://www.jianbiaoku.com/webarbs/book/72420/_self" w:history="1">
        <w:r w:rsidRPr="002A37DA">
          <w:rPr>
            <w:sz w:val="22"/>
            <w:szCs w:val="22"/>
          </w:rPr>
          <w:t>上海市城市道路养护技术规程</w:t>
        </w:r>
      </w:hyperlink>
      <w:r w:rsidRPr="002A37DA">
        <w:rPr>
          <w:sz w:val="22"/>
          <w:szCs w:val="22"/>
        </w:rPr>
        <w:t>》（</w:t>
      </w:r>
      <w:r w:rsidRPr="002A37DA">
        <w:rPr>
          <w:sz w:val="22"/>
          <w:szCs w:val="22"/>
        </w:rPr>
        <w:t>DG/TJ08-92-2013</w:t>
      </w:r>
      <w:r w:rsidRPr="002A37DA">
        <w:rPr>
          <w:sz w:val="22"/>
          <w:szCs w:val="22"/>
        </w:rPr>
        <w:t>）附录</w:t>
      </w:r>
      <w:r w:rsidRPr="002A37DA">
        <w:rPr>
          <w:sz w:val="22"/>
          <w:szCs w:val="22"/>
        </w:rPr>
        <w:t>B</w:t>
      </w:r>
      <w:r w:rsidRPr="002A37DA">
        <w:rPr>
          <w:sz w:val="22"/>
          <w:szCs w:val="22"/>
        </w:rPr>
        <w:t>中表</w:t>
      </w:r>
      <w:r w:rsidRPr="002A37DA">
        <w:rPr>
          <w:sz w:val="22"/>
          <w:szCs w:val="22"/>
        </w:rPr>
        <w:t>B-1</w:t>
      </w:r>
      <w:r w:rsidRPr="002A37DA">
        <w:rPr>
          <w:sz w:val="22"/>
          <w:szCs w:val="22"/>
        </w:rPr>
        <w:t>的规定</w:t>
      </w:r>
      <w:r w:rsidRPr="002A37DA">
        <w:rPr>
          <w:sz w:val="22"/>
          <w:szCs w:val="22"/>
        </w:rPr>
        <w:t>;</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2</w:t>
      </w:r>
      <w:r w:rsidRPr="002A37DA">
        <w:rPr>
          <w:sz w:val="22"/>
          <w:szCs w:val="22"/>
        </w:rPr>
        <w:t>）检测损坏情况</w:t>
      </w:r>
      <w:r>
        <w:rPr>
          <w:rFonts w:hint="eastAsia"/>
          <w:sz w:val="22"/>
          <w:szCs w:val="22"/>
        </w:rPr>
        <w:t>，</w:t>
      </w:r>
      <w:r w:rsidRPr="002A37DA">
        <w:rPr>
          <w:sz w:val="22"/>
          <w:szCs w:val="22"/>
        </w:rPr>
        <w:t>判断损坏原因确定养护范围和方案</w:t>
      </w:r>
      <w:r w:rsidRPr="002A37DA">
        <w:rPr>
          <w:sz w:val="22"/>
          <w:szCs w:val="22"/>
        </w:rPr>
        <w:t>;</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3</w:t>
      </w:r>
      <w:r w:rsidRPr="002A37DA">
        <w:rPr>
          <w:sz w:val="22"/>
          <w:szCs w:val="22"/>
        </w:rPr>
        <w:t>）对难判断损坏程度和原因的道路，提出进行特殊检测的建议。</w:t>
      </w:r>
    </w:p>
    <w:p w:rsidR="004916FC" w:rsidRPr="002A37DA" w:rsidRDefault="004916FC" w:rsidP="004916FC">
      <w:pPr>
        <w:spacing w:line="300" w:lineRule="auto"/>
        <w:ind w:firstLineChars="200" w:firstLine="440"/>
        <w:rPr>
          <w:sz w:val="22"/>
          <w:szCs w:val="22"/>
        </w:rPr>
      </w:pPr>
      <w:r w:rsidRPr="002A37DA">
        <w:rPr>
          <w:sz w:val="22"/>
          <w:szCs w:val="22"/>
        </w:rPr>
        <w:t>4</w:t>
      </w:r>
      <w:r w:rsidRPr="002A37DA">
        <w:rPr>
          <w:sz w:val="22"/>
          <w:szCs w:val="22"/>
        </w:rPr>
        <w:t>、定期检测应包括下列内容</w:t>
      </w:r>
      <w:r>
        <w:rPr>
          <w:rFonts w:hint="eastAsia"/>
          <w:sz w:val="22"/>
          <w:szCs w:val="22"/>
        </w:rPr>
        <w:t>：</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1</w:t>
      </w:r>
      <w:r w:rsidRPr="002A37DA">
        <w:rPr>
          <w:sz w:val="22"/>
          <w:szCs w:val="22"/>
        </w:rPr>
        <w:t>）车行道人行道广场铺装的平整度；</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2</w:t>
      </w:r>
      <w:r w:rsidRPr="002A37DA">
        <w:rPr>
          <w:sz w:val="22"/>
          <w:szCs w:val="22"/>
        </w:rPr>
        <w:t>）车行道人行道广场设施的损坏；</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3</w:t>
      </w:r>
      <w:r w:rsidRPr="002A37DA">
        <w:rPr>
          <w:sz w:val="22"/>
          <w:szCs w:val="22"/>
        </w:rPr>
        <w:t>）基础损坏状况；</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4</w:t>
      </w:r>
      <w:r w:rsidRPr="002A37DA">
        <w:rPr>
          <w:sz w:val="22"/>
          <w:szCs w:val="22"/>
        </w:rPr>
        <w:t>）附属设施损坏状况。</w:t>
      </w:r>
    </w:p>
    <w:p w:rsidR="004916FC" w:rsidRPr="007169F1" w:rsidRDefault="004916FC" w:rsidP="004916FC">
      <w:pPr>
        <w:spacing w:line="360" w:lineRule="auto"/>
        <w:outlineLvl w:val="5"/>
        <w:rPr>
          <w:b/>
          <w:bCs/>
          <w:sz w:val="24"/>
          <w:szCs w:val="24"/>
        </w:rPr>
      </w:pPr>
      <w:bookmarkStart w:id="37" w:name="_Toc604"/>
      <w:r>
        <w:rPr>
          <w:rFonts w:hint="eastAsia"/>
          <w:b/>
          <w:bCs/>
          <w:sz w:val="24"/>
          <w:szCs w:val="24"/>
        </w:rPr>
        <w:t>9.2.1</w:t>
      </w:r>
      <w:r>
        <w:rPr>
          <w:b/>
          <w:bCs/>
          <w:sz w:val="24"/>
          <w:szCs w:val="24"/>
        </w:rPr>
        <w:t xml:space="preserve">.2 </w:t>
      </w:r>
      <w:r>
        <w:rPr>
          <w:b/>
          <w:bCs/>
          <w:sz w:val="24"/>
          <w:szCs w:val="24"/>
        </w:rPr>
        <w:t>沥青路面养护</w:t>
      </w:r>
      <w:bookmarkEnd w:id="37"/>
    </w:p>
    <w:p w:rsidR="004916FC" w:rsidRPr="009D26AD" w:rsidRDefault="004916FC" w:rsidP="004916FC">
      <w:pPr>
        <w:spacing w:line="360" w:lineRule="auto"/>
        <w:ind w:firstLineChars="200" w:firstLine="482"/>
        <w:outlineLvl w:val="6"/>
        <w:rPr>
          <w:b/>
          <w:bCs/>
          <w:sz w:val="24"/>
          <w:szCs w:val="24"/>
        </w:rPr>
      </w:pPr>
      <w:bookmarkStart w:id="38" w:name="_Toc18156"/>
      <w:r>
        <w:rPr>
          <w:rFonts w:hint="eastAsia"/>
          <w:b/>
          <w:bCs/>
          <w:sz w:val="24"/>
          <w:szCs w:val="24"/>
        </w:rPr>
        <w:t>9.2.1</w:t>
      </w:r>
      <w:r>
        <w:rPr>
          <w:b/>
          <w:bCs/>
          <w:sz w:val="24"/>
          <w:szCs w:val="24"/>
        </w:rPr>
        <w:t xml:space="preserve">.2.1 </w:t>
      </w:r>
      <w:r>
        <w:rPr>
          <w:b/>
          <w:bCs/>
          <w:sz w:val="24"/>
          <w:szCs w:val="24"/>
        </w:rPr>
        <w:t>一般规定</w:t>
      </w:r>
      <w:bookmarkEnd w:id="38"/>
    </w:p>
    <w:p w:rsidR="004916FC" w:rsidRPr="002A37DA" w:rsidRDefault="004916FC" w:rsidP="004916FC">
      <w:pPr>
        <w:spacing w:line="300" w:lineRule="auto"/>
        <w:ind w:firstLineChars="200" w:firstLine="440"/>
        <w:rPr>
          <w:sz w:val="22"/>
          <w:szCs w:val="22"/>
        </w:rPr>
      </w:pPr>
      <w:r w:rsidRPr="002A37DA">
        <w:rPr>
          <w:sz w:val="22"/>
          <w:szCs w:val="22"/>
        </w:rPr>
        <w:t>1</w:t>
      </w:r>
      <w:r w:rsidRPr="002A37DA">
        <w:rPr>
          <w:sz w:val="22"/>
          <w:szCs w:val="22"/>
        </w:rPr>
        <w:t>、根据沥青路面使用状况，分析损坏产生原因，结合道路交通、季节气候等条件，采用适当的技术措施，科学、合理、有序地组织实施养护工程。</w:t>
      </w:r>
    </w:p>
    <w:p w:rsidR="004916FC" w:rsidRPr="002A37DA" w:rsidRDefault="004916FC" w:rsidP="004916FC">
      <w:pPr>
        <w:spacing w:line="300" w:lineRule="auto"/>
        <w:ind w:firstLineChars="200" w:firstLine="440"/>
        <w:rPr>
          <w:sz w:val="22"/>
          <w:szCs w:val="22"/>
        </w:rPr>
      </w:pPr>
      <w:r w:rsidRPr="002A37DA">
        <w:rPr>
          <w:sz w:val="22"/>
          <w:szCs w:val="22"/>
        </w:rPr>
        <w:t>2</w:t>
      </w:r>
      <w:r w:rsidRPr="002A37DA">
        <w:rPr>
          <w:sz w:val="22"/>
          <w:szCs w:val="22"/>
        </w:rPr>
        <w:t>、沥青路面修补材料应有出厂合格证明。沥青混合料的外观应拌合均匀、色泽一致、无油团集聚、无粒料花白及枯焦现象。</w:t>
      </w:r>
    </w:p>
    <w:p w:rsidR="004916FC" w:rsidRPr="002A37DA" w:rsidRDefault="004916FC" w:rsidP="004916FC">
      <w:pPr>
        <w:spacing w:line="300" w:lineRule="auto"/>
        <w:ind w:firstLineChars="200" w:firstLine="440"/>
        <w:rPr>
          <w:sz w:val="22"/>
          <w:szCs w:val="22"/>
        </w:rPr>
      </w:pPr>
      <w:r w:rsidRPr="002A37DA">
        <w:rPr>
          <w:sz w:val="22"/>
          <w:szCs w:val="22"/>
        </w:rPr>
        <w:t>3</w:t>
      </w:r>
      <w:r w:rsidRPr="002A37DA">
        <w:rPr>
          <w:sz w:val="22"/>
          <w:szCs w:val="22"/>
        </w:rPr>
        <w:t>、沥青路面应采用机械化养护并应符合下列要求：</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1</w:t>
      </w:r>
      <w:r w:rsidRPr="002A37DA">
        <w:rPr>
          <w:sz w:val="22"/>
          <w:szCs w:val="22"/>
        </w:rPr>
        <w:t>）路面损坏修补应配备沥青路面养护车，养护车的技术性能符合《沥青路面养护车</w:t>
      </w:r>
      <w:r w:rsidRPr="002A37DA">
        <w:rPr>
          <w:sz w:val="22"/>
          <w:szCs w:val="22"/>
        </w:rPr>
        <w:t>/</w:t>
      </w:r>
      <w:r w:rsidRPr="002A37DA">
        <w:rPr>
          <w:sz w:val="22"/>
          <w:szCs w:val="22"/>
        </w:rPr>
        <w:t>机》（</w:t>
      </w:r>
      <w:r w:rsidRPr="002A37DA">
        <w:rPr>
          <w:sz w:val="22"/>
          <w:szCs w:val="22"/>
        </w:rPr>
        <w:t>T/T501</w:t>
      </w:r>
      <w:r w:rsidRPr="002A37DA">
        <w:rPr>
          <w:sz w:val="22"/>
          <w:szCs w:val="22"/>
        </w:rPr>
        <w:t>）的要求；</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2</w:t>
      </w:r>
      <w:r w:rsidRPr="002A37DA">
        <w:rPr>
          <w:sz w:val="22"/>
          <w:szCs w:val="22"/>
        </w:rPr>
        <w:t>）面层沥青混合料连续作业面积大于</w:t>
      </w:r>
      <w:r w:rsidRPr="002A37DA">
        <w:rPr>
          <w:sz w:val="22"/>
          <w:szCs w:val="22"/>
        </w:rPr>
        <w:t>400m</w:t>
      </w:r>
      <w:r w:rsidRPr="002A37DA">
        <w:rPr>
          <w:sz w:val="22"/>
          <w:szCs w:val="22"/>
          <w:vertAlign w:val="superscript"/>
        </w:rPr>
        <w:t>2</w:t>
      </w:r>
      <w:r w:rsidRPr="002A37DA">
        <w:rPr>
          <w:sz w:val="22"/>
          <w:szCs w:val="22"/>
        </w:rPr>
        <w:t>时，宜采用摊铺机铺筑。摊铺机技术性能应符合《沥青混凝土摊铺机》（</w:t>
      </w:r>
      <w:r w:rsidRPr="002A37DA">
        <w:rPr>
          <w:sz w:val="22"/>
          <w:szCs w:val="22"/>
        </w:rPr>
        <w:t>GB/T16277</w:t>
      </w:r>
      <w:r w:rsidRPr="002A37DA">
        <w:rPr>
          <w:sz w:val="22"/>
          <w:szCs w:val="22"/>
        </w:rPr>
        <w:t>）要求；</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3</w:t>
      </w:r>
      <w:r w:rsidRPr="002A37DA">
        <w:rPr>
          <w:sz w:val="22"/>
          <w:szCs w:val="22"/>
        </w:rPr>
        <w:t>）铣刨机铣刨路面，应做好余料残屑清理和防扬尘污染措施。铣刨机应符合《路面铣刨机》（</w:t>
      </w:r>
      <w:r w:rsidRPr="002A37DA">
        <w:rPr>
          <w:sz w:val="22"/>
          <w:szCs w:val="22"/>
        </w:rPr>
        <w:t>JTT500</w:t>
      </w:r>
      <w:r w:rsidRPr="002A37DA">
        <w:rPr>
          <w:sz w:val="22"/>
          <w:szCs w:val="22"/>
        </w:rPr>
        <w:t>）的要求并与运料车密切配合。铣刨、挖除的旧沥青料应再生利用。</w:t>
      </w:r>
    </w:p>
    <w:p w:rsidR="004916FC" w:rsidRPr="002A37DA" w:rsidRDefault="004916FC" w:rsidP="004916FC">
      <w:pPr>
        <w:spacing w:line="300" w:lineRule="auto"/>
        <w:ind w:firstLineChars="200" w:firstLine="440"/>
        <w:rPr>
          <w:sz w:val="22"/>
          <w:szCs w:val="22"/>
        </w:rPr>
      </w:pPr>
      <w:r w:rsidRPr="002A37DA">
        <w:rPr>
          <w:sz w:val="22"/>
          <w:szCs w:val="22"/>
        </w:rPr>
        <w:t>4</w:t>
      </w:r>
      <w:r w:rsidRPr="002A37DA">
        <w:rPr>
          <w:sz w:val="22"/>
          <w:szCs w:val="22"/>
        </w:rPr>
        <w:t>、沥青混合料铺筑的气温不宜低于</w:t>
      </w:r>
      <w:r w:rsidRPr="002A37DA">
        <w:rPr>
          <w:sz w:val="22"/>
          <w:szCs w:val="22"/>
        </w:rPr>
        <w:t>10℃</w:t>
      </w:r>
      <w:r w:rsidRPr="002A37DA">
        <w:rPr>
          <w:sz w:val="22"/>
          <w:szCs w:val="22"/>
        </w:rPr>
        <w:t>，否则应采取相应的技术措施。雨天及气温低于</w:t>
      </w:r>
      <w:r w:rsidRPr="002A37DA">
        <w:rPr>
          <w:sz w:val="22"/>
          <w:szCs w:val="22"/>
        </w:rPr>
        <w:t>5℃</w:t>
      </w:r>
      <w:r w:rsidRPr="002A37DA">
        <w:rPr>
          <w:sz w:val="22"/>
          <w:szCs w:val="22"/>
        </w:rPr>
        <w:t>不得施工。</w:t>
      </w:r>
    </w:p>
    <w:p w:rsidR="004916FC" w:rsidRPr="002A37DA" w:rsidRDefault="004916FC" w:rsidP="004916FC">
      <w:pPr>
        <w:spacing w:line="300" w:lineRule="auto"/>
        <w:ind w:firstLineChars="200" w:firstLine="440"/>
        <w:rPr>
          <w:sz w:val="22"/>
          <w:szCs w:val="22"/>
        </w:rPr>
      </w:pPr>
      <w:r w:rsidRPr="002A37DA">
        <w:rPr>
          <w:sz w:val="22"/>
          <w:szCs w:val="22"/>
        </w:rPr>
        <w:t>5</w:t>
      </w:r>
      <w:r w:rsidRPr="002A37DA">
        <w:rPr>
          <w:sz w:val="22"/>
          <w:szCs w:val="22"/>
        </w:rPr>
        <w:t>、养护维修的路面结构层强度不宜低于原结构强度标准不同种类的路面材料，不得在面层修补中混用。</w:t>
      </w:r>
    </w:p>
    <w:p w:rsidR="004916FC" w:rsidRPr="009D26AD" w:rsidRDefault="004916FC" w:rsidP="004916FC">
      <w:pPr>
        <w:spacing w:line="360" w:lineRule="auto"/>
        <w:ind w:firstLineChars="200" w:firstLine="482"/>
        <w:outlineLvl w:val="6"/>
        <w:rPr>
          <w:b/>
          <w:bCs/>
          <w:sz w:val="24"/>
          <w:szCs w:val="24"/>
        </w:rPr>
      </w:pPr>
      <w:bookmarkStart w:id="39" w:name="_Toc17874"/>
      <w:r>
        <w:rPr>
          <w:rFonts w:hint="eastAsia"/>
          <w:b/>
          <w:bCs/>
          <w:sz w:val="24"/>
          <w:szCs w:val="24"/>
        </w:rPr>
        <w:t>9.2.1</w:t>
      </w:r>
      <w:r>
        <w:rPr>
          <w:b/>
          <w:bCs/>
          <w:sz w:val="24"/>
          <w:szCs w:val="24"/>
        </w:rPr>
        <w:t xml:space="preserve">.2.2 </w:t>
      </w:r>
      <w:r>
        <w:rPr>
          <w:b/>
          <w:bCs/>
          <w:sz w:val="24"/>
          <w:szCs w:val="24"/>
        </w:rPr>
        <w:t>日常养护</w:t>
      </w:r>
      <w:bookmarkEnd w:id="39"/>
    </w:p>
    <w:p w:rsidR="004916FC" w:rsidRPr="002A37DA" w:rsidRDefault="004916FC" w:rsidP="004916FC">
      <w:pPr>
        <w:spacing w:line="300" w:lineRule="auto"/>
        <w:ind w:firstLineChars="200" w:firstLine="440"/>
        <w:rPr>
          <w:sz w:val="22"/>
          <w:szCs w:val="22"/>
        </w:rPr>
      </w:pPr>
      <w:r w:rsidRPr="002A37DA">
        <w:rPr>
          <w:sz w:val="22"/>
          <w:szCs w:val="22"/>
        </w:rPr>
        <w:t>1</w:t>
      </w:r>
      <w:r w:rsidRPr="002A37DA">
        <w:rPr>
          <w:sz w:val="22"/>
          <w:szCs w:val="22"/>
        </w:rPr>
        <w:t>、沥青路面养护应根据季节气候特点，按照</w:t>
      </w:r>
      <w:r w:rsidRPr="002A37DA">
        <w:rPr>
          <w:sz w:val="22"/>
          <w:szCs w:val="22"/>
        </w:rPr>
        <w:t>“</w:t>
      </w:r>
      <w:r w:rsidRPr="002A37DA">
        <w:rPr>
          <w:sz w:val="22"/>
          <w:szCs w:val="22"/>
        </w:rPr>
        <w:t>预防为主、防治结合</w:t>
      </w:r>
      <w:r w:rsidRPr="002A37DA">
        <w:rPr>
          <w:sz w:val="22"/>
          <w:szCs w:val="22"/>
        </w:rPr>
        <w:t>”</w:t>
      </w:r>
      <w:r w:rsidRPr="002A37DA">
        <w:rPr>
          <w:sz w:val="22"/>
          <w:szCs w:val="22"/>
        </w:rPr>
        <w:t>的原则，有计划地进行。</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1</w:t>
      </w:r>
      <w:r w:rsidRPr="002A37DA">
        <w:rPr>
          <w:sz w:val="22"/>
          <w:szCs w:val="22"/>
        </w:rPr>
        <w:t>）春季：做好路面的温缩裂缝和其它裂缝的灌、封修补，并及时快速地修补冬寒春雨期产生的坑槽、松散等损坏；</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2</w:t>
      </w:r>
      <w:r w:rsidRPr="002A37DA">
        <w:rPr>
          <w:sz w:val="22"/>
          <w:szCs w:val="22"/>
        </w:rPr>
        <w:t>）夏季：利用高温期铲除拥包，修复车辙等变形类损坏，改善和提高路面的平</w:t>
      </w:r>
      <w:r w:rsidRPr="002A37DA">
        <w:rPr>
          <w:sz w:val="22"/>
          <w:szCs w:val="22"/>
        </w:rPr>
        <w:lastRenderedPageBreak/>
        <w:t>整度。修复寒冷季节期修补处出现的损坏，恢复路面使用质量；</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3</w:t>
      </w:r>
      <w:r w:rsidRPr="002A37DA">
        <w:rPr>
          <w:sz w:val="22"/>
          <w:szCs w:val="22"/>
        </w:rPr>
        <w:t>）秋季：密切注意气候变化，在降温前完成年度路面修补主要工作。适时做好路面过冬保全措施，及时修补坑槽及进行路面上封层铣刨加罩等；</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4</w:t>
      </w:r>
      <w:r w:rsidRPr="002A37DA">
        <w:rPr>
          <w:sz w:val="22"/>
          <w:szCs w:val="22"/>
        </w:rPr>
        <w:t>）冬季：以零星损坏修补为主，同时落实防雪、防冰、防滑等预案措施，以及做好冬春之际阴雨天气的突击补坑等维护工作。</w:t>
      </w:r>
    </w:p>
    <w:p w:rsidR="004916FC" w:rsidRPr="002A37DA" w:rsidRDefault="004916FC" w:rsidP="004916FC">
      <w:pPr>
        <w:spacing w:line="300" w:lineRule="auto"/>
        <w:ind w:firstLineChars="200" w:firstLine="440"/>
        <w:rPr>
          <w:sz w:val="22"/>
          <w:szCs w:val="22"/>
        </w:rPr>
      </w:pPr>
      <w:r w:rsidRPr="002A37DA">
        <w:rPr>
          <w:sz w:val="22"/>
          <w:szCs w:val="22"/>
        </w:rPr>
        <w:t>2</w:t>
      </w:r>
      <w:r w:rsidRPr="002A37DA">
        <w:rPr>
          <w:sz w:val="22"/>
          <w:szCs w:val="22"/>
        </w:rPr>
        <w:t>、应按照经常性巡查要求和路面变化状况，做好下列保养小修工作：</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1</w:t>
      </w:r>
      <w:r w:rsidRPr="002A37DA">
        <w:rPr>
          <w:sz w:val="22"/>
          <w:szCs w:val="22"/>
        </w:rPr>
        <w:t>）维护新铺路面施工接缝及处理路面接茬处不紧密、粒料散失现象；</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2</w:t>
      </w:r>
      <w:r w:rsidRPr="002A37DA">
        <w:rPr>
          <w:sz w:val="22"/>
          <w:szCs w:val="22"/>
        </w:rPr>
        <w:t>）处治路面轻微裂缝、拥包、麻面剥落等损伤征状；</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3</w:t>
      </w:r>
      <w:r w:rsidRPr="002A37DA">
        <w:rPr>
          <w:sz w:val="22"/>
          <w:szCs w:val="22"/>
        </w:rPr>
        <w:t>）整治沥青面层与水泥及其他材料面层交界处局部变形及高差；</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4</w:t>
      </w:r>
      <w:r w:rsidRPr="002A37DA">
        <w:rPr>
          <w:sz w:val="22"/>
          <w:szCs w:val="22"/>
        </w:rPr>
        <w:t>）快速路的路面清扫保洁及雨后路侧黄泥沉积带清除。</w:t>
      </w:r>
    </w:p>
    <w:p w:rsidR="004916FC" w:rsidRPr="009D26AD" w:rsidRDefault="004916FC" w:rsidP="004916FC">
      <w:pPr>
        <w:spacing w:line="360" w:lineRule="auto"/>
        <w:ind w:firstLineChars="200" w:firstLine="482"/>
        <w:outlineLvl w:val="6"/>
        <w:rPr>
          <w:b/>
          <w:bCs/>
          <w:sz w:val="24"/>
          <w:szCs w:val="24"/>
        </w:rPr>
      </w:pPr>
      <w:bookmarkStart w:id="40" w:name="_Toc30546"/>
      <w:r>
        <w:rPr>
          <w:rFonts w:hint="eastAsia"/>
          <w:b/>
          <w:bCs/>
          <w:sz w:val="24"/>
          <w:szCs w:val="24"/>
        </w:rPr>
        <w:t>9.2.1</w:t>
      </w:r>
      <w:r>
        <w:rPr>
          <w:b/>
          <w:bCs/>
          <w:sz w:val="24"/>
          <w:szCs w:val="24"/>
        </w:rPr>
        <w:t xml:space="preserve">.2.3 </w:t>
      </w:r>
      <w:r>
        <w:rPr>
          <w:b/>
          <w:bCs/>
          <w:sz w:val="24"/>
          <w:szCs w:val="24"/>
        </w:rPr>
        <w:t>常见损坏处治</w:t>
      </w:r>
      <w:bookmarkEnd w:id="40"/>
    </w:p>
    <w:p w:rsidR="004916FC" w:rsidRPr="002A37DA" w:rsidRDefault="004916FC" w:rsidP="004916FC">
      <w:pPr>
        <w:spacing w:line="300" w:lineRule="auto"/>
        <w:ind w:firstLineChars="200" w:firstLine="440"/>
        <w:rPr>
          <w:sz w:val="22"/>
          <w:szCs w:val="22"/>
        </w:rPr>
      </w:pPr>
      <w:r w:rsidRPr="002A37DA">
        <w:rPr>
          <w:rFonts w:hint="eastAsia"/>
          <w:sz w:val="22"/>
          <w:szCs w:val="22"/>
        </w:rPr>
        <w:t>1</w:t>
      </w:r>
      <w:r w:rsidRPr="002A37DA">
        <w:rPr>
          <w:rFonts w:hint="eastAsia"/>
          <w:sz w:val="22"/>
          <w:szCs w:val="22"/>
        </w:rPr>
        <w:t>、</w:t>
      </w:r>
      <w:r w:rsidRPr="002A37DA">
        <w:rPr>
          <w:sz w:val="22"/>
          <w:szCs w:val="22"/>
        </w:rPr>
        <w:t>沥青路面出现下列损坏情况，应及时进行修补，防止损坏扩散：</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1</w:t>
      </w:r>
      <w:r w:rsidRPr="002A37DA">
        <w:rPr>
          <w:sz w:val="22"/>
          <w:szCs w:val="22"/>
        </w:rPr>
        <w:t>）裂缝类、变形类、松散类及其他类型的路面小面积损坏；</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2</w:t>
      </w:r>
      <w:r w:rsidRPr="002A37DA">
        <w:rPr>
          <w:sz w:val="22"/>
          <w:szCs w:val="22"/>
        </w:rPr>
        <w:t>）引起行车跳动的桥头接坡轻度下沉现象；</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3</w:t>
      </w:r>
      <w:r w:rsidRPr="002A37DA">
        <w:rPr>
          <w:sz w:val="22"/>
          <w:szCs w:val="22"/>
        </w:rPr>
        <w:t>）掘路修复沟槽及其它路面修补再次出现下沉、损坏状况。</w:t>
      </w:r>
    </w:p>
    <w:p w:rsidR="004916FC" w:rsidRPr="002A37DA" w:rsidRDefault="004916FC" w:rsidP="004916FC">
      <w:pPr>
        <w:spacing w:line="300" w:lineRule="auto"/>
        <w:ind w:firstLineChars="200" w:firstLine="440"/>
        <w:rPr>
          <w:sz w:val="22"/>
          <w:szCs w:val="22"/>
        </w:rPr>
      </w:pPr>
      <w:r w:rsidRPr="002A37DA">
        <w:rPr>
          <w:rFonts w:hint="eastAsia"/>
          <w:sz w:val="22"/>
          <w:szCs w:val="22"/>
        </w:rPr>
        <w:t>2</w:t>
      </w:r>
      <w:r w:rsidRPr="002A37DA">
        <w:rPr>
          <w:rFonts w:hint="eastAsia"/>
          <w:sz w:val="22"/>
          <w:szCs w:val="22"/>
        </w:rPr>
        <w:t>、</w:t>
      </w:r>
      <w:r w:rsidRPr="002A37DA">
        <w:rPr>
          <w:sz w:val="22"/>
          <w:szCs w:val="22"/>
        </w:rPr>
        <w:t>路面线形裂缝的贴封、灌缝填封措施宜参照表</w:t>
      </w:r>
      <w:r w:rsidRPr="002A37DA">
        <w:rPr>
          <w:sz w:val="22"/>
          <w:szCs w:val="22"/>
        </w:rPr>
        <w:t>3.2-1</w:t>
      </w:r>
      <w:r w:rsidRPr="002A37DA">
        <w:rPr>
          <w:sz w:val="22"/>
          <w:szCs w:val="22"/>
        </w:rPr>
        <w:t>要求选用：</w:t>
      </w:r>
    </w:p>
    <w:p w:rsidR="004916FC" w:rsidRDefault="004916FC" w:rsidP="004916FC">
      <w:pPr>
        <w:spacing w:line="360" w:lineRule="auto"/>
        <w:jc w:val="center"/>
        <w:rPr>
          <w:szCs w:val="21"/>
        </w:rPr>
      </w:pPr>
      <w:r>
        <w:rPr>
          <w:szCs w:val="21"/>
        </w:rPr>
        <w:t>表</w:t>
      </w:r>
      <w:r>
        <w:rPr>
          <w:szCs w:val="21"/>
        </w:rPr>
        <w:t xml:space="preserve">3.2-1 </w:t>
      </w:r>
      <w:r>
        <w:rPr>
          <w:szCs w:val="21"/>
        </w:rPr>
        <w:t>路面线形裂缝修补适用范围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2116"/>
        <w:gridCol w:w="2115"/>
        <w:gridCol w:w="2115"/>
      </w:tblGrid>
      <w:tr w:rsidR="004916FC" w:rsidTr="00DA475D">
        <w:trPr>
          <w:trHeight w:hRule="exact" w:val="425"/>
          <w:tblHeader/>
        </w:trPr>
        <w:tc>
          <w:tcPr>
            <w:tcW w:w="2499" w:type="pct"/>
            <w:gridSpan w:val="2"/>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项目</w:t>
            </w:r>
          </w:p>
        </w:tc>
        <w:tc>
          <w:tcPr>
            <w:tcW w:w="1250" w:type="pc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预防性保护</w:t>
            </w:r>
          </w:p>
        </w:tc>
        <w:tc>
          <w:tcPr>
            <w:tcW w:w="1250" w:type="pc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损坏修补</w:t>
            </w:r>
          </w:p>
        </w:tc>
      </w:tr>
      <w:tr w:rsidR="004916FC" w:rsidTr="00DA475D">
        <w:trPr>
          <w:trHeight w:hRule="exact" w:val="425"/>
        </w:trPr>
        <w:tc>
          <w:tcPr>
            <w:tcW w:w="1249" w:type="pct"/>
            <w:vMerge w:val="restar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裂缝宽度</w:t>
            </w:r>
          </w:p>
        </w:tc>
        <w:tc>
          <w:tcPr>
            <w:tcW w:w="1249"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≤3mm</w:t>
            </w:r>
          </w:p>
        </w:tc>
        <w:tc>
          <w:tcPr>
            <w:tcW w:w="1250"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非开槽贴封</w:t>
            </w:r>
          </w:p>
        </w:tc>
        <w:tc>
          <w:tcPr>
            <w:tcW w:w="1250"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w:t>
            </w:r>
          </w:p>
        </w:tc>
      </w:tr>
      <w:tr w:rsidR="004916FC" w:rsidTr="00DA475D">
        <w:trPr>
          <w:trHeight w:hRule="exact" w:val="425"/>
        </w:trPr>
        <w:tc>
          <w:tcPr>
            <w:tcW w:w="1249" w:type="pct"/>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249"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≤5mm</w:t>
            </w:r>
          </w:p>
        </w:tc>
        <w:tc>
          <w:tcPr>
            <w:tcW w:w="1250"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开槽扩缝灌封</w:t>
            </w:r>
          </w:p>
        </w:tc>
        <w:tc>
          <w:tcPr>
            <w:tcW w:w="1250"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w:t>
            </w:r>
          </w:p>
        </w:tc>
      </w:tr>
      <w:tr w:rsidR="004916FC" w:rsidTr="00DA475D">
        <w:trPr>
          <w:trHeight w:hRule="exact" w:val="425"/>
        </w:trPr>
        <w:tc>
          <w:tcPr>
            <w:tcW w:w="1249" w:type="pct"/>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249"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＞5mm</w:t>
            </w:r>
          </w:p>
        </w:tc>
        <w:tc>
          <w:tcPr>
            <w:tcW w:w="1250"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w:t>
            </w:r>
          </w:p>
        </w:tc>
        <w:tc>
          <w:tcPr>
            <w:tcW w:w="1250"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开槽扩缝灌封</w:t>
            </w:r>
          </w:p>
        </w:tc>
      </w:tr>
      <w:tr w:rsidR="004916FC" w:rsidTr="00DA475D">
        <w:trPr>
          <w:trHeight w:hRule="exact" w:val="425"/>
        </w:trPr>
        <w:tc>
          <w:tcPr>
            <w:tcW w:w="1249" w:type="pct"/>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249"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＞10mm</w:t>
            </w:r>
          </w:p>
        </w:tc>
        <w:tc>
          <w:tcPr>
            <w:tcW w:w="1250"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w:t>
            </w:r>
          </w:p>
        </w:tc>
        <w:tc>
          <w:tcPr>
            <w:tcW w:w="1250"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细粒式混合料填封</w:t>
            </w:r>
          </w:p>
        </w:tc>
      </w:tr>
    </w:tbl>
    <w:p w:rsidR="004916FC" w:rsidRPr="002A37DA" w:rsidRDefault="004916FC" w:rsidP="004916FC">
      <w:pPr>
        <w:spacing w:line="300" w:lineRule="auto"/>
        <w:ind w:firstLineChars="200" w:firstLine="440"/>
        <w:rPr>
          <w:sz w:val="22"/>
          <w:szCs w:val="22"/>
        </w:rPr>
      </w:pPr>
      <w:r w:rsidRPr="002A37DA">
        <w:rPr>
          <w:rFonts w:hint="eastAsia"/>
          <w:sz w:val="22"/>
          <w:szCs w:val="22"/>
        </w:rPr>
        <w:t>3</w:t>
      </w:r>
      <w:r w:rsidRPr="002A37DA">
        <w:rPr>
          <w:rFonts w:hint="eastAsia"/>
          <w:sz w:val="22"/>
          <w:szCs w:val="22"/>
        </w:rPr>
        <w:t>、</w:t>
      </w:r>
      <w:r w:rsidRPr="002A37DA">
        <w:rPr>
          <w:sz w:val="22"/>
          <w:szCs w:val="22"/>
        </w:rPr>
        <w:t>路面坑槽修补应符合下列要求：</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1</w:t>
      </w:r>
      <w:r w:rsidRPr="002A37DA">
        <w:rPr>
          <w:sz w:val="22"/>
          <w:szCs w:val="22"/>
        </w:rPr>
        <w:t>）在有条件的情况下宜采用就地热再生技术修复；常温下（</w:t>
      </w:r>
      <w:r w:rsidRPr="002A37DA">
        <w:rPr>
          <w:sz w:val="22"/>
          <w:szCs w:val="22"/>
        </w:rPr>
        <w:t>≥5℃</w:t>
      </w:r>
      <w:r w:rsidRPr="002A37DA">
        <w:rPr>
          <w:sz w:val="22"/>
          <w:szCs w:val="22"/>
        </w:rPr>
        <w:t>）可采用开槽填补热拌沥青混合料修复；低温下（</w:t>
      </w:r>
      <w:r w:rsidRPr="002A37DA">
        <w:rPr>
          <w:sz w:val="22"/>
          <w:szCs w:val="22"/>
        </w:rPr>
        <w:t>&lt;5℃</w:t>
      </w:r>
      <w:r w:rsidRPr="002A37DA">
        <w:rPr>
          <w:sz w:val="22"/>
          <w:szCs w:val="22"/>
        </w:rPr>
        <w:t>）可采用开槽填补储存式冷铺混合料修复；</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2</w:t>
      </w:r>
      <w:r w:rsidRPr="002A37DA">
        <w:rPr>
          <w:sz w:val="22"/>
          <w:szCs w:val="22"/>
        </w:rPr>
        <w:t>）坑槽修复范围应向四周适当扩展，修补形状应为顺路方向的规整矩形；</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3</w:t>
      </w:r>
      <w:r w:rsidRPr="002A37DA">
        <w:rPr>
          <w:sz w:val="22"/>
          <w:szCs w:val="22"/>
        </w:rPr>
        <w:t>）坑槽的深度巳已达基层或因基层原因引起坑槽或沉陷，应先处治好基层再修复面层。槽深大于</w:t>
      </w:r>
      <w:r w:rsidRPr="002A37DA">
        <w:rPr>
          <w:sz w:val="22"/>
          <w:szCs w:val="22"/>
        </w:rPr>
        <w:t>50mm</w:t>
      </w:r>
      <w:r w:rsidRPr="002A37DA">
        <w:rPr>
          <w:sz w:val="22"/>
          <w:szCs w:val="22"/>
        </w:rPr>
        <w:t>时须分层摊铺和压实；</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4</w:t>
      </w:r>
      <w:r w:rsidRPr="002A37DA">
        <w:rPr>
          <w:sz w:val="22"/>
          <w:szCs w:val="22"/>
        </w:rPr>
        <w:t>）开挖修补槽的四壁应垂直且无松动现象，基层与面层为层间阶梯状递进，新老材料接触面须均匀涂刷黏层油。</w:t>
      </w:r>
    </w:p>
    <w:p w:rsidR="004916FC" w:rsidRPr="002A37DA" w:rsidRDefault="004916FC" w:rsidP="004916FC">
      <w:pPr>
        <w:spacing w:line="300" w:lineRule="auto"/>
        <w:ind w:firstLineChars="200" w:firstLine="440"/>
        <w:rPr>
          <w:sz w:val="22"/>
          <w:szCs w:val="22"/>
        </w:rPr>
      </w:pPr>
      <w:r w:rsidRPr="002A37DA">
        <w:rPr>
          <w:rFonts w:hint="eastAsia"/>
          <w:sz w:val="22"/>
          <w:szCs w:val="22"/>
        </w:rPr>
        <w:t>4</w:t>
      </w:r>
      <w:r w:rsidRPr="002A37DA">
        <w:rPr>
          <w:rFonts w:hint="eastAsia"/>
          <w:sz w:val="22"/>
          <w:szCs w:val="22"/>
        </w:rPr>
        <w:t>、</w:t>
      </w:r>
      <w:r w:rsidRPr="002A37DA">
        <w:rPr>
          <w:sz w:val="22"/>
          <w:szCs w:val="22"/>
        </w:rPr>
        <w:t>路面啃边修补应参照本节第</w:t>
      </w:r>
      <w:r w:rsidRPr="002A37DA">
        <w:rPr>
          <w:sz w:val="22"/>
          <w:szCs w:val="22"/>
        </w:rPr>
        <w:t>3</w:t>
      </w:r>
      <w:r w:rsidRPr="002A37DA">
        <w:rPr>
          <w:sz w:val="22"/>
          <w:szCs w:val="22"/>
        </w:rPr>
        <w:t>条的相应款项要求执行。若侧平石损坏或下沉，应予补砌及调整。</w:t>
      </w:r>
    </w:p>
    <w:p w:rsidR="004916FC" w:rsidRPr="002A37DA" w:rsidRDefault="004916FC" w:rsidP="004916FC">
      <w:pPr>
        <w:spacing w:line="300" w:lineRule="auto"/>
        <w:ind w:firstLineChars="200" w:firstLine="440"/>
        <w:rPr>
          <w:sz w:val="22"/>
          <w:szCs w:val="22"/>
        </w:rPr>
      </w:pPr>
      <w:r w:rsidRPr="002A37DA">
        <w:rPr>
          <w:rFonts w:hint="eastAsia"/>
          <w:sz w:val="22"/>
          <w:szCs w:val="22"/>
        </w:rPr>
        <w:t>5</w:t>
      </w:r>
      <w:r w:rsidRPr="002A37DA">
        <w:rPr>
          <w:rFonts w:hint="eastAsia"/>
          <w:sz w:val="22"/>
          <w:szCs w:val="22"/>
        </w:rPr>
        <w:t>、</w:t>
      </w:r>
      <w:r w:rsidRPr="002A37DA">
        <w:rPr>
          <w:sz w:val="22"/>
          <w:szCs w:val="22"/>
        </w:rPr>
        <w:t>路面拥包修补应符合下列要求：</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1</w:t>
      </w:r>
      <w:r w:rsidRPr="002A37DA">
        <w:rPr>
          <w:sz w:val="22"/>
          <w:szCs w:val="22"/>
        </w:rPr>
        <w:t>）拥包峰谷高差不超过</w:t>
      </w:r>
      <w:r w:rsidRPr="002A37DA">
        <w:rPr>
          <w:sz w:val="22"/>
          <w:szCs w:val="22"/>
        </w:rPr>
        <w:t>15mm</w:t>
      </w:r>
      <w:r w:rsidRPr="002A37DA">
        <w:rPr>
          <w:sz w:val="22"/>
          <w:szCs w:val="22"/>
        </w:rPr>
        <w:t>且已趋于稳定，可采用加热装置烘软铲平或采用</w:t>
      </w:r>
      <w:r w:rsidRPr="002A37DA">
        <w:rPr>
          <w:sz w:val="22"/>
          <w:szCs w:val="22"/>
        </w:rPr>
        <w:lastRenderedPageBreak/>
        <w:t>铣削机械刨除平整。如铣削后路表平整难以保证的，应按照下面第（</w:t>
      </w:r>
      <w:r w:rsidRPr="002A37DA">
        <w:rPr>
          <w:sz w:val="22"/>
          <w:szCs w:val="22"/>
        </w:rPr>
        <w:t>2</w:t>
      </w:r>
      <w:r w:rsidRPr="002A37DA">
        <w:rPr>
          <w:sz w:val="22"/>
          <w:szCs w:val="22"/>
        </w:rPr>
        <w:t>）款规定执行；</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2</w:t>
      </w:r>
      <w:r w:rsidRPr="002A37DA">
        <w:rPr>
          <w:sz w:val="22"/>
          <w:szCs w:val="22"/>
        </w:rPr>
        <w:t>）拥包峰谷高差大于</w:t>
      </w:r>
      <w:r w:rsidRPr="002A37DA">
        <w:rPr>
          <w:sz w:val="22"/>
          <w:szCs w:val="22"/>
        </w:rPr>
        <w:t>15mm</w:t>
      </w:r>
      <w:r w:rsidRPr="002A37DA">
        <w:rPr>
          <w:sz w:val="22"/>
          <w:szCs w:val="22"/>
        </w:rPr>
        <w:t>且面积大于</w:t>
      </w:r>
      <w:r w:rsidRPr="002A37DA">
        <w:rPr>
          <w:sz w:val="22"/>
          <w:szCs w:val="22"/>
        </w:rPr>
        <w:t>2m2</w:t>
      </w:r>
      <w:r w:rsidRPr="002A37DA">
        <w:rPr>
          <w:sz w:val="22"/>
          <w:szCs w:val="22"/>
        </w:rPr>
        <w:t>或多次出现拥包但基层仍然稳定时，应用铣刨机械或其它切凿机具将拥包全部去除并低于路表</w:t>
      </w:r>
      <w:r w:rsidRPr="002A37DA">
        <w:rPr>
          <w:sz w:val="22"/>
          <w:szCs w:val="22"/>
        </w:rPr>
        <w:t>40mm</w:t>
      </w:r>
      <w:r w:rsidRPr="002A37DA">
        <w:rPr>
          <w:sz w:val="22"/>
          <w:szCs w:val="22"/>
        </w:rPr>
        <w:t>或至原路下（中）面层，重铺沥青混合料上面层；</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3</w:t>
      </w:r>
      <w:r w:rsidRPr="002A37DA">
        <w:rPr>
          <w:sz w:val="22"/>
          <w:szCs w:val="22"/>
        </w:rPr>
        <w:t>）面层与基层间结合不良被推移形成的拥包，应将拥包连同面层全部铣除洒布黏层油，再重铺面层；</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4</w:t>
      </w:r>
      <w:r w:rsidRPr="002A37DA">
        <w:rPr>
          <w:sz w:val="22"/>
          <w:szCs w:val="22"/>
        </w:rPr>
        <w:t>）因基层局部强度不足、变形形成的拥包，应更换重铺己变形的基层和面层</w:t>
      </w:r>
    </w:p>
    <w:p w:rsidR="004916FC" w:rsidRPr="002A37DA" w:rsidRDefault="004916FC" w:rsidP="004916FC">
      <w:pPr>
        <w:spacing w:line="300" w:lineRule="auto"/>
        <w:ind w:firstLineChars="200" w:firstLine="440"/>
        <w:rPr>
          <w:sz w:val="22"/>
          <w:szCs w:val="22"/>
        </w:rPr>
      </w:pPr>
      <w:r w:rsidRPr="002A37DA">
        <w:rPr>
          <w:rFonts w:hint="eastAsia"/>
          <w:sz w:val="22"/>
          <w:szCs w:val="22"/>
        </w:rPr>
        <w:t>6</w:t>
      </w:r>
      <w:r w:rsidRPr="002A37DA">
        <w:rPr>
          <w:rFonts w:hint="eastAsia"/>
          <w:sz w:val="22"/>
          <w:szCs w:val="22"/>
        </w:rPr>
        <w:t>、</w:t>
      </w:r>
      <w:r w:rsidRPr="002A37DA">
        <w:rPr>
          <w:sz w:val="22"/>
          <w:szCs w:val="22"/>
        </w:rPr>
        <w:t>路面车辙的修补应符合下列要求：</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1</w:t>
      </w:r>
      <w:r w:rsidRPr="002A37DA">
        <w:rPr>
          <w:sz w:val="22"/>
          <w:szCs w:val="22"/>
        </w:rPr>
        <w:t>）因路面压密沉实而形成车辙且无横向推挤，深度小于等于</w:t>
      </w:r>
      <w:r w:rsidRPr="002A37DA">
        <w:rPr>
          <w:sz w:val="22"/>
          <w:szCs w:val="22"/>
        </w:rPr>
        <w:t>15mm</w:t>
      </w:r>
      <w:r w:rsidRPr="002A37DA">
        <w:rPr>
          <w:sz w:val="22"/>
          <w:szCs w:val="22"/>
        </w:rPr>
        <w:t>时，可采用微表处技术处治；深度大于</w:t>
      </w:r>
      <w:r w:rsidRPr="002A37DA">
        <w:rPr>
          <w:sz w:val="22"/>
          <w:szCs w:val="22"/>
        </w:rPr>
        <w:t>15mm</w:t>
      </w:r>
      <w:r w:rsidRPr="002A37DA">
        <w:rPr>
          <w:sz w:val="22"/>
          <w:szCs w:val="22"/>
        </w:rPr>
        <w:t>时，铣刨后采用薄层罩面技术修补；</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2</w:t>
      </w:r>
      <w:r w:rsidRPr="002A37DA">
        <w:rPr>
          <w:sz w:val="22"/>
          <w:szCs w:val="22"/>
        </w:rPr>
        <w:t>）路面车辙伴有横向推挤形成拥垄现象时，根据发生原因分别按本节第</w:t>
      </w:r>
      <w:r w:rsidRPr="002A37DA">
        <w:rPr>
          <w:sz w:val="22"/>
          <w:szCs w:val="22"/>
        </w:rPr>
        <w:t>5</w:t>
      </w:r>
      <w:r w:rsidRPr="002A37DA">
        <w:rPr>
          <w:sz w:val="22"/>
          <w:szCs w:val="22"/>
        </w:rPr>
        <w:t>条路面拥包修补的第（</w:t>
      </w:r>
      <w:r w:rsidRPr="002A37DA">
        <w:rPr>
          <w:sz w:val="22"/>
          <w:szCs w:val="22"/>
        </w:rPr>
        <w:t>3</w:t>
      </w:r>
      <w:r w:rsidRPr="002A37DA">
        <w:rPr>
          <w:sz w:val="22"/>
          <w:szCs w:val="22"/>
        </w:rPr>
        <w:t>）、（</w:t>
      </w:r>
      <w:r w:rsidRPr="002A37DA">
        <w:rPr>
          <w:sz w:val="22"/>
          <w:szCs w:val="22"/>
        </w:rPr>
        <w:t>4</w:t>
      </w:r>
      <w:r w:rsidRPr="002A37DA">
        <w:rPr>
          <w:sz w:val="22"/>
          <w:szCs w:val="22"/>
        </w:rPr>
        <w:t>）款要求执行。</w:t>
      </w:r>
    </w:p>
    <w:p w:rsidR="004916FC" w:rsidRPr="002A37DA" w:rsidRDefault="004916FC" w:rsidP="004916FC">
      <w:pPr>
        <w:spacing w:line="300" w:lineRule="auto"/>
        <w:ind w:firstLineChars="200" w:firstLine="440"/>
        <w:rPr>
          <w:sz w:val="22"/>
          <w:szCs w:val="22"/>
        </w:rPr>
      </w:pPr>
      <w:r w:rsidRPr="002A37DA">
        <w:rPr>
          <w:rFonts w:hint="eastAsia"/>
          <w:sz w:val="22"/>
          <w:szCs w:val="22"/>
        </w:rPr>
        <w:t>7</w:t>
      </w:r>
      <w:r w:rsidRPr="002A37DA">
        <w:rPr>
          <w:rFonts w:hint="eastAsia"/>
          <w:sz w:val="22"/>
          <w:szCs w:val="22"/>
        </w:rPr>
        <w:t>、</w:t>
      </w:r>
      <w:r w:rsidRPr="002A37DA">
        <w:rPr>
          <w:sz w:val="22"/>
          <w:szCs w:val="22"/>
        </w:rPr>
        <w:t>路面沉陷的修补应符合下列要求：</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1</w:t>
      </w:r>
      <w:r w:rsidRPr="002A37DA">
        <w:rPr>
          <w:sz w:val="22"/>
          <w:szCs w:val="22"/>
        </w:rPr>
        <w:t>）道路局部沉降引起路面沉陷但土基和基层已经密实稳定。路面无损坏或轻微裂缝时，可规整切凿修补范围边缘，填铺沥青混合料；路面损坏严重，已松动脱落，将损坏部分面层挖除用相同的材料填补或实施面层铣刨加罩；</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2</w:t>
      </w:r>
      <w:r w:rsidRPr="002A37DA">
        <w:rPr>
          <w:sz w:val="22"/>
          <w:szCs w:val="22"/>
        </w:rPr>
        <w:t>）因基层受损及强度不足导致路面沉陷的，挖除损坏路面材料，按原基层、面层厚度重新修复，或者采取置换水泥稳定碎石等其他材料基层等路面补强措施；</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3</w:t>
      </w:r>
      <w:r w:rsidRPr="002A37DA">
        <w:rPr>
          <w:sz w:val="22"/>
          <w:szCs w:val="22"/>
        </w:rPr>
        <w:t>）若因路基出现问题，使得沉陷导致道路结构整体破坏，对路基进行处理，再修理路面。</w:t>
      </w:r>
    </w:p>
    <w:p w:rsidR="004916FC" w:rsidRPr="002A37DA" w:rsidRDefault="004916FC" w:rsidP="004916FC">
      <w:pPr>
        <w:spacing w:line="300" w:lineRule="auto"/>
        <w:ind w:firstLineChars="200" w:firstLine="440"/>
        <w:rPr>
          <w:sz w:val="22"/>
          <w:szCs w:val="22"/>
        </w:rPr>
      </w:pPr>
      <w:r w:rsidRPr="002A37DA">
        <w:rPr>
          <w:rFonts w:hint="eastAsia"/>
          <w:sz w:val="22"/>
          <w:szCs w:val="22"/>
        </w:rPr>
        <w:t>8</w:t>
      </w:r>
      <w:r w:rsidRPr="002A37DA">
        <w:rPr>
          <w:rFonts w:hint="eastAsia"/>
          <w:sz w:val="22"/>
          <w:szCs w:val="22"/>
        </w:rPr>
        <w:t>、</w:t>
      </w:r>
      <w:r w:rsidRPr="002A37DA">
        <w:rPr>
          <w:sz w:val="22"/>
          <w:szCs w:val="22"/>
        </w:rPr>
        <w:t>路面松散的修补应符合下列要求：</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1</w:t>
      </w:r>
      <w:r w:rsidRPr="002A37DA">
        <w:rPr>
          <w:sz w:val="22"/>
          <w:szCs w:val="22"/>
        </w:rPr>
        <w:t>）路表麻面、微坑。小面积宜采用就地热再生技术处治；面积较大宜采用雾状封层沥青再生技术处治；</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2</w:t>
      </w:r>
      <w:r w:rsidRPr="002A37DA">
        <w:rPr>
          <w:sz w:val="22"/>
          <w:szCs w:val="22"/>
        </w:rPr>
        <w:t>）面层集料颗粒脱落、上面层剥落散失。小面积宜采用就地热再生处治；较大面积宜采取铣刨铺罩整治；</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3</w:t>
      </w:r>
      <w:r w:rsidRPr="002A37DA">
        <w:rPr>
          <w:sz w:val="22"/>
          <w:szCs w:val="22"/>
        </w:rPr>
        <w:t>）上面层脱皮，小面积参照本节第</w:t>
      </w:r>
      <w:r w:rsidRPr="002A37DA">
        <w:rPr>
          <w:sz w:val="22"/>
          <w:szCs w:val="22"/>
        </w:rPr>
        <w:t>7</w:t>
      </w:r>
      <w:r w:rsidRPr="002A37DA">
        <w:rPr>
          <w:sz w:val="22"/>
          <w:szCs w:val="22"/>
        </w:rPr>
        <w:t>条路面沉陷修补的第（</w:t>
      </w:r>
      <w:r w:rsidRPr="002A37DA">
        <w:rPr>
          <w:sz w:val="22"/>
          <w:szCs w:val="22"/>
        </w:rPr>
        <w:t>1</w:t>
      </w:r>
      <w:r w:rsidRPr="002A37DA">
        <w:rPr>
          <w:sz w:val="22"/>
          <w:szCs w:val="22"/>
        </w:rPr>
        <w:t>）款相应款措施执行。成片脱皮，采取铣刨上面层重新铺罩沥青混合料；</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4</w:t>
      </w:r>
      <w:r w:rsidRPr="002A37DA">
        <w:rPr>
          <w:sz w:val="22"/>
          <w:szCs w:val="22"/>
        </w:rPr>
        <w:t>）因面层材料、施工等问题引起路面破碎散失挖除全部面层重新分层铺筑；</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5</w:t>
      </w:r>
      <w:r w:rsidRPr="002A37DA">
        <w:rPr>
          <w:sz w:val="22"/>
          <w:szCs w:val="22"/>
        </w:rPr>
        <w:t>）因基层、路基原因造成道路结构整体遭受破坏，按本节第</w:t>
      </w:r>
      <w:r w:rsidRPr="002A37DA">
        <w:rPr>
          <w:sz w:val="22"/>
          <w:szCs w:val="22"/>
        </w:rPr>
        <w:t>7</w:t>
      </w:r>
      <w:r w:rsidRPr="002A37DA">
        <w:rPr>
          <w:sz w:val="22"/>
          <w:szCs w:val="22"/>
        </w:rPr>
        <w:t>条路面沉陷修补的第（</w:t>
      </w:r>
      <w:r w:rsidRPr="002A37DA">
        <w:rPr>
          <w:sz w:val="22"/>
          <w:szCs w:val="22"/>
        </w:rPr>
        <w:t>2</w:t>
      </w:r>
      <w:r w:rsidRPr="002A37DA">
        <w:rPr>
          <w:sz w:val="22"/>
          <w:szCs w:val="22"/>
        </w:rPr>
        <w:t>）、（</w:t>
      </w:r>
      <w:r w:rsidRPr="002A37DA">
        <w:rPr>
          <w:sz w:val="22"/>
          <w:szCs w:val="22"/>
        </w:rPr>
        <w:t>3</w:t>
      </w:r>
      <w:r w:rsidRPr="002A37DA">
        <w:rPr>
          <w:sz w:val="22"/>
          <w:szCs w:val="22"/>
        </w:rPr>
        <w:t>）款规定执行。</w:t>
      </w:r>
    </w:p>
    <w:p w:rsidR="004916FC" w:rsidRPr="002A37DA" w:rsidRDefault="004916FC" w:rsidP="004916FC">
      <w:pPr>
        <w:spacing w:line="300" w:lineRule="auto"/>
        <w:ind w:firstLineChars="200" w:firstLine="440"/>
        <w:rPr>
          <w:sz w:val="22"/>
          <w:szCs w:val="22"/>
        </w:rPr>
      </w:pPr>
      <w:r w:rsidRPr="002A37DA">
        <w:rPr>
          <w:rFonts w:hint="eastAsia"/>
          <w:sz w:val="22"/>
          <w:szCs w:val="22"/>
        </w:rPr>
        <w:t>9</w:t>
      </w:r>
      <w:r w:rsidRPr="002A37DA">
        <w:rPr>
          <w:rFonts w:hint="eastAsia"/>
          <w:sz w:val="22"/>
          <w:szCs w:val="22"/>
        </w:rPr>
        <w:t>、</w:t>
      </w:r>
      <w:r w:rsidRPr="002A37DA">
        <w:rPr>
          <w:sz w:val="22"/>
          <w:szCs w:val="22"/>
        </w:rPr>
        <w:t>沥青路面的修补质量及检查与验收，应符合《城市道路养护技术规程》（</w:t>
      </w:r>
      <w:r w:rsidRPr="002A37DA">
        <w:rPr>
          <w:sz w:val="22"/>
          <w:szCs w:val="22"/>
        </w:rPr>
        <w:t>DG/TJ08-92-2013</w:t>
      </w:r>
      <w:r w:rsidRPr="002A37DA">
        <w:rPr>
          <w:sz w:val="22"/>
          <w:szCs w:val="22"/>
        </w:rPr>
        <w:t>）第</w:t>
      </w:r>
      <w:r w:rsidRPr="002A37DA">
        <w:rPr>
          <w:sz w:val="22"/>
          <w:szCs w:val="22"/>
        </w:rPr>
        <w:t>12.2</w:t>
      </w:r>
      <w:r w:rsidRPr="002A37DA">
        <w:rPr>
          <w:sz w:val="22"/>
          <w:szCs w:val="22"/>
        </w:rPr>
        <w:t>节相应条款的规定。</w:t>
      </w:r>
    </w:p>
    <w:p w:rsidR="004916FC" w:rsidRPr="009D26AD" w:rsidRDefault="004916FC" w:rsidP="004916FC">
      <w:pPr>
        <w:spacing w:line="360" w:lineRule="auto"/>
        <w:ind w:firstLineChars="200" w:firstLine="482"/>
        <w:outlineLvl w:val="6"/>
        <w:rPr>
          <w:b/>
          <w:bCs/>
          <w:sz w:val="24"/>
          <w:szCs w:val="24"/>
        </w:rPr>
      </w:pPr>
      <w:bookmarkStart w:id="41" w:name="_Toc23657"/>
      <w:r>
        <w:rPr>
          <w:rFonts w:hint="eastAsia"/>
          <w:b/>
          <w:bCs/>
          <w:sz w:val="24"/>
          <w:szCs w:val="24"/>
        </w:rPr>
        <w:t>9.2.1</w:t>
      </w:r>
      <w:r>
        <w:rPr>
          <w:b/>
          <w:bCs/>
          <w:sz w:val="24"/>
          <w:szCs w:val="24"/>
        </w:rPr>
        <w:t xml:space="preserve">.2.4 </w:t>
      </w:r>
      <w:r>
        <w:rPr>
          <w:b/>
          <w:bCs/>
          <w:sz w:val="24"/>
          <w:szCs w:val="24"/>
        </w:rPr>
        <w:t>路面封层和罩面</w:t>
      </w:r>
      <w:bookmarkEnd w:id="41"/>
    </w:p>
    <w:p w:rsidR="004916FC" w:rsidRPr="002A37DA" w:rsidRDefault="004916FC" w:rsidP="004916FC">
      <w:pPr>
        <w:spacing w:line="300" w:lineRule="auto"/>
        <w:ind w:firstLineChars="200" w:firstLine="440"/>
        <w:rPr>
          <w:sz w:val="22"/>
          <w:szCs w:val="22"/>
        </w:rPr>
      </w:pPr>
      <w:r w:rsidRPr="002A37DA">
        <w:rPr>
          <w:sz w:val="22"/>
          <w:szCs w:val="22"/>
        </w:rPr>
        <w:t>1</w:t>
      </w:r>
      <w:r w:rsidRPr="002A37DA">
        <w:rPr>
          <w:sz w:val="22"/>
          <w:szCs w:val="22"/>
        </w:rPr>
        <w:t>、路面强度足够，但整段或整条道路出现下列状况，造成面层渗水或防滑能力下</w:t>
      </w:r>
      <w:r w:rsidRPr="002A37DA">
        <w:rPr>
          <w:sz w:val="22"/>
          <w:szCs w:val="22"/>
        </w:rPr>
        <w:lastRenderedPageBreak/>
        <w:t>降，影响使用功能时，除应按</w:t>
      </w:r>
      <w:r w:rsidRPr="002A37DA">
        <w:rPr>
          <w:sz w:val="22"/>
          <w:szCs w:val="22"/>
        </w:rPr>
        <w:t>1.2.3</w:t>
      </w:r>
      <w:r w:rsidRPr="002A37DA">
        <w:rPr>
          <w:sz w:val="22"/>
          <w:szCs w:val="22"/>
        </w:rPr>
        <w:t>节要求及时修补局部损坏外，尚应进行路表及上面层的全面封、罩养护并符合下列要求：</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1</w:t>
      </w:r>
      <w:r w:rsidRPr="002A37DA">
        <w:rPr>
          <w:sz w:val="22"/>
          <w:szCs w:val="22"/>
        </w:rPr>
        <w:t>）路面轻微不规则裂缝、疏散和贫油麻面等损耗现象，可采用雾状封层沥青再生等技术进行处治；</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2</w:t>
      </w:r>
      <w:r w:rsidRPr="002A37DA">
        <w:rPr>
          <w:sz w:val="22"/>
          <w:szCs w:val="22"/>
        </w:rPr>
        <w:t>）路面轻微不规则裂缝和网裂、龟裂，松散、麻面、泛油及磨光等损伤现象，可采用乳化沥青稀浆封层、微表处等技术进行处治；</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3</w:t>
      </w:r>
      <w:r w:rsidRPr="002A37DA">
        <w:rPr>
          <w:sz w:val="22"/>
          <w:szCs w:val="22"/>
        </w:rPr>
        <w:t>）路面轻微不规则裂缝和网裂、龟裂、车辙、麻面、松散、磨光和泛油等损坏现象，以及平整度小于</w:t>
      </w:r>
      <w:r w:rsidRPr="002A37DA">
        <w:rPr>
          <w:sz w:val="22"/>
          <w:szCs w:val="22"/>
        </w:rPr>
        <w:t>10mm</w:t>
      </w:r>
      <w:r w:rsidRPr="002A37DA">
        <w:rPr>
          <w:sz w:val="22"/>
          <w:szCs w:val="22"/>
        </w:rPr>
        <w:t>的情况。可采用薄层罩面技术进行治理。</w:t>
      </w:r>
    </w:p>
    <w:p w:rsidR="004916FC" w:rsidRPr="002A37DA" w:rsidRDefault="004916FC" w:rsidP="004916FC">
      <w:pPr>
        <w:spacing w:line="300" w:lineRule="auto"/>
        <w:ind w:firstLineChars="200" w:firstLine="440"/>
        <w:rPr>
          <w:sz w:val="22"/>
          <w:szCs w:val="22"/>
        </w:rPr>
      </w:pPr>
      <w:r w:rsidRPr="002A37DA">
        <w:rPr>
          <w:sz w:val="22"/>
          <w:szCs w:val="22"/>
        </w:rPr>
        <w:t>2</w:t>
      </w:r>
      <w:r w:rsidRPr="002A37DA">
        <w:rPr>
          <w:sz w:val="22"/>
          <w:szCs w:val="22"/>
        </w:rPr>
        <w:t>、路面封层和罩面应注意以下事项：</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1</w:t>
      </w:r>
      <w:r w:rsidRPr="002A37DA">
        <w:rPr>
          <w:sz w:val="22"/>
          <w:szCs w:val="22"/>
        </w:rPr>
        <w:t>）雾状封层和沥青还原处治，应确保防滑能力不低于原路面，必要时采取掺加防滑砂措施；</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2</w:t>
      </w:r>
      <w:r w:rsidRPr="002A37DA">
        <w:rPr>
          <w:sz w:val="22"/>
          <w:szCs w:val="22"/>
        </w:rPr>
        <w:t>）稀浆封层不宜在次干道以上级别道路上使用，不得作为路面补强层使用；</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3</w:t>
      </w:r>
      <w:r w:rsidRPr="002A37DA">
        <w:rPr>
          <w:sz w:val="22"/>
          <w:szCs w:val="22"/>
        </w:rPr>
        <w:t>）微表处宜用于快速路、主干道的上封层。微表处应采用稀浆封层摊铺机进行施工；</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4</w:t>
      </w:r>
      <w:r w:rsidRPr="002A37DA">
        <w:rPr>
          <w:sz w:val="22"/>
          <w:szCs w:val="22"/>
        </w:rPr>
        <w:t>）稀浆封层和微表处使用的材料应符合相关标准的技术要求；施工现场严格按设计配合比控制混合料搅拌质量；摊铺后如局部缺陷应及时找平和处置，并应注意以下事项：</w:t>
      </w:r>
    </w:p>
    <w:p w:rsidR="004916FC" w:rsidRPr="002A37DA" w:rsidRDefault="004916FC" w:rsidP="004916FC">
      <w:pPr>
        <w:spacing w:line="300" w:lineRule="auto"/>
        <w:ind w:firstLineChars="200" w:firstLine="440"/>
        <w:rPr>
          <w:sz w:val="22"/>
          <w:szCs w:val="22"/>
        </w:rPr>
      </w:pPr>
      <w:r w:rsidRPr="002A37DA">
        <w:rPr>
          <w:sz w:val="22"/>
          <w:szCs w:val="22"/>
        </w:rPr>
        <w:t>①</w:t>
      </w:r>
      <w:r w:rsidRPr="002A37DA">
        <w:rPr>
          <w:sz w:val="22"/>
          <w:szCs w:val="22"/>
        </w:rPr>
        <w:t>对原路面应进行整平处理；</w:t>
      </w:r>
    </w:p>
    <w:p w:rsidR="004916FC" w:rsidRPr="002A37DA" w:rsidRDefault="004916FC" w:rsidP="004916FC">
      <w:pPr>
        <w:spacing w:line="300" w:lineRule="auto"/>
        <w:ind w:firstLineChars="200" w:firstLine="440"/>
        <w:rPr>
          <w:sz w:val="22"/>
          <w:szCs w:val="22"/>
        </w:rPr>
      </w:pPr>
      <w:r w:rsidRPr="002A37DA">
        <w:rPr>
          <w:sz w:val="22"/>
          <w:szCs w:val="22"/>
        </w:rPr>
        <w:t>②</w:t>
      </w:r>
      <w:r w:rsidRPr="002A37DA">
        <w:rPr>
          <w:sz w:val="22"/>
          <w:szCs w:val="22"/>
        </w:rPr>
        <w:t>乳化沥青、改性乳化沥青中的沥青应符合道路石油沥青标准；</w:t>
      </w:r>
    </w:p>
    <w:p w:rsidR="004916FC" w:rsidRPr="002A37DA" w:rsidRDefault="004916FC" w:rsidP="004916FC">
      <w:pPr>
        <w:spacing w:line="300" w:lineRule="auto"/>
        <w:ind w:firstLineChars="200" w:firstLine="440"/>
        <w:rPr>
          <w:sz w:val="22"/>
          <w:szCs w:val="22"/>
        </w:rPr>
      </w:pPr>
      <w:r w:rsidRPr="002A37DA">
        <w:rPr>
          <w:sz w:val="22"/>
          <w:szCs w:val="22"/>
        </w:rPr>
        <w:t>③</w:t>
      </w:r>
      <w:r w:rsidRPr="002A37DA">
        <w:rPr>
          <w:sz w:val="22"/>
          <w:szCs w:val="22"/>
        </w:rPr>
        <w:t>采用的集料应坚硬、耐磨、棱角多、表面粗糙、不含杂质，砂当量宜为：稀浆封层</w:t>
      </w:r>
      <w:r w:rsidRPr="002A37DA">
        <w:rPr>
          <w:sz w:val="22"/>
          <w:szCs w:val="22"/>
        </w:rPr>
        <w:t>≥50%</w:t>
      </w:r>
      <w:r w:rsidRPr="002A37DA">
        <w:rPr>
          <w:sz w:val="22"/>
          <w:szCs w:val="22"/>
        </w:rPr>
        <w:t>微表处</w:t>
      </w:r>
      <w:r w:rsidRPr="002A37DA">
        <w:rPr>
          <w:sz w:val="22"/>
          <w:szCs w:val="22"/>
        </w:rPr>
        <w:t>≥65%</w:t>
      </w:r>
      <w:r w:rsidRPr="002A37DA">
        <w:rPr>
          <w:sz w:val="22"/>
          <w:szCs w:val="22"/>
        </w:rPr>
        <w:t>；</w:t>
      </w:r>
    </w:p>
    <w:p w:rsidR="004916FC" w:rsidRPr="002A37DA" w:rsidRDefault="004916FC" w:rsidP="004916FC">
      <w:pPr>
        <w:spacing w:line="300" w:lineRule="auto"/>
        <w:ind w:firstLineChars="200" w:firstLine="440"/>
        <w:rPr>
          <w:sz w:val="22"/>
          <w:szCs w:val="22"/>
        </w:rPr>
      </w:pPr>
      <w:r w:rsidRPr="002A37DA">
        <w:rPr>
          <w:sz w:val="22"/>
          <w:szCs w:val="22"/>
        </w:rPr>
        <w:t>④</w:t>
      </w:r>
      <w:r w:rsidRPr="002A37DA">
        <w:rPr>
          <w:sz w:val="22"/>
          <w:szCs w:val="22"/>
        </w:rPr>
        <w:t>摊铺机人员配备、铺筑方法和质量要求应符合《路面稀浆封层施工规程》（</w:t>
      </w:r>
      <w:r w:rsidRPr="002A37DA">
        <w:rPr>
          <w:sz w:val="22"/>
          <w:szCs w:val="22"/>
        </w:rPr>
        <w:t>CJJ66</w:t>
      </w:r>
      <w:r w:rsidRPr="002A37DA">
        <w:rPr>
          <w:sz w:val="22"/>
          <w:szCs w:val="22"/>
        </w:rPr>
        <w:t>）的规定；</w:t>
      </w:r>
    </w:p>
    <w:p w:rsidR="004916FC" w:rsidRPr="002A37DA" w:rsidRDefault="004916FC" w:rsidP="004916FC">
      <w:pPr>
        <w:spacing w:line="300" w:lineRule="auto"/>
        <w:ind w:firstLineChars="200" w:firstLine="440"/>
        <w:rPr>
          <w:sz w:val="22"/>
          <w:szCs w:val="22"/>
        </w:rPr>
      </w:pPr>
      <w:r w:rsidRPr="002A37DA">
        <w:rPr>
          <w:sz w:val="22"/>
          <w:szCs w:val="22"/>
        </w:rPr>
        <w:t>⑤</w:t>
      </w:r>
      <w:r w:rsidRPr="002A37DA">
        <w:rPr>
          <w:sz w:val="22"/>
          <w:szCs w:val="22"/>
        </w:rPr>
        <w:t>施工、养生期内的气温应高于</w:t>
      </w:r>
      <w:r w:rsidRPr="002A37DA">
        <w:rPr>
          <w:sz w:val="22"/>
          <w:szCs w:val="22"/>
        </w:rPr>
        <w:t>10℃</w:t>
      </w:r>
      <w:r w:rsidRPr="002A37DA">
        <w:rPr>
          <w:sz w:val="22"/>
          <w:szCs w:val="22"/>
        </w:rPr>
        <w:t>，并不得在雨天施工。</w:t>
      </w:r>
    </w:p>
    <w:p w:rsidR="004916FC" w:rsidRPr="009D26AD" w:rsidRDefault="004916FC" w:rsidP="004916FC">
      <w:pPr>
        <w:spacing w:line="360" w:lineRule="auto"/>
        <w:ind w:firstLineChars="200" w:firstLine="482"/>
        <w:outlineLvl w:val="6"/>
        <w:rPr>
          <w:b/>
          <w:bCs/>
          <w:sz w:val="24"/>
          <w:szCs w:val="24"/>
        </w:rPr>
      </w:pPr>
      <w:bookmarkStart w:id="42" w:name="_Toc29650"/>
      <w:r>
        <w:rPr>
          <w:rFonts w:hint="eastAsia"/>
          <w:b/>
          <w:bCs/>
          <w:sz w:val="24"/>
          <w:szCs w:val="24"/>
        </w:rPr>
        <w:t>9.2.1</w:t>
      </w:r>
      <w:r>
        <w:rPr>
          <w:b/>
          <w:bCs/>
          <w:sz w:val="24"/>
          <w:szCs w:val="24"/>
        </w:rPr>
        <w:t xml:space="preserve">.2.5 </w:t>
      </w:r>
      <w:r>
        <w:rPr>
          <w:b/>
          <w:bCs/>
          <w:sz w:val="24"/>
          <w:szCs w:val="24"/>
        </w:rPr>
        <w:t>路面补强</w:t>
      </w:r>
      <w:bookmarkEnd w:id="42"/>
    </w:p>
    <w:p w:rsidR="004916FC" w:rsidRPr="002A37DA" w:rsidRDefault="004916FC" w:rsidP="004916FC">
      <w:pPr>
        <w:spacing w:line="300" w:lineRule="auto"/>
        <w:ind w:firstLineChars="200" w:firstLine="440"/>
        <w:rPr>
          <w:sz w:val="22"/>
          <w:szCs w:val="22"/>
        </w:rPr>
      </w:pPr>
      <w:r w:rsidRPr="002A37DA">
        <w:rPr>
          <w:sz w:val="22"/>
          <w:szCs w:val="22"/>
        </w:rPr>
        <w:t>1</w:t>
      </w:r>
      <w:r w:rsidRPr="002A37DA">
        <w:rPr>
          <w:sz w:val="22"/>
          <w:szCs w:val="22"/>
        </w:rPr>
        <w:t>、当路面结构强度评价结果为</w:t>
      </w:r>
      <w:r w:rsidRPr="002A37DA">
        <w:rPr>
          <w:sz w:val="22"/>
          <w:szCs w:val="22"/>
        </w:rPr>
        <w:t>“</w:t>
      </w:r>
      <w:r w:rsidRPr="002A37DA">
        <w:rPr>
          <w:sz w:val="22"/>
          <w:szCs w:val="22"/>
        </w:rPr>
        <w:t>不足</w:t>
      </w:r>
      <w:r w:rsidRPr="002A37DA">
        <w:rPr>
          <w:sz w:val="22"/>
          <w:szCs w:val="22"/>
        </w:rPr>
        <w:t>”</w:t>
      </w:r>
      <w:r w:rsidRPr="002A37DA">
        <w:rPr>
          <w:sz w:val="22"/>
          <w:szCs w:val="22"/>
        </w:rPr>
        <w:t>或翻挖面层发现基层材料存在开裂、破碎等破坏现象时，应采取补强措施。</w:t>
      </w:r>
    </w:p>
    <w:p w:rsidR="004916FC" w:rsidRPr="002A37DA" w:rsidRDefault="004916FC" w:rsidP="004916FC">
      <w:pPr>
        <w:spacing w:line="300" w:lineRule="auto"/>
        <w:ind w:firstLineChars="200" w:firstLine="440"/>
        <w:rPr>
          <w:sz w:val="22"/>
          <w:szCs w:val="22"/>
        </w:rPr>
      </w:pPr>
      <w:r w:rsidRPr="002A37DA">
        <w:rPr>
          <w:sz w:val="22"/>
          <w:szCs w:val="22"/>
        </w:rPr>
        <w:t>2</w:t>
      </w:r>
      <w:r w:rsidRPr="002A37DA">
        <w:rPr>
          <w:sz w:val="22"/>
          <w:szCs w:val="22"/>
        </w:rPr>
        <w:t>、路面补强应符合下列要求：</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1</w:t>
      </w:r>
      <w:r w:rsidRPr="002A37DA">
        <w:rPr>
          <w:sz w:val="22"/>
          <w:szCs w:val="22"/>
        </w:rPr>
        <w:t>）对原有路面技术状况进行调查和评估。包括路面损坏及程度，原路面的设计、施工、养护技术资料，年平均双向日交通量及交通增长率，原路回弹弯沉测试值等；</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2</w:t>
      </w:r>
      <w:r w:rsidRPr="002A37DA">
        <w:rPr>
          <w:sz w:val="22"/>
          <w:szCs w:val="22"/>
        </w:rPr>
        <w:t>）综合考虑由于厚度变化导致的纵坡与横坡的调整，并与沿线建筑构造物地坪平顺连接及与排水设施相互协调；</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3</w:t>
      </w:r>
      <w:r w:rsidRPr="002A37DA">
        <w:rPr>
          <w:sz w:val="22"/>
          <w:szCs w:val="22"/>
        </w:rPr>
        <w:t>）应通过设计交通量预测、原材料选择、设计参数测试和确定、进行路面补强的混合料配合比设计，提出补强设计的道路使用年限；</w:t>
      </w:r>
    </w:p>
    <w:p w:rsidR="004916FC" w:rsidRPr="002A37DA" w:rsidRDefault="004916FC" w:rsidP="004916FC">
      <w:pPr>
        <w:spacing w:line="300" w:lineRule="auto"/>
        <w:ind w:firstLineChars="200" w:firstLine="440"/>
        <w:rPr>
          <w:sz w:val="22"/>
          <w:szCs w:val="22"/>
        </w:rPr>
      </w:pPr>
      <w:r w:rsidRPr="002A37DA">
        <w:rPr>
          <w:sz w:val="22"/>
          <w:szCs w:val="22"/>
        </w:rPr>
        <w:lastRenderedPageBreak/>
        <w:t>（</w:t>
      </w:r>
      <w:r w:rsidRPr="002A37DA">
        <w:rPr>
          <w:sz w:val="22"/>
          <w:szCs w:val="22"/>
        </w:rPr>
        <w:t>4</w:t>
      </w:r>
      <w:r w:rsidRPr="002A37DA">
        <w:rPr>
          <w:sz w:val="22"/>
          <w:szCs w:val="22"/>
        </w:rPr>
        <w:t>）补强结构层设置应考虑与原路面厚度衔接因素，有条件的情况下应做到：</w:t>
      </w:r>
    </w:p>
    <w:p w:rsidR="004916FC" w:rsidRPr="002A37DA" w:rsidRDefault="004916FC" w:rsidP="004916FC">
      <w:pPr>
        <w:spacing w:line="300" w:lineRule="auto"/>
        <w:ind w:firstLineChars="200" w:firstLine="440"/>
        <w:rPr>
          <w:sz w:val="22"/>
          <w:szCs w:val="22"/>
        </w:rPr>
      </w:pPr>
      <w:r w:rsidRPr="002A37DA">
        <w:rPr>
          <w:sz w:val="22"/>
          <w:szCs w:val="22"/>
        </w:rPr>
        <w:t>①</w:t>
      </w:r>
      <w:r w:rsidRPr="002A37DA">
        <w:rPr>
          <w:sz w:val="22"/>
          <w:szCs w:val="22"/>
        </w:rPr>
        <w:t>主干道的沥青面层应采用三层式，且上、中面层选用改性沥青；</w:t>
      </w:r>
    </w:p>
    <w:p w:rsidR="004916FC" w:rsidRPr="002A37DA" w:rsidRDefault="004916FC" w:rsidP="004916FC">
      <w:pPr>
        <w:spacing w:line="300" w:lineRule="auto"/>
        <w:ind w:firstLineChars="200" w:firstLine="440"/>
        <w:rPr>
          <w:sz w:val="22"/>
          <w:szCs w:val="22"/>
        </w:rPr>
      </w:pPr>
      <w:r w:rsidRPr="002A37DA">
        <w:rPr>
          <w:sz w:val="22"/>
          <w:szCs w:val="22"/>
        </w:rPr>
        <w:t>②</w:t>
      </w:r>
      <w:r w:rsidRPr="002A37DA">
        <w:rPr>
          <w:sz w:val="22"/>
          <w:szCs w:val="22"/>
        </w:rPr>
        <w:t>次干道的沥青面层可采用三层式或两层式，且上面层选用改性沥青；</w:t>
      </w:r>
    </w:p>
    <w:p w:rsidR="004916FC" w:rsidRPr="002A37DA" w:rsidRDefault="004916FC" w:rsidP="004916FC">
      <w:pPr>
        <w:spacing w:line="300" w:lineRule="auto"/>
        <w:ind w:firstLineChars="200" w:firstLine="440"/>
        <w:rPr>
          <w:sz w:val="22"/>
          <w:szCs w:val="22"/>
        </w:rPr>
      </w:pPr>
      <w:r w:rsidRPr="002A37DA">
        <w:rPr>
          <w:sz w:val="22"/>
          <w:szCs w:val="22"/>
        </w:rPr>
        <w:t>③</w:t>
      </w:r>
      <w:r w:rsidRPr="002A37DA">
        <w:rPr>
          <w:sz w:val="22"/>
          <w:szCs w:val="22"/>
        </w:rPr>
        <w:t>一般道路等其他道路的沥青面层采用两层式，上面层宜选用改性沥青；</w:t>
      </w:r>
    </w:p>
    <w:p w:rsidR="004916FC" w:rsidRPr="002A37DA" w:rsidRDefault="004916FC" w:rsidP="004916FC">
      <w:pPr>
        <w:spacing w:line="300" w:lineRule="auto"/>
        <w:ind w:firstLineChars="200" w:firstLine="440"/>
        <w:rPr>
          <w:sz w:val="22"/>
          <w:szCs w:val="22"/>
        </w:rPr>
      </w:pPr>
      <w:r w:rsidRPr="002A37DA">
        <w:rPr>
          <w:sz w:val="22"/>
          <w:szCs w:val="22"/>
        </w:rPr>
        <w:t>④</w:t>
      </w:r>
      <w:r w:rsidRPr="002A37DA">
        <w:rPr>
          <w:sz w:val="22"/>
          <w:szCs w:val="22"/>
        </w:rPr>
        <w:t>上面层选用</w:t>
      </w:r>
      <w:r w:rsidRPr="002A37DA">
        <w:rPr>
          <w:sz w:val="22"/>
          <w:szCs w:val="22"/>
        </w:rPr>
        <w:t>SMA</w:t>
      </w:r>
      <w:r w:rsidRPr="002A37DA">
        <w:rPr>
          <w:sz w:val="22"/>
          <w:szCs w:val="22"/>
        </w:rPr>
        <w:t>改性沥青混合料时，其厚度不宜小于</w:t>
      </w:r>
      <w:r w:rsidRPr="002A37DA">
        <w:rPr>
          <w:sz w:val="22"/>
          <w:szCs w:val="22"/>
        </w:rPr>
        <w:t>40mm</w:t>
      </w:r>
      <w:r w:rsidRPr="002A37DA">
        <w:rPr>
          <w:sz w:val="22"/>
          <w:szCs w:val="22"/>
        </w:rPr>
        <w:t>；</w:t>
      </w:r>
    </w:p>
    <w:p w:rsidR="004916FC" w:rsidRPr="002A37DA" w:rsidRDefault="004916FC" w:rsidP="004916FC">
      <w:pPr>
        <w:spacing w:line="300" w:lineRule="auto"/>
        <w:ind w:firstLineChars="200" w:firstLine="440"/>
        <w:rPr>
          <w:sz w:val="22"/>
          <w:szCs w:val="22"/>
        </w:rPr>
      </w:pPr>
      <w:r w:rsidRPr="002A37DA">
        <w:rPr>
          <w:sz w:val="22"/>
          <w:szCs w:val="22"/>
        </w:rPr>
        <w:t>⑤</w:t>
      </w:r>
      <w:r w:rsidRPr="002A37DA">
        <w:rPr>
          <w:sz w:val="22"/>
          <w:szCs w:val="22"/>
        </w:rPr>
        <w:t>补强结构层应与原路面结构联结牢固</w:t>
      </w:r>
    </w:p>
    <w:p w:rsidR="004916FC" w:rsidRPr="002A37DA" w:rsidRDefault="004916FC" w:rsidP="004916FC">
      <w:pPr>
        <w:spacing w:line="300" w:lineRule="auto"/>
        <w:ind w:firstLineChars="200" w:firstLine="440"/>
        <w:rPr>
          <w:sz w:val="22"/>
          <w:szCs w:val="22"/>
        </w:rPr>
      </w:pPr>
      <w:r w:rsidRPr="002A37DA">
        <w:rPr>
          <w:sz w:val="22"/>
          <w:szCs w:val="22"/>
        </w:rPr>
        <w:t>3</w:t>
      </w:r>
      <w:r w:rsidRPr="002A37DA">
        <w:rPr>
          <w:sz w:val="22"/>
          <w:szCs w:val="22"/>
        </w:rPr>
        <w:t>、路面补强结构组合形式的选择应符合下列要求：</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1</w:t>
      </w:r>
      <w:r w:rsidRPr="002A37DA">
        <w:rPr>
          <w:sz w:val="22"/>
          <w:szCs w:val="22"/>
        </w:rPr>
        <w:t>）快速路或主干道可采用半刚性基层加沥青混合料面层的结构形式；</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2</w:t>
      </w:r>
      <w:r w:rsidRPr="002A37DA">
        <w:rPr>
          <w:sz w:val="22"/>
          <w:szCs w:val="22"/>
        </w:rPr>
        <w:t>）次干道或一般道路在不改变道路分类的情况下，可采用单层或多层面层补强结构；如需提升道路类别时，宜采用半刚性基层加沥青混合料面层的结构形式；</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3</w:t>
      </w:r>
      <w:r w:rsidRPr="002A37DA">
        <w:rPr>
          <w:sz w:val="22"/>
          <w:szCs w:val="22"/>
        </w:rPr>
        <w:t>）交叉口、公交停靠站等部位的路面结构组合应加强设计；</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4</w:t>
      </w:r>
      <w:r w:rsidRPr="002A37DA">
        <w:rPr>
          <w:sz w:val="22"/>
          <w:szCs w:val="22"/>
        </w:rPr>
        <w:t>）半刚性基层宜优先使用水泥稳定碎石。</w:t>
      </w:r>
    </w:p>
    <w:p w:rsidR="004916FC" w:rsidRPr="002A37DA" w:rsidRDefault="004916FC" w:rsidP="004916FC">
      <w:pPr>
        <w:spacing w:line="300" w:lineRule="auto"/>
        <w:ind w:firstLineChars="200" w:firstLine="440"/>
        <w:rPr>
          <w:sz w:val="22"/>
          <w:szCs w:val="22"/>
        </w:rPr>
      </w:pPr>
      <w:r>
        <w:rPr>
          <w:rFonts w:hint="eastAsia"/>
          <w:sz w:val="22"/>
          <w:szCs w:val="22"/>
        </w:rPr>
        <w:t>4</w:t>
      </w:r>
      <w:r>
        <w:rPr>
          <w:rFonts w:hint="eastAsia"/>
          <w:sz w:val="22"/>
          <w:szCs w:val="22"/>
        </w:rPr>
        <w:t>、</w:t>
      </w:r>
      <w:r w:rsidRPr="002A37DA">
        <w:rPr>
          <w:sz w:val="22"/>
          <w:szCs w:val="22"/>
        </w:rPr>
        <w:t>路面补强沥青混合料施工应符合下列要求：</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1</w:t>
      </w:r>
      <w:r w:rsidRPr="002A37DA">
        <w:rPr>
          <w:sz w:val="22"/>
          <w:szCs w:val="22"/>
        </w:rPr>
        <w:t>）必须按</w:t>
      </w:r>
      <w:r w:rsidRPr="002A37DA">
        <w:rPr>
          <w:sz w:val="22"/>
          <w:szCs w:val="22"/>
        </w:rPr>
        <w:t>3.2.3</w:t>
      </w:r>
      <w:r w:rsidRPr="002A37DA">
        <w:rPr>
          <w:sz w:val="22"/>
          <w:szCs w:val="22"/>
        </w:rPr>
        <w:t>节要求对原有路面的局部损坏进行全面修补；</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2</w:t>
      </w:r>
      <w:r w:rsidRPr="002A37DA">
        <w:rPr>
          <w:sz w:val="22"/>
          <w:szCs w:val="22"/>
        </w:rPr>
        <w:t>）摊铺前，作业面内的检查井、雨水口等应调整标高和稳固位置；井框及平石、接边等侧壁应均匀涂刷沥青黏结剂并采取防污染措施；</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3</w:t>
      </w:r>
      <w:r w:rsidRPr="002A37DA">
        <w:rPr>
          <w:sz w:val="22"/>
          <w:szCs w:val="22"/>
        </w:rPr>
        <w:t>）摊铺时，各层沥青混合料之间应喷涂黏层油；旧路面应作铣刨拉毛处理并喷洒黏层油。黏层油宜选择乳化沥青，待破乳后方可摊铺；</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4</w:t>
      </w:r>
      <w:r w:rsidRPr="002A37DA">
        <w:rPr>
          <w:sz w:val="22"/>
          <w:szCs w:val="22"/>
        </w:rPr>
        <w:t>）沥青混合料摊铺层碾压成型厚度一次不得大于</w:t>
      </w:r>
      <w:r w:rsidRPr="002A37DA">
        <w:rPr>
          <w:sz w:val="22"/>
          <w:szCs w:val="22"/>
        </w:rPr>
        <w:t>100m</w:t>
      </w:r>
      <w:r w:rsidRPr="002A37DA">
        <w:rPr>
          <w:sz w:val="22"/>
          <w:szCs w:val="22"/>
        </w:rPr>
        <w:t>大于</w:t>
      </w:r>
      <w:r w:rsidRPr="002A37DA">
        <w:rPr>
          <w:sz w:val="22"/>
          <w:szCs w:val="22"/>
        </w:rPr>
        <w:t>100mm</w:t>
      </w:r>
      <w:r w:rsidRPr="002A37DA">
        <w:rPr>
          <w:sz w:val="22"/>
          <w:szCs w:val="22"/>
        </w:rPr>
        <w:t>时应分层摊铺和压实；</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5</w:t>
      </w:r>
      <w:r w:rsidRPr="002A37DA">
        <w:rPr>
          <w:sz w:val="22"/>
          <w:szCs w:val="22"/>
        </w:rPr>
        <w:t>）人工摊铺或配合机铺整修沥青混合料时，铲料应翻铲扣送，不得扬锹远抛；摊刮应迅速连贯，不得反复迟滞；施工人员不应站在混合料上操作；</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6</w:t>
      </w:r>
      <w:r w:rsidRPr="002A37DA">
        <w:rPr>
          <w:sz w:val="22"/>
          <w:szCs w:val="22"/>
        </w:rPr>
        <w:t>）碾压及接茬应注意以下事项：</w:t>
      </w:r>
    </w:p>
    <w:p w:rsidR="004916FC" w:rsidRPr="002A37DA" w:rsidRDefault="004916FC" w:rsidP="004916FC">
      <w:pPr>
        <w:spacing w:line="300" w:lineRule="auto"/>
        <w:ind w:firstLineChars="200" w:firstLine="440"/>
        <w:rPr>
          <w:sz w:val="22"/>
          <w:szCs w:val="22"/>
        </w:rPr>
      </w:pPr>
      <w:r w:rsidRPr="002A37DA">
        <w:rPr>
          <w:sz w:val="22"/>
          <w:szCs w:val="22"/>
        </w:rPr>
        <w:t>①</w:t>
      </w:r>
      <w:r w:rsidRPr="002A37DA">
        <w:rPr>
          <w:sz w:val="22"/>
          <w:szCs w:val="22"/>
        </w:rPr>
        <w:t>碾压应按初压、复压和终压顺序进行。碾压机械不得在碾压层上急停、转向、调头。碾压机械需暂作停顿时，应驶离新碾压段。碾压的沥青层不得出现推挤和裂纹现象；</w:t>
      </w:r>
    </w:p>
    <w:p w:rsidR="004916FC" w:rsidRPr="002A37DA" w:rsidRDefault="004916FC" w:rsidP="004916FC">
      <w:pPr>
        <w:spacing w:line="300" w:lineRule="auto"/>
        <w:ind w:firstLineChars="200" w:firstLine="440"/>
        <w:rPr>
          <w:sz w:val="22"/>
          <w:szCs w:val="22"/>
        </w:rPr>
      </w:pPr>
      <w:r w:rsidRPr="002A37DA">
        <w:rPr>
          <w:sz w:val="22"/>
          <w:szCs w:val="22"/>
        </w:rPr>
        <w:t>②</w:t>
      </w:r>
      <w:r w:rsidRPr="002A37DA">
        <w:rPr>
          <w:sz w:val="22"/>
          <w:szCs w:val="22"/>
        </w:rPr>
        <w:t>路面修补边缘纵、横缝冷接茬，应使用机械切割并涂以沥青黏合剂。铺补新料后整平、夯实，并用压路机顺缝方向加强碾压，直至使接茬平顺；</w:t>
      </w:r>
    </w:p>
    <w:p w:rsidR="004916FC" w:rsidRPr="002A37DA" w:rsidRDefault="004916FC" w:rsidP="004916FC">
      <w:pPr>
        <w:spacing w:line="300" w:lineRule="auto"/>
        <w:ind w:firstLineChars="200" w:firstLine="440"/>
        <w:rPr>
          <w:sz w:val="22"/>
          <w:szCs w:val="22"/>
        </w:rPr>
      </w:pPr>
      <w:r w:rsidRPr="002A37DA">
        <w:rPr>
          <w:sz w:val="22"/>
          <w:szCs w:val="22"/>
        </w:rPr>
        <w:t>③</w:t>
      </w:r>
      <w:r w:rsidRPr="002A37DA">
        <w:rPr>
          <w:sz w:val="22"/>
          <w:szCs w:val="22"/>
        </w:rPr>
        <w:t>热拌料应待冷却到常温后方可开放交通。如需提前开放交通，应采取相应技术措施</w:t>
      </w:r>
    </w:p>
    <w:p w:rsidR="004916FC" w:rsidRPr="002A37DA" w:rsidRDefault="004916FC" w:rsidP="004916FC">
      <w:pPr>
        <w:spacing w:line="300" w:lineRule="auto"/>
        <w:ind w:firstLineChars="200" w:firstLine="440"/>
        <w:rPr>
          <w:sz w:val="22"/>
          <w:szCs w:val="22"/>
        </w:rPr>
      </w:pPr>
      <w:r w:rsidRPr="002A37DA">
        <w:rPr>
          <w:sz w:val="22"/>
          <w:szCs w:val="22"/>
        </w:rPr>
        <w:t>5</w:t>
      </w:r>
      <w:r w:rsidRPr="002A37DA">
        <w:rPr>
          <w:sz w:val="22"/>
          <w:szCs w:val="22"/>
        </w:rPr>
        <w:t>、路面补强翻修施工应符合下列要求：</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1</w:t>
      </w:r>
      <w:r w:rsidRPr="002A37DA">
        <w:rPr>
          <w:sz w:val="22"/>
          <w:szCs w:val="22"/>
        </w:rPr>
        <w:t>）依据设计厚度翻挖部分或全部沥青面层时应注意以下事项：</w:t>
      </w:r>
    </w:p>
    <w:p w:rsidR="004916FC" w:rsidRPr="002A37DA" w:rsidRDefault="004916FC" w:rsidP="004916FC">
      <w:pPr>
        <w:spacing w:line="300" w:lineRule="auto"/>
        <w:ind w:firstLineChars="200" w:firstLine="440"/>
        <w:rPr>
          <w:sz w:val="22"/>
          <w:szCs w:val="22"/>
        </w:rPr>
      </w:pPr>
      <w:r w:rsidRPr="002A37DA">
        <w:rPr>
          <w:sz w:val="22"/>
          <w:szCs w:val="22"/>
        </w:rPr>
        <w:t>①</w:t>
      </w:r>
      <w:r w:rsidRPr="002A37DA">
        <w:rPr>
          <w:sz w:val="22"/>
          <w:szCs w:val="22"/>
        </w:rPr>
        <w:t>应采用铣刨机严格按设计挖除厚度铣刨，并按</w:t>
      </w:r>
      <w:r w:rsidRPr="002A37DA">
        <w:rPr>
          <w:sz w:val="22"/>
          <w:szCs w:val="22"/>
        </w:rPr>
        <w:t>3.2.1</w:t>
      </w:r>
      <w:r w:rsidRPr="002A37DA">
        <w:rPr>
          <w:sz w:val="22"/>
          <w:szCs w:val="22"/>
        </w:rPr>
        <w:t>节第</w:t>
      </w:r>
      <w:r w:rsidRPr="002A37DA">
        <w:rPr>
          <w:sz w:val="22"/>
          <w:szCs w:val="22"/>
        </w:rPr>
        <w:t>3</w:t>
      </w:r>
      <w:r w:rsidRPr="002A37DA">
        <w:rPr>
          <w:sz w:val="22"/>
          <w:szCs w:val="22"/>
        </w:rPr>
        <w:t>条的要求执行。局部边角铣刨未达之处，应采用其他机械配合人工翻挖；</w:t>
      </w:r>
    </w:p>
    <w:p w:rsidR="004916FC" w:rsidRPr="002A37DA" w:rsidRDefault="004916FC" w:rsidP="004916FC">
      <w:pPr>
        <w:spacing w:line="300" w:lineRule="auto"/>
        <w:ind w:firstLineChars="200" w:firstLine="440"/>
        <w:rPr>
          <w:sz w:val="22"/>
          <w:szCs w:val="22"/>
        </w:rPr>
      </w:pPr>
      <w:r w:rsidRPr="002A37DA">
        <w:rPr>
          <w:sz w:val="22"/>
          <w:szCs w:val="22"/>
        </w:rPr>
        <w:t>②</w:t>
      </w:r>
      <w:r w:rsidRPr="002A37DA">
        <w:rPr>
          <w:sz w:val="22"/>
          <w:szCs w:val="22"/>
        </w:rPr>
        <w:t>摊铺沥青混合料应按本节第</w:t>
      </w:r>
      <w:r w:rsidRPr="002A37DA">
        <w:rPr>
          <w:sz w:val="22"/>
          <w:szCs w:val="22"/>
        </w:rPr>
        <w:t>4</w:t>
      </w:r>
      <w:r w:rsidRPr="002A37DA">
        <w:rPr>
          <w:sz w:val="22"/>
          <w:szCs w:val="22"/>
        </w:rPr>
        <w:t>条相应款项要求执行；</w:t>
      </w:r>
    </w:p>
    <w:p w:rsidR="004916FC" w:rsidRPr="002A37DA" w:rsidRDefault="004916FC" w:rsidP="004916FC">
      <w:pPr>
        <w:spacing w:line="300" w:lineRule="auto"/>
        <w:ind w:firstLineChars="200" w:firstLine="440"/>
        <w:rPr>
          <w:sz w:val="22"/>
          <w:szCs w:val="22"/>
        </w:rPr>
      </w:pPr>
      <w:r w:rsidRPr="002A37DA">
        <w:rPr>
          <w:sz w:val="22"/>
          <w:szCs w:val="22"/>
        </w:rPr>
        <w:lastRenderedPageBreak/>
        <w:t>③</w:t>
      </w:r>
      <w:r w:rsidRPr="002A37DA">
        <w:rPr>
          <w:sz w:val="22"/>
          <w:szCs w:val="22"/>
        </w:rPr>
        <w:t>新修铺的沥青面层经碾压成型后宜略高于原路面新旧材料接缝应烫边封密；</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2</w:t>
      </w:r>
      <w:r w:rsidRPr="002A37DA">
        <w:rPr>
          <w:sz w:val="22"/>
          <w:szCs w:val="22"/>
        </w:rPr>
        <w:t>）按设计要求挖除更换路面结构时应注意以下注意事项：</w:t>
      </w:r>
    </w:p>
    <w:p w:rsidR="004916FC" w:rsidRPr="002A37DA" w:rsidRDefault="004916FC" w:rsidP="004916FC">
      <w:pPr>
        <w:spacing w:line="300" w:lineRule="auto"/>
        <w:ind w:firstLineChars="200" w:firstLine="440"/>
        <w:rPr>
          <w:sz w:val="22"/>
          <w:szCs w:val="22"/>
        </w:rPr>
      </w:pPr>
      <w:r w:rsidRPr="002A37DA">
        <w:rPr>
          <w:sz w:val="22"/>
          <w:szCs w:val="22"/>
        </w:rPr>
        <w:t>①</w:t>
      </w:r>
      <w:r w:rsidRPr="002A37DA">
        <w:rPr>
          <w:sz w:val="22"/>
          <w:szCs w:val="22"/>
        </w:rPr>
        <w:t>面层铣刨范围超出基层翻挖范围边缘</w:t>
      </w:r>
      <w:r w:rsidRPr="002A37DA">
        <w:rPr>
          <w:sz w:val="22"/>
          <w:szCs w:val="22"/>
        </w:rPr>
        <w:t>30cm</w:t>
      </w:r>
      <w:r w:rsidRPr="002A37DA">
        <w:rPr>
          <w:sz w:val="22"/>
          <w:szCs w:val="22"/>
        </w:rPr>
        <w:t>以上，采用合适的机械翻挖基层材料，整平基底表面并碾压密实；</w:t>
      </w:r>
    </w:p>
    <w:p w:rsidR="004916FC" w:rsidRPr="002A37DA" w:rsidRDefault="004916FC" w:rsidP="004916FC">
      <w:pPr>
        <w:spacing w:line="300" w:lineRule="auto"/>
        <w:ind w:firstLineChars="200" w:firstLine="440"/>
        <w:rPr>
          <w:sz w:val="22"/>
          <w:szCs w:val="22"/>
        </w:rPr>
      </w:pPr>
      <w:r w:rsidRPr="002A37DA">
        <w:rPr>
          <w:sz w:val="22"/>
          <w:szCs w:val="22"/>
        </w:rPr>
        <w:t>②</w:t>
      </w:r>
      <w:r w:rsidRPr="002A37DA">
        <w:rPr>
          <w:sz w:val="22"/>
          <w:szCs w:val="22"/>
        </w:rPr>
        <w:t>按设计要求铺筑新的基层材料，每层压实厚度不得大干</w:t>
      </w:r>
      <w:r w:rsidRPr="002A37DA">
        <w:rPr>
          <w:sz w:val="22"/>
          <w:szCs w:val="22"/>
        </w:rPr>
        <w:t>200mm</w:t>
      </w:r>
      <w:r w:rsidRPr="002A37DA">
        <w:rPr>
          <w:sz w:val="22"/>
          <w:szCs w:val="22"/>
        </w:rPr>
        <w:t>。压路机碾压不到的边角地带，应用其他夯压机具压实，每层压实厚度不得大于</w:t>
      </w:r>
      <w:r w:rsidRPr="002A37DA">
        <w:rPr>
          <w:sz w:val="22"/>
          <w:szCs w:val="22"/>
        </w:rPr>
        <w:t>150mm</w:t>
      </w:r>
      <w:r w:rsidRPr="002A37DA">
        <w:rPr>
          <w:sz w:val="22"/>
          <w:szCs w:val="22"/>
        </w:rPr>
        <w:t>；</w:t>
      </w:r>
    </w:p>
    <w:p w:rsidR="004916FC" w:rsidRPr="002A37DA" w:rsidRDefault="004916FC" w:rsidP="004916FC">
      <w:pPr>
        <w:spacing w:line="300" w:lineRule="auto"/>
        <w:ind w:firstLineChars="200" w:firstLine="440"/>
        <w:rPr>
          <w:sz w:val="22"/>
          <w:szCs w:val="22"/>
        </w:rPr>
      </w:pPr>
      <w:r w:rsidRPr="002A37DA">
        <w:rPr>
          <w:sz w:val="22"/>
          <w:szCs w:val="22"/>
        </w:rPr>
        <w:t>③</w:t>
      </w:r>
      <w:r w:rsidRPr="002A37DA">
        <w:rPr>
          <w:sz w:val="22"/>
          <w:szCs w:val="22"/>
        </w:rPr>
        <w:t>基层压实稳定并达到要求强度后，应喷洒透层沥青及设置下封层，在接缝处应铺设土工合成材料；</w:t>
      </w:r>
    </w:p>
    <w:p w:rsidR="004916FC" w:rsidRPr="002A37DA" w:rsidRDefault="004916FC" w:rsidP="004916FC">
      <w:pPr>
        <w:spacing w:line="300" w:lineRule="auto"/>
        <w:ind w:firstLineChars="200" w:firstLine="440"/>
        <w:rPr>
          <w:sz w:val="22"/>
          <w:szCs w:val="22"/>
        </w:rPr>
      </w:pPr>
      <w:r w:rsidRPr="002A37DA">
        <w:rPr>
          <w:sz w:val="22"/>
          <w:szCs w:val="22"/>
        </w:rPr>
        <w:t>④</w:t>
      </w:r>
      <w:r w:rsidRPr="002A37DA">
        <w:rPr>
          <w:sz w:val="22"/>
          <w:szCs w:val="22"/>
        </w:rPr>
        <w:t>摊铺沥青混合料应按第本节第</w:t>
      </w:r>
      <w:r w:rsidRPr="002A37DA">
        <w:rPr>
          <w:sz w:val="22"/>
          <w:szCs w:val="22"/>
        </w:rPr>
        <w:t>4</w:t>
      </w:r>
      <w:r w:rsidRPr="002A37DA">
        <w:rPr>
          <w:sz w:val="22"/>
          <w:szCs w:val="22"/>
        </w:rPr>
        <w:t>条相应款项要求执行；</w:t>
      </w:r>
    </w:p>
    <w:p w:rsidR="004916FC" w:rsidRPr="002A37DA" w:rsidRDefault="004916FC" w:rsidP="004916FC">
      <w:pPr>
        <w:spacing w:line="300" w:lineRule="auto"/>
        <w:ind w:firstLineChars="200" w:firstLine="440"/>
        <w:rPr>
          <w:sz w:val="22"/>
          <w:szCs w:val="22"/>
        </w:rPr>
      </w:pPr>
      <w:r w:rsidRPr="002A37DA">
        <w:rPr>
          <w:sz w:val="22"/>
          <w:szCs w:val="22"/>
        </w:rPr>
        <w:t>⑤</w:t>
      </w:r>
      <w:r w:rsidRPr="002A37DA">
        <w:rPr>
          <w:sz w:val="22"/>
          <w:szCs w:val="22"/>
        </w:rPr>
        <w:t>作好交通开放使用的初期养护工作</w:t>
      </w:r>
      <w:r w:rsidRPr="002A37DA">
        <w:rPr>
          <w:sz w:val="22"/>
          <w:szCs w:val="22"/>
        </w:rPr>
        <w:t>.</w:t>
      </w:r>
    </w:p>
    <w:p w:rsidR="004916FC" w:rsidRPr="002A37DA" w:rsidRDefault="004916FC" w:rsidP="004916FC">
      <w:pPr>
        <w:spacing w:line="300" w:lineRule="auto"/>
        <w:ind w:firstLineChars="200" w:firstLine="440"/>
        <w:rPr>
          <w:sz w:val="22"/>
          <w:szCs w:val="22"/>
        </w:rPr>
      </w:pPr>
      <w:r w:rsidRPr="002A37DA">
        <w:rPr>
          <w:sz w:val="22"/>
          <w:szCs w:val="22"/>
        </w:rPr>
        <w:t>6</w:t>
      </w:r>
      <w:r w:rsidRPr="002A37DA">
        <w:rPr>
          <w:sz w:val="22"/>
          <w:szCs w:val="22"/>
        </w:rPr>
        <w:t>、路面补强的路基要求应符合下列要求：</w:t>
      </w:r>
    </w:p>
    <w:p w:rsidR="004916FC" w:rsidRPr="002A37DA" w:rsidRDefault="004916FC" w:rsidP="004916FC">
      <w:pPr>
        <w:spacing w:line="300" w:lineRule="auto"/>
        <w:ind w:firstLineChars="200" w:firstLine="440"/>
        <w:rPr>
          <w:sz w:val="22"/>
          <w:szCs w:val="22"/>
        </w:rPr>
      </w:pPr>
      <w:r w:rsidRPr="002A37DA">
        <w:rPr>
          <w:sz w:val="22"/>
          <w:szCs w:val="22"/>
        </w:rPr>
        <w:t>（</w:t>
      </w:r>
      <w:r w:rsidRPr="002A37DA">
        <w:rPr>
          <w:sz w:val="22"/>
          <w:szCs w:val="22"/>
        </w:rPr>
        <w:t>1</w:t>
      </w:r>
      <w:r w:rsidRPr="002A37DA">
        <w:rPr>
          <w:sz w:val="22"/>
          <w:szCs w:val="22"/>
        </w:rPr>
        <w:t>）土基回弹模量快速路应不小于</w:t>
      </w:r>
      <w:r w:rsidRPr="002A37DA">
        <w:rPr>
          <w:sz w:val="22"/>
          <w:szCs w:val="22"/>
        </w:rPr>
        <w:t>40MPa</w:t>
      </w:r>
      <w:r w:rsidRPr="002A37DA">
        <w:rPr>
          <w:sz w:val="22"/>
          <w:szCs w:val="22"/>
        </w:rPr>
        <w:t>；主干道、承受重交通荷载的次干道应不小于</w:t>
      </w:r>
      <w:r w:rsidRPr="002A37DA">
        <w:rPr>
          <w:sz w:val="22"/>
          <w:szCs w:val="22"/>
        </w:rPr>
        <w:t>30MPa</w:t>
      </w:r>
      <w:r w:rsidRPr="002A37DA">
        <w:rPr>
          <w:sz w:val="22"/>
          <w:szCs w:val="22"/>
        </w:rPr>
        <w:t>；次干道、承受重交通荷载的一般道路应不小于</w:t>
      </w:r>
      <w:r w:rsidRPr="002A37DA">
        <w:rPr>
          <w:sz w:val="22"/>
          <w:szCs w:val="22"/>
        </w:rPr>
        <w:t>25MPa</w:t>
      </w:r>
      <w:r w:rsidRPr="002A37DA">
        <w:rPr>
          <w:sz w:val="22"/>
          <w:szCs w:val="22"/>
        </w:rPr>
        <w:t>；其他道路宜大于或等于</w:t>
      </w:r>
      <w:r w:rsidRPr="002A37DA">
        <w:rPr>
          <w:sz w:val="22"/>
          <w:szCs w:val="22"/>
        </w:rPr>
        <w:t>20MPa</w:t>
      </w:r>
      <w:r w:rsidRPr="002A37DA">
        <w:rPr>
          <w:sz w:val="22"/>
          <w:szCs w:val="22"/>
        </w:rPr>
        <w:t>。</w:t>
      </w:r>
    </w:p>
    <w:p w:rsidR="004916FC" w:rsidRDefault="004916FC" w:rsidP="004916FC">
      <w:pPr>
        <w:spacing w:line="300" w:lineRule="auto"/>
        <w:ind w:firstLineChars="200" w:firstLine="440"/>
        <w:rPr>
          <w:sz w:val="24"/>
        </w:rPr>
      </w:pPr>
      <w:r w:rsidRPr="002A37DA">
        <w:rPr>
          <w:sz w:val="22"/>
          <w:szCs w:val="22"/>
        </w:rPr>
        <w:t>（</w:t>
      </w:r>
      <w:r w:rsidRPr="002A37DA">
        <w:rPr>
          <w:sz w:val="22"/>
          <w:szCs w:val="22"/>
        </w:rPr>
        <w:t>2</w:t>
      </w:r>
      <w:r w:rsidRPr="002A37DA">
        <w:rPr>
          <w:sz w:val="22"/>
          <w:szCs w:val="22"/>
        </w:rPr>
        <w:t>）如遇路基软弱，强度与稳定性不足，应采取换填土、无机结合料稳定、化学注浆固结、粉喷桩等处理措施。路基强度达到标准后，再修铺基层和面层。</w:t>
      </w:r>
    </w:p>
    <w:p w:rsidR="004916FC" w:rsidRPr="007169F1" w:rsidRDefault="004916FC" w:rsidP="004916FC">
      <w:pPr>
        <w:spacing w:line="360" w:lineRule="auto"/>
        <w:outlineLvl w:val="5"/>
        <w:rPr>
          <w:b/>
          <w:bCs/>
          <w:sz w:val="24"/>
          <w:szCs w:val="24"/>
        </w:rPr>
      </w:pPr>
      <w:bookmarkStart w:id="43" w:name="_Toc32572"/>
      <w:r>
        <w:rPr>
          <w:rFonts w:hint="eastAsia"/>
          <w:b/>
          <w:bCs/>
          <w:sz w:val="24"/>
          <w:szCs w:val="24"/>
        </w:rPr>
        <w:t>9.2.1</w:t>
      </w:r>
      <w:r>
        <w:rPr>
          <w:b/>
          <w:bCs/>
          <w:sz w:val="24"/>
          <w:szCs w:val="24"/>
        </w:rPr>
        <w:t xml:space="preserve">.3 </w:t>
      </w:r>
      <w:r>
        <w:rPr>
          <w:b/>
          <w:bCs/>
          <w:sz w:val="24"/>
          <w:szCs w:val="24"/>
        </w:rPr>
        <w:t>水泥混凝土路面养护</w:t>
      </w:r>
      <w:bookmarkEnd w:id="43"/>
    </w:p>
    <w:p w:rsidR="004916FC" w:rsidRPr="009D26AD" w:rsidRDefault="004916FC" w:rsidP="004916FC">
      <w:pPr>
        <w:spacing w:line="360" w:lineRule="auto"/>
        <w:ind w:firstLineChars="200" w:firstLine="482"/>
        <w:outlineLvl w:val="6"/>
        <w:rPr>
          <w:b/>
          <w:bCs/>
          <w:sz w:val="24"/>
          <w:szCs w:val="24"/>
        </w:rPr>
      </w:pPr>
      <w:bookmarkStart w:id="44" w:name="_Toc14075"/>
      <w:r>
        <w:rPr>
          <w:rFonts w:hint="eastAsia"/>
          <w:b/>
          <w:bCs/>
          <w:sz w:val="24"/>
          <w:szCs w:val="24"/>
        </w:rPr>
        <w:t>9.2.1</w:t>
      </w:r>
      <w:r>
        <w:rPr>
          <w:b/>
          <w:bCs/>
          <w:sz w:val="24"/>
          <w:szCs w:val="24"/>
        </w:rPr>
        <w:t xml:space="preserve">.3.1 </w:t>
      </w:r>
      <w:r>
        <w:rPr>
          <w:b/>
          <w:bCs/>
          <w:sz w:val="24"/>
          <w:szCs w:val="24"/>
        </w:rPr>
        <w:t>一般规定</w:t>
      </w:r>
      <w:bookmarkEnd w:id="44"/>
    </w:p>
    <w:p w:rsidR="004916FC" w:rsidRDefault="004916FC" w:rsidP="004916FC">
      <w:pPr>
        <w:spacing w:line="360" w:lineRule="auto"/>
        <w:ind w:firstLineChars="200" w:firstLine="480"/>
        <w:rPr>
          <w:sz w:val="24"/>
        </w:rPr>
      </w:pPr>
      <w:r>
        <w:rPr>
          <w:sz w:val="24"/>
          <w:szCs w:val="24"/>
        </w:rPr>
        <w:t>1</w:t>
      </w:r>
      <w:r>
        <w:rPr>
          <w:sz w:val="24"/>
          <w:szCs w:val="24"/>
        </w:rPr>
        <w:t>、应根据路面使用状况采取适当的技术措施，科学、合理、有序地组织实施养护工程。</w:t>
      </w:r>
    </w:p>
    <w:p w:rsidR="004916FC" w:rsidRDefault="004916FC" w:rsidP="004916FC">
      <w:pPr>
        <w:spacing w:line="360" w:lineRule="auto"/>
        <w:ind w:firstLineChars="200" w:firstLine="480"/>
        <w:rPr>
          <w:sz w:val="24"/>
        </w:rPr>
      </w:pPr>
      <w:r>
        <w:rPr>
          <w:sz w:val="24"/>
          <w:szCs w:val="24"/>
        </w:rPr>
        <w:t>2</w:t>
      </w:r>
      <w:r>
        <w:rPr>
          <w:sz w:val="24"/>
          <w:szCs w:val="24"/>
        </w:rPr>
        <w:t>、水泥路面修补材料应有出厂合格证明，主要材料应进行试验并符合相关规范要求。</w:t>
      </w:r>
    </w:p>
    <w:p w:rsidR="004916FC" w:rsidRDefault="004916FC" w:rsidP="004916FC">
      <w:pPr>
        <w:spacing w:line="360" w:lineRule="auto"/>
        <w:ind w:firstLineChars="200" w:firstLine="480"/>
        <w:rPr>
          <w:sz w:val="24"/>
        </w:rPr>
      </w:pPr>
      <w:r>
        <w:rPr>
          <w:sz w:val="24"/>
          <w:szCs w:val="24"/>
        </w:rPr>
        <w:t>3</w:t>
      </w:r>
      <w:r>
        <w:rPr>
          <w:sz w:val="24"/>
          <w:szCs w:val="24"/>
        </w:rPr>
        <w:t>、修补混凝土应具有足够的强度、耐久性和稳定性。损坏处治应采用快速修补混凝土或聚合物混凝土及砂浆，并涂刷乳液界面剂。路面加铺及板块翻修的混凝土，应根据道路分类进行配合比设计。</w:t>
      </w:r>
    </w:p>
    <w:p w:rsidR="004916FC" w:rsidRDefault="004916FC" w:rsidP="004916FC">
      <w:pPr>
        <w:spacing w:line="360" w:lineRule="auto"/>
        <w:ind w:firstLineChars="200" w:firstLine="480"/>
        <w:rPr>
          <w:sz w:val="24"/>
        </w:rPr>
      </w:pPr>
      <w:r>
        <w:rPr>
          <w:sz w:val="24"/>
          <w:szCs w:val="24"/>
        </w:rPr>
        <w:t>4</w:t>
      </w:r>
      <w:r>
        <w:rPr>
          <w:sz w:val="24"/>
          <w:szCs w:val="24"/>
        </w:rPr>
        <w:t>、次干道以上类别的道路，宜采用专用机械及相应的快速维修方法施工。</w:t>
      </w:r>
    </w:p>
    <w:p w:rsidR="004916FC" w:rsidRDefault="004916FC" w:rsidP="004916FC">
      <w:pPr>
        <w:spacing w:line="360" w:lineRule="auto"/>
        <w:ind w:firstLineChars="200" w:firstLine="480"/>
        <w:rPr>
          <w:sz w:val="24"/>
        </w:rPr>
      </w:pPr>
      <w:r>
        <w:rPr>
          <w:sz w:val="24"/>
          <w:szCs w:val="24"/>
        </w:rPr>
        <w:t>5</w:t>
      </w:r>
      <w:r>
        <w:rPr>
          <w:sz w:val="24"/>
          <w:szCs w:val="24"/>
        </w:rPr>
        <w:t>、除路面封层、加铺、接缝和裂缝填充及临时应急措施外，不宜采用沥青混合料修补板面损坏和错台衬坡。</w:t>
      </w:r>
    </w:p>
    <w:p w:rsidR="004916FC" w:rsidRPr="009D26AD" w:rsidRDefault="004916FC" w:rsidP="004916FC">
      <w:pPr>
        <w:spacing w:line="360" w:lineRule="auto"/>
        <w:ind w:firstLineChars="200" w:firstLine="482"/>
        <w:outlineLvl w:val="6"/>
        <w:rPr>
          <w:b/>
          <w:bCs/>
          <w:sz w:val="24"/>
          <w:szCs w:val="24"/>
        </w:rPr>
      </w:pPr>
      <w:bookmarkStart w:id="45" w:name="_Toc21756"/>
      <w:r>
        <w:rPr>
          <w:rFonts w:hint="eastAsia"/>
          <w:b/>
          <w:bCs/>
          <w:sz w:val="24"/>
          <w:szCs w:val="24"/>
        </w:rPr>
        <w:t>9.2.1</w:t>
      </w:r>
      <w:r>
        <w:rPr>
          <w:b/>
          <w:bCs/>
          <w:sz w:val="24"/>
          <w:szCs w:val="24"/>
        </w:rPr>
        <w:t xml:space="preserve">.3.2 </w:t>
      </w:r>
      <w:r>
        <w:rPr>
          <w:b/>
          <w:bCs/>
          <w:sz w:val="24"/>
          <w:szCs w:val="24"/>
        </w:rPr>
        <w:t>日常养护</w:t>
      </w:r>
      <w:bookmarkEnd w:id="45"/>
    </w:p>
    <w:p w:rsidR="004916FC" w:rsidRDefault="004916FC" w:rsidP="004916FC">
      <w:pPr>
        <w:spacing w:line="360" w:lineRule="auto"/>
        <w:ind w:firstLineChars="200" w:firstLine="480"/>
        <w:rPr>
          <w:sz w:val="24"/>
        </w:rPr>
      </w:pPr>
      <w:r>
        <w:rPr>
          <w:sz w:val="24"/>
          <w:szCs w:val="24"/>
        </w:rPr>
        <w:t>1</w:t>
      </w:r>
      <w:r>
        <w:rPr>
          <w:sz w:val="24"/>
          <w:szCs w:val="24"/>
        </w:rPr>
        <w:t>、水泥路面养护应按照</w:t>
      </w:r>
      <w:r>
        <w:rPr>
          <w:sz w:val="24"/>
          <w:szCs w:val="24"/>
        </w:rPr>
        <w:t>“</w:t>
      </w:r>
      <w:r>
        <w:rPr>
          <w:sz w:val="24"/>
          <w:szCs w:val="24"/>
        </w:rPr>
        <w:t>预防为主、防治结合</w:t>
      </w:r>
      <w:r>
        <w:rPr>
          <w:sz w:val="24"/>
          <w:szCs w:val="24"/>
        </w:rPr>
        <w:t>”</w:t>
      </w:r>
      <w:r>
        <w:rPr>
          <w:sz w:val="24"/>
          <w:szCs w:val="24"/>
        </w:rPr>
        <w:t>的原则有规律地进行。</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）应对面层接缝进行经常性维护；每</w:t>
      </w:r>
      <w:r>
        <w:rPr>
          <w:sz w:val="24"/>
          <w:szCs w:val="24"/>
        </w:rPr>
        <w:t>2</w:t>
      </w:r>
      <w:r>
        <w:rPr>
          <w:sz w:val="24"/>
          <w:szCs w:val="24"/>
        </w:rPr>
        <w:t>年</w:t>
      </w:r>
      <w:r>
        <w:rPr>
          <w:sz w:val="24"/>
          <w:szCs w:val="24"/>
        </w:rPr>
        <w:t>~3</w:t>
      </w:r>
      <w:r>
        <w:rPr>
          <w:sz w:val="24"/>
          <w:szCs w:val="24"/>
        </w:rPr>
        <w:t>年全面清理和更换</w:t>
      </w:r>
      <w:r>
        <w:rPr>
          <w:sz w:val="24"/>
          <w:szCs w:val="24"/>
        </w:rPr>
        <w:t>1</w:t>
      </w:r>
      <w:r>
        <w:rPr>
          <w:sz w:val="24"/>
          <w:szCs w:val="24"/>
        </w:rPr>
        <w:t>次接缝</w:t>
      </w:r>
      <w:r>
        <w:rPr>
          <w:sz w:val="24"/>
          <w:szCs w:val="24"/>
        </w:rPr>
        <w:lastRenderedPageBreak/>
        <w:t>填缝料，保持面板良好的闭水防渗性；</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）应采用合适的检测手段，有计划地对面板进行的板底脱空探查；</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）观察和记录路面变化状况，分析各类损坏原因并采取相应的养护措施。</w:t>
      </w:r>
    </w:p>
    <w:p w:rsidR="004916FC" w:rsidRDefault="004916FC" w:rsidP="004916FC">
      <w:pPr>
        <w:spacing w:line="360" w:lineRule="auto"/>
        <w:ind w:firstLineChars="200" w:firstLine="480"/>
        <w:rPr>
          <w:sz w:val="24"/>
        </w:rPr>
      </w:pPr>
      <w:r>
        <w:rPr>
          <w:sz w:val="24"/>
          <w:szCs w:val="24"/>
        </w:rPr>
        <w:t>2</w:t>
      </w:r>
      <w:r>
        <w:rPr>
          <w:sz w:val="24"/>
          <w:szCs w:val="24"/>
        </w:rPr>
        <w:t>、水泥混凝土路面应做好下列经常性保养工作：</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）清除嵌入接缝的异物，填补脱落缺损和铲除高出板面的填缝料；</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）清洗路面上因化学试剂及油污造成的污染；</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）严禁直接在路面上拌制水泥混凝土或砂浆，保持路面整洁；</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）整治水泥面层与沥青及其他材料面层交界处局部变形及高差。</w:t>
      </w:r>
    </w:p>
    <w:p w:rsidR="004916FC" w:rsidRDefault="004916FC" w:rsidP="004916FC">
      <w:pPr>
        <w:spacing w:line="360" w:lineRule="auto"/>
        <w:ind w:firstLineChars="200" w:firstLine="480"/>
        <w:rPr>
          <w:sz w:val="24"/>
        </w:rPr>
      </w:pPr>
      <w:r>
        <w:rPr>
          <w:sz w:val="24"/>
          <w:szCs w:val="24"/>
        </w:rPr>
        <w:t>3</w:t>
      </w:r>
      <w:r>
        <w:rPr>
          <w:sz w:val="24"/>
          <w:szCs w:val="24"/>
        </w:rPr>
        <w:t>、接缝的日常养护工作应符合下列要求：</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）接缝维护措施可按表</w:t>
      </w:r>
      <w:r>
        <w:rPr>
          <w:sz w:val="24"/>
          <w:szCs w:val="24"/>
        </w:rPr>
        <w:t>3.3-1</w:t>
      </w:r>
      <w:r>
        <w:rPr>
          <w:sz w:val="24"/>
          <w:szCs w:val="24"/>
        </w:rPr>
        <w:t>的规定执行：</w:t>
      </w:r>
    </w:p>
    <w:p w:rsidR="004916FC" w:rsidRDefault="004916FC" w:rsidP="004916FC">
      <w:pPr>
        <w:spacing w:line="360" w:lineRule="auto"/>
        <w:jc w:val="center"/>
        <w:rPr>
          <w:szCs w:val="21"/>
        </w:rPr>
      </w:pPr>
      <w:r>
        <w:rPr>
          <w:szCs w:val="21"/>
        </w:rPr>
        <w:t>表</w:t>
      </w:r>
      <w:r>
        <w:rPr>
          <w:szCs w:val="21"/>
        </w:rPr>
        <w:t>3.3-1</w:t>
      </w:r>
      <w:r>
        <w:rPr>
          <w:szCs w:val="21"/>
        </w:rPr>
        <w:t>接缝维护措施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1512"/>
        <w:gridCol w:w="2106"/>
        <w:gridCol w:w="2106"/>
      </w:tblGrid>
      <w:tr w:rsidR="004916FC" w:rsidTr="00DA475D">
        <w:trPr>
          <w:trHeight w:hRule="exact" w:val="425"/>
          <w:tblHeader/>
        </w:trPr>
        <w:tc>
          <w:tcPr>
            <w:tcW w:w="1598" w:type="pc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填缝料状况</w:t>
            </w:r>
          </w:p>
        </w:tc>
        <w:tc>
          <w:tcPr>
            <w:tcW w:w="900" w:type="pc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允许指标</w:t>
            </w:r>
          </w:p>
        </w:tc>
        <w:tc>
          <w:tcPr>
            <w:tcW w:w="1250" w:type="pc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维护措施</w:t>
            </w:r>
          </w:p>
        </w:tc>
        <w:tc>
          <w:tcPr>
            <w:tcW w:w="1250" w:type="pc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说明</w:t>
            </w:r>
          </w:p>
        </w:tc>
      </w:tr>
      <w:tr w:rsidR="004916FC" w:rsidTr="00DA475D">
        <w:trPr>
          <w:trHeight w:hRule="exact" w:val="425"/>
        </w:trPr>
        <w:tc>
          <w:tcPr>
            <w:tcW w:w="1598" w:type="pct"/>
            <w:vMerge w:val="restar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凸出路面</w:t>
            </w:r>
          </w:p>
        </w:tc>
        <w:tc>
          <w:tcPr>
            <w:tcW w:w="900"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不允许</w:t>
            </w:r>
          </w:p>
        </w:tc>
        <w:tc>
          <w:tcPr>
            <w:tcW w:w="1250" w:type="pct"/>
            <w:vMerge w:val="restar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铲平</w:t>
            </w:r>
          </w:p>
        </w:tc>
        <w:tc>
          <w:tcPr>
            <w:tcW w:w="1250"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快速路、主干道</w:t>
            </w:r>
          </w:p>
        </w:tc>
      </w:tr>
      <w:tr w:rsidR="004916FC" w:rsidTr="00DA475D">
        <w:trPr>
          <w:trHeight w:hRule="exact" w:val="425"/>
        </w:trPr>
        <w:tc>
          <w:tcPr>
            <w:tcW w:w="1598" w:type="pct"/>
            <w:vMerge/>
            <w:shd w:val="clear" w:color="auto" w:fill="auto"/>
            <w:vAlign w:val="center"/>
          </w:tcPr>
          <w:p w:rsidR="004916FC" w:rsidRPr="00FB1466" w:rsidRDefault="004916FC" w:rsidP="00DA475D">
            <w:pPr>
              <w:spacing w:line="360" w:lineRule="auto"/>
              <w:jc w:val="center"/>
              <w:rPr>
                <w:rFonts w:eastAsia="Times New Roman"/>
                <w:szCs w:val="21"/>
              </w:rPr>
            </w:pPr>
          </w:p>
        </w:tc>
        <w:tc>
          <w:tcPr>
            <w:tcW w:w="900"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≥3mm</w:t>
            </w:r>
          </w:p>
        </w:tc>
        <w:tc>
          <w:tcPr>
            <w:tcW w:w="1250" w:type="pct"/>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250"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次干道、一般道路</w:t>
            </w:r>
          </w:p>
        </w:tc>
      </w:tr>
      <w:tr w:rsidR="004916FC" w:rsidTr="00DA475D">
        <w:trPr>
          <w:trHeight w:hRule="exact" w:val="425"/>
        </w:trPr>
        <w:tc>
          <w:tcPr>
            <w:tcW w:w="1598" w:type="pct"/>
            <w:vMerge w:val="restar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脱落缺尖（边长）</w:t>
            </w:r>
          </w:p>
        </w:tc>
        <w:tc>
          <w:tcPr>
            <w:tcW w:w="900"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＜1/3</w:t>
            </w:r>
          </w:p>
        </w:tc>
        <w:tc>
          <w:tcPr>
            <w:tcW w:w="1250"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填补</w:t>
            </w:r>
          </w:p>
        </w:tc>
        <w:tc>
          <w:tcPr>
            <w:tcW w:w="1250"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w:t>
            </w:r>
          </w:p>
        </w:tc>
      </w:tr>
      <w:tr w:rsidR="004916FC" w:rsidTr="00DA475D">
        <w:trPr>
          <w:trHeight w:hRule="exact" w:val="425"/>
        </w:trPr>
        <w:tc>
          <w:tcPr>
            <w:tcW w:w="1598" w:type="pct"/>
            <w:vMerge/>
            <w:shd w:val="clear" w:color="auto" w:fill="auto"/>
            <w:vAlign w:val="center"/>
          </w:tcPr>
          <w:p w:rsidR="004916FC" w:rsidRPr="00FB1466" w:rsidRDefault="004916FC" w:rsidP="00DA475D">
            <w:pPr>
              <w:spacing w:line="360" w:lineRule="auto"/>
              <w:jc w:val="center"/>
              <w:rPr>
                <w:rFonts w:eastAsia="Times New Roman"/>
                <w:szCs w:val="21"/>
              </w:rPr>
            </w:pPr>
          </w:p>
        </w:tc>
        <w:tc>
          <w:tcPr>
            <w:tcW w:w="900"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≥1/3</w:t>
            </w:r>
          </w:p>
        </w:tc>
        <w:tc>
          <w:tcPr>
            <w:tcW w:w="1250" w:type="pct"/>
            <w:vMerge w:val="restar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更换</w:t>
            </w:r>
          </w:p>
        </w:tc>
        <w:tc>
          <w:tcPr>
            <w:tcW w:w="1250"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w:t>
            </w:r>
          </w:p>
        </w:tc>
      </w:tr>
      <w:tr w:rsidR="004916FC" w:rsidTr="00DA475D">
        <w:trPr>
          <w:trHeight w:hRule="exact" w:val="425"/>
        </w:trPr>
        <w:tc>
          <w:tcPr>
            <w:tcW w:w="1598"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老化、开裂，密封性能丧失</w:t>
            </w:r>
          </w:p>
        </w:tc>
        <w:tc>
          <w:tcPr>
            <w:tcW w:w="900"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w:t>
            </w:r>
          </w:p>
        </w:tc>
        <w:tc>
          <w:tcPr>
            <w:tcW w:w="1250" w:type="pct"/>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250"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w:t>
            </w:r>
          </w:p>
        </w:tc>
      </w:tr>
    </w:tbl>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）接缝填缝料的更换及填补应符合下列要求：</w:t>
      </w:r>
    </w:p>
    <w:p w:rsidR="004916FC" w:rsidRDefault="004916FC" w:rsidP="004916FC">
      <w:pPr>
        <w:spacing w:line="360" w:lineRule="auto"/>
        <w:ind w:firstLineChars="200" w:firstLine="480"/>
        <w:rPr>
          <w:sz w:val="24"/>
        </w:rPr>
      </w:pPr>
      <w:r>
        <w:rPr>
          <w:sz w:val="24"/>
          <w:szCs w:val="24"/>
        </w:rPr>
        <w:t>①</w:t>
      </w:r>
      <w:r>
        <w:rPr>
          <w:sz w:val="24"/>
          <w:szCs w:val="24"/>
        </w:rPr>
        <w:t>清缝、灌缝宜使用专用机具，确保填缝料与面板粘结牢固，填缝料外溢流淌到面板应予清除。填缝料的技术性能应满足表</w:t>
      </w:r>
      <w:r>
        <w:rPr>
          <w:sz w:val="24"/>
          <w:szCs w:val="24"/>
        </w:rPr>
        <w:t>3.3-2</w:t>
      </w:r>
      <w:r>
        <w:rPr>
          <w:sz w:val="24"/>
          <w:szCs w:val="24"/>
        </w:rPr>
        <w:t>的规定。</w:t>
      </w:r>
    </w:p>
    <w:p w:rsidR="004916FC" w:rsidRDefault="004916FC" w:rsidP="004916FC">
      <w:pPr>
        <w:spacing w:line="360" w:lineRule="auto"/>
        <w:jc w:val="center"/>
        <w:rPr>
          <w:szCs w:val="21"/>
        </w:rPr>
      </w:pPr>
      <w:r>
        <w:rPr>
          <w:szCs w:val="21"/>
        </w:rPr>
        <w:t>表</w:t>
      </w:r>
      <w:r>
        <w:rPr>
          <w:szCs w:val="21"/>
        </w:rPr>
        <w:t xml:space="preserve">3.3-2 </w:t>
      </w:r>
      <w:r>
        <w:rPr>
          <w:szCs w:val="21"/>
        </w:rPr>
        <w:t>填缝料技术要求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2819"/>
        <w:gridCol w:w="2821"/>
      </w:tblGrid>
      <w:tr w:rsidR="004916FC" w:rsidTr="00DA475D">
        <w:trPr>
          <w:trHeight w:hRule="exact" w:val="425"/>
        </w:trPr>
        <w:tc>
          <w:tcPr>
            <w:tcW w:w="1666" w:type="pct"/>
            <w:vMerge w:val="restar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项目</w:t>
            </w:r>
          </w:p>
        </w:tc>
        <w:tc>
          <w:tcPr>
            <w:tcW w:w="3333" w:type="pct"/>
            <w:gridSpan w:val="2"/>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技术指标</w:t>
            </w:r>
          </w:p>
        </w:tc>
      </w:tr>
      <w:tr w:rsidR="004916FC" w:rsidTr="00DA475D">
        <w:trPr>
          <w:trHeight w:hRule="exact" w:val="425"/>
        </w:trPr>
        <w:tc>
          <w:tcPr>
            <w:tcW w:w="1666" w:type="pct"/>
            <w:vMerge/>
            <w:shd w:val="clear" w:color="auto" w:fill="auto"/>
            <w:vAlign w:val="center"/>
          </w:tcPr>
          <w:p w:rsidR="004916FC" w:rsidRPr="00FB1466" w:rsidRDefault="004916FC" w:rsidP="00DA475D">
            <w:pPr>
              <w:spacing w:line="360" w:lineRule="auto"/>
              <w:jc w:val="center"/>
              <w:rPr>
                <w:rFonts w:eastAsia="Times New Roman"/>
                <w:b/>
                <w:bCs/>
                <w:szCs w:val="21"/>
              </w:rPr>
            </w:pPr>
          </w:p>
        </w:tc>
        <w:tc>
          <w:tcPr>
            <w:tcW w:w="1666" w:type="pc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热熔型</w:t>
            </w:r>
          </w:p>
        </w:tc>
        <w:tc>
          <w:tcPr>
            <w:tcW w:w="1666" w:type="pc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常温型</w:t>
            </w:r>
          </w:p>
        </w:tc>
      </w:tr>
      <w:tr w:rsidR="004916FC" w:rsidTr="00DA475D">
        <w:trPr>
          <w:trHeight w:hRule="exact" w:val="425"/>
        </w:trPr>
        <w:tc>
          <w:tcPr>
            <w:tcW w:w="1666"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针入度（0.1mm）</w:t>
            </w:r>
          </w:p>
        </w:tc>
        <w:tc>
          <w:tcPr>
            <w:tcW w:w="1666"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＜90</w:t>
            </w:r>
          </w:p>
        </w:tc>
        <w:tc>
          <w:tcPr>
            <w:tcW w:w="1666"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w:t>
            </w:r>
          </w:p>
        </w:tc>
      </w:tr>
      <w:tr w:rsidR="004916FC" w:rsidTr="00DA475D">
        <w:trPr>
          <w:trHeight w:hRule="exact" w:val="425"/>
        </w:trPr>
        <w:tc>
          <w:tcPr>
            <w:tcW w:w="1666"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黏结强度（MPa）</w:t>
            </w:r>
          </w:p>
        </w:tc>
        <w:tc>
          <w:tcPr>
            <w:tcW w:w="1666"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w:t>
            </w:r>
          </w:p>
        </w:tc>
        <w:tc>
          <w:tcPr>
            <w:tcW w:w="1666"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≥0.4</w:t>
            </w:r>
          </w:p>
        </w:tc>
      </w:tr>
      <w:tr w:rsidR="004916FC" w:rsidTr="00DA475D">
        <w:trPr>
          <w:trHeight w:hRule="exact" w:val="425"/>
        </w:trPr>
        <w:tc>
          <w:tcPr>
            <w:tcW w:w="1666"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弹性（复原）率（%）</w:t>
            </w:r>
          </w:p>
        </w:tc>
        <w:tc>
          <w:tcPr>
            <w:tcW w:w="1666"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≥60</w:t>
            </w:r>
          </w:p>
        </w:tc>
        <w:tc>
          <w:tcPr>
            <w:tcW w:w="1666"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≥90</w:t>
            </w:r>
          </w:p>
        </w:tc>
      </w:tr>
      <w:tr w:rsidR="004916FC" w:rsidTr="00DA475D">
        <w:trPr>
          <w:trHeight w:hRule="exact" w:val="425"/>
        </w:trPr>
        <w:tc>
          <w:tcPr>
            <w:tcW w:w="1666"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流动度（mm）</w:t>
            </w:r>
          </w:p>
        </w:tc>
        <w:tc>
          <w:tcPr>
            <w:tcW w:w="1666"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w:t>
            </w:r>
          </w:p>
        </w:tc>
        <w:tc>
          <w:tcPr>
            <w:tcW w:w="1666"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0</w:t>
            </w:r>
          </w:p>
        </w:tc>
      </w:tr>
      <w:tr w:rsidR="004916FC" w:rsidTr="00DA475D">
        <w:trPr>
          <w:trHeight w:hRule="exact" w:val="425"/>
        </w:trPr>
        <w:tc>
          <w:tcPr>
            <w:tcW w:w="1666"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拉伸量（-10℃，mm）</w:t>
            </w:r>
          </w:p>
        </w:tc>
        <w:tc>
          <w:tcPr>
            <w:tcW w:w="1666"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≥15</w:t>
            </w:r>
          </w:p>
        </w:tc>
        <w:tc>
          <w:tcPr>
            <w:tcW w:w="1666"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≥25</w:t>
            </w:r>
          </w:p>
        </w:tc>
      </w:tr>
    </w:tbl>
    <w:p w:rsidR="004916FC" w:rsidRDefault="004916FC" w:rsidP="004916FC">
      <w:pPr>
        <w:spacing w:line="360" w:lineRule="auto"/>
        <w:ind w:firstLineChars="200" w:firstLine="480"/>
        <w:rPr>
          <w:sz w:val="24"/>
        </w:rPr>
      </w:pPr>
      <w:r>
        <w:rPr>
          <w:sz w:val="24"/>
          <w:szCs w:val="24"/>
        </w:rPr>
        <w:t>②</w:t>
      </w:r>
      <w:r>
        <w:rPr>
          <w:sz w:val="24"/>
          <w:szCs w:val="24"/>
        </w:rPr>
        <w:t>胀缝的接缝板损坏和失效，应进行更换接。缝板的技术性能应满足表</w:t>
      </w:r>
      <w:r>
        <w:rPr>
          <w:sz w:val="24"/>
          <w:szCs w:val="24"/>
        </w:rPr>
        <w:t>3.3-3</w:t>
      </w:r>
      <w:r>
        <w:rPr>
          <w:sz w:val="24"/>
          <w:szCs w:val="24"/>
        </w:rPr>
        <w:t>的规定。</w:t>
      </w:r>
    </w:p>
    <w:p w:rsidR="004916FC" w:rsidRDefault="004916FC" w:rsidP="004916FC">
      <w:pPr>
        <w:spacing w:line="360" w:lineRule="auto"/>
        <w:jc w:val="center"/>
        <w:rPr>
          <w:szCs w:val="21"/>
        </w:rPr>
      </w:pPr>
      <w:r>
        <w:rPr>
          <w:szCs w:val="21"/>
        </w:rPr>
        <w:lastRenderedPageBreak/>
        <w:t>表</w:t>
      </w:r>
      <w:r>
        <w:rPr>
          <w:szCs w:val="21"/>
        </w:rPr>
        <w:t xml:space="preserve">3.3-3 </w:t>
      </w:r>
      <w:r>
        <w:rPr>
          <w:szCs w:val="21"/>
        </w:rPr>
        <w:t>接缝板技术要求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2125"/>
        <w:gridCol w:w="2105"/>
        <w:gridCol w:w="2105"/>
      </w:tblGrid>
      <w:tr w:rsidR="004916FC" w:rsidTr="00DA475D">
        <w:trPr>
          <w:trHeight w:hRule="exact" w:val="425"/>
        </w:trPr>
        <w:tc>
          <w:tcPr>
            <w:tcW w:w="2130" w:type="dxa"/>
            <w:vMerge w:val="restar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试检项目</w:t>
            </w:r>
          </w:p>
        </w:tc>
        <w:tc>
          <w:tcPr>
            <w:tcW w:w="6392" w:type="dxa"/>
            <w:gridSpan w:val="3"/>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接缝板种类</w:t>
            </w:r>
          </w:p>
        </w:tc>
      </w:tr>
      <w:tr w:rsidR="004916FC" w:rsidTr="00DA475D">
        <w:trPr>
          <w:trHeight w:hRule="exact" w:val="425"/>
        </w:trPr>
        <w:tc>
          <w:tcPr>
            <w:tcW w:w="2130" w:type="dxa"/>
            <w:vMerge/>
            <w:shd w:val="clear" w:color="auto" w:fill="auto"/>
            <w:vAlign w:val="center"/>
          </w:tcPr>
          <w:p w:rsidR="004916FC" w:rsidRPr="00FB1466" w:rsidRDefault="004916FC" w:rsidP="00DA475D">
            <w:pPr>
              <w:spacing w:line="360" w:lineRule="auto"/>
              <w:jc w:val="center"/>
              <w:rPr>
                <w:rFonts w:eastAsia="Times New Roman"/>
                <w:b/>
                <w:bCs/>
                <w:szCs w:val="21"/>
              </w:rPr>
            </w:pPr>
          </w:p>
        </w:tc>
        <w:tc>
          <w:tcPr>
            <w:tcW w:w="2130"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塑胶、橡胶泡袜类</w:t>
            </w:r>
          </w:p>
        </w:tc>
        <w:tc>
          <w:tcPr>
            <w:tcW w:w="2131"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纤维类</w:t>
            </w:r>
          </w:p>
        </w:tc>
        <w:tc>
          <w:tcPr>
            <w:tcW w:w="2131"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木材类</w:t>
            </w:r>
          </w:p>
        </w:tc>
      </w:tr>
      <w:tr w:rsidR="004916FC" w:rsidTr="00DA475D">
        <w:trPr>
          <w:trHeight w:hRule="exact" w:val="425"/>
        </w:trPr>
        <w:tc>
          <w:tcPr>
            <w:tcW w:w="213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压缩应力（MPa）</w:t>
            </w:r>
          </w:p>
        </w:tc>
        <w:tc>
          <w:tcPr>
            <w:tcW w:w="213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0.2~0.6</w:t>
            </w:r>
          </w:p>
        </w:tc>
        <w:tc>
          <w:tcPr>
            <w:tcW w:w="213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2.0~10.0</w:t>
            </w:r>
          </w:p>
        </w:tc>
        <w:tc>
          <w:tcPr>
            <w:tcW w:w="213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5.0~20</w:t>
            </w:r>
          </w:p>
        </w:tc>
      </w:tr>
      <w:tr w:rsidR="004916FC" w:rsidTr="00DA475D">
        <w:trPr>
          <w:trHeight w:hRule="exact" w:val="425"/>
        </w:trPr>
        <w:tc>
          <w:tcPr>
            <w:tcW w:w="213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复原率（%）</w:t>
            </w:r>
          </w:p>
        </w:tc>
        <w:tc>
          <w:tcPr>
            <w:tcW w:w="213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≥90</w:t>
            </w:r>
          </w:p>
        </w:tc>
        <w:tc>
          <w:tcPr>
            <w:tcW w:w="213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≥65</w:t>
            </w:r>
          </w:p>
        </w:tc>
        <w:tc>
          <w:tcPr>
            <w:tcW w:w="213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≥55</w:t>
            </w:r>
          </w:p>
        </w:tc>
      </w:tr>
      <w:tr w:rsidR="004916FC" w:rsidTr="00DA475D">
        <w:trPr>
          <w:trHeight w:hRule="exact" w:val="425"/>
        </w:trPr>
        <w:tc>
          <w:tcPr>
            <w:tcW w:w="213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挤出量（mm）</w:t>
            </w:r>
          </w:p>
        </w:tc>
        <w:tc>
          <w:tcPr>
            <w:tcW w:w="213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＜5.0</w:t>
            </w:r>
          </w:p>
        </w:tc>
        <w:tc>
          <w:tcPr>
            <w:tcW w:w="213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＜4.0</w:t>
            </w:r>
          </w:p>
        </w:tc>
        <w:tc>
          <w:tcPr>
            <w:tcW w:w="213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＜5.5</w:t>
            </w:r>
          </w:p>
        </w:tc>
      </w:tr>
      <w:tr w:rsidR="004916FC" w:rsidTr="00DA475D">
        <w:trPr>
          <w:trHeight w:hRule="exact" w:val="425"/>
        </w:trPr>
        <w:tc>
          <w:tcPr>
            <w:tcW w:w="213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弯曲荷载（N）</w:t>
            </w:r>
          </w:p>
        </w:tc>
        <w:tc>
          <w:tcPr>
            <w:tcW w:w="213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0~50</w:t>
            </w:r>
          </w:p>
        </w:tc>
        <w:tc>
          <w:tcPr>
            <w:tcW w:w="213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5~40</w:t>
            </w:r>
          </w:p>
        </w:tc>
        <w:tc>
          <w:tcPr>
            <w:tcW w:w="213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100~400</w:t>
            </w:r>
          </w:p>
        </w:tc>
      </w:tr>
    </w:tbl>
    <w:p w:rsidR="004916FC" w:rsidRDefault="004916FC" w:rsidP="004916FC">
      <w:pPr>
        <w:spacing w:line="360" w:lineRule="auto"/>
        <w:ind w:firstLineChars="200" w:firstLine="480"/>
        <w:rPr>
          <w:sz w:val="24"/>
        </w:rPr>
      </w:pPr>
      <w:r>
        <w:rPr>
          <w:sz w:val="24"/>
          <w:szCs w:val="24"/>
        </w:rPr>
        <w:t>③</w:t>
      </w:r>
      <w:r>
        <w:rPr>
          <w:sz w:val="24"/>
          <w:szCs w:val="24"/>
        </w:rPr>
        <w:t>对于纵向接缝，应参照表</w:t>
      </w:r>
      <w:r>
        <w:rPr>
          <w:sz w:val="24"/>
          <w:szCs w:val="24"/>
        </w:rPr>
        <w:t>3.3-4</w:t>
      </w:r>
      <w:r>
        <w:rPr>
          <w:sz w:val="24"/>
          <w:szCs w:val="24"/>
        </w:rPr>
        <w:t>的规定，按不同缝宽选用相应的接缝填补材料。</w:t>
      </w:r>
    </w:p>
    <w:p w:rsidR="004916FC" w:rsidRDefault="004916FC" w:rsidP="004916FC">
      <w:pPr>
        <w:spacing w:line="360" w:lineRule="auto"/>
        <w:jc w:val="center"/>
        <w:rPr>
          <w:szCs w:val="21"/>
        </w:rPr>
      </w:pPr>
      <w:r>
        <w:rPr>
          <w:szCs w:val="21"/>
        </w:rPr>
        <w:t>表</w:t>
      </w:r>
      <w:r>
        <w:rPr>
          <w:szCs w:val="21"/>
        </w:rPr>
        <w:t xml:space="preserve">3.3-4 </w:t>
      </w:r>
      <w:r>
        <w:rPr>
          <w:szCs w:val="21"/>
        </w:rPr>
        <w:t>纵向接缝填补材料选择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6562"/>
      </w:tblGrid>
      <w:tr w:rsidR="004916FC" w:rsidTr="00DA475D">
        <w:trPr>
          <w:trHeight w:hRule="exact" w:val="425"/>
          <w:tblHeader/>
        </w:trPr>
        <w:tc>
          <w:tcPr>
            <w:tcW w:w="1917" w:type="dxa"/>
            <w:shd w:val="clear" w:color="auto" w:fill="auto"/>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缝宽</w:t>
            </w:r>
          </w:p>
        </w:tc>
        <w:tc>
          <w:tcPr>
            <w:tcW w:w="6605" w:type="dxa"/>
            <w:shd w:val="clear" w:color="auto" w:fill="auto"/>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接缝填补材料</w:t>
            </w:r>
          </w:p>
        </w:tc>
      </w:tr>
      <w:tr w:rsidR="004916FC" w:rsidTr="00DA475D">
        <w:trPr>
          <w:trHeight w:hRule="exact" w:val="425"/>
        </w:trPr>
        <w:tc>
          <w:tcPr>
            <w:tcW w:w="1917" w:type="dxa"/>
            <w:shd w:val="clear" w:color="auto" w:fill="auto"/>
          </w:tcPr>
          <w:p w:rsidR="004916FC" w:rsidRPr="00FB1466" w:rsidRDefault="004916FC" w:rsidP="00DA475D">
            <w:pPr>
              <w:spacing w:line="360" w:lineRule="auto"/>
              <w:jc w:val="center"/>
              <w:rPr>
                <w:rFonts w:eastAsia="Times New Roman"/>
                <w:szCs w:val="21"/>
              </w:rPr>
            </w:pPr>
            <w:r w:rsidRPr="00FB1466">
              <w:rPr>
                <w:rFonts w:eastAsia="Times New Roman"/>
                <w:szCs w:val="21"/>
              </w:rPr>
              <w:t>＜10mm</w:t>
            </w:r>
          </w:p>
        </w:tc>
        <w:tc>
          <w:tcPr>
            <w:tcW w:w="6605" w:type="dxa"/>
            <w:shd w:val="clear" w:color="auto" w:fill="auto"/>
          </w:tcPr>
          <w:p w:rsidR="004916FC" w:rsidRPr="00FB1466" w:rsidRDefault="004916FC" w:rsidP="00DA475D">
            <w:pPr>
              <w:spacing w:line="360" w:lineRule="auto"/>
              <w:jc w:val="center"/>
              <w:rPr>
                <w:rFonts w:eastAsia="Times New Roman"/>
                <w:szCs w:val="21"/>
              </w:rPr>
            </w:pPr>
            <w:r w:rsidRPr="00FB1466">
              <w:rPr>
                <w:rFonts w:eastAsia="Times New Roman"/>
                <w:szCs w:val="21"/>
              </w:rPr>
              <w:t>聚氯乙稀胶泥、橡胶枥青灌封胶、沥青玛蹄脂（热熔型）</w:t>
            </w:r>
          </w:p>
        </w:tc>
      </w:tr>
      <w:tr w:rsidR="004916FC" w:rsidTr="00DA475D">
        <w:trPr>
          <w:trHeight w:hRule="exact" w:val="425"/>
        </w:trPr>
        <w:tc>
          <w:tcPr>
            <w:tcW w:w="1917" w:type="dxa"/>
            <w:shd w:val="clear" w:color="auto" w:fill="auto"/>
          </w:tcPr>
          <w:p w:rsidR="004916FC" w:rsidRPr="00FB1466" w:rsidRDefault="004916FC" w:rsidP="00DA475D">
            <w:pPr>
              <w:spacing w:line="360" w:lineRule="auto"/>
              <w:jc w:val="center"/>
              <w:rPr>
                <w:rFonts w:eastAsia="Times New Roman"/>
                <w:szCs w:val="21"/>
              </w:rPr>
            </w:pPr>
            <w:r w:rsidRPr="00FB1466">
              <w:rPr>
                <w:rFonts w:eastAsia="Times New Roman"/>
                <w:szCs w:val="21"/>
              </w:rPr>
              <w:t>10mm~15mm</w:t>
            </w:r>
          </w:p>
        </w:tc>
        <w:tc>
          <w:tcPr>
            <w:tcW w:w="6605" w:type="dxa"/>
            <w:shd w:val="clear" w:color="auto" w:fill="auto"/>
          </w:tcPr>
          <w:p w:rsidR="004916FC" w:rsidRPr="00FB1466" w:rsidRDefault="004916FC" w:rsidP="00DA475D">
            <w:pPr>
              <w:spacing w:line="360" w:lineRule="auto"/>
              <w:jc w:val="center"/>
              <w:rPr>
                <w:rFonts w:eastAsia="Times New Roman"/>
                <w:szCs w:val="21"/>
              </w:rPr>
            </w:pPr>
            <w:r w:rsidRPr="00FB1466">
              <w:rPr>
                <w:rFonts w:eastAsia="Times New Roman"/>
                <w:szCs w:val="21"/>
              </w:rPr>
              <w:t>聚氨酯类（常温型）</w:t>
            </w:r>
          </w:p>
        </w:tc>
      </w:tr>
      <w:tr w:rsidR="004916FC" w:rsidTr="00DA475D">
        <w:trPr>
          <w:trHeight w:hRule="exact" w:val="425"/>
        </w:trPr>
        <w:tc>
          <w:tcPr>
            <w:tcW w:w="1917" w:type="dxa"/>
            <w:shd w:val="clear" w:color="auto" w:fill="auto"/>
          </w:tcPr>
          <w:p w:rsidR="004916FC" w:rsidRPr="00FB1466" w:rsidRDefault="004916FC" w:rsidP="00DA475D">
            <w:pPr>
              <w:spacing w:line="360" w:lineRule="auto"/>
              <w:jc w:val="center"/>
              <w:rPr>
                <w:rFonts w:eastAsia="Times New Roman"/>
                <w:szCs w:val="21"/>
              </w:rPr>
            </w:pPr>
            <w:r w:rsidRPr="00FB1466">
              <w:rPr>
                <w:rFonts w:eastAsia="Times New Roman"/>
                <w:szCs w:val="21"/>
              </w:rPr>
              <w:t>＞15mm</w:t>
            </w:r>
          </w:p>
        </w:tc>
        <w:tc>
          <w:tcPr>
            <w:tcW w:w="6605" w:type="dxa"/>
            <w:shd w:val="clear" w:color="auto" w:fill="auto"/>
          </w:tcPr>
          <w:p w:rsidR="004916FC" w:rsidRPr="00FB1466" w:rsidRDefault="004916FC" w:rsidP="00DA475D">
            <w:pPr>
              <w:spacing w:line="360" w:lineRule="auto"/>
              <w:jc w:val="center"/>
              <w:rPr>
                <w:rFonts w:eastAsia="Times New Roman"/>
                <w:szCs w:val="21"/>
              </w:rPr>
            </w:pPr>
            <w:r w:rsidRPr="00FB1466">
              <w:rPr>
                <w:rFonts w:eastAsia="Times New Roman"/>
                <w:szCs w:val="21"/>
              </w:rPr>
              <w:t>砂粒式沥青混合料</w:t>
            </w:r>
          </w:p>
        </w:tc>
      </w:tr>
    </w:tbl>
    <w:p w:rsidR="004916FC" w:rsidRDefault="004916FC" w:rsidP="004916FC">
      <w:pPr>
        <w:numPr>
          <w:ilvl w:val="0"/>
          <w:numId w:val="19"/>
        </w:numPr>
        <w:spacing w:line="360" w:lineRule="auto"/>
        <w:ind w:firstLineChars="200" w:firstLine="480"/>
        <w:rPr>
          <w:sz w:val="24"/>
        </w:rPr>
      </w:pPr>
      <w:r>
        <w:rPr>
          <w:sz w:val="24"/>
          <w:szCs w:val="24"/>
        </w:rPr>
        <w:t>填缝料更换宜选在春秋两季，或在气温居中且较干燥的时候进行，操作时缝壁应保持干燥。</w:t>
      </w:r>
    </w:p>
    <w:p w:rsidR="004916FC" w:rsidRPr="009D26AD" w:rsidRDefault="004916FC" w:rsidP="004916FC">
      <w:pPr>
        <w:spacing w:line="360" w:lineRule="auto"/>
        <w:ind w:firstLineChars="200" w:firstLine="482"/>
        <w:outlineLvl w:val="6"/>
        <w:rPr>
          <w:b/>
          <w:bCs/>
          <w:sz w:val="24"/>
          <w:szCs w:val="24"/>
        </w:rPr>
      </w:pPr>
      <w:bookmarkStart w:id="46" w:name="_Toc29100"/>
      <w:r>
        <w:rPr>
          <w:rFonts w:hint="eastAsia"/>
          <w:b/>
          <w:bCs/>
          <w:sz w:val="24"/>
          <w:szCs w:val="24"/>
        </w:rPr>
        <w:t>9.2.1</w:t>
      </w:r>
      <w:r>
        <w:rPr>
          <w:b/>
          <w:bCs/>
          <w:sz w:val="24"/>
          <w:szCs w:val="24"/>
        </w:rPr>
        <w:t xml:space="preserve">.3.3 </w:t>
      </w:r>
      <w:r>
        <w:rPr>
          <w:b/>
          <w:bCs/>
          <w:sz w:val="24"/>
          <w:szCs w:val="24"/>
        </w:rPr>
        <w:t>常见损坏处治</w:t>
      </w:r>
      <w:bookmarkEnd w:id="46"/>
    </w:p>
    <w:p w:rsidR="004916FC" w:rsidRDefault="004916FC" w:rsidP="004916FC">
      <w:pPr>
        <w:spacing w:line="360" w:lineRule="auto"/>
        <w:ind w:firstLineChars="200" w:firstLine="480"/>
        <w:rPr>
          <w:sz w:val="24"/>
        </w:rPr>
      </w:pPr>
      <w:r>
        <w:rPr>
          <w:sz w:val="24"/>
          <w:szCs w:val="24"/>
        </w:rPr>
        <w:t>1</w:t>
      </w:r>
      <w:r>
        <w:rPr>
          <w:sz w:val="24"/>
          <w:szCs w:val="24"/>
        </w:rPr>
        <w:t>、水泥混凝土路面出现下列损坏情况，应及时进行修补：</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）裂缝类、接缝破坏类、表面破坏类及其他类型的路面局部损坏；</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）检查井隔仓内板面损坏；</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）板底脱空现象。</w:t>
      </w:r>
    </w:p>
    <w:p w:rsidR="004916FC" w:rsidRDefault="004916FC" w:rsidP="004916FC">
      <w:pPr>
        <w:spacing w:line="360" w:lineRule="auto"/>
        <w:ind w:firstLineChars="200" w:firstLine="480"/>
        <w:rPr>
          <w:sz w:val="24"/>
        </w:rPr>
      </w:pPr>
      <w:r>
        <w:rPr>
          <w:sz w:val="24"/>
          <w:szCs w:val="24"/>
        </w:rPr>
        <w:t>2</w:t>
      </w:r>
      <w:r>
        <w:rPr>
          <w:sz w:val="24"/>
          <w:szCs w:val="24"/>
        </w:rPr>
        <w:t>、面板裂缝或接缝损伤修补应符合下列要求：</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）板面出现单条线形裂缝，应按以下情况分别处治。其中，灌浆材料应满足表</w:t>
      </w:r>
      <w:r>
        <w:rPr>
          <w:sz w:val="24"/>
          <w:szCs w:val="24"/>
        </w:rPr>
        <w:t>3.3-5</w:t>
      </w:r>
      <w:r>
        <w:rPr>
          <w:sz w:val="24"/>
          <w:szCs w:val="24"/>
        </w:rPr>
        <w:t>的规定：</w:t>
      </w:r>
    </w:p>
    <w:p w:rsidR="004916FC" w:rsidRDefault="004916FC" w:rsidP="004916FC">
      <w:pPr>
        <w:spacing w:line="360" w:lineRule="auto"/>
        <w:ind w:firstLineChars="200" w:firstLine="480"/>
        <w:rPr>
          <w:sz w:val="24"/>
        </w:rPr>
      </w:pPr>
      <w:r>
        <w:rPr>
          <w:sz w:val="24"/>
          <w:szCs w:val="24"/>
        </w:rPr>
        <w:t>①</w:t>
      </w:r>
      <w:r>
        <w:rPr>
          <w:sz w:val="24"/>
          <w:szCs w:val="24"/>
        </w:rPr>
        <w:t>裂缝宽度小于</w:t>
      </w:r>
      <w:r>
        <w:rPr>
          <w:sz w:val="24"/>
          <w:szCs w:val="24"/>
        </w:rPr>
        <w:t>3mm</w:t>
      </w:r>
      <w:r>
        <w:rPr>
          <w:sz w:val="24"/>
          <w:szCs w:val="24"/>
        </w:rPr>
        <w:t>的，可采用注浆黏结方法处治，使用压力灌浆器将灌浆材料顺序注入缝内：</w:t>
      </w:r>
    </w:p>
    <w:p w:rsidR="004916FC" w:rsidRDefault="004916FC" w:rsidP="004916FC">
      <w:pPr>
        <w:spacing w:line="360" w:lineRule="auto"/>
        <w:ind w:firstLineChars="200" w:firstLine="480"/>
        <w:rPr>
          <w:sz w:val="24"/>
        </w:rPr>
      </w:pPr>
      <w:r>
        <w:rPr>
          <w:sz w:val="24"/>
          <w:szCs w:val="24"/>
        </w:rPr>
        <w:t>②</w:t>
      </w:r>
      <w:r>
        <w:rPr>
          <w:sz w:val="24"/>
          <w:szCs w:val="24"/>
        </w:rPr>
        <w:t>裂缝宽度为</w:t>
      </w:r>
      <w:r>
        <w:rPr>
          <w:sz w:val="24"/>
          <w:szCs w:val="24"/>
        </w:rPr>
        <w:t>3mm~15mm</w:t>
      </w:r>
      <w:r>
        <w:rPr>
          <w:sz w:val="24"/>
          <w:szCs w:val="24"/>
        </w:rPr>
        <w:t>的，可采用扩缝补块法处治，顺裂缝两侧平行于缩缝进行切缝，切缝距裂缝不小于</w:t>
      </w:r>
      <w:r>
        <w:rPr>
          <w:sz w:val="24"/>
          <w:szCs w:val="24"/>
        </w:rPr>
        <w:t>150mm</w:t>
      </w:r>
      <w:r>
        <w:rPr>
          <w:sz w:val="24"/>
          <w:szCs w:val="24"/>
        </w:rPr>
        <w:t>，切凿深度不大于</w:t>
      </w:r>
      <w:r>
        <w:rPr>
          <w:sz w:val="24"/>
          <w:szCs w:val="24"/>
        </w:rPr>
        <w:t>2/3</w:t>
      </w:r>
      <w:r>
        <w:rPr>
          <w:sz w:val="24"/>
          <w:szCs w:val="24"/>
        </w:rPr>
        <w:t>板厚：</w:t>
      </w:r>
    </w:p>
    <w:p w:rsidR="004916FC" w:rsidRDefault="004916FC" w:rsidP="004916FC">
      <w:pPr>
        <w:spacing w:line="360" w:lineRule="auto"/>
        <w:ind w:firstLineChars="200" w:firstLine="480"/>
        <w:rPr>
          <w:sz w:val="24"/>
        </w:rPr>
      </w:pPr>
      <w:r>
        <w:rPr>
          <w:sz w:val="24"/>
          <w:szCs w:val="24"/>
        </w:rPr>
        <w:t>③</w:t>
      </w:r>
      <w:r>
        <w:rPr>
          <w:sz w:val="24"/>
          <w:szCs w:val="24"/>
        </w:rPr>
        <w:t>裂缝宽度大于</w:t>
      </w:r>
      <w:r>
        <w:rPr>
          <w:sz w:val="24"/>
          <w:szCs w:val="24"/>
        </w:rPr>
        <w:t>15mm</w:t>
      </w:r>
      <w:r>
        <w:rPr>
          <w:sz w:val="24"/>
          <w:szCs w:val="24"/>
        </w:rPr>
        <w:t>的，可采用全深度切凿补块，并按本节第</w:t>
      </w:r>
      <w:r>
        <w:rPr>
          <w:sz w:val="24"/>
          <w:szCs w:val="24"/>
        </w:rPr>
        <w:t>5</w:t>
      </w:r>
      <w:r>
        <w:rPr>
          <w:sz w:val="24"/>
          <w:szCs w:val="24"/>
        </w:rPr>
        <w:t>条第（</w:t>
      </w:r>
      <w:r>
        <w:rPr>
          <w:sz w:val="24"/>
          <w:szCs w:val="24"/>
        </w:rPr>
        <w:t>2</w:t>
      </w:r>
      <w:r>
        <w:rPr>
          <w:sz w:val="24"/>
          <w:szCs w:val="24"/>
        </w:rPr>
        <w:t>）款要求执行。</w:t>
      </w:r>
    </w:p>
    <w:p w:rsidR="004916FC" w:rsidRDefault="004916FC" w:rsidP="004916FC">
      <w:pPr>
        <w:spacing w:line="360" w:lineRule="auto"/>
        <w:jc w:val="center"/>
        <w:rPr>
          <w:szCs w:val="21"/>
        </w:rPr>
      </w:pPr>
      <w:r>
        <w:rPr>
          <w:szCs w:val="21"/>
        </w:rPr>
        <w:lastRenderedPageBreak/>
        <w:t>表</w:t>
      </w:r>
      <w:r>
        <w:rPr>
          <w:szCs w:val="21"/>
        </w:rPr>
        <w:t>3.3-5</w:t>
      </w:r>
      <w:r>
        <w:rPr>
          <w:szCs w:val="21"/>
        </w:rPr>
        <w:t>面板裂缝灌补材料技术要求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13"/>
        <w:gridCol w:w="2823"/>
      </w:tblGrid>
      <w:tr w:rsidR="004916FC" w:rsidTr="00DA475D">
        <w:trPr>
          <w:trHeight w:hRule="exact" w:val="425"/>
        </w:trPr>
        <w:tc>
          <w:tcPr>
            <w:tcW w:w="2840" w:type="dxa"/>
            <w:vMerge w:val="restar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性能</w:t>
            </w:r>
          </w:p>
        </w:tc>
        <w:tc>
          <w:tcPr>
            <w:tcW w:w="5682" w:type="dxa"/>
            <w:gridSpan w:val="2"/>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技术要求</w:t>
            </w:r>
          </w:p>
        </w:tc>
      </w:tr>
      <w:tr w:rsidR="004916FC" w:rsidTr="00DA475D">
        <w:trPr>
          <w:trHeight w:hRule="exact" w:val="425"/>
        </w:trPr>
        <w:tc>
          <w:tcPr>
            <w:tcW w:w="2840" w:type="dxa"/>
            <w:vMerge/>
            <w:shd w:val="clear" w:color="auto" w:fill="auto"/>
            <w:vAlign w:val="center"/>
          </w:tcPr>
          <w:p w:rsidR="004916FC" w:rsidRPr="00FB1466" w:rsidRDefault="004916FC" w:rsidP="00DA475D">
            <w:pPr>
              <w:spacing w:line="360" w:lineRule="auto"/>
              <w:jc w:val="center"/>
              <w:rPr>
                <w:rFonts w:eastAsia="Times New Roman"/>
                <w:b/>
                <w:bCs/>
                <w:szCs w:val="21"/>
              </w:rPr>
            </w:pPr>
          </w:p>
        </w:tc>
        <w:tc>
          <w:tcPr>
            <w:tcW w:w="2841"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注浆黏结</w:t>
            </w:r>
          </w:p>
        </w:tc>
        <w:tc>
          <w:tcPr>
            <w:tcW w:w="2841"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清缝、扩缝灌浆</w:t>
            </w:r>
          </w:p>
        </w:tc>
      </w:tr>
      <w:tr w:rsidR="004916FC" w:rsidTr="00DA475D">
        <w:trPr>
          <w:trHeight w:hRule="exact" w:val="425"/>
        </w:trPr>
        <w:tc>
          <w:tcPr>
            <w:tcW w:w="284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灌入稠度（s）</w:t>
            </w:r>
          </w:p>
        </w:tc>
        <w:tc>
          <w:tcPr>
            <w:tcW w:w="284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＜20</w:t>
            </w:r>
          </w:p>
        </w:tc>
        <w:tc>
          <w:tcPr>
            <w:tcW w:w="284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＜20</w:t>
            </w:r>
          </w:p>
        </w:tc>
      </w:tr>
      <w:tr w:rsidR="004916FC" w:rsidTr="00DA475D">
        <w:trPr>
          <w:trHeight w:hRule="exact" w:val="425"/>
        </w:trPr>
        <w:tc>
          <w:tcPr>
            <w:tcW w:w="284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拉伸强度（MPa）</w:t>
            </w:r>
          </w:p>
        </w:tc>
        <w:tc>
          <w:tcPr>
            <w:tcW w:w="284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≥5</w:t>
            </w:r>
          </w:p>
        </w:tc>
        <w:tc>
          <w:tcPr>
            <w:tcW w:w="284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≥4</w:t>
            </w:r>
          </w:p>
        </w:tc>
      </w:tr>
      <w:tr w:rsidR="004916FC" w:rsidTr="00DA475D">
        <w:trPr>
          <w:trHeight w:hRule="exact" w:val="425"/>
        </w:trPr>
        <w:tc>
          <w:tcPr>
            <w:tcW w:w="284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黏结强度（MPa）</w:t>
            </w:r>
          </w:p>
        </w:tc>
        <w:tc>
          <w:tcPr>
            <w:tcW w:w="284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≥3</w:t>
            </w:r>
          </w:p>
        </w:tc>
        <w:tc>
          <w:tcPr>
            <w:tcW w:w="284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≥4</w:t>
            </w:r>
          </w:p>
        </w:tc>
      </w:tr>
      <w:tr w:rsidR="004916FC" w:rsidTr="00DA475D">
        <w:trPr>
          <w:trHeight w:hRule="exact" w:val="425"/>
        </w:trPr>
        <w:tc>
          <w:tcPr>
            <w:tcW w:w="284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断裂伸长率（%）</w:t>
            </w:r>
          </w:p>
        </w:tc>
        <w:tc>
          <w:tcPr>
            <w:tcW w:w="284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2~5</w:t>
            </w:r>
          </w:p>
        </w:tc>
        <w:tc>
          <w:tcPr>
            <w:tcW w:w="284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≥50</w:t>
            </w:r>
          </w:p>
        </w:tc>
      </w:tr>
    </w:tbl>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）面板纵向出现缝宽</w:t>
      </w:r>
      <w:r>
        <w:rPr>
          <w:sz w:val="24"/>
          <w:szCs w:val="24"/>
        </w:rPr>
        <w:t>3mm~l5mm</w:t>
      </w:r>
      <w:r>
        <w:rPr>
          <w:sz w:val="24"/>
          <w:szCs w:val="24"/>
        </w:rPr>
        <w:t>的裂缝，或纵向接缝发生侧移，可采用槽补植筋法或交叉钉补法予以锚固；</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）面板横向接缝或裂缝的嵌锁作用丧失，相邻板块产生</w:t>
      </w:r>
      <w:r>
        <w:rPr>
          <w:sz w:val="24"/>
          <w:szCs w:val="24"/>
        </w:rPr>
        <w:t>5mm~l0mm</w:t>
      </w:r>
      <w:r>
        <w:rPr>
          <w:sz w:val="24"/>
          <w:szCs w:val="24"/>
        </w:rPr>
        <w:t>高差，可采用设置传力装置的槽补法恢复传荷能力；</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）面板接缝或裂缝出现唧泥现象时，应采取板底压浆处理，然后对裂缝进行灌浇；</w:t>
      </w:r>
    </w:p>
    <w:p w:rsidR="004916FC" w:rsidRDefault="004916FC" w:rsidP="004916FC">
      <w:pPr>
        <w:spacing w:line="360" w:lineRule="auto"/>
        <w:ind w:firstLineChars="200" w:firstLine="480"/>
        <w:rPr>
          <w:sz w:val="24"/>
        </w:rPr>
      </w:pPr>
      <w:r>
        <w:rPr>
          <w:sz w:val="24"/>
          <w:szCs w:val="24"/>
        </w:rPr>
        <w:t>（</w:t>
      </w:r>
      <w:r>
        <w:rPr>
          <w:sz w:val="24"/>
          <w:szCs w:val="24"/>
        </w:rPr>
        <w:t>5</w:t>
      </w:r>
      <w:r>
        <w:rPr>
          <w:sz w:val="24"/>
          <w:szCs w:val="24"/>
        </w:rPr>
        <w:t>）面板与检查井、分隔带等设施相接部位产生裂缝，以及面板异型角隅等部位的裂缝，必须针对裂缝产生的原因，采取相应的技术措施；</w:t>
      </w:r>
    </w:p>
    <w:p w:rsidR="004916FC" w:rsidRDefault="004916FC" w:rsidP="004916FC">
      <w:pPr>
        <w:spacing w:line="360" w:lineRule="auto"/>
        <w:ind w:firstLineChars="200" w:firstLine="480"/>
        <w:rPr>
          <w:sz w:val="24"/>
        </w:rPr>
      </w:pPr>
      <w:r>
        <w:rPr>
          <w:sz w:val="24"/>
          <w:szCs w:val="24"/>
        </w:rPr>
        <w:t>（</w:t>
      </w:r>
      <w:r>
        <w:rPr>
          <w:sz w:val="24"/>
          <w:szCs w:val="24"/>
        </w:rPr>
        <w:t>6</w:t>
      </w:r>
      <w:r>
        <w:rPr>
          <w:sz w:val="24"/>
          <w:szCs w:val="24"/>
        </w:rPr>
        <w:t>）实施接缝、裂缝修补应注意以下事项：</w:t>
      </w:r>
    </w:p>
    <w:p w:rsidR="004916FC" w:rsidRDefault="004916FC" w:rsidP="004916FC">
      <w:pPr>
        <w:spacing w:line="360" w:lineRule="auto"/>
        <w:ind w:firstLineChars="200" w:firstLine="480"/>
        <w:rPr>
          <w:sz w:val="24"/>
        </w:rPr>
      </w:pPr>
      <w:r>
        <w:rPr>
          <w:sz w:val="24"/>
          <w:szCs w:val="24"/>
        </w:rPr>
        <w:t>①</w:t>
      </w:r>
      <w:r>
        <w:rPr>
          <w:sz w:val="24"/>
          <w:szCs w:val="24"/>
        </w:rPr>
        <w:t>填缝料、植入筋、修补混凝土等材料应有出厂合格证并符合相关标准的要求；</w:t>
      </w:r>
    </w:p>
    <w:p w:rsidR="004916FC" w:rsidRDefault="004916FC" w:rsidP="004916FC">
      <w:pPr>
        <w:spacing w:line="360" w:lineRule="auto"/>
        <w:ind w:firstLineChars="200" w:firstLine="480"/>
        <w:rPr>
          <w:sz w:val="24"/>
        </w:rPr>
      </w:pPr>
      <w:r>
        <w:rPr>
          <w:sz w:val="24"/>
          <w:szCs w:val="24"/>
        </w:rPr>
        <w:t>②</w:t>
      </w:r>
      <w:r>
        <w:rPr>
          <w:sz w:val="24"/>
          <w:szCs w:val="24"/>
        </w:rPr>
        <w:t>灌封后的填缝料应饱满、密实、与面板粘结牢固；</w:t>
      </w:r>
    </w:p>
    <w:p w:rsidR="004916FC" w:rsidRDefault="004916FC" w:rsidP="004916FC">
      <w:pPr>
        <w:spacing w:line="360" w:lineRule="auto"/>
        <w:ind w:firstLineChars="200" w:firstLine="480"/>
        <w:rPr>
          <w:sz w:val="24"/>
        </w:rPr>
      </w:pPr>
      <w:r>
        <w:rPr>
          <w:sz w:val="24"/>
          <w:szCs w:val="24"/>
        </w:rPr>
        <w:t>③</w:t>
      </w:r>
      <w:r>
        <w:rPr>
          <w:sz w:val="24"/>
          <w:szCs w:val="24"/>
        </w:rPr>
        <w:t>应根据年降水分布统计情况，在雨期集中来临之前组织实施。</w:t>
      </w:r>
    </w:p>
    <w:p w:rsidR="004916FC" w:rsidRDefault="004916FC" w:rsidP="004916FC">
      <w:pPr>
        <w:spacing w:line="360" w:lineRule="auto"/>
        <w:ind w:firstLineChars="200" w:firstLine="480"/>
        <w:rPr>
          <w:sz w:val="24"/>
        </w:rPr>
      </w:pPr>
      <w:r>
        <w:rPr>
          <w:sz w:val="24"/>
          <w:szCs w:val="24"/>
        </w:rPr>
        <w:t>3</w:t>
      </w:r>
      <w:r>
        <w:rPr>
          <w:sz w:val="24"/>
          <w:szCs w:val="24"/>
        </w:rPr>
        <w:t>、面板脱空修补，应采取板底压浆措施并符合下列要求：</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）宜采用弯沉仪、探地雷达等设备准确地检测判定板底脱空位置、程度和数量。弯沉值超过</w:t>
      </w:r>
      <w:r>
        <w:rPr>
          <w:sz w:val="24"/>
          <w:szCs w:val="24"/>
        </w:rPr>
        <w:t>0.2mm</w:t>
      </w:r>
      <w:r>
        <w:rPr>
          <w:sz w:val="24"/>
          <w:szCs w:val="24"/>
        </w:rPr>
        <w:t>时即确定为面板脱空。</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）选择和配置合格的压浆材料，并在设定时间内用完：</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）合理布设压浆孔，孔位与板边的净距应不小于</w:t>
      </w:r>
      <w:r>
        <w:rPr>
          <w:sz w:val="24"/>
          <w:szCs w:val="24"/>
        </w:rPr>
        <w:t>500mm</w:t>
      </w:r>
      <w:r>
        <w:rPr>
          <w:sz w:val="24"/>
          <w:szCs w:val="24"/>
        </w:rPr>
        <w:t>；</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）无机类压浆材料灌注压力宜为</w:t>
      </w:r>
      <w:r>
        <w:rPr>
          <w:sz w:val="24"/>
          <w:szCs w:val="24"/>
        </w:rPr>
        <w:t>1.5MPa~2.0MPa</w:t>
      </w:r>
      <w:r>
        <w:rPr>
          <w:sz w:val="24"/>
          <w:szCs w:val="24"/>
        </w:rPr>
        <w:t>，达到设定值后应保持稳压状态</w:t>
      </w:r>
      <w:r>
        <w:rPr>
          <w:sz w:val="24"/>
          <w:szCs w:val="24"/>
        </w:rPr>
        <w:t>3min~l0min</w:t>
      </w:r>
      <w:r>
        <w:rPr>
          <w:sz w:val="24"/>
          <w:szCs w:val="24"/>
        </w:rPr>
        <w:t>，再逐渐降压及终止；</w:t>
      </w:r>
    </w:p>
    <w:p w:rsidR="004916FC" w:rsidRDefault="004916FC" w:rsidP="004916FC">
      <w:pPr>
        <w:spacing w:line="360" w:lineRule="auto"/>
        <w:ind w:firstLineChars="200" w:firstLine="480"/>
        <w:rPr>
          <w:sz w:val="24"/>
        </w:rPr>
      </w:pPr>
      <w:r>
        <w:rPr>
          <w:sz w:val="24"/>
          <w:szCs w:val="24"/>
        </w:rPr>
        <w:t>（</w:t>
      </w:r>
      <w:r>
        <w:rPr>
          <w:sz w:val="24"/>
          <w:szCs w:val="24"/>
        </w:rPr>
        <w:t>5</w:t>
      </w:r>
      <w:r>
        <w:rPr>
          <w:sz w:val="24"/>
          <w:szCs w:val="24"/>
        </w:rPr>
        <w:t>）压浆结束后立即堵孔，并用快凝水泥砂浆封实抹平，冲刷残留浆体。</w:t>
      </w:r>
    </w:p>
    <w:p w:rsidR="004916FC" w:rsidRDefault="004916FC" w:rsidP="004916FC">
      <w:pPr>
        <w:spacing w:line="360" w:lineRule="auto"/>
        <w:ind w:firstLineChars="200" w:firstLine="480"/>
        <w:rPr>
          <w:sz w:val="24"/>
        </w:rPr>
      </w:pPr>
      <w:r>
        <w:rPr>
          <w:sz w:val="24"/>
          <w:szCs w:val="24"/>
        </w:rPr>
        <w:t>4</w:t>
      </w:r>
      <w:r>
        <w:rPr>
          <w:sz w:val="24"/>
          <w:szCs w:val="24"/>
        </w:rPr>
        <w:t>、面板坑洞等损坏修补应符合下列要求：</w:t>
      </w:r>
    </w:p>
    <w:p w:rsidR="004916FC" w:rsidRDefault="004916FC" w:rsidP="004916FC">
      <w:pPr>
        <w:spacing w:line="360" w:lineRule="auto"/>
        <w:ind w:firstLineChars="200" w:firstLine="480"/>
        <w:rPr>
          <w:sz w:val="24"/>
        </w:rPr>
      </w:pPr>
      <w:r>
        <w:rPr>
          <w:sz w:val="24"/>
          <w:szCs w:val="24"/>
        </w:rPr>
        <w:lastRenderedPageBreak/>
        <w:t>（</w:t>
      </w:r>
      <w:r>
        <w:rPr>
          <w:sz w:val="24"/>
          <w:szCs w:val="24"/>
        </w:rPr>
        <w:t>1</w:t>
      </w:r>
      <w:r>
        <w:rPr>
          <w:sz w:val="24"/>
          <w:szCs w:val="24"/>
        </w:rPr>
        <w:t>）深度大于等于</w:t>
      </w:r>
      <w:r>
        <w:rPr>
          <w:sz w:val="24"/>
          <w:szCs w:val="24"/>
        </w:rPr>
        <w:t>30mm</w:t>
      </w:r>
      <w:r>
        <w:rPr>
          <w:sz w:val="24"/>
          <w:szCs w:val="24"/>
        </w:rPr>
        <w:t>的坑洞，应按矩形切割凿成直壁槽，用高标号水泥砂浆等材料填补；</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）深度小于</w:t>
      </w:r>
      <w:r>
        <w:rPr>
          <w:sz w:val="24"/>
          <w:szCs w:val="24"/>
        </w:rPr>
        <w:t>30mm</w:t>
      </w:r>
      <w:r>
        <w:rPr>
          <w:sz w:val="24"/>
          <w:szCs w:val="24"/>
        </w:rPr>
        <w:t>且数量较多、距离靠近的浅坑，可采用适宜材料成片地切凿修补。</w:t>
      </w:r>
    </w:p>
    <w:p w:rsidR="004916FC" w:rsidRDefault="004916FC" w:rsidP="004916FC">
      <w:pPr>
        <w:spacing w:line="360" w:lineRule="auto"/>
        <w:ind w:firstLineChars="200" w:firstLine="480"/>
        <w:rPr>
          <w:sz w:val="24"/>
        </w:rPr>
      </w:pPr>
      <w:r>
        <w:rPr>
          <w:sz w:val="24"/>
          <w:szCs w:val="24"/>
        </w:rPr>
        <w:t>5</w:t>
      </w:r>
      <w:r>
        <w:rPr>
          <w:sz w:val="24"/>
          <w:szCs w:val="24"/>
        </w:rPr>
        <w:t>、板边、板角损坏修补应符合下列要求：</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）板边（接缝和裂缝）出现碎裂时，应先扩缝补块，再做接缝处理；</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）板角断裂应按破裂面确定切割范围和修补。在后补的水泥混凝土上，对应原板块纵横处切缝分离，并应符合下列要求：</w:t>
      </w:r>
    </w:p>
    <w:p w:rsidR="004916FC" w:rsidRDefault="004916FC" w:rsidP="004916FC">
      <w:pPr>
        <w:spacing w:line="360" w:lineRule="auto"/>
        <w:ind w:firstLineChars="200" w:firstLine="480"/>
        <w:rPr>
          <w:sz w:val="24"/>
        </w:rPr>
      </w:pPr>
      <w:r>
        <w:rPr>
          <w:sz w:val="24"/>
          <w:szCs w:val="24"/>
        </w:rPr>
        <w:t>①</w:t>
      </w:r>
      <w:r>
        <w:rPr>
          <w:sz w:val="24"/>
          <w:szCs w:val="24"/>
        </w:rPr>
        <w:t>凿除损坏部分时，应保留原有钢筋。新旧板面间应涂刷界面剂；</w:t>
      </w:r>
    </w:p>
    <w:p w:rsidR="004916FC" w:rsidRDefault="004916FC" w:rsidP="004916FC">
      <w:pPr>
        <w:spacing w:line="360" w:lineRule="auto"/>
        <w:ind w:firstLineChars="200" w:firstLine="480"/>
        <w:rPr>
          <w:sz w:val="24"/>
        </w:rPr>
      </w:pPr>
      <w:r>
        <w:rPr>
          <w:sz w:val="24"/>
          <w:szCs w:val="24"/>
        </w:rPr>
        <w:t>②</w:t>
      </w:r>
      <w:r>
        <w:rPr>
          <w:sz w:val="24"/>
          <w:szCs w:val="24"/>
        </w:rPr>
        <w:t>与原有路面板的接缝面，应涂刷沥青。如为胀缝，应设置接缝板；</w:t>
      </w:r>
    </w:p>
    <w:p w:rsidR="004916FC" w:rsidRDefault="004916FC" w:rsidP="004916FC">
      <w:pPr>
        <w:spacing w:line="360" w:lineRule="auto"/>
        <w:ind w:firstLineChars="200" w:firstLine="480"/>
        <w:rPr>
          <w:sz w:val="24"/>
        </w:rPr>
      </w:pPr>
      <w:r>
        <w:rPr>
          <w:sz w:val="24"/>
          <w:szCs w:val="24"/>
        </w:rPr>
        <w:t>③</w:t>
      </w:r>
      <w:r>
        <w:rPr>
          <w:sz w:val="24"/>
          <w:szCs w:val="24"/>
        </w:rPr>
        <w:t>当混凝土养生达到设计强度后，方可开放交通。</w:t>
      </w:r>
    </w:p>
    <w:p w:rsidR="004916FC" w:rsidRDefault="004916FC" w:rsidP="004916FC">
      <w:pPr>
        <w:spacing w:line="360" w:lineRule="auto"/>
        <w:ind w:firstLineChars="200" w:firstLine="480"/>
        <w:rPr>
          <w:sz w:val="24"/>
        </w:rPr>
      </w:pPr>
      <w:r>
        <w:rPr>
          <w:sz w:val="24"/>
          <w:szCs w:val="24"/>
        </w:rPr>
        <w:t>6</w:t>
      </w:r>
      <w:r>
        <w:rPr>
          <w:sz w:val="24"/>
          <w:szCs w:val="24"/>
        </w:rPr>
        <w:t>、板面错台修补应符合下列要求：</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）主干道和次干道、一般道路中的广场、交通枢纽、商业繁华街道、步行街、旅游集散点及旅游景点等，道路高差小于等于</w:t>
      </w:r>
      <w:r>
        <w:rPr>
          <w:sz w:val="24"/>
          <w:szCs w:val="24"/>
        </w:rPr>
        <w:t>8mm</w:t>
      </w:r>
      <w:r>
        <w:rPr>
          <w:sz w:val="24"/>
          <w:szCs w:val="24"/>
        </w:rPr>
        <w:t>时，其他道路小于等于</w:t>
      </w:r>
      <w:r>
        <w:rPr>
          <w:sz w:val="24"/>
          <w:szCs w:val="24"/>
        </w:rPr>
        <w:t>12mm</w:t>
      </w:r>
      <w:r>
        <w:rPr>
          <w:sz w:val="24"/>
          <w:szCs w:val="24"/>
        </w:rPr>
        <w:t>时，可采用以下方法处理：</w:t>
      </w:r>
    </w:p>
    <w:p w:rsidR="004916FC" w:rsidRDefault="004916FC" w:rsidP="004916FC">
      <w:pPr>
        <w:spacing w:line="360" w:lineRule="auto"/>
        <w:ind w:firstLineChars="200" w:firstLine="480"/>
        <w:rPr>
          <w:sz w:val="24"/>
        </w:rPr>
      </w:pPr>
      <w:r>
        <w:rPr>
          <w:sz w:val="24"/>
          <w:szCs w:val="24"/>
        </w:rPr>
        <w:t>①</w:t>
      </w:r>
      <w:r>
        <w:rPr>
          <w:sz w:val="24"/>
          <w:szCs w:val="24"/>
        </w:rPr>
        <w:t>金刚砂机械研磨，至相邻两板块面齐平为止；</w:t>
      </w:r>
    </w:p>
    <w:p w:rsidR="004916FC" w:rsidRDefault="004916FC" w:rsidP="004916FC">
      <w:pPr>
        <w:spacing w:line="360" w:lineRule="auto"/>
        <w:ind w:firstLineChars="200" w:firstLine="480"/>
        <w:rPr>
          <w:sz w:val="24"/>
        </w:rPr>
      </w:pPr>
      <w:r>
        <w:rPr>
          <w:sz w:val="24"/>
          <w:szCs w:val="24"/>
        </w:rPr>
        <w:t>②</w:t>
      </w:r>
      <w:r>
        <w:rPr>
          <w:sz w:val="24"/>
          <w:szCs w:val="24"/>
        </w:rPr>
        <w:t>若角隅部分的基层薄弱，可采用板底压浆抬升法，将板块恢复到原有位置。</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）高差小于等于</w:t>
      </w:r>
      <w:r>
        <w:rPr>
          <w:sz w:val="24"/>
          <w:szCs w:val="24"/>
        </w:rPr>
        <w:t>20mm</w:t>
      </w:r>
      <w:r>
        <w:rPr>
          <w:sz w:val="24"/>
          <w:szCs w:val="24"/>
        </w:rPr>
        <w:t>时，应采用适当材料衬坡且坡度不得大于</w:t>
      </w:r>
      <w:r>
        <w:rPr>
          <w:sz w:val="24"/>
          <w:szCs w:val="24"/>
        </w:rPr>
        <w:t>1%</w:t>
      </w:r>
      <w:r>
        <w:rPr>
          <w:sz w:val="24"/>
          <w:szCs w:val="24"/>
        </w:rPr>
        <w:t>。修补时应将下沉板凿成</w:t>
      </w:r>
      <w:r>
        <w:rPr>
          <w:sz w:val="24"/>
          <w:szCs w:val="24"/>
        </w:rPr>
        <w:t>20mm~50mm</w:t>
      </w:r>
      <w:r>
        <w:rPr>
          <w:sz w:val="24"/>
          <w:szCs w:val="24"/>
        </w:rPr>
        <w:t>深的槽，并涂刷界面剂。</w:t>
      </w:r>
    </w:p>
    <w:p w:rsidR="004916FC" w:rsidRDefault="004916FC" w:rsidP="004916FC">
      <w:pPr>
        <w:spacing w:line="360" w:lineRule="auto"/>
        <w:ind w:firstLineChars="200" w:firstLine="480"/>
        <w:rPr>
          <w:sz w:val="24"/>
        </w:rPr>
      </w:pPr>
      <w:r>
        <w:rPr>
          <w:sz w:val="24"/>
          <w:szCs w:val="24"/>
        </w:rPr>
        <w:t>7</w:t>
      </w:r>
      <w:r>
        <w:rPr>
          <w:sz w:val="24"/>
          <w:szCs w:val="24"/>
        </w:rPr>
        <w:t>、相邻板块拱起修复应符合下列要求：</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）将拱起板的板端单侧或双侧横缝切宽、清缝，使板块逐渐回落复位；</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）按第本节第</w:t>
      </w:r>
      <w:r>
        <w:rPr>
          <w:sz w:val="24"/>
          <w:szCs w:val="24"/>
        </w:rPr>
        <w:t>3</w:t>
      </w:r>
      <w:r>
        <w:rPr>
          <w:sz w:val="24"/>
          <w:szCs w:val="24"/>
        </w:rPr>
        <w:t>条要求实施板底脱空处治；</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）进行接缝处理，灌填缝料。</w:t>
      </w:r>
    </w:p>
    <w:p w:rsidR="004916FC" w:rsidRDefault="004916FC" w:rsidP="004916FC">
      <w:pPr>
        <w:spacing w:line="360" w:lineRule="auto"/>
        <w:ind w:firstLineChars="200" w:firstLine="480"/>
        <w:rPr>
          <w:sz w:val="24"/>
        </w:rPr>
      </w:pPr>
      <w:r>
        <w:rPr>
          <w:sz w:val="24"/>
          <w:szCs w:val="24"/>
        </w:rPr>
        <w:t>8</w:t>
      </w:r>
      <w:r>
        <w:rPr>
          <w:sz w:val="24"/>
          <w:szCs w:val="24"/>
        </w:rPr>
        <w:t>、路面沉陷维修应符合下列要求：</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）可采用板块顶升灌浆，将沉陷板升到预定的高度位置：</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）板块整板或整段沉陷并碎裂，应将破碎板块挖出，重新翻修；</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）若沉陷处经常积水，可在适当位置增设雨水口。</w:t>
      </w:r>
    </w:p>
    <w:p w:rsidR="004916FC" w:rsidRDefault="004916FC" w:rsidP="004916FC">
      <w:pPr>
        <w:spacing w:line="360" w:lineRule="auto"/>
        <w:ind w:firstLineChars="200" w:firstLine="480"/>
        <w:rPr>
          <w:sz w:val="24"/>
        </w:rPr>
      </w:pPr>
      <w:r>
        <w:rPr>
          <w:sz w:val="24"/>
          <w:szCs w:val="24"/>
        </w:rPr>
        <w:t>9</w:t>
      </w:r>
      <w:r>
        <w:rPr>
          <w:sz w:val="24"/>
          <w:szCs w:val="24"/>
        </w:rPr>
        <w:t>、局部板块出现起皮剥落及露骨现象，可凿除约</w:t>
      </w:r>
      <w:r>
        <w:rPr>
          <w:sz w:val="24"/>
          <w:szCs w:val="24"/>
        </w:rPr>
        <w:t>5mm</w:t>
      </w:r>
      <w:r>
        <w:rPr>
          <w:sz w:val="24"/>
          <w:szCs w:val="24"/>
        </w:rPr>
        <w:t>厚表层，涂刷界面</w:t>
      </w:r>
      <w:r>
        <w:rPr>
          <w:sz w:val="24"/>
          <w:szCs w:val="24"/>
        </w:rPr>
        <w:lastRenderedPageBreak/>
        <w:t>黏结剂，用快速修补混凝土铺罩。</w:t>
      </w:r>
    </w:p>
    <w:p w:rsidR="004916FC" w:rsidRDefault="004916FC" w:rsidP="004916FC">
      <w:pPr>
        <w:spacing w:line="360" w:lineRule="auto"/>
        <w:ind w:firstLineChars="200" w:firstLine="480"/>
        <w:rPr>
          <w:sz w:val="24"/>
        </w:rPr>
      </w:pPr>
      <w:r>
        <w:rPr>
          <w:sz w:val="24"/>
          <w:szCs w:val="24"/>
        </w:rPr>
        <w:t>10</w:t>
      </w:r>
      <w:r>
        <w:rPr>
          <w:sz w:val="24"/>
          <w:szCs w:val="24"/>
        </w:rPr>
        <w:t>、对弯道、桥坡等路段出现的磨光现象，宜采用金钢砂打磨或机械刻槽，以恢复抗滑力。机械刻槽的深度和宽度宜为各</w:t>
      </w:r>
      <w:r>
        <w:rPr>
          <w:sz w:val="24"/>
          <w:szCs w:val="24"/>
        </w:rPr>
        <w:t>3mm~5mm</w:t>
      </w:r>
      <w:r>
        <w:rPr>
          <w:sz w:val="24"/>
          <w:szCs w:val="24"/>
        </w:rPr>
        <w:t>，缝距宜为</w:t>
      </w:r>
      <w:r>
        <w:rPr>
          <w:sz w:val="24"/>
          <w:szCs w:val="24"/>
        </w:rPr>
        <w:t>10mm~20mm</w:t>
      </w:r>
      <w:r>
        <w:rPr>
          <w:sz w:val="24"/>
          <w:szCs w:val="24"/>
        </w:rPr>
        <w:t>，刻槽时宜由高向低逐步推进。</w:t>
      </w:r>
    </w:p>
    <w:p w:rsidR="004916FC" w:rsidRDefault="004916FC" w:rsidP="004916FC">
      <w:pPr>
        <w:spacing w:line="360" w:lineRule="auto"/>
        <w:ind w:firstLineChars="200" w:firstLine="480"/>
        <w:rPr>
          <w:sz w:val="24"/>
        </w:rPr>
      </w:pPr>
      <w:r>
        <w:rPr>
          <w:sz w:val="24"/>
          <w:szCs w:val="24"/>
        </w:rPr>
        <w:t>11</w:t>
      </w:r>
      <w:r>
        <w:rPr>
          <w:sz w:val="24"/>
          <w:szCs w:val="24"/>
        </w:rPr>
        <w:t>、路面出现较大面积的磨光、起皮、剥落、露骨等损坏路段，其处治方式应符合下列要求：</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）一般道路可铺罩稀浆封层；</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）次干道可铺罩微表处；</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）微表处和稀浆封层的施工应按本文第</w:t>
      </w:r>
      <w:r>
        <w:rPr>
          <w:sz w:val="24"/>
          <w:szCs w:val="24"/>
        </w:rPr>
        <w:t>3.2.4</w:t>
      </w:r>
      <w:r>
        <w:rPr>
          <w:sz w:val="24"/>
          <w:szCs w:val="24"/>
        </w:rPr>
        <w:t>节第</w:t>
      </w:r>
      <w:r>
        <w:rPr>
          <w:sz w:val="24"/>
          <w:szCs w:val="24"/>
        </w:rPr>
        <w:t>2</w:t>
      </w:r>
      <w:r>
        <w:rPr>
          <w:sz w:val="24"/>
          <w:szCs w:val="24"/>
        </w:rPr>
        <w:t>条第（</w:t>
      </w:r>
      <w:r>
        <w:rPr>
          <w:sz w:val="24"/>
          <w:szCs w:val="24"/>
        </w:rPr>
        <w:t>4</w:t>
      </w:r>
      <w:r>
        <w:rPr>
          <w:sz w:val="24"/>
          <w:szCs w:val="24"/>
        </w:rPr>
        <w:t>）款规定执行；</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）主干道可按本文第</w:t>
      </w:r>
      <w:r>
        <w:rPr>
          <w:sz w:val="24"/>
          <w:szCs w:val="24"/>
        </w:rPr>
        <w:t>3.3.4</w:t>
      </w:r>
      <w:r>
        <w:rPr>
          <w:sz w:val="24"/>
          <w:szCs w:val="24"/>
        </w:rPr>
        <w:t>节相关要求，加罩沥青混合料面层。</w:t>
      </w:r>
    </w:p>
    <w:p w:rsidR="004916FC" w:rsidRDefault="004916FC" w:rsidP="004916FC">
      <w:pPr>
        <w:spacing w:line="360" w:lineRule="auto"/>
        <w:ind w:firstLineChars="200" w:firstLine="480"/>
        <w:rPr>
          <w:sz w:val="24"/>
        </w:rPr>
      </w:pPr>
      <w:r>
        <w:rPr>
          <w:sz w:val="24"/>
          <w:szCs w:val="24"/>
        </w:rPr>
        <w:t>12</w:t>
      </w:r>
      <w:r>
        <w:rPr>
          <w:sz w:val="24"/>
          <w:szCs w:val="24"/>
        </w:rPr>
        <w:t>、水泥混凝土路面的修补质量及检查与验收，应符合《城市道路养护技术规程》（</w:t>
      </w:r>
      <w:r>
        <w:rPr>
          <w:sz w:val="24"/>
          <w:szCs w:val="24"/>
        </w:rPr>
        <w:t>DG/TJ08-92-2013</w:t>
      </w:r>
      <w:r>
        <w:rPr>
          <w:sz w:val="24"/>
          <w:szCs w:val="24"/>
        </w:rPr>
        <w:t>）第</w:t>
      </w:r>
      <w:r>
        <w:rPr>
          <w:sz w:val="24"/>
          <w:szCs w:val="24"/>
        </w:rPr>
        <w:t>12.3</w:t>
      </w:r>
      <w:r>
        <w:rPr>
          <w:sz w:val="24"/>
          <w:szCs w:val="24"/>
        </w:rPr>
        <w:t>节相应条款的规定。</w:t>
      </w:r>
    </w:p>
    <w:p w:rsidR="004916FC" w:rsidRPr="009D26AD" w:rsidRDefault="004916FC" w:rsidP="004916FC">
      <w:pPr>
        <w:spacing w:line="360" w:lineRule="auto"/>
        <w:ind w:firstLineChars="200" w:firstLine="482"/>
        <w:outlineLvl w:val="6"/>
        <w:rPr>
          <w:b/>
          <w:bCs/>
          <w:sz w:val="24"/>
          <w:szCs w:val="24"/>
        </w:rPr>
      </w:pPr>
      <w:bookmarkStart w:id="47" w:name="_Toc9267"/>
      <w:r>
        <w:rPr>
          <w:rFonts w:hint="eastAsia"/>
          <w:b/>
          <w:bCs/>
          <w:sz w:val="24"/>
          <w:szCs w:val="24"/>
        </w:rPr>
        <w:t>9.2.1</w:t>
      </w:r>
      <w:r>
        <w:rPr>
          <w:b/>
          <w:bCs/>
          <w:sz w:val="24"/>
          <w:szCs w:val="24"/>
        </w:rPr>
        <w:t xml:space="preserve">.3.4 </w:t>
      </w:r>
      <w:r>
        <w:rPr>
          <w:b/>
          <w:bCs/>
          <w:sz w:val="24"/>
          <w:szCs w:val="24"/>
        </w:rPr>
        <w:t>路面加铺及翻修</w:t>
      </w:r>
      <w:bookmarkEnd w:id="47"/>
    </w:p>
    <w:p w:rsidR="004916FC" w:rsidRDefault="004916FC" w:rsidP="004916FC">
      <w:pPr>
        <w:spacing w:line="360" w:lineRule="auto"/>
        <w:ind w:firstLineChars="200" w:firstLine="480"/>
        <w:rPr>
          <w:sz w:val="24"/>
        </w:rPr>
      </w:pPr>
      <w:r>
        <w:rPr>
          <w:sz w:val="24"/>
          <w:szCs w:val="24"/>
        </w:rPr>
        <w:t>1</w:t>
      </w:r>
      <w:r>
        <w:rPr>
          <w:sz w:val="24"/>
          <w:szCs w:val="24"/>
        </w:rPr>
        <w:t>、为改善路面行驶条件及提高道路承载能力，可视面层使用状况，因地制宜地加铺水泥混凝土面层或沥青混合料面层。</w:t>
      </w:r>
    </w:p>
    <w:p w:rsidR="004916FC" w:rsidRDefault="004916FC" w:rsidP="004916FC">
      <w:pPr>
        <w:spacing w:line="360" w:lineRule="auto"/>
        <w:ind w:firstLineChars="200" w:firstLine="480"/>
        <w:rPr>
          <w:sz w:val="24"/>
        </w:rPr>
      </w:pPr>
      <w:r>
        <w:rPr>
          <w:sz w:val="24"/>
          <w:szCs w:val="24"/>
        </w:rPr>
        <w:t>2</w:t>
      </w:r>
      <w:r>
        <w:rPr>
          <w:sz w:val="24"/>
          <w:szCs w:val="24"/>
        </w:rPr>
        <w:t>、对原有路面的技术状况调查和评估，除应参照本文第</w:t>
      </w:r>
      <w:r>
        <w:rPr>
          <w:sz w:val="24"/>
          <w:szCs w:val="24"/>
        </w:rPr>
        <w:t>3.2.5</w:t>
      </w:r>
      <w:r>
        <w:rPr>
          <w:sz w:val="24"/>
          <w:szCs w:val="24"/>
        </w:rPr>
        <w:t>节第</w:t>
      </w:r>
      <w:r>
        <w:rPr>
          <w:sz w:val="24"/>
          <w:szCs w:val="24"/>
        </w:rPr>
        <w:t>2</w:t>
      </w:r>
      <w:r>
        <w:rPr>
          <w:sz w:val="24"/>
          <w:szCs w:val="24"/>
        </w:rPr>
        <w:t>条第（</w:t>
      </w:r>
      <w:r>
        <w:rPr>
          <w:sz w:val="24"/>
          <w:szCs w:val="24"/>
        </w:rPr>
        <w:t>1</w:t>
      </w:r>
      <w:r>
        <w:rPr>
          <w:sz w:val="24"/>
          <w:szCs w:val="24"/>
        </w:rPr>
        <w:t>）款要求实施外，尚需有针对性地开展接缝传荷能力、板底脱空状况及路面结构参数的调查评定。</w:t>
      </w:r>
    </w:p>
    <w:p w:rsidR="004916FC" w:rsidRDefault="004916FC" w:rsidP="004916FC">
      <w:pPr>
        <w:spacing w:line="360" w:lineRule="auto"/>
        <w:ind w:firstLineChars="200" w:firstLine="480"/>
        <w:rPr>
          <w:sz w:val="24"/>
        </w:rPr>
      </w:pPr>
      <w:r>
        <w:rPr>
          <w:sz w:val="24"/>
          <w:szCs w:val="24"/>
        </w:rPr>
        <w:t>3</w:t>
      </w:r>
      <w:r>
        <w:rPr>
          <w:sz w:val="24"/>
          <w:szCs w:val="24"/>
        </w:rPr>
        <w:t>、加铺水泥混凝土面层的形式选择应符合下列要求：</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）路面损坏状况和接缝传荷能力评为优良、面板平面尺寸及接缝布置合理，路拱横坡符合要求时，可采用结合式混凝土加铺层；</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）路面损坏状况和接缝传荷能力评为中或次，或者新旧混凝土板的平面尺寸不同、接缝形式或位置不对应或路拱横坡不一致时，应采用分离式混凝土加铺层。</w:t>
      </w:r>
    </w:p>
    <w:p w:rsidR="004916FC" w:rsidRDefault="004916FC" w:rsidP="004916FC">
      <w:pPr>
        <w:spacing w:line="360" w:lineRule="auto"/>
        <w:ind w:firstLineChars="200" w:firstLine="480"/>
        <w:rPr>
          <w:sz w:val="24"/>
        </w:rPr>
      </w:pPr>
      <w:r>
        <w:rPr>
          <w:sz w:val="24"/>
          <w:szCs w:val="24"/>
        </w:rPr>
        <w:t>4</w:t>
      </w:r>
      <w:r>
        <w:rPr>
          <w:sz w:val="24"/>
          <w:szCs w:val="24"/>
        </w:rPr>
        <w:t>、加铺水泥混凝土面层厚度应符合下列要求：</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）加铺厚度应通过计算确定，结合式加铺层不应小于</w:t>
      </w:r>
      <w:r>
        <w:rPr>
          <w:sz w:val="24"/>
          <w:szCs w:val="24"/>
        </w:rPr>
        <w:t>140mm</w:t>
      </w:r>
      <w:r>
        <w:rPr>
          <w:sz w:val="24"/>
          <w:szCs w:val="24"/>
        </w:rPr>
        <w:t>、分离式加铺层不应小于</w:t>
      </w:r>
      <w:r>
        <w:rPr>
          <w:sz w:val="24"/>
          <w:szCs w:val="24"/>
        </w:rPr>
        <w:t>180mm</w:t>
      </w:r>
      <w:r>
        <w:rPr>
          <w:sz w:val="24"/>
          <w:szCs w:val="24"/>
        </w:rPr>
        <w:t>：</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）路段标高或桥面荷载受到限制时，可采用钢纤维混凝土加铺层或沥青</w:t>
      </w:r>
      <w:r>
        <w:rPr>
          <w:sz w:val="24"/>
          <w:szCs w:val="24"/>
        </w:rPr>
        <w:lastRenderedPageBreak/>
        <w:t>混合料加铺层。钢纤混凝土加铺层厚度，结合式不应小于</w:t>
      </w:r>
      <w:r>
        <w:rPr>
          <w:sz w:val="24"/>
          <w:szCs w:val="24"/>
        </w:rPr>
        <w:t>120mm</w:t>
      </w:r>
      <w:r>
        <w:rPr>
          <w:sz w:val="24"/>
          <w:szCs w:val="24"/>
        </w:rPr>
        <w:t>、分离式不应小于</w:t>
      </w:r>
      <w:r>
        <w:rPr>
          <w:sz w:val="24"/>
          <w:szCs w:val="24"/>
        </w:rPr>
        <w:t>140mm</w:t>
      </w:r>
      <w:r>
        <w:rPr>
          <w:sz w:val="24"/>
          <w:szCs w:val="24"/>
        </w:rPr>
        <w:t>。</w:t>
      </w:r>
    </w:p>
    <w:p w:rsidR="004916FC" w:rsidRDefault="004916FC" w:rsidP="004916FC">
      <w:pPr>
        <w:spacing w:line="360" w:lineRule="auto"/>
        <w:ind w:firstLineChars="200" w:firstLine="480"/>
        <w:rPr>
          <w:sz w:val="24"/>
        </w:rPr>
      </w:pPr>
      <w:r>
        <w:rPr>
          <w:sz w:val="24"/>
          <w:szCs w:val="24"/>
        </w:rPr>
        <w:t>5</w:t>
      </w:r>
      <w:r>
        <w:rPr>
          <w:sz w:val="24"/>
          <w:szCs w:val="24"/>
        </w:rPr>
        <w:t>、加铺水泥混凝土面层施工应符合下列要求：</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）应控制加铺层的标高与周边环境、沿路建筑地坪相协调，不得影响正常道路排水；</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）必须按第</w:t>
      </w:r>
      <w:r>
        <w:rPr>
          <w:sz w:val="24"/>
          <w:szCs w:val="24"/>
        </w:rPr>
        <w:t>3.3.3</w:t>
      </w:r>
      <w:r>
        <w:rPr>
          <w:sz w:val="24"/>
          <w:szCs w:val="24"/>
        </w:rPr>
        <w:t>节相关规定对原路损坏面板进行全面处治，更换破碎板，清缝封缝；</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）结合式加铺层应将旧面板的凿毛、深度为</w:t>
      </w:r>
      <w:r>
        <w:rPr>
          <w:sz w:val="24"/>
          <w:szCs w:val="24"/>
        </w:rPr>
        <w:t>5mm~10mm</w:t>
      </w:r>
      <w:r>
        <w:rPr>
          <w:sz w:val="24"/>
          <w:szCs w:val="24"/>
        </w:rPr>
        <w:t>，表面刷一层水灰比为</w:t>
      </w:r>
      <w:r>
        <w:rPr>
          <w:sz w:val="24"/>
          <w:szCs w:val="24"/>
        </w:rPr>
        <w:t>0.4~0.5</w:t>
      </w:r>
      <w:r>
        <w:rPr>
          <w:sz w:val="24"/>
          <w:szCs w:val="24"/>
        </w:rPr>
        <w:t>的水泥桨；</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）分离式加铺层新旧面层之间应设置隔离层。隔离层可选用沥青混合料、无纺土工织物或沥青油毡等品种；</w:t>
      </w:r>
    </w:p>
    <w:p w:rsidR="004916FC" w:rsidRDefault="004916FC" w:rsidP="004916FC">
      <w:pPr>
        <w:spacing w:line="360" w:lineRule="auto"/>
        <w:ind w:firstLineChars="200" w:firstLine="480"/>
        <w:rPr>
          <w:sz w:val="24"/>
        </w:rPr>
      </w:pPr>
      <w:r>
        <w:rPr>
          <w:sz w:val="24"/>
          <w:szCs w:val="24"/>
        </w:rPr>
        <w:t>（</w:t>
      </w:r>
      <w:r>
        <w:rPr>
          <w:sz w:val="24"/>
          <w:szCs w:val="24"/>
        </w:rPr>
        <w:t>5</w:t>
      </w:r>
      <w:r>
        <w:rPr>
          <w:sz w:val="24"/>
          <w:szCs w:val="24"/>
        </w:rPr>
        <w:t>）钢纤维混凝土加铺层宜采用表面振动器振平，直到拌合物表面充分的泛浆为止；</w:t>
      </w:r>
    </w:p>
    <w:p w:rsidR="004916FC" w:rsidRDefault="004916FC" w:rsidP="004916FC">
      <w:pPr>
        <w:spacing w:line="360" w:lineRule="auto"/>
        <w:ind w:firstLineChars="200" w:firstLine="480"/>
        <w:rPr>
          <w:sz w:val="24"/>
        </w:rPr>
      </w:pPr>
      <w:r>
        <w:rPr>
          <w:sz w:val="24"/>
          <w:szCs w:val="24"/>
        </w:rPr>
        <w:t>（</w:t>
      </w:r>
      <w:r>
        <w:rPr>
          <w:sz w:val="24"/>
          <w:szCs w:val="24"/>
        </w:rPr>
        <w:t>6</w:t>
      </w:r>
      <w:r>
        <w:rPr>
          <w:sz w:val="24"/>
          <w:szCs w:val="24"/>
        </w:rPr>
        <w:t>）加铺层新、旧混凝土面板应尽可能对缝，模板拆除时必须做好锯缝位置的标记。</w:t>
      </w:r>
    </w:p>
    <w:p w:rsidR="004916FC" w:rsidRDefault="004916FC" w:rsidP="004916FC">
      <w:pPr>
        <w:spacing w:line="360" w:lineRule="auto"/>
        <w:ind w:firstLineChars="200" w:firstLine="480"/>
        <w:rPr>
          <w:sz w:val="24"/>
        </w:rPr>
      </w:pPr>
      <w:r>
        <w:rPr>
          <w:sz w:val="24"/>
          <w:szCs w:val="24"/>
        </w:rPr>
        <w:t>6</w:t>
      </w:r>
      <w:r>
        <w:rPr>
          <w:sz w:val="24"/>
          <w:szCs w:val="24"/>
        </w:rPr>
        <w:t>、路面的损坏状况和接缝传荷能力评为优良或中时，可采用沥青混合料加铺层。</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）沥青混合料加铺层应进行混合料配比及厚度等设计计算。其最小厚度，快速路、主干道应不少于</w:t>
      </w:r>
      <w:r>
        <w:rPr>
          <w:sz w:val="24"/>
          <w:szCs w:val="24"/>
        </w:rPr>
        <w:t>100mm</w:t>
      </w:r>
      <w:r>
        <w:rPr>
          <w:sz w:val="24"/>
          <w:szCs w:val="24"/>
        </w:rPr>
        <w:t>，次干道、一般道路应不小于</w:t>
      </w:r>
      <w:r>
        <w:rPr>
          <w:sz w:val="24"/>
          <w:szCs w:val="24"/>
        </w:rPr>
        <w:t>80mm</w:t>
      </w:r>
      <w:r>
        <w:rPr>
          <w:sz w:val="24"/>
          <w:szCs w:val="24"/>
        </w:rPr>
        <w:t>。</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）沥青混合料加铺层施工应符合下列要求：</w:t>
      </w:r>
    </w:p>
    <w:p w:rsidR="004916FC" w:rsidRDefault="004916FC" w:rsidP="004916FC">
      <w:pPr>
        <w:spacing w:line="360" w:lineRule="auto"/>
        <w:ind w:firstLineChars="200" w:firstLine="480"/>
        <w:rPr>
          <w:sz w:val="24"/>
        </w:rPr>
      </w:pPr>
      <w:r>
        <w:rPr>
          <w:sz w:val="24"/>
          <w:szCs w:val="24"/>
        </w:rPr>
        <w:t>①</w:t>
      </w:r>
      <w:r>
        <w:rPr>
          <w:sz w:val="24"/>
          <w:szCs w:val="24"/>
        </w:rPr>
        <w:t>加铺层标高控制应按本节第</w:t>
      </w:r>
      <w:r>
        <w:rPr>
          <w:sz w:val="24"/>
          <w:szCs w:val="24"/>
        </w:rPr>
        <w:t>5</w:t>
      </w:r>
      <w:r>
        <w:rPr>
          <w:sz w:val="24"/>
          <w:szCs w:val="24"/>
        </w:rPr>
        <w:t>条第（</w:t>
      </w:r>
      <w:r>
        <w:rPr>
          <w:sz w:val="24"/>
          <w:szCs w:val="24"/>
        </w:rPr>
        <w:t>1</w:t>
      </w:r>
      <w:r>
        <w:rPr>
          <w:sz w:val="24"/>
          <w:szCs w:val="24"/>
        </w:rPr>
        <w:t>）款的规定执行；</w:t>
      </w:r>
    </w:p>
    <w:p w:rsidR="004916FC" w:rsidRDefault="004916FC" w:rsidP="004916FC">
      <w:pPr>
        <w:spacing w:line="360" w:lineRule="auto"/>
        <w:ind w:firstLineChars="200" w:firstLine="480"/>
        <w:rPr>
          <w:sz w:val="24"/>
        </w:rPr>
      </w:pPr>
      <w:r>
        <w:rPr>
          <w:sz w:val="24"/>
          <w:szCs w:val="24"/>
        </w:rPr>
        <w:t>②</w:t>
      </w:r>
      <w:r>
        <w:rPr>
          <w:sz w:val="24"/>
          <w:szCs w:val="24"/>
        </w:rPr>
        <w:t>加铺前必须按本文</w:t>
      </w:r>
      <w:r>
        <w:rPr>
          <w:sz w:val="24"/>
          <w:szCs w:val="24"/>
        </w:rPr>
        <w:t>3.2.3</w:t>
      </w:r>
      <w:r>
        <w:rPr>
          <w:sz w:val="24"/>
          <w:szCs w:val="24"/>
        </w:rPr>
        <w:t>节要求对原路面板进行全面处治：</w:t>
      </w:r>
    </w:p>
    <w:p w:rsidR="004916FC" w:rsidRDefault="004916FC" w:rsidP="004916FC">
      <w:pPr>
        <w:spacing w:line="360" w:lineRule="auto"/>
        <w:ind w:firstLineChars="200" w:firstLine="480"/>
        <w:rPr>
          <w:sz w:val="24"/>
        </w:rPr>
      </w:pPr>
      <w:r>
        <w:rPr>
          <w:sz w:val="24"/>
          <w:szCs w:val="24"/>
        </w:rPr>
        <w:t>③</w:t>
      </w:r>
      <w:r>
        <w:rPr>
          <w:sz w:val="24"/>
          <w:szCs w:val="24"/>
        </w:rPr>
        <w:t>黑白加铺层间须设置聚合物改性沥青应力吸收层、应力吸收膜或铺设玻璃纤维格栅、土工织物，以及在沥青加铺层下采取开级配沥青碎石等缓解反射裂缝的技术措施；</w:t>
      </w:r>
    </w:p>
    <w:p w:rsidR="004916FC" w:rsidRDefault="004916FC" w:rsidP="004916FC">
      <w:pPr>
        <w:spacing w:line="360" w:lineRule="auto"/>
        <w:ind w:firstLineChars="200" w:firstLine="480"/>
        <w:rPr>
          <w:sz w:val="24"/>
        </w:rPr>
      </w:pPr>
      <w:r>
        <w:rPr>
          <w:sz w:val="24"/>
          <w:szCs w:val="24"/>
        </w:rPr>
        <w:t>④</w:t>
      </w:r>
      <w:r>
        <w:rPr>
          <w:sz w:val="24"/>
          <w:szCs w:val="24"/>
        </w:rPr>
        <w:t>沥青混合料摊铺作业应按本文</w:t>
      </w:r>
      <w:r>
        <w:rPr>
          <w:sz w:val="24"/>
          <w:szCs w:val="24"/>
        </w:rPr>
        <w:t>3.2.5</w:t>
      </w:r>
      <w:r>
        <w:rPr>
          <w:sz w:val="24"/>
          <w:szCs w:val="24"/>
        </w:rPr>
        <w:t>节第</w:t>
      </w:r>
      <w:r>
        <w:rPr>
          <w:sz w:val="24"/>
          <w:szCs w:val="24"/>
        </w:rPr>
        <w:t>4</w:t>
      </w:r>
      <w:r>
        <w:rPr>
          <w:sz w:val="24"/>
          <w:szCs w:val="24"/>
        </w:rPr>
        <w:t>条相关规定执行。</w:t>
      </w:r>
    </w:p>
    <w:p w:rsidR="004916FC" w:rsidRDefault="004916FC" w:rsidP="004916FC">
      <w:pPr>
        <w:spacing w:line="360" w:lineRule="auto"/>
        <w:ind w:firstLineChars="200" w:firstLine="480"/>
        <w:rPr>
          <w:sz w:val="24"/>
        </w:rPr>
      </w:pPr>
      <w:r>
        <w:rPr>
          <w:sz w:val="24"/>
          <w:szCs w:val="24"/>
        </w:rPr>
        <w:t>7</w:t>
      </w:r>
      <w:r>
        <w:rPr>
          <w:sz w:val="24"/>
          <w:szCs w:val="24"/>
        </w:rPr>
        <w:t>、路面因施工、养护及自然因素等原因，使严重的破碎、沉陷等损坏集中于一块板内及蔓延到部分路段，应通过整块面板或道路成段翻修以恢复使用功能。</w:t>
      </w:r>
    </w:p>
    <w:p w:rsidR="004916FC" w:rsidRDefault="004916FC" w:rsidP="004916FC">
      <w:pPr>
        <w:spacing w:line="360" w:lineRule="auto"/>
        <w:ind w:firstLineChars="200" w:firstLine="480"/>
        <w:rPr>
          <w:sz w:val="24"/>
        </w:rPr>
      </w:pPr>
      <w:r>
        <w:rPr>
          <w:sz w:val="24"/>
          <w:szCs w:val="24"/>
        </w:rPr>
        <w:lastRenderedPageBreak/>
        <w:t>（</w:t>
      </w:r>
      <w:r>
        <w:rPr>
          <w:sz w:val="24"/>
          <w:szCs w:val="24"/>
        </w:rPr>
        <w:t>1</w:t>
      </w:r>
      <w:r>
        <w:rPr>
          <w:sz w:val="24"/>
          <w:szCs w:val="24"/>
        </w:rPr>
        <w:t>）整块面板断成</w:t>
      </w:r>
      <w:r>
        <w:rPr>
          <w:sz w:val="24"/>
          <w:szCs w:val="24"/>
        </w:rPr>
        <w:t>3</w:t>
      </w:r>
      <w:r>
        <w:rPr>
          <w:sz w:val="24"/>
          <w:szCs w:val="24"/>
        </w:rPr>
        <w:t>块以上或出现破碎沉陷严重现象，应将旧板全部破碎后挖出，重新浇注混凝土，并应符合下列要求：</w:t>
      </w:r>
    </w:p>
    <w:p w:rsidR="004916FC" w:rsidRDefault="004916FC" w:rsidP="004916FC">
      <w:pPr>
        <w:spacing w:line="360" w:lineRule="auto"/>
        <w:ind w:firstLineChars="200" w:firstLine="480"/>
        <w:rPr>
          <w:sz w:val="24"/>
        </w:rPr>
      </w:pPr>
      <w:r>
        <w:rPr>
          <w:sz w:val="24"/>
          <w:szCs w:val="24"/>
        </w:rPr>
        <w:t>①</w:t>
      </w:r>
      <w:r>
        <w:rPr>
          <w:sz w:val="24"/>
          <w:szCs w:val="24"/>
        </w:rPr>
        <w:t>破除旧板时不得伤及邻板。应保留、整直原有拉杆、传力杆，若损坏应重新补设；</w:t>
      </w:r>
    </w:p>
    <w:p w:rsidR="004916FC" w:rsidRDefault="004916FC" w:rsidP="004916FC">
      <w:pPr>
        <w:spacing w:line="360" w:lineRule="auto"/>
        <w:ind w:firstLineChars="200" w:firstLine="480"/>
        <w:rPr>
          <w:sz w:val="24"/>
        </w:rPr>
      </w:pPr>
      <w:r>
        <w:rPr>
          <w:sz w:val="24"/>
          <w:szCs w:val="24"/>
        </w:rPr>
        <w:t>②</w:t>
      </w:r>
      <w:r>
        <w:rPr>
          <w:sz w:val="24"/>
          <w:szCs w:val="24"/>
        </w:rPr>
        <w:t>基层损坏或强度不足时，宜采用不低于</w:t>
      </w:r>
      <w:r>
        <w:rPr>
          <w:sz w:val="24"/>
          <w:szCs w:val="24"/>
        </w:rPr>
        <w:t>C15</w:t>
      </w:r>
      <w:r>
        <w:rPr>
          <w:sz w:val="24"/>
          <w:szCs w:val="24"/>
        </w:rPr>
        <w:t>混凝土补强，喷洒一层乳化沥青防水层。基层补强层顶面标高应与原路基层顶面标高相同；</w:t>
      </w:r>
    </w:p>
    <w:p w:rsidR="004916FC" w:rsidRDefault="004916FC" w:rsidP="004916FC">
      <w:pPr>
        <w:spacing w:line="360" w:lineRule="auto"/>
        <w:ind w:firstLineChars="200" w:firstLine="480"/>
        <w:rPr>
          <w:sz w:val="24"/>
        </w:rPr>
      </w:pPr>
      <w:r>
        <w:rPr>
          <w:sz w:val="24"/>
          <w:szCs w:val="24"/>
        </w:rPr>
        <w:t>③</w:t>
      </w:r>
      <w:r>
        <w:rPr>
          <w:sz w:val="24"/>
          <w:szCs w:val="24"/>
        </w:rPr>
        <w:t>应根据道路交通状况选用路面快速修补材料，进行配合比设计，浇筑新混凝土板：</w:t>
      </w:r>
    </w:p>
    <w:p w:rsidR="004916FC" w:rsidRDefault="004916FC" w:rsidP="004916FC">
      <w:pPr>
        <w:spacing w:line="360" w:lineRule="auto"/>
        <w:ind w:firstLineChars="200" w:firstLine="480"/>
        <w:rPr>
          <w:sz w:val="24"/>
        </w:rPr>
      </w:pPr>
      <w:r>
        <w:rPr>
          <w:sz w:val="24"/>
          <w:szCs w:val="24"/>
        </w:rPr>
        <w:t>④</w:t>
      </w:r>
      <w:r>
        <w:rPr>
          <w:sz w:val="24"/>
          <w:szCs w:val="24"/>
        </w:rPr>
        <w:t>应按原路面纹理，用适当方式在新修板表面横向刻槽；</w:t>
      </w:r>
    </w:p>
    <w:p w:rsidR="004916FC" w:rsidRDefault="004916FC" w:rsidP="004916FC">
      <w:pPr>
        <w:spacing w:line="360" w:lineRule="auto"/>
        <w:ind w:firstLineChars="200" w:firstLine="480"/>
        <w:rPr>
          <w:sz w:val="24"/>
        </w:rPr>
      </w:pPr>
      <w:r>
        <w:rPr>
          <w:sz w:val="24"/>
          <w:szCs w:val="24"/>
        </w:rPr>
        <w:t>⑤</w:t>
      </w:r>
      <w:r>
        <w:rPr>
          <w:sz w:val="24"/>
          <w:szCs w:val="24"/>
        </w:rPr>
        <w:t>宜用切缝机在新修板边切缝，缝深为</w:t>
      </w:r>
      <w:r>
        <w:rPr>
          <w:sz w:val="24"/>
          <w:szCs w:val="24"/>
        </w:rPr>
        <w:t>1/4</w:t>
      </w:r>
      <w:r>
        <w:rPr>
          <w:sz w:val="24"/>
          <w:szCs w:val="24"/>
        </w:rPr>
        <w:t>板厚。切缝时间须依据经验并进行试切后确定；</w:t>
      </w:r>
    </w:p>
    <w:p w:rsidR="004916FC" w:rsidRDefault="004916FC" w:rsidP="004916FC">
      <w:pPr>
        <w:spacing w:line="360" w:lineRule="auto"/>
        <w:ind w:firstLineChars="200" w:firstLine="480"/>
        <w:rPr>
          <w:sz w:val="24"/>
        </w:rPr>
      </w:pPr>
      <w:r>
        <w:rPr>
          <w:sz w:val="24"/>
          <w:szCs w:val="24"/>
        </w:rPr>
        <w:t>⑥</w:t>
      </w:r>
      <w:r>
        <w:rPr>
          <w:sz w:val="24"/>
          <w:szCs w:val="24"/>
        </w:rPr>
        <w:t>面板翻修宜在气温高于</w:t>
      </w:r>
      <w:r>
        <w:rPr>
          <w:sz w:val="24"/>
          <w:szCs w:val="24"/>
        </w:rPr>
        <w:t>5℃</w:t>
      </w:r>
      <w:r>
        <w:rPr>
          <w:sz w:val="24"/>
          <w:szCs w:val="24"/>
        </w:rPr>
        <w:t>时进行，夏季施工做好保水措施；必须在低于</w:t>
      </w:r>
      <w:r>
        <w:rPr>
          <w:sz w:val="24"/>
          <w:szCs w:val="24"/>
        </w:rPr>
        <w:t>5℃</w:t>
      </w:r>
      <w:r>
        <w:rPr>
          <w:sz w:val="24"/>
          <w:szCs w:val="24"/>
        </w:rPr>
        <w:t>时作业时，应采取早强及蓄热保温措施。</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）部分路段面板连续破坏需成段翻修时，应符合下列要求：</w:t>
      </w:r>
    </w:p>
    <w:p w:rsidR="004916FC" w:rsidRDefault="004916FC" w:rsidP="004916FC">
      <w:pPr>
        <w:spacing w:line="360" w:lineRule="auto"/>
        <w:ind w:firstLineChars="200" w:firstLine="480"/>
        <w:rPr>
          <w:sz w:val="24"/>
        </w:rPr>
      </w:pPr>
      <w:r>
        <w:rPr>
          <w:sz w:val="24"/>
          <w:szCs w:val="24"/>
        </w:rPr>
        <w:t>①</w:t>
      </w:r>
      <w:r>
        <w:rPr>
          <w:sz w:val="24"/>
          <w:szCs w:val="24"/>
        </w:rPr>
        <w:t>全面详细地检测路段损坏状况，调查分析原因，确定翻修的等级和标准；</w:t>
      </w:r>
    </w:p>
    <w:p w:rsidR="004916FC" w:rsidRDefault="004916FC" w:rsidP="004916FC">
      <w:pPr>
        <w:spacing w:line="360" w:lineRule="auto"/>
        <w:ind w:firstLineChars="200" w:firstLine="480"/>
        <w:rPr>
          <w:sz w:val="24"/>
        </w:rPr>
      </w:pPr>
      <w:r>
        <w:rPr>
          <w:sz w:val="24"/>
          <w:szCs w:val="24"/>
        </w:rPr>
        <w:t>②</w:t>
      </w:r>
      <w:r>
        <w:rPr>
          <w:sz w:val="24"/>
          <w:szCs w:val="24"/>
        </w:rPr>
        <w:t>路段的翻修应通过设计流程，按设计文件要求施行：</w:t>
      </w:r>
    </w:p>
    <w:p w:rsidR="004916FC" w:rsidRDefault="004916FC" w:rsidP="004916FC">
      <w:pPr>
        <w:spacing w:line="360" w:lineRule="auto"/>
        <w:ind w:firstLineChars="200" w:firstLine="480"/>
        <w:rPr>
          <w:sz w:val="24"/>
        </w:rPr>
      </w:pPr>
      <w:r>
        <w:rPr>
          <w:sz w:val="24"/>
          <w:szCs w:val="24"/>
        </w:rPr>
        <w:t>③</w:t>
      </w:r>
      <w:r>
        <w:rPr>
          <w:sz w:val="24"/>
          <w:szCs w:val="24"/>
        </w:rPr>
        <w:t>旧水泥混凝土板破碎，宜采用配备液压镐的混凝土破碎机进行，将旧板击成为约</w:t>
      </w:r>
      <w:r>
        <w:rPr>
          <w:sz w:val="24"/>
          <w:szCs w:val="24"/>
        </w:rPr>
        <w:t>30cm×30cm</w:t>
      </w:r>
      <w:r>
        <w:rPr>
          <w:sz w:val="24"/>
          <w:szCs w:val="24"/>
        </w:rPr>
        <w:t>的碎块；</w:t>
      </w:r>
    </w:p>
    <w:p w:rsidR="004916FC" w:rsidRDefault="004916FC" w:rsidP="004916FC">
      <w:pPr>
        <w:spacing w:line="360" w:lineRule="auto"/>
        <w:ind w:firstLineChars="200" w:firstLine="480"/>
        <w:rPr>
          <w:sz w:val="24"/>
        </w:rPr>
      </w:pPr>
      <w:r>
        <w:rPr>
          <w:sz w:val="24"/>
          <w:szCs w:val="24"/>
        </w:rPr>
        <w:t>④</w:t>
      </w:r>
      <w:r>
        <w:rPr>
          <w:sz w:val="24"/>
          <w:szCs w:val="24"/>
        </w:rPr>
        <w:t>修补、整平、压实基层。若基层大面积损坏，宜采用水泥稳定碎石补强。应在基层上设置沥青下封层，沥青用量为</w:t>
      </w:r>
      <w:r>
        <w:rPr>
          <w:sz w:val="24"/>
          <w:szCs w:val="24"/>
        </w:rPr>
        <w:t>1.0kg/m</w:t>
      </w:r>
      <w:r>
        <w:rPr>
          <w:sz w:val="24"/>
          <w:szCs w:val="24"/>
          <w:vertAlign w:val="superscript"/>
        </w:rPr>
        <w:t>2</w:t>
      </w:r>
      <w:r>
        <w:rPr>
          <w:sz w:val="24"/>
          <w:szCs w:val="24"/>
        </w:rPr>
        <w:t>；</w:t>
      </w:r>
    </w:p>
    <w:p w:rsidR="004916FC" w:rsidRDefault="004916FC" w:rsidP="004916FC">
      <w:pPr>
        <w:spacing w:line="360" w:lineRule="auto"/>
        <w:ind w:firstLineChars="200" w:firstLine="480"/>
        <w:rPr>
          <w:sz w:val="24"/>
        </w:rPr>
      </w:pPr>
      <w:r>
        <w:rPr>
          <w:sz w:val="24"/>
          <w:szCs w:val="24"/>
        </w:rPr>
        <w:t>⑤</w:t>
      </w:r>
      <w:r>
        <w:rPr>
          <w:sz w:val="24"/>
          <w:szCs w:val="24"/>
        </w:rPr>
        <w:t>新旧水泥混凝土板交接处应设传力杆，并对损坏的拉杆进行修复；</w:t>
      </w:r>
    </w:p>
    <w:p w:rsidR="004916FC" w:rsidRDefault="004916FC" w:rsidP="004916FC">
      <w:pPr>
        <w:spacing w:line="360" w:lineRule="auto"/>
        <w:ind w:firstLineChars="200" w:firstLine="480"/>
        <w:rPr>
          <w:sz w:val="24"/>
        </w:rPr>
      </w:pPr>
      <w:r>
        <w:rPr>
          <w:sz w:val="24"/>
          <w:szCs w:val="24"/>
        </w:rPr>
        <w:t>⑥</w:t>
      </w:r>
      <w:r>
        <w:rPr>
          <w:sz w:val="24"/>
          <w:szCs w:val="24"/>
        </w:rPr>
        <w:t>按照施工组织要求，浇筑水泥混凝土拌合物并控制施工的各道工序质量。</w:t>
      </w:r>
    </w:p>
    <w:p w:rsidR="004916FC" w:rsidRPr="007169F1" w:rsidRDefault="004916FC" w:rsidP="004916FC">
      <w:pPr>
        <w:spacing w:line="360" w:lineRule="auto"/>
        <w:outlineLvl w:val="5"/>
        <w:rPr>
          <w:b/>
          <w:bCs/>
          <w:sz w:val="24"/>
          <w:szCs w:val="24"/>
        </w:rPr>
      </w:pPr>
      <w:bookmarkStart w:id="48" w:name="_Toc27851"/>
      <w:r>
        <w:rPr>
          <w:rFonts w:hint="eastAsia"/>
          <w:b/>
          <w:bCs/>
          <w:sz w:val="24"/>
          <w:szCs w:val="24"/>
        </w:rPr>
        <w:t>9.2.1</w:t>
      </w:r>
      <w:r>
        <w:rPr>
          <w:b/>
          <w:bCs/>
          <w:sz w:val="24"/>
          <w:szCs w:val="24"/>
        </w:rPr>
        <w:t xml:space="preserve">.4 </w:t>
      </w:r>
      <w:r>
        <w:rPr>
          <w:b/>
          <w:bCs/>
          <w:sz w:val="24"/>
          <w:szCs w:val="24"/>
        </w:rPr>
        <w:t>人行道养护</w:t>
      </w:r>
      <w:bookmarkEnd w:id="48"/>
    </w:p>
    <w:p w:rsidR="004916FC" w:rsidRPr="009D26AD" w:rsidRDefault="004916FC" w:rsidP="004916FC">
      <w:pPr>
        <w:spacing w:line="360" w:lineRule="auto"/>
        <w:ind w:firstLineChars="200" w:firstLine="482"/>
        <w:outlineLvl w:val="6"/>
        <w:rPr>
          <w:b/>
          <w:bCs/>
          <w:sz w:val="24"/>
          <w:szCs w:val="24"/>
        </w:rPr>
      </w:pPr>
      <w:bookmarkStart w:id="49" w:name="_Toc17576"/>
      <w:r>
        <w:rPr>
          <w:rFonts w:hint="eastAsia"/>
          <w:b/>
          <w:bCs/>
          <w:sz w:val="24"/>
          <w:szCs w:val="24"/>
        </w:rPr>
        <w:t>9.2.1</w:t>
      </w:r>
      <w:r>
        <w:rPr>
          <w:b/>
          <w:bCs/>
          <w:sz w:val="24"/>
          <w:szCs w:val="24"/>
        </w:rPr>
        <w:t xml:space="preserve">.4.1 </w:t>
      </w:r>
      <w:r>
        <w:rPr>
          <w:b/>
          <w:bCs/>
          <w:sz w:val="24"/>
          <w:szCs w:val="24"/>
        </w:rPr>
        <w:t>一般规定</w:t>
      </w:r>
      <w:bookmarkEnd w:id="49"/>
    </w:p>
    <w:p w:rsidR="004916FC" w:rsidRDefault="004916FC" w:rsidP="004916FC">
      <w:pPr>
        <w:spacing w:line="360" w:lineRule="auto"/>
        <w:ind w:firstLineChars="200" w:firstLine="480"/>
        <w:rPr>
          <w:sz w:val="24"/>
        </w:rPr>
      </w:pPr>
      <w:r>
        <w:rPr>
          <w:sz w:val="24"/>
          <w:szCs w:val="24"/>
        </w:rPr>
        <w:t>1</w:t>
      </w:r>
      <w:r>
        <w:rPr>
          <w:sz w:val="24"/>
          <w:szCs w:val="24"/>
        </w:rPr>
        <w:t>、人行道养护应包括人行道基层、面层及无障碍设施：侧石、平石和踏步等。</w:t>
      </w:r>
    </w:p>
    <w:p w:rsidR="004916FC" w:rsidRDefault="004916FC" w:rsidP="004916FC">
      <w:pPr>
        <w:spacing w:line="360" w:lineRule="auto"/>
        <w:ind w:firstLineChars="200" w:firstLine="480"/>
        <w:rPr>
          <w:sz w:val="24"/>
        </w:rPr>
      </w:pPr>
      <w:r>
        <w:rPr>
          <w:sz w:val="24"/>
          <w:szCs w:val="24"/>
        </w:rPr>
        <w:t>2</w:t>
      </w:r>
      <w:r>
        <w:rPr>
          <w:sz w:val="24"/>
          <w:szCs w:val="24"/>
        </w:rPr>
        <w:t>、对人行道应经常巡查，并应符合《城市道路养护技术规程》（</w:t>
      </w:r>
      <w:r>
        <w:rPr>
          <w:sz w:val="24"/>
          <w:szCs w:val="24"/>
        </w:rPr>
        <w:t>DG/TJ08-92-2013</w:t>
      </w:r>
      <w:r>
        <w:rPr>
          <w:sz w:val="24"/>
          <w:szCs w:val="24"/>
        </w:rPr>
        <w:t>）第</w:t>
      </w:r>
      <w:r>
        <w:rPr>
          <w:sz w:val="24"/>
          <w:szCs w:val="24"/>
        </w:rPr>
        <w:t>4.2.4</w:t>
      </w:r>
      <w:r>
        <w:rPr>
          <w:sz w:val="24"/>
          <w:szCs w:val="24"/>
        </w:rPr>
        <w:t>条相应条款的规定。</w:t>
      </w:r>
    </w:p>
    <w:p w:rsidR="004916FC" w:rsidRDefault="004916FC" w:rsidP="004916FC">
      <w:pPr>
        <w:spacing w:line="360" w:lineRule="auto"/>
        <w:ind w:firstLineChars="200" w:firstLine="480"/>
        <w:rPr>
          <w:sz w:val="24"/>
        </w:rPr>
      </w:pPr>
      <w:r>
        <w:rPr>
          <w:sz w:val="24"/>
          <w:szCs w:val="24"/>
        </w:rPr>
        <w:t>3</w:t>
      </w:r>
      <w:r>
        <w:rPr>
          <w:sz w:val="24"/>
          <w:szCs w:val="24"/>
        </w:rPr>
        <w:t>、人行道应处于完好状态，人行道的养护应符合下列规定：</w:t>
      </w:r>
    </w:p>
    <w:p w:rsidR="004916FC" w:rsidRDefault="004916FC" w:rsidP="004916FC">
      <w:pPr>
        <w:spacing w:line="360" w:lineRule="auto"/>
        <w:ind w:firstLineChars="200" w:firstLine="480"/>
        <w:rPr>
          <w:sz w:val="24"/>
        </w:rPr>
      </w:pPr>
      <w:r>
        <w:rPr>
          <w:sz w:val="24"/>
          <w:szCs w:val="24"/>
        </w:rPr>
        <w:lastRenderedPageBreak/>
        <w:t>（</w:t>
      </w:r>
      <w:r>
        <w:rPr>
          <w:sz w:val="24"/>
          <w:szCs w:val="24"/>
        </w:rPr>
        <w:t>1</w:t>
      </w:r>
      <w:r>
        <w:rPr>
          <w:sz w:val="24"/>
          <w:szCs w:val="24"/>
        </w:rPr>
        <w:t>）表面平整，无积水，砌块无松动、残缺，相邻块高差符合要求；</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）侧石、平石、踏步稳定牢固，不得缺失：</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）人行道检查井盖不得凸起、沉陷，检查并盖不得缺失；</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）盲道上的导向砖、止步砖位置应安装正确。</w:t>
      </w:r>
    </w:p>
    <w:p w:rsidR="004916FC" w:rsidRPr="009D26AD" w:rsidRDefault="004916FC" w:rsidP="004916FC">
      <w:pPr>
        <w:spacing w:line="360" w:lineRule="auto"/>
        <w:ind w:firstLineChars="200" w:firstLine="482"/>
        <w:outlineLvl w:val="6"/>
        <w:rPr>
          <w:b/>
          <w:bCs/>
          <w:sz w:val="24"/>
          <w:szCs w:val="24"/>
        </w:rPr>
      </w:pPr>
      <w:bookmarkStart w:id="50" w:name="_Toc29078"/>
      <w:r>
        <w:rPr>
          <w:rFonts w:hint="eastAsia"/>
          <w:b/>
          <w:bCs/>
          <w:sz w:val="24"/>
          <w:szCs w:val="24"/>
        </w:rPr>
        <w:t>9.2.1</w:t>
      </w:r>
      <w:r>
        <w:rPr>
          <w:b/>
          <w:bCs/>
          <w:sz w:val="24"/>
          <w:szCs w:val="24"/>
        </w:rPr>
        <w:t xml:space="preserve">.4.2 </w:t>
      </w:r>
      <w:r>
        <w:rPr>
          <w:b/>
          <w:bCs/>
          <w:sz w:val="24"/>
          <w:szCs w:val="24"/>
        </w:rPr>
        <w:t>面层养护</w:t>
      </w:r>
      <w:bookmarkEnd w:id="50"/>
    </w:p>
    <w:p w:rsidR="004916FC" w:rsidRDefault="004916FC" w:rsidP="004916FC">
      <w:pPr>
        <w:spacing w:line="360" w:lineRule="auto"/>
        <w:ind w:firstLineChars="200" w:firstLine="480"/>
        <w:rPr>
          <w:sz w:val="24"/>
        </w:rPr>
      </w:pPr>
      <w:r>
        <w:rPr>
          <w:sz w:val="24"/>
          <w:szCs w:val="24"/>
        </w:rPr>
        <w:t>1</w:t>
      </w:r>
      <w:r>
        <w:rPr>
          <w:sz w:val="24"/>
          <w:szCs w:val="24"/>
        </w:rPr>
        <w:t>、常用面层：水泥混凝土预制板、水泥混凝土预制块、现浇水泥混凝土、沥青混凝土、石材及广场砖等。</w:t>
      </w:r>
    </w:p>
    <w:p w:rsidR="004916FC" w:rsidRDefault="004916FC" w:rsidP="004916FC">
      <w:pPr>
        <w:spacing w:line="360" w:lineRule="auto"/>
        <w:ind w:firstLineChars="200" w:firstLine="480"/>
        <w:rPr>
          <w:sz w:val="24"/>
        </w:rPr>
      </w:pPr>
      <w:r>
        <w:rPr>
          <w:sz w:val="24"/>
          <w:szCs w:val="24"/>
        </w:rPr>
        <w:t>2</w:t>
      </w:r>
      <w:r>
        <w:rPr>
          <w:sz w:val="24"/>
          <w:szCs w:val="24"/>
        </w:rPr>
        <w:t>、人行道面层砌块铺装必须设置足够强度的基层和垫层。面层砌块发现松动应及时补充填缝料，充填稳固，若垫层不平、应重新铺砌。</w:t>
      </w:r>
    </w:p>
    <w:p w:rsidR="004916FC" w:rsidRDefault="004916FC" w:rsidP="004916FC">
      <w:pPr>
        <w:spacing w:line="360" w:lineRule="auto"/>
        <w:ind w:firstLineChars="200" w:firstLine="480"/>
        <w:rPr>
          <w:sz w:val="24"/>
        </w:rPr>
      </w:pPr>
      <w:r>
        <w:rPr>
          <w:sz w:val="24"/>
          <w:szCs w:val="24"/>
        </w:rPr>
        <w:t>3</w:t>
      </w:r>
      <w:r>
        <w:rPr>
          <w:sz w:val="24"/>
          <w:szCs w:val="24"/>
        </w:rPr>
        <w:t>、整平层材料可采用砂（石屑）、干拌水泥砂、水泥沙浆、水泥净浆、旧料再生等，根据面层材料性质选用。</w:t>
      </w:r>
    </w:p>
    <w:p w:rsidR="004916FC" w:rsidRDefault="004916FC" w:rsidP="004916FC">
      <w:pPr>
        <w:spacing w:line="360" w:lineRule="auto"/>
        <w:ind w:firstLineChars="200" w:firstLine="480"/>
        <w:rPr>
          <w:sz w:val="24"/>
        </w:rPr>
      </w:pPr>
      <w:r>
        <w:rPr>
          <w:sz w:val="24"/>
          <w:szCs w:val="24"/>
        </w:rPr>
        <w:t>4</w:t>
      </w:r>
      <w:r>
        <w:rPr>
          <w:sz w:val="24"/>
          <w:szCs w:val="24"/>
        </w:rPr>
        <w:t>、面层养护应包括下列内容：</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）砌块填缝料失散的补充；</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）路面砖松动、损坏、错台、凸起或凹陷的维修；</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）较大面积的沉陷、隆起或错台、损坏的维修：</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）检查井沉陷和凸起的维修。</w:t>
      </w:r>
    </w:p>
    <w:p w:rsidR="004916FC" w:rsidRDefault="004916FC" w:rsidP="004916FC">
      <w:pPr>
        <w:spacing w:line="360" w:lineRule="auto"/>
        <w:ind w:firstLineChars="200" w:firstLine="480"/>
        <w:rPr>
          <w:sz w:val="24"/>
        </w:rPr>
      </w:pPr>
      <w:r>
        <w:rPr>
          <w:sz w:val="24"/>
          <w:szCs w:val="24"/>
        </w:rPr>
        <w:t>5</w:t>
      </w:r>
      <w:r>
        <w:rPr>
          <w:sz w:val="24"/>
          <w:szCs w:val="24"/>
        </w:rPr>
        <w:t>、面层砌块缝隙应填灌饱满、砌块排列整齐。面层稳固平整、排水通畅。</w:t>
      </w:r>
    </w:p>
    <w:p w:rsidR="004916FC" w:rsidRDefault="004916FC" w:rsidP="004916FC">
      <w:pPr>
        <w:spacing w:line="360" w:lineRule="auto"/>
        <w:ind w:firstLineChars="200" w:firstLine="480"/>
        <w:rPr>
          <w:sz w:val="24"/>
        </w:rPr>
      </w:pPr>
      <w:r>
        <w:rPr>
          <w:sz w:val="24"/>
          <w:szCs w:val="24"/>
        </w:rPr>
        <w:t>6</w:t>
      </w:r>
      <w:r>
        <w:rPr>
          <w:sz w:val="24"/>
          <w:szCs w:val="24"/>
        </w:rPr>
        <w:t>、面层养护应符合下列规定：</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）更换的砌块色彩、强度、块型、尺寸均应与原面层砌块一致；</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）面层砌块发生错台、凸出、沉陷时，应将其取出，整理整平层，重新铺装面层，填缝。修理的部位应与周围的面层砌块砖相接平顺；</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）对基层强度不足产生的沉陷、破碎损坏，应先加固基层，再铺砌面层；</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）砌块的修补部位宜大于损坏部位一整砖；</w:t>
      </w:r>
    </w:p>
    <w:p w:rsidR="004916FC" w:rsidRDefault="004916FC" w:rsidP="004916FC">
      <w:pPr>
        <w:spacing w:line="360" w:lineRule="auto"/>
        <w:ind w:firstLineChars="200" w:firstLine="480"/>
        <w:rPr>
          <w:sz w:val="24"/>
        </w:rPr>
      </w:pPr>
      <w:r>
        <w:rPr>
          <w:sz w:val="24"/>
          <w:szCs w:val="24"/>
        </w:rPr>
        <w:t>（</w:t>
      </w:r>
      <w:r>
        <w:rPr>
          <w:sz w:val="24"/>
          <w:szCs w:val="24"/>
        </w:rPr>
        <w:t>5</w:t>
      </w:r>
      <w:r>
        <w:rPr>
          <w:sz w:val="24"/>
          <w:szCs w:val="24"/>
        </w:rPr>
        <w:t>）检查井周围或与构筑物接壤的砌块宜切块补齐，不宜切块补齐的部分应及时填补平整；</w:t>
      </w:r>
    </w:p>
    <w:p w:rsidR="004916FC" w:rsidRDefault="004916FC" w:rsidP="004916FC">
      <w:pPr>
        <w:spacing w:line="360" w:lineRule="auto"/>
        <w:ind w:firstLineChars="200" w:firstLine="480"/>
        <w:rPr>
          <w:sz w:val="24"/>
        </w:rPr>
      </w:pPr>
      <w:r>
        <w:rPr>
          <w:sz w:val="24"/>
          <w:szCs w:val="24"/>
        </w:rPr>
        <w:t>（</w:t>
      </w:r>
      <w:r>
        <w:rPr>
          <w:sz w:val="24"/>
          <w:szCs w:val="24"/>
        </w:rPr>
        <w:t>6</w:t>
      </w:r>
      <w:r>
        <w:rPr>
          <w:sz w:val="24"/>
          <w:szCs w:val="24"/>
        </w:rPr>
        <w:t>）盲道砌块缺失、损坏应及时修补。提示盲道的块型、位置应安装正确。</w:t>
      </w:r>
    </w:p>
    <w:p w:rsidR="004916FC" w:rsidRDefault="004916FC" w:rsidP="004916FC">
      <w:pPr>
        <w:spacing w:line="360" w:lineRule="auto"/>
        <w:ind w:firstLineChars="200" w:firstLine="480"/>
        <w:rPr>
          <w:sz w:val="24"/>
        </w:rPr>
      </w:pPr>
      <w:r>
        <w:rPr>
          <w:sz w:val="24"/>
          <w:szCs w:val="24"/>
        </w:rPr>
        <w:t>7</w:t>
      </w:r>
      <w:r>
        <w:rPr>
          <w:sz w:val="24"/>
          <w:szCs w:val="24"/>
        </w:rPr>
        <w:t>、人行道养护质量标准应符合《城市道路养护技术规程》（</w:t>
      </w:r>
      <w:r>
        <w:rPr>
          <w:sz w:val="24"/>
          <w:szCs w:val="24"/>
        </w:rPr>
        <w:t>DG/TJ08-92-2013</w:t>
      </w:r>
      <w:r>
        <w:rPr>
          <w:sz w:val="24"/>
          <w:szCs w:val="24"/>
        </w:rPr>
        <w:t>）第</w:t>
      </w:r>
      <w:r>
        <w:rPr>
          <w:sz w:val="24"/>
          <w:szCs w:val="24"/>
        </w:rPr>
        <w:t>12.5.2</w:t>
      </w:r>
      <w:r>
        <w:rPr>
          <w:sz w:val="24"/>
          <w:szCs w:val="24"/>
        </w:rPr>
        <w:t>条相应条款的规定。</w:t>
      </w:r>
    </w:p>
    <w:p w:rsidR="004916FC" w:rsidRDefault="004916FC" w:rsidP="004916FC">
      <w:pPr>
        <w:spacing w:line="360" w:lineRule="auto"/>
        <w:ind w:firstLineChars="200" w:firstLine="480"/>
        <w:rPr>
          <w:sz w:val="24"/>
        </w:rPr>
      </w:pPr>
      <w:r>
        <w:rPr>
          <w:sz w:val="24"/>
          <w:szCs w:val="24"/>
        </w:rPr>
        <w:t>8</w:t>
      </w:r>
      <w:r>
        <w:rPr>
          <w:sz w:val="24"/>
          <w:szCs w:val="24"/>
        </w:rPr>
        <w:t>、人行道面层砌块应具有防滑性能，其材质标准应符合表</w:t>
      </w:r>
      <w:r>
        <w:rPr>
          <w:sz w:val="24"/>
          <w:szCs w:val="24"/>
        </w:rPr>
        <w:t>3.4-1</w:t>
      </w:r>
      <w:r>
        <w:rPr>
          <w:sz w:val="24"/>
          <w:szCs w:val="24"/>
        </w:rPr>
        <w:t>的要求。</w:t>
      </w:r>
    </w:p>
    <w:p w:rsidR="004916FC" w:rsidRDefault="004916FC" w:rsidP="004916FC">
      <w:pPr>
        <w:spacing w:line="360" w:lineRule="auto"/>
        <w:jc w:val="center"/>
        <w:rPr>
          <w:szCs w:val="21"/>
        </w:rPr>
      </w:pPr>
      <w:r>
        <w:rPr>
          <w:szCs w:val="21"/>
        </w:rPr>
        <w:lastRenderedPageBreak/>
        <w:t>表</w:t>
      </w:r>
      <w:r>
        <w:rPr>
          <w:szCs w:val="21"/>
        </w:rPr>
        <w:t>3.4-1</w:t>
      </w:r>
      <w:r>
        <w:rPr>
          <w:szCs w:val="21"/>
        </w:rPr>
        <w:t>人行道面层砌块材质标准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5149"/>
      </w:tblGrid>
      <w:tr w:rsidR="004916FC" w:rsidTr="00DA475D">
        <w:trPr>
          <w:trHeight w:hRule="exact" w:val="425"/>
        </w:trPr>
        <w:tc>
          <w:tcPr>
            <w:tcW w:w="3345"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项目</w:t>
            </w:r>
          </w:p>
        </w:tc>
        <w:tc>
          <w:tcPr>
            <w:tcW w:w="5177"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技术要求</w:t>
            </w:r>
          </w:p>
        </w:tc>
      </w:tr>
      <w:tr w:rsidR="004916FC" w:rsidTr="00DA475D">
        <w:trPr>
          <w:trHeight w:hRule="exact" w:val="425"/>
        </w:trPr>
        <w:tc>
          <w:tcPr>
            <w:tcW w:w="3345"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抗折强度（MPa）</w:t>
            </w:r>
          </w:p>
        </w:tc>
        <w:tc>
          <w:tcPr>
            <w:tcW w:w="5177"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不低于设计要求</w:t>
            </w:r>
          </w:p>
        </w:tc>
      </w:tr>
      <w:tr w:rsidR="004916FC" w:rsidTr="00DA475D">
        <w:trPr>
          <w:trHeight w:hRule="exact" w:val="425"/>
        </w:trPr>
        <w:tc>
          <w:tcPr>
            <w:tcW w:w="3345"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抗压强度（MPa）</w:t>
            </w:r>
          </w:p>
        </w:tc>
        <w:tc>
          <w:tcPr>
            <w:tcW w:w="5177"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≥30</w:t>
            </w:r>
          </w:p>
        </w:tc>
      </w:tr>
      <w:tr w:rsidR="004916FC" w:rsidTr="00DA475D">
        <w:trPr>
          <w:trHeight w:hRule="exact" w:val="425"/>
        </w:trPr>
        <w:tc>
          <w:tcPr>
            <w:tcW w:w="3345"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对角线长度（mm）</w:t>
            </w:r>
          </w:p>
        </w:tc>
        <w:tc>
          <w:tcPr>
            <w:tcW w:w="5177"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土3（边长&gt;350mm），土2（边长&lt;350mm）</w:t>
            </w:r>
          </w:p>
        </w:tc>
      </w:tr>
      <w:tr w:rsidR="004916FC" w:rsidTr="00DA475D">
        <w:trPr>
          <w:trHeight w:hRule="exact" w:val="425"/>
        </w:trPr>
        <w:tc>
          <w:tcPr>
            <w:tcW w:w="3345"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厚度（mm）</w:t>
            </w:r>
          </w:p>
        </w:tc>
        <w:tc>
          <w:tcPr>
            <w:tcW w:w="5177"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土3（厚度&gt;80mm），士2（厚度&lt;80mm）</w:t>
            </w:r>
          </w:p>
        </w:tc>
      </w:tr>
      <w:tr w:rsidR="004916FC" w:rsidTr="00DA475D">
        <w:trPr>
          <w:trHeight w:hRule="exact" w:val="425"/>
        </w:trPr>
        <w:tc>
          <w:tcPr>
            <w:tcW w:w="3345"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边长（mm）</w:t>
            </w:r>
          </w:p>
        </w:tc>
        <w:tc>
          <w:tcPr>
            <w:tcW w:w="5177"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士3（边长&gt;250mm），土2（边长&lt;250mm）</w:t>
            </w:r>
          </w:p>
        </w:tc>
      </w:tr>
      <w:tr w:rsidR="004916FC" w:rsidTr="00DA475D">
        <w:trPr>
          <w:trHeight w:hRule="exact" w:val="425"/>
        </w:trPr>
        <w:tc>
          <w:tcPr>
            <w:tcW w:w="3345"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缺边掉角长度（mm）</w:t>
            </w:r>
          </w:p>
        </w:tc>
        <w:tc>
          <w:tcPr>
            <w:tcW w:w="5177"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≤10（边长&gt;250mm），≤5（边长&lt;250mm）</w:t>
            </w:r>
          </w:p>
        </w:tc>
      </w:tr>
      <w:tr w:rsidR="004916FC" w:rsidTr="00DA475D">
        <w:trPr>
          <w:trHeight w:hRule="exact" w:val="425"/>
        </w:trPr>
        <w:tc>
          <w:tcPr>
            <w:tcW w:w="3345"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其他</w:t>
            </w:r>
          </w:p>
        </w:tc>
        <w:tc>
          <w:tcPr>
            <w:tcW w:w="5177"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颜色一致，无蜂窝，露石，脱皮，裂缝等</w:t>
            </w:r>
          </w:p>
        </w:tc>
      </w:tr>
    </w:tbl>
    <w:p w:rsidR="004916FC" w:rsidRDefault="004916FC" w:rsidP="004916FC">
      <w:pPr>
        <w:spacing w:line="360" w:lineRule="auto"/>
        <w:ind w:firstLineChars="200" w:firstLine="480"/>
        <w:rPr>
          <w:sz w:val="24"/>
        </w:rPr>
      </w:pPr>
      <w:r>
        <w:rPr>
          <w:sz w:val="24"/>
          <w:szCs w:val="24"/>
        </w:rPr>
        <w:t>9</w:t>
      </w:r>
      <w:r>
        <w:rPr>
          <w:sz w:val="24"/>
          <w:szCs w:val="24"/>
        </w:rPr>
        <w:t>、沥青混凝土面层的人行道养护参照本文第</w:t>
      </w:r>
      <w:r>
        <w:rPr>
          <w:sz w:val="24"/>
          <w:szCs w:val="24"/>
        </w:rPr>
        <w:t>3.2</w:t>
      </w:r>
      <w:r>
        <w:rPr>
          <w:sz w:val="24"/>
          <w:szCs w:val="24"/>
        </w:rPr>
        <w:t>节。</w:t>
      </w:r>
    </w:p>
    <w:p w:rsidR="004916FC" w:rsidRDefault="004916FC" w:rsidP="004916FC">
      <w:pPr>
        <w:spacing w:line="360" w:lineRule="auto"/>
        <w:ind w:firstLineChars="200" w:firstLine="480"/>
        <w:rPr>
          <w:sz w:val="24"/>
        </w:rPr>
      </w:pPr>
      <w:r>
        <w:rPr>
          <w:sz w:val="24"/>
          <w:szCs w:val="24"/>
        </w:rPr>
        <w:t>10</w:t>
      </w:r>
      <w:r>
        <w:rPr>
          <w:sz w:val="24"/>
          <w:szCs w:val="24"/>
        </w:rPr>
        <w:t>、泥混凝土人行道的养护参照本文第</w:t>
      </w:r>
      <w:r>
        <w:rPr>
          <w:sz w:val="24"/>
          <w:szCs w:val="24"/>
        </w:rPr>
        <w:t>3.3</w:t>
      </w:r>
      <w:r>
        <w:rPr>
          <w:sz w:val="24"/>
          <w:szCs w:val="24"/>
        </w:rPr>
        <w:t>节。</w:t>
      </w:r>
    </w:p>
    <w:p w:rsidR="004916FC" w:rsidRPr="009D26AD" w:rsidRDefault="004916FC" w:rsidP="004916FC">
      <w:pPr>
        <w:spacing w:line="360" w:lineRule="auto"/>
        <w:ind w:firstLineChars="200" w:firstLine="482"/>
        <w:outlineLvl w:val="6"/>
        <w:rPr>
          <w:b/>
          <w:bCs/>
          <w:sz w:val="24"/>
          <w:szCs w:val="24"/>
        </w:rPr>
      </w:pPr>
      <w:bookmarkStart w:id="51" w:name="_Toc12525"/>
      <w:r>
        <w:rPr>
          <w:rFonts w:hint="eastAsia"/>
          <w:b/>
          <w:bCs/>
          <w:sz w:val="24"/>
          <w:szCs w:val="24"/>
        </w:rPr>
        <w:t>9.2.1</w:t>
      </w:r>
      <w:r>
        <w:rPr>
          <w:b/>
          <w:bCs/>
          <w:sz w:val="24"/>
          <w:szCs w:val="24"/>
        </w:rPr>
        <w:t xml:space="preserve">.4.3 </w:t>
      </w:r>
      <w:r>
        <w:rPr>
          <w:b/>
          <w:bCs/>
          <w:sz w:val="24"/>
          <w:szCs w:val="24"/>
        </w:rPr>
        <w:t>基础养护</w:t>
      </w:r>
      <w:bookmarkEnd w:id="51"/>
    </w:p>
    <w:p w:rsidR="004916FC" w:rsidRDefault="004916FC" w:rsidP="004916FC">
      <w:pPr>
        <w:spacing w:line="360" w:lineRule="auto"/>
        <w:ind w:firstLineChars="200" w:firstLine="480"/>
        <w:rPr>
          <w:sz w:val="24"/>
        </w:rPr>
      </w:pPr>
      <w:r>
        <w:rPr>
          <w:sz w:val="24"/>
          <w:szCs w:val="24"/>
        </w:rPr>
        <w:t>1</w:t>
      </w:r>
      <w:r>
        <w:rPr>
          <w:sz w:val="24"/>
          <w:szCs w:val="24"/>
        </w:rPr>
        <w:t>、基础养护包括路基和基层的养护。人行道侧石不得缺失。形成坑槽的路面砖及安装交通标杆、公共交通站牌、废物箱、消防栓等形成的洞穴，应及时修补。</w:t>
      </w:r>
    </w:p>
    <w:p w:rsidR="004916FC" w:rsidRDefault="004916FC" w:rsidP="004916FC">
      <w:pPr>
        <w:spacing w:line="360" w:lineRule="auto"/>
        <w:ind w:firstLineChars="200" w:firstLine="480"/>
        <w:rPr>
          <w:sz w:val="24"/>
        </w:rPr>
      </w:pPr>
      <w:r>
        <w:rPr>
          <w:sz w:val="24"/>
          <w:szCs w:val="24"/>
        </w:rPr>
        <w:t>2</w:t>
      </w:r>
      <w:r>
        <w:rPr>
          <w:sz w:val="24"/>
          <w:szCs w:val="24"/>
        </w:rPr>
        <w:t>、当人行道变形下沉和拱胀凸起时，应对基础进行维修。</w:t>
      </w:r>
    </w:p>
    <w:p w:rsidR="004916FC" w:rsidRDefault="004916FC" w:rsidP="004916FC">
      <w:pPr>
        <w:spacing w:line="360" w:lineRule="auto"/>
        <w:ind w:firstLineChars="200" w:firstLine="480"/>
        <w:rPr>
          <w:sz w:val="24"/>
        </w:rPr>
      </w:pPr>
      <w:r>
        <w:rPr>
          <w:sz w:val="24"/>
          <w:szCs w:val="24"/>
        </w:rPr>
        <w:t>3</w:t>
      </w:r>
      <w:r>
        <w:rPr>
          <w:sz w:val="24"/>
          <w:szCs w:val="24"/>
        </w:rPr>
        <w:t>、修复挖掘的人行道基础，应符合下列规定：</w:t>
      </w:r>
      <w:r>
        <w:rPr>
          <w:sz w:val="24"/>
          <w:szCs w:val="24"/>
        </w:rPr>
        <w:t>·</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）沟槽回填的最小宽度应满足夯实机械的最小工作宽度，且不得小于</w:t>
      </w:r>
      <w:r>
        <w:rPr>
          <w:sz w:val="24"/>
          <w:szCs w:val="24"/>
        </w:rPr>
        <w:t>600mm</w:t>
      </w:r>
      <w:r>
        <w:rPr>
          <w:sz w:val="24"/>
          <w:szCs w:val="24"/>
        </w:rPr>
        <w:t>；应分层回填夯实，分层的厚度应小于夯实机械最大振实厚度；</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）当不能满足回填最小宽度时，可采用灌筑混凝土等方法回填密实；</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）沟槽回填应高于原路床，夯实后再整平，恢复面层。</w:t>
      </w:r>
    </w:p>
    <w:p w:rsidR="004916FC" w:rsidRDefault="004916FC" w:rsidP="004916FC">
      <w:pPr>
        <w:spacing w:line="360" w:lineRule="auto"/>
        <w:ind w:firstLineChars="200" w:firstLine="480"/>
        <w:rPr>
          <w:sz w:val="24"/>
        </w:rPr>
      </w:pPr>
      <w:r>
        <w:rPr>
          <w:sz w:val="24"/>
          <w:szCs w:val="24"/>
        </w:rPr>
        <w:t>4</w:t>
      </w:r>
      <w:r>
        <w:rPr>
          <w:sz w:val="24"/>
          <w:szCs w:val="24"/>
        </w:rPr>
        <w:t>、人行道基础维修质量应符合表</w:t>
      </w:r>
      <w:r>
        <w:rPr>
          <w:sz w:val="24"/>
          <w:szCs w:val="24"/>
        </w:rPr>
        <w:t>3.4-2</w:t>
      </w:r>
      <w:r>
        <w:rPr>
          <w:sz w:val="24"/>
          <w:szCs w:val="24"/>
        </w:rPr>
        <w:t>的规定。</w:t>
      </w:r>
    </w:p>
    <w:p w:rsidR="004916FC" w:rsidRDefault="004916FC" w:rsidP="004916FC">
      <w:pPr>
        <w:spacing w:line="360" w:lineRule="auto"/>
        <w:jc w:val="center"/>
        <w:rPr>
          <w:szCs w:val="21"/>
        </w:rPr>
      </w:pPr>
      <w:r>
        <w:rPr>
          <w:szCs w:val="21"/>
        </w:rPr>
        <w:t>表</w:t>
      </w:r>
      <w:r>
        <w:rPr>
          <w:szCs w:val="21"/>
        </w:rPr>
        <w:t>3.4-2</w:t>
      </w:r>
      <w:r>
        <w:rPr>
          <w:szCs w:val="21"/>
        </w:rPr>
        <w:t>人行道基础维修质量标准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72"/>
        <w:gridCol w:w="1686"/>
        <w:gridCol w:w="1275"/>
        <w:gridCol w:w="1274"/>
        <w:gridCol w:w="1477"/>
      </w:tblGrid>
      <w:tr w:rsidR="004916FC" w:rsidTr="00DA475D">
        <w:trPr>
          <w:trHeight w:hRule="exact" w:val="425"/>
          <w:tblHeader/>
        </w:trPr>
        <w:tc>
          <w:tcPr>
            <w:tcW w:w="2817" w:type="dxa"/>
            <w:gridSpan w:val="2"/>
            <w:vMerge w:val="restar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项目</w:t>
            </w:r>
          </w:p>
        </w:tc>
        <w:tc>
          <w:tcPr>
            <w:tcW w:w="1413" w:type="dxa"/>
            <w:vMerge w:val="restar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技术要求</w:t>
            </w:r>
          </w:p>
        </w:tc>
        <w:tc>
          <w:tcPr>
            <w:tcW w:w="2819" w:type="dxa"/>
            <w:gridSpan w:val="2"/>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检验频率</w:t>
            </w:r>
          </w:p>
        </w:tc>
        <w:tc>
          <w:tcPr>
            <w:tcW w:w="1411" w:type="dxa"/>
            <w:vMerge w:val="restar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检查方法</w:t>
            </w:r>
          </w:p>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（取最大值）</w:t>
            </w:r>
          </w:p>
        </w:tc>
      </w:tr>
      <w:tr w:rsidR="004916FC" w:rsidTr="00DA475D">
        <w:trPr>
          <w:trHeight w:hRule="exact" w:val="425"/>
          <w:tblHeader/>
        </w:trPr>
        <w:tc>
          <w:tcPr>
            <w:tcW w:w="2817" w:type="dxa"/>
            <w:gridSpan w:val="2"/>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413"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410"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范围</w:t>
            </w:r>
          </w:p>
        </w:tc>
        <w:tc>
          <w:tcPr>
            <w:tcW w:w="1409"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点数</w:t>
            </w:r>
          </w:p>
        </w:tc>
        <w:tc>
          <w:tcPr>
            <w:tcW w:w="1411" w:type="dxa"/>
            <w:vMerge/>
            <w:shd w:val="clear" w:color="auto" w:fill="auto"/>
            <w:vAlign w:val="center"/>
          </w:tcPr>
          <w:p w:rsidR="004916FC" w:rsidRPr="00FB1466" w:rsidRDefault="004916FC" w:rsidP="00DA475D">
            <w:pPr>
              <w:spacing w:line="360" w:lineRule="auto"/>
              <w:jc w:val="center"/>
              <w:rPr>
                <w:rFonts w:eastAsia="Times New Roman"/>
                <w:szCs w:val="21"/>
              </w:rPr>
            </w:pPr>
          </w:p>
        </w:tc>
      </w:tr>
      <w:tr w:rsidR="004916FC" w:rsidTr="00DA475D">
        <w:trPr>
          <w:trHeight w:hRule="exact" w:val="425"/>
        </w:trPr>
        <w:tc>
          <w:tcPr>
            <w:tcW w:w="1409" w:type="dxa"/>
            <w:vMerge w:val="restar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压实度</w:t>
            </w:r>
          </w:p>
          <w:p w:rsidR="004916FC" w:rsidRPr="00FB1466" w:rsidRDefault="004916FC" w:rsidP="00DA475D">
            <w:pPr>
              <w:spacing w:line="360" w:lineRule="auto"/>
              <w:jc w:val="center"/>
              <w:rPr>
                <w:rFonts w:eastAsia="Times New Roman"/>
                <w:szCs w:val="21"/>
              </w:rPr>
            </w:pPr>
            <w:r w:rsidRPr="00FB1466">
              <w:rPr>
                <w:rFonts w:eastAsia="Times New Roman"/>
                <w:szCs w:val="21"/>
              </w:rPr>
              <w:t>（重型击实）</w:t>
            </w:r>
          </w:p>
        </w:tc>
        <w:tc>
          <w:tcPr>
            <w:tcW w:w="1408"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路基</w:t>
            </w:r>
          </w:p>
        </w:tc>
        <w:tc>
          <w:tcPr>
            <w:tcW w:w="141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≥90%</w:t>
            </w:r>
          </w:p>
        </w:tc>
        <w:tc>
          <w:tcPr>
            <w:tcW w:w="1410" w:type="dxa"/>
            <w:vMerge w:val="restar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20m</w:t>
            </w:r>
          </w:p>
        </w:tc>
        <w:tc>
          <w:tcPr>
            <w:tcW w:w="1409" w:type="dxa"/>
            <w:vMerge w:val="restart"/>
            <w:shd w:val="clear" w:color="auto" w:fill="auto"/>
            <w:vAlign w:val="center"/>
          </w:tcPr>
          <w:p w:rsidR="004916FC" w:rsidRPr="00FB1466" w:rsidRDefault="004916FC" w:rsidP="00DA475D">
            <w:pPr>
              <w:spacing w:line="360" w:lineRule="auto"/>
              <w:jc w:val="center"/>
              <w:rPr>
                <w:rFonts w:eastAsia="Times New Roman"/>
                <w:szCs w:val="21"/>
              </w:rPr>
            </w:pPr>
          </w:p>
        </w:tc>
        <w:tc>
          <w:tcPr>
            <w:tcW w:w="1411" w:type="dxa"/>
            <w:vMerge w:val="restar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环刀法</w:t>
            </w:r>
          </w:p>
          <w:p w:rsidR="004916FC" w:rsidRPr="00FB1466" w:rsidRDefault="004916FC" w:rsidP="00DA475D">
            <w:pPr>
              <w:spacing w:line="360" w:lineRule="auto"/>
              <w:jc w:val="center"/>
              <w:rPr>
                <w:rFonts w:eastAsia="Times New Roman"/>
                <w:szCs w:val="21"/>
              </w:rPr>
            </w:pPr>
            <w:r w:rsidRPr="00FB1466">
              <w:rPr>
                <w:rFonts w:eastAsia="Times New Roman"/>
                <w:szCs w:val="21"/>
              </w:rPr>
              <w:t>灌砂法</w:t>
            </w:r>
          </w:p>
        </w:tc>
      </w:tr>
      <w:tr w:rsidR="004916FC" w:rsidTr="00DA475D">
        <w:trPr>
          <w:trHeight w:hRule="exact" w:val="425"/>
        </w:trPr>
        <w:tc>
          <w:tcPr>
            <w:tcW w:w="1409"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408"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基层</w:t>
            </w:r>
          </w:p>
        </w:tc>
        <w:tc>
          <w:tcPr>
            <w:tcW w:w="141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≥93%</w:t>
            </w:r>
          </w:p>
        </w:tc>
        <w:tc>
          <w:tcPr>
            <w:tcW w:w="1410"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409"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411" w:type="dxa"/>
            <w:vMerge/>
            <w:shd w:val="clear" w:color="auto" w:fill="auto"/>
            <w:vAlign w:val="center"/>
          </w:tcPr>
          <w:p w:rsidR="004916FC" w:rsidRPr="00FB1466" w:rsidRDefault="004916FC" w:rsidP="00DA475D">
            <w:pPr>
              <w:spacing w:line="360" w:lineRule="auto"/>
              <w:jc w:val="center"/>
              <w:rPr>
                <w:rFonts w:eastAsia="Times New Roman"/>
                <w:szCs w:val="21"/>
              </w:rPr>
            </w:pPr>
          </w:p>
        </w:tc>
      </w:tr>
      <w:tr w:rsidR="004916FC" w:rsidTr="00DA475D">
        <w:trPr>
          <w:trHeight w:hRule="exact" w:val="425"/>
        </w:trPr>
        <w:tc>
          <w:tcPr>
            <w:tcW w:w="2817" w:type="dxa"/>
            <w:gridSpan w:val="2"/>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平整度</w:t>
            </w:r>
          </w:p>
        </w:tc>
        <w:tc>
          <w:tcPr>
            <w:tcW w:w="141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≤10mm</w:t>
            </w:r>
          </w:p>
        </w:tc>
        <w:tc>
          <w:tcPr>
            <w:tcW w:w="1410"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409"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41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3m直尺</w:t>
            </w:r>
          </w:p>
        </w:tc>
      </w:tr>
      <w:tr w:rsidR="004916FC" w:rsidTr="00DA475D">
        <w:trPr>
          <w:trHeight w:hRule="exact" w:val="425"/>
        </w:trPr>
        <w:tc>
          <w:tcPr>
            <w:tcW w:w="2817" w:type="dxa"/>
            <w:gridSpan w:val="2"/>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厚度</w:t>
            </w:r>
          </w:p>
        </w:tc>
        <w:tc>
          <w:tcPr>
            <w:tcW w:w="141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±10mm</w:t>
            </w:r>
          </w:p>
        </w:tc>
        <w:tc>
          <w:tcPr>
            <w:tcW w:w="1410"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409"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41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钢尺</w:t>
            </w:r>
          </w:p>
        </w:tc>
      </w:tr>
      <w:tr w:rsidR="004916FC" w:rsidTr="00DA475D">
        <w:trPr>
          <w:trHeight w:hRule="exact" w:val="425"/>
        </w:trPr>
        <w:tc>
          <w:tcPr>
            <w:tcW w:w="2817" w:type="dxa"/>
            <w:gridSpan w:val="2"/>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宽度</w:t>
            </w:r>
          </w:p>
        </w:tc>
        <w:tc>
          <w:tcPr>
            <w:tcW w:w="141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不小于设计规定</w:t>
            </w:r>
          </w:p>
        </w:tc>
        <w:tc>
          <w:tcPr>
            <w:tcW w:w="1410"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409"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41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钢尺</w:t>
            </w:r>
          </w:p>
        </w:tc>
      </w:tr>
      <w:tr w:rsidR="004916FC" w:rsidTr="00DA475D">
        <w:trPr>
          <w:trHeight w:hRule="exact" w:val="425"/>
        </w:trPr>
        <w:tc>
          <w:tcPr>
            <w:tcW w:w="2817" w:type="dxa"/>
            <w:gridSpan w:val="2"/>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lastRenderedPageBreak/>
              <w:t>横坡</w:t>
            </w:r>
          </w:p>
        </w:tc>
        <w:tc>
          <w:tcPr>
            <w:tcW w:w="141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±0.3%</w:t>
            </w:r>
          </w:p>
        </w:tc>
        <w:tc>
          <w:tcPr>
            <w:tcW w:w="1410"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409"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41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水准仪</w:t>
            </w:r>
          </w:p>
        </w:tc>
      </w:tr>
    </w:tbl>
    <w:p w:rsidR="004916FC" w:rsidRPr="009D26AD" w:rsidRDefault="004916FC" w:rsidP="004916FC">
      <w:pPr>
        <w:spacing w:line="360" w:lineRule="auto"/>
        <w:ind w:firstLineChars="200" w:firstLine="482"/>
        <w:outlineLvl w:val="6"/>
        <w:rPr>
          <w:b/>
          <w:bCs/>
          <w:sz w:val="24"/>
          <w:szCs w:val="24"/>
        </w:rPr>
      </w:pPr>
      <w:bookmarkStart w:id="52" w:name="_Toc13686"/>
      <w:r>
        <w:rPr>
          <w:rFonts w:hint="eastAsia"/>
          <w:b/>
          <w:bCs/>
          <w:sz w:val="24"/>
          <w:szCs w:val="24"/>
        </w:rPr>
        <w:t>9.2.1</w:t>
      </w:r>
      <w:r>
        <w:rPr>
          <w:b/>
          <w:bCs/>
          <w:sz w:val="24"/>
          <w:szCs w:val="24"/>
        </w:rPr>
        <w:t xml:space="preserve">.4.4 </w:t>
      </w:r>
      <w:r>
        <w:rPr>
          <w:b/>
          <w:bCs/>
          <w:sz w:val="24"/>
          <w:szCs w:val="24"/>
        </w:rPr>
        <w:t>侧石养护</w:t>
      </w:r>
      <w:bookmarkEnd w:id="52"/>
    </w:p>
    <w:p w:rsidR="004916FC" w:rsidRDefault="004916FC" w:rsidP="004916FC">
      <w:pPr>
        <w:spacing w:line="360" w:lineRule="auto"/>
        <w:ind w:firstLineChars="200" w:firstLine="480"/>
        <w:rPr>
          <w:sz w:val="24"/>
        </w:rPr>
      </w:pPr>
      <w:r>
        <w:rPr>
          <w:sz w:val="24"/>
          <w:szCs w:val="24"/>
        </w:rPr>
        <w:t>1</w:t>
      </w:r>
      <w:r>
        <w:rPr>
          <w:sz w:val="24"/>
          <w:szCs w:val="24"/>
        </w:rPr>
        <w:t>、混凝土侧石应经常保持稳固、直顺，发生挤压变形，拱胀变形应予以调整，调整后的侧石应及时勾缝。</w:t>
      </w:r>
    </w:p>
    <w:p w:rsidR="004916FC" w:rsidRDefault="004916FC" w:rsidP="004916FC">
      <w:pPr>
        <w:spacing w:line="360" w:lineRule="auto"/>
        <w:ind w:firstLineChars="200" w:firstLine="480"/>
        <w:rPr>
          <w:sz w:val="24"/>
        </w:rPr>
      </w:pPr>
      <w:r>
        <w:rPr>
          <w:sz w:val="24"/>
          <w:szCs w:val="24"/>
        </w:rPr>
        <w:t>2</w:t>
      </w:r>
      <w:r>
        <w:rPr>
          <w:sz w:val="24"/>
          <w:szCs w:val="24"/>
        </w:rPr>
        <w:t>、更换的侧石规格、材质应同原路一致。预制水泥混凝土侧石抗压强度应不低于</w:t>
      </w:r>
      <w:r>
        <w:rPr>
          <w:sz w:val="24"/>
          <w:szCs w:val="24"/>
        </w:rPr>
        <w:t>30MPa</w:t>
      </w:r>
      <w:r>
        <w:rPr>
          <w:sz w:val="24"/>
          <w:szCs w:val="24"/>
        </w:rPr>
        <w:t>。</w:t>
      </w:r>
    </w:p>
    <w:p w:rsidR="004916FC" w:rsidRDefault="004916FC" w:rsidP="004916FC">
      <w:pPr>
        <w:spacing w:line="360" w:lineRule="auto"/>
        <w:ind w:firstLineChars="200" w:firstLine="480"/>
        <w:rPr>
          <w:sz w:val="24"/>
        </w:rPr>
      </w:pPr>
      <w:r>
        <w:rPr>
          <w:sz w:val="24"/>
          <w:szCs w:val="24"/>
        </w:rPr>
        <w:t>3</w:t>
      </w:r>
      <w:r>
        <w:rPr>
          <w:sz w:val="24"/>
          <w:szCs w:val="24"/>
        </w:rPr>
        <w:t>、花岗石、大理石类的侧石其缝宽不得小于</w:t>
      </w:r>
      <w:r>
        <w:rPr>
          <w:sz w:val="24"/>
          <w:szCs w:val="24"/>
        </w:rPr>
        <w:t>3mm</w:t>
      </w:r>
      <w:r>
        <w:rPr>
          <w:sz w:val="24"/>
          <w:szCs w:val="24"/>
        </w:rPr>
        <w:t>，最大缝宽不得超过</w:t>
      </w:r>
      <w:r>
        <w:rPr>
          <w:sz w:val="24"/>
          <w:szCs w:val="24"/>
        </w:rPr>
        <w:t>10mm</w:t>
      </w:r>
      <w:r>
        <w:rPr>
          <w:sz w:val="24"/>
          <w:szCs w:val="24"/>
        </w:rPr>
        <w:t>。</w:t>
      </w:r>
    </w:p>
    <w:p w:rsidR="004916FC" w:rsidRDefault="004916FC" w:rsidP="004916FC">
      <w:pPr>
        <w:spacing w:line="360" w:lineRule="auto"/>
        <w:ind w:firstLineChars="200" w:firstLine="480"/>
        <w:rPr>
          <w:sz w:val="24"/>
        </w:rPr>
      </w:pPr>
      <w:r>
        <w:rPr>
          <w:sz w:val="24"/>
          <w:szCs w:val="24"/>
        </w:rPr>
        <w:t>4</w:t>
      </w:r>
      <w:r>
        <w:rPr>
          <w:sz w:val="24"/>
          <w:szCs w:val="24"/>
        </w:rPr>
        <w:t>、道路翻修、人行道改造时，砌筑侧石应采取</w:t>
      </w:r>
      <w:r>
        <w:rPr>
          <w:sz w:val="24"/>
          <w:szCs w:val="24"/>
        </w:rPr>
        <w:t>C15</w:t>
      </w:r>
      <w:r>
        <w:rPr>
          <w:sz w:val="24"/>
          <w:szCs w:val="24"/>
        </w:rPr>
        <w:t>水泥混凝土做侧石背填。</w:t>
      </w:r>
    </w:p>
    <w:p w:rsidR="004916FC" w:rsidRDefault="004916FC" w:rsidP="004916FC">
      <w:pPr>
        <w:spacing w:line="360" w:lineRule="auto"/>
        <w:ind w:firstLineChars="200" w:firstLine="480"/>
        <w:rPr>
          <w:sz w:val="24"/>
        </w:rPr>
      </w:pPr>
      <w:r>
        <w:rPr>
          <w:sz w:val="24"/>
          <w:szCs w:val="24"/>
        </w:rPr>
        <w:t>5</w:t>
      </w:r>
      <w:r>
        <w:rPr>
          <w:sz w:val="24"/>
          <w:szCs w:val="24"/>
        </w:rPr>
        <w:t>、侧石养护质量标准应符合表</w:t>
      </w:r>
      <w:r>
        <w:rPr>
          <w:sz w:val="24"/>
          <w:szCs w:val="24"/>
        </w:rPr>
        <w:t>3.4-3</w:t>
      </w:r>
      <w:r>
        <w:rPr>
          <w:sz w:val="24"/>
          <w:szCs w:val="24"/>
        </w:rPr>
        <w:t>的规定。</w:t>
      </w:r>
    </w:p>
    <w:p w:rsidR="004916FC" w:rsidRDefault="004916FC" w:rsidP="004916FC">
      <w:pPr>
        <w:spacing w:line="360" w:lineRule="auto"/>
        <w:jc w:val="center"/>
        <w:rPr>
          <w:szCs w:val="21"/>
        </w:rPr>
      </w:pPr>
      <w:r>
        <w:rPr>
          <w:szCs w:val="21"/>
        </w:rPr>
        <w:t>表</w:t>
      </w:r>
      <w:r>
        <w:rPr>
          <w:szCs w:val="21"/>
        </w:rPr>
        <w:t>3.4-3</w:t>
      </w:r>
      <w:r>
        <w:rPr>
          <w:szCs w:val="21"/>
        </w:rPr>
        <w:t>人行道侧石养护质量标准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5"/>
        <w:gridCol w:w="1691"/>
        <w:gridCol w:w="1690"/>
        <w:gridCol w:w="1694"/>
      </w:tblGrid>
      <w:tr w:rsidR="004916FC" w:rsidTr="00DA475D">
        <w:trPr>
          <w:trHeight w:hRule="exact" w:val="425"/>
        </w:trPr>
        <w:tc>
          <w:tcPr>
            <w:tcW w:w="1690" w:type="dxa"/>
            <w:vMerge w:val="restar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项目</w:t>
            </w:r>
          </w:p>
        </w:tc>
        <w:tc>
          <w:tcPr>
            <w:tcW w:w="1695" w:type="dxa"/>
            <w:vMerge w:val="restar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技术要求</w:t>
            </w:r>
          </w:p>
        </w:tc>
        <w:tc>
          <w:tcPr>
            <w:tcW w:w="3381" w:type="dxa"/>
            <w:gridSpan w:val="2"/>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检验频率</w:t>
            </w:r>
          </w:p>
        </w:tc>
        <w:tc>
          <w:tcPr>
            <w:tcW w:w="1694" w:type="dxa"/>
            <w:vMerge w:val="restar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检查方法</w:t>
            </w:r>
          </w:p>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（取最大值）</w:t>
            </w:r>
          </w:p>
        </w:tc>
      </w:tr>
      <w:tr w:rsidR="004916FC" w:rsidTr="00DA475D">
        <w:trPr>
          <w:trHeight w:hRule="exact" w:val="425"/>
        </w:trPr>
        <w:tc>
          <w:tcPr>
            <w:tcW w:w="1690"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695"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691"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范围</w:t>
            </w:r>
          </w:p>
        </w:tc>
        <w:tc>
          <w:tcPr>
            <w:tcW w:w="1690"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点数</w:t>
            </w:r>
          </w:p>
        </w:tc>
        <w:tc>
          <w:tcPr>
            <w:tcW w:w="1694" w:type="dxa"/>
            <w:vMerge/>
            <w:shd w:val="clear" w:color="auto" w:fill="auto"/>
            <w:vAlign w:val="center"/>
          </w:tcPr>
          <w:p w:rsidR="004916FC" w:rsidRPr="00FB1466" w:rsidRDefault="004916FC" w:rsidP="00DA475D">
            <w:pPr>
              <w:spacing w:line="360" w:lineRule="auto"/>
              <w:jc w:val="center"/>
              <w:rPr>
                <w:rFonts w:eastAsia="Times New Roman"/>
                <w:szCs w:val="21"/>
              </w:rPr>
            </w:pPr>
          </w:p>
        </w:tc>
      </w:tr>
      <w:tr w:rsidR="004916FC" w:rsidTr="00DA475D">
        <w:trPr>
          <w:trHeight w:hRule="exact" w:val="425"/>
        </w:trPr>
        <w:tc>
          <w:tcPr>
            <w:tcW w:w="16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直顺度</w:t>
            </w:r>
          </w:p>
        </w:tc>
        <w:tc>
          <w:tcPr>
            <w:tcW w:w="1695"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≤10mm</w:t>
            </w:r>
          </w:p>
        </w:tc>
        <w:tc>
          <w:tcPr>
            <w:tcW w:w="169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20m</w:t>
            </w:r>
          </w:p>
        </w:tc>
        <w:tc>
          <w:tcPr>
            <w:tcW w:w="16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w:t>
            </w:r>
          </w:p>
        </w:tc>
        <w:tc>
          <w:tcPr>
            <w:tcW w:w="1694"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20mm小线</w:t>
            </w:r>
          </w:p>
        </w:tc>
      </w:tr>
      <w:tr w:rsidR="004916FC" w:rsidTr="00DA475D">
        <w:trPr>
          <w:trHeight w:hRule="exact" w:val="425"/>
        </w:trPr>
        <w:tc>
          <w:tcPr>
            <w:tcW w:w="16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相邻块高差</w:t>
            </w:r>
          </w:p>
        </w:tc>
        <w:tc>
          <w:tcPr>
            <w:tcW w:w="1695"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≤3mm</w:t>
            </w:r>
          </w:p>
        </w:tc>
        <w:tc>
          <w:tcPr>
            <w:tcW w:w="169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20m</w:t>
            </w:r>
          </w:p>
        </w:tc>
        <w:tc>
          <w:tcPr>
            <w:tcW w:w="16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3</w:t>
            </w:r>
          </w:p>
        </w:tc>
        <w:tc>
          <w:tcPr>
            <w:tcW w:w="1694"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钢尺</w:t>
            </w:r>
          </w:p>
        </w:tc>
      </w:tr>
      <w:tr w:rsidR="004916FC" w:rsidTr="00DA475D">
        <w:trPr>
          <w:trHeight w:hRule="exact" w:val="425"/>
        </w:trPr>
        <w:tc>
          <w:tcPr>
            <w:tcW w:w="16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缝宽</w:t>
            </w:r>
          </w:p>
        </w:tc>
        <w:tc>
          <w:tcPr>
            <w:tcW w:w="1695"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士3mm</w:t>
            </w:r>
          </w:p>
        </w:tc>
        <w:tc>
          <w:tcPr>
            <w:tcW w:w="169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20m</w:t>
            </w:r>
          </w:p>
        </w:tc>
        <w:tc>
          <w:tcPr>
            <w:tcW w:w="16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w:t>
            </w:r>
          </w:p>
        </w:tc>
        <w:tc>
          <w:tcPr>
            <w:tcW w:w="1694"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钢尺</w:t>
            </w:r>
          </w:p>
        </w:tc>
      </w:tr>
      <w:tr w:rsidR="004916FC" w:rsidTr="00DA475D">
        <w:trPr>
          <w:trHeight w:hRule="exact" w:val="425"/>
        </w:trPr>
        <w:tc>
          <w:tcPr>
            <w:tcW w:w="16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高程</w:t>
            </w:r>
          </w:p>
        </w:tc>
        <w:tc>
          <w:tcPr>
            <w:tcW w:w="1695"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士10mm</w:t>
            </w:r>
          </w:p>
        </w:tc>
        <w:tc>
          <w:tcPr>
            <w:tcW w:w="169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20m</w:t>
            </w:r>
          </w:p>
        </w:tc>
        <w:tc>
          <w:tcPr>
            <w:tcW w:w="16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w:t>
            </w:r>
          </w:p>
        </w:tc>
        <w:tc>
          <w:tcPr>
            <w:tcW w:w="1694"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水准仪</w:t>
            </w:r>
          </w:p>
        </w:tc>
      </w:tr>
    </w:tbl>
    <w:p w:rsidR="004916FC" w:rsidRPr="009D26AD" w:rsidRDefault="004916FC" w:rsidP="004916FC">
      <w:pPr>
        <w:spacing w:line="360" w:lineRule="auto"/>
        <w:ind w:firstLineChars="200" w:firstLine="482"/>
        <w:outlineLvl w:val="6"/>
        <w:rPr>
          <w:b/>
          <w:bCs/>
          <w:sz w:val="24"/>
          <w:szCs w:val="24"/>
        </w:rPr>
      </w:pPr>
      <w:bookmarkStart w:id="53" w:name="_Toc24928"/>
      <w:r>
        <w:rPr>
          <w:rFonts w:hint="eastAsia"/>
          <w:b/>
          <w:bCs/>
          <w:sz w:val="24"/>
          <w:szCs w:val="24"/>
        </w:rPr>
        <w:t>9.2.1</w:t>
      </w:r>
      <w:r>
        <w:rPr>
          <w:b/>
          <w:bCs/>
          <w:sz w:val="24"/>
          <w:szCs w:val="24"/>
        </w:rPr>
        <w:t xml:space="preserve">.4.5 </w:t>
      </w:r>
      <w:r>
        <w:rPr>
          <w:b/>
          <w:bCs/>
          <w:sz w:val="24"/>
          <w:szCs w:val="24"/>
        </w:rPr>
        <w:t>平石养护</w:t>
      </w:r>
      <w:bookmarkEnd w:id="53"/>
    </w:p>
    <w:p w:rsidR="004916FC" w:rsidRDefault="004916FC" w:rsidP="004916FC">
      <w:pPr>
        <w:spacing w:line="360" w:lineRule="auto"/>
        <w:ind w:firstLineChars="200" w:firstLine="480"/>
        <w:rPr>
          <w:sz w:val="24"/>
        </w:rPr>
      </w:pPr>
      <w:r>
        <w:rPr>
          <w:sz w:val="24"/>
          <w:szCs w:val="24"/>
        </w:rPr>
        <w:t>1</w:t>
      </w:r>
      <w:r>
        <w:rPr>
          <w:sz w:val="24"/>
          <w:szCs w:val="24"/>
        </w:rPr>
        <w:t>、平石与路面接边线平整，平石与侧石错缝对中相接。</w:t>
      </w:r>
    </w:p>
    <w:p w:rsidR="004916FC" w:rsidRDefault="004916FC" w:rsidP="004916FC">
      <w:pPr>
        <w:spacing w:line="360" w:lineRule="auto"/>
        <w:ind w:firstLineChars="200" w:firstLine="480"/>
        <w:rPr>
          <w:sz w:val="24"/>
        </w:rPr>
      </w:pPr>
      <w:r>
        <w:rPr>
          <w:sz w:val="24"/>
          <w:szCs w:val="24"/>
        </w:rPr>
        <w:t>2</w:t>
      </w:r>
      <w:r>
        <w:rPr>
          <w:sz w:val="24"/>
          <w:szCs w:val="24"/>
        </w:rPr>
        <w:t>、更换的平石规格、材质应同原路一致。预制水泥混凝土平石抗压强度应不低于</w:t>
      </w:r>
      <w:r>
        <w:rPr>
          <w:sz w:val="24"/>
          <w:szCs w:val="24"/>
        </w:rPr>
        <w:t>30MPa</w:t>
      </w:r>
      <w:r>
        <w:rPr>
          <w:sz w:val="24"/>
          <w:szCs w:val="24"/>
        </w:rPr>
        <w:t>。</w:t>
      </w:r>
    </w:p>
    <w:p w:rsidR="004916FC" w:rsidRDefault="004916FC" w:rsidP="004916FC">
      <w:pPr>
        <w:spacing w:line="360" w:lineRule="auto"/>
        <w:ind w:firstLineChars="200" w:firstLine="480"/>
        <w:rPr>
          <w:sz w:val="24"/>
        </w:rPr>
      </w:pPr>
      <w:r>
        <w:rPr>
          <w:sz w:val="24"/>
          <w:szCs w:val="24"/>
        </w:rPr>
        <w:t>3</w:t>
      </w:r>
      <w:r>
        <w:rPr>
          <w:sz w:val="24"/>
          <w:szCs w:val="24"/>
        </w:rPr>
        <w:t>、平石不得低于雨水口。排水保持通畅，无积水现象。</w:t>
      </w:r>
    </w:p>
    <w:p w:rsidR="004916FC" w:rsidRDefault="004916FC" w:rsidP="004916FC">
      <w:pPr>
        <w:spacing w:line="360" w:lineRule="auto"/>
        <w:ind w:firstLineChars="200" w:firstLine="480"/>
        <w:rPr>
          <w:sz w:val="24"/>
        </w:rPr>
      </w:pPr>
      <w:r>
        <w:rPr>
          <w:sz w:val="24"/>
          <w:szCs w:val="24"/>
        </w:rPr>
        <w:t>4</w:t>
      </w:r>
      <w:r>
        <w:rPr>
          <w:sz w:val="24"/>
          <w:szCs w:val="24"/>
        </w:rPr>
        <w:t>、平石接缝处砂浆嵌缝密实、勾平缝。</w:t>
      </w:r>
    </w:p>
    <w:p w:rsidR="004916FC" w:rsidRDefault="004916FC" w:rsidP="004916FC">
      <w:pPr>
        <w:spacing w:line="360" w:lineRule="auto"/>
        <w:ind w:firstLineChars="200" w:firstLine="480"/>
        <w:rPr>
          <w:sz w:val="24"/>
        </w:rPr>
      </w:pPr>
      <w:r>
        <w:rPr>
          <w:sz w:val="24"/>
          <w:szCs w:val="24"/>
        </w:rPr>
        <w:t>5</w:t>
      </w:r>
      <w:r>
        <w:rPr>
          <w:sz w:val="24"/>
          <w:szCs w:val="24"/>
        </w:rPr>
        <w:t>、平石养护质量标准应符合表</w:t>
      </w:r>
      <w:r>
        <w:rPr>
          <w:sz w:val="24"/>
          <w:szCs w:val="24"/>
        </w:rPr>
        <w:t>3.4-4</w:t>
      </w:r>
      <w:r>
        <w:rPr>
          <w:sz w:val="24"/>
          <w:szCs w:val="24"/>
        </w:rPr>
        <w:t>的规定。</w:t>
      </w:r>
    </w:p>
    <w:p w:rsidR="004916FC" w:rsidRDefault="004916FC" w:rsidP="004916FC">
      <w:pPr>
        <w:spacing w:line="360" w:lineRule="auto"/>
        <w:jc w:val="center"/>
        <w:rPr>
          <w:szCs w:val="21"/>
        </w:rPr>
      </w:pPr>
      <w:r>
        <w:rPr>
          <w:szCs w:val="21"/>
        </w:rPr>
        <w:t>表</w:t>
      </w:r>
      <w:r>
        <w:rPr>
          <w:szCs w:val="21"/>
        </w:rPr>
        <w:t>3.4-4</w:t>
      </w:r>
      <w:r>
        <w:rPr>
          <w:szCs w:val="21"/>
        </w:rPr>
        <w:t>平石养护质量标准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5"/>
        <w:gridCol w:w="1691"/>
        <w:gridCol w:w="1690"/>
        <w:gridCol w:w="1694"/>
      </w:tblGrid>
      <w:tr w:rsidR="004916FC" w:rsidTr="00DA475D">
        <w:trPr>
          <w:trHeight w:hRule="exact" w:val="425"/>
        </w:trPr>
        <w:tc>
          <w:tcPr>
            <w:tcW w:w="1690" w:type="dxa"/>
            <w:vMerge w:val="restar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项目</w:t>
            </w:r>
          </w:p>
        </w:tc>
        <w:tc>
          <w:tcPr>
            <w:tcW w:w="1695" w:type="dxa"/>
            <w:vMerge w:val="restar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技术要求</w:t>
            </w:r>
          </w:p>
        </w:tc>
        <w:tc>
          <w:tcPr>
            <w:tcW w:w="3381" w:type="dxa"/>
            <w:gridSpan w:val="2"/>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检验频率</w:t>
            </w:r>
          </w:p>
        </w:tc>
        <w:tc>
          <w:tcPr>
            <w:tcW w:w="1694" w:type="dxa"/>
            <w:vMerge w:val="restar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检查方法</w:t>
            </w:r>
          </w:p>
          <w:p w:rsidR="004916FC" w:rsidRPr="00FB1466" w:rsidRDefault="004916FC" w:rsidP="00DA475D">
            <w:pPr>
              <w:spacing w:line="360" w:lineRule="auto"/>
              <w:jc w:val="center"/>
              <w:rPr>
                <w:rFonts w:eastAsia="Times New Roman"/>
                <w:szCs w:val="21"/>
              </w:rPr>
            </w:pPr>
            <w:r w:rsidRPr="00FB1466">
              <w:rPr>
                <w:rFonts w:eastAsia="Times New Roman"/>
                <w:szCs w:val="21"/>
              </w:rPr>
              <w:t>（取最大值）</w:t>
            </w:r>
          </w:p>
        </w:tc>
      </w:tr>
      <w:tr w:rsidR="004916FC" w:rsidTr="00DA475D">
        <w:trPr>
          <w:trHeight w:hRule="exact" w:val="425"/>
        </w:trPr>
        <w:tc>
          <w:tcPr>
            <w:tcW w:w="1690" w:type="dxa"/>
            <w:vMerge/>
            <w:shd w:val="clear" w:color="auto" w:fill="auto"/>
            <w:vAlign w:val="center"/>
          </w:tcPr>
          <w:p w:rsidR="004916FC" w:rsidRPr="00FB1466" w:rsidRDefault="004916FC" w:rsidP="00DA475D">
            <w:pPr>
              <w:spacing w:line="360" w:lineRule="auto"/>
              <w:jc w:val="center"/>
              <w:rPr>
                <w:rFonts w:eastAsia="Times New Roman"/>
                <w:b/>
                <w:bCs/>
                <w:szCs w:val="21"/>
              </w:rPr>
            </w:pPr>
          </w:p>
        </w:tc>
        <w:tc>
          <w:tcPr>
            <w:tcW w:w="1695" w:type="dxa"/>
            <w:vMerge/>
            <w:shd w:val="clear" w:color="auto" w:fill="auto"/>
            <w:vAlign w:val="center"/>
          </w:tcPr>
          <w:p w:rsidR="004916FC" w:rsidRPr="00FB1466" w:rsidRDefault="004916FC" w:rsidP="00DA475D">
            <w:pPr>
              <w:spacing w:line="360" w:lineRule="auto"/>
              <w:jc w:val="center"/>
              <w:rPr>
                <w:rFonts w:eastAsia="Times New Roman"/>
                <w:b/>
                <w:bCs/>
                <w:szCs w:val="21"/>
              </w:rPr>
            </w:pPr>
          </w:p>
        </w:tc>
        <w:tc>
          <w:tcPr>
            <w:tcW w:w="1691"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范围</w:t>
            </w:r>
          </w:p>
        </w:tc>
        <w:tc>
          <w:tcPr>
            <w:tcW w:w="1690"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点数</w:t>
            </w:r>
          </w:p>
        </w:tc>
        <w:tc>
          <w:tcPr>
            <w:tcW w:w="1694" w:type="dxa"/>
            <w:vMerge/>
            <w:shd w:val="clear" w:color="auto" w:fill="auto"/>
            <w:vAlign w:val="center"/>
          </w:tcPr>
          <w:p w:rsidR="004916FC" w:rsidRPr="00FB1466" w:rsidRDefault="004916FC" w:rsidP="00DA475D">
            <w:pPr>
              <w:spacing w:line="360" w:lineRule="auto"/>
              <w:jc w:val="center"/>
              <w:rPr>
                <w:rFonts w:eastAsia="Times New Roman"/>
                <w:szCs w:val="21"/>
              </w:rPr>
            </w:pPr>
          </w:p>
        </w:tc>
      </w:tr>
      <w:tr w:rsidR="004916FC" w:rsidTr="00DA475D">
        <w:trPr>
          <w:trHeight w:hRule="exact" w:val="425"/>
        </w:trPr>
        <w:tc>
          <w:tcPr>
            <w:tcW w:w="16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直顺度</w:t>
            </w:r>
          </w:p>
        </w:tc>
        <w:tc>
          <w:tcPr>
            <w:tcW w:w="1695"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≤10mm</w:t>
            </w:r>
          </w:p>
        </w:tc>
        <w:tc>
          <w:tcPr>
            <w:tcW w:w="169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20m</w:t>
            </w:r>
          </w:p>
        </w:tc>
        <w:tc>
          <w:tcPr>
            <w:tcW w:w="16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w:t>
            </w:r>
          </w:p>
        </w:tc>
        <w:tc>
          <w:tcPr>
            <w:tcW w:w="1694"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20mm小线</w:t>
            </w:r>
          </w:p>
        </w:tc>
      </w:tr>
      <w:tr w:rsidR="004916FC" w:rsidTr="00DA475D">
        <w:trPr>
          <w:trHeight w:hRule="exact" w:val="425"/>
        </w:trPr>
        <w:tc>
          <w:tcPr>
            <w:tcW w:w="16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相邻块高差</w:t>
            </w:r>
          </w:p>
        </w:tc>
        <w:tc>
          <w:tcPr>
            <w:tcW w:w="1695"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≤3mm</w:t>
            </w:r>
          </w:p>
        </w:tc>
        <w:tc>
          <w:tcPr>
            <w:tcW w:w="169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20m</w:t>
            </w:r>
          </w:p>
        </w:tc>
        <w:tc>
          <w:tcPr>
            <w:tcW w:w="16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3</w:t>
            </w:r>
          </w:p>
        </w:tc>
        <w:tc>
          <w:tcPr>
            <w:tcW w:w="1694"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钢尺</w:t>
            </w:r>
          </w:p>
        </w:tc>
      </w:tr>
      <w:tr w:rsidR="004916FC" w:rsidTr="00DA475D">
        <w:trPr>
          <w:trHeight w:hRule="exact" w:val="425"/>
        </w:trPr>
        <w:tc>
          <w:tcPr>
            <w:tcW w:w="16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lastRenderedPageBreak/>
              <w:t>缝宽</w:t>
            </w:r>
          </w:p>
        </w:tc>
        <w:tc>
          <w:tcPr>
            <w:tcW w:w="1695"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士3mm</w:t>
            </w:r>
          </w:p>
        </w:tc>
        <w:tc>
          <w:tcPr>
            <w:tcW w:w="169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20m</w:t>
            </w:r>
          </w:p>
        </w:tc>
        <w:tc>
          <w:tcPr>
            <w:tcW w:w="16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w:t>
            </w:r>
          </w:p>
        </w:tc>
        <w:tc>
          <w:tcPr>
            <w:tcW w:w="1694"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钢尺</w:t>
            </w:r>
          </w:p>
        </w:tc>
      </w:tr>
      <w:tr w:rsidR="004916FC" w:rsidTr="00DA475D">
        <w:trPr>
          <w:trHeight w:hRule="exact" w:val="425"/>
        </w:trPr>
        <w:tc>
          <w:tcPr>
            <w:tcW w:w="16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高程</w:t>
            </w:r>
          </w:p>
        </w:tc>
        <w:tc>
          <w:tcPr>
            <w:tcW w:w="1695"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士10mm</w:t>
            </w:r>
          </w:p>
        </w:tc>
        <w:tc>
          <w:tcPr>
            <w:tcW w:w="169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20m</w:t>
            </w:r>
          </w:p>
        </w:tc>
        <w:tc>
          <w:tcPr>
            <w:tcW w:w="16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w:t>
            </w:r>
          </w:p>
        </w:tc>
        <w:tc>
          <w:tcPr>
            <w:tcW w:w="1694"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水准仪</w:t>
            </w:r>
          </w:p>
        </w:tc>
      </w:tr>
    </w:tbl>
    <w:p w:rsidR="004916FC" w:rsidRPr="009D26AD" w:rsidRDefault="004916FC" w:rsidP="004916FC">
      <w:pPr>
        <w:spacing w:line="360" w:lineRule="auto"/>
        <w:ind w:firstLineChars="200" w:firstLine="482"/>
        <w:outlineLvl w:val="6"/>
        <w:rPr>
          <w:b/>
          <w:bCs/>
          <w:sz w:val="24"/>
          <w:szCs w:val="24"/>
        </w:rPr>
      </w:pPr>
      <w:bookmarkStart w:id="54" w:name="_Toc28035"/>
      <w:r>
        <w:rPr>
          <w:rFonts w:hint="eastAsia"/>
          <w:b/>
          <w:bCs/>
          <w:sz w:val="24"/>
          <w:szCs w:val="24"/>
        </w:rPr>
        <w:t>9.2.1</w:t>
      </w:r>
      <w:r>
        <w:rPr>
          <w:b/>
          <w:bCs/>
          <w:sz w:val="24"/>
          <w:szCs w:val="24"/>
        </w:rPr>
        <w:t xml:space="preserve">.4.6 </w:t>
      </w:r>
      <w:r>
        <w:rPr>
          <w:b/>
          <w:bCs/>
          <w:sz w:val="24"/>
          <w:szCs w:val="24"/>
        </w:rPr>
        <w:t>踏步养护</w:t>
      </w:r>
      <w:bookmarkEnd w:id="54"/>
    </w:p>
    <w:p w:rsidR="004916FC" w:rsidRDefault="004916FC" w:rsidP="004916FC">
      <w:pPr>
        <w:spacing w:line="360" w:lineRule="auto"/>
        <w:ind w:firstLineChars="200" w:firstLine="480"/>
        <w:rPr>
          <w:sz w:val="24"/>
        </w:rPr>
      </w:pPr>
      <w:r>
        <w:rPr>
          <w:sz w:val="24"/>
          <w:szCs w:val="24"/>
        </w:rPr>
        <w:t>1</w:t>
      </w:r>
      <w:r>
        <w:rPr>
          <w:sz w:val="24"/>
          <w:szCs w:val="24"/>
        </w:rPr>
        <w:t>、踏步损坏或失稳，应及吋维修。</w:t>
      </w:r>
    </w:p>
    <w:p w:rsidR="004916FC" w:rsidRDefault="004916FC" w:rsidP="004916FC">
      <w:pPr>
        <w:spacing w:line="360" w:lineRule="auto"/>
        <w:ind w:firstLineChars="200" w:firstLine="480"/>
        <w:rPr>
          <w:sz w:val="24"/>
        </w:rPr>
      </w:pPr>
      <w:r>
        <w:rPr>
          <w:sz w:val="24"/>
          <w:szCs w:val="24"/>
        </w:rPr>
        <w:t>2</w:t>
      </w:r>
      <w:r>
        <w:rPr>
          <w:sz w:val="24"/>
          <w:szCs w:val="24"/>
        </w:rPr>
        <w:t>、维修踏步每阶高度应一致。当踏步顶面为贴面时，应具有防滑性能。</w:t>
      </w:r>
    </w:p>
    <w:p w:rsidR="004916FC" w:rsidRPr="007169F1" w:rsidRDefault="004916FC" w:rsidP="004916FC">
      <w:pPr>
        <w:spacing w:line="360" w:lineRule="auto"/>
        <w:outlineLvl w:val="5"/>
        <w:rPr>
          <w:b/>
          <w:bCs/>
          <w:sz w:val="24"/>
          <w:szCs w:val="24"/>
        </w:rPr>
      </w:pPr>
      <w:bookmarkStart w:id="55" w:name="_Toc9251"/>
      <w:r>
        <w:rPr>
          <w:rFonts w:hint="eastAsia"/>
          <w:b/>
          <w:bCs/>
          <w:sz w:val="24"/>
          <w:szCs w:val="24"/>
        </w:rPr>
        <w:t>9.2.1</w:t>
      </w:r>
      <w:r>
        <w:rPr>
          <w:b/>
          <w:bCs/>
          <w:sz w:val="24"/>
          <w:szCs w:val="24"/>
        </w:rPr>
        <w:t xml:space="preserve">.5 </w:t>
      </w:r>
      <w:r>
        <w:rPr>
          <w:b/>
          <w:bCs/>
          <w:sz w:val="24"/>
          <w:szCs w:val="24"/>
        </w:rPr>
        <w:t>道路附属设施养护</w:t>
      </w:r>
      <w:bookmarkEnd w:id="55"/>
    </w:p>
    <w:p w:rsidR="004916FC" w:rsidRPr="009D26AD" w:rsidRDefault="004916FC" w:rsidP="004916FC">
      <w:pPr>
        <w:spacing w:line="360" w:lineRule="auto"/>
        <w:ind w:firstLineChars="200" w:firstLine="482"/>
        <w:outlineLvl w:val="6"/>
        <w:rPr>
          <w:b/>
          <w:bCs/>
          <w:sz w:val="24"/>
          <w:szCs w:val="24"/>
        </w:rPr>
      </w:pPr>
      <w:bookmarkStart w:id="56" w:name="_Toc3868"/>
      <w:r>
        <w:rPr>
          <w:rFonts w:hint="eastAsia"/>
          <w:b/>
          <w:bCs/>
          <w:sz w:val="24"/>
          <w:szCs w:val="24"/>
        </w:rPr>
        <w:t>9.2.1</w:t>
      </w:r>
      <w:r>
        <w:rPr>
          <w:b/>
          <w:bCs/>
          <w:sz w:val="24"/>
          <w:szCs w:val="24"/>
        </w:rPr>
        <w:t xml:space="preserve">.5.1 </w:t>
      </w:r>
      <w:r>
        <w:rPr>
          <w:b/>
          <w:bCs/>
          <w:sz w:val="24"/>
          <w:szCs w:val="24"/>
        </w:rPr>
        <w:t>一般规定</w:t>
      </w:r>
      <w:bookmarkEnd w:id="56"/>
    </w:p>
    <w:p w:rsidR="004916FC" w:rsidRDefault="004916FC" w:rsidP="004916FC">
      <w:pPr>
        <w:spacing w:line="360" w:lineRule="auto"/>
        <w:ind w:firstLineChars="200" w:firstLine="480"/>
        <w:rPr>
          <w:sz w:val="24"/>
        </w:rPr>
      </w:pPr>
      <w:r>
        <w:rPr>
          <w:sz w:val="24"/>
          <w:szCs w:val="24"/>
        </w:rPr>
        <w:t>1</w:t>
      </w:r>
      <w:r>
        <w:rPr>
          <w:sz w:val="24"/>
          <w:szCs w:val="24"/>
        </w:rPr>
        <w:t>、附属设施应包括分隔带及护栏、路名牌、检查井和雨水口等，本次养护将检查井与雨水口划入管道养护中。</w:t>
      </w:r>
    </w:p>
    <w:p w:rsidR="004916FC" w:rsidRDefault="004916FC" w:rsidP="004916FC">
      <w:pPr>
        <w:spacing w:line="360" w:lineRule="auto"/>
        <w:ind w:firstLineChars="200" w:firstLine="480"/>
        <w:rPr>
          <w:sz w:val="24"/>
        </w:rPr>
      </w:pPr>
      <w:r>
        <w:rPr>
          <w:sz w:val="24"/>
          <w:szCs w:val="24"/>
        </w:rPr>
        <w:t>2</w:t>
      </w:r>
      <w:r>
        <w:rPr>
          <w:sz w:val="24"/>
          <w:szCs w:val="24"/>
        </w:rPr>
        <w:t>、设施应经常巡查，并应符合《城市道路养护技术规程》（</w:t>
      </w:r>
      <w:r>
        <w:rPr>
          <w:sz w:val="24"/>
          <w:szCs w:val="24"/>
        </w:rPr>
        <w:t>DG/TJ08-92-2013</w:t>
      </w:r>
      <w:r>
        <w:rPr>
          <w:sz w:val="24"/>
          <w:szCs w:val="24"/>
        </w:rPr>
        <w:t>）第</w:t>
      </w:r>
      <w:r>
        <w:rPr>
          <w:sz w:val="24"/>
          <w:szCs w:val="24"/>
        </w:rPr>
        <w:t>4.2.4</w:t>
      </w:r>
      <w:r>
        <w:rPr>
          <w:sz w:val="24"/>
          <w:szCs w:val="24"/>
        </w:rPr>
        <w:t>条相应条款的规定。</w:t>
      </w:r>
    </w:p>
    <w:p w:rsidR="004916FC" w:rsidRDefault="004916FC" w:rsidP="004916FC">
      <w:pPr>
        <w:spacing w:line="360" w:lineRule="auto"/>
        <w:ind w:firstLineChars="200" w:firstLine="480"/>
        <w:rPr>
          <w:sz w:val="24"/>
        </w:rPr>
      </w:pPr>
      <w:r>
        <w:rPr>
          <w:sz w:val="24"/>
          <w:szCs w:val="24"/>
        </w:rPr>
        <w:t>3</w:t>
      </w:r>
      <w:r>
        <w:rPr>
          <w:sz w:val="24"/>
          <w:szCs w:val="24"/>
        </w:rPr>
        <w:t>、设施应处于完好状态，设施的养护应符合下列规定：</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）分隔带及护栏应保持整齐、清洁、无缺损。当损坏或丢失，应按原设计的式样、颜色及时修补；</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）路名牌不得安装在路口无障碍坡道上，不得妨碍行人正常通行；</w:t>
      </w:r>
    </w:p>
    <w:p w:rsidR="004916FC" w:rsidRPr="009D26AD" w:rsidRDefault="004916FC" w:rsidP="004916FC">
      <w:pPr>
        <w:spacing w:line="360" w:lineRule="auto"/>
        <w:ind w:firstLineChars="200" w:firstLine="482"/>
        <w:outlineLvl w:val="6"/>
        <w:rPr>
          <w:b/>
          <w:bCs/>
          <w:sz w:val="24"/>
          <w:szCs w:val="24"/>
        </w:rPr>
      </w:pPr>
      <w:bookmarkStart w:id="57" w:name="_Toc11836"/>
      <w:r>
        <w:rPr>
          <w:rFonts w:hint="eastAsia"/>
          <w:b/>
          <w:bCs/>
          <w:sz w:val="24"/>
          <w:szCs w:val="24"/>
        </w:rPr>
        <w:t>9.2.1</w:t>
      </w:r>
      <w:r>
        <w:rPr>
          <w:b/>
          <w:bCs/>
          <w:sz w:val="24"/>
          <w:szCs w:val="24"/>
        </w:rPr>
        <w:t xml:space="preserve">.5.2 </w:t>
      </w:r>
      <w:r>
        <w:rPr>
          <w:b/>
          <w:bCs/>
          <w:sz w:val="24"/>
          <w:szCs w:val="24"/>
        </w:rPr>
        <w:t>分隔带及护拦</w:t>
      </w:r>
      <w:bookmarkEnd w:id="57"/>
    </w:p>
    <w:p w:rsidR="004916FC" w:rsidRDefault="004916FC" w:rsidP="004916FC">
      <w:pPr>
        <w:spacing w:line="360" w:lineRule="auto"/>
        <w:ind w:firstLineChars="200" w:firstLine="480"/>
        <w:rPr>
          <w:sz w:val="24"/>
        </w:rPr>
      </w:pPr>
      <w:r>
        <w:rPr>
          <w:sz w:val="24"/>
          <w:szCs w:val="24"/>
        </w:rPr>
        <w:t>1</w:t>
      </w:r>
      <w:r>
        <w:rPr>
          <w:sz w:val="24"/>
          <w:szCs w:val="24"/>
        </w:rPr>
        <w:t>、分隔带及护拦应保持整齐、清洁、无缺损。当损坏或丢失，应按原设计的式样、颜色及时修补。</w:t>
      </w:r>
    </w:p>
    <w:p w:rsidR="004916FC" w:rsidRDefault="004916FC" w:rsidP="004916FC">
      <w:pPr>
        <w:spacing w:line="360" w:lineRule="auto"/>
        <w:ind w:firstLineChars="200" w:firstLine="480"/>
        <w:rPr>
          <w:sz w:val="24"/>
        </w:rPr>
      </w:pPr>
      <w:r>
        <w:rPr>
          <w:sz w:val="24"/>
          <w:szCs w:val="24"/>
        </w:rPr>
        <w:t>2</w:t>
      </w:r>
      <w:r>
        <w:rPr>
          <w:sz w:val="24"/>
          <w:szCs w:val="24"/>
        </w:rPr>
        <w:t>、防撞墩类分隔带应保持整齐、醒目、清洁。</w:t>
      </w:r>
    </w:p>
    <w:p w:rsidR="004916FC" w:rsidRDefault="004916FC" w:rsidP="004916FC">
      <w:pPr>
        <w:spacing w:line="360" w:lineRule="auto"/>
        <w:ind w:firstLineChars="200" w:firstLine="480"/>
        <w:rPr>
          <w:sz w:val="24"/>
        </w:rPr>
      </w:pPr>
      <w:r>
        <w:rPr>
          <w:sz w:val="24"/>
          <w:szCs w:val="24"/>
        </w:rPr>
        <w:t>3</w:t>
      </w:r>
      <w:r>
        <w:rPr>
          <w:sz w:val="24"/>
          <w:szCs w:val="24"/>
        </w:rPr>
        <w:t>、侧石类分隔带，应按侧石养护标准进行检查、维护。</w:t>
      </w:r>
    </w:p>
    <w:p w:rsidR="004916FC" w:rsidRDefault="004916FC" w:rsidP="004916FC">
      <w:pPr>
        <w:spacing w:line="360" w:lineRule="auto"/>
        <w:ind w:firstLineChars="200" w:firstLine="480"/>
        <w:rPr>
          <w:sz w:val="24"/>
        </w:rPr>
      </w:pPr>
      <w:r>
        <w:rPr>
          <w:sz w:val="24"/>
          <w:szCs w:val="24"/>
        </w:rPr>
        <w:t>4</w:t>
      </w:r>
      <w:r>
        <w:rPr>
          <w:sz w:val="24"/>
          <w:szCs w:val="24"/>
        </w:rPr>
        <w:t>、分隔带及护拦，宜</w:t>
      </w:r>
      <w:r>
        <w:rPr>
          <w:sz w:val="24"/>
          <w:szCs w:val="24"/>
        </w:rPr>
        <w:t>2</w:t>
      </w:r>
      <w:r>
        <w:rPr>
          <w:sz w:val="24"/>
          <w:szCs w:val="24"/>
        </w:rPr>
        <w:t>个月清洗一次。当油漆脱落面积较大、有锈蚀现象，应重新刷涂油漆，油漆前必须先除锈、涂刷二度防锈漆和二度面漆，宜每年油漆一次。</w:t>
      </w:r>
    </w:p>
    <w:p w:rsidR="004916FC" w:rsidRPr="009D26AD" w:rsidRDefault="004916FC" w:rsidP="004916FC">
      <w:pPr>
        <w:spacing w:line="360" w:lineRule="auto"/>
        <w:ind w:firstLineChars="200" w:firstLine="482"/>
        <w:outlineLvl w:val="6"/>
        <w:rPr>
          <w:b/>
          <w:bCs/>
          <w:sz w:val="24"/>
          <w:szCs w:val="24"/>
        </w:rPr>
      </w:pPr>
      <w:bookmarkStart w:id="58" w:name="_Toc32010"/>
      <w:r>
        <w:rPr>
          <w:rFonts w:hint="eastAsia"/>
          <w:b/>
          <w:bCs/>
          <w:sz w:val="24"/>
          <w:szCs w:val="24"/>
        </w:rPr>
        <w:t>9.2.1</w:t>
      </w:r>
      <w:r>
        <w:rPr>
          <w:b/>
          <w:bCs/>
          <w:sz w:val="24"/>
          <w:szCs w:val="24"/>
        </w:rPr>
        <w:t xml:space="preserve">.5.3 </w:t>
      </w:r>
      <w:r>
        <w:rPr>
          <w:b/>
          <w:bCs/>
          <w:sz w:val="24"/>
          <w:szCs w:val="24"/>
        </w:rPr>
        <w:t>路名牌</w:t>
      </w:r>
      <w:bookmarkEnd w:id="58"/>
    </w:p>
    <w:p w:rsidR="004916FC" w:rsidRDefault="004916FC" w:rsidP="004916FC">
      <w:pPr>
        <w:spacing w:line="360" w:lineRule="auto"/>
        <w:ind w:firstLineChars="200" w:firstLine="480"/>
        <w:rPr>
          <w:sz w:val="24"/>
        </w:rPr>
      </w:pPr>
      <w:r>
        <w:rPr>
          <w:sz w:val="24"/>
          <w:szCs w:val="24"/>
        </w:rPr>
        <w:t>1</w:t>
      </w:r>
      <w:r>
        <w:rPr>
          <w:sz w:val="24"/>
          <w:szCs w:val="24"/>
        </w:rPr>
        <w:t>、路名牌应按《城市道路路名牌》（</w:t>
      </w:r>
      <w:r>
        <w:rPr>
          <w:sz w:val="24"/>
          <w:szCs w:val="24"/>
        </w:rPr>
        <w:t>DB31/T416</w:t>
      </w:r>
      <w:r>
        <w:rPr>
          <w:sz w:val="24"/>
          <w:szCs w:val="24"/>
        </w:rPr>
        <w:t>）的要求设置。</w:t>
      </w:r>
    </w:p>
    <w:p w:rsidR="004916FC" w:rsidRDefault="004916FC" w:rsidP="004916FC">
      <w:pPr>
        <w:spacing w:line="360" w:lineRule="auto"/>
        <w:ind w:firstLineChars="200" w:firstLine="480"/>
        <w:rPr>
          <w:sz w:val="24"/>
        </w:rPr>
      </w:pPr>
      <w:r>
        <w:rPr>
          <w:sz w:val="24"/>
          <w:szCs w:val="24"/>
        </w:rPr>
        <w:t>2</w:t>
      </w:r>
      <w:r>
        <w:rPr>
          <w:sz w:val="24"/>
          <w:szCs w:val="24"/>
        </w:rPr>
        <w:t>、路名牌应保持整齐、醒目，每月清洁一次。</w:t>
      </w:r>
    </w:p>
    <w:p w:rsidR="004916FC" w:rsidRDefault="004916FC" w:rsidP="004916FC">
      <w:pPr>
        <w:spacing w:line="360" w:lineRule="auto"/>
        <w:ind w:firstLineChars="200" w:firstLine="480"/>
        <w:rPr>
          <w:sz w:val="24"/>
        </w:rPr>
      </w:pPr>
      <w:r>
        <w:rPr>
          <w:sz w:val="24"/>
          <w:szCs w:val="24"/>
        </w:rPr>
        <w:t>3</w:t>
      </w:r>
      <w:r>
        <w:rPr>
          <w:sz w:val="24"/>
          <w:szCs w:val="24"/>
        </w:rPr>
        <w:t>、路名牌出现松动或倾斜等现象时应及时进行修复，对严重损坏的路名牌应及时更换。</w:t>
      </w:r>
    </w:p>
    <w:p w:rsidR="004916FC" w:rsidRPr="007169F1" w:rsidRDefault="004916FC" w:rsidP="004916FC">
      <w:pPr>
        <w:spacing w:line="360" w:lineRule="auto"/>
        <w:outlineLvl w:val="5"/>
        <w:rPr>
          <w:b/>
          <w:bCs/>
          <w:sz w:val="24"/>
          <w:szCs w:val="24"/>
        </w:rPr>
      </w:pPr>
      <w:bookmarkStart w:id="59" w:name="_Toc12145"/>
      <w:r>
        <w:rPr>
          <w:rFonts w:hint="eastAsia"/>
          <w:b/>
          <w:bCs/>
          <w:sz w:val="24"/>
          <w:szCs w:val="24"/>
        </w:rPr>
        <w:t>9.2.1.6</w:t>
      </w:r>
      <w:r>
        <w:rPr>
          <w:b/>
          <w:bCs/>
          <w:sz w:val="24"/>
          <w:szCs w:val="24"/>
        </w:rPr>
        <w:t xml:space="preserve"> </w:t>
      </w:r>
      <w:r>
        <w:rPr>
          <w:b/>
          <w:bCs/>
          <w:sz w:val="24"/>
          <w:szCs w:val="24"/>
        </w:rPr>
        <w:t>掘路修复</w:t>
      </w:r>
      <w:bookmarkEnd w:id="59"/>
    </w:p>
    <w:p w:rsidR="004916FC" w:rsidRPr="009D26AD" w:rsidRDefault="004916FC" w:rsidP="004916FC">
      <w:pPr>
        <w:spacing w:line="360" w:lineRule="auto"/>
        <w:ind w:firstLineChars="200" w:firstLine="482"/>
        <w:outlineLvl w:val="6"/>
        <w:rPr>
          <w:b/>
          <w:bCs/>
          <w:sz w:val="24"/>
          <w:szCs w:val="24"/>
        </w:rPr>
      </w:pPr>
      <w:bookmarkStart w:id="60" w:name="_Toc11000"/>
      <w:r>
        <w:rPr>
          <w:rFonts w:hint="eastAsia"/>
          <w:b/>
          <w:bCs/>
          <w:sz w:val="24"/>
          <w:szCs w:val="24"/>
        </w:rPr>
        <w:lastRenderedPageBreak/>
        <w:t>9.2.1.6</w:t>
      </w:r>
      <w:r>
        <w:rPr>
          <w:b/>
          <w:bCs/>
          <w:sz w:val="24"/>
          <w:szCs w:val="24"/>
        </w:rPr>
        <w:t xml:space="preserve">.1 </w:t>
      </w:r>
      <w:r>
        <w:rPr>
          <w:b/>
          <w:bCs/>
          <w:sz w:val="24"/>
          <w:szCs w:val="24"/>
        </w:rPr>
        <w:t>一般规定</w:t>
      </w:r>
      <w:bookmarkEnd w:id="60"/>
    </w:p>
    <w:p w:rsidR="004916FC" w:rsidRDefault="004916FC" w:rsidP="004916FC">
      <w:pPr>
        <w:spacing w:line="360" w:lineRule="auto"/>
        <w:ind w:firstLineChars="200" w:firstLine="480"/>
        <w:rPr>
          <w:sz w:val="24"/>
        </w:rPr>
      </w:pPr>
      <w:r>
        <w:rPr>
          <w:sz w:val="24"/>
          <w:szCs w:val="24"/>
        </w:rPr>
        <w:t>1</w:t>
      </w:r>
      <w:r>
        <w:rPr>
          <w:sz w:val="24"/>
          <w:szCs w:val="24"/>
        </w:rPr>
        <w:t>、施工前应查明地下管线状况，挖掘时不得损坏原有的地下管线。</w:t>
      </w:r>
    </w:p>
    <w:p w:rsidR="004916FC" w:rsidRDefault="004916FC" w:rsidP="004916FC">
      <w:pPr>
        <w:spacing w:line="360" w:lineRule="auto"/>
        <w:ind w:firstLineChars="200" w:firstLine="480"/>
        <w:rPr>
          <w:sz w:val="24"/>
        </w:rPr>
      </w:pPr>
      <w:r>
        <w:rPr>
          <w:sz w:val="24"/>
          <w:szCs w:val="24"/>
        </w:rPr>
        <w:t>2</w:t>
      </w:r>
      <w:r>
        <w:rPr>
          <w:sz w:val="24"/>
          <w:szCs w:val="24"/>
        </w:rPr>
        <w:t>、施工应减小对交通的影响，减少扰民，并注意对城市环境的保护。</w:t>
      </w:r>
    </w:p>
    <w:p w:rsidR="004916FC" w:rsidRDefault="004916FC" w:rsidP="004916FC">
      <w:pPr>
        <w:spacing w:line="360" w:lineRule="auto"/>
        <w:ind w:firstLineChars="200" w:firstLine="480"/>
        <w:rPr>
          <w:sz w:val="24"/>
        </w:rPr>
      </w:pPr>
      <w:r>
        <w:rPr>
          <w:sz w:val="24"/>
          <w:szCs w:val="24"/>
        </w:rPr>
        <w:t>3</w:t>
      </w:r>
      <w:r>
        <w:rPr>
          <w:sz w:val="24"/>
          <w:szCs w:val="24"/>
        </w:rPr>
        <w:t>、掘路修复的宽度应满足压实机械宽度要求，当宽度不适宜压实机械作业时，其结构修复必须按原标准提高一个等级进行，或对基础进行加固处理。</w:t>
      </w:r>
    </w:p>
    <w:p w:rsidR="004916FC" w:rsidRDefault="004916FC" w:rsidP="004916FC">
      <w:pPr>
        <w:spacing w:line="360" w:lineRule="auto"/>
        <w:ind w:firstLineChars="200" w:firstLine="480"/>
        <w:rPr>
          <w:sz w:val="24"/>
        </w:rPr>
      </w:pPr>
      <w:r>
        <w:rPr>
          <w:sz w:val="24"/>
          <w:szCs w:val="24"/>
        </w:rPr>
        <w:t>4</w:t>
      </w:r>
      <w:r>
        <w:rPr>
          <w:sz w:val="24"/>
          <w:szCs w:val="24"/>
        </w:rPr>
        <w:t>、当顺向掘路宽度达到原路</w:t>
      </w:r>
      <w:r>
        <w:rPr>
          <w:sz w:val="24"/>
          <w:szCs w:val="24"/>
        </w:rPr>
        <w:t>1/2</w:t>
      </w:r>
      <w:r>
        <w:rPr>
          <w:sz w:val="24"/>
          <w:szCs w:val="24"/>
        </w:rPr>
        <w:t>时，面层宜为全幅修复。</w:t>
      </w:r>
    </w:p>
    <w:p w:rsidR="004916FC" w:rsidRDefault="004916FC" w:rsidP="004916FC">
      <w:pPr>
        <w:spacing w:line="360" w:lineRule="auto"/>
        <w:ind w:firstLineChars="200" w:firstLine="480"/>
        <w:rPr>
          <w:sz w:val="24"/>
        </w:rPr>
      </w:pPr>
      <w:r>
        <w:rPr>
          <w:sz w:val="24"/>
          <w:szCs w:val="24"/>
        </w:rPr>
        <w:t>5</w:t>
      </w:r>
      <w:r>
        <w:rPr>
          <w:sz w:val="24"/>
          <w:szCs w:val="24"/>
        </w:rPr>
        <w:t>、基层应具有足够的强度、刚度和良好的稳定性，表面应平整、密实，拱度应与面层一致，高程应符合要求。</w:t>
      </w:r>
    </w:p>
    <w:p w:rsidR="004916FC" w:rsidRDefault="004916FC" w:rsidP="004916FC">
      <w:pPr>
        <w:spacing w:line="360" w:lineRule="auto"/>
        <w:ind w:firstLineChars="200" w:firstLine="480"/>
        <w:rPr>
          <w:sz w:val="24"/>
        </w:rPr>
      </w:pPr>
      <w:r>
        <w:rPr>
          <w:sz w:val="24"/>
          <w:szCs w:val="24"/>
        </w:rPr>
        <w:t>6</w:t>
      </w:r>
      <w:r>
        <w:rPr>
          <w:sz w:val="24"/>
          <w:szCs w:val="24"/>
        </w:rPr>
        <w:t>、掘路埋设各种管线的管顶埋深应大于路床下</w:t>
      </w:r>
      <w:r>
        <w:rPr>
          <w:sz w:val="24"/>
          <w:szCs w:val="24"/>
        </w:rPr>
        <w:t>300mm</w:t>
      </w:r>
      <w:r>
        <w:rPr>
          <w:sz w:val="24"/>
          <w:szCs w:val="24"/>
        </w:rPr>
        <w:t>，否则应采取加固措施。</w:t>
      </w:r>
    </w:p>
    <w:p w:rsidR="004916FC" w:rsidRDefault="004916FC" w:rsidP="004916FC">
      <w:pPr>
        <w:spacing w:line="360" w:lineRule="auto"/>
        <w:ind w:firstLineChars="200" w:firstLine="480"/>
        <w:rPr>
          <w:sz w:val="24"/>
        </w:rPr>
      </w:pPr>
      <w:r>
        <w:rPr>
          <w:sz w:val="24"/>
          <w:szCs w:val="24"/>
        </w:rPr>
        <w:t>7</w:t>
      </w:r>
      <w:r>
        <w:rPr>
          <w:sz w:val="24"/>
          <w:szCs w:val="24"/>
        </w:rPr>
        <w:t>、掘路修复的技术资料应归入该条道路的技术档案。</w:t>
      </w:r>
    </w:p>
    <w:p w:rsidR="004916FC" w:rsidRPr="009D26AD" w:rsidRDefault="004916FC" w:rsidP="004916FC">
      <w:pPr>
        <w:spacing w:line="360" w:lineRule="auto"/>
        <w:ind w:firstLineChars="200" w:firstLine="482"/>
        <w:outlineLvl w:val="6"/>
        <w:rPr>
          <w:b/>
          <w:bCs/>
          <w:sz w:val="24"/>
          <w:szCs w:val="24"/>
        </w:rPr>
      </w:pPr>
      <w:bookmarkStart w:id="61" w:name="_Toc29349"/>
      <w:r>
        <w:rPr>
          <w:rFonts w:hint="eastAsia"/>
          <w:b/>
          <w:bCs/>
          <w:sz w:val="24"/>
          <w:szCs w:val="24"/>
        </w:rPr>
        <w:t>9.2.1.6</w:t>
      </w:r>
      <w:r>
        <w:rPr>
          <w:b/>
          <w:bCs/>
          <w:sz w:val="24"/>
          <w:szCs w:val="24"/>
        </w:rPr>
        <w:t xml:space="preserve">.2 </w:t>
      </w:r>
      <w:r>
        <w:rPr>
          <w:b/>
          <w:bCs/>
          <w:sz w:val="24"/>
          <w:szCs w:val="24"/>
        </w:rPr>
        <w:t>回填</w:t>
      </w:r>
      <w:bookmarkEnd w:id="61"/>
    </w:p>
    <w:p w:rsidR="004916FC" w:rsidRDefault="004916FC" w:rsidP="004916FC">
      <w:pPr>
        <w:spacing w:line="360" w:lineRule="auto"/>
        <w:ind w:firstLineChars="200" w:firstLine="480"/>
        <w:rPr>
          <w:sz w:val="24"/>
        </w:rPr>
      </w:pPr>
      <w:r>
        <w:rPr>
          <w:sz w:val="24"/>
          <w:szCs w:val="24"/>
        </w:rPr>
        <w:t>1</w:t>
      </w:r>
      <w:r>
        <w:rPr>
          <w:sz w:val="24"/>
          <w:szCs w:val="24"/>
        </w:rPr>
        <w:t>、回填沟槽内不得有积水，回填路基必须均匀、密实、稳定。路基回弹模量应比原有路基模量提高</w:t>
      </w:r>
      <w:r>
        <w:rPr>
          <w:sz w:val="24"/>
          <w:szCs w:val="24"/>
        </w:rPr>
        <w:t>5%~10%</w:t>
      </w:r>
      <w:r>
        <w:rPr>
          <w:sz w:val="24"/>
          <w:szCs w:val="24"/>
        </w:rPr>
        <w:t>，不得小于</w:t>
      </w:r>
      <w:r>
        <w:rPr>
          <w:sz w:val="24"/>
          <w:szCs w:val="24"/>
        </w:rPr>
        <w:t>20MPa</w:t>
      </w:r>
      <w:r>
        <w:rPr>
          <w:sz w:val="24"/>
          <w:szCs w:val="24"/>
        </w:rPr>
        <w:t>。</w:t>
      </w:r>
    </w:p>
    <w:p w:rsidR="004916FC" w:rsidRDefault="004916FC" w:rsidP="004916FC">
      <w:pPr>
        <w:spacing w:line="360" w:lineRule="auto"/>
        <w:ind w:firstLineChars="200" w:firstLine="480"/>
        <w:rPr>
          <w:sz w:val="24"/>
        </w:rPr>
      </w:pPr>
      <w:r>
        <w:rPr>
          <w:sz w:val="24"/>
          <w:szCs w:val="24"/>
        </w:rPr>
        <w:t>2</w:t>
      </w:r>
      <w:r>
        <w:rPr>
          <w:sz w:val="24"/>
          <w:szCs w:val="24"/>
        </w:rPr>
        <w:t>、路基回填料必须分层填筑、整平、压实，一般每层松铺厚度不得超过</w:t>
      </w:r>
      <w:r>
        <w:rPr>
          <w:sz w:val="24"/>
          <w:szCs w:val="24"/>
        </w:rPr>
        <w:t>30cm</w:t>
      </w:r>
      <w:r>
        <w:rPr>
          <w:sz w:val="24"/>
          <w:szCs w:val="24"/>
        </w:rPr>
        <w:t>（压实厚度约</w:t>
      </w:r>
      <w:r>
        <w:rPr>
          <w:sz w:val="24"/>
          <w:szCs w:val="24"/>
        </w:rPr>
        <w:t>20cm</w:t>
      </w:r>
      <w:r>
        <w:rPr>
          <w:sz w:val="24"/>
          <w:szCs w:val="24"/>
        </w:rPr>
        <w:t>）。如果采用薄铺碾的方法，每层松铺厚度可为</w:t>
      </w:r>
      <w:r>
        <w:rPr>
          <w:sz w:val="24"/>
          <w:szCs w:val="24"/>
        </w:rPr>
        <w:t>15cm~20cm</w:t>
      </w:r>
      <w:r>
        <w:rPr>
          <w:sz w:val="24"/>
          <w:szCs w:val="24"/>
        </w:rPr>
        <w:t>。分层夯实时，按一层松铺厚度的用量回填，并均匀铺入槽内，不得集中推入。</w:t>
      </w:r>
    </w:p>
    <w:p w:rsidR="004916FC" w:rsidRDefault="004916FC" w:rsidP="004916FC">
      <w:pPr>
        <w:spacing w:line="360" w:lineRule="auto"/>
        <w:ind w:firstLineChars="200" w:firstLine="480"/>
        <w:rPr>
          <w:sz w:val="24"/>
        </w:rPr>
      </w:pPr>
      <w:r>
        <w:rPr>
          <w:sz w:val="24"/>
          <w:szCs w:val="24"/>
        </w:rPr>
        <w:t>3</w:t>
      </w:r>
      <w:r>
        <w:rPr>
          <w:sz w:val="24"/>
          <w:szCs w:val="24"/>
        </w:rPr>
        <w:t>、在压实过程中应随时检查有无软弹、推挤、波浪及裂纹等现象，如发现上述情况，应及时采取措施。</w:t>
      </w:r>
    </w:p>
    <w:p w:rsidR="004916FC" w:rsidRDefault="004916FC" w:rsidP="004916FC">
      <w:pPr>
        <w:spacing w:line="360" w:lineRule="auto"/>
        <w:ind w:firstLineChars="200" w:firstLine="480"/>
        <w:rPr>
          <w:sz w:val="24"/>
        </w:rPr>
      </w:pPr>
      <w:r>
        <w:rPr>
          <w:sz w:val="24"/>
          <w:szCs w:val="24"/>
        </w:rPr>
        <w:t>4</w:t>
      </w:r>
      <w:r>
        <w:rPr>
          <w:sz w:val="24"/>
          <w:szCs w:val="24"/>
        </w:rPr>
        <w:t>、路基回填压实后，不得有翻浆、波浪、弹簧、积水、表面不平等现象。如下层未达到压实度要求，不得铺筑上层。</w:t>
      </w:r>
    </w:p>
    <w:p w:rsidR="004916FC" w:rsidRDefault="004916FC" w:rsidP="004916FC">
      <w:pPr>
        <w:spacing w:line="360" w:lineRule="auto"/>
        <w:ind w:firstLineChars="200" w:firstLine="480"/>
        <w:rPr>
          <w:sz w:val="24"/>
        </w:rPr>
      </w:pPr>
      <w:r>
        <w:rPr>
          <w:sz w:val="24"/>
          <w:szCs w:val="24"/>
        </w:rPr>
        <w:t>5</w:t>
      </w:r>
      <w:r>
        <w:rPr>
          <w:sz w:val="24"/>
          <w:szCs w:val="24"/>
        </w:rPr>
        <w:t>、道路边缘、检查井、雨水口周围以及沟槽宽度过窄（宽度小于</w:t>
      </w:r>
      <w:r>
        <w:rPr>
          <w:sz w:val="24"/>
          <w:szCs w:val="24"/>
        </w:rPr>
        <w:t>1.2m</w:t>
      </w:r>
      <w:r>
        <w:rPr>
          <w:sz w:val="24"/>
          <w:szCs w:val="24"/>
        </w:rPr>
        <w:t>）等不便使用压路机碾压的部位，应采用机夯或人力夯夯实。</w:t>
      </w:r>
    </w:p>
    <w:p w:rsidR="004916FC" w:rsidRDefault="004916FC" w:rsidP="004916FC">
      <w:pPr>
        <w:spacing w:line="360" w:lineRule="auto"/>
        <w:ind w:firstLineChars="200" w:firstLine="480"/>
        <w:rPr>
          <w:sz w:val="24"/>
        </w:rPr>
      </w:pPr>
      <w:r>
        <w:rPr>
          <w:sz w:val="24"/>
          <w:szCs w:val="24"/>
        </w:rPr>
        <w:t>6</w:t>
      </w:r>
      <w:r>
        <w:rPr>
          <w:sz w:val="24"/>
          <w:szCs w:val="24"/>
        </w:rPr>
        <w:t>、在满足压实度要求的前提下，路基层顶标高应与未开挖区域的路基顶面齐平或略高（不超过</w:t>
      </w:r>
      <w:r>
        <w:rPr>
          <w:sz w:val="24"/>
          <w:szCs w:val="24"/>
        </w:rPr>
        <w:t>1cm</w:t>
      </w:r>
      <w:r>
        <w:rPr>
          <w:sz w:val="24"/>
          <w:szCs w:val="24"/>
        </w:rPr>
        <w:t>）。</w:t>
      </w:r>
    </w:p>
    <w:p w:rsidR="004916FC" w:rsidRDefault="004916FC" w:rsidP="004916FC">
      <w:pPr>
        <w:spacing w:line="360" w:lineRule="auto"/>
        <w:ind w:firstLineChars="200" w:firstLine="480"/>
        <w:rPr>
          <w:sz w:val="24"/>
        </w:rPr>
      </w:pPr>
      <w:r>
        <w:rPr>
          <w:sz w:val="24"/>
          <w:szCs w:val="24"/>
        </w:rPr>
        <w:t>7</w:t>
      </w:r>
      <w:r>
        <w:rPr>
          <w:sz w:val="24"/>
          <w:szCs w:val="24"/>
        </w:rPr>
        <w:t>、常用的路基回填材料应选用洁净、坚硬、级配良好的中粗砂、碎砾石、石屑等，严禁使用淤泥、腐殖土、垃圾杂物等。石屑的最大粒径应小于</w:t>
      </w:r>
      <w:r>
        <w:rPr>
          <w:sz w:val="24"/>
          <w:szCs w:val="24"/>
        </w:rPr>
        <w:t>5mm</w:t>
      </w:r>
      <w:r>
        <w:rPr>
          <w:sz w:val="24"/>
          <w:szCs w:val="24"/>
        </w:rPr>
        <w:t>，含泥量不得超过</w:t>
      </w:r>
      <w:r>
        <w:rPr>
          <w:sz w:val="24"/>
          <w:szCs w:val="24"/>
        </w:rPr>
        <w:t>3%</w:t>
      </w:r>
      <w:r>
        <w:rPr>
          <w:sz w:val="24"/>
          <w:szCs w:val="24"/>
        </w:rPr>
        <w:t>。</w:t>
      </w:r>
    </w:p>
    <w:p w:rsidR="004916FC" w:rsidRDefault="004916FC" w:rsidP="004916FC">
      <w:pPr>
        <w:spacing w:line="360" w:lineRule="auto"/>
        <w:ind w:firstLineChars="200" w:firstLine="480"/>
        <w:rPr>
          <w:sz w:val="24"/>
        </w:rPr>
      </w:pPr>
      <w:r>
        <w:rPr>
          <w:sz w:val="24"/>
          <w:szCs w:val="24"/>
        </w:rPr>
        <w:t>8</w:t>
      </w:r>
      <w:r>
        <w:rPr>
          <w:sz w:val="24"/>
          <w:szCs w:val="24"/>
        </w:rPr>
        <w:t>、回填施工技术要求：中粗砂或碎砾石回填可采用传统的洒水密实法，也</w:t>
      </w:r>
      <w:r>
        <w:rPr>
          <w:sz w:val="24"/>
          <w:szCs w:val="24"/>
        </w:rPr>
        <w:lastRenderedPageBreak/>
        <w:t>可采用插入式振动器振密，插入间距可根据机械振幅大小确定，应遵循</w:t>
      </w:r>
      <w:r>
        <w:rPr>
          <w:sz w:val="24"/>
          <w:szCs w:val="24"/>
        </w:rPr>
        <w:t>“</w:t>
      </w:r>
      <w:r>
        <w:rPr>
          <w:sz w:val="24"/>
          <w:szCs w:val="24"/>
        </w:rPr>
        <w:t>快进慢出</w:t>
      </w:r>
      <w:r>
        <w:rPr>
          <w:sz w:val="24"/>
          <w:szCs w:val="24"/>
        </w:rPr>
        <w:t>”</w:t>
      </w:r>
      <w:r>
        <w:rPr>
          <w:sz w:val="24"/>
          <w:szCs w:val="24"/>
        </w:rPr>
        <w:t>的原则。</w:t>
      </w:r>
    </w:p>
    <w:p w:rsidR="004916FC" w:rsidRDefault="004916FC" w:rsidP="004916FC">
      <w:pPr>
        <w:spacing w:line="360" w:lineRule="auto"/>
        <w:ind w:firstLineChars="200" w:firstLine="480"/>
        <w:rPr>
          <w:sz w:val="24"/>
        </w:rPr>
      </w:pPr>
      <w:r>
        <w:rPr>
          <w:sz w:val="24"/>
          <w:szCs w:val="24"/>
        </w:rPr>
        <w:t>石屑回填宜采用灌水振捣密实法。可先用石屑回填沟槽，饱水状态下用混凝土振捣棒以与地面呈</w:t>
      </w:r>
      <w:r>
        <w:rPr>
          <w:sz w:val="24"/>
          <w:szCs w:val="24"/>
        </w:rPr>
        <w:t>5</w:t>
      </w:r>
      <w:r>
        <w:rPr>
          <w:sz w:val="24"/>
          <w:szCs w:val="24"/>
        </w:rPr>
        <w:t>度斜角插入石屑中充分振捣。每次振捣的深度不宜大于</w:t>
      </w:r>
      <w:r>
        <w:rPr>
          <w:sz w:val="24"/>
          <w:szCs w:val="24"/>
        </w:rPr>
        <w:t>1.5m</w:t>
      </w:r>
      <w:r>
        <w:rPr>
          <w:sz w:val="24"/>
          <w:szCs w:val="24"/>
        </w:rPr>
        <w:t>。若沟槽深度大于</w:t>
      </w:r>
      <w:r>
        <w:rPr>
          <w:sz w:val="24"/>
          <w:szCs w:val="24"/>
        </w:rPr>
        <w:t>1.5m</w:t>
      </w:r>
      <w:r>
        <w:rPr>
          <w:sz w:val="24"/>
          <w:szCs w:val="24"/>
        </w:rPr>
        <w:t>，应分层振捣夯实。</w:t>
      </w:r>
    </w:p>
    <w:p w:rsidR="004916FC" w:rsidRDefault="004916FC" w:rsidP="004916FC">
      <w:pPr>
        <w:spacing w:line="360" w:lineRule="auto"/>
        <w:ind w:firstLineChars="200" w:firstLine="480"/>
        <w:rPr>
          <w:sz w:val="24"/>
        </w:rPr>
      </w:pPr>
      <w:r>
        <w:rPr>
          <w:sz w:val="24"/>
          <w:szCs w:val="24"/>
        </w:rPr>
        <w:t>9</w:t>
      </w:r>
      <w:r>
        <w:rPr>
          <w:sz w:val="24"/>
          <w:szCs w:val="24"/>
        </w:rPr>
        <w:t>、沟槽回填质量应符合表</w:t>
      </w:r>
      <w:r>
        <w:rPr>
          <w:sz w:val="24"/>
          <w:szCs w:val="24"/>
        </w:rPr>
        <w:t>3.6-1</w:t>
      </w:r>
      <w:r>
        <w:rPr>
          <w:sz w:val="24"/>
          <w:szCs w:val="24"/>
        </w:rPr>
        <w:t>的要求。</w:t>
      </w:r>
    </w:p>
    <w:p w:rsidR="004916FC" w:rsidRDefault="004916FC" w:rsidP="004916FC">
      <w:pPr>
        <w:spacing w:line="360" w:lineRule="auto"/>
        <w:ind w:firstLineChars="200" w:firstLine="420"/>
        <w:jc w:val="center"/>
        <w:rPr>
          <w:szCs w:val="21"/>
        </w:rPr>
      </w:pPr>
      <w:r>
        <w:rPr>
          <w:szCs w:val="21"/>
        </w:rPr>
        <w:t>表</w:t>
      </w:r>
      <w:r>
        <w:rPr>
          <w:szCs w:val="21"/>
        </w:rPr>
        <w:t xml:space="preserve">3.6-1 </w:t>
      </w:r>
      <w:r>
        <w:rPr>
          <w:szCs w:val="21"/>
        </w:rPr>
        <w:t>沟槽回填质量标准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687"/>
        <w:gridCol w:w="917"/>
        <w:gridCol w:w="1130"/>
        <w:gridCol w:w="1027"/>
        <w:gridCol w:w="1180"/>
        <w:gridCol w:w="1199"/>
      </w:tblGrid>
      <w:tr w:rsidR="004916FC" w:rsidTr="00DA475D">
        <w:trPr>
          <w:trHeight w:hRule="exact" w:val="425"/>
        </w:trPr>
        <w:tc>
          <w:tcPr>
            <w:tcW w:w="1332" w:type="dxa"/>
            <w:vMerge w:val="restart"/>
            <w:shd w:val="clear" w:color="auto" w:fill="auto"/>
            <w:vAlign w:val="center"/>
          </w:tcPr>
          <w:p w:rsidR="004916FC" w:rsidRPr="00FB1466" w:rsidRDefault="004916FC" w:rsidP="00DA475D">
            <w:pPr>
              <w:spacing w:line="360" w:lineRule="auto"/>
              <w:jc w:val="center"/>
              <w:rPr>
                <w:rFonts w:eastAsia="Times New Roman"/>
                <w:b/>
                <w:bCs/>
                <w:szCs w:val="21"/>
              </w:rPr>
            </w:pPr>
            <w:r>
              <w:rPr>
                <w:rFonts w:eastAsia="Times New Roman"/>
                <w:noProof/>
              </w:rPr>
              <mc:AlternateContent>
                <mc:Choice Requires="wps">
                  <w:drawing>
                    <wp:anchor distT="0" distB="0" distL="114300" distR="114300" simplePos="0" relativeHeight="251664384" behindDoc="0" locked="0" layoutInCell="1" allowOverlap="1">
                      <wp:simplePos x="0" y="0"/>
                      <wp:positionH relativeFrom="column">
                        <wp:posOffset>-69215</wp:posOffset>
                      </wp:positionH>
                      <wp:positionV relativeFrom="paragraph">
                        <wp:posOffset>-6350</wp:posOffset>
                      </wp:positionV>
                      <wp:extent cx="869950" cy="549275"/>
                      <wp:effectExtent l="0" t="0" r="25400" b="2222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9950" cy="54927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5pt" to="63.0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" strokecolor="windowText">
                      <o:lock v:ext="edit" shapetype="f"/>
                    </v:line>
                  </w:pict>
                </mc:Fallback>
              </mc:AlternateContent>
            </w:r>
            <w:r w:rsidRPr="00FB1466">
              <w:rPr>
                <w:rFonts w:eastAsia="Times New Roman"/>
                <w:b/>
                <w:bCs/>
                <w:szCs w:val="21"/>
              </w:rPr>
              <w:t xml:space="preserve">    项目</w:t>
            </w:r>
          </w:p>
          <w:p w:rsidR="004916FC" w:rsidRPr="00FB1466" w:rsidRDefault="004916FC" w:rsidP="00DA475D">
            <w:pPr>
              <w:spacing w:line="360" w:lineRule="auto"/>
              <w:jc w:val="left"/>
              <w:rPr>
                <w:rFonts w:eastAsia="Times New Roman"/>
                <w:b/>
                <w:bCs/>
                <w:szCs w:val="21"/>
              </w:rPr>
            </w:pPr>
            <w:r w:rsidRPr="00FB1466">
              <w:rPr>
                <w:rFonts w:eastAsia="Times New Roman"/>
                <w:b/>
                <w:bCs/>
                <w:szCs w:val="21"/>
              </w:rPr>
              <w:t>回填深度</w:t>
            </w:r>
          </w:p>
        </w:tc>
        <w:tc>
          <w:tcPr>
            <w:tcW w:w="3670" w:type="dxa"/>
            <w:gridSpan w:val="3"/>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压实度（重型压实）</w:t>
            </w:r>
          </w:p>
        </w:tc>
        <w:tc>
          <w:tcPr>
            <w:tcW w:w="2252" w:type="dxa"/>
            <w:gridSpan w:val="2"/>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检测频率</w:t>
            </w:r>
          </w:p>
        </w:tc>
        <w:tc>
          <w:tcPr>
            <w:tcW w:w="1206" w:type="dxa"/>
            <w:vMerge w:val="restar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检查方法</w:t>
            </w:r>
          </w:p>
        </w:tc>
      </w:tr>
      <w:tr w:rsidR="004916FC" w:rsidTr="00DA475D">
        <w:trPr>
          <w:trHeight w:hRule="exact" w:val="425"/>
        </w:trPr>
        <w:tc>
          <w:tcPr>
            <w:tcW w:w="1332"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616"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快速路、主干道</w:t>
            </w:r>
          </w:p>
        </w:tc>
        <w:tc>
          <w:tcPr>
            <w:tcW w:w="920"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次干道</w:t>
            </w:r>
          </w:p>
        </w:tc>
        <w:tc>
          <w:tcPr>
            <w:tcW w:w="1134"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一般道路</w:t>
            </w:r>
          </w:p>
        </w:tc>
        <w:tc>
          <w:tcPr>
            <w:tcW w:w="1046"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范围</w:t>
            </w:r>
          </w:p>
        </w:tc>
        <w:tc>
          <w:tcPr>
            <w:tcW w:w="1206"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点数</w:t>
            </w:r>
          </w:p>
        </w:tc>
        <w:tc>
          <w:tcPr>
            <w:tcW w:w="1206" w:type="dxa"/>
            <w:vMerge/>
            <w:shd w:val="clear" w:color="auto" w:fill="auto"/>
            <w:vAlign w:val="center"/>
          </w:tcPr>
          <w:p w:rsidR="004916FC" w:rsidRPr="00FB1466" w:rsidRDefault="004916FC" w:rsidP="00DA475D">
            <w:pPr>
              <w:spacing w:line="360" w:lineRule="auto"/>
              <w:jc w:val="center"/>
              <w:rPr>
                <w:rFonts w:eastAsia="Times New Roman"/>
                <w:szCs w:val="21"/>
              </w:rPr>
            </w:pPr>
          </w:p>
        </w:tc>
      </w:tr>
      <w:tr w:rsidR="004916FC" w:rsidTr="00DA475D">
        <w:trPr>
          <w:trHeight w:hRule="exact" w:val="425"/>
        </w:trPr>
        <w:tc>
          <w:tcPr>
            <w:tcW w:w="1332"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0~0.8</w:t>
            </w:r>
          </w:p>
        </w:tc>
        <w:tc>
          <w:tcPr>
            <w:tcW w:w="1616"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≥95%</w:t>
            </w:r>
          </w:p>
        </w:tc>
        <w:tc>
          <w:tcPr>
            <w:tcW w:w="92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≥94%</w:t>
            </w:r>
          </w:p>
        </w:tc>
        <w:tc>
          <w:tcPr>
            <w:tcW w:w="1134"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≥93%</w:t>
            </w:r>
          </w:p>
        </w:tc>
        <w:tc>
          <w:tcPr>
            <w:tcW w:w="1046" w:type="dxa"/>
            <w:vMerge w:val="restar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20m</w:t>
            </w:r>
          </w:p>
        </w:tc>
        <w:tc>
          <w:tcPr>
            <w:tcW w:w="1206" w:type="dxa"/>
            <w:vMerge w:val="restar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w:t>
            </w:r>
          </w:p>
        </w:tc>
        <w:tc>
          <w:tcPr>
            <w:tcW w:w="1206" w:type="dxa"/>
            <w:vMerge w:val="restar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环刀法</w:t>
            </w:r>
          </w:p>
        </w:tc>
      </w:tr>
      <w:tr w:rsidR="004916FC" w:rsidTr="00DA475D">
        <w:trPr>
          <w:trHeight w:hRule="exact" w:val="425"/>
        </w:trPr>
        <w:tc>
          <w:tcPr>
            <w:tcW w:w="1332"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0.8~1.5</w:t>
            </w:r>
          </w:p>
        </w:tc>
        <w:tc>
          <w:tcPr>
            <w:tcW w:w="1616"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≥92%</w:t>
            </w:r>
          </w:p>
        </w:tc>
        <w:tc>
          <w:tcPr>
            <w:tcW w:w="92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≥91%</w:t>
            </w:r>
          </w:p>
        </w:tc>
        <w:tc>
          <w:tcPr>
            <w:tcW w:w="1134"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≥90%</w:t>
            </w:r>
          </w:p>
        </w:tc>
        <w:tc>
          <w:tcPr>
            <w:tcW w:w="1046"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206"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206" w:type="dxa"/>
            <w:vMerge/>
            <w:shd w:val="clear" w:color="auto" w:fill="auto"/>
            <w:vAlign w:val="center"/>
          </w:tcPr>
          <w:p w:rsidR="004916FC" w:rsidRPr="00FB1466" w:rsidRDefault="004916FC" w:rsidP="00DA475D">
            <w:pPr>
              <w:spacing w:line="360" w:lineRule="auto"/>
              <w:jc w:val="center"/>
              <w:rPr>
                <w:rFonts w:eastAsia="Times New Roman"/>
                <w:szCs w:val="21"/>
              </w:rPr>
            </w:pPr>
          </w:p>
        </w:tc>
      </w:tr>
      <w:tr w:rsidR="004916FC" w:rsidTr="00DA475D">
        <w:trPr>
          <w:trHeight w:hRule="exact" w:val="425"/>
        </w:trPr>
        <w:tc>
          <w:tcPr>
            <w:tcW w:w="1332"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＞1.5</w:t>
            </w:r>
          </w:p>
        </w:tc>
        <w:tc>
          <w:tcPr>
            <w:tcW w:w="1616"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≥90%</w:t>
            </w:r>
          </w:p>
        </w:tc>
        <w:tc>
          <w:tcPr>
            <w:tcW w:w="92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≥90%</w:t>
            </w:r>
          </w:p>
        </w:tc>
        <w:tc>
          <w:tcPr>
            <w:tcW w:w="1134"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≥90%</w:t>
            </w:r>
          </w:p>
        </w:tc>
        <w:tc>
          <w:tcPr>
            <w:tcW w:w="1046"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206"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206" w:type="dxa"/>
            <w:vMerge/>
            <w:shd w:val="clear" w:color="auto" w:fill="auto"/>
            <w:vAlign w:val="center"/>
          </w:tcPr>
          <w:p w:rsidR="004916FC" w:rsidRPr="00FB1466" w:rsidRDefault="004916FC" w:rsidP="00DA475D">
            <w:pPr>
              <w:spacing w:line="360" w:lineRule="auto"/>
              <w:jc w:val="center"/>
              <w:rPr>
                <w:rFonts w:eastAsia="Times New Roman"/>
                <w:szCs w:val="21"/>
              </w:rPr>
            </w:pPr>
          </w:p>
        </w:tc>
      </w:tr>
    </w:tbl>
    <w:p w:rsidR="004916FC" w:rsidRPr="009D26AD" w:rsidRDefault="004916FC" w:rsidP="004916FC">
      <w:pPr>
        <w:spacing w:line="360" w:lineRule="auto"/>
        <w:ind w:firstLineChars="200" w:firstLine="482"/>
        <w:outlineLvl w:val="6"/>
        <w:rPr>
          <w:b/>
          <w:bCs/>
          <w:sz w:val="24"/>
          <w:szCs w:val="24"/>
        </w:rPr>
      </w:pPr>
      <w:bookmarkStart w:id="62" w:name="_Toc21893"/>
      <w:r>
        <w:rPr>
          <w:rFonts w:hint="eastAsia"/>
          <w:b/>
          <w:bCs/>
          <w:sz w:val="24"/>
          <w:szCs w:val="24"/>
        </w:rPr>
        <w:t>9.2.1.6</w:t>
      </w:r>
      <w:r>
        <w:rPr>
          <w:b/>
          <w:bCs/>
          <w:sz w:val="24"/>
          <w:szCs w:val="24"/>
        </w:rPr>
        <w:t xml:space="preserve">.3 </w:t>
      </w:r>
      <w:r>
        <w:rPr>
          <w:b/>
          <w:bCs/>
          <w:sz w:val="24"/>
          <w:szCs w:val="24"/>
        </w:rPr>
        <w:t>基层修复</w:t>
      </w:r>
      <w:bookmarkEnd w:id="62"/>
    </w:p>
    <w:p w:rsidR="004916FC" w:rsidRDefault="004916FC" w:rsidP="004916FC">
      <w:pPr>
        <w:spacing w:line="360" w:lineRule="auto"/>
        <w:ind w:firstLineChars="200" w:firstLine="480"/>
        <w:rPr>
          <w:sz w:val="24"/>
        </w:rPr>
      </w:pPr>
      <w:r>
        <w:rPr>
          <w:sz w:val="24"/>
          <w:szCs w:val="24"/>
        </w:rPr>
        <w:t>1</w:t>
      </w:r>
      <w:r>
        <w:rPr>
          <w:sz w:val="24"/>
          <w:szCs w:val="24"/>
        </w:rPr>
        <w:t>、修复基层的各类材料应具有出厂合格证明，且应经试验合格后才能使用。</w:t>
      </w:r>
    </w:p>
    <w:p w:rsidR="004916FC" w:rsidRDefault="004916FC" w:rsidP="004916FC">
      <w:pPr>
        <w:spacing w:line="360" w:lineRule="auto"/>
        <w:ind w:firstLineChars="200" w:firstLine="480"/>
        <w:rPr>
          <w:sz w:val="24"/>
        </w:rPr>
      </w:pPr>
      <w:r>
        <w:rPr>
          <w:sz w:val="24"/>
          <w:szCs w:val="24"/>
        </w:rPr>
        <w:t>2</w:t>
      </w:r>
      <w:r>
        <w:rPr>
          <w:sz w:val="24"/>
          <w:szCs w:val="24"/>
        </w:rPr>
        <w:t>、根据碾压、养生、供料等具体条件，可采用半刚性或柔性基层材料。修复应在开挖断面两侧各加宽</w:t>
      </w:r>
      <w:r>
        <w:rPr>
          <w:sz w:val="24"/>
          <w:szCs w:val="24"/>
        </w:rPr>
        <w:t>300mm~500mm</w:t>
      </w:r>
      <w:r>
        <w:rPr>
          <w:sz w:val="24"/>
          <w:szCs w:val="24"/>
        </w:rPr>
        <w:t>，边界应凿切整齐，清理千净。</w:t>
      </w:r>
    </w:p>
    <w:p w:rsidR="004916FC" w:rsidRDefault="004916FC" w:rsidP="004916FC">
      <w:pPr>
        <w:spacing w:line="360" w:lineRule="auto"/>
        <w:ind w:firstLineChars="200" w:firstLine="480"/>
        <w:rPr>
          <w:sz w:val="24"/>
        </w:rPr>
      </w:pPr>
      <w:r>
        <w:rPr>
          <w:sz w:val="24"/>
          <w:szCs w:val="24"/>
        </w:rPr>
        <w:t>3</w:t>
      </w:r>
      <w:r>
        <w:rPr>
          <w:sz w:val="24"/>
          <w:szCs w:val="24"/>
        </w:rPr>
        <w:t>、石灰、粉煤灰类材料碾压成型的基层，养生时间不得少于</w:t>
      </w:r>
      <w:r>
        <w:rPr>
          <w:sz w:val="24"/>
          <w:szCs w:val="24"/>
        </w:rPr>
        <w:t>7d</w:t>
      </w:r>
      <w:r>
        <w:rPr>
          <w:sz w:val="24"/>
          <w:szCs w:val="24"/>
        </w:rPr>
        <w:t>，气温不得小于</w:t>
      </w:r>
      <w:r>
        <w:rPr>
          <w:sz w:val="24"/>
          <w:szCs w:val="24"/>
        </w:rPr>
        <w:t>10℃</w:t>
      </w:r>
      <w:r>
        <w:rPr>
          <w:sz w:val="24"/>
          <w:szCs w:val="24"/>
        </w:rPr>
        <w:t>。</w:t>
      </w:r>
    </w:p>
    <w:p w:rsidR="004916FC" w:rsidRDefault="004916FC" w:rsidP="004916FC">
      <w:pPr>
        <w:spacing w:line="360" w:lineRule="auto"/>
        <w:ind w:firstLineChars="200" w:firstLine="480"/>
        <w:rPr>
          <w:sz w:val="24"/>
        </w:rPr>
      </w:pPr>
      <w:r>
        <w:rPr>
          <w:sz w:val="24"/>
          <w:szCs w:val="24"/>
        </w:rPr>
        <w:t>4</w:t>
      </w:r>
      <w:r>
        <w:rPr>
          <w:sz w:val="24"/>
          <w:szCs w:val="24"/>
        </w:rPr>
        <w:t>、沥青稳定类混合料应集中厂拌，填铺厚度大于</w:t>
      </w:r>
      <w:r>
        <w:rPr>
          <w:sz w:val="24"/>
          <w:szCs w:val="24"/>
        </w:rPr>
        <w:t>10cm</w:t>
      </w:r>
      <w:r>
        <w:rPr>
          <w:sz w:val="24"/>
          <w:szCs w:val="24"/>
        </w:rPr>
        <w:t>时，应分层摊铺并涂黏层油。采用压路机压实或振动夯板夯实，难以机械夯实之处，应采用夯锤人工夯实。</w:t>
      </w:r>
    </w:p>
    <w:p w:rsidR="004916FC" w:rsidRDefault="004916FC" w:rsidP="004916FC">
      <w:pPr>
        <w:spacing w:line="360" w:lineRule="auto"/>
        <w:ind w:firstLineChars="200" w:firstLine="480"/>
        <w:rPr>
          <w:sz w:val="24"/>
        </w:rPr>
      </w:pPr>
      <w:r>
        <w:rPr>
          <w:sz w:val="24"/>
          <w:szCs w:val="24"/>
        </w:rPr>
        <w:t>5</w:t>
      </w:r>
      <w:r>
        <w:rPr>
          <w:sz w:val="24"/>
          <w:szCs w:val="24"/>
        </w:rPr>
        <w:t>、级配碎石宜集中厂拌。摊铺前应对下层沟槽及土基回填料顶面洒水预湿，在接近最佳含水量的情况下迅速铺摊，每层摊铺厚度通常为</w:t>
      </w:r>
      <w:r>
        <w:rPr>
          <w:sz w:val="24"/>
          <w:szCs w:val="24"/>
        </w:rPr>
        <w:t>15cm~20cm</w:t>
      </w:r>
      <w:r>
        <w:rPr>
          <w:sz w:val="24"/>
          <w:szCs w:val="24"/>
        </w:rPr>
        <w:t>。应采用小型振动夯板振密，在边角机械压实困难之处，应采用夯锤人工夯实。</w:t>
      </w:r>
    </w:p>
    <w:p w:rsidR="004916FC" w:rsidRDefault="004916FC" w:rsidP="004916FC">
      <w:pPr>
        <w:spacing w:line="360" w:lineRule="auto"/>
        <w:ind w:firstLineChars="200" w:firstLine="480"/>
        <w:rPr>
          <w:sz w:val="24"/>
        </w:rPr>
      </w:pPr>
      <w:r>
        <w:rPr>
          <w:sz w:val="24"/>
          <w:szCs w:val="24"/>
        </w:rPr>
        <w:t>6</w:t>
      </w:r>
      <w:r>
        <w:rPr>
          <w:sz w:val="24"/>
          <w:szCs w:val="24"/>
        </w:rPr>
        <w:t>、无机结合料稳定类混合料宜集中厂拌，每层的压实厚度不应超过</w:t>
      </w:r>
      <w:r>
        <w:rPr>
          <w:sz w:val="24"/>
          <w:szCs w:val="24"/>
        </w:rPr>
        <w:t>20cm</w:t>
      </w:r>
      <w:r>
        <w:rPr>
          <w:sz w:val="24"/>
          <w:szCs w:val="24"/>
        </w:rPr>
        <w:t>，摊铺均匀并消除粗细集料离析。压实要求应符合本节第</w:t>
      </w:r>
      <w:r>
        <w:rPr>
          <w:sz w:val="24"/>
          <w:szCs w:val="24"/>
        </w:rPr>
        <w:t>4</w:t>
      </w:r>
      <w:r>
        <w:rPr>
          <w:sz w:val="24"/>
          <w:szCs w:val="24"/>
        </w:rPr>
        <w:t>条规定。</w:t>
      </w:r>
    </w:p>
    <w:p w:rsidR="004916FC" w:rsidRDefault="004916FC" w:rsidP="004916FC">
      <w:pPr>
        <w:spacing w:line="360" w:lineRule="auto"/>
        <w:ind w:firstLineChars="200" w:firstLine="480"/>
        <w:rPr>
          <w:sz w:val="24"/>
        </w:rPr>
      </w:pPr>
      <w:r>
        <w:rPr>
          <w:sz w:val="24"/>
          <w:szCs w:val="24"/>
        </w:rPr>
        <w:t>7</w:t>
      </w:r>
      <w:r>
        <w:rPr>
          <w:sz w:val="24"/>
          <w:szCs w:val="24"/>
        </w:rPr>
        <w:t>、基层的修复质量应符合表</w:t>
      </w:r>
      <w:r>
        <w:rPr>
          <w:sz w:val="24"/>
          <w:szCs w:val="24"/>
        </w:rPr>
        <w:t>3.6-2</w:t>
      </w:r>
      <w:r>
        <w:rPr>
          <w:sz w:val="24"/>
          <w:szCs w:val="24"/>
        </w:rPr>
        <w:t>的要求。</w:t>
      </w:r>
    </w:p>
    <w:p w:rsidR="004916FC" w:rsidRDefault="004916FC" w:rsidP="004916FC">
      <w:pPr>
        <w:spacing w:line="360" w:lineRule="auto"/>
        <w:ind w:firstLineChars="200" w:firstLine="420"/>
        <w:jc w:val="center"/>
        <w:rPr>
          <w:szCs w:val="21"/>
        </w:rPr>
      </w:pPr>
      <w:r>
        <w:rPr>
          <w:szCs w:val="21"/>
        </w:rPr>
        <w:t>表</w:t>
      </w:r>
      <w:r>
        <w:rPr>
          <w:szCs w:val="21"/>
        </w:rPr>
        <w:t xml:space="preserve">3.6-2 </w:t>
      </w:r>
      <w:r>
        <w:rPr>
          <w:szCs w:val="21"/>
        </w:rPr>
        <w:t>基层修复质量标准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686"/>
        <w:gridCol w:w="1334"/>
        <w:gridCol w:w="1250"/>
        <w:gridCol w:w="1238"/>
        <w:gridCol w:w="1476"/>
      </w:tblGrid>
      <w:tr w:rsidR="004916FC" w:rsidTr="00DA475D">
        <w:trPr>
          <w:trHeight w:hRule="exact" w:val="425"/>
        </w:trPr>
        <w:tc>
          <w:tcPr>
            <w:tcW w:w="1410" w:type="dxa"/>
            <w:vMerge w:val="restar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项目</w:t>
            </w:r>
          </w:p>
        </w:tc>
        <w:tc>
          <w:tcPr>
            <w:tcW w:w="1410" w:type="dxa"/>
            <w:vMerge w:val="restar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道路分类</w:t>
            </w:r>
          </w:p>
        </w:tc>
        <w:tc>
          <w:tcPr>
            <w:tcW w:w="1413" w:type="dxa"/>
            <w:vMerge w:val="restar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技术要求</w:t>
            </w:r>
          </w:p>
        </w:tc>
        <w:tc>
          <w:tcPr>
            <w:tcW w:w="2818" w:type="dxa"/>
            <w:gridSpan w:val="2"/>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检验频率</w:t>
            </w:r>
          </w:p>
        </w:tc>
        <w:tc>
          <w:tcPr>
            <w:tcW w:w="1409" w:type="dxa"/>
            <w:vMerge w:val="restar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b/>
                <w:bCs/>
                <w:szCs w:val="21"/>
              </w:rPr>
              <w:t>检查方法</w:t>
            </w:r>
          </w:p>
        </w:tc>
      </w:tr>
      <w:tr w:rsidR="004916FC" w:rsidTr="00DA475D">
        <w:trPr>
          <w:trHeight w:hRule="exact" w:val="425"/>
        </w:trPr>
        <w:tc>
          <w:tcPr>
            <w:tcW w:w="1410" w:type="dxa"/>
            <w:vMerge/>
            <w:shd w:val="clear" w:color="auto" w:fill="auto"/>
            <w:vAlign w:val="center"/>
          </w:tcPr>
          <w:p w:rsidR="004916FC" w:rsidRPr="00FB1466" w:rsidRDefault="004916FC" w:rsidP="00DA475D">
            <w:pPr>
              <w:spacing w:line="360" w:lineRule="auto"/>
              <w:jc w:val="center"/>
              <w:rPr>
                <w:rFonts w:eastAsia="Times New Roman"/>
                <w:b/>
                <w:bCs/>
                <w:szCs w:val="21"/>
              </w:rPr>
            </w:pPr>
          </w:p>
        </w:tc>
        <w:tc>
          <w:tcPr>
            <w:tcW w:w="1410" w:type="dxa"/>
            <w:vMerge/>
            <w:shd w:val="clear" w:color="auto" w:fill="auto"/>
            <w:vAlign w:val="center"/>
          </w:tcPr>
          <w:p w:rsidR="004916FC" w:rsidRPr="00FB1466" w:rsidRDefault="004916FC" w:rsidP="00DA475D">
            <w:pPr>
              <w:spacing w:line="360" w:lineRule="auto"/>
              <w:jc w:val="center"/>
              <w:rPr>
                <w:rFonts w:eastAsia="Times New Roman"/>
                <w:b/>
                <w:bCs/>
                <w:szCs w:val="21"/>
              </w:rPr>
            </w:pPr>
          </w:p>
        </w:tc>
        <w:tc>
          <w:tcPr>
            <w:tcW w:w="1413" w:type="dxa"/>
            <w:vMerge/>
            <w:shd w:val="clear" w:color="auto" w:fill="auto"/>
            <w:vAlign w:val="center"/>
          </w:tcPr>
          <w:p w:rsidR="004916FC" w:rsidRPr="00FB1466" w:rsidRDefault="004916FC" w:rsidP="00DA475D">
            <w:pPr>
              <w:spacing w:line="360" w:lineRule="auto"/>
              <w:jc w:val="center"/>
              <w:rPr>
                <w:rFonts w:eastAsia="Times New Roman"/>
                <w:b/>
                <w:bCs/>
                <w:szCs w:val="21"/>
              </w:rPr>
            </w:pPr>
          </w:p>
        </w:tc>
        <w:tc>
          <w:tcPr>
            <w:tcW w:w="1410"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范围</w:t>
            </w:r>
          </w:p>
        </w:tc>
        <w:tc>
          <w:tcPr>
            <w:tcW w:w="1408"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点数</w:t>
            </w:r>
          </w:p>
        </w:tc>
        <w:tc>
          <w:tcPr>
            <w:tcW w:w="1409" w:type="dxa"/>
            <w:vMerge/>
            <w:shd w:val="clear" w:color="auto" w:fill="auto"/>
            <w:vAlign w:val="center"/>
          </w:tcPr>
          <w:p w:rsidR="004916FC" w:rsidRPr="00FB1466" w:rsidRDefault="004916FC" w:rsidP="00DA475D">
            <w:pPr>
              <w:spacing w:line="360" w:lineRule="auto"/>
              <w:jc w:val="center"/>
              <w:rPr>
                <w:rFonts w:eastAsia="Times New Roman"/>
                <w:szCs w:val="21"/>
              </w:rPr>
            </w:pPr>
          </w:p>
        </w:tc>
      </w:tr>
      <w:tr w:rsidR="004916FC" w:rsidTr="00DA475D">
        <w:trPr>
          <w:trHeight w:hRule="exact" w:val="425"/>
        </w:trPr>
        <w:tc>
          <w:tcPr>
            <w:tcW w:w="1410" w:type="dxa"/>
            <w:vMerge w:val="restar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压实度</w:t>
            </w:r>
          </w:p>
          <w:p w:rsidR="004916FC" w:rsidRPr="00FB1466" w:rsidRDefault="004916FC" w:rsidP="00DA475D">
            <w:pPr>
              <w:spacing w:line="360" w:lineRule="auto"/>
              <w:jc w:val="center"/>
              <w:rPr>
                <w:rFonts w:eastAsia="Times New Roman"/>
                <w:szCs w:val="21"/>
              </w:rPr>
            </w:pPr>
            <w:r w:rsidRPr="00FB1466">
              <w:rPr>
                <w:rFonts w:eastAsia="Times New Roman"/>
                <w:szCs w:val="21"/>
              </w:rPr>
              <w:t>（重型压实）</w:t>
            </w:r>
          </w:p>
        </w:tc>
        <w:tc>
          <w:tcPr>
            <w:tcW w:w="141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快速路、主干道</w:t>
            </w:r>
          </w:p>
        </w:tc>
        <w:tc>
          <w:tcPr>
            <w:tcW w:w="141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≥97%</w:t>
            </w:r>
          </w:p>
        </w:tc>
        <w:tc>
          <w:tcPr>
            <w:tcW w:w="1410" w:type="dxa"/>
            <w:vMerge w:val="restar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20cm</w:t>
            </w:r>
          </w:p>
        </w:tc>
        <w:tc>
          <w:tcPr>
            <w:tcW w:w="1408" w:type="dxa"/>
            <w:vMerge w:val="restar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w:t>
            </w:r>
          </w:p>
        </w:tc>
        <w:tc>
          <w:tcPr>
            <w:tcW w:w="1409" w:type="dxa"/>
            <w:vMerge w:val="restar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环刀法灌砂法</w:t>
            </w:r>
          </w:p>
        </w:tc>
      </w:tr>
      <w:tr w:rsidR="004916FC" w:rsidTr="00DA475D">
        <w:trPr>
          <w:trHeight w:hRule="exact" w:val="425"/>
        </w:trPr>
        <w:tc>
          <w:tcPr>
            <w:tcW w:w="1410"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41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次干道</w:t>
            </w:r>
          </w:p>
        </w:tc>
        <w:tc>
          <w:tcPr>
            <w:tcW w:w="141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≥96%</w:t>
            </w:r>
          </w:p>
        </w:tc>
        <w:tc>
          <w:tcPr>
            <w:tcW w:w="1410"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408"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409" w:type="dxa"/>
            <w:vMerge/>
            <w:shd w:val="clear" w:color="auto" w:fill="auto"/>
            <w:vAlign w:val="center"/>
          </w:tcPr>
          <w:p w:rsidR="004916FC" w:rsidRPr="00FB1466" w:rsidRDefault="004916FC" w:rsidP="00DA475D">
            <w:pPr>
              <w:spacing w:line="360" w:lineRule="auto"/>
              <w:jc w:val="center"/>
              <w:rPr>
                <w:rFonts w:eastAsia="Times New Roman"/>
                <w:szCs w:val="21"/>
              </w:rPr>
            </w:pPr>
          </w:p>
        </w:tc>
      </w:tr>
      <w:tr w:rsidR="004916FC" w:rsidTr="00DA475D">
        <w:trPr>
          <w:trHeight w:hRule="exact" w:val="425"/>
        </w:trPr>
        <w:tc>
          <w:tcPr>
            <w:tcW w:w="1410"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41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一般道路</w:t>
            </w:r>
          </w:p>
        </w:tc>
        <w:tc>
          <w:tcPr>
            <w:tcW w:w="141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≥95%</w:t>
            </w:r>
          </w:p>
        </w:tc>
        <w:tc>
          <w:tcPr>
            <w:tcW w:w="1410"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408"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409" w:type="dxa"/>
            <w:vMerge/>
            <w:shd w:val="clear" w:color="auto" w:fill="auto"/>
            <w:vAlign w:val="center"/>
          </w:tcPr>
          <w:p w:rsidR="004916FC" w:rsidRPr="00FB1466" w:rsidRDefault="004916FC" w:rsidP="00DA475D">
            <w:pPr>
              <w:spacing w:line="360" w:lineRule="auto"/>
              <w:jc w:val="center"/>
              <w:rPr>
                <w:rFonts w:eastAsia="Times New Roman"/>
                <w:szCs w:val="21"/>
              </w:rPr>
            </w:pPr>
          </w:p>
        </w:tc>
      </w:tr>
      <w:tr w:rsidR="004916FC" w:rsidTr="00DA475D">
        <w:trPr>
          <w:trHeight w:hRule="exact" w:val="425"/>
        </w:trPr>
        <w:tc>
          <w:tcPr>
            <w:tcW w:w="2820" w:type="dxa"/>
            <w:gridSpan w:val="2"/>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平整度</w:t>
            </w:r>
          </w:p>
        </w:tc>
        <w:tc>
          <w:tcPr>
            <w:tcW w:w="141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≤10mm</w:t>
            </w:r>
          </w:p>
        </w:tc>
        <w:tc>
          <w:tcPr>
            <w:tcW w:w="1410"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408"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409"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3m直尺</w:t>
            </w:r>
          </w:p>
        </w:tc>
      </w:tr>
      <w:tr w:rsidR="004916FC" w:rsidTr="00DA475D">
        <w:trPr>
          <w:trHeight w:hRule="exact" w:val="425"/>
        </w:trPr>
        <w:tc>
          <w:tcPr>
            <w:tcW w:w="2820" w:type="dxa"/>
            <w:gridSpan w:val="2"/>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厚度</w:t>
            </w:r>
          </w:p>
        </w:tc>
        <w:tc>
          <w:tcPr>
            <w:tcW w:w="141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土10%</w:t>
            </w:r>
          </w:p>
        </w:tc>
        <w:tc>
          <w:tcPr>
            <w:tcW w:w="1410"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408"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409"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钢尺</w:t>
            </w:r>
          </w:p>
        </w:tc>
      </w:tr>
    </w:tbl>
    <w:p w:rsidR="004916FC" w:rsidRPr="009D26AD" w:rsidRDefault="004916FC" w:rsidP="004916FC">
      <w:pPr>
        <w:spacing w:line="360" w:lineRule="auto"/>
        <w:ind w:firstLineChars="200" w:firstLine="482"/>
        <w:outlineLvl w:val="6"/>
        <w:rPr>
          <w:b/>
          <w:bCs/>
          <w:sz w:val="24"/>
          <w:szCs w:val="24"/>
        </w:rPr>
      </w:pPr>
      <w:bookmarkStart w:id="63" w:name="_Toc1307"/>
      <w:r>
        <w:rPr>
          <w:rFonts w:hint="eastAsia"/>
          <w:b/>
          <w:bCs/>
          <w:sz w:val="24"/>
          <w:szCs w:val="24"/>
        </w:rPr>
        <w:t>9.2.1.6</w:t>
      </w:r>
      <w:r>
        <w:rPr>
          <w:b/>
          <w:bCs/>
          <w:sz w:val="24"/>
          <w:szCs w:val="24"/>
        </w:rPr>
        <w:t xml:space="preserve">.4 </w:t>
      </w:r>
      <w:r>
        <w:rPr>
          <w:b/>
          <w:bCs/>
          <w:sz w:val="24"/>
          <w:szCs w:val="24"/>
        </w:rPr>
        <w:t>面层修复</w:t>
      </w:r>
      <w:bookmarkEnd w:id="63"/>
    </w:p>
    <w:p w:rsidR="004916FC" w:rsidRDefault="004916FC" w:rsidP="004916FC">
      <w:pPr>
        <w:spacing w:line="360" w:lineRule="auto"/>
        <w:ind w:firstLineChars="200" w:firstLine="480"/>
        <w:rPr>
          <w:sz w:val="24"/>
        </w:rPr>
      </w:pPr>
      <w:r>
        <w:rPr>
          <w:sz w:val="24"/>
          <w:szCs w:val="24"/>
        </w:rPr>
        <w:t>1</w:t>
      </w:r>
      <w:r>
        <w:rPr>
          <w:sz w:val="24"/>
          <w:szCs w:val="24"/>
        </w:rPr>
        <w:t>、沥青混凝土面层修复应符合下列规定：</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）面层的修复宽度应大于基层修复宽度，每侧宜大于</w:t>
      </w:r>
      <w:r>
        <w:rPr>
          <w:sz w:val="24"/>
          <w:szCs w:val="24"/>
        </w:rPr>
        <w:t>200mm</w:t>
      </w:r>
      <w:r>
        <w:rPr>
          <w:sz w:val="24"/>
          <w:szCs w:val="24"/>
        </w:rPr>
        <w:t>；</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）铺筑前应全面检查下层质量，如有不符合应整改至合格。摊铺应均匀、连续不间断地进行；</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）沥青混合料的最大压实厚度不宜大于</w:t>
      </w:r>
      <w:r>
        <w:rPr>
          <w:sz w:val="24"/>
          <w:szCs w:val="24"/>
        </w:rPr>
        <w:t>l00mm</w:t>
      </w:r>
      <w:r>
        <w:rPr>
          <w:sz w:val="24"/>
          <w:szCs w:val="24"/>
        </w:rPr>
        <w:t>；如采用大功率压路机且经试验证明能达到压实度时允许增大到</w:t>
      </w:r>
      <w:r>
        <w:rPr>
          <w:sz w:val="24"/>
          <w:szCs w:val="24"/>
        </w:rPr>
        <w:t>150mm</w:t>
      </w:r>
      <w:r>
        <w:rPr>
          <w:sz w:val="24"/>
          <w:szCs w:val="24"/>
        </w:rPr>
        <w:t>；</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）表面应平整、坚实，接缝紧密、平顺，烫缝不枯焦。面层与平石应衔接平顺，不得有积水等现象。</w:t>
      </w:r>
    </w:p>
    <w:p w:rsidR="004916FC" w:rsidRDefault="004916FC" w:rsidP="004916FC">
      <w:pPr>
        <w:spacing w:line="360" w:lineRule="auto"/>
        <w:ind w:firstLineChars="200" w:firstLine="480"/>
        <w:rPr>
          <w:sz w:val="24"/>
        </w:rPr>
      </w:pPr>
      <w:r>
        <w:rPr>
          <w:sz w:val="24"/>
          <w:szCs w:val="24"/>
        </w:rPr>
        <w:t>2</w:t>
      </w:r>
      <w:r>
        <w:rPr>
          <w:sz w:val="24"/>
          <w:szCs w:val="24"/>
        </w:rPr>
        <w:t>、应急抢修或冬季修补掘路面层，可采用冷拌沥青混凝土修补平整，并在气温转暖后再做二次修复。</w:t>
      </w:r>
    </w:p>
    <w:p w:rsidR="004916FC" w:rsidRDefault="004916FC" w:rsidP="004916FC">
      <w:pPr>
        <w:spacing w:line="360" w:lineRule="auto"/>
        <w:ind w:firstLineChars="200" w:firstLine="480"/>
        <w:rPr>
          <w:sz w:val="24"/>
        </w:rPr>
      </w:pPr>
      <w:r>
        <w:rPr>
          <w:sz w:val="24"/>
          <w:szCs w:val="24"/>
        </w:rPr>
        <w:t>3</w:t>
      </w:r>
      <w:r>
        <w:rPr>
          <w:sz w:val="24"/>
          <w:szCs w:val="24"/>
        </w:rPr>
        <w:t>、水泥混凝土面层的修复应确保基层表面洁净并湿润；模板应当稳固并涂好隔离剂；边缘角隅的钢筋及传力杆的位置应设置正确。</w:t>
      </w:r>
    </w:p>
    <w:p w:rsidR="004916FC" w:rsidRDefault="004916FC" w:rsidP="004916FC">
      <w:pPr>
        <w:spacing w:line="360" w:lineRule="auto"/>
        <w:ind w:firstLineChars="200" w:firstLine="480"/>
        <w:rPr>
          <w:sz w:val="24"/>
        </w:rPr>
      </w:pPr>
      <w:r>
        <w:rPr>
          <w:sz w:val="24"/>
          <w:szCs w:val="24"/>
        </w:rPr>
        <w:t>4</w:t>
      </w:r>
      <w:r>
        <w:rPr>
          <w:sz w:val="24"/>
          <w:szCs w:val="24"/>
        </w:rPr>
        <w:t>、水泥混凝土面层修复应符合下列规定：</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）模板应支立牢固，不得倾斜、漏浆；</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）面层应平整、密实，边角整齐，不得有蜂窝、麻面、裂纹等现象；</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）伸缩缝应垂直、直顺，灌缝饱满、缝面整齐：</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）横坡应顺直，无积水等现象，拉毛或刻痕的构造深度应符合要求。</w:t>
      </w:r>
    </w:p>
    <w:p w:rsidR="004916FC" w:rsidRPr="007169F1" w:rsidRDefault="004916FC" w:rsidP="004916FC">
      <w:pPr>
        <w:spacing w:line="360" w:lineRule="auto"/>
        <w:outlineLvl w:val="5"/>
        <w:rPr>
          <w:b/>
          <w:bCs/>
          <w:sz w:val="24"/>
          <w:szCs w:val="24"/>
        </w:rPr>
      </w:pPr>
      <w:bookmarkStart w:id="64" w:name="_Toc7145"/>
      <w:r>
        <w:rPr>
          <w:rFonts w:hint="eastAsia"/>
          <w:b/>
          <w:bCs/>
          <w:sz w:val="24"/>
          <w:szCs w:val="24"/>
        </w:rPr>
        <w:t>9.2.1</w:t>
      </w:r>
      <w:r>
        <w:rPr>
          <w:b/>
          <w:bCs/>
          <w:sz w:val="24"/>
          <w:szCs w:val="24"/>
        </w:rPr>
        <w:t xml:space="preserve">.7 </w:t>
      </w:r>
      <w:r>
        <w:rPr>
          <w:b/>
          <w:bCs/>
          <w:sz w:val="24"/>
          <w:szCs w:val="24"/>
        </w:rPr>
        <w:t>桥梁养护</w:t>
      </w:r>
      <w:bookmarkEnd w:id="64"/>
      <w:r>
        <w:rPr>
          <w:b/>
          <w:bCs/>
          <w:sz w:val="24"/>
          <w:szCs w:val="24"/>
        </w:rPr>
        <w:t xml:space="preserve"> </w:t>
      </w:r>
    </w:p>
    <w:p w:rsidR="004916FC" w:rsidRPr="009D26AD" w:rsidRDefault="004916FC" w:rsidP="004916FC">
      <w:pPr>
        <w:spacing w:line="360" w:lineRule="auto"/>
        <w:ind w:firstLineChars="200" w:firstLine="482"/>
        <w:outlineLvl w:val="6"/>
        <w:rPr>
          <w:b/>
          <w:bCs/>
          <w:sz w:val="24"/>
          <w:szCs w:val="24"/>
        </w:rPr>
      </w:pPr>
      <w:bookmarkStart w:id="65" w:name="_Toc7234"/>
      <w:r>
        <w:rPr>
          <w:rFonts w:hint="eastAsia"/>
          <w:b/>
          <w:bCs/>
          <w:sz w:val="24"/>
          <w:szCs w:val="24"/>
        </w:rPr>
        <w:t>9.2.1</w:t>
      </w:r>
      <w:r>
        <w:rPr>
          <w:b/>
          <w:bCs/>
          <w:sz w:val="24"/>
          <w:szCs w:val="24"/>
        </w:rPr>
        <w:t xml:space="preserve">.7.1 </w:t>
      </w:r>
      <w:r>
        <w:rPr>
          <w:b/>
          <w:bCs/>
          <w:sz w:val="24"/>
          <w:szCs w:val="24"/>
        </w:rPr>
        <w:t>一般规定</w:t>
      </w:r>
      <w:bookmarkEnd w:id="65"/>
    </w:p>
    <w:p w:rsidR="004916FC" w:rsidRDefault="004916FC" w:rsidP="004916FC">
      <w:pPr>
        <w:spacing w:line="360" w:lineRule="auto"/>
        <w:ind w:firstLineChars="200" w:firstLine="480"/>
        <w:rPr>
          <w:sz w:val="24"/>
        </w:rPr>
      </w:pPr>
      <w:r>
        <w:rPr>
          <w:sz w:val="24"/>
          <w:szCs w:val="24"/>
        </w:rPr>
        <w:t>1</w:t>
      </w:r>
      <w:r>
        <w:rPr>
          <w:sz w:val="24"/>
          <w:szCs w:val="24"/>
        </w:rPr>
        <w:t>、桥梁养护应遵循下列原则</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）各类城市桥骆的养护工作应贰彻</w:t>
      </w:r>
      <w:r>
        <w:rPr>
          <w:sz w:val="24"/>
          <w:szCs w:val="24"/>
        </w:rPr>
        <w:t>“</w:t>
      </w:r>
      <w:r>
        <w:rPr>
          <w:sz w:val="24"/>
          <w:szCs w:val="24"/>
        </w:rPr>
        <w:t>防治结合，安全受控，重视结构，全面养护</w:t>
      </w:r>
      <w:r>
        <w:rPr>
          <w:sz w:val="24"/>
          <w:szCs w:val="24"/>
        </w:rPr>
        <w:t>”</w:t>
      </w:r>
      <w:r>
        <w:rPr>
          <w:sz w:val="24"/>
          <w:szCs w:val="24"/>
        </w:rPr>
        <w:t>的方针。</w:t>
      </w:r>
    </w:p>
    <w:p w:rsidR="004916FC" w:rsidRDefault="004916FC" w:rsidP="004916FC">
      <w:pPr>
        <w:spacing w:line="360" w:lineRule="auto"/>
        <w:ind w:firstLineChars="200" w:firstLine="480"/>
        <w:rPr>
          <w:sz w:val="24"/>
        </w:rPr>
      </w:pPr>
      <w:r>
        <w:rPr>
          <w:sz w:val="24"/>
          <w:szCs w:val="24"/>
        </w:rPr>
        <w:lastRenderedPageBreak/>
        <w:t>（</w:t>
      </w:r>
      <w:r>
        <w:rPr>
          <w:sz w:val="24"/>
          <w:szCs w:val="24"/>
        </w:rPr>
        <w:t>2</w:t>
      </w:r>
      <w:r>
        <w:rPr>
          <w:sz w:val="24"/>
          <w:szCs w:val="24"/>
        </w:rPr>
        <w:t>）推广和应用先进的养护技术和机械设备。重视技术方案比选，提高养护工程技术水平。</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）重视环境保护，节约资源。</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）城市桥梁检测评定和养护工程技术资料均应归入城市桥梁管理信息系统。</w:t>
      </w:r>
    </w:p>
    <w:p w:rsidR="004916FC" w:rsidRDefault="004916FC" w:rsidP="004916FC">
      <w:pPr>
        <w:spacing w:line="360" w:lineRule="auto"/>
        <w:ind w:firstLineChars="200" w:firstLine="480"/>
        <w:rPr>
          <w:sz w:val="24"/>
        </w:rPr>
      </w:pPr>
      <w:r>
        <w:rPr>
          <w:sz w:val="24"/>
          <w:szCs w:val="24"/>
        </w:rPr>
        <w:t>2</w:t>
      </w:r>
      <w:r>
        <w:rPr>
          <w:sz w:val="24"/>
          <w:szCs w:val="24"/>
        </w:rPr>
        <w:t>、桥梁应保持安全、完好、整洁。附属设施应齐备有效，并符合相关技术标准的要求。各类桥梁指示标志应齐全、清晰。</w:t>
      </w:r>
    </w:p>
    <w:p w:rsidR="004916FC" w:rsidRDefault="004916FC" w:rsidP="004916FC">
      <w:pPr>
        <w:spacing w:line="360" w:lineRule="auto"/>
        <w:ind w:firstLineChars="200" w:firstLine="480"/>
        <w:rPr>
          <w:sz w:val="24"/>
        </w:rPr>
      </w:pPr>
      <w:r>
        <w:rPr>
          <w:sz w:val="24"/>
          <w:szCs w:val="24"/>
        </w:rPr>
        <w:t>3</w:t>
      </w:r>
      <w:r>
        <w:rPr>
          <w:sz w:val="24"/>
          <w:szCs w:val="24"/>
        </w:rPr>
        <w:t>、桥梁养护工程规模应按现行行业标准《城市桥梁养护技术规范》（</w:t>
      </w:r>
      <w:r>
        <w:rPr>
          <w:sz w:val="24"/>
          <w:szCs w:val="24"/>
        </w:rPr>
        <w:t>CJJ99</w:t>
      </w:r>
      <w:r>
        <w:rPr>
          <w:sz w:val="24"/>
          <w:szCs w:val="24"/>
        </w:rPr>
        <w:t>）第</w:t>
      </w:r>
      <w:r>
        <w:rPr>
          <w:sz w:val="24"/>
          <w:szCs w:val="24"/>
        </w:rPr>
        <w:t>3.0.5</w:t>
      </w:r>
      <w:r>
        <w:rPr>
          <w:sz w:val="24"/>
          <w:szCs w:val="24"/>
        </w:rPr>
        <w:t>条划分为保养、小修工程；中修工程；大修工程；加固、改扩建工程。</w:t>
      </w:r>
    </w:p>
    <w:p w:rsidR="004916FC" w:rsidRDefault="004916FC" w:rsidP="004916FC">
      <w:pPr>
        <w:spacing w:line="360" w:lineRule="auto"/>
        <w:ind w:firstLineChars="200" w:firstLine="480"/>
        <w:rPr>
          <w:sz w:val="24"/>
        </w:rPr>
      </w:pPr>
      <w:r>
        <w:rPr>
          <w:sz w:val="24"/>
          <w:szCs w:val="24"/>
        </w:rPr>
        <w:t>4</w:t>
      </w:r>
      <w:r>
        <w:rPr>
          <w:sz w:val="24"/>
          <w:szCs w:val="24"/>
        </w:rPr>
        <w:t>、桥梁应根据现行行业标准《城市桥梁养护技术规范》（</w:t>
      </w:r>
      <w:r>
        <w:rPr>
          <w:sz w:val="24"/>
          <w:szCs w:val="24"/>
        </w:rPr>
        <w:t>CJJ99</w:t>
      </w:r>
      <w:r>
        <w:rPr>
          <w:sz w:val="24"/>
          <w:szCs w:val="24"/>
        </w:rPr>
        <w:t>）第</w:t>
      </w:r>
      <w:r>
        <w:rPr>
          <w:sz w:val="24"/>
          <w:szCs w:val="24"/>
        </w:rPr>
        <w:t>3.0.3</w:t>
      </w:r>
      <w:r>
        <w:rPr>
          <w:sz w:val="24"/>
          <w:szCs w:val="24"/>
        </w:rPr>
        <w:t>条的规定划分为</w:t>
      </w:r>
      <w:r>
        <w:rPr>
          <w:sz w:val="24"/>
          <w:szCs w:val="24"/>
        </w:rPr>
        <w:t>I~V</w:t>
      </w:r>
      <w:r>
        <w:rPr>
          <w:sz w:val="24"/>
          <w:szCs w:val="24"/>
        </w:rPr>
        <w:t>类养护类别。</w:t>
      </w:r>
    </w:p>
    <w:p w:rsidR="004916FC" w:rsidRDefault="004916FC" w:rsidP="004916FC">
      <w:pPr>
        <w:spacing w:line="360" w:lineRule="auto"/>
        <w:ind w:firstLineChars="200" w:firstLine="480"/>
        <w:rPr>
          <w:sz w:val="24"/>
        </w:rPr>
      </w:pPr>
      <w:r>
        <w:rPr>
          <w:sz w:val="24"/>
          <w:szCs w:val="24"/>
        </w:rPr>
        <w:t>5</w:t>
      </w:r>
      <w:r>
        <w:rPr>
          <w:sz w:val="24"/>
          <w:szCs w:val="24"/>
        </w:rPr>
        <w:t>、桥梁养护企业应按表</w:t>
      </w:r>
      <w:r>
        <w:rPr>
          <w:sz w:val="24"/>
          <w:szCs w:val="24"/>
        </w:rPr>
        <w:t>3.7-1</w:t>
      </w:r>
      <w:r>
        <w:rPr>
          <w:sz w:val="24"/>
          <w:szCs w:val="24"/>
        </w:rPr>
        <w:t>的要求配备桥梁养护技术人员。</w:t>
      </w:r>
    </w:p>
    <w:p w:rsidR="004916FC" w:rsidRDefault="004916FC" w:rsidP="004916FC">
      <w:pPr>
        <w:spacing w:line="360" w:lineRule="auto"/>
        <w:ind w:firstLineChars="200" w:firstLine="480"/>
        <w:jc w:val="center"/>
        <w:rPr>
          <w:sz w:val="24"/>
        </w:rPr>
      </w:pPr>
      <w:r>
        <w:rPr>
          <w:sz w:val="24"/>
          <w:szCs w:val="24"/>
        </w:rPr>
        <w:t>表</w:t>
      </w:r>
      <w:r>
        <w:rPr>
          <w:sz w:val="24"/>
          <w:szCs w:val="24"/>
        </w:rPr>
        <w:t xml:space="preserve">3.7-1 </w:t>
      </w:r>
      <w:r>
        <w:rPr>
          <w:sz w:val="24"/>
          <w:szCs w:val="24"/>
        </w:rPr>
        <w:t>桥梁养护技术人员配备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2592"/>
        <w:gridCol w:w="2103"/>
        <w:gridCol w:w="2243"/>
      </w:tblGrid>
      <w:tr w:rsidR="004916FC" w:rsidTr="00DA475D">
        <w:trPr>
          <w:trHeight w:hRule="exact" w:val="425"/>
          <w:tblHeader/>
        </w:trPr>
        <w:tc>
          <w:tcPr>
            <w:tcW w:w="1542" w:type="dxa"/>
            <w:shd w:val="clear" w:color="auto" w:fill="auto"/>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养护类别</w:t>
            </w:r>
          </w:p>
        </w:tc>
        <w:tc>
          <w:tcPr>
            <w:tcW w:w="2611" w:type="dxa"/>
            <w:shd w:val="clear" w:color="auto" w:fill="auto"/>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职称及数量</w:t>
            </w:r>
          </w:p>
        </w:tc>
        <w:tc>
          <w:tcPr>
            <w:tcW w:w="2120" w:type="dxa"/>
            <w:shd w:val="clear" w:color="auto" w:fill="auto"/>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专业</w:t>
            </w:r>
          </w:p>
        </w:tc>
        <w:tc>
          <w:tcPr>
            <w:tcW w:w="2249" w:type="dxa"/>
            <w:shd w:val="clear" w:color="auto" w:fill="auto"/>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养护工作年限（年）</w:t>
            </w:r>
          </w:p>
        </w:tc>
      </w:tr>
      <w:tr w:rsidR="004916FC" w:rsidTr="00DA475D">
        <w:trPr>
          <w:trHeight w:hRule="exact" w:val="425"/>
        </w:trPr>
        <w:tc>
          <w:tcPr>
            <w:tcW w:w="1542" w:type="dxa"/>
            <w:shd w:val="clear" w:color="auto" w:fill="auto"/>
          </w:tcPr>
          <w:p w:rsidR="004916FC" w:rsidRPr="00FB1466" w:rsidRDefault="004916FC" w:rsidP="00DA475D">
            <w:pPr>
              <w:spacing w:line="360" w:lineRule="auto"/>
              <w:jc w:val="center"/>
              <w:rPr>
                <w:rFonts w:eastAsia="Times New Roman"/>
                <w:szCs w:val="21"/>
              </w:rPr>
            </w:pPr>
            <w:r w:rsidRPr="00FB1466">
              <w:rPr>
                <w:rFonts w:eastAsia="Times New Roman"/>
                <w:szCs w:val="21"/>
              </w:rPr>
              <w:t>Ⅰ</w:t>
            </w:r>
          </w:p>
        </w:tc>
        <w:tc>
          <w:tcPr>
            <w:tcW w:w="2611" w:type="dxa"/>
            <w:shd w:val="clear" w:color="auto" w:fill="auto"/>
          </w:tcPr>
          <w:p w:rsidR="004916FC" w:rsidRPr="00FB1466" w:rsidRDefault="004916FC" w:rsidP="00DA475D">
            <w:pPr>
              <w:spacing w:line="360" w:lineRule="auto"/>
              <w:jc w:val="center"/>
              <w:rPr>
                <w:rFonts w:eastAsia="Times New Roman"/>
                <w:szCs w:val="21"/>
              </w:rPr>
            </w:pPr>
            <w:r w:rsidRPr="00FB1466">
              <w:rPr>
                <w:rFonts w:eastAsia="Times New Roman"/>
                <w:szCs w:val="21"/>
              </w:rPr>
              <w:t>高级≥2名、中级≥4名</w:t>
            </w:r>
          </w:p>
        </w:tc>
        <w:tc>
          <w:tcPr>
            <w:tcW w:w="2120" w:type="dxa"/>
            <w:shd w:val="clear" w:color="auto" w:fill="auto"/>
          </w:tcPr>
          <w:p w:rsidR="004916FC" w:rsidRPr="00FB1466" w:rsidRDefault="004916FC" w:rsidP="00DA475D">
            <w:pPr>
              <w:spacing w:line="360" w:lineRule="auto"/>
              <w:jc w:val="center"/>
              <w:rPr>
                <w:rFonts w:eastAsia="Times New Roman"/>
                <w:szCs w:val="21"/>
              </w:rPr>
            </w:pPr>
            <w:r w:rsidRPr="00FB1466">
              <w:rPr>
                <w:rFonts w:eastAsia="Times New Roman"/>
                <w:szCs w:val="21"/>
              </w:rPr>
              <w:t>桥梁工程</w:t>
            </w:r>
          </w:p>
        </w:tc>
        <w:tc>
          <w:tcPr>
            <w:tcW w:w="2249" w:type="dxa"/>
            <w:shd w:val="clear" w:color="auto" w:fill="auto"/>
          </w:tcPr>
          <w:p w:rsidR="004916FC" w:rsidRPr="00FB1466" w:rsidRDefault="004916FC" w:rsidP="00DA475D">
            <w:pPr>
              <w:spacing w:line="360" w:lineRule="auto"/>
              <w:jc w:val="center"/>
              <w:rPr>
                <w:rFonts w:eastAsia="Times New Roman"/>
                <w:szCs w:val="21"/>
              </w:rPr>
            </w:pPr>
            <w:r w:rsidRPr="00FB1466">
              <w:rPr>
                <w:rFonts w:eastAsia="Times New Roman"/>
                <w:szCs w:val="21"/>
              </w:rPr>
              <w:t>≥5</w:t>
            </w:r>
          </w:p>
        </w:tc>
      </w:tr>
      <w:tr w:rsidR="004916FC" w:rsidTr="00DA475D">
        <w:trPr>
          <w:trHeight w:hRule="exact" w:val="425"/>
        </w:trPr>
        <w:tc>
          <w:tcPr>
            <w:tcW w:w="1542" w:type="dxa"/>
            <w:shd w:val="clear" w:color="auto" w:fill="auto"/>
          </w:tcPr>
          <w:p w:rsidR="004916FC" w:rsidRPr="00FB1466" w:rsidRDefault="004916FC" w:rsidP="00DA475D">
            <w:pPr>
              <w:spacing w:line="360" w:lineRule="auto"/>
              <w:jc w:val="center"/>
              <w:rPr>
                <w:rFonts w:eastAsia="Times New Roman"/>
                <w:szCs w:val="21"/>
              </w:rPr>
            </w:pPr>
            <w:r w:rsidRPr="00FB1466">
              <w:rPr>
                <w:rFonts w:eastAsia="Times New Roman"/>
                <w:szCs w:val="21"/>
              </w:rPr>
              <w:t>Ⅱ、Ⅲ</w:t>
            </w:r>
          </w:p>
        </w:tc>
        <w:tc>
          <w:tcPr>
            <w:tcW w:w="2611" w:type="dxa"/>
            <w:shd w:val="clear" w:color="auto" w:fill="auto"/>
          </w:tcPr>
          <w:p w:rsidR="004916FC" w:rsidRPr="00FB1466" w:rsidRDefault="004916FC" w:rsidP="00DA475D">
            <w:pPr>
              <w:spacing w:line="360" w:lineRule="auto"/>
              <w:jc w:val="center"/>
              <w:rPr>
                <w:rFonts w:eastAsia="Times New Roman"/>
                <w:szCs w:val="21"/>
              </w:rPr>
            </w:pPr>
            <w:r w:rsidRPr="00FB1466">
              <w:rPr>
                <w:rFonts w:eastAsia="Times New Roman"/>
                <w:szCs w:val="21"/>
              </w:rPr>
              <w:t>高级≥1名、中级≥3名</w:t>
            </w:r>
          </w:p>
        </w:tc>
        <w:tc>
          <w:tcPr>
            <w:tcW w:w="2120" w:type="dxa"/>
            <w:shd w:val="clear" w:color="auto" w:fill="auto"/>
          </w:tcPr>
          <w:p w:rsidR="004916FC" w:rsidRPr="00FB1466" w:rsidRDefault="004916FC" w:rsidP="00DA475D">
            <w:pPr>
              <w:spacing w:line="360" w:lineRule="auto"/>
              <w:jc w:val="center"/>
              <w:rPr>
                <w:rFonts w:eastAsia="Times New Roman"/>
                <w:szCs w:val="21"/>
              </w:rPr>
            </w:pPr>
            <w:r w:rsidRPr="00FB1466">
              <w:rPr>
                <w:rFonts w:eastAsia="Times New Roman"/>
                <w:szCs w:val="21"/>
              </w:rPr>
              <w:t>桥梁或结构工程</w:t>
            </w:r>
          </w:p>
        </w:tc>
        <w:tc>
          <w:tcPr>
            <w:tcW w:w="2249" w:type="dxa"/>
            <w:shd w:val="clear" w:color="auto" w:fill="auto"/>
          </w:tcPr>
          <w:p w:rsidR="004916FC" w:rsidRPr="00FB1466" w:rsidRDefault="004916FC" w:rsidP="00DA475D">
            <w:pPr>
              <w:spacing w:line="360" w:lineRule="auto"/>
              <w:jc w:val="center"/>
              <w:rPr>
                <w:rFonts w:eastAsia="Times New Roman"/>
                <w:szCs w:val="21"/>
              </w:rPr>
            </w:pPr>
            <w:r w:rsidRPr="00FB1466">
              <w:rPr>
                <w:rFonts w:eastAsia="Times New Roman"/>
                <w:szCs w:val="21"/>
              </w:rPr>
              <w:t>≥3</w:t>
            </w:r>
          </w:p>
        </w:tc>
      </w:tr>
      <w:tr w:rsidR="004916FC" w:rsidTr="00DA475D">
        <w:trPr>
          <w:trHeight w:hRule="exact" w:val="425"/>
        </w:trPr>
        <w:tc>
          <w:tcPr>
            <w:tcW w:w="1542" w:type="dxa"/>
            <w:shd w:val="clear" w:color="auto" w:fill="auto"/>
          </w:tcPr>
          <w:p w:rsidR="004916FC" w:rsidRPr="00FB1466" w:rsidRDefault="004916FC" w:rsidP="00DA475D">
            <w:pPr>
              <w:spacing w:line="360" w:lineRule="auto"/>
              <w:jc w:val="center"/>
              <w:rPr>
                <w:rFonts w:eastAsia="Times New Roman"/>
                <w:szCs w:val="21"/>
              </w:rPr>
            </w:pPr>
            <w:r w:rsidRPr="00FB1466">
              <w:rPr>
                <w:rFonts w:eastAsia="Times New Roman"/>
                <w:szCs w:val="21"/>
              </w:rPr>
              <w:t>Ⅳ</w:t>
            </w:r>
          </w:p>
        </w:tc>
        <w:tc>
          <w:tcPr>
            <w:tcW w:w="2611" w:type="dxa"/>
            <w:shd w:val="clear" w:color="auto" w:fill="auto"/>
          </w:tcPr>
          <w:p w:rsidR="004916FC" w:rsidRPr="00FB1466" w:rsidRDefault="004916FC" w:rsidP="00DA475D">
            <w:pPr>
              <w:spacing w:line="360" w:lineRule="auto"/>
              <w:jc w:val="center"/>
              <w:rPr>
                <w:rFonts w:eastAsia="Times New Roman"/>
                <w:szCs w:val="21"/>
              </w:rPr>
            </w:pPr>
            <w:r w:rsidRPr="00FB1466">
              <w:rPr>
                <w:rFonts w:eastAsia="Times New Roman"/>
                <w:szCs w:val="21"/>
              </w:rPr>
              <w:t>高级≥1名、中级≥1名</w:t>
            </w:r>
          </w:p>
        </w:tc>
        <w:tc>
          <w:tcPr>
            <w:tcW w:w="2120" w:type="dxa"/>
            <w:shd w:val="clear" w:color="auto" w:fill="auto"/>
          </w:tcPr>
          <w:p w:rsidR="004916FC" w:rsidRPr="00FB1466" w:rsidRDefault="004916FC" w:rsidP="00DA475D">
            <w:pPr>
              <w:spacing w:line="360" w:lineRule="auto"/>
              <w:jc w:val="center"/>
              <w:rPr>
                <w:rFonts w:eastAsia="Times New Roman"/>
                <w:szCs w:val="21"/>
              </w:rPr>
            </w:pPr>
            <w:r w:rsidRPr="00FB1466">
              <w:rPr>
                <w:rFonts w:eastAsia="Times New Roman"/>
                <w:szCs w:val="21"/>
              </w:rPr>
              <w:t>桥梁或结构工程</w:t>
            </w:r>
          </w:p>
        </w:tc>
        <w:tc>
          <w:tcPr>
            <w:tcW w:w="2249" w:type="dxa"/>
            <w:shd w:val="clear" w:color="auto" w:fill="auto"/>
          </w:tcPr>
          <w:p w:rsidR="004916FC" w:rsidRPr="00FB1466" w:rsidRDefault="004916FC" w:rsidP="00DA475D">
            <w:pPr>
              <w:spacing w:line="360" w:lineRule="auto"/>
              <w:jc w:val="center"/>
              <w:rPr>
                <w:rFonts w:eastAsia="Times New Roman"/>
                <w:szCs w:val="21"/>
              </w:rPr>
            </w:pPr>
            <w:r w:rsidRPr="00FB1466">
              <w:rPr>
                <w:rFonts w:eastAsia="Times New Roman"/>
                <w:szCs w:val="21"/>
              </w:rPr>
              <w:t>≥3</w:t>
            </w:r>
          </w:p>
        </w:tc>
      </w:tr>
    </w:tbl>
    <w:p w:rsidR="004916FC" w:rsidRDefault="004916FC" w:rsidP="004916FC">
      <w:pPr>
        <w:numPr>
          <w:ilvl w:val="0"/>
          <w:numId w:val="18"/>
        </w:numPr>
        <w:spacing w:line="360" w:lineRule="auto"/>
        <w:ind w:left="1260" w:firstLineChars="200" w:firstLine="480"/>
        <w:rPr>
          <w:sz w:val="24"/>
        </w:rPr>
      </w:pPr>
      <w:r>
        <w:rPr>
          <w:sz w:val="24"/>
          <w:szCs w:val="24"/>
        </w:rPr>
        <w:t>城市桥梁养护应进行经常性巡查、定期检测与评估，标准参考《城市桥梁养护技术规程》（</w:t>
      </w:r>
      <w:r>
        <w:rPr>
          <w:sz w:val="24"/>
          <w:szCs w:val="24"/>
        </w:rPr>
        <w:t>DG/TJ08-2145-2014</w:t>
      </w:r>
      <w:r>
        <w:rPr>
          <w:sz w:val="24"/>
          <w:szCs w:val="24"/>
        </w:rPr>
        <w:t>）。</w:t>
      </w:r>
    </w:p>
    <w:p w:rsidR="004916FC" w:rsidRDefault="004916FC" w:rsidP="004916FC">
      <w:pPr>
        <w:numPr>
          <w:ilvl w:val="0"/>
          <w:numId w:val="18"/>
        </w:numPr>
        <w:spacing w:line="360" w:lineRule="auto"/>
        <w:ind w:left="1260" w:firstLineChars="200" w:firstLine="480"/>
        <w:rPr>
          <w:sz w:val="24"/>
        </w:rPr>
      </w:pPr>
      <w:r>
        <w:rPr>
          <w:sz w:val="24"/>
          <w:szCs w:val="24"/>
        </w:rPr>
        <w:t>城市桥梁应依据现行行业标准《城市桥梁养护技术规范》（</w:t>
      </w:r>
      <w:r>
        <w:rPr>
          <w:sz w:val="24"/>
          <w:szCs w:val="24"/>
        </w:rPr>
        <w:t>CJJ99</w:t>
      </w:r>
      <w:r>
        <w:rPr>
          <w:sz w:val="24"/>
          <w:szCs w:val="24"/>
        </w:rPr>
        <w:t>）第</w:t>
      </w:r>
      <w:r>
        <w:rPr>
          <w:sz w:val="24"/>
          <w:szCs w:val="24"/>
        </w:rPr>
        <w:t>4</w:t>
      </w:r>
      <w:r>
        <w:rPr>
          <w:sz w:val="24"/>
          <w:szCs w:val="24"/>
        </w:rPr>
        <w:t>章中的有关规定实施检测评估，及时掌握桥梁的基本运行状况，并采取相应的养护措施。</w:t>
      </w:r>
    </w:p>
    <w:p w:rsidR="004916FC" w:rsidRDefault="004916FC" w:rsidP="004916FC">
      <w:pPr>
        <w:numPr>
          <w:ilvl w:val="0"/>
          <w:numId w:val="18"/>
        </w:numPr>
        <w:spacing w:line="360" w:lineRule="auto"/>
        <w:ind w:left="1260" w:firstLineChars="200" w:firstLine="480"/>
        <w:rPr>
          <w:sz w:val="24"/>
        </w:rPr>
      </w:pPr>
      <w:r>
        <w:rPr>
          <w:sz w:val="24"/>
          <w:szCs w:val="24"/>
        </w:rPr>
        <w:t>本报告主要针对项目区内混凝土结构及钢筋混凝土组合梁桥养护，其他城市桥梁养护细则参考《城市桥梁养护技术规程》（</w:t>
      </w:r>
      <w:r>
        <w:rPr>
          <w:sz w:val="24"/>
          <w:szCs w:val="24"/>
        </w:rPr>
        <w:t>DG/TJ08-2145-2014</w:t>
      </w:r>
      <w:r>
        <w:rPr>
          <w:sz w:val="24"/>
          <w:szCs w:val="24"/>
        </w:rPr>
        <w:t>）。</w:t>
      </w:r>
    </w:p>
    <w:p w:rsidR="004916FC" w:rsidRPr="009D26AD" w:rsidRDefault="004916FC" w:rsidP="004916FC">
      <w:pPr>
        <w:spacing w:line="360" w:lineRule="auto"/>
        <w:ind w:firstLineChars="200" w:firstLine="482"/>
        <w:outlineLvl w:val="6"/>
        <w:rPr>
          <w:b/>
          <w:bCs/>
          <w:sz w:val="24"/>
          <w:szCs w:val="24"/>
        </w:rPr>
      </w:pPr>
      <w:bookmarkStart w:id="66" w:name="_Toc27801"/>
      <w:r>
        <w:rPr>
          <w:rFonts w:hint="eastAsia"/>
          <w:b/>
          <w:bCs/>
          <w:sz w:val="24"/>
          <w:szCs w:val="24"/>
        </w:rPr>
        <w:t>9.2.1</w:t>
      </w:r>
      <w:r>
        <w:rPr>
          <w:b/>
          <w:bCs/>
          <w:sz w:val="24"/>
          <w:szCs w:val="24"/>
        </w:rPr>
        <w:t>.7.2</w:t>
      </w:r>
      <w:r>
        <w:rPr>
          <w:b/>
          <w:bCs/>
          <w:sz w:val="24"/>
          <w:szCs w:val="24"/>
        </w:rPr>
        <w:t>混凝土结构的养护</w:t>
      </w:r>
      <w:bookmarkEnd w:id="66"/>
    </w:p>
    <w:p w:rsidR="004916FC" w:rsidRDefault="004916FC" w:rsidP="004916FC">
      <w:pPr>
        <w:spacing w:line="360" w:lineRule="auto"/>
        <w:ind w:firstLineChars="200" w:firstLine="480"/>
        <w:rPr>
          <w:sz w:val="24"/>
        </w:rPr>
      </w:pPr>
      <w:r>
        <w:rPr>
          <w:sz w:val="24"/>
          <w:szCs w:val="24"/>
        </w:rPr>
        <w:t>1</w:t>
      </w:r>
      <w:r>
        <w:rPr>
          <w:sz w:val="24"/>
          <w:szCs w:val="24"/>
        </w:rPr>
        <w:t>、桥梁处于潮湿、腐蚀等恶劣环境中的混凝土结构应采取可靠的防潮、防蚀措施。</w:t>
      </w:r>
    </w:p>
    <w:p w:rsidR="004916FC" w:rsidRDefault="004916FC" w:rsidP="004916FC">
      <w:pPr>
        <w:spacing w:line="360" w:lineRule="auto"/>
        <w:ind w:firstLineChars="200" w:firstLine="480"/>
        <w:rPr>
          <w:sz w:val="24"/>
        </w:rPr>
      </w:pPr>
      <w:r>
        <w:rPr>
          <w:sz w:val="24"/>
          <w:szCs w:val="24"/>
        </w:rPr>
        <w:t>2</w:t>
      </w:r>
      <w:r>
        <w:rPr>
          <w:sz w:val="24"/>
          <w:szCs w:val="24"/>
        </w:rPr>
        <w:t>、混凝土结构应设置必要的排水、防水设施，避免水浸（桥墩、桥台除外）。</w:t>
      </w:r>
    </w:p>
    <w:p w:rsidR="004916FC" w:rsidRDefault="004916FC" w:rsidP="004916FC">
      <w:pPr>
        <w:spacing w:line="360" w:lineRule="auto"/>
        <w:ind w:firstLineChars="200" w:firstLine="480"/>
        <w:rPr>
          <w:sz w:val="24"/>
        </w:rPr>
      </w:pPr>
      <w:r>
        <w:rPr>
          <w:sz w:val="24"/>
          <w:szCs w:val="24"/>
        </w:rPr>
        <w:lastRenderedPageBreak/>
        <w:t>3</w:t>
      </w:r>
      <w:r>
        <w:rPr>
          <w:sz w:val="24"/>
          <w:szCs w:val="24"/>
        </w:rPr>
        <w:t>、混凝土结构应重点检查下列病害：</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）混擬土结构表面渗水或出现白垩。</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）混凝土保护层剥落、钢筋锈蚀。</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）结构下挠与变形。</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）结构裂缝。</w:t>
      </w:r>
    </w:p>
    <w:p w:rsidR="004916FC" w:rsidRDefault="004916FC" w:rsidP="004916FC">
      <w:pPr>
        <w:spacing w:line="360" w:lineRule="auto"/>
        <w:ind w:firstLineChars="200" w:firstLine="480"/>
        <w:rPr>
          <w:sz w:val="24"/>
        </w:rPr>
      </w:pPr>
      <w:r>
        <w:rPr>
          <w:sz w:val="24"/>
          <w:szCs w:val="24"/>
        </w:rPr>
        <w:t>4</w:t>
      </w:r>
      <w:r>
        <w:rPr>
          <w:sz w:val="24"/>
          <w:szCs w:val="24"/>
        </w:rPr>
        <w:t>、结构定期检测或特殊检测应满足下列规定：</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）应检测并核对关键部位混凝土的强度。</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）对发现混凝土开裂的构件应测量混凝土裂缝宽度和形状并分析裂缝成因。</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）对使用</w:t>
      </w:r>
      <w:r>
        <w:rPr>
          <w:sz w:val="24"/>
          <w:szCs w:val="24"/>
        </w:rPr>
        <w:t>20</w:t>
      </w:r>
      <w:r>
        <w:rPr>
          <w:sz w:val="24"/>
          <w:szCs w:val="24"/>
        </w:rPr>
        <w:t>年以上且存在明显锈蚀痕迹或曾出现严重钢筋锈蚀的混凝土结构应检查钢筋和预应力钢筋的锈蚀程度。</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）预应力混凝土结构应检查锚头与锚固区混凝土病害。</w:t>
      </w:r>
    </w:p>
    <w:p w:rsidR="004916FC" w:rsidRDefault="004916FC" w:rsidP="004916FC">
      <w:pPr>
        <w:spacing w:line="360" w:lineRule="auto"/>
        <w:ind w:firstLineChars="200" w:firstLine="480"/>
        <w:rPr>
          <w:sz w:val="24"/>
        </w:rPr>
      </w:pPr>
      <w:r>
        <w:rPr>
          <w:sz w:val="24"/>
          <w:szCs w:val="24"/>
        </w:rPr>
        <w:t>5</w:t>
      </w:r>
      <w:r>
        <w:rPr>
          <w:sz w:val="24"/>
          <w:szCs w:val="24"/>
        </w:rPr>
        <w:t>、混凝土结构日常养护工作应包括下列内容：</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）表面保洁与防护。</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）混凝土表观病害修复。</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）非结构裂缝封闭。</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）钢筋除锈及保护层修复。</w:t>
      </w:r>
    </w:p>
    <w:p w:rsidR="004916FC" w:rsidRDefault="004916FC" w:rsidP="004916FC">
      <w:pPr>
        <w:spacing w:line="360" w:lineRule="auto"/>
        <w:ind w:firstLineChars="200" w:firstLine="480"/>
        <w:rPr>
          <w:sz w:val="24"/>
        </w:rPr>
      </w:pPr>
      <w:r>
        <w:rPr>
          <w:sz w:val="24"/>
          <w:szCs w:val="24"/>
        </w:rPr>
        <w:t>6</w:t>
      </w:r>
      <w:r>
        <w:rPr>
          <w:sz w:val="24"/>
          <w:szCs w:val="24"/>
        </w:rPr>
        <w:t>、清洗混凝土构件应采用清水或无腐蚀性的洗涤剂。混凝土结构表面不耐水冲的涂层不应采用高压水冲洗。</w:t>
      </w:r>
    </w:p>
    <w:p w:rsidR="004916FC" w:rsidRDefault="004916FC" w:rsidP="004916FC">
      <w:pPr>
        <w:spacing w:line="360" w:lineRule="auto"/>
        <w:ind w:firstLineChars="200" w:firstLine="480"/>
        <w:rPr>
          <w:sz w:val="24"/>
        </w:rPr>
      </w:pPr>
      <w:r>
        <w:rPr>
          <w:sz w:val="24"/>
          <w:szCs w:val="24"/>
        </w:rPr>
        <w:t>7</w:t>
      </w:r>
      <w:r>
        <w:rPr>
          <w:sz w:val="24"/>
          <w:szCs w:val="24"/>
        </w:rPr>
        <w:t>、混凝土结构涂层的保洁与维修应纳入日常养护任务中。</w:t>
      </w:r>
    </w:p>
    <w:p w:rsidR="004916FC" w:rsidRDefault="004916FC" w:rsidP="004916FC">
      <w:pPr>
        <w:spacing w:line="360" w:lineRule="auto"/>
        <w:ind w:firstLineChars="200" w:firstLine="480"/>
        <w:rPr>
          <w:sz w:val="24"/>
        </w:rPr>
      </w:pPr>
      <w:r>
        <w:rPr>
          <w:sz w:val="24"/>
          <w:szCs w:val="24"/>
        </w:rPr>
        <w:t>8</w:t>
      </w:r>
      <w:r>
        <w:rPr>
          <w:sz w:val="24"/>
          <w:szCs w:val="24"/>
        </w:rPr>
        <w:t>、混凝土外露的金属连接件、预应力锚头应采用油漆或防锈油脂防护。金属结构与混凝土间缝隙应采用环氧树脂、聚氨酯等材料封闭。</w:t>
      </w:r>
    </w:p>
    <w:p w:rsidR="004916FC" w:rsidRDefault="004916FC" w:rsidP="004916FC">
      <w:pPr>
        <w:spacing w:line="360" w:lineRule="auto"/>
        <w:ind w:firstLineChars="200" w:firstLine="480"/>
        <w:rPr>
          <w:sz w:val="24"/>
        </w:rPr>
      </w:pPr>
      <w:r>
        <w:rPr>
          <w:sz w:val="24"/>
          <w:szCs w:val="24"/>
        </w:rPr>
        <w:t>9</w:t>
      </w:r>
      <w:r>
        <w:rPr>
          <w:sz w:val="24"/>
          <w:szCs w:val="24"/>
        </w:rPr>
        <w:t>、在钢筋混凝土、预应力混凝土主要受力构件上安装与结构运营安全无关的构件应征得主管部门同意。必须设置的永久性设施宜采用植筋方式连接，并应避免损伤主筋。混凝土结构与附属设施连接件的表面接缝应采取密封措施防潮。</w:t>
      </w:r>
    </w:p>
    <w:p w:rsidR="004916FC" w:rsidRDefault="004916FC" w:rsidP="004916FC">
      <w:pPr>
        <w:spacing w:line="360" w:lineRule="auto"/>
        <w:ind w:firstLineChars="200" w:firstLine="480"/>
        <w:rPr>
          <w:sz w:val="24"/>
        </w:rPr>
      </w:pPr>
      <w:r>
        <w:rPr>
          <w:sz w:val="24"/>
          <w:szCs w:val="24"/>
        </w:rPr>
        <w:t>10</w:t>
      </w:r>
      <w:r>
        <w:rPr>
          <w:sz w:val="24"/>
          <w:szCs w:val="24"/>
        </w:rPr>
        <w:t>、混凝土结构渗水应根据病害成因采取相应的修复措施。</w:t>
      </w:r>
    </w:p>
    <w:p w:rsidR="004916FC" w:rsidRDefault="004916FC" w:rsidP="004916FC">
      <w:pPr>
        <w:spacing w:line="360" w:lineRule="auto"/>
        <w:ind w:firstLineChars="200" w:firstLine="480"/>
        <w:rPr>
          <w:sz w:val="24"/>
        </w:rPr>
      </w:pPr>
      <w:r>
        <w:rPr>
          <w:sz w:val="24"/>
          <w:szCs w:val="24"/>
        </w:rPr>
        <w:t>11</w:t>
      </w:r>
      <w:r>
        <w:rPr>
          <w:sz w:val="24"/>
          <w:szCs w:val="24"/>
        </w:rPr>
        <w:t>、混凝土表面出现孔洞、风化、剥落时，应先将病害位置表面的松散部分混凝上清除，将处理后的结构凿毛并冲洗干净后再修补。新补混凝土应结构</w:t>
      </w:r>
      <w:r>
        <w:rPr>
          <w:sz w:val="24"/>
          <w:szCs w:val="24"/>
        </w:rPr>
        <w:lastRenderedPageBreak/>
        <w:t>密实，表面平整，与原结构牢固结合。</w:t>
      </w:r>
    </w:p>
    <w:p w:rsidR="004916FC" w:rsidRDefault="004916FC" w:rsidP="004916FC">
      <w:pPr>
        <w:spacing w:line="360" w:lineRule="auto"/>
        <w:ind w:firstLineChars="200" w:firstLine="480"/>
        <w:rPr>
          <w:sz w:val="24"/>
        </w:rPr>
      </w:pPr>
      <w:r>
        <w:rPr>
          <w:sz w:val="24"/>
          <w:szCs w:val="24"/>
        </w:rPr>
        <w:t>12</w:t>
      </w:r>
      <w:r>
        <w:rPr>
          <w:sz w:val="24"/>
          <w:szCs w:val="24"/>
        </w:rPr>
        <w:t>、混凝土非结构裂缝与孔洞应结合缝宽、孔径等病害特征采取有效方法及时修补。裂缝宽度小于</w:t>
      </w:r>
      <w:r>
        <w:rPr>
          <w:sz w:val="24"/>
          <w:szCs w:val="24"/>
        </w:rPr>
        <w:t>0.2mm</w:t>
      </w:r>
      <w:r>
        <w:rPr>
          <w:sz w:val="24"/>
          <w:szCs w:val="24"/>
        </w:rPr>
        <w:t>时可进行表面封闭处理，裂缝宽度大于</w:t>
      </w:r>
      <w:r>
        <w:rPr>
          <w:sz w:val="24"/>
          <w:szCs w:val="24"/>
        </w:rPr>
        <w:t>0.2mm</w:t>
      </w:r>
      <w:r>
        <w:rPr>
          <w:sz w:val="24"/>
          <w:szCs w:val="24"/>
        </w:rPr>
        <w:t>宜采用环氧树脂或其他高分子材料进行压力注浆。</w:t>
      </w:r>
    </w:p>
    <w:p w:rsidR="004916FC" w:rsidRDefault="004916FC" w:rsidP="004916FC">
      <w:pPr>
        <w:spacing w:line="360" w:lineRule="auto"/>
        <w:ind w:firstLineChars="200" w:firstLine="480"/>
        <w:rPr>
          <w:sz w:val="24"/>
        </w:rPr>
      </w:pPr>
      <w:r>
        <w:rPr>
          <w:sz w:val="24"/>
          <w:szCs w:val="24"/>
        </w:rPr>
        <w:t>13</w:t>
      </w:r>
      <w:r>
        <w:rPr>
          <w:sz w:val="24"/>
          <w:szCs w:val="24"/>
        </w:rPr>
        <w:t>、混凝土表面小范围露筋、保护层剥落应先将松动的混凝土凿除，然后用钢丝刷清除钢筋表面锈层并清洁表面，再进行修补。</w:t>
      </w:r>
    </w:p>
    <w:p w:rsidR="004916FC" w:rsidRDefault="004916FC" w:rsidP="004916FC">
      <w:pPr>
        <w:spacing w:line="360" w:lineRule="auto"/>
        <w:ind w:firstLineChars="200" w:firstLine="480"/>
        <w:rPr>
          <w:sz w:val="24"/>
        </w:rPr>
      </w:pPr>
      <w:r>
        <w:rPr>
          <w:sz w:val="24"/>
          <w:szCs w:val="24"/>
        </w:rPr>
        <w:t>14</w:t>
      </w:r>
      <w:r>
        <w:rPr>
          <w:sz w:val="24"/>
          <w:szCs w:val="24"/>
        </w:rPr>
        <w:t>、混凝土结构的维修与加固包括下列内容：</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）钢筋锈蚀应根据锈蚀成因及锈蚀程度采取恰当的修复措施。</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）预应力混凝土构件锚固端的端封混凝土出现裂缝、剥落、渗透、穿孔、预应力锚具暴露时应及时清除松散部分的混凝土，重做端封混凝土。</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）在大面积清除严重损坏的混凝土时，应在保证结构承载能力无明显降低的前提下，分批清理、分批修复。否则，应采取可靠措施进行临时加固或支撑。</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）维修混凝土桥梁不宜采用破拆机或风镐。</w:t>
      </w:r>
    </w:p>
    <w:p w:rsidR="004916FC" w:rsidRDefault="004916FC" w:rsidP="004916FC">
      <w:pPr>
        <w:spacing w:line="360" w:lineRule="auto"/>
        <w:ind w:firstLineChars="200" w:firstLine="480"/>
        <w:rPr>
          <w:sz w:val="24"/>
        </w:rPr>
      </w:pPr>
      <w:r>
        <w:rPr>
          <w:sz w:val="24"/>
          <w:szCs w:val="24"/>
        </w:rPr>
        <w:t>（</w:t>
      </w:r>
      <w:r>
        <w:rPr>
          <w:sz w:val="24"/>
          <w:szCs w:val="24"/>
        </w:rPr>
        <w:t>5</w:t>
      </w:r>
      <w:r>
        <w:rPr>
          <w:sz w:val="24"/>
          <w:szCs w:val="24"/>
        </w:rPr>
        <w:t>）混凝土结构加固设计应满足下列要求：</w:t>
      </w:r>
    </w:p>
    <w:p w:rsidR="004916FC" w:rsidRDefault="004916FC" w:rsidP="004916FC">
      <w:pPr>
        <w:spacing w:line="360" w:lineRule="auto"/>
        <w:ind w:firstLineChars="200" w:firstLine="480"/>
        <w:rPr>
          <w:sz w:val="24"/>
        </w:rPr>
      </w:pPr>
      <w:r>
        <w:rPr>
          <w:sz w:val="24"/>
          <w:szCs w:val="24"/>
        </w:rPr>
        <w:t>①</w:t>
      </w:r>
      <w:r>
        <w:rPr>
          <w:sz w:val="24"/>
          <w:szCs w:val="24"/>
        </w:rPr>
        <w:t>设计前应收集整理待加固桥梁的相关信息。</w:t>
      </w:r>
    </w:p>
    <w:p w:rsidR="004916FC" w:rsidRDefault="004916FC" w:rsidP="004916FC">
      <w:pPr>
        <w:spacing w:line="360" w:lineRule="auto"/>
        <w:ind w:firstLineChars="200" w:firstLine="480"/>
        <w:rPr>
          <w:sz w:val="24"/>
        </w:rPr>
      </w:pPr>
      <w:r>
        <w:rPr>
          <w:sz w:val="24"/>
          <w:szCs w:val="24"/>
        </w:rPr>
        <w:t>②</w:t>
      </w:r>
      <w:r>
        <w:rPr>
          <w:sz w:val="24"/>
          <w:szCs w:val="24"/>
        </w:rPr>
        <w:t>加固设计不仪应满足相关设计规范的要求，还应按结构实际的构造特点与实际的交通荷载作用进行设计验算。</w:t>
      </w:r>
    </w:p>
    <w:p w:rsidR="004916FC" w:rsidRDefault="004916FC" w:rsidP="004916FC">
      <w:pPr>
        <w:spacing w:line="360" w:lineRule="auto"/>
        <w:ind w:firstLineChars="200" w:firstLine="480"/>
        <w:rPr>
          <w:sz w:val="24"/>
        </w:rPr>
      </w:pPr>
      <w:r>
        <w:rPr>
          <w:sz w:val="24"/>
          <w:szCs w:val="24"/>
        </w:rPr>
        <w:t>③</w:t>
      </w:r>
      <w:r>
        <w:rPr>
          <w:sz w:val="24"/>
          <w:szCs w:val="24"/>
        </w:rPr>
        <w:t>对存在开裂的细部构造宜采用有限元实体单元建模进行分析。</w:t>
      </w:r>
    </w:p>
    <w:p w:rsidR="004916FC" w:rsidRDefault="004916FC" w:rsidP="004916FC">
      <w:pPr>
        <w:spacing w:line="360" w:lineRule="auto"/>
        <w:ind w:firstLineChars="200" w:firstLine="480"/>
        <w:rPr>
          <w:sz w:val="24"/>
        </w:rPr>
      </w:pPr>
      <w:r>
        <w:rPr>
          <w:sz w:val="24"/>
          <w:szCs w:val="24"/>
        </w:rPr>
        <w:t>④</w:t>
      </w:r>
      <w:r>
        <w:rPr>
          <w:sz w:val="24"/>
          <w:szCs w:val="24"/>
        </w:rPr>
        <w:t>加固设计应充分考虑施工难度并尽可能采用成熟的施工方法。</w:t>
      </w:r>
    </w:p>
    <w:p w:rsidR="004916FC" w:rsidRDefault="004916FC" w:rsidP="004916FC">
      <w:pPr>
        <w:spacing w:line="360" w:lineRule="auto"/>
        <w:ind w:firstLineChars="200" w:firstLine="480"/>
        <w:rPr>
          <w:sz w:val="24"/>
        </w:rPr>
      </w:pPr>
      <w:r>
        <w:rPr>
          <w:sz w:val="24"/>
          <w:szCs w:val="24"/>
        </w:rPr>
        <w:t>⑤</w:t>
      </w:r>
      <w:r>
        <w:rPr>
          <w:sz w:val="24"/>
          <w:szCs w:val="24"/>
        </w:rPr>
        <w:t>加固设计应考虑新老材料的相适性。</w:t>
      </w:r>
    </w:p>
    <w:p w:rsidR="004916FC" w:rsidRDefault="004916FC" w:rsidP="004916FC">
      <w:pPr>
        <w:spacing w:line="360" w:lineRule="auto"/>
        <w:ind w:firstLineChars="200" w:firstLine="480"/>
        <w:rPr>
          <w:sz w:val="24"/>
        </w:rPr>
      </w:pPr>
      <w:r>
        <w:rPr>
          <w:sz w:val="24"/>
          <w:szCs w:val="24"/>
        </w:rPr>
        <w:t>⑥</w:t>
      </w:r>
      <w:r>
        <w:rPr>
          <w:sz w:val="24"/>
          <w:szCs w:val="24"/>
        </w:rPr>
        <w:t>采用新材料、新工艺、新方法时应进行性能检验，并评估可能的不良影响。</w:t>
      </w:r>
    </w:p>
    <w:p w:rsidR="004916FC" w:rsidRDefault="004916FC" w:rsidP="004916FC">
      <w:pPr>
        <w:spacing w:line="360" w:lineRule="auto"/>
        <w:ind w:firstLineChars="200" w:firstLine="480"/>
        <w:rPr>
          <w:sz w:val="24"/>
        </w:rPr>
      </w:pPr>
      <w:r>
        <w:rPr>
          <w:sz w:val="24"/>
          <w:szCs w:val="24"/>
        </w:rPr>
        <w:t>（</w:t>
      </w:r>
      <w:r>
        <w:rPr>
          <w:sz w:val="24"/>
          <w:szCs w:val="24"/>
        </w:rPr>
        <w:t>6</w:t>
      </w:r>
      <w:r>
        <w:rPr>
          <w:sz w:val="24"/>
          <w:szCs w:val="24"/>
        </w:rPr>
        <w:t>）混凝土结构加固宜根据旧桥的使用状况、承载能力下降程度及今后的使用要求选用合适的方法。</w:t>
      </w:r>
    </w:p>
    <w:p w:rsidR="004916FC" w:rsidRPr="009D26AD" w:rsidRDefault="004916FC" w:rsidP="004916FC">
      <w:pPr>
        <w:spacing w:line="360" w:lineRule="auto"/>
        <w:ind w:firstLineChars="200" w:firstLine="482"/>
        <w:outlineLvl w:val="6"/>
        <w:rPr>
          <w:b/>
          <w:bCs/>
          <w:sz w:val="24"/>
          <w:szCs w:val="24"/>
        </w:rPr>
      </w:pPr>
      <w:bookmarkStart w:id="67" w:name="_Toc26715"/>
      <w:r>
        <w:rPr>
          <w:rFonts w:hint="eastAsia"/>
          <w:b/>
          <w:bCs/>
          <w:sz w:val="24"/>
          <w:szCs w:val="24"/>
        </w:rPr>
        <w:t>9.2.1</w:t>
      </w:r>
      <w:r>
        <w:rPr>
          <w:b/>
          <w:bCs/>
          <w:sz w:val="24"/>
          <w:szCs w:val="24"/>
        </w:rPr>
        <w:t>.7.3</w:t>
      </w:r>
      <w:r>
        <w:rPr>
          <w:b/>
          <w:bCs/>
          <w:sz w:val="24"/>
          <w:szCs w:val="24"/>
        </w:rPr>
        <w:t>钢筋混凝土组合梁桥的养护</w:t>
      </w:r>
      <w:bookmarkEnd w:id="67"/>
    </w:p>
    <w:p w:rsidR="004916FC" w:rsidRDefault="004916FC" w:rsidP="004916FC">
      <w:pPr>
        <w:spacing w:line="360" w:lineRule="auto"/>
        <w:ind w:firstLineChars="200" w:firstLine="480"/>
        <w:rPr>
          <w:sz w:val="24"/>
        </w:rPr>
      </w:pPr>
      <w:r>
        <w:rPr>
          <w:sz w:val="24"/>
          <w:szCs w:val="24"/>
        </w:rPr>
        <w:t>1</w:t>
      </w:r>
      <w:r>
        <w:rPr>
          <w:sz w:val="24"/>
          <w:szCs w:val="24"/>
        </w:rPr>
        <w:t>、钢筋混凝土组合梁桥的日常养护应符合《城市桥梁养护技术规程》（</w:t>
      </w:r>
      <w:r>
        <w:rPr>
          <w:sz w:val="24"/>
          <w:szCs w:val="24"/>
        </w:rPr>
        <w:t>DG/TJ08-2145-2014</w:t>
      </w:r>
      <w:r>
        <w:rPr>
          <w:sz w:val="24"/>
          <w:szCs w:val="24"/>
        </w:rPr>
        <w:t>）中对钢结构及混凝土结构养护的相关规定。</w:t>
      </w:r>
    </w:p>
    <w:p w:rsidR="004916FC" w:rsidRDefault="004916FC" w:rsidP="004916FC">
      <w:pPr>
        <w:spacing w:line="360" w:lineRule="auto"/>
        <w:ind w:firstLineChars="200" w:firstLine="480"/>
        <w:rPr>
          <w:sz w:val="24"/>
        </w:rPr>
      </w:pPr>
      <w:r>
        <w:rPr>
          <w:sz w:val="24"/>
          <w:szCs w:val="24"/>
        </w:rPr>
        <w:t>2</w:t>
      </w:r>
      <w:r>
        <w:rPr>
          <w:sz w:val="24"/>
          <w:szCs w:val="24"/>
        </w:rPr>
        <w:t>、养护和维修钢筋混凝土组合梁桥病害应包括下列内容：</w:t>
      </w:r>
    </w:p>
    <w:p w:rsidR="004916FC" w:rsidRDefault="004916FC" w:rsidP="004916FC">
      <w:pPr>
        <w:spacing w:line="360" w:lineRule="auto"/>
        <w:ind w:firstLineChars="200" w:firstLine="480"/>
        <w:rPr>
          <w:sz w:val="24"/>
        </w:rPr>
      </w:pPr>
      <w:r>
        <w:rPr>
          <w:sz w:val="24"/>
          <w:szCs w:val="24"/>
        </w:rPr>
        <w:lastRenderedPageBreak/>
        <w:t>（</w:t>
      </w:r>
      <w:r>
        <w:rPr>
          <w:sz w:val="24"/>
          <w:szCs w:val="24"/>
        </w:rPr>
        <w:t>1</w:t>
      </w:r>
      <w:r>
        <w:rPr>
          <w:sz w:val="24"/>
          <w:szCs w:val="24"/>
        </w:rPr>
        <w:t>）混凝土桥面板裂缝。</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）剪力钉附近混凝土松散、破碎。</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）主梁腹板与钢横梁连接失效。</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）梁体的扭转变形。</w:t>
      </w:r>
    </w:p>
    <w:p w:rsidR="004916FC" w:rsidRDefault="004916FC" w:rsidP="004916FC">
      <w:pPr>
        <w:spacing w:line="360" w:lineRule="auto"/>
        <w:ind w:firstLineChars="200" w:firstLine="480"/>
        <w:rPr>
          <w:sz w:val="24"/>
        </w:rPr>
      </w:pPr>
      <w:r>
        <w:rPr>
          <w:sz w:val="24"/>
          <w:szCs w:val="24"/>
        </w:rPr>
        <w:t>3</w:t>
      </w:r>
      <w:r>
        <w:rPr>
          <w:sz w:val="24"/>
          <w:szCs w:val="24"/>
        </w:rPr>
        <w:t>、钢筋混凝土组合梁应每季度检查</w:t>
      </w:r>
      <w:r>
        <w:rPr>
          <w:sz w:val="24"/>
          <w:szCs w:val="24"/>
        </w:rPr>
        <w:t>1</w:t>
      </w:r>
      <w:r>
        <w:rPr>
          <w:sz w:val="24"/>
          <w:szCs w:val="24"/>
        </w:rPr>
        <w:t>次桥面板纵向裂缝。检测内容应包括纵向裂缝的宽度、长度、位置、密度及发展程度等，必要时应拆除部分铺装层检测。发现纵向裂缝应及时采取加固措施。</w:t>
      </w:r>
    </w:p>
    <w:p w:rsidR="004916FC" w:rsidRDefault="004916FC" w:rsidP="004916FC">
      <w:pPr>
        <w:spacing w:line="360" w:lineRule="auto"/>
        <w:ind w:firstLineChars="200" w:firstLine="480"/>
        <w:rPr>
          <w:sz w:val="24"/>
        </w:rPr>
      </w:pPr>
      <w:r>
        <w:rPr>
          <w:sz w:val="24"/>
          <w:szCs w:val="24"/>
        </w:rPr>
        <w:t>4</w:t>
      </w:r>
      <w:r>
        <w:rPr>
          <w:sz w:val="24"/>
          <w:szCs w:val="24"/>
        </w:rPr>
        <w:t>、发现混凝土桥面板裂缝渗水，应详细检查裂缝的宽度、长度、位置、密度及发展程度等，及时采取下列处治措施：</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）若钢筋混凝土桥面板小范围开裂，应将开裂部分及周围一个板厚范围内的混凝土凿除，用高强度微膨张混凝土填补。</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）若钢筋混凝土桥面板大面积开裂，应重新浇筑混凝土板。重新浇筑混凝土桥面板前应采用反顶法设置钢梁预拱度。</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）浇筑混凝土时，必须设置强度足够的临时支架减少浇筑过程中钢梁下挠。</w:t>
      </w:r>
    </w:p>
    <w:p w:rsidR="004916FC" w:rsidRDefault="004916FC" w:rsidP="004916FC">
      <w:pPr>
        <w:spacing w:line="360" w:lineRule="auto"/>
        <w:ind w:firstLineChars="200" w:firstLine="480"/>
        <w:rPr>
          <w:sz w:val="24"/>
        </w:rPr>
      </w:pPr>
      <w:r>
        <w:rPr>
          <w:sz w:val="24"/>
          <w:szCs w:val="24"/>
        </w:rPr>
        <w:t>5</w:t>
      </w:r>
      <w:r>
        <w:rPr>
          <w:sz w:val="24"/>
          <w:szCs w:val="24"/>
        </w:rPr>
        <w:t>、钢梁与混凝土桥面板之间的剪力连接件应完好无损，不得有纵向滑移或掀起。</w:t>
      </w:r>
    </w:p>
    <w:p w:rsidR="004916FC" w:rsidRDefault="004916FC" w:rsidP="004916FC">
      <w:pPr>
        <w:spacing w:line="360" w:lineRule="auto"/>
        <w:ind w:firstLineChars="200" w:firstLine="480"/>
        <w:rPr>
          <w:sz w:val="24"/>
        </w:rPr>
      </w:pPr>
      <w:r>
        <w:rPr>
          <w:sz w:val="24"/>
          <w:szCs w:val="24"/>
        </w:rPr>
        <w:t>6</w:t>
      </w:r>
      <w:r>
        <w:rPr>
          <w:sz w:val="24"/>
          <w:szCs w:val="24"/>
        </w:rPr>
        <w:t>、钢筋混凝土组合梁桥的钢结构部分加固应参照《城市桥梁养护技术规程》（</w:t>
      </w:r>
      <w:r>
        <w:rPr>
          <w:sz w:val="24"/>
          <w:szCs w:val="24"/>
        </w:rPr>
        <w:t>DG/TJ08-2145-2014</w:t>
      </w:r>
      <w:r>
        <w:rPr>
          <w:sz w:val="24"/>
          <w:szCs w:val="24"/>
        </w:rPr>
        <w:t>）中钢梁加固方法。</w:t>
      </w:r>
    </w:p>
    <w:p w:rsidR="004916FC" w:rsidRDefault="004916FC" w:rsidP="004916FC">
      <w:pPr>
        <w:spacing w:line="360" w:lineRule="auto"/>
        <w:ind w:firstLineChars="200" w:firstLine="482"/>
        <w:outlineLvl w:val="6"/>
        <w:rPr>
          <w:b/>
          <w:bCs/>
          <w:sz w:val="24"/>
        </w:rPr>
      </w:pPr>
      <w:bookmarkStart w:id="68" w:name="_Toc19444"/>
      <w:r>
        <w:rPr>
          <w:rFonts w:hint="eastAsia"/>
          <w:b/>
          <w:bCs/>
          <w:sz w:val="24"/>
          <w:szCs w:val="24"/>
        </w:rPr>
        <w:t>9.2.1</w:t>
      </w:r>
      <w:r>
        <w:rPr>
          <w:b/>
          <w:bCs/>
          <w:sz w:val="24"/>
          <w:szCs w:val="24"/>
        </w:rPr>
        <w:t>.7.4</w:t>
      </w:r>
      <w:r>
        <w:rPr>
          <w:b/>
          <w:bCs/>
          <w:sz w:val="24"/>
          <w:szCs w:val="24"/>
        </w:rPr>
        <w:t>桥面铺装养护</w:t>
      </w:r>
      <w:bookmarkEnd w:id="68"/>
    </w:p>
    <w:p w:rsidR="004916FC" w:rsidRDefault="004916FC" w:rsidP="004916FC">
      <w:pPr>
        <w:numPr>
          <w:ilvl w:val="0"/>
          <w:numId w:val="20"/>
        </w:numPr>
        <w:spacing w:line="360" w:lineRule="auto"/>
        <w:ind w:firstLineChars="200" w:firstLine="480"/>
        <w:rPr>
          <w:sz w:val="24"/>
        </w:rPr>
      </w:pPr>
      <w:r>
        <w:rPr>
          <w:sz w:val="24"/>
          <w:szCs w:val="24"/>
        </w:rPr>
        <w:t>桥面的养护应符合道路养护的相关标准和规定。</w:t>
      </w:r>
    </w:p>
    <w:p w:rsidR="004916FC" w:rsidRDefault="004916FC" w:rsidP="004916FC">
      <w:pPr>
        <w:numPr>
          <w:ilvl w:val="0"/>
          <w:numId w:val="20"/>
        </w:numPr>
        <w:spacing w:line="360" w:lineRule="auto"/>
        <w:ind w:firstLineChars="200" w:firstLine="480"/>
        <w:rPr>
          <w:sz w:val="24"/>
        </w:rPr>
      </w:pPr>
      <w:r>
        <w:rPr>
          <w:sz w:val="24"/>
          <w:szCs w:val="24"/>
        </w:rPr>
        <w:t>沥青混凝土桥面铺装的日常养护工作应包括下列内容：</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）桥面应经常清扫，保持平整、清洁，及时排除积水，清除泥土、垃圾、积雪。</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）沥青混凝土桥面出现泛油、裂缝、波浪、坑槽、车撤等病害时应及时处治。</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）混凝土桥面铺装改用沥青桥面铺装时，应先凿除原有桥面，在梁板顶面现浇厚度为</w:t>
      </w:r>
      <w:r>
        <w:rPr>
          <w:sz w:val="24"/>
          <w:szCs w:val="24"/>
        </w:rPr>
        <w:t>60mm~100mm</w:t>
      </w:r>
      <w:r>
        <w:rPr>
          <w:sz w:val="24"/>
          <w:szCs w:val="24"/>
        </w:rPr>
        <w:t>的防水混凝土，然后做防水层，再在其上铺筑沥背面层。沥青铺装的厚度宜为</w:t>
      </w:r>
      <w:r>
        <w:rPr>
          <w:sz w:val="24"/>
          <w:szCs w:val="24"/>
        </w:rPr>
        <w:t>50mm~90mm</w:t>
      </w:r>
      <w:r>
        <w:rPr>
          <w:sz w:val="24"/>
          <w:szCs w:val="24"/>
        </w:rPr>
        <w:t>。</w:t>
      </w:r>
    </w:p>
    <w:p w:rsidR="004916FC" w:rsidRDefault="004916FC" w:rsidP="004916FC">
      <w:pPr>
        <w:spacing w:line="360" w:lineRule="auto"/>
        <w:ind w:firstLineChars="200" w:firstLine="480"/>
        <w:rPr>
          <w:sz w:val="24"/>
        </w:rPr>
      </w:pPr>
      <w:r>
        <w:rPr>
          <w:sz w:val="24"/>
          <w:szCs w:val="24"/>
        </w:rPr>
        <w:lastRenderedPageBreak/>
        <w:t>3</w:t>
      </w:r>
      <w:r>
        <w:rPr>
          <w:sz w:val="24"/>
          <w:szCs w:val="24"/>
        </w:rPr>
        <w:t>、维修桥面沥青铺装层应综合考虑损伤种类、施工条件及通车要求等因素，制定合理的修缮方案。</w:t>
      </w:r>
    </w:p>
    <w:p w:rsidR="004916FC" w:rsidRDefault="004916FC" w:rsidP="004916FC">
      <w:pPr>
        <w:spacing w:line="360" w:lineRule="auto"/>
        <w:ind w:firstLineChars="200" w:firstLine="480"/>
        <w:rPr>
          <w:sz w:val="24"/>
        </w:rPr>
      </w:pPr>
      <w:r>
        <w:rPr>
          <w:sz w:val="24"/>
          <w:szCs w:val="24"/>
        </w:rPr>
        <w:t>4</w:t>
      </w:r>
      <w:r>
        <w:rPr>
          <w:sz w:val="24"/>
          <w:szCs w:val="24"/>
        </w:rPr>
        <w:t>、水泥混凝土桥面铺装应满足下列要求：</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）梁式桥桥面采用水泥混礙土铺装时，应先在梁板顶面现浇防水混凝土，一般厚度为</w:t>
      </w:r>
      <w:r>
        <w:rPr>
          <w:sz w:val="24"/>
          <w:szCs w:val="24"/>
        </w:rPr>
        <w:t>10mm~13mm</w:t>
      </w:r>
      <w:r>
        <w:rPr>
          <w:sz w:val="24"/>
          <w:szCs w:val="24"/>
        </w:rPr>
        <w:t>，然后再浇水泥混凝土。钢筋混凝土桥梁的混凝土铺装层强度等级宜采用</w:t>
      </w:r>
      <w:r>
        <w:rPr>
          <w:sz w:val="24"/>
          <w:szCs w:val="24"/>
        </w:rPr>
        <w:t>C30</w:t>
      </w:r>
      <w:r>
        <w:rPr>
          <w:sz w:val="24"/>
          <w:szCs w:val="24"/>
        </w:rPr>
        <w:t>，预应力混凝土桥梁的铺装层混凝土宜采用</w:t>
      </w:r>
      <w:r>
        <w:rPr>
          <w:sz w:val="24"/>
          <w:szCs w:val="24"/>
        </w:rPr>
        <w:t>C40</w:t>
      </w:r>
      <w:r>
        <w:rPr>
          <w:sz w:val="24"/>
          <w:szCs w:val="24"/>
        </w:rPr>
        <w:t>。</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）混凝土铺装层中应布置加强钢筋网。</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）参与上部结构受力的水泥混凝土桥面铺装层翻修时，不能将其凿除改做沥青混凝土桥面。</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）桥面卷材防水层的修补和桥面防水混凝土的维修应符合现行行业标准《城市桥梁养护技术规范》（</w:t>
      </w:r>
      <w:r>
        <w:rPr>
          <w:sz w:val="24"/>
          <w:szCs w:val="24"/>
        </w:rPr>
        <w:t>CJJ99</w:t>
      </w:r>
      <w:r>
        <w:rPr>
          <w:sz w:val="24"/>
          <w:szCs w:val="24"/>
        </w:rPr>
        <w:t>）第</w:t>
      </w:r>
      <w:r>
        <w:rPr>
          <w:sz w:val="24"/>
          <w:szCs w:val="24"/>
        </w:rPr>
        <w:t>5.15</w:t>
      </w:r>
      <w:r>
        <w:rPr>
          <w:sz w:val="24"/>
          <w:szCs w:val="24"/>
        </w:rPr>
        <w:t>条和第</w:t>
      </w:r>
      <w:r>
        <w:rPr>
          <w:sz w:val="24"/>
          <w:szCs w:val="24"/>
        </w:rPr>
        <w:t>5.16</w:t>
      </w:r>
      <w:r>
        <w:rPr>
          <w:sz w:val="24"/>
          <w:szCs w:val="24"/>
        </w:rPr>
        <w:t>条的规定。</w:t>
      </w:r>
    </w:p>
    <w:p w:rsidR="004916FC" w:rsidRDefault="004916FC" w:rsidP="004916FC">
      <w:pPr>
        <w:spacing w:line="360" w:lineRule="auto"/>
        <w:ind w:firstLineChars="200" w:firstLine="480"/>
        <w:rPr>
          <w:sz w:val="24"/>
        </w:rPr>
      </w:pPr>
      <w:r>
        <w:rPr>
          <w:sz w:val="24"/>
          <w:szCs w:val="24"/>
        </w:rPr>
        <w:t>5</w:t>
      </w:r>
      <w:r>
        <w:rPr>
          <w:sz w:val="24"/>
          <w:szCs w:val="24"/>
        </w:rPr>
        <w:t>、维修桥面铺装应选择对交通干扰少的时段施工。</w:t>
      </w:r>
    </w:p>
    <w:p w:rsidR="004916FC" w:rsidRPr="009D26AD" w:rsidRDefault="004916FC" w:rsidP="004916FC">
      <w:pPr>
        <w:spacing w:line="360" w:lineRule="auto"/>
        <w:ind w:firstLineChars="200" w:firstLine="482"/>
        <w:outlineLvl w:val="6"/>
        <w:rPr>
          <w:b/>
          <w:bCs/>
          <w:sz w:val="24"/>
          <w:szCs w:val="24"/>
        </w:rPr>
      </w:pPr>
      <w:bookmarkStart w:id="69" w:name="_Toc1275"/>
      <w:r>
        <w:rPr>
          <w:rFonts w:hint="eastAsia"/>
          <w:b/>
          <w:bCs/>
          <w:sz w:val="24"/>
          <w:szCs w:val="24"/>
        </w:rPr>
        <w:t>9.2.1</w:t>
      </w:r>
      <w:r>
        <w:rPr>
          <w:b/>
          <w:bCs/>
          <w:sz w:val="24"/>
          <w:szCs w:val="24"/>
        </w:rPr>
        <w:t>.7.5</w:t>
      </w:r>
      <w:r>
        <w:rPr>
          <w:b/>
          <w:bCs/>
          <w:sz w:val="24"/>
          <w:szCs w:val="24"/>
        </w:rPr>
        <w:t>伸缩装置养护</w:t>
      </w:r>
      <w:bookmarkEnd w:id="69"/>
    </w:p>
    <w:p w:rsidR="004916FC" w:rsidRDefault="004916FC" w:rsidP="004916FC">
      <w:pPr>
        <w:spacing w:line="360" w:lineRule="auto"/>
        <w:ind w:firstLineChars="200" w:firstLine="480"/>
        <w:rPr>
          <w:sz w:val="24"/>
        </w:rPr>
      </w:pPr>
      <w:r>
        <w:rPr>
          <w:sz w:val="24"/>
          <w:szCs w:val="24"/>
        </w:rPr>
        <w:t>1</w:t>
      </w:r>
      <w:r>
        <w:rPr>
          <w:sz w:val="24"/>
          <w:szCs w:val="24"/>
        </w:rPr>
        <w:t>、钢板伸缩缝日常养护应包括下列内容：</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）清除缝内塞进的硬物、杂物，保证伸缩缝可自由伸缩。</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）保持伸缩缝排水通畅。</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）保持钢板焊接部位清洁，防止锈蚀。</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）钢板开焊、翘曲或脱落时，应及时补焊或整治。</w:t>
      </w:r>
    </w:p>
    <w:p w:rsidR="004916FC" w:rsidRDefault="004916FC" w:rsidP="004916FC">
      <w:pPr>
        <w:spacing w:line="360" w:lineRule="auto"/>
        <w:ind w:firstLineChars="200" w:firstLine="480"/>
        <w:rPr>
          <w:sz w:val="24"/>
        </w:rPr>
      </w:pPr>
      <w:r>
        <w:rPr>
          <w:sz w:val="24"/>
          <w:szCs w:val="24"/>
        </w:rPr>
        <w:t>（</w:t>
      </w:r>
      <w:r>
        <w:rPr>
          <w:sz w:val="24"/>
          <w:szCs w:val="24"/>
        </w:rPr>
        <w:t>5</w:t>
      </w:r>
      <w:r>
        <w:rPr>
          <w:sz w:val="24"/>
          <w:szCs w:val="24"/>
        </w:rPr>
        <w:t>）发现伸缩装置中构件与钢筋混凝土梁锚固松动时及时修复。</w:t>
      </w:r>
    </w:p>
    <w:p w:rsidR="004916FC" w:rsidRDefault="004916FC" w:rsidP="004916FC">
      <w:pPr>
        <w:spacing w:line="360" w:lineRule="auto"/>
        <w:ind w:firstLineChars="200" w:firstLine="480"/>
        <w:rPr>
          <w:sz w:val="24"/>
        </w:rPr>
      </w:pPr>
      <w:r>
        <w:rPr>
          <w:sz w:val="24"/>
          <w:szCs w:val="24"/>
        </w:rPr>
        <w:t>2</w:t>
      </w:r>
      <w:r>
        <w:rPr>
          <w:sz w:val="24"/>
          <w:szCs w:val="24"/>
        </w:rPr>
        <w:t>、橡胶板式伸缩缝日常养护应包括下列内容：</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）保特伸缩缝表面清洁，满足路面平整度要求，防止硬物破坏橡胶块。</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）紧固松脱的螺栓，防止橡胶剥离。</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）橡胶板局部损坏应及时修补，大面积破损时应予以更换。</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）清除伸缩缝内垃圾和杂物，保证伸缩缝自由伸缩。</w:t>
      </w:r>
    </w:p>
    <w:p w:rsidR="004916FC" w:rsidRDefault="004916FC" w:rsidP="004916FC">
      <w:pPr>
        <w:spacing w:line="360" w:lineRule="auto"/>
        <w:ind w:firstLineChars="200" w:firstLine="480"/>
        <w:rPr>
          <w:sz w:val="24"/>
        </w:rPr>
      </w:pPr>
      <w:r>
        <w:rPr>
          <w:sz w:val="24"/>
          <w:szCs w:val="24"/>
        </w:rPr>
        <w:t>（</w:t>
      </w:r>
      <w:r>
        <w:rPr>
          <w:sz w:val="24"/>
          <w:szCs w:val="24"/>
        </w:rPr>
        <w:t>5</w:t>
      </w:r>
      <w:r>
        <w:rPr>
          <w:sz w:val="24"/>
          <w:szCs w:val="24"/>
        </w:rPr>
        <w:t>）防止伸缩缝局部下陷或凸出而产生噪声。</w:t>
      </w:r>
    </w:p>
    <w:p w:rsidR="004916FC" w:rsidRDefault="004916FC" w:rsidP="004916FC">
      <w:pPr>
        <w:spacing w:line="360" w:lineRule="auto"/>
        <w:ind w:firstLineChars="200" w:firstLine="480"/>
        <w:rPr>
          <w:sz w:val="24"/>
        </w:rPr>
      </w:pPr>
      <w:r>
        <w:rPr>
          <w:sz w:val="24"/>
          <w:szCs w:val="24"/>
        </w:rPr>
        <w:t>3</w:t>
      </w:r>
      <w:r>
        <w:rPr>
          <w:sz w:val="24"/>
          <w:szCs w:val="24"/>
        </w:rPr>
        <w:t>、模数式伸缩缝日常养护应包括下列工作：</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）清除伸缩缝内垃圾和杂物，保证伸缩缝可自由伸缩。</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）经常检查钢构件焊接部位是否牢靠。</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）更换损坏的密封橡胶带。</w:t>
      </w:r>
    </w:p>
    <w:p w:rsidR="004916FC" w:rsidRDefault="004916FC" w:rsidP="004916FC">
      <w:pPr>
        <w:spacing w:line="360" w:lineRule="auto"/>
        <w:ind w:firstLineChars="200" w:firstLine="480"/>
        <w:rPr>
          <w:sz w:val="24"/>
        </w:rPr>
      </w:pPr>
      <w:r>
        <w:rPr>
          <w:sz w:val="24"/>
          <w:szCs w:val="24"/>
        </w:rPr>
        <w:lastRenderedPageBreak/>
        <w:t>4</w:t>
      </w:r>
      <w:r>
        <w:rPr>
          <w:sz w:val="24"/>
          <w:szCs w:val="24"/>
        </w:rPr>
        <w:t>、填充式伸缩缝日常养护应包括下列工作：</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）及时清除脱落、翘曲的填充弹塑体，并重新浇注弹塑性混合料。</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）当槽口的沥青混合料坍塌、不满足平整度要求时，重新摊铺、碾压沥青混合料。</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）及时修复弹塑体混合料与桥梁连接界面处的开裂。</w:t>
      </w:r>
    </w:p>
    <w:p w:rsidR="004916FC" w:rsidRDefault="004916FC" w:rsidP="004916FC">
      <w:pPr>
        <w:spacing w:line="360" w:lineRule="auto"/>
        <w:ind w:firstLineChars="200" w:firstLine="480"/>
        <w:rPr>
          <w:sz w:val="24"/>
        </w:rPr>
      </w:pPr>
      <w:r>
        <w:rPr>
          <w:sz w:val="24"/>
          <w:szCs w:val="24"/>
        </w:rPr>
        <w:t>5</w:t>
      </w:r>
      <w:r>
        <w:rPr>
          <w:sz w:val="24"/>
          <w:szCs w:val="24"/>
        </w:rPr>
        <w:t>、型钢伸缩缝日常养护应包括下列工作：</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）定期清除伸缩缝内的垃圾和杂物，保持伸缩缝的自由伸缩。</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）经常检查密封橡胶带是否老化破损，如有漏水应及时更换。</w:t>
      </w:r>
    </w:p>
    <w:p w:rsidR="004916FC" w:rsidRDefault="004916FC" w:rsidP="004916FC">
      <w:pPr>
        <w:spacing w:line="360" w:lineRule="auto"/>
        <w:ind w:firstLineChars="200" w:firstLine="480"/>
        <w:rPr>
          <w:sz w:val="24"/>
        </w:rPr>
      </w:pPr>
      <w:r>
        <w:rPr>
          <w:sz w:val="24"/>
          <w:szCs w:val="24"/>
        </w:rPr>
        <w:t>6</w:t>
      </w:r>
      <w:r>
        <w:rPr>
          <w:sz w:val="24"/>
          <w:szCs w:val="24"/>
        </w:rPr>
        <w:t>、梳齿式伸缩缝日常养护应包括下列工作：</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）检查梳形钢板伸缩缝在梳齿与承托连接处是否牢固。</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）清除缝内塞进的硬物和垃圾，保证伸缩缝排水和自由伸缩。</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）检查紧固螺栓，防止梳齿板松动外翘。</w:t>
      </w:r>
    </w:p>
    <w:p w:rsidR="004916FC" w:rsidRDefault="004916FC" w:rsidP="004916FC">
      <w:pPr>
        <w:spacing w:line="360" w:lineRule="auto"/>
        <w:ind w:firstLineChars="200" w:firstLine="480"/>
        <w:rPr>
          <w:sz w:val="24"/>
        </w:rPr>
      </w:pPr>
      <w:r>
        <w:rPr>
          <w:sz w:val="24"/>
          <w:szCs w:val="24"/>
        </w:rPr>
        <w:t>7</w:t>
      </w:r>
      <w:r>
        <w:rPr>
          <w:sz w:val="24"/>
          <w:szCs w:val="24"/>
        </w:rPr>
        <w:t>、发现伸缩缝保护角钢或平板松动应重新紧固。如过分松动，则必须重新锚固。重新锚固可通过下列措施实现：</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）安装附加锚具（如化学锚具）不得采用膨胀楔形锚具。</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）浇注钢筋或植筋，把底板、保护角钢或平板与混凝土中钢筋重新连接牢固。</w:t>
      </w:r>
    </w:p>
    <w:p w:rsidR="004916FC" w:rsidRDefault="004916FC" w:rsidP="004916FC">
      <w:pPr>
        <w:spacing w:line="360" w:lineRule="auto"/>
        <w:ind w:firstLineChars="200" w:firstLine="480"/>
        <w:rPr>
          <w:sz w:val="24"/>
        </w:rPr>
      </w:pPr>
      <w:r>
        <w:rPr>
          <w:sz w:val="24"/>
          <w:szCs w:val="24"/>
        </w:rPr>
        <w:t>8</w:t>
      </w:r>
      <w:r>
        <w:rPr>
          <w:sz w:val="24"/>
          <w:szCs w:val="24"/>
        </w:rPr>
        <w:t>、伸缩缝两侧密封层和密封条损坏应用优质材料替换。铺装层破坏应凿除重新铺筑。</w:t>
      </w:r>
    </w:p>
    <w:p w:rsidR="004916FC" w:rsidRDefault="004916FC" w:rsidP="004916FC">
      <w:pPr>
        <w:spacing w:line="360" w:lineRule="auto"/>
        <w:ind w:firstLineChars="200" w:firstLine="480"/>
        <w:rPr>
          <w:sz w:val="24"/>
        </w:rPr>
      </w:pPr>
      <w:r>
        <w:rPr>
          <w:sz w:val="24"/>
          <w:szCs w:val="24"/>
        </w:rPr>
        <w:t>9</w:t>
      </w:r>
      <w:r>
        <w:rPr>
          <w:sz w:val="24"/>
          <w:szCs w:val="24"/>
        </w:rPr>
        <w:t>、当钢板与角钢焊接开裂时，应清除秽垢并重新焊牢。</w:t>
      </w:r>
    </w:p>
    <w:p w:rsidR="004916FC" w:rsidRDefault="004916FC" w:rsidP="004916FC">
      <w:pPr>
        <w:spacing w:line="360" w:lineRule="auto"/>
        <w:ind w:firstLineChars="200" w:firstLine="480"/>
        <w:rPr>
          <w:sz w:val="24"/>
        </w:rPr>
      </w:pPr>
      <w:r>
        <w:rPr>
          <w:sz w:val="24"/>
          <w:szCs w:val="24"/>
        </w:rPr>
        <w:t>10</w:t>
      </w:r>
      <w:r>
        <w:rPr>
          <w:sz w:val="24"/>
          <w:szCs w:val="24"/>
        </w:rPr>
        <w:t>、伸缩缝严重损坏导致混凝土桥面板或桥台台背碎裂时，宜拆除原伸缩缝，修补桥台或桥面板，再安装新伸缩缝。</w:t>
      </w:r>
    </w:p>
    <w:p w:rsidR="004916FC" w:rsidRDefault="004916FC" w:rsidP="004916FC">
      <w:pPr>
        <w:spacing w:line="360" w:lineRule="auto"/>
        <w:ind w:firstLineChars="200" w:firstLine="480"/>
        <w:rPr>
          <w:sz w:val="24"/>
        </w:rPr>
      </w:pPr>
      <w:r>
        <w:rPr>
          <w:sz w:val="24"/>
          <w:szCs w:val="24"/>
        </w:rPr>
        <w:t>11</w:t>
      </w:r>
      <w:r>
        <w:rPr>
          <w:sz w:val="24"/>
          <w:szCs w:val="24"/>
        </w:rPr>
        <w:t>、更换模数式伸缩缝时应注意下列事项：</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）应先拆除原有伸缩缝，并将槽内清扫干净，再按照设计核对留槽尺寸，预埋锚固筋。</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）安装伸缩缝装置前应先按现场气温调整安装时的伸缩量，再用专用卡具将伸缩缝定位。</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）安装伸缩缝时，伸缩缝中心线应与桥梁中心线重合，并使顶面标高与路面设计标高相吻合。</w:t>
      </w:r>
    </w:p>
    <w:p w:rsidR="004916FC" w:rsidRDefault="004916FC" w:rsidP="004916FC">
      <w:pPr>
        <w:spacing w:line="360" w:lineRule="auto"/>
        <w:ind w:firstLineChars="200" w:firstLine="480"/>
        <w:rPr>
          <w:sz w:val="24"/>
        </w:rPr>
      </w:pPr>
      <w:r>
        <w:rPr>
          <w:sz w:val="24"/>
          <w:szCs w:val="24"/>
        </w:rPr>
        <w:lastRenderedPageBreak/>
        <w:t>（</w:t>
      </w:r>
      <w:r>
        <w:rPr>
          <w:sz w:val="24"/>
          <w:szCs w:val="24"/>
        </w:rPr>
        <w:t>4</w:t>
      </w:r>
      <w:r>
        <w:rPr>
          <w:sz w:val="24"/>
          <w:szCs w:val="24"/>
        </w:rPr>
        <w:t>）浇筑混凝土前应将梁间缝隙临时填塞，防止浇筑混凝土渗漏将间隙堵死或混凝土渗入模数式伸缩装置位移控制箱内。</w:t>
      </w:r>
    </w:p>
    <w:p w:rsidR="004916FC" w:rsidRDefault="004916FC" w:rsidP="004916FC">
      <w:pPr>
        <w:spacing w:line="360" w:lineRule="auto"/>
        <w:ind w:firstLineChars="200" w:firstLine="480"/>
        <w:rPr>
          <w:sz w:val="24"/>
        </w:rPr>
      </w:pPr>
      <w:r>
        <w:rPr>
          <w:sz w:val="24"/>
          <w:szCs w:val="24"/>
        </w:rPr>
        <w:t>（</w:t>
      </w:r>
      <w:r>
        <w:rPr>
          <w:sz w:val="24"/>
          <w:szCs w:val="24"/>
        </w:rPr>
        <w:t>5</w:t>
      </w:r>
      <w:r>
        <w:rPr>
          <w:sz w:val="24"/>
          <w:szCs w:val="24"/>
        </w:rPr>
        <w:t>）伸缩缝两侧混凝土强度达到设计要求后方可开放交通。</w:t>
      </w:r>
    </w:p>
    <w:p w:rsidR="004916FC" w:rsidRPr="009D26AD" w:rsidRDefault="004916FC" w:rsidP="004916FC">
      <w:pPr>
        <w:spacing w:line="360" w:lineRule="auto"/>
        <w:ind w:firstLineChars="200" w:firstLine="482"/>
        <w:outlineLvl w:val="6"/>
        <w:rPr>
          <w:b/>
          <w:bCs/>
          <w:sz w:val="24"/>
          <w:szCs w:val="24"/>
        </w:rPr>
      </w:pPr>
      <w:bookmarkStart w:id="70" w:name="_Toc13601"/>
      <w:r>
        <w:rPr>
          <w:rFonts w:hint="eastAsia"/>
          <w:b/>
          <w:bCs/>
          <w:sz w:val="24"/>
          <w:szCs w:val="24"/>
        </w:rPr>
        <w:t>9.2.1</w:t>
      </w:r>
      <w:r>
        <w:rPr>
          <w:b/>
          <w:bCs/>
          <w:sz w:val="24"/>
          <w:szCs w:val="24"/>
        </w:rPr>
        <w:t>.7.6</w:t>
      </w:r>
      <w:r>
        <w:rPr>
          <w:b/>
          <w:bCs/>
          <w:sz w:val="24"/>
          <w:szCs w:val="24"/>
        </w:rPr>
        <w:t>附属设施养护</w:t>
      </w:r>
      <w:bookmarkEnd w:id="70"/>
    </w:p>
    <w:p w:rsidR="004916FC" w:rsidRDefault="004916FC" w:rsidP="004916FC">
      <w:pPr>
        <w:numPr>
          <w:ilvl w:val="0"/>
          <w:numId w:val="21"/>
        </w:numPr>
        <w:spacing w:line="360" w:lineRule="auto"/>
        <w:ind w:firstLineChars="200" w:firstLine="480"/>
        <w:rPr>
          <w:sz w:val="24"/>
        </w:rPr>
      </w:pPr>
      <w:r>
        <w:rPr>
          <w:sz w:val="24"/>
          <w:szCs w:val="24"/>
        </w:rPr>
        <w:t>排水设施的养护应满足以下要求：</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）排水系统应保持完好、畅通、有效。</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）每年雨季前应全面检查、疏通桥梁泄水管和排水槽，跨河桥梁泄水管下端应露出水面不少于</w:t>
      </w:r>
      <w:r>
        <w:rPr>
          <w:sz w:val="24"/>
          <w:szCs w:val="24"/>
        </w:rPr>
        <w:t>100mm</w:t>
      </w:r>
      <w:r>
        <w:rPr>
          <w:sz w:val="24"/>
          <w:szCs w:val="24"/>
        </w:rPr>
        <w:t>。立交桥泄水管出口宜高于地面</w:t>
      </w:r>
      <w:r>
        <w:rPr>
          <w:sz w:val="24"/>
          <w:szCs w:val="24"/>
        </w:rPr>
        <w:t>500mm~1000mm</w:t>
      </w:r>
      <w:r>
        <w:rPr>
          <w:sz w:val="24"/>
          <w:szCs w:val="24"/>
        </w:rPr>
        <w:t>或直接接入雨水系统。</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）大桥的导水设施应设置可伸缩节段以适应桥粱温差变形的影响。</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）跨线桥与跨河桥不得从桥梁两侧直接向桥下排水，宜采用泄水管排水。</w:t>
      </w:r>
    </w:p>
    <w:p w:rsidR="004916FC" w:rsidRDefault="004916FC" w:rsidP="004916FC">
      <w:pPr>
        <w:spacing w:line="360" w:lineRule="auto"/>
        <w:ind w:firstLineChars="200" w:firstLine="480"/>
        <w:rPr>
          <w:sz w:val="24"/>
        </w:rPr>
      </w:pPr>
      <w:r>
        <w:rPr>
          <w:sz w:val="24"/>
          <w:szCs w:val="24"/>
        </w:rPr>
        <w:t>（</w:t>
      </w:r>
      <w:r>
        <w:rPr>
          <w:sz w:val="24"/>
          <w:szCs w:val="24"/>
        </w:rPr>
        <w:t>5</w:t>
      </w:r>
      <w:r>
        <w:rPr>
          <w:sz w:val="24"/>
          <w:szCs w:val="24"/>
        </w:rPr>
        <w:t>）路面纵、横坡应符合设计要求，满足排水功能。</w:t>
      </w:r>
    </w:p>
    <w:p w:rsidR="004916FC" w:rsidRDefault="004916FC" w:rsidP="004916FC">
      <w:pPr>
        <w:spacing w:line="360" w:lineRule="auto"/>
        <w:ind w:firstLineChars="200" w:firstLine="480"/>
        <w:rPr>
          <w:sz w:val="24"/>
        </w:rPr>
      </w:pPr>
      <w:r>
        <w:rPr>
          <w:sz w:val="24"/>
          <w:szCs w:val="24"/>
        </w:rPr>
        <w:t>（</w:t>
      </w:r>
      <w:r>
        <w:rPr>
          <w:sz w:val="24"/>
          <w:szCs w:val="24"/>
        </w:rPr>
        <w:t>6</w:t>
      </w:r>
      <w:r>
        <w:rPr>
          <w:sz w:val="24"/>
          <w:szCs w:val="24"/>
        </w:rPr>
        <w:t>）排水槽等设施损坏应及时修补或更换。修补或更换应优选便于后期养护的措施。</w:t>
      </w:r>
    </w:p>
    <w:p w:rsidR="004916FC" w:rsidRDefault="004916FC" w:rsidP="004916FC">
      <w:pPr>
        <w:spacing w:line="360" w:lineRule="auto"/>
        <w:ind w:firstLineChars="200" w:firstLine="480"/>
        <w:rPr>
          <w:sz w:val="24"/>
        </w:rPr>
      </w:pPr>
      <w:r>
        <w:rPr>
          <w:sz w:val="24"/>
          <w:szCs w:val="24"/>
        </w:rPr>
        <w:t>（</w:t>
      </w:r>
      <w:r>
        <w:rPr>
          <w:sz w:val="24"/>
          <w:szCs w:val="24"/>
        </w:rPr>
        <w:t>7</w:t>
      </w:r>
      <w:r>
        <w:rPr>
          <w:sz w:val="24"/>
          <w:szCs w:val="24"/>
        </w:rPr>
        <w:t>）导水设施的支撑构件应牢固可靠，损坏应及时维修或更换。</w:t>
      </w:r>
    </w:p>
    <w:p w:rsidR="004916FC" w:rsidRDefault="004916FC" w:rsidP="004916FC">
      <w:pPr>
        <w:spacing w:line="360" w:lineRule="auto"/>
        <w:ind w:firstLineChars="200" w:firstLine="480"/>
        <w:rPr>
          <w:sz w:val="24"/>
        </w:rPr>
      </w:pPr>
      <w:r>
        <w:rPr>
          <w:sz w:val="24"/>
          <w:szCs w:val="24"/>
        </w:rPr>
        <w:t>（</w:t>
      </w:r>
      <w:r>
        <w:rPr>
          <w:sz w:val="24"/>
          <w:szCs w:val="24"/>
        </w:rPr>
        <w:t>8</w:t>
      </w:r>
      <w:r>
        <w:rPr>
          <w:sz w:val="24"/>
          <w:szCs w:val="24"/>
        </w:rPr>
        <w:t>）排水设施和导水设施之间应连接可靠，不影响排水系统的正常工作性能。</w:t>
      </w:r>
    </w:p>
    <w:p w:rsidR="004916FC" w:rsidRDefault="004916FC" w:rsidP="004916FC">
      <w:pPr>
        <w:spacing w:line="360" w:lineRule="auto"/>
        <w:ind w:firstLineChars="200" w:firstLine="480"/>
        <w:rPr>
          <w:sz w:val="24"/>
        </w:rPr>
      </w:pPr>
      <w:r>
        <w:rPr>
          <w:sz w:val="24"/>
          <w:szCs w:val="24"/>
        </w:rPr>
        <w:t>2</w:t>
      </w:r>
      <w:r>
        <w:rPr>
          <w:sz w:val="24"/>
          <w:szCs w:val="24"/>
        </w:rPr>
        <w:t>、防护设施的养护应满足以下要求：</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）桥梁的防护栏杆、防护栅、防护网、隔离带、防撞墩、防撞护栏、防撞水箱、遮光板、隔离带、绿化等均应完整、美观、有效，不得有断裂、松动、错位、缺件、剥落、锈蚀等损坏。</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）防护设施应色彩鲜艳醒目，不得被污秽遮盖。</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）遮光板及各类指示标志应完整、有效，不得错误标识和缺失，遮光板变形应立即修复或更换。</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）防撞墩、防撞栏杆不得缺损、变形；被撞损后，应及时修复。</w:t>
      </w:r>
    </w:p>
    <w:p w:rsidR="004916FC" w:rsidRDefault="004916FC" w:rsidP="004916FC">
      <w:pPr>
        <w:spacing w:line="360" w:lineRule="auto"/>
        <w:ind w:firstLineChars="200" w:firstLine="480"/>
        <w:rPr>
          <w:sz w:val="24"/>
        </w:rPr>
      </w:pPr>
      <w:r>
        <w:rPr>
          <w:sz w:val="24"/>
          <w:szCs w:val="24"/>
        </w:rPr>
        <w:t>（</w:t>
      </w:r>
      <w:r>
        <w:rPr>
          <w:sz w:val="24"/>
          <w:szCs w:val="24"/>
        </w:rPr>
        <w:t>5</w:t>
      </w:r>
      <w:r>
        <w:rPr>
          <w:sz w:val="24"/>
          <w:szCs w:val="24"/>
        </w:rPr>
        <w:t>）在高路堤、桥头、临河路堤、陡坡等桥区，应安装防护栏。防护栏应完整、美观、有效。发现防护栏缺损应及时修复。</w:t>
      </w:r>
    </w:p>
    <w:p w:rsidR="004916FC" w:rsidRDefault="004916FC" w:rsidP="004916FC">
      <w:pPr>
        <w:spacing w:line="360" w:lineRule="auto"/>
        <w:ind w:firstLineChars="200" w:firstLine="480"/>
        <w:rPr>
          <w:sz w:val="24"/>
        </w:rPr>
      </w:pPr>
      <w:r>
        <w:rPr>
          <w:sz w:val="24"/>
          <w:szCs w:val="24"/>
        </w:rPr>
        <w:t>（</w:t>
      </w:r>
      <w:r>
        <w:rPr>
          <w:sz w:val="24"/>
          <w:szCs w:val="24"/>
        </w:rPr>
        <w:t>6</w:t>
      </w:r>
      <w:r>
        <w:rPr>
          <w:sz w:val="24"/>
          <w:szCs w:val="24"/>
        </w:rPr>
        <w:t>）桥面绿化植物的乘具应合理设计，避免根系侵蚀桥梁结构或影响桥梁安全。绿化植物应定期修剪，不得侵入行车道或遮挡行车视线，不得影响桥梁</w:t>
      </w:r>
      <w:r>
        <w:rPr>
          <w:sz w:val="24"/>
          <w:szCs w:val="24"/>
        </w:rPr>
        <w:lastRenderedPageBreak/>
        <w:t>养护、检查。</w:t>
      </w:r>
    </w:p>
    <w:p w:rsidR="004916FC" w:rsidRDefault="004916FC" w:rsidP="004916FC">
      <w:pPr>
        <w:spacing w:line="360" w:lineRule="auto"/>
        <w:ind w:firstLineChars="200" w:firstLine="480"/>
        <w:rPr>
          <w:sz w:val="24"/>
        </w:rPr>
      </w:pPr>
      <w:r>
        <w:rPr>
          <w:sz w:val="24"/>
          <w:szCs w:val="24"/>
        </w:rPr>
        <w:t>3</w:t>
      </w:r>
      <w:r>
        <w:rPr>
          <w:sz w:val="24"/>
          <w:szCs w:val="24"/>
        </w:rPr>
        <w:t>、挡墙和护坡的养护应满足以下要求：</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）挡墙应坚固、耐用、完好。</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）护坡应完好，下沉超过</w:t>
      </w:r>
      <w:r>
        <w:rPr>
          <w:sz w:val="24"/>
          <w:szCs w:val="24"/>
        </w:rPr>
        <w:t>30mm</w:t>
      </w:r>
      <w:r>
        <w:rPr>
          <w:sz w:val="24"/>
          <w:szCs w:val="24"/>
        </w:rPr>
        <w:t>或残缺超过</w:t>
      </w:r>
      <w:r>
        <w:rPr>
          <w:sz w:val="24"/>
          <w:szCs w:val="24"/>
        </w:rPr>
        <w:t>0.2m</w:t>
      </w:r>
      <w:r>
        <w:rPr>
          <w:sz w:val="24"/>
          <w:szCs w:val="24"/>
          <w:vertAlign w:val="superscript"/>
        </w:rPr>
        <w:t>2</w:t>
      </w:r>
      <w:r>
        <w:rPr>
          <w:sz w:val="24"/>
          <w:szCs w:val="24"/>
        </w:rPr>
        <w:t>时应及时雏修。</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）挡墙应每季度检查一次，中雨以上降雨后应及时巡检，挡墙倾移超过</w:t>
      </w:r>
      <w:r>
        <w:rPr>
          <w:sz w:val="24"/>
          <w:szCs w:val="24"/>
        </w:rPr>
        <w:t>20mm</w:t>
      </w:r>
      <w:r>
        <w:rPr>
          <w:sz w:val="24"/>
          <w:szCs w:val="24"/>
        </w:rPr>
        <w:t>或膨胀时应进行维修加固。挡墙折断应及时加固，开裂超过</w:t>
      </w:r>
      <w:r>
        <w:rPr>
          <w:sz w:val="24"/>
          <w:szCs w:val="24"/>
        </w:rPr>
        <w:t>10mm</w:t>
      </w:r>
      <w:r>
        <w:rPr>
          <w:sz w:val="24"/>
          <w:szCs w:val="24"/>
        </w:rPr>
        <w:t>应进行封闭。</w:t>
      </w:r>
    </w:p>
    <w:p w:rsidR="004916FC" w:rsidRDefault="004916FC" w:rsidP="004916FC">
      <w:pPr>
        <w:spacing w:line="360" w:lineRule="auto"/>
        <w:ind w:firstLineChars="200" w:firstLine="480"/>
        <w:rPr>
          <w:sz w:val="24"/>
        </w:rPr>
      </w:pPr>
      <w:r>
        <w:rPr>
          <w:sz w:val="24"/>
          <w:szCs w:val="24"/>
        </w:rPr>
        <w:t>4</w:t>
      </w:r>
      <w:r>
        <w:rPr>
          <w:sz w:val="24"/>
          <w:szCs w:val="24"/>
        </w:rPr>
        <w:t>、桥梁附属设施的图纸、说明书、相关资料应纳入桥梁管理系统中。</w:t>
      </w:r>
    </w:p>
    <w:p w:rsidR="004916FC" w:rsidRDefault="004916FC" w:rsidP="004916FC">
      <w:pPr>
        <w:spacing w:line="360" w:lineRule="auto"/>
        <w:ind w:firstLineChars="200" w:firstLine="480"/>
        <w:rPr>
          <w:sz w:val="24"/>
        </w:rPr>
      </w:pPr>
      <w:r>
        <w:rPr>
          <w:sz w:val="24"/>
          <w:szCs w:val="24"/>
        </w:rPr>
        <w:t>5</w:t>
      </w:r>
      <w:r>
        <w:rPr>
          <w:sz w:val="24"/>
          <w:szCs w:val="24"/>
        </w:rPr>
        <w:t>、易于损坏的桥梁附属设施应采用易更换构件，并预留备用件。</w:t>
      </w:r>
    </w:p>
    <w:p w:rsidR="004916FC" w:rsidRDefault="004916FC" w:rsidP="004916FC">
      <w:pPr>
        <w:spacing w:line="360" w:lineRule="auto"/>
        <w:ind w:firstLineChars="200" w:firstLine="480"/>
        <w:rPr>
          <w:sz w:val="24"/>
        </w:rPr>
      </w:pPr>
      <w:r>
        <w:rPr>
          <w:sz w:val="24"/>
          <w:szCs w:val="24"/>
        </w:rPr>
        <w:t>6</w:t>
      </w:r>
      <w:r>
        <w:rPr>
          <w:sz w:val="24"/>
          <w:szCs w:val="24"/>
        </w:rPr>
        <w:t>、每座桥梁均应设置限载标志牌。</w:t>
      </w:r>
    </w:p>
    <w:p w:rsidR="004916FC" w:rsidRPr="009D26AD" w:rsidRDefault="004916FC" w:rsidP="004916FC">
      <w:pPr>
        <w:spacing w:line="360" w:lineRule="auto"/>
        <w:ind w:firstLineChars="200" w:firstLine="482"/>
        <w:outlineLvl w:val="6"/>
        <w:rPr>
          <w:b/>
          <w:bCs/>
          <w:sz w:val="24"/>
          <w:szCs w:val="24"/>
        </w:rPr>
      </w:pPr>
      <w:bookmarkStart w:id="71" w:name="_Toc16112"/>
      <w:r>
        <w:rPr>
          <w:rFonts w:hint="eastAsia"/>
          <w:b/>
          <w:bCs/>
          <w:sz w:val="24"/>
          <w:szCs w:val="24"/>
        </w:rPr>
        <w:t>9.2.1</w:t>
      </w:r>
      <w:r>
        <w:rPr>
          <w:b/>
          <w:bCs/>
          <w:sz w:val="24"/>
          <w:szCs w:val="24"/>
        </w:rPr>
        <w:t>.7.7</w:t>
      </w:r>
      <w:r>
        <w:rPr>
          <w:b/>
          <w:bCs/>
          <w:sz w:val="24"/>
          <w:szCs w:val="24"/>
        </w:rPr>
        <w:t>支座养护</w:t>
      </w:r>
      <w:bookmarkEnd w:id="71"/>
    </w:p>
    <w:p w:rsidR="004916FC" w:rsidRDefault="004916FC" w:rsidP="004916FC">
      <w:pPr>
        <w:spacing w:line="360" w:lineRule="auto"/>
        <w:ind w:firstLineChars="200" w:firstLine="480"/>
        <w:rPr>
          <w:sz w:val="24"/>
        </w:rPr>
      </w:pPr>
      <w:r>
        <w:rPr>
          <w:sz w:val="24"/>
          <w:szCs w:val="24"/>
        </w:rPr>
        <w:t>1</w:t>
      </w:r>
      <w:r>
        <w:rPr>
          <w:sz w:val="24"/>
          <w:szCs w:val="24"/>
        </w:rPr>
        <w:t>、支座、限位装置以及支座垫板（块）的养护应符合本节的规定。</w:t>
      </w:r>
    </w:p>
    <w:p w:rsidR="004916FC" w:rsidRDefault="004916FC" w:rsidP="004916FC">
      <w:pPr>
        <w:spacing w:line="360" w:lineRule="auto"/>
        <w:ind w:firstLineChars="200" w:firstLine="480"/>
        <w:rPr>
          <w:sz w:val="24"/>
        </w:rPr>
      </w:pPr>
      <w:r>
        <w:rPr>
          <w:sz w:val="24"/>
          <w:szCs w:val="24"/>
        </w:rPr>
        <w:t>2</w:t>
      </w:r>
      <w:r>
        <w:rPr>
          <w:sz w:val="24"/>
          <w:szCs w:val="24"/>
        </w:rPr>
        <w:t>、支座设计寿命或平均使用寿命低于桥梁主体结构的设计寿命时应建立支座更换预案。</w:t>
      </w:r>
    </w:p>
    <w:p w:rsidR="004916FC" w:rsidRDefault="004916FC" w:rsidP="004916FC">
      <w:pPr>
        <w:spacing w:line="360" w:lineRule="auto"/>
        <w:ind w:firstLineChars="200" w:firstLine="480"/>
        <w:rPr>
          <w:sz w:val="24"/>
        </w:rPr>
      </w:pPr>
      <w:r>
        <w:rPr>
          <w:sz w:val="24"/>
          <w:szCs w:val="24"/>
        </w:rPr>
        <w:t>3</w:t>
      </w:r>
      <w:r>
        <w:rPr>
          <w:sz w:val="24"/>
          <w:szCs w:val="24"/>
        </w:rPr>
        <w:t>、支座垫层应保特平整，支座积水应采取必要的排水措施。</w:t>
      </w:r>
    </w:p>
    <w:p w:rsidR="004916FC" w:rsidRDefault="004916FC" w:rsidP="004916FC">
      <w:pPr>
        <w:spacing w:line="360" w:lineRule="auto"/>
        <w:ind w:firstLineChars="200" w:firstLine="480"/>
        <w:rPr>
          <w:sz w:val="24"/>
        </w:rPr>
      </w:pPr>
      <w:r>
        <w:rPr>
          <w:sz w:val="24"/>
          <w:szCs w:val="24"/>
        </w:rPr>
        <w:t>4</w:t>
      </w:r>
      <w:r>
        <w:rPr>
          <w:sz w:val="24"/>
          <w:szCs w:val="24"/>
        </w:rPr>
        <w:t>、实施特殊检测时不应遗漏对支座、限位装置的病害检。</w:t>
      </w:r>
    </w:p>
    <w:p w:rsidR="004916FC" w:rsidRDefault="004916FC" w:rsidP="004916FC">
      <w:pPr>
        <w:spacing w:line="360" w:lineRule="auto"/>
        <w:ind w:firstLineChars="200" w:firstLine="480"/>
        <w:rPr>
          <w:sz w:val="24"/>
        </w:rPr>
      </w:pPr>
      <w:r>
        <w:rPr>
          <w:sz w:val="24"/>
          <w:szCs w:val="24"/>
        </w:rPr>
        <w:t>5</w:t>
      </w:r>
      <w:r>
        <w:rPr>
          <w:sz w:val="24"/>
          <w:szCs w:val="24"/>
        </w:rPr>
        <w:t>、难以接近的桥梁支座应设置攀扶设施或检测平台便利检测作业。</w:t>
      </w:r>
    </w:p>
    <w:p w:rsidR="004916FC" w:rsidRDefault="004916FC" w:rsidP="004916FC">
      <w:pPr>
        <w:spacing w:line="360" w:lineRule="auto"/>
        <w:ind w:firstLineChars="200" w:firstLine="480"/>
        <w:rPr>
          <w:sz w:val="24"/>
        </w:rPr>
      </w:pPr>
      <w:r>
        <w:rPr>
          <w:sz w:val="24"/>
          <w:szCs w:val="24"/>
        </w:rPr>
        <w:t>6</w:t>
      </w:r>
      <w:r>
        <w:rPr>
          <w:sz w:val="24"/>
          <w:szCs w:val="24"/>
        </w:rPr>
        <w:t>、</w:t>
      </w:r>
      <w:r>
        <w:rPr>
          <w:sz w:val="24"/>
          <w:szCs w:val="24"/>
        </w:rPr>
        <w:t>I</w:t>
      </w:r>
      <w:r>
        <w:rPr>
          <w:sz w:val="24"/>
          <w:szCs w:val="24"/>
        </w:rPr>
        <w:t>类养护桥梁的支座及限位装置旁宜设置相应的刻度、指针等辅助检测设施。</w:t>
      </w:r>
    </w:p>
    <w:p w:rsidR="004916FC" w:rsidRDefault="004916FC" w:rsidP="004916FC">
      <w:pPr>
        <w:spacing w:line="360" w:lineRule="auto"/>
        <w:ind w:firstLineChars="200" w:firstLine="480"/>
        <w:rPr>
          <w:sz w:val="24"/>
        </w:rPr>
      </w:pPr>
      <w:r>
        <w:rPr>
          <w:sz w:val="24"/>
          <w:szCs w:val="24"/>
        </w:rPr>
        <w:t>7</w:t>
      </w:r>
      <w:r>
        <w:rPr>
          <w:sz w:val="24"/>
          <w:szCs w:val="24"/>
        </w:rPr>
        <w:t>、支座的日常养护包括下列内容：</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）支座各部分应保特完整、清洁、有效，并每季度保养一次。</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）滚动支座的滚动面宜每年涂润滑油一次。</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）钢支座宜每三年拷铲油漆一次（包括盆式橡胶支座的钢圈部分），清除锈迹，打磨光洁，并重新涂刷防锈油漆保护。</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）支座的支承垫板应平整紧密，连接螺栓应及时拧紧。</w:t>
      </w:r>
    </w:p>
    <w:p w:rsidR="004916FC" w:rsidRDefault="004916FC" w:rsidP="004916FC">
      <w:pPr>
        <w:spacing w:line="360" w:lineRule="auto"/>
        <w:ind w:firstLineChars="200" w:firstLine="480"/>
        <w:rPr>
          <w:sz w:val="24"/>
        </w:rPr>
      </w:pPr>
      <w:r>
        <w:rPr>
          <w:sz w:val="24"/>
          <w:szCs w:val="24"/>
        </w:rPr>
        <w:t>（</w:t>
      </w:r>
      <w:r>
        <w:rPr>
          <w:sz w:val="24"/>
          <w:szCs w:val="24"/>
        </w:rPr>
        <w:t>5</w:t>
      </w:r>
      <w:r>
        <w:rPr>
          <w:sz w:val="24"/>
          <w:szCs w:val="24"/>
        </w:rPr>
        <w:t>）各种橡胶支座应每年清除四周的污水和垃圾。</w:t>
      </w:r>
    </w:p>
    <w:p w:rsidR="004916FC" w:rsidRDefault="004916FC" w:rsidP="004916FC">
      <w:pPr>
        <w:spacing w:line="360" w:lineRule="auto"/>
        <w:ind w:firstLineChars="200" w:firstLine="480"/>
        <w:rPr>
          <w:sz w:val="24"/>
        </w:rPr>
      </w:pPr>
      <w:r>
        <w:rPr>
          <w:sz w:val="24"/>
          <w:szCs w:val="24"/>
        </w:rPr>
        <w:t>（</w:t>
      </w:r>
      <w:r>
        <w:rPr>
          <w:sz w:val="24"/>
          <w:szCs w:val="24"/>
        </w:rPr>
        <w:t>6</w:t>
      </w:r>
      <w:r>
        <w:rPr>
          <w:sz w:val="24"/>
          <w:szCs w:val="24"/>
        </w:rPr>
        <w:t>）滑板支座与盆式橡胶支座的防尘罩应保持完好，防止尘埃落人或雨雪渗入。</w:t>
      </w:r>
    </w:p>
    <w:p w:rsidR="004916FC" w:rsidRDefault="004916FC" w:rsidP="004916FC">
      <w:pPr>
        <w:spacing w:line="360" w:lineRule="auto"/>
        <w:ind w:firstLineChars="200" w:firstLine="480"/>
        <w:rPr>
          <w:sz w:val="24"/>
        </w:rPr>
      </w:pPr>
      <w:r>
        <w:rPr>
          <w:sz w:val="24"/>
          <w:szCs w:val="24"/>
        </w:rPr>
        <w:t>（</w:t>
      </w:r>
      <w:r>
        <w:rPr>
          <w:sz w:val="24"/>
          <w:szCs w:val="24"/>
        </w:rPr>
        <w:t>7</w:t>
      </w:r>
      <w:r>
        <w:rPr>
          <w:sz w:val="24"/>
          <w:szCs w:val="24"/>
        </w:rPr>
        <w:t>）板式橡胶支座在荷载作用下产生的剪切位移应在设计范围内；支座橡</w:t>
      </w:r>
      <w:r>
        <w:rPr>
          <w:sz w:val="24"/>
          <w:szCs w:val="24"/>
        </w:rPr>
        <w:lastRenderedPageBreak/>
        <w:t>胶应无开裂、变硬、老化等现象，支座各层加劲钢板之间的橡胶外凸应均匀和正常。</w:t>
      </w:r>
    </w:p>
    <w:p w:rsidR="004916FC" w:rsidRDefault="004916FC" w:rsidP="004916FC">
      <w:pPr>
        <w:spacing w:line="360" w:lineRule="auto"/>
        <w:ind w:firstLineChars="200" w:firstLine="480"/>
        <w:rPr>
          <w:sz w:val="24"/>
        </w:rPr>
      </w:pPr>
      <w:r>
        <w:rPr>
          <w:sz w:val="24"/>
          <w:szCs w:val="24"/>
        </w:rPr>
        <w:t>（</w:t>
      </w:r>
      <w:r>
        <w:rPr>
          <w:sz w:val="24"/>
          <w:szCs w:val="24"/>
        </w:rPr>
        <w:t>8</w:t>
      </w:r>
      <w:r>
        <w:rPr>
          <w:sz w:val="24"/>
          <w:szCs w:val="24"/>
        </w:rPr>
        <w:t>）滑动盆式橡胶支座的固定螺栓不得剪切损坏，螺栓松动应及时拧紧。</w:t>
      </w:r>
    </w:p>
    <w:p w:rsidR="004916FC" w:rsidRDefault="004916FC" w:rsidP="004916FC">
      <w:pPr>
        <w:spacing w:line="360" w:lineRule="auto"/>
        <w:ind w:firstLineChars="200" w:firstLine="480"/>
        <w:rPr>
          <w:sz w:val="24"/>
        </w:rPr>
      </w:pPr>
      <w:r>
        <w:rPr>
          <w:sz w:val="24"/>
          <w:szCs w:val="24"/>
        </w:rPr>
        <w:t>（</w:t>
      </w:r>
      <w:r>
        <w:rPr>
          <w:sz w:val="24"/>
          <w:szCs w:val="24"/>
        </w:rPr>
        <w:t>9</w:t>
      </w:r>
      <w:r>
        <w:rPr>
          <w:sz w:val="24"/>
          <w:szCs w:val="24"/>
        </w:rPr>
        <w:t>）摆柱式支座的混凝土不得脱皮露筋，滑动钢板不得移位，摆柱不得倾斜。</w:t>
      </w:r>
    </w:p>
    <w:p w:rsidR="004916FC" w:rsidRDefault="004916FC" w:rsidP="004916FC">
      <w:pPr>
        <w:spacing w:line="360" w:lineRule="auto"/>
        <w:ind w:firstLineChars="200" w:firstLine="480"/>
        <w:rPr>
          <w:sz w:val="24"/>
        </w:rPr>
      </w:pPr>
      <w:r>
        <w:rPr>
          <w:sz w:val="24"/>
          <w:szCs w:val="24"/>
        </w:rPr>
        <w:t>（</w:t>
      </w:r>
      <w:r>
        <w:rPr>
          <w:sz w:val="24"/>
          <w:szCs w:val="24"/>
        </w:rPr>
        <w:t>10</w:t>
      </w:r>
      <w:r>
        <w:rPr>
          <w:sz w:val="24"/>
          <w:szCs w:val="24"/>
        </w:rPr>
        <w:t>）球形支座橡胶密封圈不得龟裂、老化，支座相对位移应均匀。</w:t>
      </w:r>
    </w:p>
    <w:p w:rsidR="004916FC" w:rsidRDefault="004916FC" w:rsidP="004916FC">
      <w:pPr>
        <w:spacing w:line="360" w:lineRule="auto"/>
        <w:ind w:firstLineChars="200" w:firstLine="480"/>
        <w:rPr>
          <w:sz w:val="24"/>
        </w:rPr>
      </w:pPr>
      <w:r>
        <w:rPr>
          <w:sz w:val="24"/>
          <w:szCs w:val="24"/>
        </w:rPr>
        <w:t>8</w:t>
      </w:r>
      <w:r>
        <w:rPr>
          <w:sz w:val="24"/>
          <w:szCs w:val="24"/>
        </w:rPr>
        <w:t>、支座的维修与更换包括下列内容：</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）支座出现下列缺陷或故障不能正常工作时，应及时维修或更换：</w:t>
      </w:r>
    </w:p>
    <w:p w:rsidR="004916FC" w:rsidRDefault="004916FC" w:rsidP="004916FC">
      <w:pPr>
        <w:spacing w:line="360" w:lineRule="auto"/>
        <w:ind w:firstLineChars="200" w:firstLine="480"/>
        <w:rPr>
          <w:sz w:val="24"/>
        </w:rPr>
      </w:pPr>
      <w:r>
        <w:rPr>
          <w:sz w:val="24"/>
          <w:szCs w:val="24"/>
        </w:rPr>
        <w:t>①</w:t>
      </w:r>
      <w:r>
        <w:rPr>
          <w:sz w:val="24"/>
          <w:szCs w:val="24"/>
        </w:rPr>
        <w:t>滚动面不平整，轴承有裂纹、切口或个别辊轴大小不合适。</w:t>
      </w:r>
    </w:p>
    <w:p w:rsidR="004916FC" w:rsidRDefault="004916FC" w:rsidP="004916FC">
      <w:pPr>
        <w:spacing w:line="360" w:lineRule="auto"/>
        <w:ind w:firstLineChars="200" w:firstLine="480"/>
        <w:rPr>
          <w:sz w:val="24"/>
        </w:rPr>
      </w:pPr>
      <w:r>
        <w:rPr>
          <w:sz w:val="24"/>
          <w:szCs w:val="24"/>
        </w:rPr>
        <w:t>②</w:t>
      </w:r>
      <w:r>
        <w:rPr>
          <w:sz w:val="24"/>
          <w:szCs w:val="24"/>
        </w:rPr>
        <w:t>板式橡胶支座损坏失效，混凝土摆柱出现严重开裂、歪斜。</w:t>
      </w:r>
    </w:p>
    <w:p w:rsidR="004916FC" w:rsidRDefault="004916FC" w:rsidP="004916FC">
      <w:pPr>
        <w:spacing w:line="360" w:lineRule="auto"/>
        <w:ind w:firstLineChars="200" w:firstLine="480"/>
        <w:rPr>
          <w:sz w:val="24"/>
        </w:rPr>
      </w:pPr>
      <w:r>
        <w:rPr>
          <w:sz w:val="24"/>
          <w:szCs w:val="24"/>
        </w:rPr>
        <w:t>③</w:t>
      </w:r>
      <w:r>
        <w:rPr>
          <w:sz w:val="24"/>
          <w:szCs w:val="24"/>
        </w:rPr>
        <w:t>梁支点承压不均匀。</w:t>
      </w:r>
    </w:p>
    <w:p w:rsidR="004916FC" w:rsidRDefault="004916FC" w:rsidP="004916FC">
      <w:pPr>
        <w:spacing w:line="360" w:lineRule="auto"/>
        <w:ind w:firstLineChars="200" w:firstLine="480"/>
        <w:rPr>
          <w:sz w:val="24"/>
        </w:rPr>
      </w:pPr>
      <w:r>
        <w:rPr>
          <w:sz w:val="24"/>
          <w:szCs w:val="24"/>
        </w:rPr>
        <w:t>④</w:t>
      </w:r>
      <w:r>
        <w:rPr>
          <w:sz w:val="24"/>
          <w:szCs w:val="24"/>
        </w:rPr>
        <w:t>支座座板翘起、断裂，焊缝开裂。</w:t>
      </w:r>
    </w:p>
    <w:p w:rsidR="004916FC" w:rsidRDefault="004916FC" w:rsidP="004916FC">
      <w:pPr>
        <w:spacing w:line="360" w:lineRule="auto"/>
        <w:ind w:firstLineChars="200" w:firstLine="480"/>
        <w:rPr>
          <w:sz w:val="24"/>
        </w:rPr>
      </w:pPr>
      <w:r>
        <w:rPr>
          <w:sz w:val="24"/>
          <w:szCs w:val="24"/>
        </w:rPr>
        <w:t>⑤</w:t>
      </w:r>
      <w:r>
        <w:rPr>
          <w:sz w:val="24"/>
          <w:szCs w:val="24"/>
        </w:rPr>
        <w:t>板式橡胶支座脱空或不均匀压缩变形时。</w:t>
      </w:r>
    </w:p>
    <w:p w:rsidR="004916FC" w:rsidRDefault="004916FC" w:rsidP="004916FC">
      <w:pPr>
        <w:spacing w:line="360" w:lineRule="auto"/>
        <w:ind w:firstLineChars="200" w:firstLine="480"/>
        <w:rPr>
          <w:sz w:val="24"/>
        </w:rPr>
      </w:pPr>
      <w:r>
        <w:rPr>
          <w:sz w:val="24"/>
          <w:szCs w:val="24"/>
        </w:rPr>
        <w:t>⑥</w:t>
      </w:r>
      <w:r>
        <w:rPr>
          <w:sz w:val="24"/>
          <w:szCs w:val="24"/>
        </w:rPr>
        <w:t>橡胶支座产生过大剪切变形，中间钢板外露，橡胶开裂、老化。</w:t>
      </w:r>
    </w:p>
    <w:p w:rsidR="004916FC" w:rsidRDefault="004916FC" w:rsidP="004916FC">
      <w:pPr>
        <w:spacing w:line="360" w:lineRule="auto"/>
        <w:ind w:firstLineChars="200" w:firstLine="480"/>
        <w:rPr>
          <w:sz w:val="24"/>
        </w:rPr>
      </w:pPr>
      <w:r>
        <w:rPr>
          <w:sz w:val="24"/>
          <w:szCs w:val="24"/>
        </w:rPr>
        <w:t>⑦</w:t>
      </w:r>
      <w:r>
        <w:rPr>
          <w:sz w:val="24"/>
          <w:szCs w:val="24"/>
        </w:rPr>
        <w:t>小跨径（板）桥油毡支座的油毡垫层破坏、掉落、老化。</w:t>
      </w:r>
    </w:p>
    <w:p w:rsidR="004916FC" w:rsidRDefault="004916FC" w:rsidP="004916FC">
      <w:pPr>
        <w:spacing w:line="360" w:lineRule="auto"/>
        <w:ind w:firstLineChars="200" w:firstLine="480"/>
        <w:rPr>
          <w:sz w:val="24"/>
        </w:rPr>
      </w:pPr>
      <w:r>
        <w:rPr>
          <w:sz w:val="24"/>
          <w:szCs w:val="24"/>
        </w:rPr>
        <w:t>⑧</w:t>
      </w:r>
      <w:r>
        <w:rPr>
          <w:sz w:val="24"/>
          <w:szCs w:val="24"/>
        </w:rPr>
        <w:t>辊轴支座的实际纵向位移与计算的正常位移不相符。</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）支座需垫高时，宜根据垫高量的大小垫入钢板（</w:t>
      </w:r>
      <w:r>
        <w:rPr>
          <w:sz w:val="24"/>
          <w:szCs w:val="24"/>
        </w:rPr>
        <w:t>50mm</w:t>
      </w:r>
      <w:r>
        <w:rPr>
          <w:sz w:val="24"/>
          <w:szCs w:val="24"/>
        </w:rPr>
        <w:t>以内）或铸钢板（</w:t>
      </w:r>
      <w:r>
        <w:rPr>
          <w:sz w:val="24"/>
          <w:szCs w:val="24"/>
        </w:rPr>
        <w:t>50mm~100mm</w:t>
      </w:r>
      <w:r>
        <w:rPr>
          <w:sz w:val="24"/>
          <w:szCs w:val="24"/>
        </w:rPr>
        <w:t>）。</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）更换支座宜采用整体拾升起重袋法、楔紧法或液压千斤顶顶升法。</w:t>
      </w:r>
    </w:p>
    <w:p w:rsidR="004916FC" w:rsidRPr="009D26AD" w:rsidRDefault="004916FC" w:rsidP="004916FC">
      <w:pPr>
        <w:spacing w:line="360" w:lineRule="auto"/>
        <w:ind w:firstLineChars="200" w:firstLine="482"/>
        <w:outlineLvl w:val="6"/>
        <w:rPr>
          <w:b/>
          <w:bCs/>
          <w:sz w:val="24"/>
          <w:szCs w:val="24"/>
        </w:rPr>
      </w:pPr>
      <w:bookmarkStart w:id="72" w:name="_Toc3823"/>
      <w:r>
        <w:rPr>
          <w:rFonts w:hint="eastAsia"/>
          <w:b/>
          <w:bCs/>
          <w:sz w:val="24"/>
          <w:szCs w:val="24"/>
        </w:rPr>
        <w:t>9.2.1</w:t>
      </w:r>
      <w:r>
        <w:rPr>
          <w:b/>
          <w:bCs/>
          <w:sz w:val="24"/>
          <w:szCs w:val="24"/>
        </w:rPr>
        <w:t>.7.8</w:t>
      </w:r>
      <w:r>
        <w:rPr>
          <w:b/>
          <w:bCs/>
          <w:sz w:val="24"/>
          <w:szCs w:val="24"/>
        </w:rPr>
        <w:t>墩台基础养护</w:t>
      </w:r>
      <w:bookmarkEnd w:id="72"/>
    </w:p>
    <w:p w:rsidR="004916FC" w:rsidRDefault="004916FC" w:rsidP="004916FC">
      <w:pPr>
        <w:spacing w:line="360" w:lineRule="auto"/>
        <w:ind w:firstLineChars="200" w:firstLine="480"/>
        <w:rPr>
          <w:sz w:val="24"/>
        </w:rPr>
      </w:pPr>
      <w:r>
        <w:rPr>
          <w:sz w:val="24"/>
          <w:szCs w:val="24"/>
        </w:rPr>
        <w:t>1</w:t>
      </w:r>
      <w:r>
        <w:rPr>
          <w:sz w:val="24"/>
          <w:szCs w:val="24"/>
        </w:rPr>
        <w:t>、桥梁墩台表面设置装饰工程及广告不得妨碍日常养护作业。</w:t>
      </w:r>
    </w:p>
    <w:p w:rsidR="004916FC" w:rsidRDefault="004916FC" w:rsidP="004916FC">
      <w:pPr>
        <w:spacing w:line="360" w:lineRule="auto"/>
        <w:ind w:firstLineChars="200" w:firstLine="480"/>
        <w:rPr>
          <w:sz w:val="24"/>
        </w:rPr>
      </w:pPr>
      <w:r>
        <w:rPr>
          <w:sz w:val="24"/>
          <w:szCs w:val="24"/>
        </w:rPr>
        <w:t>2</w:t>
      </w:r>
      <w:r>
        <w:rPr>
          <w:sz w:val="24"/>
          <w:szCs w:val="24"/>
        </w:rPr>
        <w:t>、桥梁墩台应在适当位置设置永久水准点，以便于连续观测沉降情况。</w:t>
      </w:r>
    </w:p>
    <w:p w:rsidR="004916FC" w:rsidRDefault="004916FC" w:rsidP="004916FC">
      <w:pPr>
        <w:spacing w:line="360" w:lineRule="auto"/>
        <w:ind w:firstLineChars="200" w:firstLine="480"/>
        <w:rPr>
          <w:sz w:val="24"/>
        </w:rPr>
      </w:pPr>
      <w:r>
        <w:rPr>
          <w:sz w:val="24"/>
          <w:szCs w:val="24"/>
        </w:rPr>
        <w:t>3</w:t>
      </w:r>
      <w:r>
        <w:rPr>
          <w:sz w:val="24"/>
          <w:szCs w:val="24"/>
        </w:rPr>
        <w:t>、当连续梁桥墩台和拱桥的不均匀沉降值超过设计允许变形时，应查明原因，进行加固处理和调整高程。</w:t>
      </w:r>
    </w:p>
    <w:p w:rsidR="004916FC" w:rsidRDefault="004916FC" w:rsidP="004916FC">
      <w:pPr>
        <w:spacing w:line="360" w:lineRule="auto"/>
        <w:ind w:firstLineChars="200" w:firstLine="480"/>
        <w:rPr>
          <w:sz w:val="24"/>
        </w:rPr>
      </w:pPr>
      <w:r>
        <w:rPr>
          <w:sz w:val="24"/>
          <w:szCs w:val="24"/>
        </w:rPr>
        <w:t>4</w:t>
      </w:r>
      <w:r>
        <w:rPr>
          <w:sz w:val="24"/>
          <w:szCs w:val="24"/>
        </w:rPr>
        <w:t>、墩台的养护与加固包括下列内容：</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）桥梁墩台养护与维修应满足下列要求：</w:t>
      </w:r>
    </w:p>
    <w:p w:rsidR="004916FC" w:rsidRDefault="004916FC" w:rsidP="004916FC">
      <w:pPr>
        <w:spacing w:line="360" w:lineRule="auto"/>
        <w:ind w:firstLineChars="200" w:firstLine="480"/>
        <w:rPr>
          <w:sz w:val="24"/>
        </w:rPr>
      </w:pPr>
      <w:r>
        <w:rPr>
          <w:sz w:val="24"/>
          <w:szCs w:val="24"/>
        </w:rPr>
        <w:t>①</w:t>
      </w:r>
      <w:r>
        <w:rPr>
          <w:sz w:val="24"/>
          <w:szCs w:val="24"/>
        </w:rPr>
        <w:t>墩台表面应保持整清。</w:t>
      </w:r>
    </w:p>
    <w:p w:rsidR="004916FC" w:rsidRDefault="004916FC" w:rsidP="004916FC">
      <w:pPr>
        <w:spacing w:line="360" w:lineRule="auto"/>
        <w:ind w:firstLineChars="200" w:firstLine="480"/>
        <w:rPr>
          <w:sz w:val="24"/>
        </w:rPr>
      </w:pPr>
      <w:r>
        <w:rPr>
          <w:sz w:val="24"/>
          <w:szCs w:val="24"/>
        </w:rPr>
        <w:t>②</w:t>
      </w:r>
      <w:r>
        <w:rPr>
          <w:sz w:val="24"/>
          <w:szCs w:val="24"/>
        </w:rPr>
        <w:t>墩台结构表面风化剥落应按</w:t>
      </w:r>
      <w:r>
        <w:rPr>
          <w:sz w:val="24"/>
          <w:szCs w:val="24"/>
        </w:rPr>
        <w:t>3.7.2</w:t>
      </w:r>
      <w:r>
        <w:rPr>
          <w:sz w:val="24"/>
          <w:szCs w:val="24"/>
        </w:rPr>
        <w:t>的相关内容予以修复。</w:t>
      </w:r>
    </w:p>
    <w:p w:rsidR="004916FC" w:rsidRDefault="004916FC" w:rsidP="004916FC">
      <w:pPr>
        <w:spacing w:line="360" w:lineRule="auto"/>
        <w:ind w:firstLineChars="200" w:firstLine="480"/>
        <w:rPr>
          <w:sz w:val="24"/>
        </w:rPr>
      </w:pPr>
      <w:r>
        <w:rPr>
          <w:sz w:val="24"/>
          <w:szCs w:val="24"/>
        </w:rPr>
        <w:t>③</w:t>
      </w:r>
      <w:r>
        <w:rPr>
          <w:sz w:val="24"/>
          <w:szCs w:val="24"/>
        </w:rPr>
        <w:t>墩台身圬工砌体大范围裂缝应凿除松散混凝土重新砌筑。</w:t>
      </w:r>
    </w:p>
    <w:p w:rsidR="004916FC" w:rsidRDefault="004916FC" w:rsidP="004916FC">
      <w:pPr>
        <w:spacing w:line="360" w:lineRule="auto"/>
        <w:ind w:firstLineChars="200" w:firstLine="480"/>
        <w:rPr>
          <w:sz w:val="24"/>
        </w:rPr>
      </w:pPr>
      <w:r>
        <w:rPr>
          <w:sz w:val="24"/>
          <w:szCs w:val="24"/>
        </w:rPr>
        <w:lastRenderedPageBreak/>
        <w:t>④</w:t>
      </w:r>
      <w:r>
        <w:rPr>
          <w:sz w:val="24"/>
          <w:szCs w:val="24"/>
        </w:rPr>
        <w:t>墩台表面发生侵蚀剥落、蜂窝麻面、露筋等病害可采用水泥砂浆、环氧树脂或其他聚合物混凝土修补。</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）水中墩台应利用桥梁结构定期检测的时机委托具有相关行业资质的专业单位实施检测和评定。</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）墩台变位应查明原因并采取针对性处治措施。</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）墩台开裂时，应视裂缝大小采取下列措施：</w:t>
      </w:r>
    </w:p>
    <w:p w:rsidR="004916FC" w:rsidRDefault="004916FC" w:rsidP="004916FC">
      <w:pPr>
        <w:spacing w:line="360" w:lineRule="auto"/>
        <w:ind w:firstLineChars="200" w:firstLine="480"/>
        <w:rPr>
          <w:sz w:val="24"/>
        </w:rPr>
      </w:pPr>
      <w:r>
        <w:rPr>
          <w:sz w:val="24"/>
          <w:szCs w:val="24"/>
        </w:rPr>
        <w:t>①</w:t>
      </w:r>
      <w:r>
        <w:rPr>
          <w:sz w:val="24"/>
          <w:szCs w:val="24"/>
        </w:rPr>
        <w:t>裂缝小于现行行业标准《城市桥梁养护技术规范》（</w:t>
      </w:r>
      <w:r>
        <w:rPr>
          <w:sz w:val="24"/>
          <w:szCs w:val="24"/>
        </w:rPr>
        <w:t>CJJ99</w:t>
      </w:r>
      <w:r>
        <w:rPr>
          <w:sz w:val="24"/>
          <w:szCs w:val="24"/>
        </w:rPr>
        <w:t>）中规定的限值时，可涂刷水玻璃或环氧树胎进行封闭处理。</w:t>
      </w:r>
    </w:p>
    <w:p w:rsidR="004916FC" w:rsidRDefault="004916FC" w:rsidP="004916FC">
      <w:pPr>
        <w:spacing w:line="360" w:lineRule="auto"/>
        <w:ind w:firstLineChars="200" w:firstLine="480"/>
        <w:rPr>
          <w:sz w:val="24"/>
        </w:rPr>
      </w:pPr>
      <w:r>
        <w:rPr>
          <w:sz w:val="24"/>
          <w:szCs w:val="24"/>
        </w:rPr>
        <w:t>②</w:t>
      </w:r>
      <w:r>
        <w:rPr>
          <w:sz w:val="24"/>
          <w:szCs w:val="24"/>
        </w:rPr>
        <w:t>裂缝大于限值时，应采用压力灌浆法灌注环氧树脂胶，确保裂缝不再延伸。</w:t>
      </w:r>
    </w:p>
    <w:p w:rsidR="004916FC" w:rsidRDefault="004916FC" w:rsidP="004916FC">
      <w:pPr>
        <w:spacing w:line="360" w:lineRule="auto"/>
        <w:ind w:firstLineChars="200" w:firstLine="480"/>
        <w:rPr>
          <w:sz w:val="24"/>
        </w:rPr>
      </w:pPr>
      <w:r>
        <w:rPr>
          <w:sz w:val="24"/>
          <w:szCs w:val="24"/>
        </w:rPr>
        <w:t>③</w:t>
      </w:r>
      <w:r>
        <w:rPr>
          <w:sz w:val="24"/>
          <w:szCs w:val="24"/>
        </w:rPr>
        <w:t>因活动支座失灵导致墩台裂缝时，应先修复或更换支座，再处理裂缝。</w:t>
      </w:r>
    </w:p>
    <w:p w:rsidR="004916FC" w:rsidRDefault="004916FC" w:rsidP="004916FC">
      <w:pPr>
        <w:spacing w:line="360" w:lineRule="auto"/>
        <w:ind w:firstLineChars="200" w:firstLine="480"/>
        <w:rPr>
          <w:sz w:val="24"/>
        </w:rPr>
      </w:pPr>
      <w:r>
        <w:rPr>
          <w:sz w:val="24"/>
          <w:szCs w:val="24"/>
        </w:rPr>
        <w:t>④</w:t>
      </w:r>
      <w:r>
        <w:rPr>
          <w:sz w:val="24"/>
          <w:szCs w:val="24"/>
        </w:rPr>
        <w:t>因基础不均匀沉降而产生自下而上的裂缝时，应先加固基础，再视裂缝发展程度灌缝或加固墩台。</w:t>
      </w:r>
    </w:p>
    <w:p w:rsidR="004916FC" w:rsidRDefault="004916FC" w:rsidP="004916FC">
      <w:pPr>
        <w:spacing w:line="360" w:lineRule="auto"/>
        <w:ind w:firstLineChars="200" w:firstLine="480"/>
        <w:rPr>
          <w:sz w:val="24"/>
        </w:rPr>
      </w:pPr>
      <w:r>
        <w:rPr>
          <w:sz w:val="24"/>
          <w:szCs w:val="24"/>
        </w:rPr>
        <w:t>⑤</w:t>
      </w:r>
      <w:r>
        <w:rPr>
          <w:sz w:val="24"/>
          <w:szCs w:val="24"/>
        </w:rPr>
        <w:t>如裂缝已贯通墩台，宜用钢箍或碳纤维织物实施加固。</w:t>
      </w:r>
    </w:p>
    <w:p w:rsidR="004916FC" w:rsidRDefault="004916FC" w:rsidP="004916FC">
      <w:pPr>
        <w:numPr>
          <w:ilvl w:val="0"/>
          <w:numId w:val="22"/>
        </w:numPr>
        <w:spacing w:line="360" w:lineRule="auto"/>
        <w:ind w:firstLineChars="200" w:firstLine="480"/>
        <w:rPr>
          <w:sz w:val="24"/>
        </w:rPr>
      </w:pPr>
      <w:r>
        <w:rPr>
          <w:sz w:val="24"/>
          <w:szCs w:val="24"/>
        </w:rPr>
        <w:t>墩台基础的维修与加固包括下列内容：</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）位于河道内的桥梁墩台基础应采取下列保护措施：</w:t>
      </w:r>
    </w:p>
    <w:p w:rsidR="004916FC" w:rsidRDefault="004916FC" w:rsidP="004916FC">
      <w:pPr>
        <w:spacing w:line="360" w:lineRule="auto"/>
        <w:ind w:firstLineChars="200" w:firstLine="480"/>
        <w:rPr>
          <w:sz w:val="24"/>
        </w:rPr>
      </w:pPr>
      <w:r>
        <w:rPr>
          <w:sz w:val="24"/>
          <w:szCs w:val="24"/>
        </w:rPr>
        <w:t>①</w:t>
      </w:r>
      <w:r>
        <w:rPr>
          <w:sz w:val="24"/>
          <w:szCs w:val="24"/>
        </w:rPr>
        <w:t>不得在桥梁上下游</w:t>
      </w:r>
      <w:r>
        <w:rPr>
          <w:sz w:val="24"/>
          <w:szCs w:val="24"/>
        </w:rPr>
        <w:t>200m</w:t>
      </w:r>
      <w:r>
        <w:rPr>
          <w:sz w:val="24"/>
          <w:szCs w:val="24"/>
        </w:rPr>
        <w:t>范围内（若桥长的</w:t>
      </w:r>
      <w:r>
        <w:rPr>
          <w:sz w:val="24"/>
          <w:szCs w:val="24"/>
        </w:rPr>
        <w:t>1.5</w:t>
      </w:r>
      <w:r>
        <w:rPr>
          <w:sz w:val="24"/>
          <w:szCs w:val="24"/>
        </w:rPr>
        <w:t>倍超过</w:t>
      </w:r>
      <w:r>
        <w:rPr>
          <w:sz w:val="24"/>
          <w:szCs w:val="24"/>
        </w:rPr>
        <w:t>200m</w:t>
      </w:r>
      <w:r>
        <w:rPr>
          <w:sz w:val="24"/>
          <w:szCs w:val="24"/>
        </w:rPr>
        <w:t>时，范围应相应扩大）随意修建水工设施，避免墩台基础附近河床扰动。</w:t>
      </w:r>
    </w:p>
    <w:p w:rsidR="004916FC" w:rsidRDefault="004916FC" w:rsidP="004916FC">
      <w:pPr>
        <w:spacing w:line="360" w:lineRule="auto"/>
        <w:ind w:firstLineChars="200" w:firstLine="480"/>
        <w:rPr>
          <w:sz w:val="24"/>
        </w:rPr>
      </w:pPr>
      <w:r>
        <w:rPr>
          <w:sz w:val="24"/>
          <w:szCs w:val="24"/>
        </w:rPr>
        <w:t>②</w:t>
      </w:r>
      <w:r>
        <w:rPr>
          <w:sz w:val="24"/>
          <w:szCs w:val="24"/>
        </w:rPr>
        <w:t>基础冲刷过深甚至局部掏空时，应立即采取抛石、加固基础等防护措施。</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）墩台变位超出下列限位值时应对基础实施特殊检测：</w:t>
      </w:r>
    </w:p>
    <w:p w:rsidR="004916FC" w:rsidRDefault="004916FC" w:rsidP="004916FC">
      <w:pPr>
        <w:spacing w:line="360" w:lineRule="auto"/>
        <w:ind w:firstLineChars="200" w:firstLine="480"/>
        <w:rPr>
          <w:sz w:val="24"/>
        </w:rPr>
      </w:pPr>
      <w:r>
        <w:rPr>
          <w:sz w:val="24"/>
          <w:szCs w:val="24"/>
        </w:rPr>
        <w:t>①</w:t>
      </w:r>
      <w:r>
        <w:rPr>
          <w:sz w:val="24"/>
          <w:szCs w:val="24"/>
        </w:rPr>
        <w:t>墩台均匀沉降值（不包括施工中的沉降）：</w:t>
      </w:r>
      <w:r>
        <w:rPr>
          <w:sz w:val="24"/>
          <w:szCs w:val="24"/>
        </w:rPr>
        <w:t>20</w:t>
      </w:r>
      <w:r>
        <w:rPr>
          <w:position w:val="-6"/>
          <w:sz w:val="24"/>
          <w:szCs w:val="24"/>
        </w:rPr>
        <w:object w:dxaOrig="4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7.2pt" o:ole="">
            <v:imagedata r:id="rId18" o:title=""/>
          </v:shape>
          <o:OLEObject Type="Embed" ProgID="Equation.3" ShapeID="_x0000_i1025" DrawAspect="Content" ObjectID="_1752581416" r:id="rId19"/>
        </w:object>
      </w:r>
      <w:r>
        <w:rPr>
          <w:sz w:val="24"/>
          <w:szCs w:val="24"/>
        </w:rPr>
        <w:t>（</w:t>
      </w:r>
      <w:r>
        <w:rPr>
          <w:sz w:val="24"/>
          <w:szCs w:val="24"/>
        </w:rPr>
        <w:t>mm</w:t>
      </w:r>
      <w:r>
        <w:rPr>
          <w:sz w:val="24"/>
          <w:szCs w:val="24"/>
        </w:rPr>
        <w:t>）。</w:t>
      </w:r>
    </w:p>
    <w:p w:rsidR="004916FC" w:rsidRDefault="004916FC" w:rsidP="004916FC">
      <w:pPr>
        <w:spacing w:line="360" w:lineRule="auto"/>
        <w:ind w:firstLineChars="200" w:firstLine="480"/>
        <w:rPr>
          <w:sz w:val="24"/>
        </w:rPr>
      </w:pPr>
      <w:r>
        <w:rPr>
          <w:sz w:val="24"/>
          <w:szCs w:val="24"/>
        </w:rPr>
        <w:t>②</w:t>
      </w:r>
      <w:r>
        <w:rPr>
          <w:sz w:val="24"/>
          <w:szCs w:val="24"/>
        </w:rPr>
        <w:t>相邻墩台总沉降差值（不包括施工中的沉降）：</w:t>
      </w:r>
      <w:r>
        <w:rPr>
          <w:sz w:val="24"/>
          <w:szCs w:val="24"/>
        </w:rPr>
        <w:t>l0</w:t>
      </w:r>
      <w:r>
        <w:rPr>
          <w:position w:val="-6"/>
          <w:sz w:val="24"/>
          <w:szCs w:val="24"/>
        </w:rPr>
        <w:object w:dxaOrig="400" w:dyaOrig="340">
          <v:shape id="_x0000_i1026" type="#_x0000_t75" style="width:20.4pt;height:17.2pt" o:ole="">
            <v:imagedata r:id="rId18" o:title=""/>
          </v:shape>
          <o:OLEObject Type="Embed" ProgID="Equation.3" ShapeID="_x0000_i1026" DrawAspect="Content" ObjectID="_1752581417" r:id="rId20"/>
        </w:object>
      </w:r>
      <w:r>
        <w:rPr>
          <w:sz w:val="24"/>
          <w:szCs w:val="24"/>
        </w:rPr>
        <w:t>（</w:t>
      </w:r>
      <w:r>
        <w:rPr>
          <w:sz w:val="24"/>
          <w:szCs w:val="24"/>
        </w:rPr>
        <w:t>mm</w:t>
      </w:r>
      <w:r>
        <w:rPr>
          <w:sz w:val="24"/>
          <w:szCs w:val="24"/>
        </w:rPr>
        <w:t>）。</w:t>
      </w:r>
    </w:p>
    <w:p w:rsidR="004916FC" w:rsidRDefault="004916FC" w:rsidP="004916FC">
      <w:pPr>
        <w:spacing w:line="360" w:lineRule="auto"/>
        <w:ind w:firstLineChars="200" w:firstLine="480"/>
        <w:rPr>
          <w:sz w:val="24"/>
        </w:rPr>
      </w:pPr>
      <w:r>
        <w:rPr>
          <w:sz w:val="24"/>
          <w:szCs w:val="24"/>
        </w:rPr>
        <w:t>③</w:t>
      </w:r>
      <w:r>
        <w:rPr>
          <w:sz w:val="24"/>
          <w:szCs w:val="24"/>
        </w:rPr>
        <w:t>墩台顶面水平位移值：</w:t>
      </w:r>
      <w:r>
        <w:rPr>
          <w:sz w:val="24"/>
          <w:szCs w:val="24"/>
        </w:rPr>
        <w:t>0.5</w:t>
      </w:r>
      <w:r>
        <w:rPr>
          <w:position w:val="-6"/>
          <w:sz w:val="24"/>
          <w:szCs w:val="24"/>
        </w:rPr>
        <w:object w:dxaOrig="400" w:dyaOrig="340">
          <v:shape id="_x0000_i1027" type="#_x0000_t75" style="width:20.4pt;height:17.2pt" o:ole="">
            <v:imagedata r:id="rId18" o:title=""/>
          </v:shape>
          <o:OLEObject Type="Embed" ProgID="Equation.3" ShapeID="_x0000_i1027" DrawAspect="Content" ObjectID="_1752581418" r:id="rId21"/>
        </w:object>
      </w:r>
      <w:r>
        <w:rPr>
          <w:sz w:val="24"/>
          <w:szCs w:val="24"/>
        </w:rPr>
        <w:t>（</w:t>
      </w:r>
      <w:r>
        <w:rPr>
          <w:sz w:val="24"/>
          <w:szCs w:val="24"/>
        </w:rPr>
        <w:t>mm</w:t>
      </w:r>
      <w:r>
        <w:rPr>
          <w:sz w:val="24"/>
          <w:szCs w:val="24"/>
        </w:rPr>
        <w:t>）。</w:t>
      </w:r>
    </w:p>
    <w:p w:rsidR="004916FC" w:rsidRDefault="004916FC" w:rsidP="004916FC">
      <w:pPr>
        <w:spacing w:line="360" w:lineRule="auto"/>
        <w:ind w:firstLineChars="200" w:firstLine="480"/>
        <w:rPr>
          <w:sz w:val="24"/>
        </w:rPr>
      </w:pPr>
      <w:r>
        <w:rPr>
          <w:sz w:val="24"/>
          <w:szCs w:val="24"/>
        </w:rPr>
        <w:t>注：</w:t>
      </w:r>
    </w:p>
    <w:p w:rsidR="004916FC" w:rsidRDefault="004916FC" w:rsidP="004916FC">
      <w:pPr>
        <w:spacing w:line="360" w:lineRule="auto"/>
        <w:ind w:firstLineChars="200" w:firstLine="480"/>
        <w:rPr>
          <w:sz w:val="24"/>
        </w:rPr>
      </w:pPr>
      <w:r>
        <w:rPr>
          <w:sz w:val="24"/>
          <w:szCs w:val="24"/>
        </w:rPr>
        <w:t>（</w:t>
      </w:r>
      <w:r>
        <w:rPr>
          <w:sz w:val="24"/>
          <w:szCs w:val="24"/>
        </w:rPr>
        <w:t>i</w:t>
      </w:r>
      <w:r>
        <w:rPr>
          <w:sz w:val="24"/>
          <w:szCs w:val="24"/>
        </w:rPr>
        <w:t>）</w:t>
      </w:r>
      <w:r>
        <w:rPr>
          <w:sz w:val="24"/>
          <w:szCs w:val="24"/>
        </w:rPr>
        <w:t>L</w:t>
      </w:r>
      <w:r>
        <w:rPr>
          <w:sz w:val="24"/>
          <w:szCs w:val="24"/>
        </w:rPr>
        <w:t>为相邻墩台间最小跨径，以</w:t>
      </w:r>
      <w:r>
        <w:rPr>
          <w:sz w:val="24"/>
          <w:szCs w:val="24"/>
        </w:rPr>
        <w:t>m</w:t>
      </w:r>
      <w:r>
        <w:rPr>
          <w:sz w:val="24"/>
          <w:szCs w:val="24"/>
        </w:rPr>
        <w:t>计，跨径小于</w:t>
      </w:r>
      <w:r>
        <w:rPr>
          <w:sz w:val="24"/>
          <w:szCs w:val="24"/>
        </w:rPr>
        <w:t>25m</w:t>
      </w:r>
      <w:r>
        <w:rPr>
          <w:sz w:val="24"/>
          <w:szCs w:val="24"/>
        </w:rPr>
        <w:t>时，仍以</w:t>
      </w:r>
      <w:r>
        <w:rPr>
          <w:sz w:val="24"/>
          <w:szCs w:val="24"/>
        </w:rPr>
        <w:t>25m</w:t>
      </w:r>
      <w:r>
        <w:rPr>
          <w:sz w:val="24"/>
          <w:szCs w:val="24"/>
        </w:rPr>
        <w:t>计算。</w:t>
      </w:r>
    </w:p>
    <w:p w:rsidR="004916FC" w:rsidRDefault="004916FC" w:rsidP="004916FC">
      <w:pPr>
        <w:spacing w:line="360" w:lineRule="auto"/>
        <w:ind w:firstLineChars="200" w:firstLine="480"/>
        <w:rPr>
          <w:sz w:val="24"/>
        </w:rPr>
      </w:pPr>
      <w:r>
        <w:rPr>
          <w:sz w:val="24"/>
          <w:szCs w:val="24"/>
        </w:rPr>
        <w:t>（</w:t>
      </w:r>
      <w:r>
        <w:rPr>
          <w:sz w:val="24"/>
          <w:szCs w:val="24"/>
        </w:rPr>
        <w:t>ii</w:t>
      </w:r>
      <w:r>
        <w:rPr>
          <w:sz w:val="24"/>
          <w:szCs w:val="24"/>
        </w:rPr>
        <w:t>）总沉降值和总沉降差值不包括施工阶段产生的沉降。</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）因加固导致结构自重增加时，应对基础承载力进行验算。如承载力不</w:t>
      </w:r>
      <w:r>
        <w:rPr>
          <w:sz w:val="24"/>
          <w:szCs w:val="24"/>
        </w:rPr>
        <w:lastRenderedPageBreak/>
        <w:t>满足规范要求应予以加固。</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）基础维修应根据病害程度、范围和具体形式选择合适的方法。</w:t>
      </w:r>
    </w:p>
    <w:p w:rsidR="004916FC" w:rsidRDefault="004916FC" w:rsidP="004916FC">
      <w:pPr>
        <w:spacing w:line="360" w:lineRule="auto"/>
        <w:ind w:firstLineChars="200" w:firstLine="480"/>
        <w:rPr>
          <w:sz w:val="24"/>
        </w:rPr>
      </w:pPr>
      <w:r>
        <w:rPr>
          <w:sz w:val="24"/>
          <w:szCs w:val="24"/>
        </w:rPr>
        <w:t>（</w:t>
      </w:r>
      <w:r>
        <w:rPr>
          <w:sz w:val="24"/>
          <w:szCs w:val="24"/>
        </w:rPr>
        <w:t>5</w:t>
      </w:r>
      <w:r>
        <w:rPr>
          <w:sz w:val="24"/>
          <w:szCs w:val="24"/>
        </w:rPr>
        <w:t>）道路扩容需加宽墩台基础时，应先评估新增结果对老基础的影响。</w:t>
      </w:r>
    </w:p>
    <w:p w:rsidR="004916FC" w:rsidRDefault="004916FC" w:rsidP="004916FC">
      <w:pPr>
        <w:rPr>
          <w:sz w:val="24"/>
        </w:rPr>
      </w:pPr>
      <w:r>
        <w:rPr>
          <w:sz w:val="24"/>
          <w:szCs w:val="24"/>
        </w:rPr>
        <w:br w:type="page"/>
      </w:r>
    </w:p>
    <w:p w:rsidR="004916FC" w:rsidRPr="007169F1" w:rsidRDefault="004916FC" w:rsidP="004916FC">
      <w:pPr>
        <w:spacing w:line="360" w:lineRule="auto"/>
        <w:outlineLvl w:val="5"/>
        <w:rPr>
          <w:b/>
          <w:bCs/>
          <w:sz w:val="24"/>
          <w:szCs w:val="24"/>
        </w:rPr>
      </w:pPr>
      <w:bookmarkStart w:id="73" w:name="_Toc25116"/>
      <w:r>
        <w:rPr>
          <w:rFonts w:hint="eastAsia"/>
          <w:b/>
          <w:bCs/>
          <w:sz w:val="24"/>
          <w:szCs w:val="24"/>
        </w:rPr>
        <w:lastRenderedPageBreak/>
        <w:t>9.2.1</w:t>
      </w:r>
      <w:r>
        <w:rPr>
          <w:b/>
          <w:bCs/>
          <w:sz w:val="24"/>
          <w:szCs w:val="24"/>
        </w:rPr>
        <w:t>.8</w:t>
      </w:r>
      <w:r>
        <w:rPr>
          <w:b/>
          <w:bCs/>
          <w:sz w:val="24"/>
          <w:szCs w:val="24"/>
        </w:rPr>
        <w:t>道路养护要求及质量评定标准</w:t>
      </w:r>
      <w:bookmarkEnd w:id="73"/>
    </w:p>
    <w:p w:rsidR="004916FC" w:rsidRPr="009D26AD" w:rsidRDefault="004916FC" w:rsidP="004916FC">
      <w:pPr>
        <w:spacing w:line="360" w:lineRule="auto"/>
        <w:ind w:firstLineChars="200" w:firstLine="482"/>
        <w:outlineLvl w:val="6"/>
        <w:rPr>
          <w:b/>
          <w:bCs/>
          <w:sz w:val="24"/>
          <w:szCs w:val="24"/>
        </w:rPr>
      </w:pPr>
      <w:bookmarkStart w:id="74" w:name="_Toc15555"/>
      <w:r>
        <w:rPr>
          <w:rFonts w:hint="eastAsia"/>
          <w:b/>
          <w:bCs/>
          <w:sz w:val="24"/>
          <w:szCs w:val="24"/>
        </w:rPr>
        <w:t>9.2.1</w:t>
      </w:r>
      <w:r>
        <w:rPr>
          <w:b/>
          <w:bCs/>
          <w:sz w:val="24"/>
          <w:szCs w:val="24"/>
        </w:rPr>
        <w:t xml:space="preserve">.8.1 </w:t>
      </w:r>
      <w:r>
        <w:rPr>
          <w:b/>
          <w:bCs/>
          <w:sz w:val="24"/>
          <w:szCs w:val="24"/>
        </w:rPr>
        <w:t>沥青路面</w:t>
      </w:r>
      <w:bookmarkEnd w:id="74"/>
    </w:p>
    <w:p w:rsidR="004916FC" w:rsidRDefault="004916FC" w:rsidP="004916FC">
      <w:pPr>
        <w:spacing w:line="360" w:lineRule="auto"/>
        <w:ind w:firstLineChars="200" w:firstLine="480"/>
        <w:rPr>
          <w:sz w:val="24"/>
        </w:rPr>
      </w:pPr>
      <w:r>
        <w:rPr>
          <w:sz w:val="24"/>
          <w:szCs w:val="24"/>
        </w:rPr>
        <w:t>1</w:t>
      </w:r>
      <w:r>
        <w:rPr>
          <w:sz w:val="24"/>
          <w:szCs w:val="24"/>
        </w:rPr>
        <w:t>、沥青道路养护工程检查内容应包括：凿边、铺筑、平整度、接茬、路框差、横坡度等质量。</w:t>
      </w:r>
    </w:p>
    <w:p w:rsidR="004916FC" w:rsidRDefault="004916FC" w:rsidP="004916FC">
      <w:pPr>
        <w:spacing w:line="360" w:lineRule="auto"/>
        <w:ind w:firstLineChars="200" w:firstLine="480"/>
        <w:rPr>
          <w:sz w:val="24"/>
        </w:rPr>
      </w:pPr>
      <w:r>
        <w:rPr>
          <w:sz w:val="24"/>
          <w:szCs w:val="24"/>
        </w:rPr>
        <w:t>2</w:t>
      </w:r>
      <w:r>
        <w:rPr>
          <w:sz w:val="24"/>
          <w:szCs w:val="24"/>
        </w:rPr>
        <w:t>、沥青道路养护质量验收应符合表</w:t>
      </w:r>
      <w:r>
        <w:rPr>
          <w:sz w:val="24"/>
          <w:szCs w:val="24"/>
        </w:rPr>
        <w:t>3.8-1</w:t>
      </w:r>
      <w:r>
        <w:rPr>
          <w:sz w:val="24"/>
          <w:szCs w:val="24"/>
        </w:rPr>
        <w:t>的规定。</w:t>
      </w:r>
    </w:p>
    <w:p w:rsidR="004916FC" w:rsidRDefault="004916FC" w:rsidP="004916FC">
      <w:pPr>
        <w:spacing w:line="360" w:lineRule="auto"/>
        <w:ind w:firstLineChars="200" w:firstLine="420"/>
        <w:jc w:val="center"/>
        <w:rPr>
          <w:szCs w:val="21"/>
        </w:rPr>
      </w:pPr>
      <w:r>
        <w:rPr>
          <w:szCs w:val="21"/>
        </w:rPr>
        <w:t>表</w:t>
      </w:r>
      <w:r>
        <w:rPr>
          <w:szCs w:val="21"/>
        </w:rPr>
        <w:t xml:space="preserve">3.8-1 </w:t>
      </w:r>
      <w:r>
        <w:rPr>
          <w:szCs w:val="21"/>
        </w:rPr>
        <w:t>沥青道路养护质量验收标准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175"/>
        <w:gridCol w:w="717"/>
      </w:tblGrid>
      <w:tr w:rsidR="004916FC" w:rsidTr="00DA475D">
        <w:tc>
          <w:tcPr>
            <w:tcW w:w="860"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项目</w:t>
            </w:r>
          </w:p>
        </w:tc>
        <w:tc>
          <w:tcPr>
            <w:tcW w:w="6453"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规定值及允许偏差</w:t>
            </w:r>
          </w:p>
        </w:tc>
        <w:tc>
          <w:tcPr>
            <w:tcW w:w="1147"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检验方法</w:t>
            </w:r>
          </w:p>
        </w:tc>
      </w:tr>
      <w:tr w:rsidR="004916FC" w:rsidTr="00DA475D">
        <w:tc>
          <w:tcPr>
            <w:tcW w:w="86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凿边</w:t>
            </w:r>
          </w:p>
        </w:tc>
        <w:tc>
          <w:tcPr>
            <w:tcW w:w="645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1.四周用切割机切割，整齐不斜：</w:t>
            </w:r>
          </w:p>
          <w:p w:rsidR="004916FC" w:rsidRPr="00FB1466" w:rsidRDefault="004916FC" w:rsidP="00DA475D">
            <w:pPr>
              <w:spacing w:line="360" w:lineRule="auto"/>
              <w:jc w:val="center"/>
              <w:rPr>
                <w:rFonts w:eastAsia="Times New Roman"/>
                <w:szCs w:val="21"/>
              </w:rPr>
            </w:pPr>
            <w:r w:rsidRPr="00FB1466">
              <w:rPr>
                <w:rFonts w:eastAsia="Times New Roman"/>
                <w:szCs w:val="21"/>
              </w:rPr>
              <w:t>2.如采用铣刨机或其他工程机械施工，边口应整齐不斜：</w:t>
            </w:r>
          </w:p>
          <w:p w:rsidR="004916FC" w:rsidRPr="00FB1466" w:rsidRDefault="004916FC" w:rsidP="00DA475D">
            <w:pPr>
              <w:spacing w:line="360" w:lineRule="auto"/>
              <w:jc w:val="center"/>
              <w:rPr>
                <w:rFonts w:eastAsia="Times New Roman"/>
                <w:szCs w:val="21"/>
              </w:rPr>
            </w:pPr>
            <w:r w:rsidRPr="00FB1466">
              <w:rPr>
                <w:rFonts w:eastAsia="Times New Roman"/>
                <w:szCs w:val="21"/>
              </w:rPr>
              <w:t>3.四周修凿垂直不斜，凿边宽度不小于50mm，深度不小于30mm。</w:t>
            </w:r>
          </w:p>
        </w:tc>
        <w:tc>
          <w:tcPr>
            <w:tcW w:w="1147"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用尺量</w:t>
            </w:r>
          </w:p>
        </w:tc>
      </w:tr>
      <w:tr w:rsidR="004916FC" w:rsidTr="00DA475D">
        <w:tc>
          <w:tcPr>
            <w:tcW w:w="86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铺筑</w:t>
            </w:r>
          </w:p>
        </w:tc>
        <w:tc>
          <w:tcPr>
            <w:tcW w:w="645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1.面层铺筑厚度 -5mm，+10mm：</w:t>
            </w:r>
          </w:p>
          <w:p w:rsidR="004916FC" w:rsidRPr="00FB1466" w:rsidRDefault="004916FC" w:rsidP="00DA475D">
            <w:pPr>
              <w:spacing w:line="360" w:lineRule="auto"/>
              <w:jc w:val="center"/>
              <w:rPr>
                <w:rFonts w:eastAsia="Times New Roman"/>
                <w:szCs w:val="21"/>
              </w:rPr>
            </w:pPr>
            <w:r w:rsidRPr="00FB1466">
              <w:rPr>
                <w:rFonts w:eastAsia="Times New Roman"/>
                <w:szCs w:val="21"/>
              </w:rPr>
              <w:t>2.细粒式沥青混凝土面层厚度不得低于30mm，粗粒式沥青混凝土面层厚度不得低于50mm，中粒式沥青混凝土面层厚度不得低于40mm：</w:t>
            </w:r>
          </w:p>
          <w:p w:rsidR="004916FC" w:rsidRPr="00FB1466" w:rsidRDefault="004916FC" w:rsidP="00DA475D">
            <w:pPr>
              <w:spacing w:line="360" w:lineRule="auto"/>
              <w:jc w:val="center"/>
              <w:rPr>
                <w:rFonts w:eastAsia="Times New Roman"/>
                <w:szCs w:val="21"/>
              </w:rPr>
            </w:pPr>
            <w:r w:rsidRPr="00FB1466">
              <w:rPr>
                <w:rFonts w:eastAsia="Times New Roman"/>
                <w:szCs w:val="21"/>
              </w:rPr>
              <w:t>3.表面粗细均匀，无毛细裂缝，碾压紧密，无明显轮迹</w:t>
            </w:r>
          </w:p>
        </w:tc>
        <w:tc>
          <w:tcPr>
            <w:tcW w:w="1147"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用尺量</w:t>
            </w:r>
          </w:p>
        </w:tc>
      </w:tr>
      <w:tr w:rsidR="004916FC" w:rsidTr="00DA475D">
        <w:tc>
          <w:tcPr>
            <w:tcW w:w="86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平整度</w:t>
            </w:r>
          </w:p>
        </w:tc>
        <w:tc>
          <w:tcPr>
            <w:tcW w:w="645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路面平整，不大于5mm</w:t>
            </w:r>
          </w:p>
        </w:tc>
        <w:tc>
          <w:tcPr>
            <w:tcW w:w="1147"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3m直尺量</w:t>
            </w:r>
          </w:p>
        </w:tc>
      </w:tr>
      <w:tr w:rsidR="004916FC" w:rsidTr="00DA475D">
        <w:tc>
          <w:tcPr>
            <w:tcW w:w="86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接茬</w:t>
            </w:r>
          </w:p>
        </w:tc>
        <w:tc>
          <w:tcPr>
            <w:tcW w:w="645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1.接茬密实，无起壳、松散：</w:t>
            </w:r>
          </w:p>
          <w:p w:rsidR="004916FC" w:rsidRPr="00FB1466" w:rsidRDefault="004916FC" w:rsidP="00DA475D">
            <w:pPr>
              <w:spacing w:line="360" w:lineRule="auto"/>
              <w:jc w:val="center"/>
              <w:rPr>
                <w:rFonts w:eastAsia="Times New Roman"/>
                <w:szCs w:val="21"/>
              </w:rPr>
            </w:pPr>
            <w:r w:rsidRPr="00FB1466">
              <w:rPr>
                <w:rFonts w:eastAsia="Times New Roman"/>
                <w:szCs w:val="21"/>
              </w:rPr>
              <w:t>2.与平石相接不得低于30mm，粗粒式沥青混凝土面层厚度不得低于50mm，中粒式沥青混凝土面层厚度不得低于40mm：</w:t>
            </w:r>
          </w:p>
          <w:p w:rsidR="004916FC" w:rsidRPr="00FB1466" w:rsidRDefault="004916FC" w:rsidP="00DA475D">
            <w:pPr>
              <w:spacing w:line="360" w:lineRule="auto"/>
              <w:jc w:val="center"/>
              <w:rPr>
                <w:rFonts w:eastAsia="Times New Roman"/>
                <w:szCs w:val="21"/>
              </w:rPr>
            </w:pPr>
            <w:r w:rsidRPr="00FB1466">
              <w:rPr>
                <w:rFonts w:eastAsia="Times New Roman"/>
                <w:szCs w:val="21"/>
              </w:rPr>
              <w:t>3.新老接茬密实，平顺齐直，不得低于原路面，高不得大于5mm</w:t>
            </w:r>
          </w:p>
        </w:tc>
        <w:tc>
          <w:tcPr>
            <w:tcW w:w="1147"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1m直尺量</w:t>
            </w:r>
          </w:p>
        </w:tc>
      </w:tr>
      <w:tr w:rsidR="004916FC" w:rsidTr="00DA475D">
        <w:tc>
          <w:tcPr>
            <w:tcW w:w="86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路框差</w:t>
            </w:r>
          </w:p>
        </w:tc>
        <w:tc>
          <w:tcPr>
            <w:tcW w:w="645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1.各类井框周围路面无沉陷；</w:t>
            </w:r>
          </w:p>
          <w:p w:rsidR="004916FC" w:rsidRPr="00FB1466" w:rsidRDefault="004916FC" w:rsidP="00DA475D">
            <w:pPr>
              <w:spacing w:line="360" w:lineRule="auto"/>
              <w:jc w:val="center"/>
              <w:rPr>
                <w:rFonts w:eastAsia="Times New Roman"/>
                <w:szCs w:val="21"/>
              </w:rPr>
            </w:pPr>
            <w:r w:rsidRPr="00FB1466">
              <w:rPr>
                <w:rFonts w:eastAsia="Times New Roman"/>
                <w:szCs w:val="21"/>
              </w:rPr>
              <w:t>2.各类井框与路面高差不得大于5mm</w:t>
            </w:r>
          </w:p>
        </w:tc>
        <w:tc>
          <w:tcPr>
            <w:tcW w:w="1147"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1m直尺量</w:t>
            </w:r>
          </w:p>
        </w:tc>
      </w:tr>
      <w:tr w:rsidR="004916FC" w:rsidTr="00DA475D">
        <w:tc>
          <w:tcPr>
            <w:tcW w:w="86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横坡度</w:t>
            </w:r>
          </w:p>
        </w:tc>
        <w:tc>
          <w:tcPr>
            <w:tcW w:w="645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与原路面横坡相一致，不得有积水</w:t>
            </w:r>
          </w:p>
        </w:tc>
        <w:tc>
          <w:tcPr>
            <w:tcW w:w="1147"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目测</w:t>
            </w:r>
          </w:p>
        </w:tc>
      </w:tr>
    </w:tbl>
    <w:p w:rsidR="004916FC" w:rsidRPr="009D26AD" w:rsidRDefault="004916FC" w:rsidP="004916FC">
      <w:pPr>
        <w:spacing w:line="360" w:lineRule="auto"/>
        <w:ind w:firstLineChars="200" w:firstLine="482"/>
        <w:outlineLvl w:val="6"/>
        <w:rPr>
          <w:b/>
          <w:bCs/>
          <w:sz w:val="24"/>
          <w:szCs w:val="24"/>
        </w:rPr>
      </w:pPr>
      <w:bookmarkStart w:id="75" w:name="_Toc5944"/>
      <w:r>
        <w:rPr>
          <w:rFonts w:hint="eastAsia"/>
          <w:b/>
          <w:bCs/>
          <w:sz w:val="24"/>
          <w:szCs w:val="24"/>
        </w:rPr>
        <w:t>9.2.1</w:t>
      </w:r>
      <w:r>
        <w:rPr>
          <w:b/>
          <w:bCs/>
          <w:sz w:val="24"/>
          <w:szCs w:val="24"/>
        </w:rPr>
        <w:t xml:space="preserve">8.2 </w:t>
      </w:r>
      <w:r>
        <w:rPr>
          <w:b/>
          <w:bCs/>
          <w:sz w:val="24"/>
          <w:szCs w:val="24"/>
        </w:rPr>
        <w:t>水泥混凝土路面</w:t>
      </w:r>
      <w:bookmarkEnd w:id="75"/>
    </w:p>
    <w:p w:rsidR="004916FC" w:rsidRDefault="004916FC" w:rsidP="004916FC">
      <w:pPr>
        <w:spacing w:line="360" w:lineRule="auto"/>
        <w:ind w:firstLineChars="200" w:firstLine="480"/>
        <w:rPr>
          <w:sz w:val="24"/>
        </w:rPr>
      </w:pPr>
      <w:r>
        <w:rPr>
          <w:sz w:val="24"/>
          <w:szCs w:val="24"/>
        </w:rPr>
        <w:lastRenderedPageBreak/>
        <w:t>1</w:t>
      </w:r>
      <w:r>
        <w:rPr>
          <w:sz w:val="24"/>
          <w:szCs w:val="24"/>
        </w:rPr>
        <w:t>、水泥混凝土道路养护检查内容应包括：切割、铺筑、平整度、抗滑、相邻板差、伸缩缝、路框差、纵横坡度等质量。</w:t>
      </w:r>
    </w:p>
    <w:p w:rsidR="004916FC" w:rsidRDefault="004916FC" w:rsidP="004916FC">
      <w:pPr>
        <w:spacing w:line="360" w:lineRule="auto"/>
        <w:ind w:firstLineChars="200" w:firstLine="480"/>
        <w:rPr>
          <w:sz w:val="24"/>
        </w:rPr>
      </w:pPr>
      <w:r>
        <w:rPr>
          <w:sz w:val="24"/>
          <w:szCs w:val="24"/>
        </w:rPr>
        <w:t>2</w:t>
      </w:r>
      <w:r>
        <w:rPr>
          <w:sz w:val="24"/>
          <w:szCs w:val="24"/>
        </w:rPr>
        <w:t>、水泥混凝土道路养护质量验收应符合表</w:t>
      </w:r>
      <w:r>
        <w:rPr>
          <w:sz w:val="24"/>
          <w:szCs w:val="24"/>
        </w:rPr>
        <w:t>3.8-2.</w:t>
      </w:r>
      <w:r>
        <w:rPr>
          <w:sz w:val="24"/>
          <w:szCs w:val="24"/>
        </w:rPr>
        <w:t>的规定。</w:t>
      </w:r>
      <w:r>
        <w:rPr>
          <w:sz w:val="24"/>
          <w:szCs w:val="24"/>
        </w:rPr>
        <w:tab/>
      </w:r>
    </w:p>
    <w:p w:rsidR="004916FC" w:rsidRDefault="004916FC" w:rsidP="004916FC">
      <w:pPr>
        <w:spacing w:line="360" w:lineRule="auto"/>
        <w:ind w:firstLineChars="200" w:firstLine="420"/>
        <w:jc w:val="center"/>
        <w:rPr>
          <w:szCs w:val="21"/>
        </w:rPr>
      </w:pPr>
    </w:p>
    <w:p w:rsidR="004916FC" w:rsidRDefault="004916FC" w:rsidP="004916FC">
      <w:pPr>
        <w:spacing w:line="360" w:lineRule="auto"/>
        <w:ind w:firstLineChars="200" w:firstLine="420"/>
        <w:jc w:val="center"/>
        <w:rPr>
          <w:szCs w:val="21"/>
        </w:rPr>
      </w:pPr>
    </w:p>
    <w:p w:rsidR="004916FC" w:rsidRDefault="004916FC" w:rsidP="004916FC">
      <w:pPr>
        <w:spacing w:line="360" w:lineRule="auto"/>
        <w:ind w:firstLineChars="200" w:firstLine="420"/>
        <w:jc w:val="center"/>
        <w:rPr>
          <w:szCs w:val="21"/>
        </w:rPr>
      </w:pPr>
    </w:p>
    <w:p w:rsidR="004916FC" w:rsidRDefault="004916FC" w:rsidP="004916FC">
      <w:pPr>
        <w:spacing w:line="360" w:lineRule="auto"/>
        <w:ind w:firstLineChars="200" w:firstLine="420"/>
        <w:jc w:val="center"/>
        <w:rPr>
          <w:szCs w:val="21"/>
        </w:rPr>
      </w:pPr>
      <w:r>
        <w:rPr>
          <w:szCs w:val="21"/>
        </w:rPr>
        <w:t>表</w:t>
      </w:r>
      <w:r>
        <w:rPr>
          <w:szCs w:val="21"/>
        </w:rPr>
        <w:t xml:space="preserve">3.8-2 </w:t>
      </w:r>
      <w:r>
        <w:rPr>
          <w:szCs w:val="21"/>
        </w:rPr>
        <w:t>水泥混凝土道路养护质量验收标准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5746"/>
        <w:gridCol w:w="1737"/>
      </w:tblGrid>
      <w:tr w:rsidR="004916FC" w:rsidTr="00DA475D">
        <w:trPr>
          <w:tblHeader/>
        </w:trPr>
        <w:tc>
          <w:tcPr>
            <w:tcW w:w="1118"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项目</w:t>
            </w:r>
          </w:p>
        </w:tc>
        <w:tc>
          <w:tcPr>
            <w:tcW w:w="6282"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规定值及允许偏差</w:t>
            </w:r>
          </w:p>
        </w:tc>
        <w:tc>
          <w:tcPr>
            <w:tcW w:w="1060"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检验方法</w:t>
            </w:r>
          </w:p>
        </w:tc>
      </w:tr>
      <w:tr w:rsidR="004916FC" w:rsidTr="00DA475D">
        <w:tc>
          <w:tcPr>
            <w:tcW w:w="1118"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切割</w:t>
            </w:r>
          </w:p>
        </w:tc>
        <w:tc>
          <w:tcPr>
            <w:tcW w:w="6282"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四周切制整齐垂直，不得附有损伤碎片，切角不得小于90°</w:t>
            </w:r>
          </w:p>
        </w:tc>
        <w:tc>
          <w:tcPr>
            <w:tcW w:w="106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1m直尺量</w:t>
            </w:r>
          </w:p>
        </w:tc>
      </w:tr>
      <w:tr w:rsidR="004916FC" w:rsidTr="00DA475D">
        <w:tc>
          <w:tcPr>
            <w:tcW w:w="1118"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铺筑</w:t>
            </w:r>
          </w:p>
        </w:tc>
        <w:tc>
          <w:tcPr>
            <w:tcW w:w="6282" w:type="dxa"/>
            <w:shd w:val="clear" w:color="auto" w:fill="auto"/>
            <w:vAlign w:val="center"/>
          </w:tcPr>
          <w:p w:rsidR="004916FC" w:rsidRPr="00FB1466" w:rsidRDefault="004916FC" w:rsidP="00DA475D">
            <w:pPr>
              <w:spacing w:line="360" w:lineRule="auto"/>
              <w:rPr>
                <w:rFonts w:eastAsia="Times New Roman"/>
                <w:szCs w:val="21"/>
              </w:rPr>
            </w:pPr>
            <w:r w:rsidRPr="00FB1466">
              <w:rPr>
                <w:rFonts w:eastAsia="Times New Roman"/>
                <w:szCs w:val="21"/>
              </w:rPr>
              <w:t>1.抗压、抗折强度不低于原有路面强度，板厚度允许误差</w:t>
            </w:r>
          </w:p>
          <w:p w:rsidR="004916FC" w:rsidRPr="00FB1466" w:rsidRDefault="004916FC" w:rsidP="00DA475D">
            <w:pPr>
              <w:spacing w:line="360" w:lineRule="auto"/>
              <w:jc w:val="center"/>
              <w:rPr>
                <w:rFonts w:eastAsia="Times New Roman"/>
                <w:szCs w:val="21"/>
              </w:rPr>
            </w:pPr>
            <w:r w:rsidRPr="00FB1466">
              <w:rPr>
                <w:rFonts w:eastAsia="Times New Roman"/>
                <w:szCs w:val="21"/>
              </w:rPr>
              <w:t>+10mm，-5mm：</w:t>
            </w:r>
          </w:p>
          <w:p w:rsidR="004916FC" w:rsidRPr="00FB1466" w:rsidRDefault="004916FC" w:rsidP="00DA475D">
            <w:pPr>
              <w:spacing w:line="360" w:lineRule="auto"/>
              <w:jc w:val="center"/>
              <w:rPr>
                <w:rFonts w:eastAsia="Times New Roman"/>
                <w:szCs w:val="21"/>
              </w:rPr>
            </w:pPr>
            <w:r w:rsidRPr="00FB1466">
              <w:rPr>
                <w:rFonts w:eastAsia="Times New Roman"/>
                <w:szCs w:val="21"/>
              </w:rPr>
              <w:t>2.路面无露骨、麻面，板边蜂窝麻面不得大于3%，面层拉毛应整齐</w:t>
            </w:r>
          </w:p>
        </w:tc>
        <w:tc>
          <w:tcPr>
            <w:tcW w:w="106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试块测试及用尺量</w:t>
            </w:r>
          </w:p>
        </w:tc>
      </w:tr>
      <w:tr w:rsidR="004916FC" w:rsidTr="00DA475D">
        <w:tc>
          <w:tcPr>
            <w:tcW w:w="1118"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平整度</w:t>
            </w:r>
          </w:p>
        </w:tc>
        <w:tc>
          <w:tcPr>
            <w:tcW w:w="6282"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路面平整度高差不大于3mm</w:t>
            </w:r>
          </w:p>
        </w:tc>
        <w:tc>
          <w:tcPr>
            <w:tcW w:w="106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3m直尺量</w:t>
            </w:r>
          </w:p>
        </w:tc>
      </w:tr>
      <w:tr w:rsidR="004916FC" w:rsidTr="00DA475D">
        <w:tc>
          <w:tcPr>
            <w:tcW w:w="1118"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抗滑</w:t>
            </w:r>
          </w:p>
        </w:tc>
        <w:tc>
          <w:tcPr>
            <w:tcW w:w="6282"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抗滑值BPN不大于45或横向力系数SFC不大于0.38</w:t>
            </w:r>
          </w:p>
        </w:tc>
        <w:tc>
          <w:tcPr>
            <w:tcW w:w="106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测试</w:t>
            </w:r>
          </w:p>
        </w:tc>
      </w:tr>
      <w:tr w:rsidR="004916FC" w:rsidTr="00DA475D">
        <w:tc>
          <w:tcPr>
            <w:tcW w:w="1118"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相邻板差</w:t>
            </w:r>
          </w:p>
        </w:tc>
        <w:tc>
          <w:tcPr>
            <w:tcW w:w="6282"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新板块接边，高差不得大于5mm</w:t>
            </w:r>
          </w:p>
        </w:tc>
        <w:tc>
          <w:tcPr>
            <w:tcW w:w="106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1m直尺量</w:t>
            </w:r>
          </w:p>
        </w:tc>
      </w:tr>
      <w:tr w:rsidR="004916FC" w:rsidTr="00DA475D">
        <w:tc>
          <w:tcPr>
            <w:tcW w:w="1118"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伸缩缝</w:t>
            </w:r>
          </w:p>
        </w:tc>
        <w:tc>
          <w:tcPr>
            <w:tcW w:w="6282"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1.顺直，深度、宽度不得小于原规定</w:t>
            </w:r>
          </w:p>
          <w:p w:rsidR="004916FC" w:rsidRPr="00FB1466" w:rsidRDefault="004916FC" w:rsidP="00DA475D">
            <w:pPr>
              <w:spacing w:line="360" w:lineRule="auto"/>
              <w:jc w:val="center"/>
              <w:rPr>
                <w:rFonts w:eastAsia="Times New Roman"/>
                <w:szCs w:val="21"/>
              </w:rPr>
            </w:pPr>
            <w:r w:rsidRPr="00FB1466">
              <w:rPr>
                <w:rFonts w:eastAsia="Times New Roman"/>
                <w:szCs w:val="21"/>
              </w:rPr>
              <w:t>2.嵌缝密实，高差不得大于3mm</w:t>
            </w:r>
          </w:p>
        </w:tc>
        <w:tc>
          <w:tcPr>
            <w:tcW w:w="106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1m直尺量</w:t>
            </w:r>
          </w:p>
        </w:tc>
      </w:tr>
      <w:tr w:rsidR="004916FC" w:rsidTr="00DA475D">
        <w:tc>
          <w:tcPr>
            <w:tcW w:w="1118"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路框差</w:t>
            </w:r>
          </w:p>
        </w:tc>
        <w:tc>
          <w:tcPr>
            <w:tcW w:w="6282"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1.座框四周宜设置混凝土保护边：</w:t>
            </w:r>
          </w:p>
          <w:p w:rsidR="004916FC" w:rsidRPr="00FB1466" w:rsidRDefault="004916FC" w:rsidP="00DA475D">
            <w:pPr>
              <w:spacing w:line="360" w:lineRule="auto"/>
              <w:jc w:val="center"/>
              <w:rPr>
                <w:rFonts w:eastAsia="Times New Roman"/>
                <w:szCs w:val="21"/>
              </w:rPr>
            </w:pPr>
            <w:r w:rsidRPr="00FB1466">
              <w:rPr>
                <w:rFonts w:eastAsia="Times New Roman"/>
                <w:szCs w:val="21"/>
              </w:rPr>
              <w:t>2.座框或护边与路面高差不得大于3mm</w:t>
            </w:r>
          </w:p>
        </w:tc>
        <w:tc>
          <w:tcPr>
            <w:tcW w:w="106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1m直尺量</w:t>
            </w:r>
          </w:p>
        </w:tc>
      </w:tr>
      <w:tr w:rsidR="004916FC" w:rsidTr="00DA475D">
        <w:tc>
          <w:tcPr>
            <w:tcW w:w="1118"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纵横坡度</w:t>
            </w:r>
          </w:p>
        </w:tc>
        <w:tc>
          <w:tcPr>
            <w:tcW w:w="6282"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与原路面纵坡、横坡相一致，不得有积水</w:t>
            </w:r>
          </w:p>
        </w:tc>
        <w:tc>
          <w:tcPr>
            <w:tcW w:w="106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目测</w:t>
            </w:r>
          </w:p>
        </w:tc>
      </w:tr>
    </w:tbl>
    <w:p w:rsidR="004916FC" w:rsidRPr="009D26AD" w:rsidRDefault="004916FC" w:rsidP="004916FC">
      <w:pPr>
        <w:spacing w:line="360" w:lineRule="auto"/>
        <w:ind w:firstLineChars="200" w:firstLine="482"/>
        <w:outlineLvl w:val="6"/>
        <w:rPr>
          <w:b/>
          <w:bCs/>
          <w:sz w:val="24"/>
          <w:szCs w:val="24"/>
        </w:rPr>
      </w:pPr>
      <w:bookmarkStart w:id="76" w:name="_Toc21453"/>
      <w:r>
        <w:rPr>
          <w:rFonts w:hint="eastAsia"/>
          <w:b/>
          <w:bCs/>
          <w:sz w:val="24"/>
          <w:szCs w:val="24"/>
        </w:rPr>
        <w:t>9.2.1.</w:t>
      </w:r>
      <w:r>
        <w:rPr>
          <w:b/>
          <w:bCs/>
          <w:sz w:val="24"/>
          <w:szCs w:val="24"/>
        </w:rPr>
        <w:t xml:space="preserve">8.3 </w:t>
      </w:r>
      <w:r>
        <w:rPr>
          <w:b/>
          <w:bCs/>
          <w:sz w:val="24"/>
          <w:szCs w:val="24"/>
        </w:rPr>
        <w:t>人行道</w:t>
      </w:r>
      <w:bookmarkEnd w:id="76"/>
    </w:p>
    <w:p w:rsidR="004916FC" w:rsidRDefault="004916FC" w:rsidP="004916FC">
      <w:pPr>
        <w:spacing w:line="360" w:lineRule="auto"/>
        <w:ind w:firstLineChars="200" w:firstLine="480"/>
        <w:rPr>
          <w:sz w:val="24"/>
        </w:rPr>
      </w:pPr>
      <w:r>
        <w:rPr>
          <w:sz w:val="24"/>
          <w:szCs w:val="24"/>
        </w:rPr>
        <w:t>1</w:t>
      </w:r>
      <w:r>
        <w:rPr>
          <w:sz w:val="24"/>
          <w:szCs w:val="24"/>
        </w:rPr>
        <w:t>、人行道养护检查内容应包括：铺筑、强度、平整度、路框差、接茬、凿边及滚花等质量。</w:t>
      </w:r>
    </w:p>
    <w:p w:rsidR="004916FC" w:rsidRDefault="004916FC" w:rsidP="004916FC">
      <w:pPr>
        <w:spacing w:line="360" w:lineRule="auto"/>
        <w:ind w:firstLineChars="200" w:firstLine="480"/>
        <w:rPr>
          <w:sz w:val="24"/>
        </w:rPr>
      </w:pPr>
      <w:r>
        <w:rPr>
          <w:sz w:val="24"/>
          <w:szCs w:val="24"/>
        </w:rPr>
        <w:t>2</w:t>
      </w:r>
      <w:r>
        <w:rPr>
          <w:sz w:val="24"/>
          <w:szCs w:val="24"/>
        </w:rPr>
        <w:t>、人行道养护质量验收应符合表</w:t>
      </w:r>
      <w:r>
        <w:rPr>
          <w:sz w:val="24"/>
          <w:szCs w:val="24"/>
        </w:rPr>
        <w:t>3.8-3</w:t>
      </w:r>
      <w:r>
        <w:rPr>
          <w:sz w:val="24"/>
          <w:szCs w:val="24"/>
        </w:rPr>
        <w:t>的规定。</w:t>
      </w:r>
    </w:p>
    <w:p w:rsidR="004916FC" w:rsidRDefault="004916FC" w:rsidP="004916FC">
      <w:pPr>
        <w:spacing w:line="360" w:lineRule="auto"/>
        <w:ind w:firstLineChars="200" w:firstLine="420"/>
        <w:jc w:val="center"/>
        <w:rPr>
          <w:szCs w:val="21"/>
        </w:rPr>
      </w:pPr>
      <w:r>
        <w:rPr>
          <w:szCs w:val="21"/>
        </w:rPr>
        <w:t>表</w:t>
      </w:r>
      <w:r>
        <w:rPr>
          <w:szCs w:val="21"/>
        </w:rPr>
        <w:t xml:space="preserve">3.8-3 </w:t>
      </w:r>
      <w:r>
        <w:rPr>
          <w:szCs w:val="21"/>
        </w:rPr>
        <w:t>人行道养护质量验收标准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5783"/>
        <w:gridCol w:w="1526"/>
      </w:tblGrid>
      <w:tr w:rsidR="004916FC" w:rsidTr="00DA475D">
        <w:trPr>
          <w:tblHeader/>
        </w:trPr>
        <w:tc>
          <w:tcPr>
            <w:tcW w:w="879"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lastRenderedPageBreak/>
              <w:t>项目</w:t>
            </w:r>
          </w:p>
        </w:tc>
        <w:tc>
          <w:tcPr>
            <w:tcW w:w="6490"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规定值及允许偏差</w:t>
            </w:r>
          </w:p>
        </w:tc>
        <w:tc>
          <w:tcPr>
            <w:tcW w:w="1153"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检验方法</w:t>
            </w:r>
          </w:p>
        </w:tc>
      </w:tr>
      <w:tr w:rsidR="004916FC" w:rsidTr="00DA475D">
        <w:tc>
          <w:tcPr>
            <w:tcW w:w="879"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铺筑</w:t>
            </w:r>
          </w:p>
        </w:tc>
        <w:tc>
          <w:tcPr>
            <w:tcW w:w="64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1.预制块、块石铺筑平整不摇动，缝隙饱满：</w:t>
            </w:r>
          </w:p>
          <w:p w:rsidR="004916FC" w:rsidRPr="00FB1466" w:rsidRDefault="004916FC" w:rsidP="00DA475D">
            <w:pPr>
              <w:spacing w:line="360" w:lineRule="auto"/>
              <w:jc w:val="center"/>
              <w:rPr>
                <w:rFonts w:eastAsia="Times New Roman"/>
                <w:szCs w:val="21"/>
              </w:rPr>
            </w:pPr>
            <w:r w:rsidRPr="00FB1466">
              <w:rPr>
                <w:rFonts w:eastAsia="Times New Roman"/>
                <w:szCs w:val="21"/>
              </w:rPr>
              <w:t>2.纵横缝顺直，排列整齐，纵向偏差不得大于10mm；</w:t>
            </w:r>
          </w:p>
          <w:p w:rsidR="004916FC" w:rsidRPr="00FB1466" w:rsidRDefault="004916FC" w:rsidP="00DA475D">
            <w:pPr>
              <w:spacing w:line="360" w:lineRule="auto"/>
              <w:jc w:val="center"/>
              <w:rPr>
                <w:rFonts w:eastAsia="Times New Roman"/>
                <w:szCs w:val="21"/>
              </w:rPr>
            </w:pPr>
            <w:r w:rsidRPr="00FB1466">
              <w:rPr>
                <w:rFonts w:eastAsia="Times New Roman"/>
                <w:szCs w:val="21"/>
              </w:rPr>
              <w:t>3.铺筑人行道板完整，一块板不超过一条裂缝，有缺角用混凝土补平</w:t>
            </w:r>
          </w:p>
        </w:tc>
        <w:tc>
          <w:tcPr>
            <w:tcW w:w="115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用10m线量测</w:t>
            </w:r>
          </w:p>
        </w:tc>
      </w:tr>
      <w:tr w:rsidR="004916FC" w:rsidTr="00DA475D">
        <w:tc>
          <w:tcPr>
            <w:tcW w:w="879"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强度</w:t>
            </w:r>
          </w:p>
        </w:tc>
        <w:tc>
          <w:tcPr>
            <w:tcW w:w="64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1.现浇水泥人行道强度、厚度符合设计要求，振捣坚实：</w:t>
            </w:r>
          </w:p>
          <w:p w:rsidR="004916FC" w:rsidRPr="00FB1466" w:rsidRDefault="004916FC" w:rsidP="00DA475D">
            <w:pPr>
              <w:spacing w:line="360" w:lineRule="auto"/>
              <w:jc w:val="center"/>
              <w:rPr>
                <w:rFonts w:eastAsia="Times New Roman"/>
                <w:szCs w:val="21"/>
              </w:rPr>
            </w:pPr>
            <w:r w:rsidRPr="00FB1466">
              <w:rPr>
                <w:rFonts w:eastAsia="Times New Roman"/>
                <w:szCs w:val="21"/>
              </w:rPr>
              <w:t>2.表面无露骨、麻面。厚度偏差十10mm、一5mm</w:t>
            </w:r>
          </w:p>
        </w:tc>
        <w:tc>
          <w:tcPr>
            <w:tcW w:w="115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试块检验用尺量</w:t>
            </w:r>
          </w:p>
        </w:tc>
      </w:tr>
      <w:tr w:rsidR="004916FC" w:rsidTr="00DA475D">
        <w:tc>
          <w:tcPr>
            <w:tcW w:w="879"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平整度</w:t>
            </w:r>
          </w:p>
        </w:tc>
        <w:tc>
          <w:tcPr>
            <w:tcW w:w="64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预制块和现浇水泥人行道的平整度不得大于5mm</w:t>
            </w:r>
          </w:p>
        </w:tc>
        <w:tc>
          <w:tcPr>
            <w:tcW w:w="115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3m直尺量</w:t>
            </w:r>
          </w:p>
        </w:tc>
      </w:tr>
      <w:tr w:rsidR="004916FC" w:rsidTr="00DA475D">
        <w:tc>
          <w:tcPr>
            <w:tcW w:w="879"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路框差</w:t>
            </w:r>
          </w:p>
        </w:tc>
        <w:tc>
          <w:tcPr>
            <w:tcW w:w="64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1，检查井及公用事业井盖框和人行道高差不得大于5mm：</w:t>
            </w:r>
          </w:p>
          <w:p w:rsidR="004916FC" w:rsidRPr="00FB1466" w:rsidRDefault="004916FC" w:rsidP="00DA475D">
            <w:pPr>
              <w:spacing w:line="360" w:lineRule="auto"/>
              <w:jc w:val="center"/>
              <w:rPr>
                <w:rFonts w:eastAsia="Times New Roman"/>
                <w:szCs w:val="21"/>
              </w:rPr>
            </w:pPr>
            <w:r w:rsidRPr="00FB1466">
              <w:rPr>
                <w:rFonts w:eastAsia="Times New Roman"/>
                <w:szCs w:val="21"/>
              </w:rPr>
              <w:t>2.现浇水泥人行道不得大于3mm</w:t>
            </w:r>
          </w:p>
        </w:tc>
        <w:tc>
          <w:tcPr>
            <w:tcW w:w="115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1m直尺量</w:t>
            </w:r>
          </w:p>
        </w:tc>
      </w:tr>
      <w:tr w:rsidR="004916FC" w:rsidTr="00DA475D">
        <w:tc>
          <w:tcPr>
            <w:tcW w:w="879"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接茬</w:t>
            </w:r>
          </w:p>
        </w:tc>
        <w:tc>
          <w:tcPr>
            <w:tcW w:w="64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1.新老接茬齐平，高差不得大于5mm：</w:t>
            </w:r>
          </w:p>
          <w:p w:rsidR="004916FC" w:rsidRPr="00FB1466" w:rsidRDefault="004916FC" w:rsidP="00DA475D">
            <w:pPr>
              <w:spacing w:line="360" w:lineRule="auto"/>
              <w:jc w:val="center"/>
              <w:rPr>
                <w:rFonts w:eastAsia="Times New Roman"/>
                <w:szCs w:val="21"/>
              </w:rPr>
            </w:pPr>
            <w:r w:rsidRPr="00FB1466">
              <w:rPr>
                <w:rFonts w:eastAsia="Times New Roman"/>
                <w:szCs w:val="21"/>
              </w:rPr>
              <w:t>2.人行道面应高出侧石顶面5mm</w:t>
            </w:r>
          </w:p>
        </w:tc>
        <w:tc>
          <w:tcPr>
            <w:tcW w:w="115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1m直尺量</w:t>
            </w:r>
          </w:p>
        </w:tc>
      </w:tr>
      <w:tr w:rsidR="004916FC" w:rsidTr="00DA475D">
        <w:tc>
          <w:tcPr>
            <w:tcW w:w="879"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凿边及滚花</w:t>
            </w:r>
          </w:p>
        </w:tc>
        <w:tc>
          <w:tcPr>
            <w:tcW w:w="64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1.现浇水泥人行道四周凿边整齐不斜，四周不得有损伤碎石：</w:t>
            </w:r>
          </w:p>
          <w:p w:rsidR="004916FC" w:rsidRPr="00FB1466" w:rsidRDefault="004916FC" w:rsidP="00DA475D">
            <w:pPr>
              <w:spacing w:line="360" w:lineRule="auto"/>
              <w:jc w:val="center"/>
              <w:rPr>
                <w:rFonts w:eastAsia="Times New Roman"/>
                <w:szCs w:val="21"/>
              </w:rPr>
            </w:pPr>
            <w:r w:rsidRPr="00FB1466">
              <w:rPr>
                <w:rFonts w:eastAsia="Times New Roman"/>
                <w:szCs w:val="21"/>
              </w:rPr>
              <w:t>2.现浇混凝土粗底完成后紧跟做细砂浆，表面平整类观，</w:t>
            </w:r>
          </w:p>
          <w:p w:rsidR="004916FC" w:rsidRPr="00FB1466" w:rsidRDefault="004916FC" w:rsidP="00DA475D">
            <w:pPr>
              <w:spacing w:line="360" w:lineRule="auto"/>
              <w:jc w:val="center"/>
              <w:rPr>
                <w:rFonts w:eastAsia="Times New Roman"/>
                <w:szCs w:val="21"/>
              </w:rPr>
            </w:pPr>
            <w:r w:rsidRPr="00FB1466">
              <w:rPr>
                <w:rFonts w:eastAsia="Times New Roman"/>
                <w:szCs w:val="21"/>
              </w:rPr>
              <w:t>3.纵横划线垂直齐整、缝宽和缝深均匀，滚花整齐</w:t>
            </w:r>
          </w:p>
        </w:tc>
        <w:tc>
          <w:tcPr>
            <w:tcW w:w="115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目测</w:t>
            </w:r>
          </w:p>
        </w:tc>
      </w:tr>
    </w:tbl>
    <w:p w:rsidR="004916FC" w:rsidRDefault="004916FC" w:rsidP="004916FC">
      <w:pPr>
        <w:spacing w:line="360" w:lineRule="auto"/>
        <w:ind w:firstLineChars="200" w:firstLine="480"/>
        <w:rPr>
          <w:sz w:val="24"/>
        </w:rPr>
      </w:pPr>
      <w:r>
        <w:rPr>
          <w:sz w:val="24"/>
          <w:szCs w:val="24"/>
        </w:rPr>
        <w:t>3</w:t>
      </w:r>
      <w:r>
        <w:rPr>
          <w:sz w:val="24"/>
          <w:szCs w:val="24"/>
        </w:rPr>
        <w:t>、道路无障碍设施养护检查应符合下列规定：</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）无障碍设施应包括侧平石坡道、缓坡道、盲道等；</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）应检查盲道类型、位置、宽度等；</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）应检查坡道位置、宽度、坡度、接茬平顺等。</w:t>
      </w:r>
    </w:p>
    <w:p w:rsidR="004916FC" w:rsidRDefault="004916FC" w:rsidP="004916FC">
      <w:pPr>
        <w:spacing w:line="360" w:lineRule="auto"/>
        <w:ind w:firstLineChars="200" w:firstLine="480"/>
        <w:rPr>
          <w:sz w:val="24"/>
        </w:rPr>
      </w:pPr>
      <w:r>
        <w:rPr>
          <w:sz w:val="24"/>
          <w:szCs w:val="24"/>
        </w:rPr>
        <w:t>4</w:t>
      </w:r>
      <w:r>
        <w:rPr>
          <w:sz w:val="24"/>
          <w:szCs w:val="24"/>
        </w:rPr>
        <w:t>、道路无障碍设施养护质量验收应符合下列规定：</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）盲道养护质量验收应符合表</w:t>
      </w:r>
      <w:r>
        <w:rPr>
          <w:sz w:val="24"/>
          <w:szCs w:val="24"/>
        </w:rPr>
        <w:t>3.8-4</w:t>
      </w:r>
      <w:r>
        <w:rPr>
          <w:sz w:val="24"/>
          <w:szCs w:val="24"/>
        </w:rPr>
        <w:t>的要求。</w:t>
      </w:r>
    </w:p>
    <w:p w:rsidR="004916FC" w:rsidRDefault="004916FC" w:rsidP="004916FC">
      <w:pPr>
        <w:spacing w:line="360" w:lineRule="auto"/>
        <w:ind w:firstLineChars="200" w:firstLine="420"/>
        <w:jc w:val="center"/>
        <w:rPr>
          <w:szCs w:val="21"/>
        </w:rPr>
      </w:pPr>
      <w:r>
        <w:rPr>
          <w:szCs w:val="21"/>
        </w:rPr>
        <w:t>表</w:t>
      </w:r>
      <w:r>
        <w:rPr>
          <w:szCs w:val="21"/>
        </w:rPr>
        <w:t xml:space="preserve">3.8-4 </w:t>
      </w:r>
      <w:r>
        <w:rPr>
          <w:szCs w:val="21"/>
        </w:rPr>
        <w:t>盲道养护质量验收标准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7024"/>
        <w:gridCol w:w="885"/>
      </w:tblGrid>
      <w:tr w:rsidR="004916FC" w:rsidTr="00DA475D">
        <w:tc>
          <w:tcPr>
            <w:tcW w:w="879"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项目</w:t>
            </w:r>
          </w:p>
        </w:tc>
        <w:tc>
          <w:tcPr>
            <w:tcW w:w="6490"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规定值及允许偏差</w:t>
            </w:r>
          </w:p>
        </w:tc>
        <w:tc>
          <w:tcPr>
            <w:tcW w:w="1153"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检验方法</w:t>
            </w:r>
          </w:p>
        </w:tc>
      </w:tr>
      <w:tr w:rsidR="004916FC" w:rsidTr="00DA475D">
        <w:tc>
          <w:tcPr>
            <w:tcW w:w="879"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位置</w:t>
            </w:r>
          </w:p>
        </w:tc>
        <w:tc>
          <w:tcPr>
            <w:tcW w:w="64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1.设置盲道的城市道路人行道宽度不宜小于3500mm：</w:t>
            </w:r>
          </w:p>
          <w:p w:rsidR="004916FC" w:rsidRPr="00FB1466" w:rsidRDefault="004916FC" w:rsidP="00DA475D">
            <w:pPr>
              <w:spacing w:line="360" w:lineRule="auto"/>
              <w:jc w:val="center"/>
              <w:rPr>
                <w:rFonts w:eastAsia="Times New Roman"/>
                <w:szCs w:val="21"/>
              </w:rPr>
            </w:pPr>
            <w:r w:rsidRPr="00FB1466">
              <w:rPr>
                <w:rFonts w:eastAsia="Times New Roman"/>
                <w:szCs w:val="21"/>
              </w:rPr>
              <w:t>2.避开各类地面障碍物并距人行道边线250mm~600mm；</w:t>
            </w:r>
          </w:p>
          <w:p w:rsidR="004916FC" w:rsidRPr="00FB1466" w:rsidRDefault="004916FC" w:rsidP="00DA475D">
            <w:pPr>
              <w:spacing w:line="360" w:lineRule="auto"/>
              <w:jc w:val="center"/>
              <w:rPr>
                <w:rFonts w:eastAsia="Times New Roman"/>
                <w:szCs w:val="21"/>
              </w:rPr>
            </w:pPr>
            <w:r w:rsidRPr="00FB1466">
              <w:rPr>
                <w:rFonts w:eastAsia="Times New Roman"/>
                <w:szCs w:val="21"/>
              </w:rPr>
              <w:t>3.育道中应无障碍物，检查并盖析框高低差不超过10mm</w:t>
            </w:r>
          </w:p>
        </w:tc>
        <w:tc>
          <w:tcPr>
            <w:tcW w:w="115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用尺量</w:t>
            </w:r>
          </w:p>
        </w:tc>
      </w:tr>
      <w:tr w:rsidR="004916FC" w:rsidTr="00DA475D">
        <w:tc>
          <w:tcPr>
            <w:tcW w:w="879"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lastRenderedPageBreak/>
              <w:t>宽度</w:t>
            </w:r>
          </w:p>
        </w:tc>
        <w:tc>
          <w:tcPr>
            <w:tcW w:w="64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1.人行道铺设盲道宽度宜为300mm~600mm：</w:t>
            </w:r>
          </w:p>
          <w:p w:rsidR="004916FC" w:rsidRPr="00FB1466" w:rsidRDefault="004916FC" w:rsidP="00DA475D">
            <w:pPr>
              <w:spacing w:line="360" w:lineRule="auto"/>
              <w:jc w:val="center"/>
              <w:rPr>
                <w:rFonts w:eastAsia="Times New Roman"/>
                <w:szCs w:val="21"/>
              </w:rPr>
            </w:pPr>
            <w:r w:rsidRPr="00FB1466">
              <w:rPr>
                <w:rFonts w:eastAsia="Times New Roman"/>
                <w:szCs w:val="21"/>
              </w:rPr>
              <w:t>2.在人行道转弯处设置的全宽式无障碍坡道形式，设置提示盲道，宽度应大于行进盲道的宽度</w:t>
            </w:r>
          </w:p>
        </w:tc>
        <w:tc>
          <w:tcPr>
            <w:tcW w:w="115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用尺量</w:t>
            </w:r>
          </w:p>
        </w:tc>
      </w:tr>
    </w:tbl>
    <w:p w:rsidR="004916FC" w:rsidRDefault="004916FC" w:rsidP="004916FC">
      <w:pPr>
        <w:numPr>
          <w:ilvl w:val="0"/>
          <w:numId w:val="23"/>
        </w:numPr>
        <w:spacing w:line="360" w:lineRule="auto"/>
        <w:ind w:firstLineChars="200" w:firstLine="480"/>
        <w:rPr>
          <w:sz w:val="24"/>
        </w:rPr>
      </w:pPr>
      <w:r>
        <w:rPr>
          <w:sz w:val="24"/>
          <w:szCs w:val="24"/>
        </w:rPr>
        <w:t>无障碍坡道养护质量验收应符合表</w:t>
      </w:r>
      <w:r>
        <w:rPr>
          <w:sz w:val="24"/>
          <w:szCs w:val="24"/>
        </w:rPr>
        <w:t>3.8-5</w:t>
      </w:r>
      <w:r>
        <w:rPr>
          <w:sz w:val="24"/>
          <w:szCs w:val="24"/>
        </w:rPr>
        <w:t>的规定。</w:t>
      </w:r>
    </w:p>
    <w:p w:rsidR="004916FC" w:rsidRDefault="004916FC" w:rsidP="004916FC">
      <w:pPr>
        <w:spacing w:line="360" w:lineRule="auto"/>
        <w:ind w:firstLineChars="200" w:firstLine="420"/>
        <w:jc w:val="center"/>
        <w:rPr>
          <w:szCs w:val="21"/>
        </w:rPr>
      </w:pPr>
      <w:r>
        <w:rPr>
          <w:szCs w:val="21"/>
        </w:rPr>
        <w:t>表</w:t>
      </w:r>
      <w:r>
        <w:rPr>
          <w:szCs w:val="21"/>
        </w:rPr>
        <w:t xml:space="preserve">3.8-5 </w:t>
      </w:r>
      <w:r>
        <w:rPr>
          <w:szCs w:val="21"/>
        </w:rPr>
        <w:t>无障得坡道养护质量验收标准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6439"/>
        <w:gridCol w:w="1146"/>
      </w:tblGrid>
      <w:tr w:rsidR="004916FC" w:rsidTr="00DA475D">
        <w:trPr>
          <w:tblHeader/>
        </w:trPr>
        <w:tc>
          <w:tcPr>
            <w:tcW w:w="875"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项目</w:t>
            </w:r>
          </w:p>
        </w:tc>
        <w:tc>
          <w:tcPr>
            <w:tcW w:w="6439"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规定值及允许偏差</w:t>
            </w:r>
          </w:p>
        </w:tc>
        <w:tc>
          <w:tcPr>
            <w:tcW w:w="1146"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检验方法</w:t>
            </w:r>
          </w:p>
        </w:tc>
      </w:tr>
      <w:tr w:rsidR="004916FC" w:rsidTr="00DA475D">
        <w:tc>
          <w:tcPr>
            <w:tcW w:w="875"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坡度</w:t>
            </w:r>
          </w:p>
        </w:tc>
        <w:tc>
          <w:tcPr>
            <w:tcW w:w="6439"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1.侧平石坡道正面坡的坡度不得大于1·12：</w:t>
            </w:r>
          </w:p>
          <w:p w:rsidR="004916FC" w:rsidRPr="00FB1466" w:rsidRDefault="004916FC" w:rsidP="00DA475D">
            <w:pPr>
              <w:spacing w:line="360" w:lineRule="auto"/>
              <w:jc w:val="center"/>
              <w:rPr>
                <w:rFonts w:eastAsia="Times New Roman"/>
                <w:szCs w:val="21"/>
              </w:rPr>
            </w:pPr>
            <w:r w:rsidRPr="00FB1466">
              <w:rPr>
                <w:rFonts w:eastAsia="Times New Roman"/>
                <w:szCs w:val="21"/>
              </w:rPr>
              <w:t>2.侧平石坡道两侧面坡的坡度不得大于1:12：</w:t>
            </w:r>
          </w:p>
          <w:p w:rsidR="004916FC" w:rsidRPr="00FB1466" w:rsidRDefault="004916FC" w:rsidP="00DA475D">
            <w:pPr>
              <w:spacing w:line="360" w:lineRule="auto"/>
              <w:jc w:val="center"/>
              <w:rPr>
                <w:rFonts w:eastAsia="Times New Roman"/>
                <w:szCs w:val="21"/>
              </w:rPr>
            </w:pPr>
            <w:r w:rsidRPr="00FB1466">
              <w:rPr>
                <w:rFonts w:eastAsia="Times New Roman"/>
                <w:szCs w:val="21"/>
              </w:rPr>
              <w:t>3.缓坡道正面坡的坡度不得大于1:20</w:t>
            </w:r>
          </w:p>
        </w:tc>
        <w:tc>
          <w:tcPr>
            <w:tcW w:w="1146"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用尺量</w:t>
            </w:r>
          </w:p>
        </w:tc>
      </w:tr>
      <w:tr w:rsidR="004916FC" w:rsidTr="00DA475D">
        <w:tc>
          <w:tcPr>
            <w:tcW w:w="875"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高度</w:t>
            </w:r>
          </w:p>
        </w:tc>
        <w:tc>
          <w:tcPr>
            <w:tcW w:w="6439"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侧平石坡道正面坡中侧平石外露高度不得大于20mm</w:t>
            </w:r>
          </w:p>
        </w:tc>
        <w:tc>
          <w:tcPr>
            <w:tcW w:w="1146"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用尺量</w:t>
            </w:r>
          </w:p>
        </w:tc>
      </w:tr>
      <w:tr w:rsidR="004916FC" w:rsidTr="00DA475D">
        <w:tc>
          <w:tcPr>
            <w:tcW w:w="875"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宽度</w:t>
            </w:r>
          </w:p>
        </w:tc>
        <w:tc>
          <w:tcPr>
            <w:tcW w:w="6439"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1.三面坡侧平石坡道的正面坡道宽度不得小于1200mm；</w:t>
            </w:r>
          </w:p>
          <w:p w:rsidR="004916FC" w:rsidRPr="00FB1466" w:rsidRDefault="004916FC" w:rsidP="00DA475D">
            <w:pPr>
              <w:spacing w:line="360" w:lineRule="auto"/>
              <w:jc w:val="center"/>
              <w:rPr>
                <w:rFonts w:eastAsia="Times New Roman"/>
                <w:szCs w:val="21"/>
              </w:rPr>
            </w:pPr>
            <w:r w:rsidRPr="00FB1466">
              <w:rPr>
                <w:rFonts w:eastAsia="Times New Roman"/>
                <w:szCs w:val="21"/>
              </w:rPr>
              <w:t>2.扇面式侧平石坡道的下口宽度不得小于1500nm：</w:t>
            </w:r>
          </w:p>
          <w:p w:rsidR="004916FC" w:rsidRPr="00FB1466" w:rsidRDefault="004916FC" w:rsidP="00DA475D">
            <w:pPr>
              <w:spacing w:line="360" w:lineRule="auto"/>
              <w:jc w:val="center"/>
              <w:rPr>
                <w:rFonts w:eastAsia="Times New Roman"/>
                <w:szCs w:val="21"/>
              </w:rPr>
            </w:pPr>
            <w:r w:rsidRPr="00FB1466">
              <w:rPr>
                <w:rFonts w:eastAsia="Times New Roman"/>
                <w:szCs w:val="21"/>
              </w:rPr>
              <w:t>3.转角处侧平石坡道的上口宽度不宜小于2000mm：</w:t>
            </w:r>
          </w:p>
          <w:p w:rsidR="004916FC" w:rsidRPr="00FB1466" w:rsidRDefault="004916FC" w:rsidP="00DA475D">
            <w:pPr>
              <w:spacing w:line="360" w:lineRule="auto"/>
              <w:jc w:val="center"/>
              <w:rPr>
                <w:rFonts w:eastAsia="Times New Roman"/>
                <w:szCs w:val="21"/>
              </w:rPr>
            </w:pPr>
            <w:r w:rsidRPr="00FB1466">
              <w:rPr>
                <w:rFonts w:eastAsia="Times New Roman"/>
                <w:szCs w:val="21"/>
              </w:rPr>
              <w:t>4，其他形式的侧平石坡道的宽度不应小于1200mm</w:t>
            </w:r>
          </w:p>
        </w:tc>
        <w:tc>
          <w:tcPr>
            <w:tcW w:w="1146"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用尺量</w:t>
            </w:r>
          </w:p>
        </w:tc>
      </w:tr>
    </w:tbl>
    <w:p w:rsidR="004916FC" w:rsidRPr="009D26AD" w:rsidRDefault="004916FC" w:rsidP="004916FC">
      <w:pPr>
        <w:spacing w:line="360" w:lineRule="auto"/>
        <w:ind w:firstLineChars="200" w:firstLine="482"/>
        <w:outlineLvl w:val="6"/>
        <w:rPr>
          <w:b/>
          <w:bCs/>
          <w:sz w:val="24"/>
          <w:szCs w:val="24"/>
        </w:rPr>
      </w:pPr>
      <w:bookmarkStart w:id="77" w:name="_Toc22688"/>
      <w:r>
        <w:rPr>
          <w:rFonts w:hint="eastAsia"/>
          <w:b/>
          <w:bCs/>
          <w:sz w:val="24"/>
          <w:szCs w:val="24"/>
        </w:rPr>
        <w:t>9.2.1</w:t>
      </w:r>
      <w:r>
        <w:rPr>
          <w:b/>
          <w:bCs/>
          <w:sz w:val="24"/>
          <w:szCs w:val="24"/>
        </w:rPr>
        <w:t xml:space="preserve">.8.4 </w:t>
      </w:r>
      <w:r>
        <w:rPr>
          <w:b/>
          <w:bCs/>
          <w:sz w:val="24"/>
          <w:szCs w:val="24"/>
        </w:rPr>
        <w:t>道路附属设施</w:t>
      </w:r>
      <w:bookmarkEnd w:id="77"/>
    </w:p>
    <w:p w:rsidR="004916FC" w:rsidRDefault="004916FC" w:rsidP="004916FC">
      <w:pPr>
        <w:spacing w:line="360" w:lineRule="auto"/>
        <w:ind w:firstLineChars="200" w:firstLine="480"/>
        <w:rPr>
          <w:sz w:val="24"/>
        </w:rPr>
      </w:pPr>
      <w:r>
        <w:rPr>
          <w:sz w:val="24"/>
          <w:szCs w:val="24"/>
        </w:rPr>
        <w:t>1</w:t>
      </w:r>
      <w:r>
        <w:rPr>
          <w:sz w:val="24"/>
          <w:szCs w:val="24"/>
        </w:rPr>
        <w:t>、道路附属设施养护检查应符合下列规定：</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）附属设施应包括隔离护栏、路名牌等：</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）隔离护栏检查内容应包括：设置位置、顺直度、高度、固定式垂直度、相邻隔栅错缝高差等：</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）路名牌检查内容应包括：字体、指向、高度、垂直度、位置等。</w:t>
      </w:r>
    </w:p>
    <w:p w:rsidR="004916FC" w:rsidRDefault="004916FC" w:rsidP="004916FC">
      <w:pPr>
        <w:spacing w:line="360" w:lineRule="auto"/>
        <w:ind w:firstLineChars="200" w:firstLine="480"/>
        <w:rPr>
          <w:sz w:val="24"/>
        </w:rPr>
      </w:pPr>
      <w:r>
        <w:rPr>
          <w:sz w:val="24"/>
          <w:szCs w:val="24"/>
        </w:rPr>
        <w:t>2</w:t>
      </w:r>
      <w:r>
        <w:rPr>
          <w:sz w:val="24"/>
          <w:szCs w:val="24"/>
        </w:rPr>
        <w:t>、道路附属设施养护质量验收应符合下列规定：</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）隔离护栏养护质量验收应符合表</w:t>
      </w:r>
      <w:r>
        <w:rPr>
          <w:sz w:val="24"/>
          <w:szCs w:val="24"/>
        </w:rPr>
        <w:t>3.8-6</w:t>
      </w:r>
      <w:r>
        <w:rPr>
          <w:sz w:val="24"/>
          <w:szCs w:val="24"/>
        </w:rPr>
        <w:t>的规定。</w:t>
      </w:r>
    </w:p>
    <w:p w:rsidR="004916FC" w:rsidRDefault="004916FC" w:rsidP="004916FC">
      <w:pPr>
        <w:spacing w:line="360" w:lineRule="auto"/>
        <w:ind w:firstLineChars="200" w:firstLine="420"/>
        <w:jc w:val="center"/>
        <w:rPr>
          <w:szCs w:val="21"/>
        </w:rPr>
      </w:pPr>
      <w:r>
        <w:rPr>
          <w:szCs w:val="21"/>
        </w:rPr>
        <w:t>表</w:t>
      </w:r>
      <w:r>
        <w:rPr>
          <w:szCs w:val="21"/>
        </w:rPr>
        <w:t xml:space="preserve">3.8-6 </w:t>
      </w:r>
      <w:r>
        <w:rPr>
          <w:szCs w:val="21"/>
        </w:rPr>
        <w:t>隔离护栏养护质量标准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27"/>
        <w:gridCol w:w="1520"/>
        <w:gridCol w:w="913"/>
        <w:gridCol w:w="2220"/>
      </w:tblGrid>
      <w:tr w:rsidR="004916FC" w:rsidTr="00DA475D">
        <w:tc>
          <w:tcPr>
            <w:tcW w:w="2033" w:type="dxa"/>
            <w:vMerge w:val="restar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项目</w:t>
            </w:r>
          </w:p>
        </w:tc>
        <w:tc>
          <w:tcPr>
            <w:tcW w:w="1375" w:type="dxa"/>
            <w:vMerge w:val="restar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允许偏差（mm）</w:t>
            </w:r>
          </w:p>
        </w:tc>
        <w:tc>
          <w:tcPr>
            <w:tcW w:w="2793" w:type="dxa"/>
            <w:gridSpan w:val="2"/>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检验频率</w:t>
            </w:r>
          </w:p>
        </w:tc>
        <w:tc>
          <w:tcPr>
            <w:tcW w:w="2321" w:type="dxa"/>
            <w:vMerge w:val="restar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检验方法</w:t>
            </w:r>
          </w:p>
        </w:tc>
      </w:tr>
      <w:tr w:rsidR="004916FC" w:rsidTr="00DA475D">
        <w:tc>
          <w:tcPr>
            <w:tcW w:w="2033"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375"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704"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范围（m）</w:t>
            </w:r>
          </w:p>
        </w:tc>
        <w:tc>
          <w:tcPr>
            <w:tcW w:w="1089"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点数</w:t>
            </w:r>
          </w:p>
        </w:tc>
        <w:tc>
          <w:tcPr>
            <w:tcW w:w="2321" w:type="dxa"/>
            <w:vMerge/>
            <w:shd w:val="clear" w:color="auto" w:fill="auto"/>
            <w:vAlign w:val="center"/>
          </w:tcPr>
          <w:p w:rsidR="004916FC" w:rsidRPr="00FB1466" w:rsidRDefault="004916FC" w:rsidP="00DA475D">
            <w:pPr>
              <w:spacing w:line="360" w:lineRule="auto"/>
              <w:jc w:val="center"/>
              <w:rPr>
                <w:rFonts w:eastAsia="Times New Roman"/>
                <w:szCs w:val="21"/>
              </w:rPr>
            </w:pPr>
          </w:p>
        </w:tc>
      </w:tr>
      <w:tr w:rsidR="004916FC" w:rsidTr="00DA475D">
        <w:trPr>
          <w:trHeight w:hRule="exact" w:val="425"/>
        </w:trPr>
        <w:tc>
          <w:tcPr>
            <w:tcW w:w="203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护栏顺直度</w:t>
            </w:r>
          </w:p>
        </w:tc>
        <w:tc>
          <w:tcPr>
            <w:tcW w:w="1375"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20</w:t>
            </w:r>
          </w:p>
        </w:tc>
        <w:tc>
          <w:tcPr>
            <w:tcW w:w="1704"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100</w:t>
            </w:r>
          </w:p>
        </w:tc>
        <w:tc>
          <w:tcPr>
            <w:tcW w:w="1089"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w:t>
            </w:r>
          </w:p>
        </w:tc>
        <w:tc>
          <w:tcPr>
            <w:tcW w:w="232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用20m线量取最大位</w:t>
            </w:r>
          </w:p>
        </w:tc>
      </w:tr>
      <w:tr w:rsidR="004916FC" w:rsidTr="00DA475D">
        <w:trPr>
          <w:trHeight w:hRule="exact" w:val="425"/>
        </w:trPr>
        <w:tc>
          <w:tcPr>
            <w:tcW w:w="203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护栏高度</w:t>
            </w:r>
          </w:p>
        </w:tc>
        <w:tc>
          <w:tcPr>
            <w:tcW w:w="1375"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+20，-10</w:t>
            </w:r>
          </w:p>
        </w:tc>
        <w:tc>
          <w:tcPr>
            <w:tcW w:w="1704"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100</w:t>
            </w:r>
          </w:p>
        </w:tc>
        <w:tc>
          <w:tcPr>
            <w:tcW w:w="1089"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3</w:t>
            </w:r>
          </w:p>
        </w:tc>
        <w:tc>
          <w:tcPr>
            <w:tcW w:w="232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用钢尺量</w:t>
            </w:r>
          </w:p>
        </w:tc>
      </w:tr>
      <w:tr w:rsidR="004916FC" w:rsidTr="00DA475D">
        <w:trPr>
          <w:trHeight w:hRule="exact" w:val="425"/>
        </w:trPr>
        <w:tc>
          <w:tcPr>
            <w:tcW w:w="203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固定式垂直度</w:t>
            </w:r>
          </w:p>
        </w:tc>
        <w:tc>
          <w:tcPr>
            <w:tcW w:w="1375"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10</w:t>
            </w:r>
          </w:p>
        </w:tc>
        <w:tc>
          <w:tcPr>
            <w:tcW w:w="1704"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100</w:t>
            </w:r>
          </w:p>
        </w:tc>
        <w:tc>
          <w:tcPr>
            <w:tcW w:w="1089"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3</w:t>
            </w:r>
          </w:p>
        </w:tc>
        <w:tc>
          <w:tcPr>
            <w:tcW w:w="232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用垂线吊量</w:t>
            </w:r>
          </w:p>
        </w:tc>
      </w:tr>
      <w:tr w:rsidR="004916FC" w:rsidTr="00DA475D">
        <w:trPr>
          <w:trHeight w:hRule="exact" w:val="425"/>
        </w:trPr>
        <w:tc>
          <w:tcPr>
            <w:tcW w:w="2033"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相邻隔栅错缝高差</w:t>
            </w:r>
          </w:p>
        </w:tc>
        <w:tc>
          <w:tcPr>
            <w:tcW w:w="1375"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士5</w:t>
            </w:r>
          </w:p>
        </w:tc>
        <w:tc>
          <w:tcPr>
            <w:tcW w:w="1704"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100</w:t>
            </w:r>
          </w:p>
        </w:tc>
        <w:tc>
          <w:tcPr>
            <w:tcW w:w="1089"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3</w:t>
            </w:r>
          </w:p>
        </w:tc>
        <w:tc>
          <w:tcPr>
            <w:tcW w:w="232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用钢尺量</w:t>
            </w:r>
          </w:p>
        </w:tc>
      </w:tr>
    </w:tbl>
    <w:p w:rsidR="004916FC" w:rsidRDefault="004916FC" w:rsidP="004916FC">
      <w:pPr>
        <w:spacing w:line="360" w:lineRule="auto"/>
        <w:ind w:firstLineChars="200" w:firstLine="480"/>
        <w:rPr>
          <w:sz w:val="24"/>
        </w:rPr>
      </w:pPr>
      <w:r>
        <w:rPr>
          <w:sz w:val="24"/>
          <w:szCs w:val="24"/>
        </w:rPr>
        <w:lastRenderedPageBreak/>
        <w:t>（</w:t>
      </w:r>
      <w:r>
        <w:rPr>
          <w:sz w:val="24"/>
          <w:szCs w:val="24"/>
        </w:rPr>
        <w:t>2</w:t>
      </w:r>
      <w:r>
        <w:rPr>
          <w:sz w:val="24"/>
          <w:szCs w:val="24"/>
        </w:rPr>
        <w:t>）路名牌养护质量验收应符合表</w:t>
      </w:r>
      <w:r>
        <w:rPr>
          <w:sz w:val="24"/>
          <w:szCs w:val="24"/>
        </w:rPr>
        <w:t>3.8-7</w:t>
      </w:r>
      <w:r>
        <w:rPr>
          <w:sz w:val="24"/>
          <w:szCs w:val="24"/>
        </w:rPr>
        <w:t>的规定。</w:t>
      </w:r>
    </w:p>
    <w:p w:rsidR="004916FC" w:rsidRDefault="004916FC" w:rsidP="004916FC">
      <w:pPr>
        <w:spacing w:line="360" w:lineRule="auto"/>
        <w:ind w:firstLineChars="200" w:firstLine="420"/>
        <w:jc w:val="center"/>
        <w:rPr>
          <w:szCs w:val="21"/>
        </w:rPr>
      </w:pPr>
      <w:r>
        <w:rPr>
          <w:szCs w:val="21"/>
        </w:rPr>
        <w:t>表</w:t>
      </w:r>
      <w:r>
        <w:rPr>
          <w:szCs w:val="21"/>
        </w:rPr>
        <w:t xml:space="preserve">3.8-7 </w:t>
      </w:r>
      <w:r>
        <w:rPr>
          <w:szCs w:val="21"/>
        </w:rPr>
        <w:t>路名牌养护质量验收标准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1371"/>
        <w:gridCol w:w="1690"/>
        <w:gridCol w:w="1082"/>
        <w:gridCol w:w="2301"/>
      </w:tblGrid>
      <w:tr w:rsidR="004916FC" w:rsidTr="00DA475D">
        <w:trPr>
          <w:tblHeader/>
        </w:trPr>
        <w:tc>
          <w:tcPr>
            <w:tcW w:w="2016" w:type="dxa"/>
            <w:vMerge w:val="restar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项目</w:t>
            </w:r>
          </w:p>
        </w:tc>
        <w:tc>
          <w:tcPr>
            <w:tcW w:w="1371" w:type="dxa"/>
            <w:vMerge w:val="restar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允许偏差</w:t>
            </w:r>
          </w:p>
        </w:tc>
        <w:tc>
          <w:tcPr>
            <w:tcW w:w="2772" w:type="dxa"/>
            <w:gridSpan w:val="2"/>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检验频率</w:t>
            </w:r>
          </w:p>
        </w:tc>
        <w:tc>
          <w:tcPr>
            <w:tcW w:w="2301" w:type="dxa"/>
            <w:vMerge w:val="restar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检验方法</w:t>
            </w:r>
          </w:p>
        </w:tc>
      </w:tr>
      <w:tr w:rsidR="004916FC" w:rsidTr="00DA475D">
        <w:trPr>
          <w:tblHeader/>
        </w:trPr>
        <w:tc>
          <w:tcPr>
            <w:tcW w:w="2016"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371" w:type="dxa"/>
            <w:vMerge/>
            <w:shd w:val="clear" w:color="auto" w:fill="auto"/>
            <w:vAlign w:val="center"/>
          </w:tcPr>
          <w:p w:rsidR="004916FC" w:rsidRPr="00FB1466" w:rsidRDefault="004916FC" w:rsidP="00DA475D">
            <w:pPr>
              <w:spacing w:line="360" w:lineRule="auto"/>
              <w:jc w:val="center"/>
              <w:rPr>
                <w:rFonts w:eastAsia="Times New Roman"/>
                <w:szCs w:val="21"/>
              </w:rPr>
            </w:pPr>
          </w:p>
        </w:tc>
        <w:tc>
          <w:tcPr>
            <w:tcW w:w="1690"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范围</w:t>
            </w:r>
          </w:p>
        </w:tc>
        <w:tc>
          <w:tcPr>
            <w:tcW w:w="1082" w:type="dxa"/>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点数</w:t>
            </w:r>
          </w:p>
        </w:tc>
        <w:tc>
          <w:tcPr>
            <w:tcW w:w="2301" w:type="dxa"/>
            <w:vMerge/>
            <w:shd w:val="clear" w:color="auto" w:fill="auto"/>
            <w:vAlign w:val="center"/>
          </w:tcPr>
          <w:p w:rsidR="004916FC" w:rsidRPr="00FB1466" w:rsidRDefault="004916FC" w:rsidP="00DA475D">
            <w:pPr>
              <w:spacing w:line="360" w:lineRule="auto"/>
              <w:jc w:val="center"/>
              <w:rPr>
                <w:rFonts w:eastAsia="Times New Roman"/>
                <w:szCs w:val="21"/>
              </w:rPr>
            </w:pPr>
          </w:p>
        </w:tc>
      </w:tr>
      <w:tr w:rsidR="004916FC" w:rsidTr="00DA475D">
        <w:trPr>
          <w:trHeight w:hRule="exact" w:val="425"/>
        </w:trPr>
        <w:tc>
          <w:tcPr>
            <w:tcW w:w="2016"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高度</w:t>
            </w:r>
          </w:p>
        </w:tc>
        <w:tc>
          <w:tcPr>
            <w:tcW w:w="137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20（mm）</w:t>
            </w:r>
          </w:p>
        </w:tc>
        <w:tc>
          <w:tcPr>
            <w:tcW w:w="16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每块</w:t>
            </w:r>
          </w:p>
        </w:tc>
        <w:tc>
          <w:tcPr>
            <w:tcW w:w="1082"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w:t>
            </w:r>
          </w:p>
        </w:tc>
        <w:tc>
          <w:tcPr>
            <w:tcW w:w="230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用尺量</w:t>
            </w:r>
          </w:p>
        </w:tc>
      </w:tr>
      <w:tr w:rsidR="004916FC" w:rsidTr="00DA475D">
        <w:trPr>
          <w:trHeight w:hRule="exact" w:val="425"/>
        </w:trPr>
        <w:tc>
          <w:tcPr>
            <w:tcW w:w="2016"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垂直度</w:t>
            </w:r>
          </w:p>
        </w:tc>
        <w:tc>
          <w:tcPr>
            <w:tcW w:w="137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10（mm）</w:t>
            </w:r>
          </w:p>
        </w:tc>
        <w:tc>
          <w:tcPr>
            <w:tcW w:w="16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每块</w:t>
            </w:r>
          </w:p>
        </w:tc>
        <w:tc>
          <w:tcPr>
            <w:tcW w:w="1082"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w:t>
            </w:r>
          </w:p>
        </w:tc>
        <w:tc>
          <w:tcPr>
            <w:tcW w:w="230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用垂线吊量</w:t>
            </w:r>
          </w:p>
        </w:tc>
      </w:tr>
      <w:tr w:rsidR="004916FC" w:rsidTr="00DA475D">
        <w:trPr>
          <w:trHeight w:hRule="exact" w:val="425"/>
        </w:trPr>
        <w:tc>
          <w:tcPr>
            <w:tcW w:w="2016"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牌面位置</w:t>
            </w:r>
          </w:p>
        </w:tc>
        <w:tc>
          <w:tcPr>
            <w:tcW w:w="137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5度</w:t>
            </w:r>
          </w:p>
        </w:tc>
        <w:tc>
          <w:tcPr>
            <w:tcW w:w="1690"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w:t>
            </w:r>
          </w:p>
        </w:tc>
        <w:tc>
          <w:tcPr>
            <w:tcW w:w="1082"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w:t>
            </w:r>
          </w:p>
        </w:tc>
        <w:tc>
          <w:tcPr>
            <w:tcW w:w="2301" w:type="dxa"/>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用尺量</w:t>
            </w:r>
          </w:p>
        </w:tc>
      </w:tr>
    </w:tbl>
    <w:p w:rsidR="004916FC" w:rsidRPr="009D26AD" w:rsidRDefault="004916FC" w:rsidP="004916FC">
      <w:pPr>
        <w:spacing w:line="360" w:lineRule="auto"/>
        <w:ind w:firstLineChars="200" w:firstLine="482"/>
        <w:outlineLvl w:val="6"/>
        <w:rPr>
          <w:b/>
          <w:bCs/>
          <w:sz w:val="24"/>
          <w:szCs w:val="24"/>
        </w:rPr>
      </w:pPr>
      <w:bookmarkStart w:id="78" w:name="_Toc32546"/>
      <w:r>
        <w:rPr>
          <w:rFonts w:hint="eastAsia"/>
          <w:b/>
          <w:bCs/>
          <w:sz w:val="24"/>
          <w:szCs w:val="24"/>
        </w:rPr>
        <w:t>9.2.1</w:t>
      </w:r>
      <w:r>
        <w:rPr>
          <w:b/>
          <w:bCs/>
          <w:sz w:val="24"/>
          <w:szCs w:val="24"/>
        </w:rPr>
        <w:t xml:space="preserve">.8.5 </w:t>
      </w:r>
      <w:r>
        <w:rPr>
          <w:b/>
          <w:bCs/>
          <w:sz w:val="24"/>
          <w:szCs w:val="24"/>
        </w:rPr>
        <w:t>掘路修复</w:t>
      </w:r>
      <w:bookmarkEnd w:id="78"/>
    </w:p>
    <w:p w:rsidR="004916FC" w:rsidRDefault="004916FC" w:rsidP="004916FC">
      <w:pPr>
        <w:spacing w:line="360" w:lineRule="auto"/>
        <w:ind w:firstLineChars="200" w:firstLine="480"/>
        <w:rPr>
          <w:sz w:val="24"/>
        </w:rPr>
      </w:pPr>
      <w:r>
        <w:rPr>
          <w:sz w:val="24"/>
          <w:szCs w:val="24"/>
        </w:rPr>
        <w:t>1</w:t>
      </w:r>
      <w:r>
        <w:rPr>
          <w:sz w:val="24"/>
          <w:szCs w:val="24"/>
        </w:rPr>
        <w:t>、掘路修复应符合下列规定：</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）掘路修复所采用的基层、面层材料不应低于原结构强度；</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）紧急抢修的掘路，当一次修复达不到规定压实度时，应进行两次修复；</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）掘路修复应做到快速、坚实、平整，现场应工完料清。</w:t>
      </w:r>
    </w:p>
    <w:p w:rsidR="004916FC" w:rsidRDefault="004916FC" w:rsidP="004916FC">
      <w:pPr>
        <w:spacing w:line="360" w:lineRule="auto"/>
        <w:ind w:firstLineChars="200" w:firstLine="480"/>
        <w:rPr>
          <w:sz w:val="24"/>
        </w:rPr>
      </w:pPr>
      <w:r>
        <w:rPr>
          <w:sz w:val="24"/>
          <w:szCs w:val="24"/>
        </w:rPr>
        <w:t>2</w:t>
      </w:r>
      <w:r>
        <w:rPr>
          <w:sz w:val="24"/>
          <w:szCs w:val="24"/>
        </w:rPr>
        <w:t>、小型掘路修复质量要求，应符合沥青路面、水泥混凝土路面、人行道的养护质量评定标准。</w:t>
      </w:r>
    </w:p>
    <w:p w:rsidR="004916FC" w:rsidRPr="009D26AD" w:rsidRDefault="004916FC" w:rsidP="004916FC">
      <w:pPr>
        <w:spacing w:line="360" w:lineRule="auto"/>
        <w:ind w:firstLineChars="200" w:firstLine="482"/>
        <w:outlineLvl w:val="6"/>
        <w:rPr>
          <w:b/>
          <w:bCs/>
          <w:sz w:val="24"/>
          <w:szCs w:val="24"/>
        </w:rPr>
      </w:pPr>
      <w:bookmarkStart w:id="79" w:name="_Toc32409"/>
      <w:r>
        <w:rPr>
          <w:rFonts w:hint="eastAsia"/>
          <w:b/>
          <w:bCs/>
          <w:sz w:val="24"/>
          <w:szCs w:val="24"/>
        </w:rPr>
        <w:t>9.2.1</w:t>
      </w:r>
      <w:r>
        <w:rPr>
          <w:b/>
          <w:bCs/>
          <w:sz w:val="24"/>
          <w:szCs w:val="24"/>
        </w:rPr>
        <w:t>.8.6</w:t>
      </w:r>
      <w:r>
        <w:rPr>
          <w:b/>
          <w:bCs/>
          <w:sz w:val="24"/>
          <w:szCs w:val="24"/>
        </w:rPr>
        <w:t>城市桥梁</w:t>
      </w:r>
      <w:bookmarkEnd w:id="79"/>
    </w:p>
    <w:p w:rsidR="004916FC" w:rsidRDefault="004916FC" w:rsidP="004916FC">
      <w:pPr>
        <w:spacing w:line="360" w:lineRule="auto"/>
        <w:ind w:firstLineChars="200" w:firstLine="480"/>
        <w:rPr>
          <w:sz w:val="24"/>
        </w:rPr>
      </w:pPr>
      <w:r>
        <w:rPr>
          <w:sz w:val="24"/>
          <w:szCs w:val="24"/>
        </w:rPr>
        <w:t>1</w:t>
      </w:r>
      <w:r>
        <w:rPr>
          <w:sz w:val="24"/>
          <w:szCs w:val="24"/>
        </w:rPr>
        <w:t>、大中修、加固和改扩建工程应按照现行行业标准《市政桥梁工程质量检验评定标谁》（</w:t>
      </w:r>
      <w:r>
        <w:rPr>
          <w:sz w:val="24"/>
          <w:szCs w:val="24"/>
        </w:rPr>
        <w:t>CJJ2</w:t>
      </w:r>
      <w:r>
        <w:rPr>
          <w:sz w:val="24"/>
          <w:szCs w:val="24"/>
        </w:rPr>
        <w:t>）进行验收。</w:t>
      </w:r>
    </w:p>
    <w:p w:rsidR="004916FC" w:rsidRDefault="004916FC" w:rsidP="004916FC">
      <w:pPr>
        <w:spacing w:line="360" w:lineRule="auto"/>
        <w:ind w:firstLineChars="200" w:firstLine="480"/>
        <w:rPr>
          <w:sz w:val="24"/>
        </w:rPr>
      </w:pPr>
      <w:r>
        <w:rPr>
          <w:sz w:val="24"/>
          <w:szCs w:val="24"/>
        </w:rPr>
        <w:t>2</w:t>
      </w:r>
      <w:r>
        <w:rPr>
          <w:sz w:val="24"/>
          <w:szCs w:val="24"/>
        </w:rPr>
        <w:t>、保养、小修工程的检查验收应符合下列规定：</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）桥梁养护单位应检查保养、小修工程的施工质量。</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）养护单位应及时检查保养、小修完成情况及损坏恢复程度。</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）养护单位应负贵将小修验收结果提交桥梁主管单位归档。</w:t>
      </w:r>
    </w:p>
    <w:p w:rsidR="004916FC" w:rsidRDefault="004916FC" w:rsidP="004916FC">
      <w:pPr>
        <w:spacing w:line="360" w:lineRule="auto"/>
        <w:ind w:firstLineChars="200" w:firstLine="480"/>
        <w:rPr>
          <w:sz w:val="24"/>
        </w:rPr>
      </w:pPr>
      <w:r>
        <w:rPr>
          <w:sz w:val="24"/>
          <w:szCs w:val="24"/>
        </w:rPr>
        <w:t>3</w:t>
      </w:r>
      <w:r>
        <w:rPr>
          <w:sz w:val="24"/>
          <w:szCs w:val="24"/>
        </w:rPr>
        <w:t>、中修工程的检查与验收应符合下列规定：</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）桥梁主管单位的养护工程师应参与工程全过程，特别是隐蔽工程的检查和验收。</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）工程完成后，桥梁养护单位应对工程外观质量及桥梁整体恢复程度提出验收意见，并报主管单位备案。</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）竣工资料（含电子文档）应及时验收归档。</w:t>
      </w:r>
    </w:p>
    <w:p w:rsidR="004916FC" w:rsidRDefault="004916FC" w:rsidP="004916FC">
      <w:pPr>
        <w:spacing w:line="360" w:lineRule="auto"/>
        <w:ind w:firstLineChars="200" w:firstLine="480"/>
        <w:rPr>
          <w:sz w:val="24"/>
        </w:rPr>
      </w:pPr>
      <w:r>
        <w:rPr>
          <w:sz w:val="24"/>
          <w:szCs w:val="24"/>
        </w:rPr>
        <w:t>4</w:t>
      </w:r>
      <w:r>
        <w:rPr>
          <w:sz w:val="24"/>
          <w:szCs w:val="24"/>
        </w:rPr>
        <w:t>、大修工程的检查与验收应符合下列规定：</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）建立严格的质量管理体系。</w:t>
      </w:r>
    </w:p>
    <w:p w:rsidR="004916FC" w:rsidRDefault="004916FC" w:rsidP="004916FC">
      <w:pPr>
        <w:spacing w:line="360" w:lineRule="auto"/>
        <w:ind w:firstLineChars="200" w:firstLine="480"/>
        <w:rPr>
          <w:sz w:val="24"/>
        </w:rPr>
      </w:pPr>
      <w:r>
        <w:rPr>
          <w:sz w:val="24"/>
          <w:szCs w:val="24"/>
        </w:rPr>
        <w:lastRenderedPageBreak/>
        <w:t>（</w:t>
      </w:r>
      <w:r>
        <w:rPr>
          <w:sz w:val="24"/>
          <w:szCs w:val="24"/>
        </w:rPr>
        <w:t>2</w:t>
      </w:r>
      <w:r>
        <w:rPr>
          <w:sz w:val="24"/>
          <w:szCs w:val="24"/>
        </w:rPr>
        <w:t>）桥梁主管单位的养护工程师应会同质量监管人员参与工程全过程，特别是隐薇工程的检查和验收，并及时做好验收记录。</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）按分项工程逐项进行验收。</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）竣工验收程序应符合下列规定：</w:t>
      </w:r>
    </w:p>
    <w:p w:rsidR="004916FC" w:rsidRDefault="004916FC" w:rsidP="004916FC">
      <w:pPr>
        <w:spacing w:line="360" w:lineRule="auto"/>
        <w:ind w:firstLineChars="200" w:firstLine="480"/>
        <w:rPr>
          <w:sz w:val="24"/>
        </w:rPr>
      </w:pPr>
      <w:r>
        <w:rPr>
          <w:sz w:val="24"/>
          <w:szCs w:val="24"/>
        </w:rPr>
        <w:t>①</w:t>
      </w:r>
      <w:r>
        <w:rPr>
          <w:sz w:val="24"/>
          <w:szCs w:val="24"/>
        </w:rPr>
        <w:t>工程竣工后，应先由施工单位按设计文件和桥梁维修作业验收标准进行自检，做出自检记录和质量自评。</w:t>
      </w:r>
    </w:p>
    <w:p w:rsidR="004916FC" w:rsidRDefault="004916FC" w:rsidP="004916FC">
      <w:pPr>
        <w:spacing w:line="360" w:lineRule="auto"/>
        <w:ind w:firstLineChars="200" w:firstLine="480"/>
        <w:rPr>
          <w:sz w:val="24"/>
        </w:rPr>
      </w:pPr>
      <w:r>
        <w:rPr>
          <w:sz w:val="24"/>
          <w:szCs w:val="24"/>
        </w:rPr>
        <w:t>②</w:t>
      </w:r>
      <w:r>
        <w:rPr>
          <w:sz w:val="24"/>
          <w:szCs w:val="24"/>
        </w:rPr>
        <w:t>桥梁主管单位接到施工单位申请办理正式验收的报告后，应立即组织验收并进行质量评定。</w:t>
      </w:r>
    </w:p>
    <w:p w:rsidR="004916FC" w:rsidRDefault="004916FC" w:rsidP="004916FC">
      <w:pPr>
        <w:spacing w:line="360" w:lineRule="auto"/>
        <w:ind w:firstLineChars="200" w:firstLine="480"/>
        <w:rPr>
          <w:sz w:val="24"/>
        </w:rPr>
      </w:pPr>
      <w:r>
        <w:rPr>
          <w:sz w:val="24"/>
          <w:szCs w:val="24"/>
        </w:rPr>
        <w:t>③</w:t>
      </w:r>
      <w:r>
        <w:rPr>
          <w:sz w:val="24"/>
          <w:szCs w:val="24"/>
        </w:rPr>
        <w:t>工程内容符合设计文件，工程质量符合验收标准，竣工文件齐全完整时，桥梁主管单位应及时办理交验手续。如工程未达到验收标准，主管单位应提出整改意见，由施工单位及时整政，达到标准后再行复验。</w:t>
      </w:r>
    </w:p>
    <w:p w:rsidR="004916FC" w:rsidRDefault="004916FC" w:rsidP="004916FC">
      <w:pPr>
        <w:spacing w:line="360" w:lineRule="auto"/>
        <w:ind w:firstLineChars="200" w:firstLine="480"/>
        <w:rPr>
          <w:sz w:val="24"/>
        </w:rPr>
      </w:pPr>
      <w:r>
        <w:rPr>
          <w:sz w:val="24"/>
          <w:szCs w:val="24"/>
        </w:rPr>
        <w:t>④</w:t>
      </w:r>
      <w:r>
        <w:rPr>
          <w:sz w:val="24"/>
          <w:szCs w:val="24"/>
        </w:rPr>
        <w:t>大修工程的所有竣工资料应及时验收归档。</w:t>
      </w:r>
    </w:p>
    <w:p w:rsidR="004916FC" w:rsidRDefault="004916FC" w:rsidP="004916FC">
      <w:pPr>
        <w:numPr>
          <w:ilvl w:val="0"/>
          <w:numId w:val="22"/>
        </w:numPr>
        <w:spacing w:line="360" w:lineRule="auto"/>
        <w:ind w:firstLineChars="200" w:firstLine="480"/>
        <w:rPr>
          <w:sz w:val="24"/>
        </w:rPr>
      </w:pPr>
      <w:r>
        <w:rPr>
          <w:sz w:val="24"/>
          <w:szCs w:val="24"/>
        </w:rPr>
        <w:t>桥梁加固和政扩建工程检查与验收应根据新建工程的验收标准进行。</w:t>
      </w:r>
    </w:p>
    <w:p w:rsidR="004916FC" w:rsidRPr="007169F1" w:rsidRDefault="004916FC" w:rsidP="004916FC">
      <w:pPr>
        <w:spacing w:line="360" w:lineRule="auto"/>
        <w:outlineLvl w:val="4"/>
        <w:rPr>
          <w:b/>
          <w:bCs/>
          <w:sz w:val="24"/>
          <w:szCs w:val="24"/>
        </w:rPr>
      </w:pPr>
      <w:bookmarkStart w:id="80" w:name="_Toc13354"/>
      <w:bookmarkStart w:id="81" w:name="_Toc12655"/>
      <w:r w:rsidRPr="007169F1">
        <w:rPr>
          <w:rFonts w:hint="eastAsia"/>
          <w:b/>
          <w:bCs/>
          <w:sz w:val="24"/>
          <w:szCs w:val="24"/>
        </w:rPr>
        <w:t>9.2.2</w:t>
      </w:r>
      <w:r w:rsidRPr="007169F1">
        <w:rPr>
          <w:b/>
          <w:bCs/>
          <w:sz w:val="24"/>
          <w:szCs w:val="24"/>
        </w:rPr>
        <w:t>绿化养护方案</w:t>
      </w:r>
      <w:bookmarkEnd w:id="80"/>
      <w:r w:rsidRPr="007169F1">
        <w:rPr>
          <w:b/>
          <w:bCs/>
          <w:sz w:val="24"/>
          <w:szCs w:val="24"/>
        </w:rPr>
        <w:t>及养护要求</w:t>
      </w:r>
      <w:bookmarkEnd w:id="81"/>
    </w:p>
    <w:p w:rsidR="004916FC" w:rsidRPr="007169F1" w:rsidRDefault="004916FC" w:rsidP="004916FC">
      <w:pPr>
        <w:spacing w:line="360" w:lineRule="auto"/>
        <w:outlineLvl w:val="5"/>
        <w:rPr>
          <w:b/>
          <w:bCs/>
          <w:sz w:val="24"/>
          <w:szCs w:val="24"/>
        </w:rPr>
      </w:pPr>
      <w:bookmarkStart w:id="82" w:name="_Toc9903"/>
      <w:bookmarkStart w:id="83" w:name="_Toc2729"/>
      <w:r w:rsidRPr="007169F1">
        <w:rPr>
          <w:rFonts w:hint="eastAsia"/>
          <w:b/>
          <w:bCs/>
          <w:sz w:val="24"/>
          <w:szCs w:val="24"/>
        </w:rPr>
        <w:t>9.2.2.1</w:t>
      </w:r>
      <w:r w:rsidRPr="007169F1">
        <w:rPr>
          <w:b/>
          <w:bCs/>
          <w:sz w:val="24"/>
          <w:szCs w:val="24"/>
        </w:rPr>
        <w:t>概述</w:t>
      </w:r>
      <w:bookmarkEnd w:id="82"/>
      <w:bookmarkEnd w:id="83"/>
    </w:p>
    <w:p w:rsidR="004916FC" w:rsidRPr="009D26AD" w:rsidRDefault="004916FC" w:rsidP="004916FC">
      <w:pPr>
        <w:spacing w:line="360" w:lineRule="auto"/>
        <w:ind w:firstLineChars="200" w:firstLine="482"/>
        <w:outlineLvl w:val="6"/>
        <w:rPr>
          <w:b/>
          <w:bCs/>
          <w:sz w:val="24"/>
          <w:szCs w:val="24"/>
        </w:rPr>
      </w:pPr>
      <w:bookmarkStart w:id="84" w:name="_Toc30612"/>
      <w:bookmarkStart w:id="85" w:name="_Toc31061"/>
      <w:r w:rsidRPr="00152D4C">
        <w:rPr>
          <w:b/>
          <w:bCs/>
          <w:sz w:val="24"/>
          <w:szCs w:val="24"/>
        </w:rPr>
        <w:t>9.2.2.1</w:t>
      </w:r>
      <w:r>
        <w:rPr>
          <w:b/>
          <w:bCs/>
          <w:sz w:val="24"/>
          <w:szCs w:val="24"/>
        </w:rPr>
        <w:t>.1</w:t>
      </w:r>
      <w:r>
        <w:rPr>
          <w:b/>
          <w:bCs/>
          <w:sz w:val="24"/>
          <w:szCs w:val="24"/>
        </w:rPr>
        <w:t>养护范围</w:t>
      </w:r>
      <w:bookmarkEnd w:id="84"/>
      <w:bookmarkEnd w:id="85"/>
    </w:p>
    <w:p w:rsidR="004916FC" w:rsidRDefault="004916FC" w:rsidP="004916FC">
      <w:pPr>
        <w:spacing w:line="360" w:lineRule="auto"/>
        <w:ind w:firstLine="480"/>
        <w:rPr>
          <w:bCs/>
          <w:sz w:val="24"/>
        </w:rPr>
      </w:pPr>
      <w:r>
        <w:rPr>
          <w:bCs/>
          <w:sz w:val="24"/>
          <w:szCs w:val="24"/>
        </w:rPr>
        <w:t>本工程绿化养护内容为道路行道树绿化，包括植物元素和非植物元素两部分组成。</w:t>
      </w:r>
    </w:p>
    <w:p w:rsidR="004916FC" w:rsidRDefault="004916FC" w:rsidP="004916FC">
      <w:pPr>
        <w:adjustRightInd w:val="0"/>
        <w:spacing w:line="360" w:lineRule="auto"/>
        <w:ind w:firstLineChars="200" w:firstLine="480"/>
        <w:rPr>
          <w:sz w:val="24"/>
        </w:rPr>
      </w:pPr>
      <w:r>
        <w:rPr>
          <w:sz w:val="24"/>
          <w:szCs w:val="24"/>
        </w:rPr>
        <w:t>植物元素园林植物的分类，分为：乔木类、灌木类、绿篱类、草坪类、地被植物类、花坛类、竹类、攀缘立体植物类、水生植物类、造型植物类、以及容器植物类，共十一个类型。</w:t>
      </w:r>
    </w:p>
    <w:p w:rsidR="004916FC" w:rsidRDefault="004916FC" w:rsidP="004916FC">
      <w:pPr>
        <w:adjustRightInd w:val="0"/>
        <w:spacing w:line="360" w:lineRule="auto"/>
        <w:ind w:firstLineChars="200" w:firstLine="480"/>
        <w:rPr>
          <w:sz w:val="24"/>
        </w:rPr>
      </w:pPr>
      <w:r>
        <w:rPr>
          <w:sz w:val="24"/>
          <w:szCs w:val="24"/>
        </w:rPr>
        <w:t>非植物元素：指植物元素以外的公园建筑设施等维护项目的统称。分为：建筑类；小品类；假山叠石类；水体类；其它设施、设备类共五个类型。</w:t>
      </w:r>
    </w:p>
    <w:p w:rsidR="004916FC" w:rsidRPr="009D26AD" w:rsidRDefault="004916FC" w:rsidP="004916FC">
      <w:pPr>
        <w:spacing w:line="360" w:lineRule="auto"/>
        <w:ind w:firstLineChars="200" w:firstLine="482"/>
        <w:outlineLvl w:val="6"/>
        <w:rPr>
          <w:b/>
          <w:bCs/>
          <w:sz w:val="24"/>
          <w:szCs w:val="24"/>
        </w:rPr>
      </w:pPr>
      <w:bookmarkStart w:id="86" w:name="_Toc4558"/>
      <w:bookmarkStart w:id="87" w:name="_Toc5919"/>
      <w:r w:rsidRPr="00152D4C">
        <w:rPr>
          <w:b/>
          <w:bCs/>
          <w:sz w:val="24"/>
          <w:szCs w:val="24"/>
        </w:rPr>
        <w:t>9.2.2.1</w:t>
      </w:r>
      <w:r>
        <w:rPr>
          <w:b/>
          <w:bCs/>
          <w:sz w:val="24"/>
          <w:szCs w:val="24"/>
        </w:rPr>
        <w:t>.2</w:t>
      </w:r>
      <w:r>
        <w:rPr>
          <w:b/>
          <w:bCs/>
          <w:sz w:val="24"/>
          <w:szCs w:val="24"/>
        </w:rPr>
        <w:t>养护评价指标、方法及对策</w:t>
      </w:r>
      <w:bookmarkEnd w:id="86"/>
      <w:bookmarkEnd w:id="87"/>
    </w:p>
    <w:p w:rsidR="004916FC" w:rsidRDefault="004916FC" w:rsidP="004916FC">
      <w:pPr>
        <w:spacing w:line="360" w:lineRule="auto"/>
        <w:ind w:firstLine="480"/>
        <w:rPr>
          <w:bCs/>
          <w:sz w:val="24"/>
        </w:rPr>
      </w:pPr>
      <w:bookmarkStart w:id="88" w:name="_Toc18847"/>
      <w:r>
        <w:rPr>
          <w:bCs/>
          <w:sz w:val="24"/>
          <w:szCs w:val="24"/>
        </w:rPr>
        <w:t>1</w:t>
      </w:r>
      <w:r>
        <w:rPr>
          <w:bCs/>
          <w:sz w:val="24"/>
          <w:szCs w:val="24"/>
        </w:rPr>
        <w:t>、评价指标与评价方法</w:t>
      </w:r>
      <w:bookmarkEnd w:id="88"/>
    </w:p>
    <w:p w:rsidR="004916FC" w:rsidRDefault="004916FC" w:rsidP="004916FC">
      <w:pPr>
        <w:numPr>
          <w:ilvl w:val="0"/>
          <w:numId w:val="24"/>
        </w:numPr>
        <w:spacing w:line="360" w:lineRule="auto"/>
        <w:ind w:firstLineChars="200" w:firstLine="480"/>
        <w:rPr>
          <w:sz w:val="24"/>
        </w:rPr>
      </w:pPr>
      <w:r>
        <w:rPr>
          <w:sz w:val="24"/>
          <w:szCs w:val="24"/>
        </w:rPr>
        <w:t>定量指标：绿化率、保存率评价指标应符合表</w:t>
      </w:r>
      <w:r>
        <w:rPr>
          <w:sz w:val="24"/>
          <w:szCs w:val="24"/>
        </w:rPr>
        <w:t>4.1-1</w:t>
      </w:r>
      <w:r>
        <w:rPr>
          <w:sz w:val="24"/>
          <w:szCs w:val="24"/>
        </w:rPr>
        <w:t>的要求。</w:t>
      </w:r>
    </w:p>
    <w:p w:rsidR="004916FC" w:rsidRDefault="004916FC" w:rsidP="004916FC">
      <w:pPr>
        <w:spacing w:line="360" w:lineRule="auto"/>
        <w:jc w:val="center"/>
        <w:rPr>
          <w:szCs w:val="21"/>
        </w:rPr>
      </w:pPr>
      <w:r>
        <w:rPr>
          <w:szCs w:val="21"/>
        </w:rPr>
        <w:t>表</w:t>
      </w:r>
      <w:r>
        <w:rPr>
          <w:szCs w:val="21"/>
        </w:rPr>
        <w:t xml:space="preserve">4.1-1 </w:t>
      </w:r>
      <w:r>
        <w:rPr>
          <w:szCs w:val="21"/>
        </w:rPr>
        <w:t>定量指标</w:t>
      </w:r>
    </w:p>
    <w:tbl>
      <w:tblPr>
        <w:tblW w:w="4998" w:type="pct"/>
        <w:tblLayout w:type="fixed"/>
        <w:tblLook w:val="04A0" w:firstRow="1" w:lastRow="0" w:firstColumn="1" w:lastColumn="0" w:noHBand="0" w:noVBand="1"/>
      </w:tblPr>
      <w:tblGrid>
        <w:gridCol w:w="838"/>
        <w:gridCol w:w="312"/>
        <w:gridCol w:w="542"/>
        <w:gridCol w:w="576"/>
        <w:gridCol w:w="395"/>
        <w:gridCol w:w="576"/>
        <w:gridCol w:w="578"/>
        <w:gridCol w:w="396"/>
        <w:gridCol w:w="575"/>
        <w:gridCol w:w="575"/>
        <w:gridCol w:w="396"/>
        <w:gridCol w:w="575"/>
        <w:gridCol w:w="580"/>
        <w:gridCol w:w="406"/>
        <w:gridCol w:w="562"/>
        <w:gridCol w:w="575"/>
      </w:tblGrid>
      <w:tr w:rsidR="004916FC" w:rsidTr="00DA475D">
        <w:trPr>
          <w:trHeight w:val="270"/>
          <w:tblHeader/>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b/>
                <w:bCs/>
                <w:szCs w:val="21"/>
              </w:rPr>
            </w:pPr>
            <w:r>
              <w:rPr>
                <w:b/>
                <w:bCs/>
                <w:kern w:val="0"/>
                <w:szCs w:val="21"/>
                <w:lang w:bidi="ar"/>
              </w:rPr>
              <w:t>评定等级</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b/>
                <w:bCs/>
                <w:szCs w:val="21"/>
              </w:rPr>
            </w:pPr>
            <w:r>
              <w:rPr>
                <w:b/>
                <w:bCs/>
                <w:kern w:val="0"/>
                <w:szCs w:val="21"/>
                <w:lang w:bidi="ar"/>
              </w:rPr>
              <w:t>优（</w:t>
            </w:r>
            <w:r>
              <w:rPr>
                <w:b/>
                <w:bCs/>
                <w:kern w:val="0"/>
                <w:szCs w:val="21"/>
                <w:lang w:bidi="ar"/>
              </w:rPr>
              <w:t>≥90</w:t>
            </w:r>
            <w:r>
              <w:rPr>
                <w:b/>
                <w:bCs/>
                <w:kern w:val="0"/>
                <w:szCs w:val="21"/>
                <w:lang w:bidi="ar"/>
              </w:rPr>
              <w:t>）</w:t>
            </w:r>
          </w:p>
        </w:tc>
        <w:tc>
          <w:tcPr>
            <w:tcW w:w="91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b/>
                <w:bCs/>
                <w:szCs w:val="21"/>
              </w:rPr>
            </w:pPr>
            <w:r>
              <w:rPr>
                <w:b/>
                <w:bCs/>
                <w:kern w:val="0"/>
                <w:szCs w:val="21"/>
                <w:lang w:bidi="ar"/>
              </w:rPr>
              <w:t>良（</w:t>
            </w:r>
            <w:r>
              <w:rPr>
                <w:b/>
                <w:bCs/>
                <w:kern w:val="0"/>
                <w:szCs w:val="21"/>
                <w:lang w:bidi="ar"/>
              </w:rPr>
              <w:t>≥80</w:t>
            </w:r>
            <w:r>
              <w:rPr>
                <w:b/>
                <w:bCs/>
                <w:kern w:val="0"/>
                <w:szCs w:val="21"/>
                <w:lang w:bidi="ar"/>
              </w:rPr>
              <w:t>，＜</w:t>
            </w:r>
            <w:r>
              <w:rPr>
                <w:b/>
                <w:bCs/>
                <w:kern w:val="0"/>
                <w:szCs w:val="21"/>
                <w:lang w:bidi="ar"/>
              </w:rPr>
              <w:t>90</w:t>
            </w:r>
            <w:r>
              <w:rPr>
                <w:b/>
                <w:bCs/>
                <w:kern w:val="0"/>
                <w:szCs w:val="21"/>
                <w:lang w:bidi="ar"/>
              </w:rPr>
              <w:t>）</w:t>
            </w:r>
          </w:p>
        </w:tc>
        <w:tc>
          <w:tcPr>
            <w:tcW w:w="91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b/>
                <w:bCs/>
                <w:szCs w:val="21"/>
              </w:rPr>
            </w:pPr>
            <w:r>
              <w:rPr>
                <w:b/>
                <w:bCs/>
                <w:kern w:val="0"/>
                <w:szCs w:val="21"/>
                <w:lang w:bidi="ar"/>
              </w:rPr>
              <w:t>中（</w:t>
            </w:r>
            <w:r>
              <w:rPr>
                <w:b/>
                <w:bCs/>
                <w:kern w:val="0"/>
                <w:szCs w:val="21"/>
                <w:lang w:bidi="ar"/>
              </w:rPr>
              <w:t>≥70</w:t>
            </w:r>
            <w:r>
              <w:rPr>
                <w:b/>
                <w:bCs/>
                <w:kern w:val="0"/>
                <w:szCs w:val="21"/>
                <w:lang w:bidi="ar"/>
              </w:rPr>
              <w:t>，＜</w:t>
            </w:r>
            <w:r>
              <w:rPr>
                <w:b/>
                <w:bCs/>
                <w:kern w:val="0"/>
                <w:szCs w:val="21"/>
                <w:lang w:bidi="ar"/>
              </w:rPr>
              <w:t>80</w:t>
            </w:r>
            <w:r>
              <w:rPr>
                <w:b/>
                <w:bCs/>
                <w:kern w:val="0"/>
                <w:szCs w:val="21"/>
                <w:lang w:bidi="ar"/>
              </w:rPr>
              <w:t>）</w:t>
            </w:r>
          </w:p>
        </w:tc>
        <w:tc>
          <w:tcPr>
            <w:tcW w:w="91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b/>
                <w:bCs/>
                <w:szCs w:val="21"/>
              </w:rPr>
            </w:pPr>
            <w:r>
              <w:rPr>
                <w:b/>
                <w:bCs/>
                <w:kern w:val="0"/>
                <w:szCs w:val="21"/>
                <w:lang w:bidi="ar"/>
              </w:rPr>
              <w:t>次（</w:t>
            </w:r>
            <w:r>
              <w:rPr>
                <w:b/>
                <w:bCs/>
                <w:kern w:val="0"/>
                <w:szCs w:val="21"/>
                <w:lang w:bidi="ar"/>
              </w:rPr>
              <w:t>≥60</w:t>
            </w:r>
            <w:r>
              <w:rPr>
                <w:b/>
                <w:bCs/>
                <w:kern w:val="0"/>
                <w:szCs w:val="21"/>
                <w:lang w:bidi="ar"/>
              </w:rPr>
              <w:t>，＜</w:t>
            </w:r>
            <w:r>
              <w:rPr>
                <w:b/>
                <w:bCs/>
                <w:kern w:val="0"/>
                <w:szCs w:val="21"/>
                <w:lang w:bidi="ar"/>
              </w:rPr>
              <w:t>70</w:t>
            </w:r>
            <w:r>
              <w:rPr>
                <w:b/>
                <w:bCs/>
                <w:kern w:val="0"/>
                <w:szCs w:val="21"/>
                <w:lang w:bidi="ar"/>
              </w:rPr>
              <w:t>）</w:t>
            </w:r>
          </w:p>
        </w:tc>
        <w:tc>
          <w:tcPr>
            <w:tcW w:w="9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b/>
                <w:bCs/>
                <w:szCs w:val="21"/>
              </w:rPr>
            </w:pPr>
            <w:r>
              <w:rPr>
                <w:b/>
                <w:bCs/>
                <w:kern w:val="0"/>
                <w:szCs w:val="21"/>
                <w:lang w:bidi="ar"/>
              </w:rPr>
              <w:t>差（＜</w:t>
            </w:r>
            <w:r>
              <w:rPr>
                <w:b/>
                <w:bCs/>
                <w:kern w:val="0"/>
                <w:szCs w:val="21"/>
                <w:lang w:bidi="ar"/>
              </w:rPr>
              <w:t>60</w:t>
            </w:r>
            <w:r>
              <w:rPr>
                <w:b/>
                <w:bCs/>
                <w:kern w:val="0"/>
                <w:szCs w:val="21"/>
                <w:lang w:bidi="ar"/>
              </w:rPr>
              <w:t>）</w:t>
            </w:r>
          </w:p>
        </w:tc>
      </w:tr>
      <w:tr w:rsidR="004916FC" w:rsidTr="00DA475D">
        <w:trPr>
          <w:trHeight w:val="540"/>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lastRenderedPageBreak/>
              <w:t>公路等级</w:t>
            </w:r>
          </w:p>
        </w:tc>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高速</w:t>
            </w: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一、二级</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三、四级</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高速</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一、二级</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三、四级</w:t>
            </w: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高速</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一、二级</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三、四级</w:t>
            </w: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高速</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一、二级</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三、四级</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高速</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一、二级</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三、四级</w:t>
            </w:r>
          </w:p>
        </w:tc>
      </w:tr>
      <w:tr w:rsidR="004916FC" w:rsidTr="00DA475D">
        <w:trPr>
          <w:trHeight w:val="540"/>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绿化率（</w:t>
            </w:r>
            <w:r>
              <w:rPr>
                <w:kern w:val="0"/>
                <w:szCs w:val="21"/>
                <w:lang w:bidi="ar"/>
              </w:rPr>
              <w:t>%</w:t>
            </w:r>
            <w:r>
              <w:rPr>
                <w:kern w:val="0"/>
                <w:szCs w:val="21"/>
                <w:lang w:bidi="ar"/>
              </w:rPr>
              <w:t>）</w:t>
            </w:r>
          </w:p>
        </w:tc>
        <w:tc>
          <w:tcPr>
            <w:tcW w:w="5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≥98</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≥95</w:t>
            </w:r>
          </w:p>
        </w:tc>
        <w:tc>
          <w:tcPr>
            <w:tcW w:w="57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≥96</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≥90</w:t>
            </w:r>
          </w:p>
        </w:tc>
        <w:tc>
          <w:tcPr>
            <w:tcW w:w="5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≥94</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≥85</w:t>
            </w:r>
          </w:p>
        </w:tc>
        <w:tc>
          <w:tcPr>
            <w:tcW w:w="5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≥92</w:t>
            </w:r>
          </w:p>
        </w:tc>
        <w:tc>
          <w:tcPr>
            <w:tcW w:w="3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≥80</w:t>
            </w:r>
          </w:p>
        </w:tc>
        <w:tc>
          <w:tcPr>
            <w:tcW w:w="57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≥92</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≥80</w:t>
            </w:r>
          </w:p>
        </w:tc>
      </w:tr>
      <w:tr w:rsidR="004916FC" w:rsidTr="00DA475D">
        <w:trPr>
          <w:trHeight w:val="540"/>
        </w:trPr>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保存率（</w:t>
            </w:r>
            <w:r>
              <w:rPr>
                <w:kern w:val="0"/>
                <w:szCs w:val="21"/>
                <w:lang w:bidi="ar"/>
              </w:rPr>
              <w:t>%</w:t>
            </w:r>
            <w:r>
              <w:rPr>
                <w:kern w:val="0"/>
                <w:szCs w:val="21"/>
                <w:lang w:bidi="ar"/>
              </w:rPr>
              <w:t>）</w:t>
            </w:r>
          </w:p>
        </w:tc>
        <w:tc>
          <w:tcPr>
            <w:tcW w:w="84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≥98</w:t>
            </w:r>
          </w:p>
        </w:tc>
        <w:tc>
          <w:tcPr>
            <w:tcW w:w="91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≥96</w:t>
            </w:r>
          </w:p>
        </w:tc>
        <w:tc>
          <w:tcPr>
            <w:tcW w:w="91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≥94</w:t>
            </w:r>
          </w:p>
        </w:tc>
        <w:tc>
          <w:tcPr>
            <w:tcW w:w="91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≥92</w:t>
            </w:r>
          </w:p>
        </w:tc>
        <w:tc>
          <w:tcPr>
            <w:tcW w:w="91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≥92</w:t>
            </w:r>
          </w:p>
        </w:tc>
      </w:tr>
    </w:tbl>
    <w:p w:rsidR="004916FC" w:rsidRDefault="004916FC" w:rsidP="004916FC">
      <w:pPr>
        <w:spacing w:line="360" w:lineRule="auto"/>
        <w:jc w:val="left"/>
        <w:rPr>
          <w:szCs w:val="21"/>
        </w:rPr>
      </w:pPr>
      <w:r>
        <w:rPr>
          <w:szCs w:val="21"/>
        </w:rPr>
        <w:t>注：每个区间内按照线性插入法计算。</w:t>
      </w:r>
    </w:p>
    <w:p w:rsidR="004916FC" w:rsidRDefault="004916FC" w:rsidP="004916FC">
      <w:pPr>
        <w:numPr>
          <w:ilvl w:val="0"/>
          <w:numId w:val="24"/>
        </w:numPr>
        <w:spacing w:line="360" w:lineRule="auto"/>
        <w:ind w:firstLineChars="200" w:firstLine="480"/>
        <w:jc w:val="left"/>
        <w:rPr>
          <w:sz w:val="24"/>
        </w:rPr>
      </w:pPr>
      <w:r>
        <w:rPr>
          <w:sz w:val="24"/>
          <w:szCs w:val="24"/>
        </w:rPr>
        <w:t>养护质量评价指标应符合表</w:t>
      </w:r>
      <w:r>
        <w:rPr>
          <w:sz w:val="24"/>
          <w:szCs w:val="24"/>
        </w:rPr>
        <w:t>4.1-2</w:t>
      </w:r>
      <w:r>
        <w:rPr>
          <w:sz w:val="24"/>
          <w:szCs w:val="24"/>
        </w:rPr>
        <w:t>的要求。</w:t>
      </w:r>
    </w:p>
    <w:p w:rsidR="004916FC" w:rsidRDefault="004916FC" w:rsidP="004916FC">
      <w:pPr>
        <w:spacing w:line="360" w:lineRule="auto"/>
        <w:jc w:val="center"/>
        <w:rPr>
          <w:szCs w:val="21"/>
        </w:rPr>
      </w:pPr>
    </w:p>
    <w:p w:rsidR="004916FC" w:rsidRDefault="004916FC" w:rsidP="004916FC">
      <w:pPr>
        <w:spacing w:line="360" w:lineRule="auto"/>
        <w:jc w:val="center"/>
        <w:rPr>
          <w:szCs w:val="21"/>
        </w:rPr>
      </w:pPr>
    </w:p>
    <w:p w:rsidR="004916FC" w:rsidRDefault="004916FC" w:rsidP="004916FC">
      <w:pPr>
        <w:spacing w:line="360" w:lineRule="auto"/>
        <w:jc w:val="center"/>
        <w:rPr>
          <w:szCs w:val="21"/>
        </w:rPr>
      </w:pPr>
    </w:p>
    <w:p w:rsidR="004916FC" w:rsidRDefault="004916FC" w:rsidP="004916FC">
      <w:pPr>
        <w:spacing w:line="360" w:lineRule="auto"/>
        <w:jc w:val="center"/>
        <w:rPr>
          <w:szCs w:val="21"/>
        </w:rPr>
      </w:pPr>
      <w:r>
        <w:rPr>
          <w:szCs w:val="21"/>
        </w:rPr>
        <w:t>表</w:t>
      </w:r>
      <w:r>
        <w:rPr>
          <w:szCs w:val="21"/>
        </w:rPr>
        <w:t xml:space="preserve">4.1-2 </w:t>
      </w:r>
      <w:r>
        <w:rPr>
          <w:szCs w:val="21"/>
        </w:rPr>
        <w:t>养护质量评价指标</w:t>
      </w:r>
    </w:p>
    <w:tbl>
      <w:tblPr>
        <w:tblW w:w="4998" w:type="pct"/>
        <w:tblLayout w:type="fixed"/>
        <w:tblLook w:val="04A0" w:firstRow="1" w:lastRow="0" w:firstColumn="1" w:lastColumn="0" w:noHBand="0" w:noVBand="1"/>
      </w:tblPr>
      <w:tblGrid>
        <w:gridCol w:w="448"/>
        <w:gridCol w:w="810"/>
        <w:gridCol w:w="1372"/>
        <w:gridCol w:w="1045"/>
        <w:gridCol w:w="1265"/>
        <w:gridCol w:w="1208"/>
        <w:gridCol w:w="1248"/>
        <w:gridCol w:w="1061"/>
      </w:tblGrid>
      <w:tr w:rsidR="004916FC" w:rsidTr="00DA475D">
        <w:trPr>
          <w:trHeight w:val="270"/>
          <w:tblHeader/>
        </w:trPr>
        <w:tc>
          <w:tcPr>
            <w:tcW w:w="74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b/>
                <w:bCs/>
                <w:szCs w:val="21"/>
              </w:rPr>
            </w:pPr>
            <w:r>
              <w:rPr>
                <w:b/>
                <w:bCs/>
                <w:kern w:val="0"/>
                <w:szCs w:val="21"/>
                <w:lang w:bidi="ar"/>
              </w:rPr>
              <w:t>评价指标</w:t>
            </w:r>
          </w:p>
        </w:tc>
        <w:tc>
          <w:tcPr>
            <w:tcW w:w="81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b/>
                <w:bCs/>
                <w:szCs w:val="21"/>
              </w:rPr>
            </w:pPr>
            <w:r>
              <w:rPr>
                <w:b/>
                <w:bCs/>
                <w:kern w:val="0"/>
                <w:szCs w:val="21"/>
                <w:lang w:bidi="ar"/>
              </w:rPr>
              <w:t>评价内容</w:t>
            </w:r>
          </w:p>
        </w:tc>
        <w:tc>
          <w:tcPr>
            <w:tcW w:w="3445"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b/>
                <w:bCs/>
                <w:szCs w:val="21"/>
              </w:rPr>
            </w:pPr>
            <w:r>
              <w:rPr>
                <w:b/>
                <w:bCs/>
                <w:kern w:val="0"/>
                <w:szCs w:val="21"/>
                <w:lang w:bidi="ar"/>
              </w:rPr>
              <w:t>评定等级</w:t>
            </w:r>
          </w:p>
        </w:tc>
      </w:tr>
      <w:tr w:rsidR="004916FC" w:rsidTr="00DA475D">
        <w:trPr>
          <w:trHeight w:val="810"/>
          <w:tblHeader/>
        </w:trPr>
        <w:tc>
          <w:tcPr>
            <w:tcW w:w="74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spacing w:line="360" w:lineRule="auto"/>
              <w:jc w:val="center"/>
              <w:rPr>
                <w:b/>
                <w:bCs/>
                <w:szCs w:val="21"/>
              </w:rPr>
            </w:pPr>
          </w:p>
        </w:tc>
        <w:tc>
          <w:tcPr>
            <w:tcW w:w="81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spacing w:line="360" w:lineRule="auto"/>
              <w:jc w:val="center"/>
              <w:rPr>
                <w:b/>
                <w:bCs/>
                <w:szCs w:val="21"/>
              </w:rPr>
            </w:pP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b/>
                <w:bCs/>
                <w:szCs w:val="21"/>
              </w:rPr>
            </w:pPr>
            <w:r>
              <w:rPr>
                <w:b/>
                <w:bCs/>
                <w:kern w:val="0"/>
                <w:szCs w:val="21"/>
                <w:lang w:bidi="ar"/>
              </w:rPr>
              <w:t>优（</w:t>
            </w:r>
            <w:r>
              <w:rPr>
                <w:b/>
                <w:bCs/>
                <w:kern w:val="0"/>
                <w:szCs w:val="21"/>
                <w:lang w:bidi="ar"/>
              </w:rPr>
              <w:t>≥90</w:t>
            </w:r>
            <w:r>
              <w:rPr>
                <w:b/>
                <w:bCs/>
                <w:kern w:val="0"/>
                <w:szCs w:val="21"/>
                <w:lang w:bidi="ar"/>
              </w:rPr>
              <w:t>）</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b/>
                <w:bCs/>
                <w:szCs w:val="21"/>
              </w:rPr>
            </w:pPr>
            <w:r>
              <w:rPr>
                <w:b/>
                <w:bCs/>
                <w:kern w:val="0"/>
                <w:szCs w:val="21"/>
                <w:lang w:bidi="ar"/>
              </w:rPr>
              <w:t>良（</w:t>
            </w:r>
            <w:r>
              <w:rPr>
                <w:b/>
                <w:bCs/>
                <w:kern w:val="0"/>
                <w:szCs w:val="21"/>
                <w:lang w:bidi="ar"/>
              </w:rPr>
              <w:t>≥80</w:t>
            </w:r>
            <w:r>
              <w:rPr>
                <w:b/>
                <w:bCs/>
                <w:kern w:val="0"/>
                <w:szCs w:val="21"/>
                <w:lang w:bidi="ar"/>
              </w:rPr>
              <w:t>，＜</w:t>
            </w:r>
            <w:r>
              <w:rPr>
                <w:b/>
                <w:bCs/>
                <w:kern w:val="0"/>
                <w:szCs w:val="21"/>
                <w:lang w:bidi="ar"/>
              </w:rPr>
              <w:t>90</w:t>
            </w:r>
            <w:r>
              <w:rPr>
                <w:b/>
                <w:bCs/>
                <w:kern w:val="0"/>
                <w:szCs w:val="21"/>
                <w:lang w:bidi="ar"/>
              </w:rPr>
              <w:t>）</w:t>
            </w:r>
          </w:p>
        </w:tc>
        <w:tc>
          <w:tcPr>
            <w:tcW w:w="7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b/>
                <w:bCs/>
                <w:szCs w:val="21"/>
              </w:rPr>
            </w:pPr>
            <w:r>
              <w:rPr>
                <w:b/>
                <w:bCs/>
                <w:kern w:val="0"/>
                <w:szCs w:val="21"/>
                <w:lang w:bidi="ar"/>
              </w:rPr>
              <w:t>中（</w:t>
            </w:r>
            <w:r>
              <w:rPr>
                <w:b/>
                <w:bCs/>
                <w:kern w:val="0"/>
                <w:szCs w:val="21"/>
                <w:lang w:bidi="ar"/>
              </w:rPr>
              <w:t>≥70</w:t>
            </w:r>
            <w:r>
              <w:rPr>
                <w:b/>
                <w:bCs/>
                <w:kern w:val="0"/>
                <w:szCs w:val="21"/>
                <w:lang w:bidi="ar"/>
              </w:rPr>
              <w:t>，＜</w:t>
            </w:r>
            <w:r>
              <w:rPr>
                <w:b/>
                <w:bCs/>
                <w:kern w:val="0"/>
                <w:szCs w:val="21"/>
                <w:lang w:bidi="ar"/>
              </w:rPr>
              <w:t>80</w:t>
            </w:r>
            <w:r>
              <w:rPr>
                <w:b/>
                <w:bCs/>
                <w:kern w:val="0"/>
                <w:szCs w:val="21"/>
                <w:lang w:bidi="ar"/>
              </w:rPr>
              <w:t>）</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b/>
                <w:bCs/>
                <w:szCs w:val="21"/>
              </w:rPr>
            </w:pPr>
            <w:r>
              <w:rPr>
                <w:b/>
                <w:bCs/>
                <w:kern w:val="0"/>
                <w:szCs w:val="21"/>
                <w:lang w:bidi="ar"/>
              </w:rPr>
              <w:t>次（</w:t>
            </w:r>
            <w:r>
              <w:rPr>
                <w:b/>
                <w:bCs/>
                <w:kern w:val="0"/>
                <w:szCs w:val="21"/>
                <w:lang w:bidi="ar"/>
              </w:rPr>
              <w:t>≥60</w:t>
            </w:r>
            <w:r>
              <w:rPr>
                <w:b/>
                <w:bCs/>
                <w:kern w:val="0"/>
                <w:szCs w:val="21"/>
                <w:lang w:bidi="ar"/>
              </w:rPr>
              <w:t>，＜</w:t>
            </w:r>
            <w:r>
              <w:rPr>
                <w:b/>
                <w:bCs/>
                <w:kern w:val="0"/>
                <w:szCs w:val="21"/>
                <w:lang w:bidi="ar"/>
              </w:rPr>
              <w:t>70</w:t>
            </w:r>
            <w:r>
              <w:rPr>
                <w:b/>
                <w:bCs/>
                <w:kern w:val="0"/>
                <w:szCs w:val="21"/>
                <w:lang w:bidi="ar"/>
              </w:rPr>
              <w:t>）</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b/>
                <w:bCs/>
                <w:szCs w:val="21"/>
              </w:rPr>
            </w:pPr>
            <w:r>
              <w:rPr>
                <w:b/>
                <w:bCs/>
                <w:kern w:val="0"/>
                <w:szCs w:val="21"/>
                <w:lang w:bidi="ar"/>
              </w:rPr>
              <w:t>差（＜</w:t>
            </w:r>
            <w:r>
              <w:rPr>
                <w:b/>
                <w:bCs/>
                <w:kern w:val="0"/>
                <w:szCs w:val="21"/>
                <w:lang w:bidi="ar"/>
              </w:rPr>
              <w:t>60</w:t>
            </w:r>
            <w:r>
              <w:rPr>
                <w:b/>
                <w:bCs/>
                <w:kern w:val="0"/>
                <w:szCs w:val="21"/>
                <w:lang w:bidi="ar"/>
              </w:rPr>
              <w:t>）</w:t>
            </w:r>
          </w:p>
        </w:tc>
      </w:tr>
      <w:tr w:rsidR="004916FC" w:rsidTr="00DA475D">
        <w:trPr>
          <w:trHeight w:val="855"/>
        </w:trPr>
        <w:tc>
          <w:tcPr>
            <w:tcW w:w="74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绿地除草保洁</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大型杂草和杂物面积</w:t>
            </w:r>
            <w:r>
              <w:rPr>
                <w:kern w:val="0"/>
                <w:szCs w:val="21"/>
                <w:lang w:bidi="ar"/>
              </w:rPr>
              <w:t>S</w:t>
            </w:r>
            <w:r>
              <w:rPr>
                <w:kern w:val="0"/>
                <w:szCs w:val="21"/>
                <w:vertAlign w:val="subscript"/>
                <w:lang w:bidi="ar"/>
              </w:rPr>
              <w:t>1</w:t>
            </w:r>
            <w:r>
              <w:rPr>
                <w:kern w:val="0"/>
                <w:szCs w:val="21"/>
                <w:lang w:bidi="ar"/>
              </w:rPr>
              <w:t>（</w:t>
            </w:r>
            <w:r>
              <w:rPr>
                <w:kern w:val="0"/>
                <w:szCs w:val="21"/>
                <w:lang w:bidi="ar"/>
              </w:rPr>
              <w:t>m</w:t>
            </w:r>
            <w:r>
              <w:rPr>
                <w:rStyle w:val="font21"/>
                <w:szCs w:val="21"/>
                <w:lang w:bidi="ar"/>
              </w:rPr>
              <w:t>2</w:t>
            </w:r>
            <w:r>
              <w:rPr>
                <w:kern w:val="0"/>
                <w:szCs w:val="21"/>
                <w:lang w:bidi="ar"/>
              </w:rPr>
              <w:t>）</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S1≤10</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10</w:t>
            </w:r>
            <w:r>
              <w:rPr>
                <w:kern w:val="0"/>
                <w:szCs w:val="21"/>
                <w:lang w:bidi="ar"/>
              </w:rPr>
              <w:t>＜</w:t>
            </w:r>
            <w:r>
              <w:rPr>
                <w:kern w:val="0"/>
                <w:szCs w:val="21"/>
                <w:lang w:bidi="ar"/>
              </w:rPr>
              <w:t>S1≤20</w:t>
            </w:r>
          </w:p>
        </w:tc>
        <w:tc>
          <w:tcPr>
            <w:tcW w:w="7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20</w:t>
            </w:r>
            <w:r>
              <w:rPr>
                <w:kern w:val="0"/>
                <w:szCs w:val="21"/>
                <w:lang w:bidi="ar"/>
              </w:rPr>
              <w:t>＜</w:t>
            </w:r>
            <w:r>
              <w:rPr>
                <w:kern w:val="0"/>
                <w:szCs w:val="21"/>
                <w:lang w:bidi="ar"/>
              </w:rPr>
              <w:t>S1≤30</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30</w:t>
            </w:r>
            <w:r>
              <w:rPr>
                <w:kern w:val="0"/>
                <w:szCs w:val="21"/>
                <w:lang w:bidi="ar"/>
              </w:rPr>
              <w:t>＜</w:t>
            </w:r>
            <w:r>
              <w:rPr>
                <w:kern w:val="0"/>
                <w:szCs w:val="21"/>
                <w:lang w:bidi="ar"/>
              </w:rPr>
              <w:t>S1≤40</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S1</w:t>
            </w:r>
            <w:r>
              <w:rPr>
                <w:kern w:val="0"/>
                <w:szCs w:val="21"/>
                <w:lang w:bidi="ar"/>
              </w:rPr>
              <w:t>＞</w:t>
            </w:r>
            <w:r>
              <w:rPr>
                <w:kern w:val="0"/>
                <w:szCs w:val="21"/>
                <w:lang w:bidi="ar"/>
              </w:rPr>
              <w:t>40</w:t>
            </w:r>
          </w:p>
        </w:tc>
      </w:tr>
      <w:tr w:rsidR="004916FC" w:rsidTr="00DA475D">
        <w:trPr>
          <w:trHeight w:val="885"/>
        </w:trPr>
        <w:tc>
          <w:tcPr>
            <w:tcW w:w="74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绿地平整</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积水区域面积</w:t>
            </w:r>
            <w:r>
              <w:rPr>
                <w:kern w:val="0"/>
                <w:szCs w:val="21"/>
                <w:lang w:bidi="ar"/>
              </w:rPr>
              <w:t>S</w:t>
            </w:r>
            <w:r>
              <w:rPr>
                <w:kern w:val="0"/>
                <w:szCs w:val="21"/>
                <w:vertAlign w:val="subscript"/>
                <w:lang w:bidi="ar"/>
              </w:rPr>
              <w:t>2</w:t>
            </w:r>
            <w:r>
              <w:rPr>
                <w:kern w:val="0"/>
                <w:szCs w:val="21"/>
                <w:lang w:bidi="ar"/>
              </w:rPr>
              <w:t>（</w:t>
            </w:r>
            <w:r>
              <w:rPr>
                <w:kern w:val="0"/>
                <w:szCs w:val="21"/>
                <w:lang w:bidi="ar"/>
              </w:rPr>
              <w:t>m</w:t>
            </w:r>
            <w:r>
              <w:rPr>
                <w:rStyle w:val="font21"/>
                <w:szCs w:val="21"/>
                <w:lang w:bidi="ar"/>
              </w:rPr>
              <w:t>2</w:t>
            </w:r>
            <w:r>
              <w:rPr>
                <w:kern w:val="0"/>
                <w:szCs w:val="21"/>
                <w:lang w:bidi="ar"/>
              </w:rPr>
              <w:t>）</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S2≤10</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10</w:t>
            </w:r>
            <w:r>
              <w:rPr>
                <w:kern w:val="0"/>
                <w:szCs w:val="21"/>
                <w:lang w:bidi="ar"/>
              </w:rPr>
              <w:t>＜</w:t>
            </w:r>
            <w:r>
              <w:rPr>
                <w:kern w:val="0"/>
                <w:szCs w:val="21"/>
                <w:lang w:bidi="ar"/>
              </w:rPr>
              <w:t>S2≤20</w:t>
            </w:r>
          </w:p>
        </w:tc>
        <w:tc>
          <w:tcPr>
            <w:tcW w:w="7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20</w:t>
            </w:r>
            <w:r>
              <w:rPr>
                <w:kern w:val="0"/>
                <w:szCs w:val="21"/>
                <w:lang w:bidi="ar"/>
              </w:rPr>
              <w:t>＜</w:t>
            </w:r>
            <w:r>
              <w:rPr>
                <w:kern w:val="0"/>
                <w:szCs w:val="21"/>
                <w:lang w:bidi="ar"/>
              </w:rPr>
              <w:t>S2≤30</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30</w:t>
            </w:r>
            <w:r>
              <w:rPr>
                <w:kern w:val="0"/>
                <w:szCs w:val="21"/>
                <w:lang w:bidi="ar"/>
              </w:rPr>
              <w:t>＜</w:t>
            </w:r>
            <w:r>
              <w:rPr>
                <w:kern w:val="0"/>
                <w:szCs w:val="21"/>
                <w:lang w:bidi="ar"/>
              </w:rPr>
              <w:t>S2≤40</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S2</w:t>
            </w:r>
            <w:r>
              <w:rPr>
                <w:kern w:val="0"/>
                <w:szCs w:val="21"/>
                <w:lang w:bidi="ar"/>
              </w:rPr>
              <w:t>＞</w:t>
            </w:r>
            <w:r>
              <w:rPr>
                <w:kern w:val="0"/>
                <w:szCs w:val="21"/>
                <w:lang w:bidi="ar"/>
              </w:rPr>
              <w:t>40</w:t>
            </w:r>
          </w:p>
        </w:tc>
      </w:tr>
      <w:tr w:rsidR="004916FC" w:rsidTr="00DA475D">
        <w:trPr>
          <w:trHeight w:val="90"/>
        </w:trPr>
        <w:tc>
          <w:tcPr>
            <w:tcW w:w="74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绿地空秃</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空秃裸土面积</w:t>
            </w:r>
            <w:r>
              <w:rPr>
                <w:kern w:val="0"/>
                <w:szCs w:val="21"/>
                <w:lang w:bidi="ar"/>
              </w:rPr>
              <w:t>S</w:t>
            </w:r>
            <w:r>
              <w:rPr>
                <w:kern w:val="0"/>
                <w:szCs w:val="21"/>
                <w:vertAlign w:val="subscript"/>
                <w:lang w:bidi="ar"/>
              </w:rPr>
              <w:t>3</w:t>
            </w:r>
            <w:r>
              <w:rPr>
                <w:kern w:val="0"/>
                <w:szCs w:val="21"/>
                <w:lang w:bidi="ar"/>
              </w:rPr>
              <w:t>（</w:t>
            </w:r>
            <w:r>
              <w:rPr>
                <w:kern w:val="0"/>
                <w:szCs w:val="21"/>
                <w:lang w:bidi="ar"/>
              </w:rPr>
              <w:t>m</w:t>
            </w:r>
            <w:r>
              <w:rPr>
                <w:rStyle w:val="font21"/>
                <w:szCs w:val="21"/>
                <w:lang w:bidi="ar"/>
              </w:rPr>
              <w:t>2</w:t>
            </w:r>
            <w:r>
              <w:rPr>
                <w:kern w:val="0"/>
                <w:szCs w:val="21"/>
                <w:lang w:bidi="ar"/>
              </w:rPr>
              <w:t>）</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S3≤10</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10</w:t>
            </w:r>
            <w:r>
              <w:rPr>
                <w:kern w:val="0"/>
                <w:szCs w:val="21"/>
                <w:lang w:bidi="ar"/>
              </w:rPr>
              <w:t>＜</w:t>
            </w:r>
            <w:r>
              <w:rPr>
                <w:kern w:val="0"/>
                <w:szCs w:val="21"/>
                <w:lang w:bidi="ar"/>
              </w:rPr>
              <w:t>S3≤20</w:t>
            </w:r>
          </w:p>
        </w:tc>
        <w:tc>
          <w:tcPr>
            <w:tcW w:w="7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20</w:t>
            </w:r>
            <w:r>
              <w:rPr>
                <w:kern w:val="0"/>
                <w:szCs w:val="21"/>
                <w:lang w:bidi="ar"/>
              </w:rPr>
              <w:t>＜</w:t>
            </w:r>
            <w:r>
              <w:rPr>
                <w:kern w:val="0"/>
                <w:szCs w:val="21"/>
                <w:lang w:bidi="ar"/>
              </w:rPr>
              <w:t>S3≤30</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30</w:t>
            </w:r>
            <w:r>
              <w:rPr>
                <w:kern w:val="0"/>
                <w:szCs w:val="21"/>
                <w:lang w:bidi="ar"/>
              </w:rPr>
              <w:t>＜</w:t>
            </w:r>
            <w:r>
              <w:rPr>
                <w:kern w:val="0"/>
                <w:szCs w:val="21"/>
                <w:lang w:bidi="ar"/>
              </w:rPr>
              <w:t>S3≤40</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S3</w:t>
            </w:r>
            <w:r>
              <w:rPr>
                <w:kern w:val="0"/>
                <w:szCs w:val="21"/>
                <w:lang w:bidi="ar"/>
              </w:rPr>
              <w:t>＞</w:t>
            </w:r>
            <w:r>
              <w:rPr>
                <w:kern w:val="0"/>
                <w:szCs w:val="21"/>
                <w:lang w:bidi="ar"/>
              </w:rPr>
              <w:t>40</w:t>
            </w:r>
          </w:p>
        </w:tc>
      </w:tr>
      <w:tr w:rsidR="004916FC" w:rsidTr="00DA475D">
        <w:trPr>
          <w:trHeight w:val="1080"/>
        </w:trPr>
        <w:tc>
          <w:tcPr>
            <w:tcW w:w="74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有害生物防治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有害生物发生面积</w:t>
            </w:r>
            <w:r>
              <w:rPr>
                <w:kern w:val="0"/>
                <w:szCs w:val="21"/>
                <w:lang w:bidi="ar"/>
              </w:rPr>
              <w:t>S</w:t>
            </w:r>
            <w:r>
              <w:rPr>
                <w:kern w:val="0"/>
                <w:szCs w:val="21"/>
                <w:vertAlign w:val="subscript"/>
                <w:lang w:bidi="ar"/>
              </w:rPr>
              <w:t>4</w:t>
            </w:r>
            <w:r>
              <w:rPr>
                <w:kern w:val="0"/>
                <w:szCs w:val="21"/>
                <w:lang w:bidi="ar"/>
              </w:rPr>
              <w:t>（</w:t>
            </w:r>
            <w:r>
              <w:rPr>
                <w:kern w:val="0"/>
                <w:szCs w:val="21"/>
                <w:lang w:bidi="ar"/>
              </w:rPr>
              <w:t>m</w:t>
            </w:r>
            <w:r>
              <w:rPr>
                <w:rStyle w:val="font21"/>
                <w:szCs w:val="21"/>
                <w:lang w:bidi="ar"/>
              </w:rPr>
              <w:t>2</w:t>
            </w:r>
            <w:r>
              <w:rPr>
                <w:kern w:val="0"/>
                <w:szCs w:val="21"/>
                <w:lang w:bidi="ar"/>
              </w:rPr>
              <w:t>）</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S4≤10</w:t>
            </w:r>
            <w:r>
              <w:rPr>
                <w:kern w:val="0"/>
                <w:szCs w:val="21"/>
                <w:lang w:bidi="ar"/>
              </w:rPr>
              <w:t>；且无检疫性有</w:t>
            </w:r>
            <w:r>
              <w:rPr>
                <w:kern w:val="0"/>
                <w:szCs w:val="21"/>
                <w:lang w:bidi="ar"/>
              </w:rPr>
              <w:lastRenderedPageBreak/>
              <w:t>害生物</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lastRenderedPageBreak/>
              <w:t>10</w:t>
            </w:r>
            <w:r>
              <w:rPr>
                <w:kern w:val="0"/>
                <w:szCs w:val="21"/>
                <w:lang w:bidi="ar"/>
              </w:rPr>
              <w:t>＜</w:t>
            </w:r>
            <w:r>
              <w:rPr>
                <w:kern w:val="0"/>
                <w:szCs w:val="21"/>
                <w:lang w:bidi="ar"/>
              </w:rPr>
              <w:t>S4≤20</w:t>
            </w:r>
            <w:r>
              <w:rPr>
                <w:kern w:val="0"/>
                <w:szCs w:val="21"/>
                <w:lang w:bidi="ar"/>
              </w:rPr>
              <w:t>；且无检疫性</w:t>
            </w:r>
            <w:r>
              <w:rPr>
                <w:kern w:val="0"/>
                <w:szCs w:val="21"/>
                <w:lang w:bidi="ar"/>
              </w:rPr>
              <w:lastRenderedPageBreak/>
              <w:t>有害生物</w:t>
            </w:r>
          </w:p>
        </w:tc>
        <w:tc>
          <w:tcPr>
            <w:tcW w:w="7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lastRenderedPageBreak/>
              <w:t>20</w:t>
            </w:r>
            <w:r>
              <w:rPr>
                <w:kern w:val="0"/>
                <w:szCs w:val="21"/>
                <w:lang w:bidi="ar"/>
              </w:rPr>
              <w:t>＜</w:t>
            </w:r>
            <w:r>
              <w:rPr>
                <w:kern w:val="0"/>
                <w:szCs w:val="21"/>
                <w:lang w:bidi="ar"/>
              </w:rPr>
              <w:t>S4≤30</w:t>
            </w:r>
            <w:r>
              <w:rPr>
                <w:kern w:val="0"/>
                <w:szCs w:val="21"/>
                <w:lang w:bidi="ar"/>
              </w:rPr>
              <w:t>；且无检疫性</w:t>
            </w:r>
            <w:r>
              <w:rPr>
                <w:kern w:val="0"/>
                <w:szCs w:val="21"/>
                <w:lang w:bidi="ar"/>
              </w:rPr>
              <w:lastRenderedPageBreak/>
              <w:t>有害生物</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lastRenderedPageBreak/>
              <w:t>30</w:t>
            </w:r>
            <w:r>
              <w:rPr>
                <w:kern w:val="0"/>
                <w:szCs w:val="21"/>
                <w:lang w:bidi="ar"/>
              </w:rPr>
              <w:t>＜</w:t>
            </w:r>
            <w:r>
              <w:rPr>
                <w:kern w:val="0"/>
                <w:szCs w:val="21"/>
                <w:lang w:bidi="ar"/>
              </w:rPr>
              <w:t>S4≤40</w:t>
            </w:r>
            <w:r>
              <w:rPr>
                <w:kern w:val="0"/>
                <w:szCs w:val="21"/>
                <w:lang w:bidi="ar"/>
              </w:rPr>
              <w:t>；且无检疫性</w:t>
            </w:r>
            <w:r>
              <w:rPr>
                <w:kern w:val="0"/>
                <w:szCs w:val="21"/>
                <w:lang w:bidi="ar"/>
              </w:rPr>
              <w:lastRenderedPageBreak/>
              <w:t>有害生物</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lastRenderedPageBreak/>
              <w:t>S4</w:t>
            </w:r>
            <w:r>
              <w:rPr>
                <w:kern w:val="0"/>
                <w:szCs w:val="21"/>
                <w:lang w:bidi="ar"/>
              </w:rPr>
              <w:t>＞</w:t>
            </w:r>
            <w:r>
              <w:rPr>
                <w:kern w:val="0"/>
                <w:szCs w:val="21"/>
                <w:lang w:bidi="ar"/>
              </w:rPr>
              <w:t>40</w:t>
            </w:r>
            <w:r>
              <w:rPr>
                <w:kern w:val="0"/>
                <w:szCs w:val="21"/>
                <w:lang w:bidi="ar"/>
              </w:rPr>
              <w:t>；或有检疫性有害生</w:t>
            </w:r>
            <w:r>
              <w:rPr>
                <w:kern w:val="0"/>
                <w:szCs w:val="21"/>
                <w:lang w:bidi="ar"/>
              </w:rPr>
              <w:lastRenderedPageBreak/>
              <w:t>物</w:t>
            </w:r>
          </w:p>
        </w:tc>
      </w:tr>
      <w:tr w:rsidR="004916FC" w:rsidTr="00DA475D">
        <w:trPr>
          <w:trHeight w:val="1080"/>
        </w:trPr>
        <w:tc>
          <w:tcPr>
            <w:tcW w:w="74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lastRenderedPageBreak/>
              <w:t>修剪整形</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发生徒长枝面积</w:t>
            </w:r>
            <w:r>
              <w:rPr>
                <w:kern w:val="0"/>
                <w:szCs w:val="21"/>
                <w:lang w:bidi="ar"/>
              </w:rPr>
              <w:t>S</w:t>
            </w:r>
            <w:r>
              <w:rPr>
                <w:kern w:val="0"/>
                <w:szCs w:val="21"/>
                <w:vertAlign w:val="subscript"/>
                <w:lang w:bidi="ar"/>
              </w:rPr>
              <w:t>5</w:t>
            </w:r>
            <w:r>
              <w:rPr>
                <w:kern w:val="0"/>
                <w:szCs w:val="21"/>
                <w:lang w:bidi="ar"/>
              </w:rPr>
              <w:t>（</w:t>
            </w:r>
            <w:r>
              <w:rPr>
                <w:kern w:val="0"/>
                <w:szCs w:val="21"/>
                <w:lang w:bidi="ar"/>
              </w:rPr>
              <w:t>m</w:t>
            </w:r>
            <w:r>
              <w:rPr>
                <w:rStyle w:val="font21"/>
                <w:szCs w:val="21"/>
                <w:lang w:bidi="ar"/>
              </w:rPr>
              <w:t>2</w:t>
            </w:r>
            <w:r>
              <w:rPr>
                <w:kern w:val="0"/>
                <w:szCs w:val="21"/>
                <w:lang w:bidi="ar"/>
              </w:rPr>
              <w:t>）</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S5≤10</w:t>
            </w:r>
            <w:r>
              <w:rPr>
                <w:kern w:val="0"/>
                <w:szCs w:val="21"/>
                <w:lang w:bidi="ar"/>
              </w:rPr>
              <w:t>；且修剪及时、形态良好</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10</w:t>
            </w:r>
            <w:r>
              <w:rPr>
                <w:kern w:val="0"/>
                <w:szCs w:val="21"/>
                <w:lang w:bidi="ar"/>
              </w:rPr>
              <w:t>＜</w:t>
            </w:r>
            <w:r>
              <w:rPr>
                <w:kern w:val="0"/>
                <w:szCs w:val="21"/>
                <w:lang w:bidi="ar"/>
              </w:rPr>
              <w:t>S5≤20</w:t>
            </w:r>
            <w:r>
              <w:rPr>
                <w:kern w:val="0"/>
                <w:szCs w:val="21"/>
                <w:lang w:bidi="ar"/>
              </w:rPr>
              <w:t>；且形态良好，无过度修剪</w:t>
            </w:r>
          </w:p>
        </w:tc>
        <w:tc>
          <w:tcPr>
            <w:tcW w:w="7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20</w:t>
            </w:r>
            <w:r>
              <w:rPr>
                <w:kern w:val="0"/>
                <w:szCs w:val="21"/>
                <w:lang w:bidi="ar"/>
              </w:rPr>
              <w:t>＜</w:t>
            </w:r>
            <w:r>
              <w:rPr>
                <w:kern w:val="0"/>
                <w:szCs w:val="21"/>
                <w:lang w:bidi="ar"/>
              </w:rPr>
              <w:t>S5≤30</w:t>
            </w:r>
            <w:r>
              <w:rPr>
                <w:kern w:val="0"/>
                <w:szCs w:val="21"/>
                <w:lang w:bidi="ar"/>
              </w:rPr>
              <w:t>；且修剪形态基本良好</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30</w:t>
            </w:r>
            <w:r>
              <w:rPr>
                <w:kern w:val="0"/>
                <w:szCs w:val="21"/>
                <w:lang w:bidi="ar"/>
              </w:rPr>
              <w:t>＜</w:t>
            </w:r>
            <w:r>
              <w:rPr>
                <w:kern w:val="0"/>
                <w:szCs w:val="21"/>
                <w:lang w:bidi="ar"/>
              </w:rPr>
              <w:t>S5≤40</w:t>
            </w:r>
            <w:r>
              <w:rPr>
                <w:kern w:val="0"/>
                <w:szCs w:val="21"/>
                <w:lang w:bidi="ar"/>
              </w:rPr>
              <w:t>；且整形修剪不规则</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S5</w:t>
            </w:r>
            <w:r>
              <w:rPr>
                <w:kern w:val="0"/>
                <w:szCs w:val="21"/>
                <w:lang w:bidi="ar"/>
              </w:rPr>
              <w:t>＞</w:t>
            </w:r>
            <w:r>
              <w:rPr>
                <w:kern w:val="0"/>
                <w:szCs w:val="21"/>
                <w:lang w:bidi="ar"/>
              </w:rPr>
              <w:t>40</w:t>
            </w:r>
            <w:r>
              <w:rPr>
                <w:kern w:val="0"/>
                <w:szCs w:val="21"/>
                <w:lang w:bidi="ar"/>
              </w:rPr>
              <w:t>；明显修剪过度或未整形修剪</w:t>
            </w:r>
          </w:p>
        </w:tc>
      </w:tr>
      <w:tr w:rsidR="004916FC" w:rsidTr="00DA475D">
        <w:trPr>
          <w:trHeight w:val="585"/>
        </w:trPr>
        <w:tc>
          <w:tcPr>
            <w:tcW w:w="74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缺株死树及倾斜</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株数</w:t>
            </w:r>
            <w:r>
              <w:rPr>
                <w:kern w:val="0"/>
                <w:szCs w:val="21"/>
                <w:lang w:bidi="ar"/>
              </w:rPr>
              <w:t>N</w:t>
            </w:r>
            <w:r>
              <w:rPr>
                <w:kern w:val="0"/>
                <w:szCs w:val="21"/>
                <w:vertAlign w:val="subscript"/>
                <w:lang w:bidi="ar"/>
              </w:rPr>
              <w:t>1</w:t>
            </w:r>
            <w:r>
              <w:rPr>
                <w:kern w:val="0"/>
                <w:szCs w:val="21"/>
                <w:lang w:bidi="ar"/>
              </w:rPr>
              <w:t>（株）</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N1≤2</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2</w:t>
            </w:r>
            <w:r>
              <w:rPr>
                <w:kern w:val="0"/>
                <w:szCs w:val="21"/>
                <w:lang w:bidi="ar"/>
              </w:rPr>
              <w:t>＜</w:t>
            </w:r>
            <w:r>
              <w:rPr>
                <w:kern w:val="0"/>
                <w:szCs w:val="21"/>
                <w:lang w:bidi="ar"/>
              </w:rPr>
              <w:t>N1≤4</w:t>
            </w:r>
          </w:p>
        </w:tc>
        <w:tc>
          <w:tcPr>
            <w:tcW w:w="7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4</w:t>
            </w:r>
            <w:r>
              <w:rPr>
                <w:kern w:val="0"/>
                <w:szCs w:val="21"/>
                <w:lang w:bidi="ar"/>
              </w:rPr>
              <w:t>＜</w:t>
            </w:r>
            <w:r>
              <w:rPr>
                <w:kern w:val="0"/>
                <w:szCs w:val="21"/>
                <w:lang w:bidi="ar"/>
              </w:rPr>
              <w:t>N1≤6</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6</w:t>
            </w:r>
            <w:r>
              <w:rPr>
                <w:kern w:val="0"/>
                <w:szCs w:val="21"/>
                <w:lang w:bidi="ar"/>
              </w:rPr>
              <w:t>＜</w:t>
            </w:r>
            <w:r>
              <w:rPr>
                <w:kern w:val="0"/>
                <w:szCs w:val="21"/>
                <w:lang w:bidi="ar"/>
              </w:rPr>
              <w:t>N1≤8</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N1</w:t>
            </w:r>
            <w:r>
              <w:rPr>
                <w:kern w:val="0"/>
                <w:szCs w:val="21"/>
                <w:lang w:bidi="ar"/>
              </w:rPr>
              <w:t>＞</w:t>
            </w:r>
            <w:r>
              <w:rPr>
                <w:kern w:val="0"/>
                <w:szCs w:val="21"/>
                <w:lang w:bidi="ar"/>
              </w:rPr>
              <w:t>8</w:t>
            </w:r>
          </w:p>
        </w:tc>
      </w:tr>
      <w:tr w:rsidR="004916FC" w:rsidTr="00DA475D">
        <w:trPr>
          <w:trHeight w:val="1680"/>
        </w:trPr>
        <w:tc>
          <w:tcPr>
            <w:tcW w:w="2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遮挡标志标线</w:t>
            </w: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里程碑、百米标</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绿化遮挡里程碑或百米标数量</w:t>
            </w:r>
            <w:r>
              <w:rPr>
                <w:kern w:val="0"/>
                <w:szCs w:val="21"/>
                <w:lang w:bidi="ar"/>
              </w:rPr>
              <w:t>N</w:t>
            </w:r>
            <w:r>
              <w:rPr>
                <w:kern w:val="0"/>
                <w:szCs w:val="21"/>
                <w:vertAlign w:val="subscript"/>
                <w:lang w:bidi="ar"/>
              </w:rPr>
              <w:t>2</w:t>
            </w:r>
            <w:r>
              <w:rPr>
                <w:kern w:val="0"/>
                <w:szCs w:val="21"/>
                <w:lang w:bidi="ar"/>
              </w:rPr>
              <w:t>（个）</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里程碑：</w:t>
            </w:r>
            <w:r>
              <w:rPr>
                <w:kern w:val="0"/>
                <w:szCs w:val="21"/>
                <w:lang w:bidi="ar"/>
              </w:rPr>
              <w:t>N2≤2</w:t>
            </w:r>
            <w:r>
              <w:rPr>
                <w:kern w:val="0"/>
                <w:szCs w:val="21"/>
                <w:lang w:bidi="ar"/>
              </w:rPr>
              <w:t>；百米标：</w:t>
            </w:r>
            <w:r>
              <w:rPr>
                <w:kern w:val="0"/>
                <w:szCs w:val="21"/>
                <w:lang w:bidi="ar"/>
              </w:rPr>
              <w:t>N2≤10</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里程碑：</w:t>
            </w:r>
            <w:r>
              <w:rPr>
                <w:kern w:val="0"/>
                <w:szCs w:val="21"/>
                <w:lang w:bidi="ar"/>
              </w:rPr>
              <w:t>2</w:t>
            </w:r>
            <w:r>
              <w:rPr>
                <w:kern w:val="0"/>
                <w:szCs w:val="21"/>
                <w:lang w:bidi="ar"/>
              </w:rPr>
              <w:t>＜</w:t>
            </w:r>
            <w:r>
              <w:rPr>
                <w:kern w:val="0"/>
                <w:szCs w:val="21"/>
                <w:lang w:bidi="ar"/>
              </w:rPr>
              <w:t>N2≤4</w:t>
            </w:r>
            <w:r>
              <w:rPr>
                <w:kern w:val="0"/>
                <w:szCs w:val="21"/>
                <w:lang w:bidi="ar"/>
              </w:rPr>
              <w:t>；百米标：</w:t>
            </w:r>
            <w:r>
              <w:rPr>
                <w:kern w:val="0"/>
                <w:szCs w:val="21"/>
                <w:lang w:bidi="ar"/>
              </w:rPr>
              <w:t>10</w:t>
            </w:r>
            <w:r>
              <w:rPr>
                <w:kern w:val="0"/>
                <w:szCs w:val="21"/>
                <w:lang w:bidi="ar"/>
              </w:rPr>
              <w:t>＜</w:t>
            </w:r>
            <w:r>
              <w:rPr>
                <w:kern w:val="0"/>
                <w:szCs w:val="21"/>
                <w:lang w:bidi="ar"/>
              </w:rPr>
              <w:t>N2≤20</w:t>
            </w:r>
          </w:p>
        </w:tc>
        <w:tc>
          <w:tcPr>
            <w:tcW w:w="7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里程碑：</w:t>
            </w:r>
            <w:r>
              <w:rPr>
                <w:kern w:val="0"/>
                <w:szCs w:val="21"/>
                <w:lang w:bidi="ar"/>
              </w:rPr>
              <w:t>4</w:t>
            </w:r>
            <w:r>
              <w:rPr>
                <w:kern w:val="0"/>
                <w:szCs w:val="21"/>
                <w:lang w:bidi="ar"/>
              </w:rPr>
              <w:t>＜</w:t>
            </w:r>
            <w:r>
              <w:rPr>
                <w:kern w:val="0"/>
                <w:szCs w:val="21"/>
                <w:lang w:bidi="ar"/>
              </w:rPr>
              <w:t>N2≤6</w:t>
            </w:r>
            <w:r>
              <w:rPr>
                <w:kern w:val="0"/>
                <w:szCs w:val="21"/>
                <w:lang w:bidi="ar"/>
              </w:rPr>
              <w:t>；百米标：</w:t>
            </w:r>
            <w:r>
              <w:rPr>
                <w:kern w:val="0"/>
                <w:szCs w:val="21"/>
                <w:lang w:bidi="ar"/>
              </w:rPr>
              <w:t>20</w:t>
            </w:r>
            <w:r>
              <w:rPr>
                <w:kern w:val="0"/>
                <w:szCs w:val="21"/>
                <w:lang w:bidi="ar"/>
              </w:rPr>
              <w:t>＜</w:t>
            </w:r>
            <w:r>
              <w:rPr>
                <w:kern w:val="0"/>
                <w:szCs w:val="21"/>
                <w:lang w:bidi="ar"/>
              </w:rPr>
              <w:t>N2≤30</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里程碑：</w:t>
            </w:r>
            <w:r>
              <w:rPr>
                <w:kern w:val="0"/>
                <w:szCs w:val="21"/>
                <w:lang w:bidi="ar"/>
              </w:rPr>
              <w:t>6</w:t>
            </w:r>
            <w:r>
              <w:rPr>
                <w:kern w:val="0"/>
                <w:szCs w:val="21"/>
                <w:lang w:bidi="ar"/>
              </w:rPr>
              <w:t>＜</w:t>
            </w:r>
            <w:r>
              <w:rPr>
                <w:kern w:val="0"/>
                <w:szCs w:val="21"/>
                <w:lang w:bidi="ar"/>
              </w:rPr>
              <w:t>N2≤8</w:t>
            </w:r>
            <w:r>
              <w:rPr>
                <w:kern w:val="0"/>
                <w:szCs w:val="21"/>
                <w:lang w:bidi="ar"/>
              </w:rPr>
              <w:t>；百米标：</w:t>
            </w:r>
            <w:r>
              <w:rPr>
                <w:kern w:val="0"/>
                <w:szCs w:val="21"/>
                <w:lang w:bidi="ar"/>
              </w:rPr>
              <w:t>30</w:t>
            </w:r>
            <w:r>
              <w:rPr>
                <w:kern w:val="0"/>
                <w:szCs w:val="21"/>
                <w:lang w:bidi="ar"/>
              </w:rPr>
              <w:t>＜</w:t>
            </w:r>
            <w:r>
              <w:rPr>
                <w:kern w:val="0"/>
                <w:szCs w:val="21"/>
                <w:lang w:bidi="ar"/>
              </w:rPr>
              <w:t>N2≤40</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里程碑：</w:t>
            </w:r>
            <w:r>
              <w:rPr>
                <w:kern w:val="0"/>
                <w:szCs w:val="21"/>
                <w:lang w:bidi="ar"/>
              </w:rPr>
              <w:t>N2</w:t>
            </w:r>
            <w:r>
              <w:rPr>
                <w:kern w:val="0"/>
                <w:szCs w:val="21"/>
                <w:lang w:bidi="ar"/>
              </w:rPr>
              <w:t>＞</w:t>
            </w:r>
            <w:r>
              <w:rPr>
                <w:kern w:val="0"/>
                <w:szCs w:val="21"/>
                <w:lang w:bidi="ar"/>
              </w:rPr>
              <w:t>8</w:t>
            </w:r>
            <w:r>
              <w:rPr>
                <w:kern w:val="0"/>
                <w:szCs w:val="21"/>
                <w:lang w:bidi="ar"/>
              </w:rPr>
              <w:t>；百米标：</w:t>
            </w:r>
            <w:r>
              <w:rPr>
                <w:kern w:val="0"/>
                <w:szCs w:val="21"/>
                <w:lang w:bidi="ar"/>
              </w:rPr>
              <w:t>N2</w:t>
            </w:r>
            <w:r>
              <w:rPr>
                <w:kern w:val="0"/>
                <w:szCs w:val="21"/>
                <w:lang w:bidi="ar"/>
              </w:rPr>
              <w:t>＞</w:t>
            </w:r>
            <w:r>
              <w:rPr>
                <w:kern w:val="0"/>
                <w:szCs w:val="21"/>
                <w:lang w:bidi="ar"/>
              </w:rPr>
              <w:t>40</w:t>
            </w:r>
          </w:p>
        </w:tc>
      </w:tr>
      <w:tr w:rsidR="004916FC" w:rsidTr="00DA475D">
        <w:trPr>
          <w:trHeight w:val="980"/>
        </w:trPr>
        <w:tc>
          <w:tcPr>
            <w:tcW w:w="26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spacing w:line="360" w:lineRule="auto"/>
              <w:jc w:val="center"/>
              <w:rPr>
                <w:szCs w:val="21"/>
              </w:rPr>
            </w:pPr>
          </w:p>
        </w:tc>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行车视线和交通标志</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绿化遮挡行车视线和影响交通标志的视认数量</w:t>
            </w:r>
            <w:r>
              <w:rPr>
                <w:kern w:val="0"/>
                <w:szCs w:val="21"/>
                <w:lang w:bidi="ar"/>
              </w:rPr>
              <w:t>N</w:t>
            </w:r>
            <w:r>
              <w:rPr>
                <w:kern w:val="0"/>
                <w:szCs w:val="21"/>
                <w:vertAlign w:val="subscript"/>
                <w:lang w:bidi="ar"/>
              </w:rPr>
              <w:t>3</w:t>
            </w:r>
            <w:r>
              <w:rPr>
                <w:kern w:val="0"/>
                <w:szCs w:val="21"/>
                <w:lang w:bidi="ar"/>
              </w:rPr>
              <w:t>（处）</w:t>
            </w:r>
          </w:p>
        </w:tc>
        <w:tc>
          <w:tcPr>
            <w:tcW w:w="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N3≤2</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2</w:t>
            </w:r>
            <w:r>
              <w:rPr>
                <w:kern w:val="0"/>
                <w:szCs w:val="21"/>
                <w:lang w:bidi="ar"/>
              </w:rPr>
              <w:t>＜</w:t>
            </w:r>
            <w:r>
              <w:rPr>
                <w:kern w:val="0"/>
                <w:szCs w:val="21"/>
                <w:lang w:bidi="ar"/>
              </w:rPr>
              <w:t>N3≤4</w:t>
            </w:r>
          </w:p>
        </w:tc>
        <w:tc>
          <w:tcPr>
            <w:tcW w:w="7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4</w:t>
            </w:r>
            <w:r>
              <w:rPr>
                <w:kern w:val="0"/>
                <w:szCs w:val="21"/>
                <w:lang w:bidi="ar"/>
              </w:rPr>
              <w:t>＜</w:t>
            </w:r>
            <w:r>
              <w:rPr>
                <w:kern w:val="0"/>
                <w:szCs w:val="21"/>
                <w:lang w:bidi="ar"/>
              </w:rPr>
              <w:t>N3≤6</w:t>
            </w:r>
          </w:p>
        </w:tc>
        <w:tc>
          <w:tcPr>
            <w:tcW w:w="7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6</w:t>
            </w:r>
            <w:r>
              <w:rPr>
                <w:kern w:val="0"/>
                <w:szCs w:val="21"/>
                <w:lang w:bidi="ar"/>
              </w:rPr>
              <w:t>＜</w:t>
            </w:r>
            <w:r>
              <w:rPr>
                <w:kern w:val="0"/>
                <w:szCs w:val="21"/>
                <w:lang w:bidi="ar"/>
              </w:rPr>
              <w:t>N3≤8</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N3</w:t>
            </w:r>
            <w:r>
              <w:rPr>
                <w:kern w:val="0"/>
                <w:szCs w:val="21"/>
                <w:lang w:bidi="ar"/>
              </w:rPr>
              <w:t>＞</w:t>
            </w:r>
            <w:r>
              <w:rPr>
                <w:kern w:val="0"/>
                <w:szCs w:val="21"/>
                <w:lang w:bidi="ar"/>
              </w:rPr>
              <w:t>8</w:t>
            </w:r>
          </w:p>
        </w:tc>
      </w:tr>
    </w:tbl>
    <w:p w:rsidR="004916FC" w:rsidRDefault="004916FC" w:rsidP="004916FC">
      <w:pPr>
        <w:spacing w:line="360" w:lineRule="auto"/>
        <w:jc w:val="left"/>
        <w:rPr>
          <w:szCs w:val="21"/>
        </w:rPr>
      </w:pPr>
      <w:r>
        <w:rPr>
          <w:szCs w:val="21"/>
        </w:rPr>
        <w:t>注：每个区间内按照线性插入法计算。</w:t>
      </w:r>
    </w:p>
    <w:p w:rsidR="004916FC" w:rsidRDefault="004916FC" w:rsidP="004916FC">
      <w:pPr>
        <w:spacing w:line="360" w:lineRule="auto"/>
        <w:ind w:firstLineChars="200" w:firstLine="480"/>
        <w:jc w:val="left"/>
        <w:rPr>
          <w:sz w:val="24"/>
        </w:rPr>
      </w:pPr>
      <w:r>
        <w:rPr>
          <w:sz w:val="24"/>
          <w:szCs w:val="24"/>
        </w:rPr>
        <w:t>据调查采集的数据资料进行定量指标的计算，将养护管理状况分为优、良、中、次、差五个等级进行评价，并针对评价结果作出对策处理。</w:t>
      </w:r>
    </w:p>
    <w:p w:rsidR="004916FC" w:rsidRDefault="004916FC" w:rsidP="004916FC">
      <w:pPr>
        <w:spacing w:line="360" w:lineRule="auto"/>
        <w:ind w:firstLine="480"/>
        <w:rPr>
          <w:bCs/>
          <w:sz w:val="24"/>
        </w:rPr>
      </w:pPr>
      <w:bookmarkStart w:id="89" w:name="_Toc21091"/>
      <w:r>
        <w:rPr>
          <w:bCs/>
          <w:sz w:val="24"/>
          <w:szCs w:val="24"/>
        </w:rPr>
        <w:t>2</w:t>
      </w:r>
      <w:r>
        <w:rPr>
          <w:bCs/>
          <w:sz w:val="24"/>
          <w:szCs w:val="24"/>
        </w:rPr>
        <w:t>、养护对策</w:t>
      </w:r>
      <w:bookmarkEnd w:id="89"/>
    </w:p>
    <w:p w:rsidR="004916FC" w:rsidRDefault="004916FC" w:rsidP="004916FC">
      <w:pPr>
        <w:spacing w:line="360" w:lineRule="auto"/>
        <w:ind w:firstLineChars="200" w:firstLine="480"/>
        <w:jc w:val="left"/>
        <w:rPr>
          <w:sz w:val="24"/>
        </w:rPr>
      </w:pPr>
      <w:r>
        <w:rPr>
          <w:sz w:val="24"/>
          <w:szCs w:val="24"/>
        </w:rPr>
        <w:t>根据公路绿化评价结果进行养护维修的对策分析。根据评价结果，针对不同养护内容的评价等级，分别制定不同的养护对策。养护对策应符合表</w:t>
      </w:r>
      <w:r>
        <w:rPr>
          <w:sz w:val="24"/>
          <w:szCs w:val="24"/>
        </w:rPr>
        <w:t>4.1-3</w:t>
      </w:r>
      <w:r>
        <w:rPr>
          <w:sz w:val="24"/>
          <w:szCs w:val="24"/>
        </w:rPr>
        <w:t>的规定。</w:t>
      </w:r>
    </w:p>
    <w:p w:rsidR="004916FC" w:rsidRDefault="004916FC" w:rsidP="004916FC">
      <w:pPr>
        <w:spacing w:line="360" w:lineRule="auto"/>
        <w:jc w:val="center"/>
        <w:rPr>
          <w:szCs w:val="21"/>
        </w:rPr>
      </w:pPr>
      <w:r>
        <w:rPr>
          <w:szCs w:val="21"/>
        </w:rPr>
        <w:lastRenderedPageBreak/>
        <w:t>表</w:t>
      </w:r>
      <w:r>
        <w:rPr>
          <w:szCs w:val="21"/>
        </w:rPr>
        <w:t xml:space="preserve">4.1-3 </w:t>
      </w:r>
      <w:r>
        <w:rPr>
          <w:szCs w:val="21"/>
        </w:rPr>
        <w:t>养护对策</w:t>
      </w:r>
    </w:p>
    <w:tbl>
      <w:tblPr>
        <w:tblW w:w="4998" w:type="pct"/>
        <w:tblLook w:val="04A0" w:firstRow="1" w:lastRow="0" w:firstColumn="1" w:lastColumn="0" w:noHBand="0" w:noVBand="1"/>
      </w:tblPr>
      <w:tblGrid>
        <w:gridCol w:w="1105"/>
        <w:gridCol w:w="1104"/>
        <w:gridCol w:w="6248"/>
      </w:tblGrid>
      <w:tr w:rsidR="004916FC" w:rsidTr="00DA475D">
        <w:trPr>
          <w:trHeight w:val="270"/>
          <w:tblHeader/>
        </w:trPr>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b/>
                <w:bCs/>
                <w:szCs w:val="21"/>
              </w:rPr>
            </w:pPr>
            <w:r>
              <w:rPr>
                <w:b/>
                <w:bCs/>
                <w:kern w:val="0"/>
                <w:szCs w:val="21"/>
                <w:lang w:bidi="ar"/>
              </w:rPr>
              <w:t>评定内容</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b/>
                <w:bCs/>
                <w:szCs w:val="21"/>
              </w:rPr>
            </w:pPr>
            <w:r>
              <w:rPr>
                <w:b/>
                <w:bCs/>
                <w:kern w:val="0"/>
                <w:szCs w:val="21"/>
                <w:lang w:bidi="ar"/>
              </w:rPr>
              <w:t>评定等级</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b/>
                <w:bCs/>
                <w:szCs w:val="21"/>
              </w:rPr>
            </w:pPr>
            <w:r>
              <w:rPr>
                <w:b/>
                <w:bCs/>
                <w:kern w:val="0"/>
                <w:szCs w:val="21"/>
                <w:lang w:bidi="ar"/>
              </w:rPr>
              <w:t>对策建议</w:t>
            </w:r>
          </w:p>
        </w:tc>
      </w:tr>
      <w:tr w:rsidR="004916FC" w:rsidTr="00DA475D">
        <w:trPr>
          <w:trHeight w:val="270"/>
        </w:trPr>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绿化率</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优</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保持日常巡查</w:t>
            </w:r>
          </w:p>
        </w:tc>
      </w:tr>
      <w:tr w:rsidR="004916FC" w:rsidTr="00DA475D">
        <w:trPr>
          <w:trHeight w:val="270"/>
        </w:trPr>
        <w:tc>
          <w:tcPr>
            <w:tcW w:w="6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spacing w:line="360" w:lineRule="auto"/>
              <w:jc w:val="center"/>
              <w:rPr>
                <w:szCs w:val="21"/>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良、中</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日常巡查</w:t>
            </w:r>
            <w:r>
              <w:rPr>
                <w:kern w:val="0"/>
                <w:szCs w:val="21"/>
                <w:lang w:bidi="ar"/>
              </w:rPr>
              <w:t>.</w:t>
            </w:r>
            <w:r>
              <w:rPr>
                <w:kern w:val="0"/>
                <w:szCs w:val="21"/>
                <w:lang w:bidi="ar"/>
              </w:rPr>
              <w:t>合适季节进行补种</w:t>
            </w:r>
          </w:p>
        </w:tc>
      </w:tr>
      <w:tr w:rsidR="004916FC" w:rsidTr="00DA475D">
        <w:trPr>
          <w:trHeight w:val="540"/>
        </w:trPr>
        <w:tc>
          <w:tcPr>
            <w:tcW w:w="6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spacing w:line="360" w:lineRule="auto"/>
              <w:jc w:val="center"/>
              <w:rPr>
                <w:szCs w:val="21"/>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次、差</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分析土嚷，植物材料，养护措施原因后，可通过技术措施局部补种，或对一定路段范图内绿化进行全面更换</w:t>
            </w:r>
          </w:p>
        </w:tc>
      </w:tr>
      <w:tr w:rsidR="004916FC" w:rsidTr="00DA475D">
        <w:trPr>
          <w:trHeight w:val="270"/>
        </w:trPr>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保存率</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优</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保持日常巡查</w:t>
            </w:r>
          </w:p>
        </w:tc>
      </w:tr>
      <w:tr w:rsidR="004916FC" w:rsidTr="00DA475D">
        <w:trPr>
          <w:trHeight w:val="540"/>
        </w:trPr>
        <w:tc>
          <w:tcPr>
            <w:tcW w:w="6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spacing w:line="360" w:lineRule="auto"/>
              <w:jc w:val="center"/>
              <w:rPr>
                <w:szCs w:val="21"/>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良、中</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日常巡查对死亡绿化进行更换对生长情况差的绿化假植到苗圆后在原处重新补种</w:t>
            </w:r>
          </w:p>
        </w:tc>
      </w:tr>
      <w:tr w:rsidR="004916FC" w:rsidTr="00DA475D">
        <w:trPr>
          <w:trHeight w:val="540"/>
        </w:trPr>
        <w:tc>
          <w:tcPr>
            <w:tcW w:w="6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spacing w:line="360" w:lineRule="auto"/>
              <w:jc w:val="center"/>
              <w:rPr>
                <w:szCs w:val="21"/>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次、差</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分析土壤，械物材料</w:t>
            </w:r>
            <w:r>
              <w:rPr>
                <w:kern w:val="0"/>
                <w:szCs w:val="21"/>
                <w:lang w:bidi="ar"/>
              </w:rPr>
              <w:t>.</w:t>
            </w:r>
            <w:r>
              <w:rPr>
                <w:kern w:val="0"/>
                <w:szCs w:val="21"/>
                <w:lang w:bidi="ar"/>
              </w:rPr>
              <w:t>养护措施原因后，可通过技术措施局部补种</w:t>
            </w:r>
            <w:r>
              <w:rPr>
                <w:kern w:val="0"/>
                <w:szCs w:val="21"/>
                <w:lang w:bidi="ar"/>
              </w:rPr>
              <w:t>.</w:t>
            </w:r>
            <w:r>
              <w:rPr>
                <w:kern w:val="0"/>
                <w:szCs w:val="21"/>
                <w:lang w:bidi="ar"/>
              </w:rPr>
              <w:t>或对一定路段范围内绿化进行全面更换</w:t>
            </w:r>
          </w:p>
        </w:tc>
      </w:tr>
      <w:tr w:rsidR="004916FC" w:rsidTr="00DA475D">
        <w:trPr>
          <w:trHeight w:val="270"/>
        </w:trPr>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绿地除草保洁</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优</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保持日常巡查</w:t>
            </w:r>
          </w:p>
        </w:tc>
      </w:tr>
      <w:tr w:rsidR="004916FC" w:rsidTr="00DA475D">
        <w:trPr>
          <w:trHeight w:val="270"/>
        </w:trPr>
        <w:tc>
          <w:tcPr>
            <w:tcW w:w="6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spacing w:line="360" w:lineRule="auto"/>
              <w:jc w:val="center"/>
              <w:rPr>
                <w:szCs w:val="21"/>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良</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日常巡查适当进行保洁除草</w:t>
            </w:r>
          </w:p>
        </w:tc>
      </w:tr>
      <w:tr w:rsidR="004916FC" w:rsidTr="00DA475D">
        <w:trPr>
          <w:trHeight w:val="270"/>
        </w:trPr>
        <w:tc>
          <w:tcPr>
            <w:tcW w:w="6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spacing w:line="360" w:lineRule="auto"/>
              <w:jc w:val="center"/>
              <w:rPr>
                <w:szCs w:val="21"/>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中</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加强日常保养捡除杂物清除杂草</w:t>
            </w:r>
          </w:p>
        </w:tc>
      </w:tr>
      <w:tr w:rsidR="004916FC" w:rsidTr="00DA475D">
        <w:trPr>
          <w:trHeight w:val="270"/>
        </w:trPr>
        <w:tc>
          <w:tcPr>
            <w:tcW w:w="6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spacing w:line="360" w:lineRule="auto"/>
              <w:jc w:val="center"/>
              <w:rPr>
                <w:szCs w:val="21"/>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次</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对杂草</w:t>
            </w:r>
            <w:r>
              <w:rPr>
                <w:kern w:val="0"/>
                <w:szCs w:val="21"/>
                <w:lang w:bidi="ar"/>
              </w:rPr>
              <w:t>.</w:t>
            </w:r>
            <w:r>
              <w:rPr>
                <w:kern w:val="0"/>
                <w:szCs w:val="21"/>
                <w:lang w:bidi="ar"/>
              </w:rPr>
              <w:t>杂物进行集中清理恹复绿地原貌</w:t>
            </w:r>
          </w:p>
        </w:tc>
      </w:tr>
      <w:tr w:rsidR="004916FC" w:rsidTr="00DA475D">
        <w:trPr>
          <w:trHeight w:val="540"/>
        </w:trPr>
        <w:tc>
          <w:tcPr>
            <w:tcW w:w="6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spacing w:line="360" w:lineRule="auto"/>
              <w:jc w:val="center"/>
              <w:rPr>
                <w:szCs w:val="21"/>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差</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加强整治必要时对绿地进行翻土</w:t>
            </w:r>
            <w:r>
              <w:rPr>
                <w:kern w:val="0"/>
                <w:szCs w:val="21"/>
                <w:lang w:bidi="ar"/>
              </w:rPr>
              <w:t xml:space="preserve"> </w:t>
            </w:r>
            <w:r>
              <w:rPr>
                <w:kern w:val="0"/>
                <w:szCs w:val="21"/>
                <w:lang w:bidi="ar"/>
              </w:rPr>
              <w:t>清除杂物杂草，重新种栖绿化</w:t>
            </w:r>
          </w:p>
        </w:tc>
      </w:tr>
      <w:tr w:rsidR="004916FC" w:rsidTr="00DA475D">
        <w:trPr>
          <w:trHeight w:val="270"/>
        </w:trPr>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绿地平整</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优</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保持日常巡查</w:t>
            </w:r>
          </w:p>
        </w:tc>
      </w:tr>
      <w:tr w:rsidR="004916FC" w:rsidTr="00DA475D">
        <w:trPr>
          <w:trHeight w:val="270"/>
        </w:trPr>
        <w:tc>
          <w:tcPr>
            <w:tcW w:w="6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spacing w:line="360" w:lineRule="auto"/>
              <w:jc w:val="center"/>
              <w:rPr>
                <w:szCs w:val="21"/>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良、中</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加强日常保养开渠泄水</w:t>
            </w:r>
          </w:p>
        </w:tc>
      </w:tr>
      <w:tr w:rsidR="004916FC" w:rsidTr="00DA475D">
        <w:trPr>
          <w:trHeight w:val="270"/>
        </w:trPr>
        <w:tc>
          <w:tcPr>
            <w:tcW w:w="6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spacing w:line="360" w:lineRule="auto"/>
              <w:jc w:val="center"/>
              <w:rPr>
                <w:szCs w:val="21"/>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次</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开渠泄水必要时移栽积水处不耐湿绿化</w:t>
            </w:r>
          </w:p>
        </w:tc>
      </w:tr>
      <w:tr w:rsidR="004916FC" w:rsidTr="00DA475D">
        <w:trPr>
          <w:trHeight w:val="540"/>
        </w:trPr>
        <w:tc>
          <w:tcPr>
            <w:tcW w:w="6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spacing w:line="360" w:lineRule="auto"/>
              <w:jc w:val="center"/>
              <w:rPr>
                <w:szCs w:val="21"/>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差</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开渠泄水或移裁积水处绿化后局部填土必要时对积水绿地地形进行调整</w:t>
            </w:r>
          </w:p>
        </w:tc>
      </w:tr>
      <w:tr w:rsidR="004916FC" w:rsidTr="00DA475D">
        <w:trPr>
          <w:trHeight w:val="270"/>
        </w:trPr>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绿地空秃</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优</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保持日常巡查</w:t>
            </w:r>
          </w:p>
        </w:tc>
      </w:tr>
      <w:tr w:rsidR="004916FC" w:rsidTr="00DA475D">
        <w:trPr>
          <w:trHeight w:val="540"/>
        </w:trPr>
        <w:tc>
          <w:tcPr>
            <w:tcW w:w="6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spacing w:line="360" w:lineRule="auto"/>
              <w:jc w:val="center"/>
              <w:rPr>
                <w:szCs w:val="21"/>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良、中</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加强日常保养补种与周边同类型绿化</w:t>
            </w:r>
            <w:r>
              <w:rPr>
                <w:kern w:val="0"/>
                <w:szCs w:val="21"/>
                <w:lang w:bidi="ar"/>
              </w:rPr>
              <w:t xml:space="preserve"> </w:t>
            </w:r>
            <w:r>
              <w:rPr>
                <w:kern w:val="0"/>
                <w:szCs w:val="21"/>
                <w:lang w:bidi="ar"/>
              </w:rPr>
              <w:t>：不宜种栖地被的树穴空秃裸土可采用树穴覆盖物覆盖</w:t>
            </w:r>
          </w:p>
        </w:tc>
      </w:tr>
      <w:tr w:rsidR="004916FC" w:rsidTr="00DA475D">
        <w:trPr>
          <w:trHeight w:val="540"/>
        </w:trPr>
        <w:tc>
          <w:tcPr>
            <w:tcW w:w="6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spacing w:line="360" w:lineRule="auto"/>
              <w:jc w:val="center"/>
              <w:rPr>
                <w:szCs w:val="21"/>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次</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深耕翻土</w:t>
            </w:r>
            <w:r>
              <w:rPr>
                <w:kern w:val="0"/>
                <w:szCs w:val="21"/>
                <w:lang w:bidi="ar"/>
              </w:rPr>
              <w:t>.</w:t>
            </w:r>
            <w:r>
              <w:rPr>
                <w:kern w:val="0"/>
                <w:szCs w:val="21"/>
                <w:lang w:bidi="ar"/>
              </w:rPr>
              <w:t>查找原因，根据周边植被覆盖情况在空秃裸土处补树穴覆盖物覆盖</w:t>
            </w:r>
          </w:p>
        </w:tc>
      </w:tr>
      <w:tr w:rsidR="004916FC" w:rsidTr="00DA475D">
        <w:trPr>
          <w:trHeight w:val="1080"/>
        </w:trPr>
        <w:tc>
          <w:tcPr>
            <w:tcW w:w="6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spacing w:line="360" w:lineRule="auto"/>
              <w:jc w:val="center"/>
              <w:rPr>
                <w:szCs w:val="21"/>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差</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对空秃地块进行取土分析土嚷理化指标，必要时进行换土后根据绿地总体景观整体调整绿化布局</w:t>
            </w:r>
            <w:r>
              <w:rPr>
                <w:kern w:val="0"/>
                <w:szCs w:val="21"/>
                <w:lang w:bidi="ar"/>
              </w:rPr>
              <w:t xml:space="preserve"> </w:t>
            </w:r>
            <w:r>
              <w:rPr>
                <w:kern w:val="0"/>
                <w:szCs w:val="21"/>
                <w:lang w:bidi="ar"/>
              </w:rPr>
              <w:t>，确保补种后无空秃裸土；不宜种</w:t>
            </w:r>
            <w:r>
              <w:rPr>
                <w:kern w:val="0"/>
                <w:szCs w:val="21"/>
                <w:lang w:bidi="ar"/>
              </w:rPr>
              <w:lastRenderedPageBreak/>
              <w:t>植地被的树六空秃裸土可采用树穴覆盖物覆盖</w:t>
            </w:r>
          </w:p>
        </w:tc>
      </w:tr>
      <w:tr w:rsidR="004916FC" w:rsidTr="00DA475D">
        <w:trPr>
          <w:trHeight w:val="270"/>
        </w:trPr>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lastRenderedPageBreak/>
              <w:t>有害生物防治</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优</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保持日常巡查</w:t>
            </w:r>
          </w:p>
        </w:tc>
      </w:tr>
      <w:tr w:rsidR="004916FC" w:rsidTr="00DA475D">
        <w:trPr>
          <w:trHeight w:val="270"/>
        </w:trPr>
        <w:tc>
          <w:tcPr>
            <w:tcW w:w="6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spacing w:line="360" w:lineRule="auto"/>
              <w:jc w:val="center"/>
              <w:rPr>
                <w:szCs w:val="21"/>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良、中</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加强巡查对病虫枝有针对性的施药</w:t>
            </w:r>
          </w:p>
        </w:tc>
      </w:tr>
      <w:tr w:rsidR="004916FC" w:rsidTr="00DA475D">
        <w:trPr>
          <w:trHeight w:val="540"/>
        </w:trPr>
        <w:tc>
          <w:tcPr>
            <w:tcW w:w="6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spacing w:line="360" w:lineRule="auto"/>
              <w:jc w:val="center"/>
              <w:rPr>
                <w:szCs w:val="21"/>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次</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对病虫枝有针对性的施药</w:t>
            </w:r>
            <w:r>
              <w:rPr>
                <w:kern w:val="0"/>
                <w:szCs w:val="21"/>
                <w:lang w:bidi="ar"/>
              </w:rPr>
              <w:t>.</w:t>
            </w:r>
            <w:r>
              <w:rPr>
                <w:kern w:val="0"/>
                <w:szCs w:val="21"/>
                <w:lang w:bidi="ar"/>
              </w:rPr>
              <w:t>肪止有害生物扩散必要时剪除严重病虫枝</w:t>
            </w:r>
          </w:p>
        </w:tc>
      </w:tr>
      <w:tr w:rsidR="004916FC" w:rsidTr="00DA475D">
        <w:trPr>
          <w:trHeight w:val="270"/>
        </w:trPr>
        <w:tc>
          <w:tcPr>
            <w:tcW w:w="6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spacing w:line="360" w:lineRule="auto"/>
              <w:jc w:val="center"/>
              <w:rPr>
                <w:szCs w:val="21"/>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差</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化学防治结合物理防治必要时对染病植株整体移除销毁</w:t>
            </w:r>
          </w:p>
        </w:tc>
      </w:tr>
      <w:tr w:rsidR="004916FC" w:rsidTr="00DA475D">
        <w:trPr>
          <w:trHeight w:val="270"/>
        </w:trPr>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修剪整形</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优</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保持日常巡查</w:t>
            </w:r>
          </w:p>
        </w:tc>
      </w:tr>
      <w:tr w:rsidR="004916FC" w:rsidTr="00DA475D">
        <w:trPr>
          <w:trHeight w:val="270"/>
        </w:trPr>
        <w:tc>
          <w:tcPr>
            <w:tcW w:w="6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spacing w:line="360" w:lineRule="auto"/>
              <w:jc w:val="center"/>
              <w:rPr>
                <w:szCs w:val="21"/>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良、中</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加强日常保养及时清除徒长枝</w:t>
            </w:r>
          </w:p>
        </w:tc>
      </w:tr>
      <w:tr w:rsidR="004916FC" w:rsidTr="00DA475D">
        <w:trPr>
          <w:trHeight w:val="270"/>
        </w:trPr>
        <w:tc>
          <w:tcPr>
            <w:tcW w:w="6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spacing w:line="360" w:lineRule="auto"/>
              <w:jc w:val="center"/>
              <w:rPr>
                <w:szCs w:val="21"/>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次、差</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清除徒长枝加强修剪；如修剪过度必要时可移载苗圃养生</w:t>
            </w:r>
          </w:p>
        </w:tc>
      </w:tr>
      <w:tr w:rsidR="004916FC" w:rsidTr="00DA475D">
        <w:trPr>
          <w:trHeight w:val="270"/>
        </w:trPr>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缺株死树及倾斜</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优</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保持日常巡查</w:t>
            </w:r>
          </w:p>
        </w:tc>
      </w:tr>
      <w:tr w:rsidR="004916FC" w:rsidTr="00DA475D">
        <w:trPr>
          <w:trHeight w:val="270"/>
        </w:trPr>
        <w:tc>
          <w:tcPr>
            <w:tcW w:w="6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spacing w:line="360" w:lineRule="auto"/>
              <w:jc w:val="center"/>
              <w:rPr>
                <w:szCs w:val="21"/>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良、中</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加强巡查及时清除死株扶正领斜待合适季节补种缺株</w:t>
            </w:r>
          </w:p>
        </w:tc>
      </w:tr>
      <w:tr w:rsidR="004916FC" w:rsidTr="00DA475D">
        <w:trPr>
          <w:trHeight w:val="540"/>
        </w:trPr>
        <w:tc>
          <w:tcPr>
            <w:tcW w:w="6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spacing w:line="360" w:lineRule="auto"/>
              <w:jc w:val="center"/>
              <w:rPr>
                <w:szCs w:val="21"/>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次、差</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及时清除死株，扶正倾斜待合适季节补种缺株；同时分析死株原因</w:t>
            </w:r>
            <w:r>
              <w:rPr>
                <w:kern w:val="0"/>
                <w:szCs w:val="21"/>
                <w:lang w:bidi="ar"/>
              </w:rPr>
              <w:t>.</w:t>
            </w:r>
            <w:r>
              <w:rPr>
                <w:kern w:val="0"/>
                <w:szCs w:val="21"/>
                <w:lang w:bidi="ar"/>
              </w:rPr>
              <w:t>包括土嚷理性指标等必要时更换树种</w:t>
            </w:r>
          </w:p>
        </w:tc>
      </w:tr>
      <w:tr w:rsidR="004916FC" w:rsidTr="00DA475D">
        <w:trPr>
          <w:trHeight w:val="270"/>
        </w:trPr>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遮挡标志标线</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优</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保持日常巡查</w:t>
            </w:r>
          </w:p>
        </w:tc>
      </w:tr>
      <w:tr w:rsidR="004916FC" w:rsidTr="00DA475D">
        <w:trPr>
          <w:trHeight w:val="270"/>
        </w:trPr>
        <w:tc>
          <w:tcPr>
            <w:tcW w:w="6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spacing w:line="360" w:lineRule="auto"/>
              <w:jc w:val="center"/>
              <w:rPr>
                <w:szCs w:val="21"/>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良、中</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加强修剪确保标志标线视认</w:t>
            </w:r>
          </w:p>
        </w:tc>
      </w:tr>
      <w:tr w:rsidR="004916FC" w:rsidTr="00DA475D">
        <w:trPr>
          <w:trHeight w:val="540"/>
        </w:trPr>
        <w:tc>
          <w:tcPr>
            <w:tcW w:w="65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spacing w:line="360" w:lineRule="auto"/>
              <w:jc w:val="center"/>
              <w:rPr>
                <w:szCs w:val="21"/>
              </w:rPr>
            </w:pP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次、差</w:t>
            </w:r>
          </w:p>
        </w:tc>
        <w:tc>
          <w:tcPr>
            <w:tcW w:w="36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经常性修剪确保标志标线视认必要时对绿化种栖位置进行调整</w:t>
            </w:r>
          </w:p>
        </w:tc>
      </w:tr>
    </w:tbl>
    <w:p w:rsidR="004916FC" w:rsidRDefault="004916FC" w:rsidP="004916FC">
      <w:pPr>
        <w:spacing w:line="360" w:lineRule="auto"/>
        <w:ind w:firstLineChars="200" w:firstLine="480"/>
        <w:jc w:val="left"/>
        <w:rPr>
          <w:sz w:val="24"/>
        </w:rPr>
      </w:pPr>
      <w:r>
        <w:rPr>
          <w:sz w:val="24"/>
          <w:szCs w:val="24"/>
        </w:rPr>
        <w:t>根据绿化养护的特点及时提供预养护对策，做好预防性的养护工作。</w:t>
      </w:r>
    </w:p>
    <w:p w:rsidR="004916FC" w:rsidRPr="007169F1" w:rsidRDefault="004916FC" w:rsidP="004916FC">
      <w:pPr>
        <w:spacing w:line="360" w:lineRule="auto"/>
        <w:outlineLvl w:val="5"/>
        <w:rPr>
          <w:b/>
          <w:bCs/>
          <w:sz w:val="24"/>
          <w:szCs w:val="24"/>
        </w:rPr>
      </w:pPr>
      <w:bookmarkStart w:id="90" w:name="_Toc7261"/>
      <w:bookmarkStart w:id="91" w:name="_Toc13756"/>
      <w:r w:rsidRPr="007169F1">
        <w:rPr>
          <w:rFonts w:hint="eastAsia"/>
          <w:b/>
          <w:bCs/>
          <w:sz w:val="24"/>
          <w:szCs w:val="24"/>
        </w:rPr>
        <w:t>9.2.2</w:t>
      </w:r>
      <w:r w:rsidRPr="007169F1">
        <w:rPr>
          <w:b/>
          <w:bCs/>
          <w:sz w:val="24"/>
          <w:szCs w:val="24"/>
        </w:rPr>
        <w:t>.2</w:t>
      </w:r>
      <w:r w:rsidRPr="007169F1">
        <w:rPr>
          <w:b/>
          <w:bCs/>
          <w:sz w:val="24"/>
          <w:szCs w:val="24"/>
        </w:rPr>
        <w:t>道路绿化养护措施</w:t>
      </w:r>
      <w:bookmarkEnd w:id="90"/>
      <w:bookmarkEnd w:id="91"/>
    </w:p>
    <w:p w:rsidR="004916FC" w:rsidRPr="009D26AD" w:rsidRDefault="004916FC" w:rsidP="004916FC">
      <w:pPr>
        <w:spacing w:line="360" w:lineRule="auto"/>
        <w:ind w:firstLineChars="200" w:firstLine="482"/>
        <w:outlineLvl w:val="6"/>
        <w:rPr>
          <w:b/>
          <w:bCs/>
          <w:sz w:val="24"/>
          <w:szCs w:val="24"/>
        </w:rPr>
      </w:pPr>
      <w:bookmarkStart w:id="92" w:name="_Toc29389"/>
      <w:bookmarkStart w:id="93" w:name="_Toc1637"/>
      <w:r w:rsidRPr="00152D4C">
        <w:rPr>
          <w:b/>
          <w:bCs/>
          <w:sz w:val="24"/>
          <w:szCs w:val="24"/>
        </w:rPr>
        <w:t>9.2.2</w:t>
      </w:r>
      <w:r>
        <w:rPr>
          <w:b/>
          <w:bCs/>
          <w:sz w:val="24"/>
          <w:szCs w:val="24"/>
        </w:rPr>
        <w:t>.2.1</w:t>
      </w:r>
      <w:r>
        <w:rPr>
          <w:b/>
          <w:bCs/>
          <w:sz w:val="24"/>
          <w:szCs w:val="24"/>
        </w:rPr>
        <w:t>一般规定</w:t>
      </w:r>
      <w:bookmarkEnd w:id="92"/>
      <w:bookmarkEnd w:id="93"/>
    </w:p>
    <w:p w:rsidR="004916FC" w:rsidRDefault="004916FC" w:rsidP="004916FC">
      <w:pPr>
        <w:adjustRightInd w:val="0"/>
        <w:spacing w:line="360" w:lineRule="auto"/>
        <w:ind w:firstLineChars="200" w:firstLine="480"/>
        <w:rPr>
          <w:sz w:val="24"/>
        </w:rPr>
      </w:pPr>
      <w:r>
        <w:rPr>
          <w:sz w:val="24"/>
          <w:szCs w:val="24"/>
        </w:rPr>
        <w:t>1</w:t>
      </w:r>
      <w:r>
        <w:rPr>
          <w:sz w:val="24"/>
          <w:szCs w:val="24"/>
        </w:rPr>
        <w:t>、养护巡查应及时、全面的掌握公路绿化整体情况。</w:t>
      </w:r>
    </w:p>
    <w:p w:rsidR="004916FC" w:rsidRDefault="004916FC" w:rsidP="004916FC">
      <w:pPr>
        <w:adjustRightInd w:val="0"/>
        <w:spacing w:line="360" w:lineRule="auto"/>
        <w:ind w:firstLineChars="200" w:firstLine="480"/>
        <w:rPr>
          <w:sz w:val="24"/>
        </w:rPr>
      </w:pPr>
      <w:r>
        <w:rPr>
          <w:sz w:val="24"/>
          <w:szCs w:val="24"/>
        </w:rPr>
        <w:t>2</w:t>
      </w:r>
      <w:r>
        <w:rPr>
          <w:sz w:val="24"/>
          <w:szCs w:val="24"/>
        </w:rPr>
        <w:t>、小修保养应根据植物特性、种植形式，技术要求等实施日常养护工作，针对养护巡查发现的问题开展针对性养护。</w:t>
      </w:r>
    </w:p>
    <w:p w:rsidR="004916FC" w:rsidRDefault="004916FC" w:rsidP="004916FC">
      <w:pPr>
        <w:adjustRightInd w:val="0"/>
        <w:spacing w:line="360" w:lineRule="auto"/>
        <w:ind w:firstLineChars="200" w:firstLine="480"/>
        <w:rPr>
          <w:sz w:val="24"/>
        </w:rPr>
      </w:pPr>
      <w:r>
        <w:rPr>
          <w:sz w:val="24"/>
          <w:szCs w:val="24"/>
        </w:rPr>
        <w:t>3</w:t>
      </w:r>
      <w:r>
        <w:rPr>
          <w:sz w:val="24"/>
          <w:szCs w:val="24"/>
        </w:rPr>
        <w:t>、管理、养护人员应具备一定专业知识和技能，坚持科学养护。</w:t>
      </w:r>
    </w:p>
    <w:p w:rsidR="004916FC" w:rsidRPr="009D26AD" w:rsidRDefault="004916FC" w:rsidP="004916FC">
      <w:pPr>
        <w:spacing w:line="360" w:lineRule="auto"/>
        <w:ind w:firstLineChars="200" w:firstLine="482"/>
        <w:outlineLvl w:val="6"/>
        <w:rPr>
          <w:b/>
          <w:bCs/>
          <w:sz w:val="24"/>
          <w:szCs w:val="24"/>
        </w:rPr>
      </w:pPr>
      <w:bookmarkStart w:id="94" w:name="_Toc4505"/>
      <w:bookmarkStart w:id="95" w:name="_Toc28375"/>
      <w:r w:rsidRPr="00152D4C">
        <w:rPr>
          <w:b/>
          <w:bCs/>
          <w:sz w:val="24"/>
          <w:szCs w:val="24"/>
        </w:rPr>
        <w:t>9.2.2</w:t>
      </w:r>
      <w:r>
        <w:rPr>
          <w:b/>
          <w:bCs/>
          <w:sz w:val="24"/>
          <w:szCs w:val="24"/>
        </w:rPr>
        <w:t>.2.2</w:t>
      </w:r>
      <w:r>
        <w:rPr>
          <w:b/>
          <w:bCs/>
          <w:sz w:val="24"/>
          <w:szCs w:val="24"/>
        </w:rPr>
        <w:t>养护巡查</w:t>
      </w:r>
      <w:bookmarkEnd w:id="94"/>
      <w:bookmarkEnd w:id="95"/>
    </w:p>
    <w:p w:rsidR="004916FC" w:rsidRDefault="004916FC" w:rsidP="004916FC">
      <w:pPr>
        <w:adjustRightInd w:val="0"/>
        <w:spacing w:line="360" w:lineRule="auto"/>
        <w:ind w:firstLineChars="200" w:firstLine="480"/>
        <w:rPr>
          <w:sz w:val="24"/>
        </w:rPr>
      </w:pPr>
      <w:r>
        <w:rPr>
          <w:sz w:val="24"/>
          <w:szCs w:val="24"/>
        </w:rPr>
        <w:t>1</w:t>
      </w:r>
      <w:r>
        <w:rPr>
          <w:sz w:val="24"/>
          <w:szCs w:val="24"/>
        </w:rPr>
        <w:t>、养护巡查分为日常巡查和专项巡查。</w:t>
      </w:r>
    </w:p>
    <w:p w:rsidR="004916FC" w:rsidRDefault="004916FC" w:rsidP="004916FC">
      <w:pPr>
        <w:adjustRightInd w:val="0"/>
        <w:spacing w:line="360" w:lineRule="auto"/>
        <w:ind w:firstLineChars="200" w:firstLine="480"/>
        <w:rPr>
          <w:sz w:val="24"/>
        </w:rPr>
      </w:pPr>
      <w:r>
        <w:rPr>
          <w:sz w:val="24"/>
          <w:szCs w:val="24"/>
        </w:rPr>
        <w:t>2</w:t>
      </w:r>
      <w:r>
        <w:rPr>
          <w:sz w:val="24"/>
          <w:szCs w:val="24"/>
        </w:rPr>
        <w:t>、高速公路、一级、二级公路日常巡查不得少于每周</w:t>
      </w:r>
      <w:r>
        <w:rPr>
          <w:sz w:val="24"/>
          <w:szCs w:val="24"/>
        </w:rPr>
        <w:t>5</w:t>
      </w:r>
      <w:r>
        <w:rPr>
          <w:sz w:val="24"/>
          <w:szCs w:val="24"/>
        </w:rPr>
        <w:t>次；其他等级公路</w:t>
      </w:r>
      <w:r>
        <w:rPr>
          <w:sz w:val="24"/>
          <w:szCs w:val="24"/>
        </w:rPr>
        <w:lastRenderedPageBreak/>
        <w:t>不得少于每周</w:t>
      </w:r>
      <w:r>
        <w:rPr>
          <w:sz w:val="24"/>
          <w:szCs w:val="24"/>
        </w:rPr>
        <w:t>2</w:t>
      </w:r>
      <w:r>
        <w:rPr>
          <w:sz w:val="24"/>
          <w:szCs w:val="24"/>
        </w:rPr>
        <w:t>次。</w:t>
      </w:r>
    </w:p>
    <w:p w:rsidR="004916FC" w:rsidRDefault="004916FC" w:rsidP="004916FC">
      <w:pPr>
        <w:adjustRightInd w:val="0"/>
        <w:spacing w:line="360" w:lineRule="auto"/>
        <w:ind w:firstLineChars="200" w:firstLine="480"/>
        <w:rPr>
          <w:sz w:val="24"/>
        </w:rPr>
      </w:pPr>
      <w:r>
        <w:rPr>
          <w:sz w:val="24"/>
          <w:szCs w:val="24"/>
        </w:rPr>
        <w:t>3</w:t>
      </w:r>
      <w:r>
        <w:rPr>
          <w:sz w:val="24"/>
          <w:szCs w:val="24"/>
        </w:rPr>
        <w:t>、专项巡查应根据突发情况和应急事件等实际需要进行。</w:t>
      </w:r>
    </w:p>
    <w:p w:rsidR="004916FC" w:rsidRDefault="004916FC" w:rsidP="004916FC">
      <w:pPr>
        <w:adjustRightInd w:val="0"/>
        <w:spacing w:line="360" w:lineRule="auto"/>
        <w:ind w:firstLineChars="200" w:firstLine="480"/>
        <w:rPr>
          <w:sz w:val="24"/>
        </w:rPr>
      </w:pPr>
      <w:r>
        <w:rPr>
          <w:sz w:val="24"/>
          <w:szCs w:val="24"/>
        </w:rPr>
        <w:t>4</w:t>
      </w:r>
      <w:r>
        <w:rPr>
          <w:sz w:val="24"/>
          <w:szCs w:val="24"/>
        </w:rPr>
        <w:t>、应在巡查中记录相关巡查信息和工作内容。</w:t>
      </w:r>
    </w:p>
    <w:p w:rsidR="004916FC" w:rsidRPr="009D26AD" w:rsidRDefault="004916FC" w:rsidP="004916FC">
      <w:pPr>
        <w:spacing w:line="360" w:lineRule="auto"/>
        <w:ind w:firstLineChars="200" w:firstLine="482"/>
        <w:outlineLvl w:val="6"/>
        <w:rPr>
          <w:b/>
          <w:bCs/>
          <w:sz w:val="24"/>
          <w:szCs w:val="24"/>
        </w:rPr>
      </w:pPr>
      <w:bookmarkStart w:id="96" w:name="_Toc12390"/>
      <w:bookmarkStart w:id="97" w:name="_Toc26457"/>
      <w:r w:rsidRPr="00152D4C">
        <w:rPr>
          <w:b/>
          <w:bCs/>
          <w:sz w:val="24"/>
          <w:szCs w:val="24"/>
        </w:rPr>
        <w:t>9.2.2</w:t>
      </w:r>
      <w:r>
        <w:rPr>
          <w:b/>
          <w:bCs/>
          <w:sz w:val="24"/>
          <w:szCs w:val="24"/>
        </w:rPr>
        <w:t>.2.3</w:t>
      </w:r>
      <w:r>
        <w:rPr>
          <w:b/>
          <w:bCs/>
          <w:sz w:val="24"/>
          <w:szCs w:val="24"/>
        </w:rPr>
        <w:t>养护措施</w:t>
      </w:r>
      <w:bookmarkEnd w:id="96"/>
      <w:bookmarkEnd w:id="97"/>
    </w:p>
    <w:p w:rsidR="004916FC" w:rsidRDefault="004916FC" w:rsidP="004916FC">
      <w:pPr>
        <w:adjustRightInd w:val="0"/>
        <w:spacing w:line="360" w:lineRule="auto"/>
        <w:ind w:firstLineChars="200" w:firstLine="480"/>
        <w:rPr>
          <w:sz w:val="24"/>
        </w:rPr>
      </w:pPr>
      <w:bookmarkStart w:id="98" w:name="_Toc14309"/>
      <w:r>
        <w:rPr>
          <w:sz w:val="24"/>
          <w:szCs w:val="24"/>
        </w:rPr>
        <w:t>1</w:t>
      </w:r>
      <w:r>
        <w:rPr>
          <w:sz w:val="24"/>
          <w:szCs w:val="24"/>
        </w:rPr>
        <w:t>、保洁</w:t>
      </w:r>
      <w:bookmarkEnd w:id="98"/>
    </w:p>
    <w:p w:rsidR="004916FC" w:rsidRDefault="004916FC" w:rsidP="004916FC">
      <w:pPr>
        <w:adjustRightInd w:val="0"/>
        <w:spacing w:line="360" w:lineRule="auto"/>
        <w:ind w:firstLineChars="200" w:firstLine="480"/>
        <w:rPr>
          <w:sz w:val="24"/>
        </w:rPr>
      </w:pPr>
      <w:r>
        <w:rPr>
          <w:sz w:val="24"/>
          <w:szCs w:val="24"/>
        </w:rPr>
        <w:t>（</w:t>
      </w:r>
      <w:r>
        <w:rPr>
          <w:sz w:val="24"/>
          <w:szCs w:val="24"/>
        </w:rPr>
        <w:t>1</w:t>
      </w:r>
      <w:r>
        <w:rPr>
          <w:sz w:val="24"/>
          <w:szCs w:val="24"/>
        </w:rPr>
        <w:t>）行道树树穴、绿化带应保持整洁，无垃圾和堆积物，行道树树体上不应有妨碍观瞻的悬挂物。</w:t>
      </w:r>
    </w:p>
    <w:p w:rsidR="004916FC" w:rsidRDefault="004916FC" w:rsidP="004916FC">
      <w:pPr>
        <w:adjustRightInd w:val="0"/>
        <w:spacing w:line="360" w:lineRule="auto"/>
        <w:ind w:firstLineChars="200" w:firstLine="480"/>
        <w:rPr>
          <w:sz w:val="24"/>
        </w:rPr>
      </w:pPr>
      <w:r>
        <w:rPr>
          <w:sz w:val="24"/>
          <w:szCs w:val="24"/>
        </w:rPr>
        <w:t>（</w:t>
      </w:r>
      <w:r>
        <w:rPr>
          <w:sz w:val="24"/>
          <w:szCs w:val="24"/>
        </w:rPr>
        <w:t>2</w:t>
      </w:r>
      <w:r>
        <w:rPr>
          <w:sz w:val="24"/>
          <w:szCs w:val="24"/>
        </w:rPr>
        <w:t>）绿化带中因各种原因形成的浮土应清理。</w:t>
      </w:r>
    </w:p>
    <w:p w:rsidR="004916FC" w:rsidRDefault="004916FC" w:rsidP="004916FC">
      <w:pPr>
        <w:adjustRightInd w:val="0"/>
        <w:spacing w:line="360" w:lineRule="auto"/>
        <w:ind w:firstLineChars="200" w:firstLine="480"/>
        <w:rPr>
          <w:sz w:val="24"/>
        </w:rPr>
      </w:pPr>
      <w:r>
        <w:rPr>
          <w:sz w:val="24"/>
          <w:szCs w:val="24"/>
        </w:rPr>
        <w:t>（</w:t>
      </w:r>
      <w:r>
        <w:rPr>
          <w:sz w:val="24"/>
          <w:szCs w:val="24"/>
        </w:rPr>
        <w:t>3</w:t>
      </w:r>
      <w:r>
        <w:rPr>
          <w:sz w:val="24"/>
          <w:szCs w:val="24"/>
        </w:rPr>
        <w:t>）对尘土，油类物质或化学物品造成的叶面污染，应结合灌水进行叶面冲洗。</w:t>
      </w:r>
    </w:p>
    <w:p w:rsidR="004916FC" w:rsidRDefault="004916FC" w:rsidP="004916FC">
      <w:pPr>
        <w:adjustRightInd w:val="0"/>
        <w:spacing w:line="360" w:lineRule="auto"/>
        <w:ind w:firstLineChars="200" w:firstLine="480"/>
        <w:rPr>
          <w:sz w:val="24"/>
        </w:rPr>
      </w:pPr>
      <w:r>
        <w:rPr>
          <w:sz w:val="24"/>
          <w:szCs w:val="24"/>
        </w:rPr>
        <w:t>（</w:t>
      </w:r>
      <w:r>
        <w:rPr>
          <w:sz w:val="24"/>
          <w:szCs w:val="24"/>
        </w:rPr>
        <w:t>4</w:t>
      </w:r>
      <w:r>
        <w:rPr>
          <w:sz w:val="24"/>
          <w:szCs w:val="24"/>
        </w:rPr>
        <w:t>）日常保洁应根据污染程度、交通量大小及其组成、气候及环境条件等因素实施。</w:t>
      </w:r>
    </w:p>
    <w:p w:rsidR="004916FC" w:rsidRDefault="004916FC" w:rsidP="004916FC">
      <w:pPr>
        <w:adjustRightInd w:val="0"/>
        <w:spacing w:line="360" w:lineRule="auto"/>
        <w:ind w:firstLineChars="200" w:firstLine="480"/>
        <w:rPr>
          <w:sz w:val="24"/>
        </w:rPr>
      </w:pPr>
      <w:bookmarkStart w:id="99" w:name="_Toc22585"/>
      <w:r>
        <w:rPr>
          <w:sz w:val="24"/>
          <w:szCs w:val="24"/>
        </w:rPr>
        <w:t>2</w:t>
      </w:r>
      <w:r>
        <w:rPr>
          <w:sz w:val="24"/>
          <w:szCs w:val="24"/>
        </w:rPr>
        <w:t>、灌溉</w:t>
      </w:r>
      <w:bookmarkEnd w:id="99"/>
    </w:p>
    <w:p w:rsidR="004916FC" w:rsidRDefault="004916FC" w:rsidP="004916FC">
      <w:pPr>
        <w:adjustRightInd w:val="0"/>
        <w:spacing w:line="360" w:lineRule="auto"/>
        <w:ind w:firstLineChars="200" w:firstLine="480"/>
        <w:rPr>
          <w:sz w:val="24"/>
        </w:rPr>
      </w:pPr>
      <w:r>
        <w:rPr>
          <w:sz w:val="24"/>
          <w:szCs w:val="24"/>
        </w:rPr>
        <w:t>（</w:t>
      </w:r>
      <w:r>
        <w:rPr>
          <w:sz w:val="24"/>
          <w:szCs w:val="24"/>
        </w:rPr>
        <w:t>1</w:t>
      </w:r>
      <w:r>
        <w:rPr>
          <w:sz w:val="24"/>
          <w:szCs w:val="24"/>
        </w:rPr>
        <w:t>）应使用不含有害物质的水源。</w:t>
      </w:r>
    </w:p>
    <w:p w:rsidR="004916FC" w:rsidRDefault="004916FC" w:rsidP="004916FC">
      <w:pPr>
        <w:adjustRightInd w:val="0"/>
        <w:spacing w:line="360" w:lineRule="auto"/>
        <w:ind w:firstLineChars="200" w:firstLine="480"/>
        <w:rPr>
          <w:sz w:val="24"/>
        </w:rPr>
      </w:pPr>
      <w:r>
        <w:rPr>
          <w:sz w:val="24"/>
          <w:szCs w:val="24"/>
        </w:rPr>
        <w:t>（</w:t>
      </w:r>
      <w:r>
        <w:rPr>
          <w:sz w:val="24"/>
          <w:szCs w:val="24"/>
        </w:rPr>
        <w:t>2</w:t>
      </w:r>
      <w:r>
        <w:rPr>
          <w:sz w:val="24"/>
          <w:szCs w:val="24"/>
        </w:rPr>
        <w:t>）夏季灌溉应在清晨和傍晚；干旱天应增加灌溉频率；冰冻天不应灌溉。</w:t>
      </w:r>
    </w:p>
    <w:p w:rsidR="004916FC" w:rsidRDefault="004916FC" w:rsidP="004916FC">
      <w:pPr>
        <w:adjustRightInd w:val="0"/>
        <w:spacing w:line="360" w:lineRule="auto"/>
        <w:ind w:firstLineChars="200" w:firstLine="480"/>
        <w:rPr>
          <w:sz w:val="24"/>
        </w:rPr>
      </w:pPr>
      <w:r>
        <w:rPr>
          <w:sz w:val="24"/>
          <w:szCs w:val="24"/>
        </w:rPr>
        <w:t>（</w:t>
      </w:r>
      <w:r>
        <w:rPr>
          <w:sz w:val="24"/>
          <w:szCs w:val="24"/>
        </w:rPr>
        <w:t>3</w:t>
      </w:r>
      <w:r>
        <w:rPr>
          <w:sz w:val="24"/>
          <w:szCs w:val="24"/>
        </w:rPr>
        <w:t>）应根据雨水情况和植物习性灌溉。</w:t>
      </w:r>
    </w:p>
    <w:p w:rsidR="004916FC" w:rsidRDefault="004916FC" w:rsidP="004916FC">
      <w:pPr>
        <w:adjustRightInd w:val="0"/>
        <w:spacing w:line="360" w:lineRule="auto"/>
        <w:ind w:firstLineChars="200" w:firstLine="480"/>
        <w:rPr>
          <w:sz w:val="24"/>
        </w:rPr>
      </w:pPr>
      <w:r>
        <w:rPr>
          <w:sz w:val="24"/>
          <w:szCs w:val="24"/>
        </w:rPr>
        <w:t>（</w:t>
      </w:r>
      <w:r>
        <w:rPr>
          <w:sz w:val="24"/>
          <w:szCs w:val="24"/>
        </w:rPr>
        <w:t>4</w:t>
      </w:r>
      <w:r>
        <w:rPr>
          <w:sz w:val="24"/>
          <w:szCs w:val="24"/>
        </w:rPr>
        <w:t>）灌溉应结合松土；暴雨后积水应排除；低洼积水处应填土整平或浅沟排水。</w:t>
      </w:r>
    </w:p>
    <w:p w:rsidR="004916FC" w:rsidRDefault="004916FC" w:rsidP="004916FC">
      <w:pPr>
        <w:adjustRightInd w:val="0"/>
        <w:spacing w:line="360" w:lineRule="auto"/>
        <w:ind w:firstLineChars="200" w:firstLine="480"/>
        <w:rPr>
          <w:sz w:val="24"/>
        </w:rPr>
      </w:pPr>
      <w:r>
        <w:rPr>
          <w:sz w:val="24"/>
          <w:szCs w:val="24"/>
        </w:rPr>
        <w:t>（</w:t>
      </w:r>
      <w:r>
        <w:rPr>
          <w:sz w:val="24"/>
          <w:szCs w:val="24"/>
        </w:rPr>
        <w:t>5</w:t>
      </w:r>
      <w:r>
        <w:rPr>
          <w:sz w:val="24"/>
          <w:szCs w:val="24"/>
        </w:rPr>
        <w:t>）每次灌溉应水量充足、均匀；适宜的灌水量以灌溉后半小时地面无积水为准。</w:t>
      </w:r>
    </w:p>
    <w:p w:rsidR="004916FC" w:rsidRDefault="004916FC" w:rsidP="004916FC">
      <w:pPr>
        <w:adjustRightInd w:val="0"/>
        <w:spacing w:line="360" w:lineRule="auto"/>
        <w:ind w:firstLineChars="200" w:firstLine="480"/>
        <w:rPr>
          <w:sz w:val="24"/>
        </w:rPr>
      </w:pPr>
      <w:bookmarkStart w:id="100" w:name="_Toc16579"/>
      <w:r>
        <w:rPr>
          <w:sz w:val="24"/>
          <w:szCs w:val="24"/>
        </w:rPr>
        <w:t>3</w:t>
      </w:r>
      <w:r>
        <w:rPr>
          <w:sz w:val="24"/>
          <w:szCs w:val="24"/>
        </w:rPr>
        <w:t>、土壤改良</w:t>
      </w:r>
      <w:bookmarkEnd w:id="100"/>
    </w:p>
    <w:p w:rsidR="004916FC" w:rsidRDefault="004916FC" w:rsidP="004916FC">
      <w:pPr>
        <w:adjustRightInd w:val="0"/>
        <w:spacing w:line="360" w:lineRule="auto"/>
        <w:ind w:firstLineChars="200" w:firstLine="480"/>
        <w:rPr>
          <w:sz w:val="24"/>
        </w:rPr>
      </w:pPr>
      <w:r>
        <w:rPr>
          <w:sz w:val="24"/>
          <w:szCs w:val="24"/>
        </w:rPr>
        <w:t>（</w:t>
      </w:r>
      <w:r>
        <w:rPr>
          <w:sz w:val="24"/>
          <w:szCs w:val="24"/>
        </w:rPr>
        <w:t>1</w:t>
      </w:r>
      <w:r>
        <w:rPr>
          <w:sz w:val="24"/>
          <w:szCs w:val="24"/>
        </w:rPr>
        <w:t>）盐碱化的土壤改良应符合下列要求：</w:t>
      </w:r>
    </w:p>
    <w:p w:rsidR="004916FC" w:rsidRDefault="004916FC" w:rsidP="004916FC">
      <w:pPr>
        <w:adjustRightInd w:val="0"/>
        <w:spacing w:line="360" w:lineRule="auto"/>
        <w:ind w:firstLineChars="200" w:firstLine="480"/>
        <w:rPr>
          <w:sz w:val="24"/>
        </w:rPr>
      </w:pPr>
      <w:r>
        <w:rPr>
          <w:sz w:val="24"/>
          <w:szCs w:val="24"/>
        </w:rPr>
        <w:t>①</w:t>
      </w:r>
      <w:r>
        <w:rPr>
          <w:sz w:val="24"/>
          <w:szCs w:val="24"/>
        </w:rPr>
        <w:t>应用洗盐，平整土地、深耕等方式进行改良。</w:t>
      </w:r>
      <w:r>
        <w:rPr>
          <w:sz w:val="24"/>
          <w:szCs w:val="24"/>
        </w:rPr>
        <w:t>②</w:t>
      </w:r>
      <w:r>
        <w:rPr>
          <w:sz w:val="24"/>
          <w:szCs w:val="24"/>
        </w:rPr>
        <w:t>增施有机肥，改良土壤结构，加速脱盐。</w:t>
      </w:r>
    </w:p>
    <w:p w:rsidR="004916FC" w:rsidRDefault="004916FC" w:rsidP="004916FC">
      <w:pPr>
        <w:adjustRightInd w:val="0"/>
        <w:spacing w:line="360" w:lineRule="auto"/>
        <w:ind w:firstLineChars="200" w:firstLine="480"/>
        <w:rPr>
          <w:sz w:val="24"/>
        </w:rPr>
      </w:pPr>
      <w:r>
        <w:rPr>
          <w:sz w:val="24"/>
          <w:szCs w:val="24"/>
        </w:rPr>
        <w:t>（</w:t>
      </w:r>
      <w:r>
        <w:rPr>
          <w:sz w:val="24"/>
          <w:szCs w:val="24"/>
        </w:rPr>
        <w:t>2</w:t>
      </w:r>
      <w:r>
        <w:rPr>
          <w:sz w:val="24"/>
          <w:szCs w:val="24"/>
        </w:rPr>
        <w:t>）被化学污染的土壤改良应符合下列要求：</w:t>
      </w:r>
    </w:p>
    <w:p w:rsidR="004916FC" w:rsidRDefault="004916FC" w:rsidP="004916FC">
      <w:pPr>
        <w:adjustRightInd w:val="0"/>
        <w:spacing w:line="360" w:lineRule="auto"/>
        <w:ind w:firstLineChars="200" w:firstLine="480"/>
        <w:rPr>
          <w:sz w:val="24"/>
        </w:rPr>
      </w:pPr>
      <w:r>
        <w:rPr>
          <w:sz w:val="24"/>
          <w:szCs w:val="24"/>
        </w:rPr>
        <w:t>①</w:t>
      </w:r>
      <w:r>
        <w:rPr>
          <w:sz w:val="24"/>
          <w:szCs w:val="24"/>
        </w:rPr>
        <w:t>对受重金属污染的应增施有机肥或腐殖酸性物质，合理排灌，用换土或深翻等方式进行处理。</w:t>
      </w:r>
      <w:r>
        <w:rPr>
          <w:sz w:val="24"/>
          <w:szCs w:val="24"/>
        </w:rPr>
        <w:t>②</w:t>
      </w:r>
      <w:r>
        <w:rPr>
          <w:sz w:val="24"/>
          <w:szCs w:val="24"/>
        </w:rPr>
        <w:t>对受农药污染的应增加土壤中有机质，合理排灌，用翻地、曝晒等方式进行处理。</w:t>
      </w:r>
      <w:r>
        <w:rPr>
          <w:sz w:val="24"/>
          <w:szCs w:val="24"/>
        </w:rPr>
        <w:t>③</w:t>
      </w:r>
      <w:r>
        <w:rPr>
          <w:sz w:val="24"/>
          <w:szCs w:val="24"/>
        </w:rPr>
        <w:t>对受工业有机废弃物和其他有毒有机物污染的应中断污染源，暂停使用有机肥料，开沟排水，晒土；局部严重污染的土壤应</w:t>
      </w:r>
      <w:r>
        <w:rPr>
          <w:sz w:val="24"/>
          <w:szCs w:val="24"/>
        </w:rPr>
        <w:lastRenderedPageBreak/>
        <w:t>换土。</w:t>
      </w:r>
      <w:r>
        <w:rPr>
          <w:sz w:val="24"/>
          <w:szCs w:val="24"/>
        </w:rPr>
        <w:t>④</w:t>
      </w:r>
      <w:r>
        <w:rPr>
          <w:sz w:val="24"/>
          <w:szCs w:val="24"/>
        </w:rPr>
        <w:t>对受煤气或天然气污染的应在树木周围地上每隔</w:t>
      </w:r>
      <w:r>
        <w:rPr>
          <w:sz w:val="24"/>
          <w:szCs w:val="24"/>
        </w:rPr>
        <w:t>50cm</w:t>
      </w:r>
      <w:r>
        <w:rPr>
          <w:sz w:val="24"/>
          <w:szCs w:val="24"/>
        </w:rPr>
        <w:t>打一些直立的通气孔，或埋设管式通气井。</w:t>
      </w:r>
    </w:p>
    <w:p w:rsidR="004916FC" w:rsidRDefault="004916FC" w:rsidP="004916FC">
      <w:pPr>
        <w:adjustRightInd w:val="0"/>
        <w:spacing w:line="360" w:lineRule="auto"/>
        <w:ind w:firstLineChars="200" w:firstLine="480"/>
        <w:rPr>
          <w:sz w:val="24"/>
        </w:rPr>
      </w:pPr>
      <w:r>
        <w:rPr>
          <w:sz w:val="24"/>
          <w:szCs w:val="24"/>
        </w:rPr>
        <w:t>（</w:t>
      </w:r>
      <w:r>
        <w:rPr>
          <w:sz w:val="24"/>
          <w:szCs w:val="24"/>
        </w:rPr>
        <w:t>3</w:t>
      </w:r>
      <w:r>
        <w:rPr>
          <w:sz w:val="24"/>
          <w:szCs w:val="24"/>
        </w:rPr>
        <w:t>）被生物污染的土壤改良应符合下列要求：</w:t>
      </w:r>
    </w:p>
    <w:p w:rsidR="004916FC" w:rsidRDefault="004916FC" w:rsidP="004916FC">
      <w:pPr>
        <w:adjustRightInd w:val="0"/>
        <w:spacing w:line="360" w:lineRule="auto"/>
        <w:ind w:firstLineChars="200" w:firstLine="480"/>
        <w:rPr>
          <w:sz w:val="24"/>
        </w:rPr>
      </w:pPr>
      <w:r>
        <w:rPr>
          <w:sz w:val="24"/>
          <w:szCs w:val="24"/>
        </w:rPr>
        <w:t>①</w:t>
      </w:r>
      <w:r>
        <w:rPr>
          <w:sz w:val="24"/>
          <w:szCs w:val="24"/>
        </w:rPr>
        <w:t>产生生物污染的污染源应进行无害化处理。</w:t>
      </w:r>
      <w:r>
        <w:rPr>
          <w:sz w:val="24"/>
          <w:szCs w:val="24"/>
        </w:rPr>
        <w:t>②</w:t>
      </w:r>
      <w:r>
        <w:rPr>
          <w:sz w:val="24"/>
          <w:szCs w:val="24"/>
        </w:rPr>
        <w:t>已发生生物污染的绿地土壤应进行消毒处理。</w:t>
      </w:r>
    </w:p>
    <w:p w:rsidR="004916FC" w:rsidRDefault="004916FC" w:rsidP="004916FC">
      <w:pPr>
        <w:adjustRightInd w:val="0"/>
        <w:spacing w:line="360" w:lineRule="auto"/>
        <w:ind w:firstLineChars="200" w:firstLine="480"/>
        <w:rPr>
          <w:sz w:val="24"/>
        </w:rPr>
      </w:pPr>
      <w:bookmarkStart w:id="101" w:name="_Toc27718"/>
      <w:r>
        <w:rPr>
          <w:sz w:val="24"/>
          <w:szCs w:val="24"/>
        </w:rPr>
        <w:t>4</w:t>
      </w:r>
      <w:r>
        <w:rPr>
          <w:sz w:val="24"/>
          <w:szCs w:val="24"/>
        </w:rPr>
        <w:t>、施肥</w:t>
      </w:r>
      <w:bookmarkEnd w:id="101"/>
    </w:p>
    <w:p w:rsidR="004916FC" w:rsidRDefault="004916FC" w:rsidP="004916FC">
      <w:pPr>
        <w:adjustRightInd w:val="0"/>
        <w:spacing w:line="360" w:lineRule="auto"/>
        <w:ind w:firstLineChars="200" w:firstLine="480"/>
        <w:rPr>
          <w:sz w:val="24"/>
        </w:rPr>
      </w:pPr>
      <w:r>
        <w:rPr>
          <w:sz w:val="24"/>
          <w:szCs w:val="24"/>
        </w:rPr>
        <w:t>（</w:t>
      </w:r>
      <w:r>
        <w:rPr>
          <w:sz w:val="24"/>
          <w:szCs w:val="24"/>
        </w:rPr>
        <w:t>1</w:t>
      </w:r>
      <w:r>
        <w:rPr>
          <w:sz w:val="24"/>
          <w:szCs w:val="24"/>
        </w:rPr>
        <w:t>）施用肥料的种类、施肥量、时期、方式应根据树种、树龄、生长阶段、土壤情况及功能等不同要求而定，并应符合下列要求：</w:t>
      </w:r>
    </w:p>
    <w:p w:rsidR="004916FC" w:rsidRDefault="004916FC" w:rsidP="004916FC">
      <w:pPr>
        <w:adjustRightInd w:val="0"/>
        <w:spacing w:line="360" w:lineRule="auto"/>
        <w:ind w:firstLineChars="200" w:firstLine="480"/>
        <w:rPr>
          <w:sz w:val="24"/>
        </w:rPr>
      </w:pPr>
      <w:r>
        <w:rPr>
          <w:sz w:val="24"/>
          <w:szCs w:val="24"/>
        </w:rPr>
        <w:t>①</w:t>
      </w:r>
      <w:r>
        <w:rPr>
          <w:sz w:val="24"/>
          <w:szCs w:val="24"/>
        </w:rPr>
        <w:t>施肥应使用撒施、沟施等方法。</w:t>
      </w:r>
      <w:r>
        <w:rPr>
          <w:sz w:val="24"/>
          <w:szCs w:val="24"/>
        </w:rPr>
        <w:t>②</w:t>
      </w:r>
      <w:r>
        <w:rPr>
          <w:sz w:val="24"/>
          <w:szCs w:val="24"/>
        </w:rPr>
        <w:t>施肥应在晴天，除根外施肥，肥料不得触及叶片；有机肥应腐熟后施用。</w:t>
      </w:r>
      <w:r>
        <w:rPr>
          <w:sz w:val="24"/>
          <w:szCs w:val="24"/>
        </w:rPr>
        <w:t>③</w:t>
      </w:r>
      <w:r>
        <w:rPr>
          <w:sz w:val="24"/>
          <w:szCs w:val="24"/>
        </w:rPr>
        <w:t>施肥量应根据树种、树龄、生长期和肥源以及土壤理化性状等条件确定。</w:t>
      </w:r>
      <w:r>
        <w:rPr>
          <w:sz w:val="24"/>
          <w:szCs w:val="24"/>
        </w:rPr>
        <w:t>④</w:t>
      </w:r>
      <w:r>
        <w:rPr>
          <w:sz w:val="24"/>
          <w:szCs w:val="24"/>
        </w:rPr>
        <w:t>观花、观果植物宜适当增加施肥量。</w:t>
      </w:r>
      <w:r>
        <w:rPr>
          <w:sz w:val="24"/>
          <w:szCs w:val="24"/>
        </w:rPr>
        <w:t>⑤</w:t>
      </w:r>
      <w:r>
        <w:rPr>
          <w:sz w:val="24"/>
          <w:szCs w:val="24"/>
        </w:rPr>
        <w:t>土壤中有机质含量低于</w:t>
      </w:r>
      <w:r>
        <w:rPr>
          <w:sz w:val="24"/>
          <w:szCs w:val="24"/>
        </w:rPr>
        <w:t>2%</w:t>
      </w:r>
      <w:r>
        <w:rPr>
          <w:sz w:val="24"/>
          <w:szCs w:val="24"/>
        </w:rPr>
        <w:t>应增施有机肥。</w:t>
      </w:r>
    </w:p>
    <w:p w:rsidR="004916FC" w:rsidRDefault="004916FC" w:rsidP="004916FC">
      <w:pPr>
        <w:adjustRightInd w:val="0"/>
        <w:spacing w:line="360" w:lineRule="auto"/>
        <w:ind w:firstLineChars="200" w:firstLine="480"/>
        <w:rPr>
          <w:sz w:val="24"/>
        </w:rPr>
      </w:pPr>
      <w:r>
        <w:rPr>
          <w:sz w:val="24"/>
          <w:szCs w:val="24"/>
        </w:rPr>
        <w:t>（</w:t>
      </w:r>
      <w:r>
        <w:rPr>
          <w:sz w:val="24"/>
          <w:szCs w:val="24"/>
        </w:rPr>
        <w:t>2</w:t>
      </w:r>
      <w:r>
        <w:rPr>
          <w:sz w:val="24"/>
          <w:szCs w:val="24"/>
        </w:rPr>
        <w:t>）行道树穴有盖板而无法使用沟施法进行休眠期施基肥的应在生长期施追肥。</w:t>
      </w:r>
    </w:p>
    <w:p w:rsidR="004916FC" w:rsidRDefault="004916FC" w:rsidP="004916FC">
      <w:pPr>
        <w:adjustRightInd w:val="0"/>
        <w:spacing w:line="360" w:lineRule="auto"/>
        <w:ind w:firstLineChars="200" w:firstLine="480"/>
        <w:rPr>
          <w:sz w:val="24"/>
        </w:rPr>
      </w:pPr>
      <w:r>
        <w:rPr>
          <w:sz w:val="24"/>
          <w:szCs w:val="24"/>
        </w:rPr>
        <w:t>（</w:t>
      </w:r>
      <w:r>
        <w:rPr>
          <w:sz w:val="24"/>
          <w:szCs w:val="24"/>
        </w:rPr>
        <w:t>3</w:t>
      </w:r>
      <w:r>
        <w:rPr>
          <w:sz w:val="24"/>
          <w:szCs w:val="24"/>
        </w:rPr>
        <w:t>）生理性病害如缺素症等应结合施肥和土壤改良补充植物所需的营养元素。</w:t>
      </w:r>
    </w:p>
    <w:p w:rsidR="004916FC" w:rsidRDefault="004916FC" w:rsidP="004916FC">
      <w:pPr>
        <w:adjustRightInd w:val="0"/>
        <w:spacing w:line="360" w:lineRule="auto"/>
        <w:ind w:firstLineChars="200" w:firstLine="480"/>
        <w:rPr>
          <w:sz w:val="24"/>
        </w:rPr>
      </w:pPr>
      <w:r>
        <w:rPr>
          <w:sz w:val="24"/>
          <w:szCs w:val="24"/>
        </w:rPr>
        <w:t>（</w:t>
      </w:r>
      <w:r>
        <w:rPr>
          <w:sz w:val="24"/>
          <w:szCs w:val="24"/>
        </w:rPr>
        <w:t>4</w:t>
      </w:r>
      <w:r>
        <w:rPr>
          <w:sz w:val="24"/>
          <w:szCs w:val="24"/>
        </w:rPr>
        <w:t>）绿地内乔灌木林下的落叶等植物凋落物宜保留，发挥绿地自肥功能。</w:t>
      </w:r>
    </w:p>
    <w:p w:rsidR="004916FC" w:rsidRDefault="004916FC" w:rsidP="004916FC">
      <w:pPr>
        <w:adjustRightInd w:val="0"/>
        <w:spacing w:line="360" w:lineRule="auto"/>
        <w:ind w:firstLineChars="200" w:firstLine="480"/>
        <w:rPr>
          <w:sz w:val="24"/>
        </w:rPr>
      </w:pPr>
      <w:bookmarkStart w:id="102" w:name="_Toc13641"/>
      <w:r>
        <w:rPr>
          <w:sz w:val="24"/>
          <w:szCs w:val="24"/>
        </w:rPr>
        <w:t>5</w:t>
      </w:r>
      <w:r>
        <w:rPr>
          <w:sz w:val="24"/>
          <w:szCs w:val="24"/>
        </w:rPr>
        <w:t>、中耕</w:t>
      </w:r>
      <w:bookmarkEnd w:id="102"/>
    </w:p>
    <w:p w:rsidR="004916FC" w:rsidRDefault="004916FC" w:rsidP="004916FC">
      <w:pPr>
        <w:adjustRightInd w:val="0"/>
        <w:spacing w:line="360" w:lineRule="auto"/>
        <w:ind w:firstLineChars="200" w:firstLine="480"/>
        <w:rPr>
          <w:sz w:val="24"/>
        </w:rPr>
      </w:pPr>
      <w:r>
        <w:rPr>
          <w:sz w:val="24"/>
          <w:szCs w:val="24"/>
        </w:rPr>
        <w:t>（</w:t>
      </w:r>
      <w:r>
        <w:rPr>
          <w:sz w:val="24"/>
          <w:szCs w:val="24"/>
        </w:rPr>
        <w:t>1</w:t>
      </w:r>
      <w:r>
        <w:rPr>
          <w:sz w:val="24"/>
          <w:szCs w:val="24"/>
        </w:rPr>
        <w:t>）植物根部附近的土壤应保持疏松。</w:t>
      </w:r>
    </w:p>
    <w:p w:rsidR="004916FC" w:rsidRDefault="004916FC" w:rsidP="004916FC">
      <w:pPr>
        <w:adjustRightInd w:val="0"/>
        <w:spacing w:line="360" w:lineRule="auto"/>
        <w:ind w:firstLineChars="200" w:firstLine="480"/>
        <w:rPr>
          <w:sz w:val="24"/>
        </w:rPr>
      </w:pPr>
      <w:r>
        <w:rPr>
          <w:sz w:val="24"/>
          <w:szCs w:val="24"/>
        </w:rPr>
        <w:t>（</w:t>
      </w:r>
      <w:r>
        <w:rPr>
          <w:sz w:val="24"/>
          <w:szCs w:val="24"/>
        </w:rPr>
        <w:t>2</w:t>
      </w:r>
      <w:r>
        <w:rPr>
          <w:sz w:val="24"/>
          <w:szCs w:val="24"/>
        </w:rPr>
        <w:t>）中耕应选在晴朗或初晴天气，土壤不过分潮湿的时候进行；应在雨后或灌溉后</w:t>
      </w:r>
      <w:r>
        <w:rPr>
          <w:sz w:val="24"/>
          <w:szCs w:val="24"/>
        </w:rPr>
        <w:t>2d</w:t>
      </w:r>
      <w:r>
        <w:rPr>
          <w:sz w:val="24"/>
          <w:szCs w:val="24"/>
        </w:rPr>
        <w:t>～</w:t>
      </w:r>
      <w:r>
        <w:rPr>
          <w:sz w:val="24"/>
          <w:szCs w:val="24"/>
        </w:rPr>
        <w:t>3d</w:t>
      </w:r>
      <w:r>
        <w:rPr>
          <w:sz w:val="24"/>
          <w:szCs w:val="24"/>
        </w:rPr>
        <w:t>进行。</w:t>
      </w:r>
    </w:p>
    <w:p w:rsidR="004916FC" w:rsidRDefault="004916FC" w:rsidP="004916FC">
      <w:pPr>
        <w:adjustRightInd w:val="0"/>
        <w:spacing w:line="360" w:lineRule="auto"/>
        <w:ind w:firstLineChars="200" w:firstLine="480"/>
        <w:rPr>
          <w:sz w:val="24"/>
        </w:rPr>
      </w:pPr>
      <w:r>
        <w:rPr>
          <w:sz w:val="24"/>
          <w:szCs w:val="24"/>
        </w:rPr>
        <w:t>（</w:t>
      </w:r>
      <w:r>
        <w:rPr>
          <w:sz w:val="24"/>
          <w:szCs w:val="24"/>
        </w:rPr>
        <w:t>3</w:t>
      </w:r>
      <w:r>
        <w:rPr>
          <w:sz w:val="24"/>
          <w:szCs w:val="24"/>
        </w:rPr>
        <w:t>）中耕深度以不影响根系生长为限；中耕范围应在树冠投影圈内。</w:t>
      </w:r>
    </w:p>
    <w:p w:rsidR="004916FC" w:rsidRDefault="004916FC" w:rsidP="004916FC">
      <w:pPr>
        <w:adjustRightInd w:val="0"/>
        <w:spacing w:line="360" w:lineRule="auto"/>
        <w:ind w:firstLineChars="200" w:firstLine="480"/>
        <w:rPr>
          <w:sz w:val="24"/>
        </w:rPr>
      </w:pPr>
      <w:bookmarkStart w:id="103" w:name="_Toc18130"/>
      <w:r>
        <w:rPr>
          <w:sz w:val="24"/>
          <w:szCs w:val="24"/>
        </w:rPr>
        <w:t>6</w:t>
      </w:r>
      <w:r>
        <w:rPr>
          <w:sz w:val="24"/>
          <w:szCs w:val="24"/>
        </w:rPr>
        <w:t>、除草</w:t>
      </w:r>
      <w:bookmarkEnd w:id="103"/>
    </w:p>
    <w:p w:rsidR="004916FC" w:rsidRDefault="004916FC" w:rsidP="004916FC">
      <w:pPr>
        <w:adjustRightInd w:val="0"/>
        <w:spacing w:line="360" w:lineRule="auto"/>
        <w:ind w:firstLineChars="200" w:firstLine="480"/>
        <w:rPr>
          <w:sz w:val="24"/>
        </w:rPr>
      </w:pPr>
      <w:r>
        <w:rPr>
          <w:sz w:val="24"/>
          <w:szCs w:val="24"/>
        </w:rPr>
        <w:t>（</w:t>
      </w:r>
      <w:r>
        <w:rPr>
          <w:sz w:val="24"/>
          <w:szCs w:val="24"/>
        </w:rPr>
        <w:t>1</w:t>
      </w:r>
      <w:r>
        <w:rPr>
          <w:sz w:val="24"/>
          <w:szCs w:val="24"/>
        </w:rPr>
        <w:t>）侵入性、危害性杂草应去除；草坪中杂草高度不得高于原有植物；其他绿化带内杂草不得超过</w:t>
      </w:r>
      <w:r>
        <w:rPr>
          <w:sz w:val="24"/>
          <w:szCs w:val="24"/>
        </w:rPr>
        <w:t>15cm</w:t>
      </w:r>
      <w:r>
        <w:rPr>
          <w:sz w:val="24"/>
          <w:szCs w:val="24"/>
        </w:rPr>
        <w:t>。</w:t>
      </w:r>
    </w:p>
    <w:p w:rsidR="004916FC" w:rsidRDefault="004916FC" w:rsidP="004916FC">
      <w:pPr>
        <w:adjustRightInd w:val="0"/>
        <w:spacing w:line="360" w:lineRule="auto"/>
        <w:ind w:firstLineChars="200" w:firstLine="480"/>
        <w:rPr>
          <w:sz w:val="24"/>
        </w:rPr>
      </w:pPr>
      <w:r>
        <w:rPr>
          <w:sz w:val="24"/>
          <w:szCs w:val="24"/>
        </w:rPr>
        <w:t>（</w:t>
      </w:r>
      <w:r>
        <w:rPr>
          <w:sz w:val="24"/>
          <w:szCs w:val="24"/>
        </w:rPr>
        <w:t>2</w:t>
      </w:r>
      <w:r>
        <w:rPr>
          <w:sz w:val="24"/>
          <w:szCs w:val="24"/>
        </w:rPr>
        <w:t>）草坪因品种退化且杂草无法控制时，宜淘汰重铺。</w:t>
      </w:r>
    </w:p>
    <w:p w:rsidR="004916FC" w:rsidRDefault="004916FC" w:rsidP="004916FC">
      <w:pPr>
        <w:adjustRightInd w:val="0"/>
        <w:spacing w:line="360" w:lineRule="auto"/>
        <w:ind w:firstLineChars="200" w:firstLine="480"/>
        <w:rPr>
          <w:sz w:val="24"/>
        </w:rPr>
      </w:pPr>
      <w:bookmarkStart w:id="104" w:name="_Toc7921"/>
      <w:r>
        <w:rPr>
          <w:sz w:val="24"/>
          <w:szCs w:val="24"/>
        </w:rPr>
        <w:t>7</w:t>
      </w:r>
      <w:r>
        <w:rPr>
          <w:sz w:val="24"/>
          <w:szCs w:val="24"/>
        </w:rPr>
        <w:t>、修剪整形</w:t>
      </w:r>
      <w:bookmarkEnd w:id="104"/>
    </w:p>
    <w:p w:rsidR="004916FC" w:rsidRDefault="004916FC" w:rsidP="004916FC">
      <w:pPr>
        <w:adjustRightInd w:val="0"/>
        <w:spacing w:line="360" w:lineRule="auto"/>
        <w:ind w:firstLineChars="200" w:firstLine="480"/>
        <w:rPr>
          <w:sz w:val="24"/>
        </w:rPr>
      </w:pPr>
      <w:r>
        <w:rPr>
          <w:sz w:val="24"/>
          <w:szCs w:val="24"/>
        </w:rPr>
        <w:t>（</w:t>
      </w:r>
      <w:r>
        <w:rPr>
          <w:sz w:val="24"/>
          <w:szCs w:val="24"/>
        </w:rPr>
        <w:t>1</w:t>
      </w:r>
      <w:r>
        <w:rPr>
          <w:sz w:val="24"/>
          <w:szCs w:val="24"/>
        </w:rPr>
        <w:t>）行道树修剪应以自然形和杯状形为主，并应符合下列要求；</w:t>
      </w:r>
    </w:p>
    <w:p w:rsidR="004916FC" w:rsidRDefault="004916FC" w:rsidP="004916FC">
      <w:pPr>
        <w:adjustRightInd w:val="0"/>
        <w:spacing w:line="360" w:lineRule="auto"/>
        <w:ind w:firstLineChars="200" w:firstLine="480"/>
        <w:rPr>
          <w:sz w:val="24"/>
        </w:rPr>
      </w:pPr>
      <w:r>
        <w:rPr>
          <w:sz w:val="24"/>
          <w:szCs w:val="24"/>
        </w:rPr>
        <w:t>①</w:t>
      </w:r>
      <w:r>
        <w:rPr>
          <w:sz w:val="24"/>
          <w:szCs w:val="24"/>
        </w:rPr>
        <w:t>树枝伸入车行道的行道树分枝点高</w:t>
      </w:r>
      <w:r>
        <w:rPr>
          <w:sz w:val="24"/>
          <w:szCs w:val="24"/>
        </w:rPr>
        <w:t>3.5m</w:t>
      </w:r>
      <w:r>
        <w:rPr>
          <w:sz w:val="24"/>
          <w:szCs w:val="24"/>
        </w:rPr>
        <w:t>以上，分枝点以下无萌孽；同一</w:t>
      </w:r>
      <w:r>
        <w:rPr>
          <w:sz w:val="24"/>
          <w:szCs w:val="24"/>
        </w:rPr>
        <w:lastRenderedPageBreak/>
        <w:t>条道路上定干、分枝点高度应一致、整齐，树冠圆整，分枝均衡。</w:t>
      </w:r>
      <w:r>
        <w:rPr>
          <w:sz w:val="24"/>
          <w:szCs w:val="24"/>
        </w:rPr>
        <w:t>②</w:t>
      </w:r>
      <w:r>
        <w:rPr>
          <w:sz w:val="24"/>
          <w:szCs w:val="24"/>
        </w:rPr>
        <w:t>遇有架空线应按杯状形修剪；对遮挡公路、交通标志和行车道的枝条应及时修剪。</w:t>
      </w:r>
      <w:r>
        <w:rPr>
          <w:sz w:val="24"/>
          <w:szCs w:val="24"/>
        </w:rPr>
        <w:t>③</w:t>
      </w:r>
      <w:r>
        <w:rPr>
          <w:sz w:val="24"/>
          <w:szCs w:val="24"/>
        </w:rPr>
        <w:t>行道树应培育主干，</w:t>
      </w:r>
      <w:r>
        <w:rPr>
          <w:sz w:val="24"/>
          <w:szCs w:val="24"/>
        </w:rPr>
        <w:t>“</w:t>
      </w:r>
      <w:r>
        <w:rPr>
          <w:sz w:val="24"/>
          <w:szCs w:val="24"/>
        </w:rPr>
        <w:t>疏侧留主，去弱留强</w:t>
      </w:r>
      <w:r>
        <w:rPr>
          <w:sz w:val="24"/>
          <w:szCs w:val="24"/>
        </w:rPr>
        <w:t>”</w:t>
      </w:r>
      <w:r>
        <w:rPr>
          <w:sz w:val="24"/>
          <w:szCs w:val="24"/>
        </w:rPr>
        <w:t>；修剪时切口应靠节，剪口应在剪口芽的反侧呈</w:t>
      </w:r>
      <w:r>
        <w:rPr>
          <w:sz w:val="24"/>
          <w:szCs w:val="24"/>
        </w:rPr>
        <w:t>45°</w:t>
      </w:r>
      <w:r>
        <w:rPr>
          <w:sz w:val="24"/>
          <w:szCs w:val="24"/>
        </w:rPr>
        <w:t>倾斜；剪口平整，直径</w:t>
      </w:r>
      <w:r>
        <w:rPr>
          <w:sz w:val="24"/>
          <w:szCs w:val="24"/>
        </w:rPr>
        <w:t>3cm</w:t>
      </w:r>
      <w:r>
        <w:rPr>
          <w:sz w:val="24"/>
          <w:szCs w:val="24"/>
        </w:rPr>
        <w:t>以上的截面应涂园林专用防腐剂；对粗壮大枝应采取分段截枝法，防止扯裂树皮。</w:t>
      </w:r>
    </w:p>
    <w:p w:rsidR="004916FC" w:rsidRDefault="004916FC" w:rsidP="004916FC">
      <w:pPr>
        <w:adjustRightInd w:val="0"/>
        <w:spacing w:line="360" w:lineRule="auto"/>
        <w:ind w:firstLineChars="200" w:firstLine="480"/>
        <w:rPr>
          <w:sz w:val="24"/>
        </w:rPr>
      </w:pPr>
      <w:r>
        <w:rPr>
          <w:sz w:val="24"/>
          <w:szCs w:val="24"/>
        </w:rPr>
        <w:t>（</w:t>
      </w:r>
      <w:r>
        <w:rPr>
          <w:sz w:val="24"/>
          <w:szCs w:val="24"/>
        </w:rPr>
        <w:t>2</w:t>
      </w:r>
      <w:r>
        <w:rPr>
          <w:sz w:val="24"/>
          <w:szCs w:val="24"/>
        </w:rPr>
        <w:t>）绿地内乔木和灌木的修剪应以自然树形为主，不得平截强修，并应符合下列要求：</w:t>
      </w:r>
    </w:p>
    <w:p w:rsidR="004916FC" w:rsidRDefault="004916FC" w:rsidP="004916FC">
      <w:pPr>
        <w:adjustRightInd w:val="0"/>
        <w:spacing w:line="360" w:lineRule="auto"/>
        <w:ind w:firstLineChars="200" w:firstLine="480"/>
        <w:rPr>
          <w:sz w:val="24"/>
        </w:rPr>
      </w:pPr>
      <w:r>
        <w:rPr>
          <w:sz w:val="24"/>
          <w:szCs w:val="24"/>
        </w:rPr>
        <w:t>①</w:t>
      </w:r>
      <w:r>
        <w:rPr>
          <w:sz w:val="24"/>
          <w:szCs w:val="24"/>
        </w:rPr>
        <w:t>乔木类应修除徒长枝、病虫枝、交叉枝、并生枝、下垂枝、扭伤枝，枯枝等，保持其生长的自然形态。</w:t>
      </w:r>
      <w:r>
        <w:rPr>
          <w:sz w:val="24"/>
          <w:szCs w:val="24"/>
        </w:rPr>
        <w:t>②</w:t>
      </w:r>
      <w:r>
        <w:rPr>
          <w:sz w:val="24"/>
          <w:szCs w:val="24"/>
        </w:rPr>
        <w:t>花灌木类修剪应根据植物习性并满足功能要求。</w:t>
      </w:r>
      <w:r>
        <w:rPr>
          <w:sz w:val="24"/>
          <w:szCs w:val="24"/>
        </w:rPr>
        <w:t>③</w:t>
      </w:r>
      <w:r>
        <w:rPr>
          <w:sz w:val="24"/>
          <w:szCs w:val="24"/>
        </w:rPr>
        <w:t>绿篱类修剪应修除平侧枝，统一高度和侧面，顶面和侧面兼顾；球类等特殊造型应逐步修剪成形。</w:t>
      </w:r>
    </w:p>
    <w:p w:rsidR="004916FC" w:rsidRDefault="004916FC" w:rsidP="004916FC">
      <w:pPr>
        <w:adjustRightInd w:val="0"/>
        <w:spacing w:line="360" w:lineRule="auto"/>
        <w:ind w:firstLineChars="200" w:firstLine="480"/>
        <w:rPr>
          <w:sz w:val="24"/>
        </w:rPr>
      </w:pPr>
      <w:r>
        <w:rPr>
          <w:sz w:val="24"/>
          <w:szCs w:val="24"/>
        </w:rPr>
        <w:t>（</w:t>
      </w:r>
      <w:r>
        <w:rPr>
          <w:sz w:val="24"/>
          <w:szCs w:val="24"/>
        </w:rPr>
        <w:t>3</w:t>
      </w:r>
      <w:r>
        <w:rPr>
          <w:sz w:val="24"/>
          <w:szCs w:val="24"/>
        </w:rPr>
        <w:t>）地被、攀援类植物、草坪等应根据不同品种、功能进行修剪，应符合下列要求：</w:t>
      </w:r>
    </w:p>
    <w:p w:rsidR="004916FC" w:rsidRDefault="004916FC" w:rsidP="004916FC">
      <w:pPr>
        <w:adjustRightInd w:val="0"/>
        <w:spacing w:line="360" w:lineRule="auto"/>
        <w:ind w:firstLineChars="200" w:firstLine="480"/>
        <w:rPr>
          <w:sz w:val="24"/>
        </w:rPr>
      </w:pPr>
      <w:r>
        <w:rPr>
          <w:sz w:val="24"/>
          <w:szCs w:val="24"/>
        </w:rPr>
        <w:t>①</w:t>
      </w:r>
      <w:r>
        <w:rPr>
          <w:sz w:val="24"/>
          <w:szCs w:val="24"/>
        </w:rPr>
        <w:t>地被、攀援类植物修剪应促进枝条分散，加速覆盖和攀援的功能；对多年生的攀援植物要定期翻蔓，清除枯枝和老弱藤蔓。</w:t>
      </w:r>
      <w:r>
        <w:rPr>
          <w:sz w:val="24"/>
          <w:szCs w:val="24"/>
        </w:rPr>
        <w:t>②</w:t>
      </w:r>
      <w:r>
        <w:rPr>
          <w:sz w:val="24"/>
          <w:szCs w:val="24"/>
        </w:rPr>
        <w:t>草坪生长季节应定期修剪，高度控制在</w:t>
      </w:r>
      <w:r>
        <w:rPr>
          <w:sz w:val="24"/>
          <w:szCs w:val="24"/>
        </w:rPr>
        <w:t>10cm</w:t>
      </w:r>
      <w:r>
        <w:rPr>
          <w:sz w:val="24"/>
          <w:szCs w:val="24"/>
        </w:rPr>
        <w:t>以内；越冬前的最后一、二次修剪应提高留茬高度。</w:t>
      </w:r>
      <w:r>
        <w:rPr>
          <w:sz w:val="24"/>
          <w:szCs w:val="24"/>
        </w:rPr>
        <w:t>③</w:t>
      </w:r>
      <w:r>
        <w:rPr>
          <w:sz w:val="24"/>
          <w:szCs w:val="24"/>
        </w:rPr>
        <w:t>树木根颈周围的草应修剪整齐，边角无遗漏；轧草前应清除草坪上的石子、瓦砾，树枝等杂物；草屑应清除。</w:t>
      </w:r>
      <w:r>
        <w:rPr>
          <w:sz w:val="24"/>
          <w:szCs w:val="24"/>
        </w:rPr>
        <w:t>④</w:t>
      </w:r>
      <w:r>
        <w:rPr>
          <w:sz w:val="24"/>
          <w:szCs w:val="24"/>
        </w:rPr>
        <w:t>路缘石以及树坛、花坛边缘的草坪，应切边保持线条清晰。</w:t>
      </w:r>
    </w:p>
    <w:p w:rsidR="004916FC" w:rsidRDefault="004916FC" w:rsidP="004916FC">
      <w:pPr>
        <w:adjustRightInd w:val="0"/>
        <w:spacing w:line="360" w:lineRule="auto"/>
        <w:ind w:firstLineChars="200" w:firstLine="480"/>
        <w:rPr>
          <w:sz w:val="24"/>
        </w:rPr>
      </w:pPr>
      <w:r>
        <w:rPr>
          <w:sz w:val="24"/>
          <w:szCs w:val="24"/>
        </w:rPr>
        <w:t>（</w:t>
      </w:r>
      <w:r>
        <w:rPr>
          <w:sz w:val="24"/>
          <w:szCs w:val="24"/>
        </w:rPr>
        <w:t>4</w:t>
      </w:r>
      <w:r>
        <w:rPr>
          <w:sz w:val="24"/>
          <w:szCs w:val="24"/>
        </w:rPr>
        <w:t>）休眠期修剪以整形为主，可重剪；生长期修剪以调整树势为主，应轻剪。有伤流的树种应在夏秋两季修剪。</w:t>
      </w:r>
    </w:p>
    <w:p w:rsidR="004916FC" w:rsidRDefault="004916FC" w:rsidP="004916FC">
      <w:pPr>
        <w:adjustRightInd w:val="0"/>
        <w:spacing w:line="360" w:lineRule="auto"/>
        <w:ind w:firstLineChars="200" w:firstLine="480"/>
        <w:rPr>
          <w:sz w:val="24"/>
        </w:rPr>
      </w:pPr>
      <w:bookmarkStart w:id="105" w:name="_Toc14613"/>
      <w:r>
        <w:rPr>
          <w:sz w:val="24"/>
          <w:szCs w:val="24"/>
        </w:rPr>
        <w:t>8</w:t>
      </w:r>
      <w:r>
        <w:rPr>
          <w:sz w:val="24"/>
          <w:szCs w:val="24"/>
        </w:rPr>
        <w:t>、防护</w:t>
      </w:r>
      <w:bookmarkEnd w:id="105"/>
    </w:p>
    <w:p w:rsidR="004916FC" w:rsidRDefault="004916FC" w:rsidP="004916FC">
      <w:pPr>
        <w:adjustRightInd w:val="0"/>
        <w:spacing w:line="360" w:lineRule="auto"/>
        <w:ind w:firstLineChars="200" w:firstLine="480"/>
        <w:rPr>
          <w:sz w:val="24"/>
        </w:rPr>
      </w:pPr>
      <w:r>
        <w:rPr>
          <w:sz w:val="24"/>
          <w:szCs w:val="24"/>
        </w:rPr>
        <w:t>（</w:t>
      </w:r>
      <w:r>
        <w:rPr>
          <w:sz w:val="24"/>
          <w:szCs w:val="24"/>
        </w:rPr>
        <w:t>1</w:t>
      </w:r>
      <w:r>
        <w:rPr>
          <w:sz w:val="24"/>
          <w:szCs w:val="24"/>
        </w:rPr>
        <w:t>）在汛期和台风期间应做好树木的预防和抢救工作，并应符合下列要求：</w:t>
      </w:r>
    </w:p>
    <w:p w:rsidR="004916FC" w:rsidRDefault="004916FC" w:rsidP="004916FC">
      <w:pPr>
        <w:adjustRightInd w:val="0"/>
        <w:spacing w:line="360" w:lineRule="auto"/>
        <w:ind w:firstLineChars="200" w:firstLine="480"/>
        <w:rPr>
          <w:sz w:val="24"/>
        </w:rPr>
      </w:pPr>
      <w:r>
        <w:rPr>
          <w:sz w:val="24"/>
          <w:szCs w:val="24"/>
        </w:rPr>
        <w:t>①</w:t>
      </w:r>
      <w:r>
        <w:rPr>
          <w:sz w:val="24"/>
          <w:szCs w:val="24"/>
        </w:rPr>
        <w:t>汛期来临前应对浅根、迎风、树冠庞大、枝叶过密以及立地条件差的树木按实际情况分别采取立支柱、绑扎、加土、扶正、疏枝、打地桩等综合措施。</w:t>
      </w:r>
      <w:r>
        <w:rPr>
          <w:sz w:val="24"/>
          <w:szCs w:val="24"/>
        </w:rPr>
        <w:t>②</w:t>
      </w:r>
      <w:r>
        <w:rPr>
          <w:sz w:val="24"/>
          <w:szCs w:val="24"/>
        </w:rPr>
        <w:t>应将已倒伏影响交通的树木顺势移至路肩或人行道上，修剪树冠部分枝条；台风过后，应进行抢救。</w:t>
      </w:r>
    </w:p>
    <w:p w:rsidR="004916FC" w:rsidRDefault="004916FC" w:rsidP="004916FC">
      <w:pPr>
        <w:adjustRightInd w:val="0"/>
        <w:spacing w:line="360" w:lineRule="auto"/>
        <w:ind w:firstLineChars="200" w:firstLine="480"/>
        <w:rPr>
          <w:sz w:val="24"/>
        </w:rPr>
      </w:pPr>
      <w:r>
        <w:rPr>
          <w:sz w:val="24"/>
          <w:szCs w:val="24"/>
        </w:rPr>
        <w:t>（</w:t>
      </w:r>
      <w:r>
        <w:rPr>
          <w:sz w:val="24"/>
          <w:szCs w:val="24"/>
        </w:rPr>
        <w:t>2</w:t>
      </w:r>
      <w:r>
        <w:rPr>
          <w:sz w:val="24"/>
          <w:szCs w:val="24"/>
        </w:rPr>
        <w:t>）防冻害、雪害所采取的防护措施应符合下列要求：</w:t>
      </w:r>
    </w:p>
    <w:p w:rsidR="004916FC" w:rsidRDefault="004916FC" w:rsidP="004916FC">
      <w:pPr>
        <w:adjustRightInd w:val="0"/>
        <w:spacing w:line="360" w:lineRule="auto"/>
        <w:ind w:firstLineChars="200" w:firstLine="480"/>
        <w:rPr>
          <w:sz w:val="24"/>
        </w:rPr>
      </w:pPr>
      <w:r>
        <w:rPr>
          <w:sz w:val="24"/>
          <w:szCs w:val="24"/>
        </w:rPr>
        <w:t>①</w:t>
      </w:r>
      <w:r>
        <w:rPr>
          <w:sz w:val="24"/>
          <w:szCs w:val="24"/>
        </w:rPr>
        <w:t>易受冻害的树木，冬季应采取根际培土、主干包扎等防寒措施；及时清</w:t>
      </w:r>
      <w:r>
        <w:rPr>
          <w:sz w:val="24"/>
          <w:szCs w:val="24"/>
        </w:rPr>
        <w:lastRenderedPageBreak/>
        <w:t>除枝叶积雪，有倒伏危险的树木应立支柱支撑保护。</w:t>
      </w:r>
      <w:r>
        <w:rPr>
          <w:sz w:val="24"/>
          <w:szCs w:val="24"/>
        </w:rPr>
        <w:t>②</w:t>
      </w:r>
      <w:r>
        <w:rPr>
          <w:sz w:val="24"/>
          <w:szCs w:val="24"/>
        </w:rPr>
        <w:t>宜采用地面覆盖、搭风障和刷白保护树体；包扎树的材料应用透气材料并且注意保护根颈部位；包干材料应牢固。</w:t>
      </w:r>
      <w:r>
        <w:rPr>
          <w:sz w:val="24"/>
          <w:szCs w:val="24"/>
        </w:rPr>
        <w:t>③</w:t>
      </w:r>
      <w:r>
        <w:rPr>
          <w:sz w:val="24"/>
          <w:szCs w:val="24"/>
        </w:rPr>
        <w:t>受冻后的伤口宜涂防腐剂和生长激素；根颈部位受害可用桥接或根接法抢救。</w:t>
      </w:r>
    </w:p>
    <w:p w:rsidR="004916FC" w:rsidRDefault="004916FC" w:rsidP="004916FC">
      <w:pPr>
        <w:adjustRightInd w:val="0"/>
        <w:spacing w:line="360" w:lineRule="auto"/>
        <w:ind w:firstLineChars="200" w:firstLine="480"/>
        <w:rPr>
          <w:sz w:val="24"/>
        </w:rPr>
      </w:pPr>
      <w:r>
        <w:rPr>
          <w:sz w:val="24"/>
          <w:szCs w:val="24"/>
        </w:rPr>
        <w:t>（</w:t>
      </w:r>
      <w:r>
        <w:rPr>
          <w:sz w:val="24"/>
          <w:szCs w:val="24"/>
        </w:rPr>
        <w:t>3</w:t>
      </w:r>
      <w:r>
        <w:rPr>
          <w:sz w:val="24"/>
          <w:szCs w:val="24"/>
        </w:rPr>
        <w:t>）防光害、热害所采取的防护措施应符合下列要求：</w:t>
      </w:r>
    </w:p>
    <w:p w:rsidR="004916FC" w:rsidRDefault="004916FC" w:rsidP="004916FC">
      <w:pPr>
        <w:adjustRightInd w:val="0"/>
        <w:spacing w:line="360" w:lineRule="auto"/>
        <w:ind w:firstLineChars="200" w:firstLine="480"/>
        <w:rPr>
          <w:sz w:val="24"/>
        </w:rPr>
      </w:pPr>
      <w:r>
        <w:rPr>
          <w:sz w:val="24"/>
          <w:szCs w:val="24"/>
        </w:rPr>
        <w:t>①</w:t>
      </w:r>
      <w:r>
        <w:rPr>
          <w:sz w:val="24"/>
          <w:szCs w:val="24"/>
        </w:rPr>
        <w:t>为防治日灼应采取刷白，包干、喷水、保湿等措施。</w:t>
      </w:r>
      <w:r>
        <w:rPr>
          <w:sz w:val="24"/>
          <w:szCs w:val="24"/>
        </w:rPr>
        <w:t>②</w:t>
      </w:r>
      <w:r>
        <w:rPr>
          <w:sz w:val="24"/>
          <w:szCs w:val="24"/>
        </w:rPr>
        <w:t>受日灼的植株应清理和平整伤口，涂防腐剂和生长素，采取遮阳措施。</w:t>
      </w:r>
      <w:r>
        <w:rPr>
          <w:sz w:val="24"/>
          <w:szCs w:val="24"/>
        </w:rPr>
        <w:t>③</w:t>
      </w:r>
      <w:r>
        <w:rPr>
          <w:sz w:val="24"/>
          <w:szCs w:val="24"/>
        </w:rPr>
        <w:t>高温干旱天气持续时，应对植物采取遮辙，早晚喷淋等措施。</w:t>
      </w:r>
    </w:p>
    <w:p w:rsidR="004916FC" w:rsidRDefault="004916FC" w:rsidP="004916FC">
      <w:pPr>
        <w:adjustRightInd w:val="0"/>
        <w:spacing w:line="360" w:lineRule="auto"/>
        <w:ind w:firstLineChars="200" w:firstLine="480"/>
        <w:rPr>
          <w:sz w:val="24"/>
        </w:rPr>
      </w:pPr>
      <w:r>
        <w:rPr>
          <w:sz w:val="24"/>
          <w:szCs w:val="24"/>
        </w:rPr>
        <w:t>（</w:t>
      </w:r>
      <w:r>
        <w:rPr>
          <w:sz w:val="24"/>
          <w:szCs w:val="24"/>
        </w:rPr>
        <w:t>4</w:t>
      </w:r>
      <w:r>
        <w:rPr>
          <w:sz w:val="24"/>
          <w:szCs w:val="24"/>
        </w:rPr>
        <w:t>）粉尘污染地区应经常进行植物叶面的喷淋清洗。</w:t>
      </w:r>
    </w:p>
    <w:p w:rsidR="004916FC" w:rsidRDefault="004916FC" w:rsidP="004916FC">
      <w:pPr>
        <w:adjustRightInd w:val="0"/>
        <w:spacing w:line="360" w:lineRule="auto"/>
        <w:ind w:firstLineChars="200" w:firstLine="480"/>
        <w:rPr>
          <w:sz w:val="24"/>
        </w:rPr>
      </w:pPr>
      <w:r>
        <w:rPr>
          <w:sz w:val="24"/>
          <w:szCs w:val="24"/>
        </w:rPr>
        <w:t>（</w:t>
      </w:r>
      <w:r>
        <w:rPr>
          <w:sz w:val="24"/>
          <w:szCs w:val="24"/>
        </w:rPr>
        <w:t>5</w:t>
      </w:r>
      <w:r>
        <w:rPr>
          <w:sz w:val="24"/>
          <w:szCs w:val="24"/>
        </w:rPr>
        <w:t>）树木被撞倒、拉伤应扶正，伤口应用防腐剂处理。</w:t>
      </w:r>
    </w:p>
    <w:p w:rsidR="004916FC" w:rsidRDefault="004916FC" w:rsidP="004916FC">
      <w:pPr>
        <w:adjustRightInd w:val="0"/>
        <w:spacing w:line="360" w:lineRule="auto"/>
        <w:ind w:firstLineChars="200" w:firstLine="480"/>
        <w:rPr>
          <w:sz w:val="24"/>
        </w:rPr>
      </w:pPr>
      <w:r>
        <w:rPr>
          <w:sz w:val="24"/>
          <w:szCs w:val="24"/>
        </w:rPr>
        <w:t>（</w:t>
      </w:r>
      <w:r>
        <w:rPr>
          <w:sz w:val="24"/>
          <w:szCs w:val="24"/>
        </w:rPr>
        <w:t>6</w:t>
      </w:r>
      <w:r>
        <w:rPr>
          <w:sz w:val="24"/>
          <w:szCs w:val="24"/>
        </w:rPr>
        <w:t>）防护效果过后应清除包扎物或支撑材料。</w:t>
      </w:r>
    </w:p>
    <w:p w:rsidR="004916FC" w:rsidRDefault="004916FC" w:rsidP="004916FC">
      <w:pPr>
        <w:adjustRightInd w:val="0"/>
        <w:spacing w:line="360" w:lineRule="auto"/>
        <w:ind w:firstLineChars="200" w:firstLine="480"/>
        <w:rPr>
          <w:sz w:val="24"/>
        </w:rPr>
      </w:pPr>
      <w:bookmarkStart w:id="106" w:name="_Toc26902"/>
      <w:r>
        <w:rPr>
          <w:sz w:val="24"/>
          <w:szCs w:val="24"/>
        </w:rPr>
        <w:t>9</w:t>
      </w:r>
      <w:r>
        <w:rPr>
          <w:sz w:val="24"/>
          <w:szCs w:val="24"/>
        </w:rPr>
        <w:t>、刷白</w:t>
      </w:r>
      <w:bookmarkEnd w:id="106"/>
    </w:p>
    <w:p w:rsidR="004916FC" w:rsidRDefault="004916FC" w:rsidP="004916FC">
      <w:pPr>
        <w:adjustRightInd w:val="0"/>
        <w:spacing w:line="360" w:lineRule="auto"/>
        <w:ind w:firstLineChars="200" w:firstLine="480"/>
        <w:rPr>
          <w:sz w:val="24"/>
        </w:rPr>
      </w:pPr>
      <w:r>
        <w:rPr>
          <w:sz w:val="24"/>
          <w:szCs w:val="24"/>
        </w:rPr>
        <w:t>（</w:t>
      </w:r>
      <w:r>
        <w:rPr>
          <w:sz w:val="24"/>
          <w:szCs w:val="24"/>
        </w:rPr>
        <w:t>1</w:t>
      </w:r>
      <w:r>
        <w:rPr>
          <w:sz w:val="24"/>
          <w:szCs w:val="24"/>
        </w:rPr>
        <w:t>）刷白涂料选材、配比应正确，乔木刷白高度距地面</w:t>
      </w:r>
      <w:r>
        <w:rPr>
          <w:sz w:val="24"/>
          <w:szCs w:val="24"/>
        </w:rPr>
        <w:t>1.3m</w:t>
      </w:r>
      <w:r>
        <w:rPr>
          <w:sz w:val="24"/>
          <w:szCs w:val="24"/>
        </w:rPr>
        <w:t>，上口整齐，下口刷至地面。</w:t>
      </w:r>
    </w:p>
    <w:p w:rsidR="004916FC" w:rsidRDefault="004916FC" w:rsidP="004916FC">
      <w:pPr>
        <w:adjustRightInd w:val="0"/>
        <w:spacing w:line="360" w:lineRule="auto"/>
        <w:ind w:firstLineChars="200" w:firstLine="480"/>
        <w:rPr>
          <w:sz w:val="24"/>
        </w:rPr>
      </w:pPr>
      <w:r>
        <w:rPr>
          <w:sz w:val="24"/>
          <w:szCs w:val="24"/>
        </w:rPr>
        <w:t>（</w:t>
      </w:r>
      <w:r>
        <w:rPr>
          <w:sz w:val="24"/>
          <w:szCs w:val="24"/>
        </w:rPr>
        <w:t>2</w:t>
      </w:r>
      <w:r>
        <w:rPr>
          <w:sz w:val="24"/>
          <w:szCs w:val="24"/>
        </w:rPr>
        <w:t>）刷白时不应污染周围环境。</w:t>
      </w:r>
    </w:p>
    <w:p w:rsidR="004916FC" w:rsidRDefault="004916FC" w:rsidP="004916FC">
      <w:pPr>
        <w:adjustRightInd w:val="0"/>
        <w:spacing w:line="360" w:lineRule="auto"/>
        <w:ind w:firstLineChars="200" w:firstLine="480"/>
        <w:rPr>
          <w:sz w:val="24"/>
        </w:rPr>
      </w:pPr>
      <w:bookmarkStart w:id="107" w:name="_Toc27642"/>
      <w:r>
        <w:rPr>
          <w:sz w:val="24"/>
          <w:szCs w:val="24"/>
        </w:rPr>
        <w:t>10</w:t>
      </w:r>
      <w:r>
        <w:rPr>
          <w:sz w:val="24"/>
          <w:szCs w:val="24"/>
        </w:rPr>
        <w:t>、调整、抽稀</w:t>
      </w:r>
      <w:bookmarkEnd w:id="107"/>
    </w:p>
    <w:p w:rsidR="004916FC" w:rsidRDefault="004916FC" w:rsidP="004916FC">
      <w:pPr>
        <w:adjustRightInd w:val="0"/>
        <w:spacing w:line="360" w:lineRule="auto"/>
        <w:ind w:firstLineChars="200" w:firstLine="480"/>
        <w:rPr>
          <w:sz w:val="24"/>
        </w:rPr>
      </w:pPr>
      <w:r>
        <w:rPr>
          <w:sz w:val="24"/>
          <w:szCs w:val="24"/>
        </w:rPr>
        <w:t>（</w:t>
      </w:r>
      <w:r>
        <w:rPr>
          <w:sz w:val="24"/>
          <w:szCs w:val="24"/>
        </w:rPr>
        <w:t>1</w:t>
      </w:r>
      <w:r>
        <w:rPr>
          <w:sz w:val="24"/>
          <w:szCs w:val="24"/>
        </w:rPr>
        <w:t>）对有害生物危害严重的、为了提前郁闭而栽植密度大的和生长势弱的树木应优先进行调整。</w:t>
      </w:r>
    </w:p>
    <w:p w:rsidR="004916FC" w:rsidRDefault="004916FC" w:rsidP="004916FC">
      <w:pPr>
        <w:adjustRightInd w:val="0"/>
        <w:spacing w:line="360" w:lineRule="auto"/>
        <w:ind w:firstLineChars="200" w:firstLine="480"/>
        <w:rPr>
          <w:sz w:val="24"/>
        </w:rPr>
      </w:pPr>
      <w:r>
        <w:rPr>
          <w:sz w:val="24"/>
          <w:szCs w:val="24"/>
        </w:rPr>
        <w:t>（</w:t>
      </w:r>
      <w:r>
        <w:rPr>
          <w:sz w:val="24"/>
          <w:szCs w:val="24"/>
        </w:rPr>
        <w:t>2</w:t>
      </w:r>
      <w:r>
        <w:rPr>
          <w:sz w:val="24"/>
          <w:szCs w:val="24"/>
        </w:rPr>
        <w:t>）应遵循自然生态群落的原则，留大去小、留强去弱，保持原有群落的景观。</w:t>
      </w:r>
    </w:p>
    <w:p w:rsidR="004916FC" w:rsidRDefault="004916FC" w:rsidP="004916FC">
      <w:pPr>
        <w:adjustRightInd w:val="0"/>
        <w:spacing w:line="360" w:lineRule="auto"/>
        <w:ind w:firstLineChars="200" w:firstLine="480"/>
        <w:rPr>
          <w:sz w:val="24"/>
        </w:rPr>
      </w:pPr>
      <w:r>
        <w:rPr>
          <w:sz w:val="24"/>
          <w:szCs w:val="24"/>
        </w:rPr>
        <w:t>（</w:t>
      </w:r>
      <w:r>
        <w:rPr>
          <w:sz w:val="24"/>
          <w:szCs w:val="24"/>
        </w:rPr>
        <w:t>3</w:t>
      </w:r>
      <w:r>
        <w:rPr>
          <w:sz w:val="24"/>
          <w:szCs w:val="24"/>
        </w:rPr>
        <w:t>）应促进不同习性的树种的混交，并对不同树种的自然冠形、冠幅进行科学控制。</w:t>
      </w:r>
    </w:p>
    <w:p w:rsidR="004916FC" w:rsidRDefault="004916FC" w:rsidP="004916FC">
      <w:pPr>
        <w:adjustRightInd w:val="0"/>
        <w:spacing w:line="360" w:lineRule="auto"/>
        <w:ind w:firstLineChars="200" w:firstLine="480"/>
        <w:rPr>
          <w:sz w:val="24"/>
        </w:rPr>
      </w:pPr>
      <w:r>
        <w:rPr>
          <w:sz w:val="24"/>
          <w:szCs w:val="24"/>
        </w:rPr>
        <w:t>（</w:t>
      </w:r>
      <w:r>
        <w:rPr>
          <w:sz w:val="24"/>
          <w:szCs w:val="24"/>
        </w:rPr>
        <w:t>4</w:t>
      </w:r>
      <w:r>
        <w:rPr>
          <w:sz w:val="24"/>
          <w:szCs w:val="24"/>
        </w:rPr>
        <w:t>）林带里的调整与抽稀应疏密有致。</w:t>
      </w:r>
    </w:p>
    <w:p w:rsidR="004916FC" w:rsidRDefault="004916FC" w:rsidP="004916FC">
      <w:pPr>
        <w:adjustRightInd w:val="0"/>
        <w:spacing w:line="360" w:lineRule="auto"/>
        <w:ind w:firstLineChars="200" w:firstLine="480"/>
        <w:rPr>
          <w:sz w:val="24"/>
        </w:rPr>
      </w:pPr>
      <w:bookmarkStart w:id="108" w:name="_Toc16394"/>
      <w:r>
        <w:rPr>
          <w:sz w:val="24"/>
          <w:szCs w:val="24"/>
        </w:rPr>
        <w:t>11</w:t>
      </w:r>
      <w:r>
        <w:rPr>
          <w:sz w:val="24"/>
          <w:szCs w:val="24"/>
        </w:rPr>
        <w:t>、更新补种</w:t>
      </w:r>
      <w:bookmarkEnd w:id="108"/>
    </w:p>
    <w:p w:rsidR="004916FC" w:rsidRDefault="004916FC" w:rsidP="004916FC">
      <w:pPr>
        <w:adjustRightInd w:val="0"/>
        <w:spacing w:line="360" w:lineRule="auto"/>
        <w:ind w:firstLineChars="200" w:firstLine="480"/>
        <w:rPr>
          <w:sz w:val="24"/>
        </w:rPr>
      </w:pPr>
      <w:r>
        <w:rPr>
          <w:sz w:val="24"/>
          <w:szCs w:val="24"/>
        </w:rPr>
        <w:t>（</w:t>
      </w:r>
      <w:r>
        <w:rPr>
          <w:sz w:val="24"/>
          <w:szCs w:val="24"/>
        </w:rPr>
        <w:t>1</w:t>
      </w:r>
      <w:r>
        <w:rPr>
          <w:sz w:val="24"/>
          <w:szCs w:val="24"/>
        </w:rPr>
        <w:t>）植物更新应遵循其生物习性进行。</w:t>
      </w:r>
    </w:p>
    <w:p w:rsidR="004916FC" w:rsidRDefault="004916FC" w:rsidP="004916FC">
      <w:pPr>
        <w:adjustRightInd w:val="0"/>
        <w:spacing w:line="360" w:lineRule="auto"/>
        <w:ind w:firstLineChars="200" w:firstLine="480"/>
        <w:rPr>
          <w:sz w:val="24"/>
        </w:rPr>
      </w:pPr>
      <w:r>
        <w:rPr>
          <w:sz w:val="24"/>
          <w:szCs w:val="24"/>
        </w:rPr>
        <w:t>（</w:t>
      </w:r>
      <w:r>
        <w:rPr>
          <w:sz w:val="24"/>
          <w:szCs w:val="24"/>
        </w:rPr>
        <w:t>2</w:t>
      </w:r>
      <w:r>
        <w:rPr>
          <w:sz w:val="24"/>
          <w:szCs w:val="24"/>
        </w:rPr>
        <w:t>）枯死植物应连同根部挖除，并填平坑槽。</w:t>
      </w:r>
    </w:p>
    <w:p w:rsidR="004916FC" w:rsidRDefault="004916FC" w:rsidP="004916FC">
      <w:pPr>
        <w:adjustRightInd w:val="0"/>
        <w:spacing w:line="360" w:lineRule="auto"/>
        <w:ind w:firstLineChars="200" w:firstLine="480"/>
        <w:rPr>
          <w:sz w:val="24"/>
        </w:rPr>
      </w:pPr>
      <w:r>
        <w:rPr>
          <w:sz w:val="24"/>
          <w:szCs w:val="24"/>
        </w:rPr>
        <w:t>（</w:t>
      </w:r>
      <w:r>
        <w:rPr>
          <w:sz w:val="24"/>
          <w:szCs w:val="24"/>
        </w:rPr>
        <w:t>3</w:t>
      </w:r>
      <w:r>
        <w:rPr>
          <w:sz w:val="24"/>
          <w:szCs w:val="24"/>
        </w:rPr>
        <w:t>）行道树补种宜选择同路段的树种，规格相近；若改变树种或规格应与原来的景观相协调。</w:t>
      </w:r>
    </w:p>
    <w:p w:rsidR="004916FC" w:rsidRDefault="004916FC" w:rsidP="004916FC">
      <w:pPr>
        <w:adjustRightInd w:val="0"/>
        <w:spacing w:line="360" w:lineRule="auto"/>
        <w:ind w:firstLineChars="200" w:firstLine="480"/>
        <w:rPr>
          <w:sz w:val="24"/>
        </w:rPr>
      </w:pPr>
      <w:r>
        <w:rPr>
          <w:sz w:val="24"/>
          <w:szCs w:val="24"/>
        </w:rPr>
        <w:t>（</w:t>
      </w:r>
      <w:r>
        <w:rPr>
          <w:sz w:val="24"/>
          <w:szCs w:val="24"/>
        </w:rPr>
        <w:t>4</w:t>
      </w:r>
      <w:r>
        <w:rPr>
          <w:sz w:val="24"/>
          <w:szCs w:val="24"/>
        </w:rPr>
        <w:t>）半截或主干高度低于同一路段群体高度</w:t>
      </w:r>
      <w:r>
        <w:rPr>
          <w:sz w:val="24"/>
          <w:szCs w:val="24"/>
        </w:rPr>
        <w:t>1m</w:t>
      </w:r>
      <w:r>
        <w:rPr>
          <w:sz w:val="24"/>
          <w:szCs w:val="24"/>
        </w:rPr>
        <w:t>以上的行道树，应换种。</w:t>
      </w:r>
    </w:p>
    <w:p w:rsidR="004916FC" w:rsidRDefault="004916FC" w:rsidP="004916FC">
      <w:pPr>
        <w:adjustRightInd w:val="0"/>
        <w:spacing w:line="360" w:lineRule="auto"/>
        <w:ind w:firstLineChars="200" w:firstLine="480"/>
        <w:rPr>
          <w:sz w:val="24"/>
        </w:rPr>
      </w:pPr>
      <w:bookmarkStart w:id="109" w:name="_Toc11603"/>
      <w:r>
        <w:rPr>
          <w:sz w:val="24"/>
          <w:szCs w:val="24"/>
        </w:rPr>
        <w:lastRenderedPageBreak/>
        <w:t>12</w:t>
      </w:r>
      <w:r>
        <w:rPr>
          <w:sz w:val="24"/>
          <w:szCs w:val="24"/>
        </w:rPr>
        <w:t>、水体景观养护</w:t>
      </w:r>
      <w:bookmarkEnd w:id="109"/>
    </w:p>
    <w:p w:rsidR="004916FC" w:rsidRDefault="004916FC" w:rsidP="004916FC">
      <w:pPr>
        <w:adjustRightInd w:val="0"/>
        <w:spacing w:line="360" w:lineRule="auto"/>
        <w:ind w:firstLineChars="200" w:firstLine="480"/>
        <w:rPr>
          <w:sz w:val="24"/>
        </w:rPr>
      </w:pPr>
      <w:r>
        <w:rPr>
          <w:sz w:val="24"/>
          <w:szCs w:val="24"/>
        </w:rPr>
        <w:t>（</w:t>
      </w:r>
      <w:r>
        <w:rPr>
          <w:sz w:val="24"/>
          <w:szCs w:val="24"/>
        </w:rPr>
        <w:t>1</w:t>
      </w:r>
      <w:r>
        <w:rPr>
          <w:sz w:val="24"/>
          <w:szCs w:val="24"/>
        </w:rPr>
        <w:t>）禁止排放各类污水和污染物。</w:t>
      </w:r>
    </w:p>
    <w:p w:rsidR="004916FC" w:rsidRDefault="004916FC" w:rsidP="004916FC">
      <w:pPr>
        <w:adjustRightInd w:val="0"/>
        <w:spacing w:line="360" w:lineRule="auto"/>
        <w:ind w:firstLineChars="200" w:firstLine="480"/>
        <w:rPr>
          <w:sz w:val="24"/>
        </w:rPr>
      </w:pPr>
      <w:r>
        <w:rPr>
          <w:sz w:val="24"/>
          <w:szCs w:val="24"/>
        </w:rPr>
        <w:t>（</w:t>
      </w:r>
      <w:r>
        <w:rPr>
          <w:sz w:val="24"/>
          <w:szCs w:val="24"/>
        </w:rPr>
        <w:t>2</w:t>
      </w:r>
      <w:r>
        <w:rPr>
          <w:sz w:val="24"/>
          <w:szCs w:val="24"/>
        </w:rPr>
        <w:t>）应清理各类漂浮物、杂物，清淤和疏浚污染底泥。</w:t>
      </w:r>
    </w:p>
    <w:p w:rsidR="004916FC" w:rsidRDefault="004916FC" w:rsidP="004916FC">
      <w:pPr>
        <w:adjustRightInd w:val="0"/>
        <w:spacing w:line="360" w:lineRule="auto"/>
        <w:ind w:firstLineChars="200" w:firstLine="480"/>
        <w:rPr>
          <w:sz w:val="24"/>
        </w:rPr>
      </w:pPr>
      <w:r>
        <w:rPr>
          <w:sz w:val="24"/>
          <w:szCs w:val="24"/>
        </w:rPr>
        <w:t>（</w:t>
      </w:r>
      <w:r>
        <w:rPr>
          <w:sz w:val="24"/>
          <w:szCs w:val="24"/>
        </w:rPr>
        <w:t>3</w:t>
      </w:r>
      <w:r>
        <w:rPr>
          <w:sz w:val="24"/>
          <w:szCs w:val="24"/>
        </w:rPr>
        <w:t>）适时调水和换水，促进水体的流动性和交换性。</w:t>
      </w:r>
    </w:p>
    <w:p w:rsidR="004916FC" w:rsidRDefault="004916FC" w:rsidP="004916FC">
      <w:pPr>
        <w:adjustRightInd w:val="0"/>
        <w:spacing w:line="360" w:lineRule="auto"/>
        <w:ind w:firstLineChars="200" w:firstLine="480"/>
        <w:rPr>
          <w:sz w:val="24"/>
        </w:rPr>
      </w:pPr>
      <w:r>
        <w:rPr>
          <w:sz w:val="24"/>
          <w:szCs w:val="24"/>
        </w:rPr>
        <w:t>（</w:t>
      </w:r>
      <w:r>
        <w:rPr>
          <w:sz w:val="24"/>
          <w:szCs w:val="24"/>
        </w:rPr>
        <w:t>4</w:t>
      </w:r>
      <w:r>
        <w:rPr>
          <w:sz w:val="24"/>
          <w:szCs w:val="24"/>
        </w:rPr>
        <w:t>）加强水土保持，减少地表径流，控制性地保护水生植物。</w:t>
      </w:r>
    </w:p>
    <w:p w:rsidR="004916FC" w:rsidRDefault="004916FC" w:rsidP="004916FC">
      <w:pPr>
        <w:adjustRightInd w:val="0"/>
        <w:spacing w:line="360" w:lineRule="auto"/>
        <w:ind w:firstLineChars="200" w:firstLine="480"/>
        <w:rPr>
          <w:sz w:val="24"/>
        </w:rPr>
      </w:pPr>
      <w:r>
        <w:rPr>
          <w:sz w:val="24"/>
          <w:szCs w:val="24"/>
        </w:rPr>
        <w:t>（</w:t>
      </w:r>
      <w:r>
        <w:rPr>
          <w:sz w:val="24"/>
          <w:szCs w:val="24"/>
        </w:rPr>
        <w:t>5</w:t>
      </w:r>
      <w:r>
        <w:rPr>
          <w:sz w:val="24"/>
          <w:szCs w:val="24"/>
        </w:rPr>
        <w:t>）应对损坏和缺失的警示、安全防护设施进行维修。</w:t>
      </w:r>
    </w:p>
    <w:p w:rsidR="004916FC" w:rsidRDefault="004916FC" w:rsidP="004916FC">
      <w:pPr>
        <w:adjustRightInd w:val="0"/>
        <w:spacing w:line="360" w:lineRule="auto"/>
        <w:ind w:firstLineChars="200" w:firstLine="480"/>
        <w:rPr>
          <w:sz w:val="24"/>
        </w:rPr>
      </w:pPr>
      <w:bookmarkStart w:id="110" w:name="_Toc27126"/>
      <w:r>
        <w:rPr>
          <w:sz w:val="24"/>
          <w:szCs w:val="24"/>
        </w:rPr>
        <w:t>13</w:t>
      </w:r>
      <w:r>
        <w:rPr>
          <w:sz w:val="24"/>
          <w:szCs w:val="24"/>
        </w:rPr>
        <w:t>、立体绿化养护</w:t>
      </w:r>
      <w:bookmarkEnd w:id="110"/>
    </w:p>
    <w:p w:rsidR="004916FC" w:rsidRDefault="004916FC" w:rsidP="004916FC">
      <w:pPr>
        <w:adjustRightInd w:val="0"/>
        <w:spacing w:line="360" w:lineRule="auto"/>
        <w:ind w:firstLineChars="200" w:firstLine="480"/>
        <w:rPr>
          <w:sz w:val="24"/>
        </w:rPr>
      </w:pPr>
      <w:r>
        <w:rPr>
          <w:sz w:val="24"/>
          <w:szCs w:val="24"/>
        </w:rPr>
        <w:t>（</w:t>
      </w:r>
      <w:r>
        <w:rPr>
          <w:sz w:val="24"/>
          <w:szCs w:val="24"/>
        </w:rPr>
        <w:t>1</w:t>
      </w:r>
      <w:r>
        <w:rPr>
          <w:sz w:val="24"/>
          <w:szCs w:val="24"/>
        </w:rPr>
        <w:t>）新植和近期移植的植物应连续灌溉；在土壤保水力差或高温季节应适当增加灌溉次数和水量；不得使用高压水枪。</w:t>
      </w:r>
    </w:p>
    <w:p w:rsidR="004916FC" w:rsidRDefault="004916FC" w:rsidP="004916FC">
      <w:pPr>
        <w:adjustRightInd w:val="0"/>
        <w:spacing w:line="360" w:lineRule="auto"/>
        <w:ind w:firstLineChars="200" w:firstLine="480"/>
        <w:rPr>
          <w:sz w:val="24"/>
        </w:rPr>
      </w:pPr>
      <w:r>
        <w:rPr>
          <w:sz w:val="24"/>
          <w:szCs w:val="24"/>
        </w:rPr>
        <w:t>（</w:t>
      </w:r>
      <w:r>
        <w:rPr>
          <w:sz w:val="24"/>
          <w:szCs w:val="24"/>
        </w:rPr>
        <w:t>2</w:t>
      </w:r>
      <w:r>
        <w:rPr>
          <w:sz w:val="24"/>
          <w:szCs w:val="24"/>
        </w:rPr>
        <w:t>）梅雨、暴雨季节应防止积水，如有积水应排除。</w:t>
      </w:r>
    </w:p>
    <w:p w:rsidR="004916FC" w:rsidRDefault="004916FC" w:rsidP="004916FC">
      <w:pPr>
        <w:adjustRightInd w:val="0"/>
        <w:spacing w:line="360" w:lineRule="auto"/>
        <w:ind w:firstLineChars="200" w:firstLine="480"/>
        <w:rPr>
          <w:sz w:val="24"/>
        </w:rPr>
      </w:pPr>
      <w:r>
        <w:rPr>
          <w:sz w:val="24"/>
          <w:szCs w:val="24"/>
        </w:rPr>
        <w:t>（</w:t>
      </w:r>
      <w:r>
        <w:rPr>
          <w:sz w:val="24"/>
          <w:szCs w:val="24"/>
        </w:rPr>
        <w:t>3</w:t>
      </w:r>
      <w:r>
        <w:rPr>
          <w:sz w:val="24"/>
          <w:szCs w:val="24"/>
        </w:rPr>
        <w:t>）攀援植物发芽后应做好牵引，直至其能独立沿依附物攀援为止。应根据攀援植物种类、生长阶段等，确定牵引方法。</w:t>
      </w:r>
    </w:p>
    <w:p w:rsidR="004916FC" w:rsidRDefault="004916FC" w:rsidP="004916FC">
      <w:pPr>
        <w:adjustRightInd w:val="0"/>
        <w:spacing w:line="360" w:lineRule="auto"/>
        <w:ind w:firstLineChars="200" w:firstLine="480"/>
        <w:rPr>
          <w:sz w:val="24"/>
        </w:rPr>
      </w:pPr>
      <w:r>
        <w:rPr>
          <w:sz w:val="24"/>
          <w:szCs w:val="24"/>
        </w:rPr>
        <w:t>（</w:t>
      </w:r>
      <w:r>
        <w:rPr>
          <w:sz w:val="24"/>
          <w:szCs w:val="24"/>
        </w:rPr>
        <w:t>4</w:t>
      </w:r>
      <w:r>
        <w:rPr>
          <w:sz w:val="24"/>
          <w:szCs w:val="24"/>
        </w:rPr>
        <w:t>）攀援植物栽植后当年生长季节应进行理藤、造型；理藤时应将新生枝条进行固定。</w:t>
      </w:r>
    </w:p>
    <w:p w:rsidR="004916FC" w:rsidRDefault="004916FC" w:rsidP="004916FC">
      <w:pPr>
        <w:adjustRightInd w:val="0"/>
        <w:spacing w:line="360" w:lineRule="auto"/>
        <w:ind w:firstLineChars="200" w:firstLine="480"/>
        <w:rPr>
          <w:sz w:val="24"/>
        </w:rPr>
      </w:pPr>
      <w:r>
        <w:rPr>
          <w:sz w:val="24"/>
          <w:szCs w:val="24"/>
        </w:rPr>
        <w:t>（</w:t>
      </w:r>
      <w:r>
        <w:rPr>
          <w:sz w:val="24"/>
          <w:szCs w:val="24"/>
        </w:rPr>
        <w:t>5</w:t>
      </w:r>
      <w:r>
        <w:rPr>
          <w:sz w:val="24"/>
          <w:szCs w:val="24"/>
        </w:rPr>
        <w:t>）应根据各类植物的生物习性进行造型，宜在植株秋季落叶后和春季发芽前进行，可采用整形、疏枝、艺术造型、摘心、疏果等方法。</w:t>
      </w:r>
    </w:p>
    <w:p w:rsidR="004916FC" w:rsidRDefault="004916FC" w:rsidP="004916FC">
      <w:pPr>
        <w:adjustRightInd w:val="0"/>
        <w:spacing w:line="360" w:lineRule="auto"/>
        <w:ind w:firstLineChars="200" w:firstLine="480"/>
        <w:rPr>
          <w:sz w:val="24"/>
        </w:rPr>
      </w:pPr>
      <w:r>
        <w:rPr>
          <w:sz w:val="24"/>
          <w:szCs w:val="24"/>
        </w:rPr>
        <w:t>（</w:t>
      </w:r>
      <w:r>
        <w:rPr>
          <w:sz w:val="24"/>
          <w:szCs w:val="24"/>
        </w:rPr>
        <w:t>6</w:t>
      </w:r>
      <w:r>
        <w:rPr>
          <w:sz w:val="24"/>
          <w:szCs w:val="24"/>
        </w:rPr>
        <w:t>）攀援植物间移应在休眠期进行。</w:t>
      </w:r>
    </w:p>
    <w:p w:rsidR="004916FC" w:rsidRDefault="004916FC" w:rsidP="004916FC">
      <w:pPr>
        <w:adjustRightInd w:val="0"/>
        <w:spacing w:line="360" w:lineRule="auto"/>
        <w:ind w:firstLineChars="200" w:firstLine="480"/>
        <w:rPr>
          <w:sz w:val="24"/>
        </w:rPr>
      </w:pPr>
      <w:r>
        <w:rPr>
          <w:sz w:val="24"/>
          <w:szCs w:val="24"/>
        </w:rPr>
        <w:t>（</w:t>
      </w:r>
      <w:r>
        <w:rPr>
          <w:sz w:val="24"/>
          <w:szCs w:val="24"/>
        </w:rPr>
        <w:t>7</w:t>
      </w:r>
      <w:r>
        <w:rPr>
          <w:sz w:val="24"/>
          <w:szCs w:val="24"/>
        </w:rPr>
        <w:t>）喜肥的攀援植物宜多施有机肥；吸附类藤本宜叶面施肥；对箱体绿化追肥宜点施、喷施，薄肥勤施；除根外追肥及特殊花卉植物需叶面喷液外，不得将肥料施于花、叶上，施肥后应用清水喷洒枝叶。</w:t>
      </w:r>
    </w:p>
    <w:p w:rsidR="004916FC" w:rsidRDefault="004916FC" w:rsidP="004916FC">
      <w:pPr>
        <w:adjustRightInd w:val="0"/>
        <w:spacing w:line="360" w:lineRule="auto"/>
        <w:ind w:firstLineChars="200" w:firstLine="480"/>
        <w:rPr>
          <w:sz w:val="24"/>
        </w:rPr>
      </w:pPr>
      <w:r>
        <w:rPr>
          <w:sz w:val="24"/>
          <w:szCs w:val="24"/>
        </w:rPr>
        <w:t>（</w:t>
      </w:r>
      <w:r>
        <w:rPr>
          <w:sz w:val="24"/>
          <w:szCs w:val="24"/>
        </w:rPr>
        <w:t>8</w:t>
      </w:r>
      <w:r>
        <w:rPr>
          <w:sz w:val="24"/>
          <w:szCs w:val="24"/>
        </w:rPr>
        <w:t>）应保持依附物、箱体等固定物的完好、清洁、稳固，定期检查，台风暴雨季节应进行加固。</w:t>
      </w:r>
    </w:p>
    <w:p w:rsidR="004916FC" w:rsidRDefault="004916FC" w:rsidP="004916FC">
      <w:pPr>
        <w:adjustRightInd w:val="0"/>
        <w:spacing w:line="360" w:lineRule="auto"/>
        <w:ind w:firstLineChars="200" w:firstLine="480"/>
        <w:rPr>
          <w:sz w:val="24"/>
        </w:rPr>
      </w:pPr>
      <w:bookmarkStart w:id="111" w:name="_Toc9158"/>
      <w:r>
        <w:rPr>
          <w:sz w:val="24"/>
          <w:szCs w:val="24"/>
        </w:rPr>
        <w:t>14</w:t>
      </w:r>
      <w:r>
        <w:rPr>
          <w:sz w:val="24"/>
          <w:szCs w:val="24"/>
        </w:rPr>
        <w:t>、景观小品养护</w:t>
      </w:r>
      <w:bookmarkEnd w:id="111"/>
    </w:p>
    <w:p w:rsidR="004916FC" w:rsidRDefault="004916FC" w:rsidP="004916FC">
      <w:pPr>
        <w:adjustRightInd w:val="0"/>
        <w:spacing w:line="360" w:lineRule="auto"/>
        <w:ind w:firstLineChars="200" w:firstLine="480"/>
        <w:rPr>
          <w:sz w:val="24"/>
        </w:rPr>
      </w:pPr>
      <w:r>
        <w:rPr>
          <w:sz w:val="24"/>
          <w:szCs w:val="24"/>
        </w:rPr>
        <w:t>（</w:t>
      </w:r>
      <w:r>
        <w:rPr>
          <w:sz w:val="24"/>
          <w:szCs w:val="24"/>
        </w:rPr>
        <w:t>1</w:t>
      </w:r>
      <w:r>
        <w:rPr>
          <w:sz w:val="24"/>
          <w:szCs w:val="24"/>
        </w:rPr>
        <w:t>）景观小品中植物的养护要求应按照《园林绿化养护技术规程》</w:t>
      </w:r>
      <w:r>
        <w:rPr>
          <w:sz w:val="24"/>
          <w:szCs w:val="24"/>
        </w:rPr>
        <w:t>DG/TJ08-19</w:t>
      </w:r>
      <w:r>
        <w:rPr>
          <w:sz w:val="24"/>
          <w:szCs w:val="24"/>
        </w:rPr>
        <w:t>第</w:t>
      </w:r>
      <w:r>
        <w:rPr>
          <w:sz w:val="24"/>
          <w:szCs w:val="24"/>
        </w:rPr>
        <w:t>5.3</w:t>
      </w:r>
      <w:r>
        <w:rPr>
          <w:sz w:val="24"/>
          <w:szCs w:val="24"/>
        </w:rPr>
        <w:t>节相关内容执行。</w:t>
      </w:r>
    </w:p>
    <w:p w:rsidR="004916FC" w:rsidRDefault="004916FC" w:rsidP="004916FC">
      <w:pPr>
        <w:adjustRightInd w:val="0"/>
        <w:spacing w:line="360" w:lineRule="auto"/>
        <w:ind w:firstLineChars="200" w:firstLine="480"/>
        <w:rPr>
          <w:sz w:val="24"/>
        </w:rPr>
      </w:pPr>
      <w:r>
        <w:rPr>
          <w:sz w:val="24"/>
          <w:szCs w:val="24"/>
        </w:rPr>
        <w:t>（</w:t>
      </w:r>
      <w:r>
        <w:rPr>
          <w:sz w:val="24"/>
          <w:szCs w:val="24"/>
        </w:rPr>
        <w:t>2</w:t>
      </w:r>
      <w:r>
        <w:rPr>
          <w:sz w:val="24"/>
          <w:szCs w:val="24"/>
        </w:rPr>
        <w:t>）景观小品中排水系统、假山、雕塑、桌椅等设施养护要求应按照现行上海市工程建设规范《园林绿化养护技术规程》</w:t>
      </w:r>
      <w:r>
        <w:rPr>
          <w:sz w:val="24"/>
          <w:szCs w:val="24"/>
        </w:rPr>
        <w:t>DG/TJ08-19</w:t>
      </w:r>
      <w:r>
        <w:rPr>
          <w:sz w:val="24"/>
          <w:szCs w:val="24"/>
        </w:rPr>
        <w:t>执行。</w:t>
      </w:r>
    </w:p>
    <w:p w:rsidR="004916FC" w:rsidRDefault="004916FC" w:rsidP="004916FC">
      <w:pPr>
        <w:adjustRightInd w:val="0"/>
        <w:spacing w:line="360" w:lineRule="auto"/>
        <w:ind w:firstLineChars="200" w:firstLine="480"/>
        <w:rPr>
          <w:sz w:val="24"/>
        </w:rPr>
      </w:pPr>
      <w:bookmarkStart w:id="112" w:name="_Toc28576"/>
      <w:r>
        <w:rPr>
          <w:sz w:val="24"/>
          <w:szCs w:val="24"/>
        </w:rPr>
        <w:t>15</w:t>
      </w:r>
      <w:r>
        <w:rPr>
          <w:sz w:val="24"/>
          <w:szCs w:val="24"/>
        </w:rPr>
        <w:t>、绿地附属设施养护</w:t>
      </w:r>
      <w:bookmarkEnd w:id="112"/>
    </w:p>
    <w:p w:rsidR="004916FC" w:rsidRDefault="004916FC" w:rsidP="004916FC">
      <w:pPr>
        <w:adjustRightInd w:val="0"/>
        <w:spacing w:line="360" w:lineRule="auto"/>
        <w:ind w:firstLineChars="200" w:firstLine="480"/>
        <w:rPr>
          <w:sz w:val="24"/>
        </w:rPr>
      </w:pPr>
      <w:r>
        <w:rPr>
          <w:sz w:val="24"/>
          <w:szCs w:val="24"/>
        </w:rPr>
        <w:t>（</w:t>
      </w:r>
      <w:r>
        <w:rPr>
          <w:sz w:val="24"/>
          <w:szCs w:val="24"/>
        </w:rPr>
        <w:t>1</w:t>
      </w:r>
      <w:r>
        <w:rPr>
          <w:sz w:val="24"/>
          <w:szCs w:val="24"/>
        </w:rPr>
        <w:t>）应保持给排水管道畅通、无污染、无渗漏；奢井、进水口、泵房等外</w:t>
      </w:r>
      <w:r>
        <w:rPr>
          <w:sz w:val="24"/>
          <w:szCs w:val="24"/>
        </w:rPr>
        <w:lastRenderedPageBreak/>
        <w:t>露的排水设备应保持完好。</w:t>
      </w:r>
    </w:p>
    <w:p w:rsidR="004916FC" w:rsidRDefault="004916FC" w:rsidP="004916FC">
      <w:pPr>
        <w:adjustRightInd w:val="0"/>
        <w:spacing w:line="360" w:lineRule="auto"/>
        <w:ind w:firstLineChars="200" w:firstLine="480"/>
        <w:rPr>
          <w:sz w:val="24"/>
        </w:rPr>
      </w:pPr>
      <w:r>
        <w:rPr>
          <w:sz w:val="24"/>
          <w:szCs w:val="24"/>
        </w:rPr>
        <w:t>（</w:t>
      </w:r>
      <w:r>
        <w:rPr>
          <w:sz w:val="24"/>
          <w:szCs w:val="24"/>
        </w:rPr>
        <w:t>2</w:t>
      </w:r>
      <w:r>
        <w:rPr>
          <w:sz w:val="24"/>
          <w:szCs w:val="24"/>
        </w:rPr>
        <w:t>）护栏应保持干净、整洁、完好无损坏。</w:t>
      </w:r>
    </w:p>
    <w:p w:rsidR="004916FC" w:rsidRDefault="004916FC" w:rsidP="004916FC">
      <w:pPr>
        <w:adjustRightInd w:val="0"/>
        <w:spacing w:line="360" w:lineRule="auto"/>
        <w:ind w:firstLineChars="200" w:firstLine="480"/>
        <w:rPr>
          <w:sz w:val="24"/>
        </w:rPr>
      </w:pPr>
      <w:r>
        <w:rPr>
          <w:sz w:val="24"/>
          <w:szCs w:val="24"/>
        </w:rPr>
        <w:t>（</w:t>
      </w:r>
      <w:r>
        <w:rPr>
          <w:sz w:val="24"/>
          <w:szCs w:val="24"/>
        </w:rPr>
        <w:t>3</w:t>
      </w:r>
      <w:r>
        <w:rPr>
          <w:sz w:val="24"/>
          <w:szCs w:val="24"/>
        </w:rPr>
        <w:t>）其他绿地附属设施应按照现行上海市工程建设规范《园林绿化养护技术规程》</w:t>
      </w:r>
      <w:r>
        <w:rPr>
          <w:sz w:val="24"/>
          <w:szCs w:val="24"/>
        </w:rPr>
        <w:t>DG/TJ 08-19</w:t>
      </w:r>
      <w:r>
        <w:rPr>
          <w:sz w:val="24"/>
          <w:szCs w:val="24"/>
        </w:rPr>
        <w:t>执行。</w:t>
      </w:r>
    </w:p>
    <w:p w:rsidR="004916FC" w:rsidRDefault="004916FC" w:rsidP="004916FC">
      <w:pPr>
        <w:adjustRightInd w:val="0"/>
        <w:spacing w:line="360" w:lineRule="auto"/>
        <w:ind w:firstLineChars="200" w:firstLine="480"/>
        <w:rPr>
          <w:sz w:val="24"/>
        </w:rPr>
      </w:pPr>
      <w:bookmarkStart w:id="113" w:name="_Toc1765"/>
      <w:r>
        <w:rPr>
          <w:sz w:val="24"/>
          <w:szCs w:val="24"/>
        </w:rPr>
        <w:t>16</w:t>
      </w:r>
      <w:r>
        <w:rPr>
          <w:sz w:val="24"/>
          <w:szCs w:val="24"/>
        </w:rPr>
        <w:t>、有害生物防治</w:t>
      </w:r>
      <w:bookmarkEnd w:id="113"/>
    </w:p>
    <w:p w:rsidR="004916FC" w:rsidRDefault="004916FC" w:rsidP="004916FC">
      <w:pPr>
        <w:adjustRightInd w:val="0"/>
        <w:spacing w:line="360" w:lineRule="auto"/>
        <w:ind w:firstLineChars="200" w:firstLine="480"/>
        <w:rPr>
          <w:sz w:val="24"/>
        </w:rPr>
      </w:pPr>
      <w:r>
        <w:rPr>
          <w:sz w:val="24"/>
          <w:szCs w:val="24"/>
        </w:rPr>
        <w:t>有害生物防治应通过科学监测与研究，掌握有害生物的生活习性、危害方式、发生规律、种群动态与环境条件的关系以确定有效防治措施，具体应按照《上海市公路绿化养护技术规程》（</w:t>
      </w:r>
      <w:r>
        <w:rPr>
          <w:sz w:val="24"/>
          <w:szCs w:val="24"/>
        </w:rPr>
        <w:t>DG/TJ08-2167-2015</w:t>
      </w:r>
      <w:r>
        <w:rPr>
          <w:sz w:val="24"/>
          <w:szCs w:val="24"/>
        </w:rPr>
        <w:t>）附录</w:t>
      </w:r>
      <w:r>
        <w:rPr>
          <w:sz w:val="24"/>
          <w:szCs w:val="24"/>
        </w:rPr>
        <w:t>F</w:t>
      </w:r>
      <w:r>
        <w:rPr>
          <w:sz w:val="24"/>
          <w:szCs w:val="24"/>
        </w:rPr>
        <w:t>执行。</w:t>
      </w:r>
    </w:p>
    <w:p w:rsidR="004916FC" w:rsidRDefault="004916FC" w:rsidP="004916FC">
      <w:pPr>
        <w:adjustRightInd w:val="0"/>
        <w:spacing w:line="360" w:lineRule="auto"/>
        <w:ind w:firstLineChars="200" w:firstLine="480"/>
        <w:rPr>
          <w:sz w:val="24"/>
        </w:rPr>
      </w:pPr>
      <w:r>
        <w:rPr>
          <w:sz w:val="24"/>
          <w:szCs w:val="24"/>
        </w:rPr>
        <w:t>建立有害生物综合防治体系，健全植保工作机制，并应符合下列规定：</w:t>
      </w:r>
      <w:r>
        <w:rPr>
          <w:sz w:val="24"/>
          <w:szCs w:val="24"/>
        </w:rPr>
        <w:t>①</w:t>
      </w:r>
      <w:r>
        <w:rPr>
          <w:sz w:val="24"/>
          <w:szCs w:val="24"/>
        </w:rPr>
        <w:t>构建公路绿化有害生物综合防治体系。</w:t>
      </w:r>
      <w:r>
        <w:rPr>
          <w:sz w:val="24"/>
          <w:szCs w:val="24"/>
        </w:rPr>
        <w:t>②</w:t>
      </w:r>
      <w:r>
        <w:rPr>
          <w:sz w:val="24"/>
          <w:szCs w:val="24"/>
        </w:rPr>
        <w:t>建立健全完善的防治监测体系，对新发、检疫性、大规模突发有害生物等开展有效的预测、预报和预警。</w:t>
      </w:r>
    </w:p>
    <w:p w:rsidR="004916FC" w:rsidRDefault="004916FC" w:rsidP="004916FC">
      <w:pPr>
        <w:adjustRightInd w:val="0"/>
        <w:spacing w:line="360" w:lineRule="auto"/>
        <w:ind w:firstLineChars="200" w:firstLine="480"/>
        <w:rPr>
          <w:sz w:val="24"/>
        </w:rPr>
      </w:pPr>
      <w:r>
        <w:rPr>
          <w:sz w:val="24"/>
          <w:szCs w:val="24"/>
        </w:rPr>
        <w:t>有害生物重点防治对象主要为病害、虫害和草害，具体可按照《上海市公路绿化养护技术规程》（</w:t>
      </w:r>
      <w:r>
        <w:rPr>
          <w:sz w:val="24"/>
          <w:szCs w:val="24"/>
        </w:rPr>
        <w:t>DG/TJ08-2167-2015</w:t>
      </w:r>
      <w:r>
        <w:rPr>
          <w:sz w:val="24"/>
          <w:szCs w:val="24"/>
        </w:rPr>
        <w:t>）附录</w:t>
      </w:r>
      <w:r>
        <w:rPr>
          <w:sz w:val="24"/>
          <w:szCs w:val="24"/>
        </w:rPr>
        <w:t>G</w:t>
      </w:r>
      <w:r>
        <w:rPr>
          <w:sz w:val="24"/>
          <w:szCs w:val="24"/>
        </w:rPr>
        <w:t>执行。</w:t>
      </w:r>
    </w:p>
    <w:p w:rsidR="004916FC" w:rsidRDefault="004916FC" w:rsidP="004916FC">
      <w:pPr>
        <w:adjustRightInd w:val="0"/>
        <w:spacing w:line="360" w:lineRule="auto"/>
        <w:ind w:firstLineChars="200" w:firstLine="480"/>
        <w:rPr>
          <w:sz w:val="24"/>
        </w:rPr>
      </w:pPr>
      <w:r>
        <w:rPr>
          <w:sz w:val="24"/>
          <w:szCs w:val="24"/>
        </w:rPr>
        <w:t>有害生物防治应符合下列规定：</w:t>
      </w:r>
    </w:p>
    <w:p w:rsidR="004916FC" w:rsidRDefault="004916FC" w:rsidP="004916FC">
      <w:pPr>
        <w:adjustRightInd w:val="0"/>
        <w:spacing w:line="360" w:lineRule="auto"/>
        <w:ind w:firstLineChars="200" w:firstLine="480"/>
        <w:rPr>
          <w:sz w:val="24"/>
        </w:rPr>
      </w:pPr>
      <w:r>
        <w:rPr>
          <w:sz w:val="24"/>
          <w:szCs w:val="24"/>
        </w:rPr>
        <w:t>（</w:t>
      </w:r>
      <w:r>
        <w:rPr>
          <w:sz w:val="24"/>
          <w:szCs w:val="24"/>
        </w:rPr>
        <w:t>1</w:t>
      </w:r>
      <w:r>
        <w:rPr>
          <w:sz w:val="24"/>
          <w:szCs w:val="24"/>
        </w:rPr>
        <w:t>）植物检疫应符合下列要求：</w:t>
      </w:r>
    </w:p>
    <w:p w:rsidR="004916FC" w:rsidRDefault="004916FC" w:rsidP="004916FC">
      <w:pPr>
        <w:adjustRightInd w:val="0"/>
        <w:spacing w:line="360" w:lineRule="auto"/>
        <w:ind w:firstLineChars="200" w:firstLine="480"/>
        <w:rPr>
          <w:sz w:val="24"/>
        </w:rPr>
      </w:pPr>
      <w:r>
        <w:rPr>
          <w:sz w:val="24"/>
          <w:szCs w:val="24"/>
        </w:rPr>
        <w:t>①</w:t>
      </w:r>
      <w:r>
        <w:rPr>
          <w:sz w:val="24"/>
          <w:szCs w:val="24"/>
        </w:rPr>
        <w:t>携带有害生物的苗木不得进人公路绿化。</w:t>
      </w:r>
      <w:r>
        <w:rPr>
          <w:sz w:val="24"/>
          <w:szCs w:val="24"/>
        </w:rPr>
        <w:t>②</w:t>
      </w:r>
      <w:r>
        <w:rPr>
          <w:sz w:val="24"/>
          <w:szCs w:val="24"/>
        </w:rPr>
        <w:t>一旦发现检疫性有害生物，应立即上报有关部门，配合开展防控措施，防止扩散和蔓延。</w:t>
      </w:r>
    </w:p>
    <w:p w:rsidR="004916FC" w:rsidRDefault="004916FC" w:rsidP="004916FC">
      <w:pPr>
        <w:adjustRightInd w:val="0"/>
        <w:spacing w:line="360" w:lineRule="auto"/>
        <w:ind w:firstLineChars="200" w:firstLine="480"/>
        <w:rPr>
          <w:sz w:val="24"/>
        </w:rPr>
      </w:pPr>
      <w:r>
        <w:rPr>
          <w:sz w:val="24"/>
          <w:szCs w:val="24"/>
        </w:rPr>
        <w:t>（</w:t>
      </w:r>
      <w:r>
        <w:rPr>
          <w:sz w:val="24"/>
          <w:szCs w:val="24"/>
        </w:rPr>
        <w:t>2</w:t>
      </w:r>
      <w:r>
        <w:rPr>
          <w:sz w:val="24"/>
          <w:szCs w:val="24"/>
        </w:rPr>
        <w:t>）园艺技术防治应符合下列要求：</w:t>
      </w:r>
    </w:p>
    <w:p w:rsidR="004916FC" w:rsidRDefault="004916FC" w:rsidP="004916FC">
      <w:pPr>
        <w:adjustRightInd w:val="0"/>
        <w:spacing w:line="360" w:lineRule="auto"/>
        <w:ind w:firstLineChars="200" w:firstLine="480"/>
        <w:rPr>
          <w:sz w:val="24"/>
        </w:rPr>
      </w:pPr>
      <w:r>
        <w:rPr>
          <w:sz w:val="24"/>
          <w:szCs w:val="24"/>
        </w:rPr>
        <w:t>①</w:t>
      </w:r>
      <w:r>
        <w:rPr>
          <w:sz w:val="24"/>
          <w:szCs w:val="24"/>
        </w:rPr>
        <w:t>合理配置绿地植物，植物定植前进行地下害虫的抽样调查和普查，进行土壤消毒；严禁近距离种植互为病虫转主寄生的园林植物，避免相同食料及相同寄主范围的植物混栽或间作。</w:t>
      </w:r>
      <w:r>
        <w:rPr>
          <w:sz w:val="24"/>
          <w:szCs w:val="24"/>
        </w:rPr>
        <w:t>②</w:t>
      </w:r>
      <w:r>
        <w:rPr>
          <w:sz w:val="24"/>
          <w:szCs w:val="24"/>
        </w:rPr>
        <w:t>应做好肥水管理、修剪、中耕松土、深翻培土、树木刷白、刮除翘皮等日常养护工作，及时清除已死亡或严重受害并成为病虫源的植物，做好病原土壤的消毒工作。</w:t>
      </w:r>
      <w:r>
        <w:rPr>
          <w:sz w:val="24"/>
          <w:szCs w:val="24"/>
        </w:rPr>
        <w:t>③</w:t>
      </w:r>
      <w:r>
        <w:rPr>
          <w:sz w:val="24"/>
          <w:szCs w:val="24"/>
        </w:rPr>
        <w:t>应摘除悬挂或依附在植物体和建筑物上的越冬虫茧、虫囊和卵块、卵囊及休眠虫体，剪除孵化初期尚未分散的小幼虫枝叶，并集中处理；人工捕杀个体大、危害明显的害虫，以及有假死性、群集性或飞翔性不强的成虫。</w:t>
      </w:r>
      <w:r>
        <w:rPr>
          <w:sz w:val="24"/>
          <w:szCs w:val="24"/>
        </w:rPr>
        <w:t>④</w:t>
      </w:r>
      <w:r>
        <w:rPr>
          <w:sz w:val="24"/>
          <w:szCs w:val="24"/>
        </w:rPr>
        <w:t>对损伤的树体进行表皮损伤修补，保持绿地环境卫生；收集绿地中的有害生物残体，集中处理。</w:t>
      </w:r>
      <w:r>
        <w:rPr>
          <w:sz w:val="24"/>
          <w:szCs w:val="24"/>
        </w:rPr>
        <w:t>⑤</w:t>
      </w:r>
      <w:r>
        <w:rPr>
          <w:sz w:val="24"/>
          <w:szCs w:val="24"/>
        </w:rPr>
        <w:t>园艺操作过程中应避免人为传播和感染。</w:t>
      </w:r>
    </w:p>
    <w:p w:rsidR="004916FC" w:rsidRDefault="004916FC" w:rsidP="004916FC">
      <w:pPr>
        <w:adjustRightInd w:val="0"/>
        <w:spacing w:line="360" w:lineRule="auto"/>
        <w:ind w:firstLineChars="200" w:firstLine="480"/>
        <w:rPr>
          <w:sz w:val="24"/>
        </w:rPr>
      </w:pPr>
      <w:r>
        <w:rPr>
          <w:sz w:val="24"/>
          <w:szCs w:val="24"/>
        </w:rPr>
        <w:t>（</w:t>
      </w:r>
      <w:r>
        <w:rPr>
          <w:sz w:val="24"/>
          <w:szCs w:val="24"/>
        </w:rPr>
        <w:t>3</w:t>
      </w:r>
      <w:r>
        <w:rPr>
          <w:sz w:val="24"/>
          <w:szCs w:val="24"/>
        </w:rPr>
        <w:t>）物理防治应符合下列要求：</w:t>
      </w:r>
    </w:p>
    <w:p w:rsidR="004916FC" w:rsidRDefault="004916FC" w:rsidP="004916FC">
      <w:pPr>
        <w:adjustRightInd w:val="0"/>
        <w:spacing w:line="360" w:lineRule="auto"/>
        <w:ind w:firstLineChars="200" w:firstLine="480"/>
        <w:rPr>
          <w:sz w:val="24"/>
        </w:rPr>
      </w:pPr>
      <w:r>
        <w:rPr>
          <w:sz w:val="24"/>
          <w:szCs w:val="24"/>
        </w:rPr>
        <w:lastRenderedPageBreak/>
        <w:t>①</w:t>
      </w:r>
      <w:r>
        <w:rPr>
          <w:sz w:val="24"/>
          <w:szCs w:val="24"/>
        </w:rPr>
        <w:t>宜用热风或温水处理植株或种子；蒸气热处理种苗或土壤。</w:t>
      </w:r>
      <w:r>
        <w:rPr>
          <w:sz w:val="24"/>
          <w:szCs w:val="24"/>
        </w:rPr>
        <w:t>②</w:t>
      </w:r>
      <w:r>
        <w:rPr>
          <w:sz w:val="24"/>
          <w:szCs w:val="24"/>
        </w:rPr>
        <w:t>在栽培中宜早春覆膜减少叶病的发生。</w:t>
      </w:r>
      <w:r>
        <w:rPr>
          <w:sz w:val="24"/>
          <w:szCs w:val="24"/>
        </w:rPr>
        <w:t>③</w:t>
      </w:r>
      <w:r>
        <w:rPr>
          <w:sz w:val="24"/>
          <w:szCs w:val="24"/>
        </w:rPr>
        <w:t>宜用黑光灯或频振式杀虫灯诱杀成虫。</w:t>
      </w:r>
      <w:r>
        <w:rPr>
          <w:sz w:val="24"/>
          <w:szCs w:val="24"/>
        </w:rPr>
        <w:t>④</w:t>
      </w:r>
      <w:r>
        <w:rPr>
          <w:sz w:val="24"/>
          <w:szCs w:val="24"/>
        </w:rPr>
        <w:t>宜用毒饵诱杀、饵木诱杀、潜所诱杀和色板诱杀等技术消灭害虫。</w:t>
      </w:r>
    </w:p>
    <w:p w:rsidR="004916FC" w:rsidRDefault="004916FC" w:rsidP="004916FC">
      <w:pPr>
        <w:adjustRightInd w:val="0"/>
        <w:spacing w:line="360" w:lineRule="auto"/>
        <w:ind w:firstLineChars="200" w:firstLine="480"/>
        <w:rPr>
          <w:sz w:val="24"/>
        </w:rPr>
      </w:pPr>
      <w:r>
        <w:rPr>
          <w:sz w:val="24"/>
          <w:szCs w:val="24"/>
        </w:rPr>
        <w:t>（</w:t>
      </w:r>
      <w:r>
        <w:rPr>
          <w:sz w:val="24"/>
          <w:szCs w:val="24"/>
        </w:rPr>
        <w:t>4</w:t>
      </w:r>
      <w:r>
        <w:rPr>
          <w:sz w:val="24"/>
          <w:szCs w:val="24"/>
        </w:rPr>
        <w:t>）药剂防治应符合下列要求：</w:t>
      </w:r>
    </w:p>
    <w:p w:rsidR="004916FC" w:rsidRDefault="004916FC" w:rsidP="004916FC">
      <w:pPr>
        <w:adjustRightInd w:val="0"/>
        <w:spacing w:line="360" w:lineRule="auto"/>
        <w:ind w:firstLineChars="200" w:firstLine="480"/>
        <w:rPr>
          <w:sz w:val="24"/>
        </w:rPr>
      </w:pPr>
      <w:r>
        <w:rPr>
          <w:sz w:val="24"/>
          <w:szCs w:val="24"/>
        </w:rPr>
        <w:t>①</w:t>
      </w:r>
      <w:r>
        <w:rPr>
          <w:sz w:val="24"/>
          <w:szCs w:val="24"/>
        </w:rPr>
        <w:t>应用对人畜和天敌安全，且在对害虫有效浓度下对植物无药害、对周边环境无影响或影响较小的无公害药剂，无公害药剂品种具体参照《上海市公路绿化养护技术规程》（</w:t>
      </w:r>
      <w:r>
        <w:rPr>
          <w:sz w:val="24"/>
          <w:szCs w:val="24"/>
        </w:rPr>
        <w:t>DG/TJ08-2167-2015</w:t>
      </w:r>
      <w:r>
        <w:rPr>
          <w:sz w:val="24"/>
          <w:szCs w:val="24"/>
        </w:rPr>
        <w:t>）附录</w:t>
      </w:r>
      <w:r>
        <w:rPr>
          <w:sz w:val="24"/>
          <w:szCs w:val="24"/>
        </w:rPr>
        <w:t>A</w:t>
      </w:r>
      <w:r>
        <w:rPr>
          <w:sz w:val="24"/>
          <w:szCs w:val="24"/>
        </w:rPr>
        <w:t>。</w:t>
      </w:r>
      <w:r>
        <w:rPr>
          <w:sz w:val="24"/>
          <w:szCs w:val="24"/>
        </w:rPr>
        <w:t>②</w:t>
      </w:r>
      <w:r>
        <w:rPr>
          <w:sz w:val="24"/>
          <w:szCs w:val="24"/>
        </w:rPr>
        <w:t>应根据有害生物发生的具体情况，正确选择药剂；避免单一药剂及相同作用机理的药剂长期使用，对植物产生药害。</w:t>
      </w:r>
      <w:r>
        <w:rPr>
          <w:sz w:val="24"/>
          <w:szCs w:val="24"/>
        </w:rPr>
        <w:t>③</w:t>
      </w:r>
      <w:r>
        <w:rPr>
          <w:sz w:val="24"/>
          <w:szCs w:val="24"/>
        </w:rPr>
        <w:t>严禁使用致癌、致畸、致突变机制的药物。</w:t>
      </w:r>
      <w:r>
        <w:rPr>
          <w:sz w:val="24"/>
          <w:szCs w:val="24"/>
        </w:rPr>
        <w:t>④</w:t>
      </w:r>
      <w:r>
        <w:rPr>
          <w:sz w:val="24"/>
          <w:szCs w:val="24"/>
        </w:rPr>
        <w:t>严禁使用国家明令禁止使用的</w:t>
      </w:r>
      <w:r>
        <w:rPr>
          <w:sz w:val="24"/>
          <w:szCs w:val="24"/>
        </w:rPr>
        <w:t>33</w:t>
      </w:r>
      <w:r>
        <w:rPr>
          <w:sz w:val="24"/>
          <w:szCs w:val="24"/>
        </w:rPr>
        <w:t>种药剂。</w:t>
      </w:r>
    </w:p>
    <w:p w:rsidR="004916FC" w:rsidRDefault="004916FC" w:rsidP="004916FC">
      <w:pPr>
        <w:adjustRightInd w:val="0"/>
        <w:spacing w:line="360" w:lineRule="auto"/>
        <w:ind w:firstLineChars="200" w:firstLine="480"/>
        <w:rPr>
          <w:sz w:val="24"/>
        </w:rPr>
      </w:pPr>
      <w:r>
        <w:rPr>
          <w:sz w:val="24"/>
          <w:szCs w:val="24"/>
        </w:rPr>
        <w:t>（</w:t>
      </w:r>
      <w:r>
        <w:rPr>
          <w:sz w:val="24"/>
          <w:szCs w:val="24"/>
        </w:rPr>
        <w:t>5</w:t>
      </w:r>
      <w:r>
        <w:rPr>
          <w:sz w:val="24"/>
          <w:szCs w:val="24"/>
        </w:rPr>
        <w:t>）生物防治应符合下列要求：</w:t>
      </w:r>
    </w:p>
    <w:p w:rsidR="004916FC" w:rsidRDefault="004916FC" w:rsidP="004916FC">
      <w:pPr>
        <w:adjustRightInd w:val="0"/>
        <w:spacing w:line="360" w:lineRule="auto"/>
        <w:ind w:firstLineChars="200" w:firstLine="480"/>
        <w:rPr>
          <w:sz w:val="24"/>
        </w:rPr>
      </w:pPr>
      <w:r>
        <w:rPr>
          <w:sz w:val="24"/>
          <w:szCs w:val="24"/>
        </w:rPr>
        <w:t>①</w:t>
      </w:r>
      <w:r>
        <w:rPr>
          <w:sz w:val="24"/>
          <w:szCs w:val="24"/>
        </w:rPr>
        <w:t>应逐步推广生物防治技术，以提高物种的多样性，保持良好的生态平衡。</w:t>
      </w:r>
      <w:r>
        <w:rPr>
          <w:sz w:val="24"/>
          <w:szCs w:val="24"/>
        </w:rPr>
        <w:t>②</w:t>
      </w:r>
      <w:r>
        <w:rPr>
          <w:sz w:val="24"/>
          <w:szCs w:val="24"/>
        </w:rPr>
        <w:t>宜增加蜜源植物和作为天敌昆虫补充寄主的食料植物和鸟食植物。</w:t>
      </w:r>
      <w:r>
        <w:rPr>
          <w:sz w:val="24"/>
          <w:szCs w:val="24"/>
        </w:rPr>
        <w:t>③</w:t>
      </w:r>
      <w:r>
        <w:rPr>
          <w:sz w:val="24"/>
          <w:szCs w:val="24"/>
        </w:rPr>
        <w:t>应保护和利用天敌资源，宜开展天敌的引迁、助迁工作和人工繁殖、释放试验，挂置人工鸟巢，吸引鸟类的定居和繁衍。</w:t>
      </w:r>
      <w:r>
        <w:rPr>
          <w:sz w:val="24"/>
          <w:szCs w:val="24"/>
        </w:rPr>
        <w:t>④</w:t>
      </w:r>
      <w:r>
        <w:rPr>
          <w:sz w:val="24"/>
          <w:szCs w:val="24"/>
        </w:rPr>
        <w:t>药剂防治时，改善施药手段，应保护天敌。</w:t>
      </w:r>
    </w:p>
    <w:p w:rsidR="004916FC" w:rsidRDefault="004916FC" w:rsidP="004916FC">
      <w:pPr>
        <w:adjustRightInd w:val="0"/>
        <w:spacing w:line="360" w:lineRule="auto"/>
        <w:ind w:firstLineChars="200" w:firstLine="480"/>
        <w:rPr>
          <w:sz w:val="24"/>
        </w:rPr>
      </w:pPr>
      <w:r>
        <w:rPr>
          <w:sz w:val="24"/>
          <w:szCs w:val="24"/>
        </w:rPr>
        <w:t>主要防治技术操作质量标准应符合下列规定：</w:t>
      </w:r>
    </w:p>
    <w:p w:rsidR="004916FC" w:rsidRDefault="004916FC" w:rsidP="004916FC">
      <w:pPr>
        <w:adjustRightInd w:val="0"/>
        <w:spacing w:line="360" w:lineRule="auto"/>
        <w:ind w:firstLineChars="200" w:firstLine="480"/>
        <w:rPr>
          <w:sz w:val="24"/>
        </w:rPr>
      </w:pPr>
      <w:r>
        <w:rPr>
          <w:sz w:val="24"/>
          <w:szCs w:val="24"/>
        </w:rPr>
        <w:t>（</w:t>
      </w:r>
      <w:r>
        <w:rPr>
          <w:sz w:val="24"/>
          <w:szCs w:val="24"/>
        </w:rPr>
        <w:t>1</w:t>
      </w:r>
      <w:r>
        <w:rPr>
          <w:sz w:val="24"/>
          <w:szCs w:val="24"/>
        </w:rPr>
        <w:t>）喷药质量</w:t>
      </w:r>
      <w:r>
        <w:rPr>
          <w:sz w:val="24"/>
          <w:szCs w:val="24"/>
        </w:rPr>
        <w:t xml:space="preserve"> </w:t>
      </w:r>
      <w:r>
        <w:rPr>
          <w:sz w:val="24"/>
          <w:szCs w:val="24"/>
        </w:rPr>
        <w:t>标准应符合下列要求：</w:t>
      </w:r>
    </w:p>
    <w:p w:rsidR="004916FC" w:rsidRDefault="004916FC" w:rsidP="004916FC">
      <w:pPr>
        <w:adjustRightInd w:val="0"/>
        <w:spacing w:line="360" w:lineRule="auto"/>
        <w:ind w:firstLineChars="200" w:firstLine="480"/>
        <w:rPr>
          <w:sz w:val="24"/>
        </w:rPr>
      </w:pPr>
      <w:r>
        <w:rPr>
          <w:sz w:val="24"/>
          <w:szCs w:val="24"/>
        </w:rPr>
        <w:t>①</w:t>
      </w:r>
      <w:r>
        <w:rPr>
          <w:sz w:val="24"/>
          <w:szCs w:val="24"/>
        </w:rPr>
        <w:t>应按规定浓度准确配、用。</w:t>
      </w:r>
      <w:r>
        <w:rPr>
          <w:sz w:val="24"/>
          <w:szCs w:val="24"/>
        </w:rPr>
        <w:t>②</w:t>
      </w:r>
      <w:r>
        <w:rPr>
          <w:sz w:val="24"/>
          <w:szCs w:val="24"/>
        </w:rPr>
        <w:t>喷药要求成雾状，雾点直径不应大于</w:t>
      </w:r>
      <w:r>
        <w:rPr>
          <w:sz w:val="24"/>
          <w:szCs w:val="24"/>
        </w:rPr>
        <w:t>80μm</w:t>
      </w:r>
      <w:r>
        <w:rPr>
          <w:sz w:val="24"/>
          <w:szCs w:val="24"/>
        </w:rPr>
        <w:t>；喷粉粉粒直径不应大于</w:t>
      </w:r>
      <w:r>
        <w:rPr>
          <w:sz w:val="24"/>
          <w:szCs w:val="24"/>
        </w:rPr>
        <w:t>20μm</w:t>
      </w:r>
      <w:r>
        <w:rPr>
          <w:sz w:val="24"/>
          <w:szCs w:val="24"/>
        </w:rPr>
        <w:t>，根据不同有害生物分布的部位，喷酒均匀。</w:t>
      </w:r>
      <w:r>
        <w:rPr>
          <w:sz w:val="24"/>
          <w:szCs w:val="24"/>
        </w:rPr>
        <w:t>③</w:t>
      </w:r>
      <w:r>
        <w:rPr>
          <w:sz w:val="24"/>
          <w:szCs w:val="24"/>
        </w:rPr>
        <w:t>用高射程喷药车喷药时，应下车绕树喷药，并摆动喷枪，击散水柱，使其成雾状，喷洒均匀。</w:t>
      </w:r>
    </w:p>
    <w:p w:rsidR="004916FC" w:rsidRDefault="004916FC" w:rsidP="004916FC">
      <w:pPr>
        <w:adjustRightInd w:val="0"/>
        <w:spacing w:line="360" w:lineRule="auto"/>
        <w:ind w:firstLineChars="200" w:firstLine="480"/>
        <w:rPr>
          <w:sz w:val="24"/>
        </w:rPr>
      </w:pPr>
      <w:r>
        <w:rPr>
          <w:sz w:val="24"/>
          <w:szCs w:val="24"/>
        </w:rPr>
        <w:t>（</w:t>
      </w:r>
      <w:r>
        <w:rPr>
          <w:sz w:val="24"/>
          <w:szCs w:val="24"/>
        </w:rPr>
        <w:t>2</w:t>
      </w:r>
      <w:r>
        <w:rPr>
          <w:sz w:val="24"/>
          <w:szCs w:val="24"/>
        </w:rPr>
        <w:t>）根施内吸杀虫杀螨颗粒剂质量标准应符合下列要求：</w:t>
      </w:r>
    </w:p>
    <w:p w:rsidR="004916FC" w:rsidRDefault="004916FC" w:rsidP="004916FC">
      <w:pPr>
        <w:adjustRightInd w:val="0"/>
        <w:spacing w:line="360" w:lineRule="auto"/>
        <w:ind w:firstLineChars="200" w:firstLine="480"/>
        <w:rPr>
          <w:sz w:val="24"/>
        </w:rPr>
      </w:pPr>
      <w:r>
        <w:rPr>
          <w:sz w:val="24"/>
          <w:szCs w:val="24"/>
        </w:rPr>
        <w:t>①</w:t>
      </w:r>
      <w:r>
        <w:rPr>
          <w:sz w:val="24"/>
          <w:szCs w:val="24"/>
        </w:rPr>
        <w:t>应按规定用药量准确配、用。</w:t>
      </w:r>
      <w:r>
        <w:rPr>
          <w:sz w:val="24"/>
          <w:szCs w:val="24"/>
        </w:rPr>
        <w:t>②</w:t>
      </w:r>
      <w:r>
        <w:rPr>
          <w:sz w:val="24"/>
          <w:szCs w:val="24"/>
        </w:rPr>
        <w:t>施药面积应占有效吸收根分布总面积的</w:t>
      </w:r>
      <w:r>
        <w:rPr>
          <w:sz w:val="24"/>
          <w:szCs w:val="24"/>
        </w:rPr>
        <w:t>1/3</w:t>
      </w:r>
      <w:r>
        <w:rPr>
          <w:sz w:val="24"/>
          <w:szCs w:val="24"/>
        </w:rPr>
        <w:t>以上。</w:t>
      </w:r>
      <w:r>
        <w:rPr>
          <w:sz w:val="24"/>
          <w:szCs w:val="24"/>
        </w:rPr>
        <w:t>③</w:t>
      </w:r>
      <w:r>
        <w:rPr>
          <w:sz w:val="24"/>
          <w:szCs w:val="24"/>
        </w:rPr>
        <w:t>埋土后必须浇透水，保持土壤经常湿润。</w:t>
      </w:r>
      <w:r>
        <w:rPr>
          <w:sz w:val="24"/>
          <w:szCs w:val="24"/>
        </w:rPr>
        <w:t>④</w:t>
      </w:r>
      <w:r>
        <w:rPr>
          <w:sz w:val="24"/>
          <w:szCs w:val="24"/>
        </w:rPr>
        <w:t>药剂禁止入口、接触皮肤和吸收药粒的粉尘。</w:t>
      </w:r>
    </w:p>
    <w:p w:rsidR="004916FC" w:rsidRDefault="004916FC" w:rsidP="004916FC">
      <w:pPr>
        <w:adjustRightInd w:val="0"/>
        <w:spacing w:line="360" w:lineRule="auto"/>
        <w:ind w:firstLineChars="200" w:firstLine="480"/>
        <w:rPr>
          <w:sz w:val="24"/>
        </w:rPr>
      </w:pPr>
      <w:r>
        <w:rPr>
          <w:sz w:val="24"/>
          <w:szCs w:val="24"/>
        </w:rPr>
        <w:t>（</w:t>
      </w:r>
      <w:r>
        <w:rPr>
          <w:sz w:val="24"/>
          <w:szCs w:val="24"/>
        </w:rPr>
        <w:t>3</w:t>
      </w:r>
      <w:r>
        <w:rPr>
          <w:sz w:val="24"/>
          <w:szCs w:val="24"/>
        </w:rPr>
        <w:t>）浇灌内吸杀虫杀螨药液质量标准应符合下列要求：</w:t>
      </w:r>
    </w:p>
    <w:p w:rsidR="004916FC" w:rsidRDefault="004916FC" w:rsidP="004916FC">
      <w:pPr>
        <w:adjustRightInd w:val="0"/>
        <w:spacing w:line="360" w:lineRule="auto"/>
        <w:ind w:firstLineChars="200" w:firstLine="480"/>
        <w:rPr>
          <w:sz w:val="24"/>
        </w:rPr>
      </w:pPr>
      <w:r>
        <w:rPr>
          <w:sz w:val="24"/>
          <w:szCs w:val="24"/>
        </w:rPr>
        <w:t>①</w:t>
      </w:r>
      <w:r>
        <w:rPr>
          <w:sz w:val="24"/>
          <w:szCs w:val="24"/>
        </w:rPr>
        <w:t>应按规定用药量准确配、用。</w:t>
      </w:r>
      <w:r>
        <w:rPr>
          <w:sz w:val="24"/>
          <w:szCs w:val="24"/>
        </w:rPr>
        <w:t>②</w:t>
      </w:r>
      <w:r>
        <w:rPr>
          <w:sz w:val="24"/>
          <w:szCs w:val="24"/>
        </w:rPr>
        <w:t>应均匀地浇在植物吸收根周围。</w:t>
      </w:r>
      <w:r>
        <w:rPr>
          <w:sz w:val="24"/>
          <w:szCs w:val="24"/>
        </w:rPr>
        <w:t>③</w:t>
      </w:r>
      <w:r>
        <w:rPr>
          <w:sz w:val="24"/>
          <w:szCs w:val="24"/>
        </w:rPr>
        <w:t>药液渗完后必须封掩，配、用药人员应注意安全防护，防止，人口、眼和接触皮肤。</w:t>
      </w:r>
    </w:p>
    <w:p w:rsidR="004916FC" w:rsidRDefault="004916FC" w:rsidP="004916FC">
      <w:pPr>
        <w:adjustRightInd w:val="0"/>
        <w:spacing w:line="360" w:lineRule="auto"/>
        <w:ind w:firstLineChars="200" w:firstLine="480"/>
        <w:rPr>
          <w:sz w:val="24"/>
        </w:rPr>
      </w:pPr>
      <w:r>
        <w:rPr>
          <w:sz w:val="24"/>
          <w:szCs w:val="24"/>
        </w:rPr>
        <w:lastRenderedPageBreak/>
        <w:t>（</w:t>
      </w:r>
      <w:r>
        <w:rPr>
          <w:sz w:val="24"/>
          <w:szCs w:val="24"/>
        </w:rPr>
        <w:t>4</w:t>
      </w:r>
      <w:r>
        <w:rPr>
          <w:sz w:val="24"/>
          <w:szCs w:val="24"/>
        </w:rPr>
        <w:t>）打针（高压注射内吸杀虫杀螨剂）法质量标准应符合下列要求：</w:t>
      </w:r>
    </w:p>
    <w:p w:rsidR="004916FC" w:rsidRDefault="004916FC" w:rsidP="004916FC">
      <w:pPr>
        <w:adjustRightInd w:val="0"/>
        <w:spacing w:line="360" w:lineRule="auto"/>
        <w:ind w:firstLineChars="200" w:firstLine="480"/>
        <w:rPr>
          <w:sz w:val="24"/>
        </w:rPr>
      </w:pPr>
      <w:r>
        <w:rPr>
          <w:sz w:val="24"/>
          <w:szCs w:val="24"/>
        </w:rPr>
        <w:t>①</w:t>
      </w:r>
      <w:r>
        <w:rPr>
          <w:sz w:val="24"/>
          <w:szCs w:val="24"/>
        </w:rPr>
        <w:t>应按规定用药量和浓度准确配、用。</w:t>
      </w:r>
      <w:r>
        <w:rPr>
          <w:sz w:val="24"/>
          <w:szCs w:val="24"/>
        </w:rPr>
        <w:t>②</w:t>
      </w:r>
      <w:r>
        <w:rPr>
          <w:sz w:val="24"/>
          <w:szCs w:val="24"/>
        </w:rPr>
        <w:t>打针部位应在树干基部周围主根上，无条件的可在主干基部，但各针位应在主干基部周围应分布均匀，并上下错开成</w:t>
      </w:r>
      <w:r>
        <w:rPr>
          <w:sz w:val="24"/>
          <w:szCs w:val="24"/>
        </w:rPr>
        <w:t>“</w:t>
      </w:r>
      <w:r>
        <w:rPr>
          <w:sz w:val="24"/>
          <w:szCs w:val="24"/>
        </w:rPr>
        <w:t>品</w:t>
      </w:r>
      <w:r>
        <w:rPr>
          <w:sz w:val="24"/>
          <w:szCs w:val="24"/>
        </w:rPr>
        <w:t>”</w:t>
      </w:r>
      <w:r>
        <w:rPr>
          <w:sz w:val="24"/>
          <w:szCs w:val="24"/>
        </w:rPr>
        <w:t>字形排列，上、下两针位之垂直距离不应小于</w:t>
      </w:r>
      <w:r>
        <w:rPr>
          <w:sz w:val="24"/>
          <w:szCs w:val="24"/>
        </w:rPr>
        <w:t>20cm</w:t>
      </w:r>
      <w:r>
        <w:rPr>
          <w:sz w:val="24"/>
          <w:szCs w:val="24"/>
        </w:rPr>
        <w:t>。</w:t>
      </w:r>
      <w:r>
        <w:rPr>
          <w:sz w:val="24"/>
          <w:szCs w:val="24"/>
        </w:rPr>
        <w:t>③</w:t>
      </w:r>
      <w:r>
        <w:rPr>
          <w:sz w:val="24"/>
          <w:szCs w:val="24"/>
        </w:rPr>
        <w:t>加压不应过急过大，防止胀裂树皮及针孔附近发生药害。</w:t>
      </w:r>
      <w:r>
        <w:rPr>
          <w:sz w:val="24"/>
          <w:szCs w:val="24"/>
        </w:rPr>
        <w:t>④</w:t>
      </w:r>
      <w:r>
        <w:rPr>
          <w:sz w:val="24"/>
          <w:szCs w:val="24"/>
        </w:rPr>
        <w:t>起针后应封死针孔。</w:t>
      </w:r>
    </w:p>
    <w:p w:rsidR="004916FC" w:rsidRDefault="004916FC" w:rsidP="004916FC">
      <w:pPr>
        <w:adjustRightInd w:val="0"/>
        <w:spacing w:line="360" w:lineRule="auto"/>
        <w:ind w:firstLineChars="200" w:firstLine="480"/>
        <w:rPr>
          <w:sz w:val="24"/>
        </w:rPr>
      </w:pPr>
      <w:r>
        <w:rPr>
          <w:sz w:val="24"/>
          <w:szCs w:val="24"/>
        </w:rPr>
        <w:t>有害生物防治指标应考虑不同等级的公路在生态环境安全性和景观等方面的要求，内容包括危险性评估要素、有害生物调查统计等；具体防治指标应符合《上海市公路绿化养护技术规程》（</w:t>
      </w:r>
      <w:r>
        <w:rPr>
          <w:sz w:val="24"/>
          <w:szCs w:val="24"/>
        </w:rPr>
        <w:t>DG/TJ08-2167-2015</w:t>
      </w:r>
      <w:r>
        <w:rPr>
          <w:sz w:val="24"/>
          <w:szCs w:val="24"/>
        </w:rPr>
        <w:t>）附录</w:t>
      </w:r>
      <w:r>
        <w:rPr>
          <w:sz w:val="24"/>
          <w:szCs w:val="24"/>
        </w:rPr>
        <w:t>H</w:t>
      </w:r>
      <w:r>
        <w:rPr>
          <w:sz w:val="24"/>
          <w:szCs w:val="24"/>
        </w:rPr>
        <w:t>要求。</w:t>
      </w:r>
    </w:p>
    <w:p w:rsidR="004916FC" w:rsidRPr="007169F1" w:rsidRDefault="004916FC" w:rsidP="004916FC">
      <w:pPr>
        <w:spacing w:line="360" w:lineRule="auto"/>
        <w:outlineLvl w:val="5"/>
        <w:rPr>
          <w:b/>
          <w:bCs/>
          <w:sz w:val="24"/>
          <w:szCs w:val="24"/>
        </w:rPr>
      </w:pPr>
      <w:bookmarkStart w:id="114" w:name="_Toc11521"/>
      <w:bookmarkStart w:id="115" w:name="_Toc10996"/>
      <w:r w:rsidRPr="007169F1">
        <w:rPr>
          <w:rFonts w:hint="eastAsia"/>
          <w:b/>
          <w:bCs/>
          <w:sz w:val="24"/>
          <w:szCs w:val="24"/>
        </w:rPr>
        <w:t xml:space="preserve">9.2.2.3 </w:t>
      </w:r>
      <w:r w:rsidRPr="007169F1">
        <w:rPr>
          <w:b/>
          <w:bCs/>
          <w:sz w:val="24"/>
          <w:szCs w:val="24"/>
        </w:rPr>
        <w:t>养护质量要求</w:t>
      </w:r>
      <w:bookmarkEnd w:id="114"/>
      <w:bookmarkEnd w:id="115"/>
    </w:p>
    <w:p w:rsidR="004916FC" w:rsidRPr="009D26AD" w:rsidRDefault="004916FC" w:rsidP="004916FC">
      <w:pPr>
        <w:spacing w:line="360" w:lineRule="auto"/>
        <w:ind w:firstLineChars="200" w:firstLine="482"/>
        <w:outlineLvl w:val="6"/>
        <w:rPr>
          <w:b/>
          <w:bCs/>
          <w:sz w:val="24"/>
          <w:szCs w:val="24"/>
        </w:rPr>
      </w:pPr>
      <w:bookmarkStart w:id="116" w:name="_Toc11733"/>
      <w:bookmarkStart w:id="117" w:name="_Toc9834"/>
      <w:r>
        <w:rPr>
          <w:rFonts w:hint="eastAsia"/>
          <w:b/>
          <w:bCs/>
          <w:sz w:val="24"/>
          <w:szCs w:val="24"/>
        </w:rPr>
        <w:t>9.2.2.3</w:t>
      </w:r>
      <w:r>
        <w:rPr>
          <w:b/>
          <w:bCs/>
          <w:sz w:val="24"/>
          <w:szCs w:val="24"/>
        </w:rPr>
        <w:t>.1</w:t>
      </w:r>
      <w:r>
        <w:rPr>
          <w:b/>
          <w:bCs/>
          <w:sz w:val="24"/>
          <w:szCs w:val="24"/>
        </w:rPr>
        <w:t>树木养护质量要求</w:t>
      </w:r>
      <w:bookmarkEnd w:id="116"/>
      <w:bookmarkEnd w:id="117"/>
    </w:p>
    <w:p w:rsidR="004916FC" w:rsidRDefault="004916FC" w:rsidP="004916FC">
      <w:pPr>
        <w:adjustRightInd w:val="0"/>
        <w:spacing w:line="360" w:lineRule="auto"/>
        <w:jc w:val="center"/>
        <w:rPr>
          <w:szCs w:val="21"/>
        </w:rPr>
      </w:pPr>
      <w:r>
        <w:rPr>
          <w:szCs w:val="21"/>
        </w:rPr>
        <w:t>表</w:t>
      </w:r>
      <w:r>
        <w:rPr>
          <w:rFonts w:hint="eastAsia"/>
          <w:szCs w:val="21"/>
        </w:rPr>
        <w:t>4.3</w:t>
      </w:r>
      <w:r>
        <w:rPr>
          <w:szCs w:val="21"/>
        </w:rPr>
        <w:t xml:space="preserve">-1 </w:t>
      </w:r>
      <w:r>
        <w:rPr>
          <w:szCs w:val="21"/>
        </w:rPr>
        <w:t>树木养护质量要求</w:t>
      </w:r>
    </w:p>
    <w:tbl>
      <w:tblPr>
        <w:tblW w:w="4998" w:type="pct"/>
        <w:jc w:val="center"/>
        <w:tblLayout w:type="fixed"/>
        <w:tblLook w:val="04A0" w:firstRow="1" w:lastRow="0" w:firstColumn="1" w:lastColumn="0" w:noHBand="0" w:noVBand="1"/>
      </w:tblPr>
      <w:tblGrid>
        <w:gridCol w:w="924"/>
        <w:gridCol w:w="1429"/>
        <w:gridCol w:w="6104"/>
      </w:tblGrid>
      <w:tr w:rsidR="004916FC" w:rsidTr="00DA475D">
        <w:trPr>
          <w:trHeight w:val="300"/>
          <w:tblHeader/>
          <w:jc w:val="center"/>
        </w:trPr>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b/>
                <w:bCs/>
                <w:szCs w:val="21"/>
              </w:rPr>
            </w:pPr>
            <w:r>
              <w:rPr>
                <w:rStyle w:val="font01"/>
                <w:rFonts w:hint="default"/>
                <w:b/>
                <w:bCs/>
                <w:szCs w:val="21"/>
                <w:lang w:bidi="ar"/>
              </w:rPr>
              <w:t>序号</w:t>
            </w:r>
          </w:p>
        </w:tc>
        <w:tc>
          <w:tcPr>
            <w:tcW w:w="8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b/>
                <w:bCs/>
                <w:szCs w:val="21"/>
              </w:rPr>
            </w:pPr>
            <w:r>
              <w:rPr>
                <w:rStyle w:val="font01"/>
                <w:rFonts w:hint="default"/>
                <w:b/>
                <w:bCs/>
                <w:szCs w:val="21"/>
                <w:lang w:bidi="ar"/>
              </w:rPr>
              <w:t>项目</w:t>
            </w:r>
          </w:p>
        </w:tc>
        <w:tc>
          <w:tcPr>
            <w:tcW w:w="36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b/>
                <w:bCs/>
                <w:szCs w:val="21"/>
              </w:rPr>
            </w:pPr>
            <w:r>
              <w:rPr>
                <w:rStyle w:val="font01"/>
                <w:rFonts w:hint="default"/>
                <w:b/>
                <w:bCs/>
                <w:szCs w:val="21"/>
                <w:lang w:bidi="ar"/>
              </w:rPr>
              <w:t>质量要求</w:t>
            </w:r>
          </w:p>
        </w:tc>
      </w:tr>
      <w:tr w:rsidR="004916FC" w:rsidTr="00DA475D">
        <w:trPr>
          <w:trHeight w:val="2660"/>
          <w:jc w:val="center"/>
        </w:trPr>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1</w:t>
            </w:r>
          </w:p>
        </w:tc>
        <w:tc>
          <w:tcPr>
            <w:tcW w:w="8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rStyle w:val="font01"/>
                <w:rFonts w:hint="default"/>
                <w:szCs w:val="21"/>
                <w:lang w:bidi="ar"/>
              </w:rPr>
              <w:t>整体效果</w:t>
            </w:r>
          </w:p>
        </w:tc>
        <w:tc>
          <w:tcPr>
            <w:tcW w:w="3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(1)</w:t>
            </w:r>
            <w:r>
              <w:rPr>
                <w:rStyle w:val="font01"/>
                <w:rFonts w:hint="default"/>
                <w:szCs w:val="21"/>
                <w:lang w:bidi="ar"/>
              </w:rPr>
              <w:t>树林，树丛群落结构基本合理，林冠线和林缘线基本完整；</w:t>
            </w:r>
            <w:r>
              <w:rPr>
                <w:szCs w:val="21"/>
                <w:lang w:bidi="ar"/>
              </w:rPr>
              <w:br/>
              <w:t>(2)</w:t>
            </w:r>
            <w:r>
              <w:rPr>
                <w:rStyle w:val="font01"/>
                <w:rFonts w:hint="default"/>
                <w:szCs w:val="21"/>
                <w:lang w:bidi="ar"/>
              </w:rPr>
              <w:t>孤植树树形基本完美，树冠基本饱满；</w:t>
            </w:r>
            <w:r>
              <w:rPr>
                <w:szCs w:val="21"/>
                <w:lang w:bidi="ar"/>
              </w:rPr>
              <w:br/>
              <w:t>(3)</w:t>
            </w:r>
            <w:r>
              <w:rPr>
                <w:rStyle w:val="font01"/>
                <w:rFonts w:hint="default"/>
                <w:szCs w:val="21"/>
                <w:lang w:bidi="ar"/>
              </w:rPr>
              <w:t>行道树树冠基本完整。规格基本整齐，无死树，缺株</w:t>
            </w:r>
            <w:r>
              <w:rPr>
                <w:szCs w:val="21"/>
                <w:lang w:bidi="ar"/>
              </w:rPr>
              <w:t>≤5%</w:t>
            </w:r>
            <w:r>
              <w:rPr>
                <w:rStyle w:val="font01"/>
                <w:rFonts w:hint="default"/>
                <w:szCs w:val="21"/>
                <w:lang w:bidi="ar"/>
              </w:rPr>
              <w:t>，树干基本挺直；</w:t>
            </w:r>
            <w:r>
              <w:rPr>
                <w:szCs w:val="21"/>
                <w:lang w:bidi="ar"/>
              </w:rPr>
              <w:br/>
              <w:t>(4)</w:t>
            </w:r>
            <w:r>
              <w:rPr>
                <w:rStyle w:val="font01"/>
                <w:rFonts w:hint="default"/>
                <w:szCs w:val="21"/>
                <w:lang w:bidi="ar"/>
              </w:rPr>
              <w:t>绿篱基本无缺株，修剪面平整饱满，直线处平直，曲线处弧度圆润</w:t>
            </w:r>
          </w:p>
        </w:tc>
      </w:tr>
      <w:tr w:rsidR="004916FC" w:rsidTr="00DA475D">
        <w:trPr>
          <w:trHeight w:val="870"/>
          <w:jc w:val="center"/>
        </w:trPr>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2</w:t>
            </w:r>
          </w:p>
        </w:tc>
        <w:tc>
          <w:tcPr>
            <w:tcW w:w="8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rStyle w:val="font01"/>
                <w:rFonts w:hint="default"/>
                <w:szCs w:val="21"/>
                <w:lang w:bidi="ar"/>
              </w:rPr>
              <w:t>生长势</w:t>
            </w:r>
          </w:p>
        </w:tc>
        <w:tc>
          <w:tcPr>
            <w:tcW w:w="3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rStyle w:val="font01"/>
                <w:rFonts w:hint="default"/>
                <w:szCs w:val="21"/>
                <w:lang w:bidi="ar"/>
              </w:rPr>
              <w:t>枝叶生长正常，观花、观果树种正常开花结果。无明显枯枝</w:t>
            </w:r>
          </w:p>
        </w:tc>
      </w:tr>
      <w:tr w:rsidR="004916FC" w:rsidTr="00DA475D">
        <w:trPr>
          <w:trHeight w:val="900"/>
          <w:jc w:val="center"/>
        </w:trPr>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3</w:t>
            </w:r>
          </w:p>
        </w:tc>
        <w:tc>
          <w:tcPr>
            <w:tcW w:w="8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rStyle w:val="font01"/>
                <w:rFonts w:hint="default"/>
                <w:szCs w:val="21"/>
                <w:lang w:bidi="ar"/>
              </w:rPr>
              <w:t>排灌</w:t>
            </w:r>
          </w:p>
        </w:tc>
        <w:tc>
          <w:tcPr>
            <w:tcW w:w="3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(1)</w:t>
            </w:r>
            <w:r>
              <w:rPr>
                <w:rStyle w:val="font01"/>
                <w:rFonts w:hint="default"/>
                <w:szCs w:val="21"/>
                <w:lang w:bidi="ar"/>
              </w:rPr>
              <w:t>暴雨后</w:t>
            </w:r>
            <w:r>
              <w:rPr>
                <w:szCs w:val="21"/>
                <w:lang w:bidi="ar"/>
              </w:rPr>
              <w:t>0.5d</w:t>
            </w:r>
            <w:r>
              <w:rPr>
                <w:rStyle w:val="font01"/>
                <w:rFonts w:hint="default"/>
                <w:szCs w:val="21"/>
                <w:lang w:bidi="ar"/>
              </w:rPr>
              <w:t>内无积水</w:t>
            </w:r>
            <w:r>
              <w:rPr>
                <w:szCs w:val="21"/>
                <w:lang w:bidi="ar"/>
              </w:rPr>
              <w:t>：</w:t>
            </w:r>
            <w:r>
              <w:rPr>
                <w:szCs w:val="21"/>
                <w:lang w:bidi="ar"/>
              </w:rPr>
              <w:br/>
              <w:t>(2)</w:t>
            </w:r>
            <w:r>
              <w:rPr>
                <w:rStyle w:val="font01"/>
                <w:rFonts w:hint="default"/>
                <w:szCs w:val="21"/>
                <w:lang w:bidi="ar"/>
              </w:rPr>
              <w:t>植株基本无失水萎蔫和沥涝现象</w:t>
            </w:r>
          </w:p>
        </w:tc>
      </w:tr>
      <w:tr w:rsidR="004916FC" w:rsidTr="00DA475D">
        <w:trPr>
          <w:trHeight w:val="1200"/>
          <w:jc w:val="center"/>
        </w:trPr>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4</w:t>
            </w:r>
          </w:p>
        </w:tc>
        <w:tc>
          <w:tcPr>
            <w:tcW w:w="8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rStyle w:val="font01"/>
                <w:rFonts w:hint="default"/>
                <w:szCs w:val="21"/>
                <w:lang w:bidi="ar"/>
              </w:rPr>
              <w:t>病虫害情况</w:t>
            </w:r>
          </w:p>
        </w:tc>
        <w:tc>
          <w:tcPr>
            <w:tcW w:w="3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left"/>
              <w:textAlignment w:val="center"/>
              <w:rPr>
                <w:szCs w:val="21"/>
              </w:rPr>
            </w:pPr>
            <w:r>
              <w:rPr>
                <w:kern w:val="0"/>
                <w:szCs w:val="21"/>
                <w:lang w:bidi="ar"/>
              </w:rPr>
              <w:t xml:space="preserve">(1) </w:t>
            </w:r>
            <w:r>
              <w:rPr>
                <w:rStyle w:val="font01"/>
                <w:rFonts w:hint="default"/>
                <w:szCs w:val="21"/>
                <w:lang w:bidi="ar"/>
              </w:rPr>
              <w:t>无明显的有害生物危害状</w:t>
            </w:r>
            <w:r>
              <w:rPr>
                <w:szCs w:val="21"/>
                <w:lang w:bidi="ar"/>
              </w:rPr>
              <w:t>：</w:t>
            </w:r>
            <w:r>
              <w:rPr>
                <w:szCs w:val="21"/>
                <w:lang w:bidi="ar"/>
              </w:rPr>
              <w:br/>
              <w:t>(2)</w:t>
            </w:r>
            <w:r>
              <w:rPr>
                <w:rStyle w:val="font01"/>
                <w:rFonts w:hint="default"/>
                <w:szCs w:val="21"/>
                <w:lang w:bidi="ar"/>
              </w:rPr>
              <w:t>整体枝叶受害率</w:t>
            </w:r>
            <w:r>
              <w:rPr>
                <w:szCs w:val="21"/>
                <w:lang w:bidi="ar"/>
              </w:rPr>
              <w:t>≤10%.</w:t>
            </w:r>
            <w:r>
              <w:rPr>
                <w:rStyle w:val="font01"/>
                <w:rFonts w:hint="default"/>
                <w:szCs w:val="21"/>
                <w:lang w:bidi="ar"/>
              </w:rPr>
              <w:t>树干受害</w:t>
            </w:r>
            <w:r>
              <w:rPr>
                <w:szCs w:val="21"/>
                <w:lang w:bidi="ar"/>
              </w:rPr>
              <w:br/>
            </w:r>
            <w:r>
              <w:rPr>
                <w:rStyle w:val="font01"/>
                <w:rFonts w:hint="default"/>
                <w:szCs w:val="21"/>
                <w:lang w:bidi="ar"/>
              </w:rPr>
              <w:t>率</w:t>
            </w:r>
            <w:r>
              <w:rPr>
                <w:szCs w:val="21"/>
                <w:lang w:bidi="ar"/>
              </w:rPr>
              <w:t>≤8%</w:t>
            </w:r>
          </w:p>
        </w:tc>
      </w:tr>
      <w:tr w:rsidR="004916FC" w:rsidTr="00DA475D">
        <w:trPr>
          <w:trHeight w:val="300"/>
          <w:jc w:val="center"/>
        </w:trPr>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5</w:t>
            </w:r>
          </w:p>
        </w:tc>
        <w:tc>
          <w:tcPr>
            <w:tcW w:w="8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rStyle w:val="font01"/>
                <w:rFonts w:hint="default"/>
                <w:szCs w:val="21"/>
                <w:lang w:bidi="ar"/>
              </w:rPr>
              <w:t>补植完成时间</w:t>
            </w:r>
          </w:p>
        </w:tc>
        <w:tc>
          <w:tcPr>
            <w:tcW w:w="36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left"/>
              <w:textAlignment w:val="center"/>
              <w:rPr>
                <w:szCs w:val="21"/>
              </w:rPr>
            </w:pPr>
            <w:r>
              <w:rPr>
                <w:kern w:val="0"/>
                <w:szCs w:val="21"/>
                <w:lang w:bidi="ar"/>
              </w:rPr>
              <w:t>≤7d</w:t>
            </w:r>
          </w:p>
        </w:tc>
      </w:tr>
    </w:tbl>
    <w:p w:rsidR="004916FC" w:rsidRPr="009D26AD" w:rsidRDefault="004916FC" w:rsidP="004916FC">
      <w:pPr>
        <w:spacing w:line="360" w:lineRule="auto"/>
        <w:ind w:firstLineChars="200" w:firstLine="482"/>
        <w:outlineLvl w:val="6"/>
        <w:rPr>
          <w:b/>
          <w:bCs/>
          <w:sz w:val="24"/>
          <w:szCs w:val="24"/>
        </w:rPr>
      </w:pPr>
      <w:bookmarkStart w:id="118" w:name="_Toc10050"/>
      <w:bookmarkStart w:id="119" w:name="_Toc10582"/>
      <w:r>
        <w:rPr>
          <w:rFonts w:hint="eastAsia"/>
          <w:b/>
          <w:bCs/>
          <w:sz w:val="24"/>
          <w:szCs w:val="24"/>
        </w:rPr>
        <w:t>9.2.2.3</w:t>
      </w:r>
      <w:r>
        <w:rPr>
          <w:b/>
          <w:bCs/>
          <w:sz w:val="24"/>
          <w:szCs w:val="24"/>
        </w:rPr>
        <w:t>.2</w:t>
      </w:r>
      <w:r>
        <w:rPr>
          <w:b/>
          <w:bCs/>
          <w:sz w:val="24"/>
          <w:szCs w:val="24"/>
        </w:rPr>
        <w:t>花卉养护质量要求</w:t>
      </w:r>
      <w:bookmarkEnd w:id="118"/>
      <w:bookmarkEnd w:id="119"/>
    </w:p>
    <w:p w:rsidR="004916FC" w:rsidRDefault="004916FC" w:rsidP="004916FC">
      <w:pPr>
        <w:adjustRightInd w:val="0"/>
        <w:spacing w:line="360" w:lineRule="auto"/>
        <w:jc w:val="center"/>
        <w:rPr>
          <w:szCs w:val="21"/>
        </w:rPr>
      </w:pPr>
      <w:r>
        <w:rPr>
          <w:szCs w:val="21"/>
        </w:rPr>
        <w:t>表</w:t>
      </w:r>
      <w:r>
        <w:rPr>
          <w:rFonts w:hint="eastAsia"/>
          <w:szCs w:val="21"/>
        </w:rPr>
        <w:t>4.3</w:t>
      </w:r>
      <w:r>
        <w:rPr>
          <w:szCs w:val="21"/>
        </w:rPr>
        <w:t xml:space="preserve">-2 </w:t>
      </w:r>
      <w:r>
        <w:rPr>
          <w:szCs w:val="21"/>
        </w:rPr>
        <w:t>花卉养护质量要求</w:t>
      </w:r>
    </w:p>
    <w:tbl>
      <w:tblPr>
        <w:tblW w:w="4999" w:type="pct"/>
        <w:tblLook w:val="04A0" w:firstRow="1" w:lastRow="0" w:firstColumn="1" w:lastColumn="0" w:noHBand="0" w:noVBand="1"/>
      </w:tblPr>
      <w:tblGrid>
        <w:gridCol w:w="923"/>
        <w:gridCol w:w="2201"/>
        <w:gridCol w:w="5334"/>
      </w:tblGrid>
      <w:tr w:rsidR="004916FC" w:rsidTr="00DA475D">
        <w:trPr>
          <w:trHeight w:val="300"/>
          <w:tblHeader/>
        </w:trPr>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b/>
                <w:bCs/>
                <w:szCs w:val="21"/>
              </w:rPr>
            </w:pPr>
            <w:r>
              <w:rPr>
                <w:b/>
                <w:bCs/>
                <w:kern w:val="0"/>
                <w:szCs w:val="21"/>
                <w:lang w:bidi="ar"/>
              </w:rPr>
              <w:lastRenderedPageBreak/>
              <w:t>序号</w:t>
            </w:r>
          </w:p>
        </w:tc>
        <w:tc>
          <w:tcPr>
            <w:tcW w:w="1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b/>
                <w:bCs/>
                <w:szCs w:val="21"/>
              </w:rPr>
            </w:pPr>
            <w:r>
              <w:rPr>
                <w:b/>
                <w:bCs/>
                <w:kern w:val="0"/>
                <w:szCs w:val="21"/>
                <w:lang w:bidi="ar"/>
              </w:rPr>
              <w:t>项目</w:t>
            </w:r>
          </w:p>
        </w:tc>
        <w:tc>
          <w:tcPr>
            <w:tcW w:w="31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b/>
                <w:bCs/>
                <w:szCs w:val="21"/>
              </w:rPr>
            </w:pPr>
            <w:r>
              <w:rPr>
                <w:b/>
                <w:bCs/>
                <w:kern w:val="0"/>
                <w:szCs w:val="21"/>
                <w:lang w:bidi="ar"/>
              </w:rPr>
              <w:t>质量要求</w:t>
            </w:r>
          </w:p>
        </w:tc>
      </w:tr>
      <w:tr w:rsidR="004916FC" w:rsidTr="00DA475D">
        <w:trPr>
          <w:trHeight w:val="660"/>
        </w:trPr>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1</w:t>
            </w:r>
          </w:p>
        </w:tc>
        <w:tc>
          <w:tcPr>
            <w:tcW w:w="1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整体效果</w:t>
            </w:r>
          </w:p>
        </w:tc>
        <w:tc>
          <w:tcPr>
            <w:tcW w:w="3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after="220" w:line="360" w:lineRule="auto"/>
              <w:jc w:val="center"/>
              <w:textAlignment w:val="center"/>
              <w:rPr>
                <w:szCs w:val="21"/>
              </w:rPr>
            </w:pPr>
            <w:r>
              <w:rPr>
                <w:kern w:val="0"/>
                <w:szCs w:val="21"/>
                <w:lang w:bidi="ar"/>
              </w:rPr>
              <w:t>(1)</w:t>
            </w:r>
            <w:r>
              <w:rPr>
                <w:kern w:val="0"/>
                <w:szCs w:val="21"/>
                <w:lang w:bidi="ar"/>
              </w:rPr>
              <w:t>缺株倒伏的花苗</w:t>
            </w:r>
            <w:r>
              <w:rPr>
                <w:kern w:val="0"/>
                <w:szCs w:val="21"/>
                <w:lang w:bidi="ar"/>
              </w:rPr>
              <w:t>≤7%</w:t>
            </w:r>
            <w:r>
              <w:rPr>
                <w:kern w:val="0"/>
                <w:szCs w:val="21"/>
                <w:lang w:bidi="ar"/>
              </w:rPr>
              <w:t>；</w:t>
            </w:r>
            <w:r>
              <w:rPr>
                <w:kern w:val="0"/>
                <w:szCs w:val="21"/>
                <w:lang w:bidi="ar"/>
              </w:rPr>
              <w:br/>
              <w:t xml:space="preserve">(2) </w:t>
            </w:r>
            <w:r>
              <w:rPr>
                <w:kern w:val="0"/>
                <w:szCs w:val="21"/>
                <w:lang w:bidi="ar"/>
              </w:rPr>
              <w:t>枯叶、残花量</w:t>
            </w:r>
            <w:r>
              <w:rPr>
                <w:kern w:val="0"/>
                <w:szCs w:val="21"/>
                <w:lang w:bidi="ar"/>
              </w:rPr>
              <w:t>≤5%</w:t>
            </w:r>
          </w:p>
        </w:tc>
      </w:tr>
      <w:tr w:rsidR="004916FC" w:rsidTr="00DA475D">
        <w:trPr>
          <w:trHeight w:val="1120"/>
        </w:trPr>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2</w:t>
            </w:r>
          </w:p>
        </w:tc>
        <w:tc>
          <w:tcPr>
            <w:tcW w:w="1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生长势</w:t>
            </w:r>
          </w:p>
        </w:tc>
        <w:tc>
          <w:tcPr>
            <w:tcW w:w="3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(1)</w:t>
            </w:r>
            <w:r>
              <w:rPr>
                <w:kern w:val="0"/>
                <w:szCs w:val="21"/>
                <w:lang w:bidi="ar"/>
              </w:rPr>
              <w:t>植株生长基本健壮；</w:t>
            </w:r>
            <w:r>
              <w:rPr>
                <w:kern w:val="0"/>
                <w:szCs w:val="21"/>
                <w:lang w:bidi="ar"/>
              </w:rPr>
              <w:br/>
              <w:t>(2)</w:t>
            </w:r>
            <w:r>
              <w:rPr>
                <w:kern w:val="0"/>
                <w:szCs w:val="21"/>
                <w:lang w:bidi="ar"/>
              </w:rPr>
              <w:t>基干粗壮，基部分枝强健，蓬径基本饱满；</w:t>
            </w:r>
            <w:r>
              <w:rPr>
                <w:kern w:val="0"/>
                <w:szCs w:val="21"/>
                <w:lang w:bidi="ar"/>
              </w:rPr>
              <w:br/>
              <w:t>(3)</w:t>
            </w:r>
            <w:r>
              <w:rPr>
                <w:kern w:val="0"/>
                <w:szCs w:val="21"/>
                <w:lang w:bidi="ar"/>
              </w:rPr>
              <w:t>株高一致</w:t>
            </w:r>
          </w:p>
        </w:tc>
      </w:tr>
      <w:tr w:rsidR="004916FC" w:rsidTr="00DA475D">
        <w:trPr>
          <w:trHeight w:val="900"/>
        </w:trPr>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3</w:t>
            </w:r>
          </w:p>
        </w:tc>
        <w:tc>
          <w:tcPr>
            <w:tcW w:w="1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排灌</w:t>
            </w:r>
          </w:p>
        </w:tc>
        <w:tc>
          <w:tcPr>
            <w:tcW w:w="3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(1)</w:t>
            </w:r>
            <w:r>
              <w:rPr>
                <w:kern w:val="0"/>
                <w:szCs w:val="21"/>
                <w:lang w:bidi="ar"/>
              </w:rPr>
              <w:t>暴雨后</w:t>
            </w:r>
            <w:r>
              <w:rPr>
                <w:kern w:val="0"/>
                <w:szCs w:val="21"/>
                <w:lang w:bidi="ar"/>
              </w:rPr>
              <w:t>0.5d</w:t>
            </w:r>
            <w:r>
              <w:rPr>
                <w:kern w:val="0"/>
                <w:szCs w:val="21"/>
                <w:lang w:bidi="ar"/>
              </w:rPr>
              <w:t>内无积水；</w:t>
            </w:r>
            <w:r>
              <w:rPr>
                <w:kern w:val="0"/>
                <w:szCs w:val="21"/>
                <w:lang w:bidi="ar"/>
              </w:rPr>
              <w:br/>
              <w:t>(2)</w:t>
            </w:r>
            <w:r>
              <w:rPr>
                <w:kern w:val="0"/>
                <w:szCs w:val="21"/>
                <w:lang w:bidi="ar"/>
              </w:rPr>
              <w:t>植株基本无失水萎蔫现象</w:t>
            </w:r>
          </w:p>
        </w:tc>
      </w:tr>
      <w:tr w:rsidR="004916FC" w:rsidTr="00DA475D">
        <w:trPr>
          <w:trHeight w:val="600"/>
        </w:trPr>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4</w:t>
            </w:r>
          </w:p>
        </w:tc>
        <w:tc>
          <w:tcPr>
            <w:tcW w:w="1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病虫害情况</w:t>
            </w:r>
          </w:p>
        </w:tc>
        <w:tc>
          <w:tcPr>
            <w:tcW w:w="3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 xml:space="preserve">(1) </w:t>
            </w:r>
            <w:r>
              <w:rPr>
                <w:kern w:val="0"/>
                <w:szCs w:val="21"/>
                <w:lang w:bidi="ar"/>
              </w:rPr>
              <w:t>无明显的有害生物危害状；</w:t>
            </w:r>
            <w:r>
              <w:rPr>
                <w:kern w:val="0"/>
                <w:szCs w:val="21"/>
                <w:lang w:bidi="ar"/>
              </w:rPr>
              <w:br/>
              <w:t>(2)</w:t>
            </w:r>
            <w:r>
              <w:rPr>
                <w:kern w:val="0"/>
                <w:szCs w:val="21"/>
                <w:lang w:bidi="ar"/>
              </w:rPr>
              <w:t>植株受害率</w:t>
            </w:r>
            <w:r>
              <w:rPr>
                <w:kern w:val="0"/>
                <w:szCs w:val="21"/>
                <w:lang w:bidi="ar"/>
              </w:rPr>
              <w:t>≤8%</w:t>
            </w:r>
          </w:p>
        </w:tc>
      </w:tr>
      <w:tr w:rsidR="004916FC" w:rsidTr="00DA475D">
        <w:trPr>
          <w:trHeight w:val="300"/>
        </w:trPr>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5</w:t>
            </w:r>
          </w:p>
        </w:tc>
        <w:tc>
          <w:tcPr>
            <w:tcW w:w="1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杂草覆盖率</w:t>
            </w:r>
          </w:p>
        </w:tc>
        <w:tc>
          <w:tcPr>
            <w:tcW w:w="31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≤5%</w:t>
            </w:r>
          </w:p>
        </w:tc>
      </w:tr>
      <w:tr w:rsidR="004916FC" w:rsidTr="00DA475D">
        <w:trPr>
          <w:trHeight w:val="300"/>
        </w:trPr>
        <w:tc>
          <w:tcPr>
            <w:tcW w:w="5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6</w:t>
            </w:r>
          </w:p>
        </w:tc>
        <w:tc>
          <w:tcPr>
            <w:tcW w:w="13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补植完成时间</w:t>
            </w:r>
          </w:p>
        </w:tc>
        <w:tc>
          <w:tcPr>
            <w:tcW w:w="31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≤7d</w:t>
            </w:r>
          </w:p>
        </w:tc>
      </w:tr>
    </w:tbl>
    <w:p w:rsidR="004916FC" w:rsidRPr="009D26AD" w:rsidRDefault="004916FC" w:rsidP="004916FC">
      <w:pPr>
        <w:spacing w:line="360" w:lineRule="auto"/>
        <w:ind w:firstLineChars="200" w:firstLine="482"/>
        <w:outlineLvl w:val="6"/>
        <w:rPr>
          <w:b/>
          <w:bCs/>
          <w:sz w:val="24"/>
          <w:szCs w:val="24"/>
        </w:rPr>
      </w:pPr>
      <w:bookmarkStart w:id="120" w:name="_Toc26555"/>
      <w:bookmarkStart w:id="121" w:name="_Toc26122"/>
      <w:r>
        <w:rPr>
          <w:rFonts w:hint="eastAsia"/>
          <w:b/>
          <w:bCs/>
          <w:sz w:val="24"/>
          <w:szCs w:val="24"/>
        </w:rPr>
        <w:t>9.2.2.3</w:t>
      </w:r>
      <w:r>
        <w:rPr>
          <w:b/>
          <w:bCs/>
          <w:sz w:val="24"/>
          <w:szCs w:val="24"/>
        </w:rPr>
        <w:t>.3</w:t>
      </w:r>
      <w:r>
        <w:rPr>
          <w:b/>
          <w:bCs/>
          <w:sz w:val="24"/>
          <w:szCs w:val="24"/>
        </w:rPr>
        <w:t>草坪养护质量要求</w:t>
      </w:r>
      <w:bookmarkEnd w:id="120"/>
      <w:bookmarkEnd w:id="121"/>
    </w:p>
    <w:p w:rsidR="004916FC" w:rsidRDefault="004916FC" w:rsidP="004916FC">
      <w:pPr>
        <w:adjustRightInd w:val="0"/>
        <w:spacing w:line="360" w:lineRule="auto"/>
        <w:jc w:val="center"/>
        <w:rPr>
          <w:szCs w:val="21"/>
        </w:rPr>
      </w:pPr>
      <w:r>
        <w:rPr>
          <w:szCs w:val="21"/>
        </w:rPr>
        <w:t>表</w:t>
      </w:r>
      <w:r>
        <w:rPr>
          <w:rFonts w:hint="eastAsia"/>
          <w:szCs w:val="21"/>
        </w:rPr>
        <w:t>4.3</w:t>
      </w:r>
      <w:r>
        <w:rPr>
          <w:szCs w:val="21"/>
        </w:rPr>
        <w:t xml:space="preserve">-3 </w:t>
      </w:r>
      <w:r>
        <w:rPr>
          <w:szCs w:val="21"/>
        </w:rPr>
        <w:t>草坪养护质量要求</w:t>
      </w:r>
    </w:p>
    <w:tbl>
      <w:tblPr>
        <w:tblW w:w="4998" w:type="pct"/>
        <w:tblLook w:val="04A0" w:firstRow="1" w:lastRow="0" w:firstColumn="1" w:lastColumn="0" w:noHBand="0" w:noVBand="1"/>
      </w:tblPr>
      <w:tblGrid>
        <w:gridCol w:w="770"/>
        <w:gridCol w:w="1568"/>
        <w:gridCol w:w="6119"/>
      </w:tblGrid>
      <w:tr w:rsidR="004916FC" w:rsidTr="00DA475D">
        <w:trPr>
          <w:trHeight w:val="300"/>
          <w:tblHeader/>
        </w:trPr>
        <w:tc>
          <w:tcPr>
            <w:tcW w:w="4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b/>
                <w:bCs/>
                <w:szCs w:val="21"/>
              </w:rPr>
            </w:pPr>
            <w:r>
              <w:rPr>
                <w:b/>
                <w:bCs/>
                <w:kern w:val="0"/>
                <w:szCs w:val="21"/>
                <w:lang w:bidi="ar"/>
              </w:rPr>
              <w:t>序号</w:t>
            </w:r>
          </w:p>
        </w:tc>
        <w:tc>
          <w:tcPr>
            <w:tcW w:w="9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b/>
                <w:bCs/>
                <w:szCs w:val="21"/>
              </w:rPr>
            </w:pPr>
            <w:r>
              <w:rPr>
                <w:b/>
                <w:bCs/>
                <w:kern w:val="0"/>
                <w:szCs w:val="21"/>
                <w:lang w:bidi="ar"/>
              </w:rPr>
              <w:t>项目</w:t>
            </w:r>
          </w:p>
        </w:tc>
        <w:tc>
          <w:tcPr>
            <w:tcW w:w="36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b/>
                <w:bCs/>
                <w:szCs w:val="21"/>
              </w:rPr>
            </w:pPr>
            <w:r>
              <w:rPr>
                <w:b/>
                <w:bCs/>
                <w:kern w:val="0"/>
                <w:szCs w:val="21"/>
                <w:lang w:bidi="ar"/>
              </w:rPr>
              <w:t>质量要求</w:t>
            </w:r>
          </w:p>
        </w:tc>
      </w:tr>
      <w:tr w:rsidR="004916FC" w:rsidTr="00DA475D">
        <w:trPr>
          <w:trHeight w:val="2100"/>
        </w:trPr>
        <w:tc>
          <w:tcPr>
            <w:tcW w:w="4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1</w:t>
            </w:r>
          </w:p>
        </w:tc>
        <w:tc>
          <w:tcPr>
            <w:tcW w:w="9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整体效果</w:t>
            </w:r>
          </w:p>
        </w:tc>
        <w:tc>
          <w:tcPr>
            <w:tcW w:w="3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(1)</w:t>
            </w:r>
            <w:r>
              <w:rPr>
                <w:kern w:val="0"/>
                <w:szCs w:val="21"/>
                <w:lang w:bidi="ar"/>
              </w:rPr>
              <w:t>成坪高度应符合现行国家标准《主要花卉产品等级第</w:t>
            </w:r>
            <w:r>
              <w:rPr>
                <w:kern w:val="0"/>
                <w:szCs w:val="21"/>
                <w:lang w:bidi="ar"/>
              </w:rPr>
              <w:t>7</w:t>
            </w:r>
            <w:r>
              <w:rPr>
                <w:kern w:val="0"/>
                <w:szCs w:val="21"/>
                <w:lang w:bidi="ar"/>
              </w:rPr>
              <w:t>部分：草坪》</w:t>
            </w:r>
            <w:r>
              <w:rPr>
                <w:kern w:val="0"/>
                <w:szCs w:val="21"/>
                <w:lang w:bidi="ar"/>
              </w:rPr>
              <w:t>GB/T 18247.7</w:t>
            </w:r>
            <w:r>
              <w:rPr>
                <w:kern w:val="0"/>
                <w:szCs w:val="21"/>
                <w:lang w:bidi="ar"/>
              </w:rPr>
              <w:t>中开放型绿地草坪二级标准的要求；</w:t>
            </w:r>
            <w:r>
              <w:rPr>
                <w:kern w:val="0"/>
                <w:szCs w:val="21"/>
                <w:lang w:bidi="ar"/>
              </w:rPr>
              <w:br/>
              <w:t>(2)</w:t>
            </w:r>
            <w:r>
              <w:rPr>
                <w:kern w:val="0"/>
                <w:szCs w:val="21"/>
                <w:lang w:bidi="ar"/>
              </w:rPr>
              <w:t>修剪后基本无残留草屑，剪口基本无撕裂现象</w:t>
            </w:r>
          </w:p>
        </w:tc>
      </w:tr>
      <w:tr w:rsidR="004916FC" w:rsidTr="00DA475D">
        <w:trPr>
          <w:trHeight w:val="300"/>
        </w:trPr>
        <w:tc>
          <w:tcPr>
            <w:tcW w:w="4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2</w:t>
            </w:r>
          </w:p>
        </w:tc>
        <w:tc>
          <w:tcPr>
            <w:tcW w:w="9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生长势</w:t>
            </w:r>
          </w:p>
        </w:tc>
        <w:tc>
          <w:tcPr>
            <w:tcW w:w="3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生长良好</w:t>
            </w:r>
          </w:p>
        </w:tc>
      </w:tr>
      <w:tr w:rsidR="004916FC" w:rsidTr="00DA475D">
        <w:trPr>
          <w:trHeight w:val="900"/>
        </w:trPr>
        <w:tc>
          <w:tcPr>
            <w:tcW w:w="4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3</w:t>
            </w:r>
          </w:p>
        </w:tc>
        <w:tc>
          <w:tcPr>
            <w:tcW w:w="9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排灌</w:t>
            </w:r>
          </w:p>
        </w:tc>
        <w:tc>
          <w:tcPr>
            <w:tcW w:w="3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(1)</w:t>
            </w:r>
            <w:r>
              <w:rPr>
                <w:kern w:val="0"/>
                <w:szCs w:val="21"/>
                <w:lang w:bidi="ar"/>
              </w:rPr>
              <w:t>暴雨后</w:t>
            </w:r>
            <w:r>
              <w:rPr>
                <w:kern w:val="0"/>
                <w:szCs w:val="21"/>
                <w:lang w:bidi="ar"/>
              </w:rPr>
              <w:t>0.5d</w:t>
            </w:r>
            <w:r>
              <w:rPr>
                <w:kern w:val="0"/>
                <w:szCs w:val="21"/>
                <w:lang w:bidi="ar"/>
              </w:rPr>
              <w:t>内无积水；</w:t>
            </w:r>
            <w:r>
              <w:rPr>
                <w:kern w:val="0"/>
                <w:szCs w:val="21"/>
                <w:lang w:bidi="ar"/>
              </w:rPr>
              <w:br/>
              <w:t>(2)</w:t>
            </w:r>
            <w:r>
              <w:rPr>
                <w:kern w:val="0"/>
                <w:szCs w:val="21"/>
                <w:lang w:bidi="ar"/>
              </w:rPr>
              <w:t>草坪基本无失水萎蔫现象</w:t>
            </w:r>
          </w:p>
        </w:tc>
      </w:tr>
      <w:tr w:rsidR="004916FC" w:rsidTr="00DA475D">
        <w:trPr>
          <w:trHeight w:val="2220"/>
        </w:trPr>
        <w:tc>
          <w:tcPr>
            <w:tcW w:w="4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4</w:t>
            </w:r>
          </w:p>
        </w:tc>
        <w:tc>
          <w:tcPr>
            <w:tcW w:w="9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病虫害情况</w:t>
            </w:r>
          </w:p>
        </w:tc>
        <w:tc>
          <w:tcPr>
            <w:tcW w:w="3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after="220" w:line="360" w:lineRule="auto"/>
              <w:jc w:val="center"/>
              <w:textAlignment w:val="center"/>
              <w:rPr>
                <w:szCs w:val="21"/>
              </w:rPr>
            </w:pPr>
            <w:r>
              <w:rPr>
                <w:kern w:val="0"/>
                <w:szCs w:val="21"/>
                <w:lang w:bidi="ar"/>
              </w:rPr>
              <w:t>(1</w:t>
            </w:r>
            <w:r>
              <w:rPr>
                <w:kern w:val="0"/>
                <w:szCs w:val="21"/>
                <w:lang w:bidi="ar"/>
              </w:rPr>
              <w:t>）草坪草受害度应符合现行国家标准《主要花卉产品等级第</w:t>
            </w:r>
            <w:r>
              <w:rPr>
                <w:kern w:val="0"/>
                <w:szCs w:val="21"/>
                <w:lang w:bidi="ar"/>
              </w:rPr>
              <w:t>7</w:t>
            </w:r>
            <w:r>
              <w:rPr>
                <w:kern w:val="0"/>
                <w:szCs w:val="21"/>
                <w:lang w:bidi="ar"/>
              </w:rPr>
              <w:t>部分：草坪》</w:t>
            </w:r>
            <w:r>
              <w:rPr>
                <w:kern w:val="0"/>
                <w:szCs w:val="21"/>
                <w:lang w:bidi="ar"/>
              </w:rPr>
              <w:t>GB/T 18247.7</w:t>
            </w:r>
            <w:r>
              <w:rPr>
                <w:kern w:val="0"/>
                <w:szCs w:val="21"/>
                <w:lang w:bidi="ar"/>
              </w:rPr>
              <w:t>中开放型绿地草坪二级标准的要求；</w:t>
            </w:r>
            <w:r>
              <w:rPr>
                <w:kern w:val="0"/>
                <w:szCs w:val="21"/>
                <w:lang w:bidi="ar"/>
              </w:rPr>
              <w:br/>
              <w:t>(2)</w:t>
            </w:r>
            <w:r>
              <w:rPr>
                <w:kern w:val="0"/>
                <w:szCs w:val="21"/>
                <w:lang w:bidi="ar"/>
              </w:rPr>
              <w:t>杂草率应符合现行国家标准《主要花卉产品等级第</w:t>
            </w:r>
            <w:r>
              <w:rPr>
                <w:kern w:val="0"/>
                <w:szCs w:val="21"/>
                <w:lang w:bidi="ar"/>
              </w:rPr>
              <w:t>7</w:t>
            </w:r>
            <w:r>
              <w:rPr>
                <w:kern w:val="0"/>
                <w:szCs w:val="21"/>
                <w:lang w:bidi="ar"/>
              </w:rPr>
              <w:t>部分：草坪》</w:t>
            </w:r>
            <w:r>
              <w:rPr>
                <w:kern w:val="0"/>
                <w:szCs w:val="21"/>
                <w:lang w:bidi="ar"/>
              </w:rPr>
              <w:t>GB/T18247.7</w:t>
            </w:r>
            <w:r>
              <w:rPr>
                <w:kern w:val="0"/>
                <w:szCs w:val="21"/>
                <w:lang w:bidi="ar"/>
              </w:rPr>
              <w:t>中开放型绿地草坪二级标准的要求</w:t>
            </w:r>
          </w:p>
        </w:tc>
      </w:tr>
      <w:tr w:rsidR="004916FC" w:rsidTr="00DA475D">
        <w:trPr>
          <w:trHeight w:val="880"/>
        </w:trPr>
        <w:tc>
          <w:tcPr>
            <w:tcW w:w="4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lastRenderedPageBreak/>
              <w:t>5</w:t>
            </w:r>
          </w:p>
        </w:tc>
        <w:tc>
          <w:tcPr>
            <w:tcW w:w="9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覆盖率</w:t>
            </w:r>
          </w:p>
        </w:tc>
        <w:tc>
          <w:tcPr>
            <w:tcW w:w="36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kern w:val="0"/>
                <w:szCs w:val="21"/>
                <w:lang w:bidi="ar"/>
              </w:rPr>
            </w:pPr>
            <w:r>
              <w:rPr>
                <w:kern w:val="0"/>
                <w:szCs w:val="21"/>
                <w:lang w:bidi="ar"/>
              </w:rPr>
              <w:t>应符合现行国家标准《主要花卉产品等级第</w:t>
            </w:r>
            <w:r>
              <w:rPr>
                <w:kern w:val="0"/>
                <w:szCs w:val="21"/>
                <w:lang w:bidi="ar"/>
              </w:rPr>
              <w:t>7</w:t>
            </w:r>
            <w:r>
              <w:rPr>
                <w:kern w:val="0"/>
                <w:szCs w:val="21"/>
                <w:lang w:bidi="ar"/>
              </w:rPr>
              <w:t>部分：草坪》</w:t>
            </w:r>
          </w:p>
          <w:p w:rsidR="004916FC" w:rsidRDefault="004916FC" w:rsidP="00DA475D">
            <w:pPr>
              <w:widowControl/>
              <w:spacing w:line="360" w:lineRule="auto"/>
              <w:jc w:val="center"/>
              <w:textAlignment w:val="center"/>
              <w:rPr>
                <w:szCs w:val="21"/>
              </w:rPr>
            </w:pPr>
            <w:r>
              <w:rPr>
                <w:kern w:val="0"/>
                <w:szCs w:val="21"/>
                <w:lang w:bidi="ar"/>
              </w:rPr>
              <w:t>GB/T 18247.7</w:t>
            </w:r>
            <w:r>
              <w:rPr>
                <w:kern w:val="0"/>
                <w:szCs w:val="21"/>
                <w:lang w:bidi="ar"/>
              </w:rPr>
              <w:br/>
            </w:r>
            <w:r>
              <w:rPr>
                <w:kern w:val="0"/>
                <w:szCs w:val="21"/>
                <w:lang w:bidi="ar"/>
              </w:rPr>
              <w:t>中开放型绿地草坪。级标准的要求</w:t>
            </w:r>
          </w:p>
        </w:tc>
      </w:tr>
      <w:tr w:rsidR="004916FC" w:rsidTr="00DA475D">
        <w:trPr>
          <w:trHeight w:val="300"/>
        </w:trPr>
        <w:tc>
          <w:tcPr>
            <w:tcW w:w="4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6</w:t>
            </w:r>
          </w:p>
        </w:tc>
        <w:tc>
          <w:tcPr>
            <w:tcW w:w="9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补植完成时间</w:t>
            </w:r>
          </w:p>
        </w:tc>
        <w:tc>
          <w:tcPr>
            <w:tcW w:w="36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≤7d</w:t>
            </w:r>
          </w:p>
        </w:tc>
      </w:tr>
    </w:tbl>
    <w:p w:rsidR="004916FC" w:rsidRPr="009D26AD" w:rsidRDefault="004916FC" w:rsidP="004916FC">
      <w:pPr>
        <w:spacing w:line="360" w:lineRule="auto"/>
        <w:ind w:firstLineChars="200" w:firstLine="482"/>
        <w:outlineLvl w:val="6"/>
        <w:rPr>
          <w:b/>
          <w:bCs/>
          <w:sz w:val="24"/>
          <w:szCs w:val="24"/>
        </w:rPr>
      </w:pPr>
      <w:bookmarkStart w:id="122" w:name="_Toc18241"/>
      <w:bookmarkStart w:id="123" w:name="_Toc26294"/>
      <w:r>
        <w:rPr>
          <w:rFonts w:hint="eastAsia"/>
          <w:b/>
          <w:bCs/>
          <w:sz w:val="24"/>
          <w:szCs w:val="24"/>
        </w:rPr>
        <w:t>9.2.2.3</w:t>
      </w:r>
      <w:r>
        <w:rPr>
          <w:b/>
          <w:bCs/>
          <w:sz w:val="24"/>
          <w:szCs w:val="24"/>
        </w:rPr>
        <w:t>.4</w:t>
      </w:r>
      <w:r>
        <w:rPr>
          <w:b/>
          <w:bCs/>
          <w:sz w:val="24"/>
          <w:szCs w:val="24"/>
        </w:rPr>
        <w:t>地被养护质量要求</w:t>
      </w:r>
      <w:bookmarkEnd w:id="122"/>
      <w:bookmarkEnd w:id="123"/>
    </w:p>
    <w:p w:rsidR="004916FC" w:rsidRDefault="004916FC" w:rsidP="004916FC">
      <w:pPr>
        <w:adjustRightInd w:val="0"/>
        <w:spacing w:line="360" w:lineRule="auto"/>
        <w:jc w:val="center"/>
        <w:rPr>
          <w:szCs w:val="21"/>
        </w:rPr>
      </w:pPr>
      <w:r>
        <w:rPr>
          <w:szCs w:val="21"/>
        </w:rPr>
        <w:t>表</w:t>
      </w:r>
      <w:r>
        <w:rPr>
          <w:rFonts w:hint="eastAsia"/>
          <w:szCs w:val="21"/>
        </w:rPr>
        <w:t>4.3</w:t>
      </w:r>
      <w:r>
        <w:rPr>
          <w:szCs w:val="21"/>
        </w:rPr>
        <w:t xml:space="preserve">-4 </w:t>
      </w:r>
      <w:r>
        <w:rPr>
          <w:szCs w:val="21"/>
        </w:rPr>
        <w:t>地被养护质量要求</w:t>
      </w:r>
    </w:p>
    <w:tbl>
      <w:tblPr>
        <w:tblW w:w="4998" w:type="pct"/>
        <w:tblLook w:val="04A0" w:firstRow="1" w:lastRow="0" w:firstColumn="1" w:lastColumn="0" w:noHBand="0" w:noVBand="1"/>
      </w:tblPr>
      <w:tblGrid>
        <w:gridCol w:w="804"/>
        <w:gridCol w:w="1517"/>
        <w:gridCol w:w="6136"/>
      </w:tblGrid>
      <w:tr w:rsidR="004916FC" w:rsidTr="00DA475D">
        <w:trPr>
          <w:trHeight w:val="300"/>
          <w:tblHeader/>
        </w:trPr>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b/>
                <w:bCs/>
                <w:szCs w:val="21"/>
              </w:rPr>
            </w:pPr>
            <w:r>
              <w:rPr>
                <w:b/>
                <w:bCs/>
                <w:kern w:val="0"/>
                <w:szCs w:val="21"/>
                <w:lang w:bidi="ar"/>
              </w:rPr>
              <w:t>序号</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b/>
                <w:bCs/>
                <w:szCs w:val="21"/>
              </w:rPr>
            </w:pPr>
            <w:r>
              <w:rPr>
                <w:b/>
                <w:bCs/>
                <w:kern w:val="0"/>
                <w:szCs w:val="21"/>
                <w:lang w:bidi="ar"/>
              </w:rPr>
              <w:t>项目</w:t>
            </w:r>
          </w:p>
        </w:tc>
        <w:tc>
          <w:tcPr>
            <w:tcW w:w="36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b/>
                <w:bCs/>
                <w:szCs w:val="21"/>
              </w:rPr>
            </w:pPr>
            <w:r>
              <w:rPr>
                <w:b/>
                <w:bCs/>
                <w:kern w:val="0"/>
                <w:szCs w:val="21"/>
                <w:lang w:bidi="ar"/>
              </w:rPr>
              <w:t>质量要求</w:t>
            </w:r>
          </w:p>
        </w:tc>
      </w:tr>
      <w:tr w:rsidR="004916FC" w:rsidTr="00DA475D">
        <w:trPr>
          <w:trHeight w:val="560"/>
        </w:trPr>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1</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整体效果</w:t>
            </w:r>
          </w:p>
        </w:tc>
        <w:tc>
          <w:tcPr>
            <w:tcW w:w="36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(1)</w:t>
            </w:r>
            <w:r>
              <w:rPr>
                <w:kern w:val="0"/>
                <w:szCs w:val="21"/>
                <w:lang w:bidi="ar"/>
              </w:rPr>
              <w:t>植株规格基本一致；</w:t>
            </w:r>
            <w:r>
              <w:rPr>
                <w:kern w:val="0"/>
                <w:szCs w:val="21"/>
                <w:lang w:bidi="ar"/>
              </w:rPr>
              <w:br/>
              <w:t>(2)</w:t>
            </w:r>
            <w:r>
              <w:rPr>
                <w:kern w:val="0"/>
                <w:szCs w:val="21"/>
                <w:lang w:bidi="ar"/>
              </w:rPr>
              <w:t>基本无死株，群体景现效果较好</w:t>
            </w:r>
          </w:p>
        </w:tc>
      </w:tr>
      <w:tr w:rsidR="004916FC" w:rsidTr="00DA475D">
        <w:trPr>
          <w:trHeight w:val="300"/>
        </w:trPr>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2</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生长势</w:t>
            </w:r>
          </w:p>
        </w:tc>
        <w:tc>
          <w:tcPr>
            <w:tcW w:w="36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生长良好</w:t>
            </w:r>
          </w:p>
        </w:tc>
      </w:tr>
      <w:tr w:rsidR="004916FC" w:rsidTr="00DA475D">
        <w:trPr>
          <w:trHeight w:val="840"/>
        </w:trPr>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3</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排灌</w:t>
            </w:r>
          </w:p>
        </w:tc>
        <w:tc>
          <w:tcPr>
            <w:tcW w:w="36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 xml:space="preserve">(1) </w:t>
            </w:r>
            <w:r>
              <w:rPr>
                <w:kern w:val="0"/>
                <w:szCs w:val="21"/>
                <w:lang w:bidi="ar"/>
              </w:rPr>
              <w:t>木本地被暴雨后</w:t>
            </w:r>
            <w:r>
              <w:rPr>
                <w:kern w:val="0"/>
                <w:szCs w:val="21"/>
                <w:lang w:bidi="ar"/>
              </w:rPr>
              <w:t>0.5d</w:t>
            </w:r>
            <w:r>
              <w:rPr>
                <w:kern w:val="0"/>
                <w:szCs w:val="21"/>
                <w:lang w:bidi="ar"/>
              </w:rPr>
              <w:t>内无积水；</w:t>
            </w:r>
            <w:r>
              <w:rPr>
                <w:kern w:val="0"/>
                <w:szCs w:val="21"/>
                <w:lang w:bidi="ar"/>
              </w:rPr>
              <w:br/>
            </w:r>
            <w:r>
              <w:rPr>
                <w:kern w:val="0"/>
                <w:szCs w:val="21"/>
                <w:lang w:bidi="ar"/>
              </w:rPr>
              <w:t>草本地被雨后</w:t>
            </w:r>
            <w:r>
              <w:rPr>
                <w:kern w:val="0"/>
                <w:szCs w:val="21"/>
                <w:lang w:bidi="ar"/>
              </w:rPr>
              <w:t>4h</w:t>
            </w:r>
            <w:r>
              <w:rPr>
                <w:kern w:val="0"/>
                <w:szCs w:val="21"/>
                <w:lang w:bidi="ar"/>
              </w:rPr>
              <w:t>无积水；</w:t>
            </w:r>
            <w:r>
              <w:rPr>
                <w:kern w:val="0"/>
                <w:szCs w:val="21"/>
                <w:lang w:bidi="ar"/>
              </w:rPr>
              <w:br/>
              <w:t>(2)</w:t>
            </w:r>
            <w:r>
              <w:rPr>
                <w:kern w:val="0"/>
                <w:szCs w:val="21"/>
                <w:lang w:bidi="ar"/>
              </w:rPr>
              <w:t>植株基本无失水萎蔫现象</w:t>
            </w:r>
          </w:p>
        </w:tc>
      </w:tr>
      <w:tr w:rsidR="004916FC" w:rsidTr="00DA475D">
        <w:trPr>
          <w:trHeight w:val="820"/>
        </w:trPr>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4</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病虫害情况</w:t>
            </w:r>
          </w:p>
        </w:tc>
        <w:tc>
          <w:tcPr>
            <w:tcW w:w="36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(1)</w:t>
            </w:r>
            <w:r>
              <w:rPr>
                <w:kern w:val="0"/>
                <w:szCs w:val="21"/>
                <w:lang w:bidi="ar"/>
              </w:rPr>
              <w:t>无明显有害生物危害状：</w:t>
            </w:r>
            <w:r>
              <w:rPr>
                <w:kern w:val="0"/>
                <w:szCs w:val="21"/>
                <w:lang w:bidi="ar"/>
              </w:rPr>
              <w:br/>
              <w:t>(2)</w:t>
            </w:r>
            <w:r>
              <w:rPr>
                <w:kern w:val="0"/>
                <w:szCs w:val="21"/>
                <w:lang w:bidi="ar"/>
              </w:rPr>
              <w:t>受害率</w:t>
            </w:r>
            <w:r>
              <w:rPr>
                <w:kern w:val="0"/>
                <w:szCs w:val="21"/>
                <w:lang w:bidi="ar"/>
              </w:rPr>
              <w:t>≤15%</w:t>
            </w:r>
            <w:r>
              <w:rPr>
                <w:kern w:val="0"/>
                <w:szCs w:val="21"/>
                <w:lang w:bidi="ar"/>
              </w:rPr>
              <w:t>；</w:t>
            </w:r>
            <w:r>
              <w:rPr>
                <w:kern w:val="0"/>
                <w:szCs w:val="21"/>
                <w:lang w:bidi="ar"/>
              </w:rPr>
              <w:br/>
              <w:t>(3)</w:t>
            </w:r>
            <w:r>
              <w:rPr>
                <w:kern w:val="0"/>
                <w:szCs w:val="21"/>
                <w:lang w:bidi="ar"/>
              </w:rPr>
              <w:t>基本无影响景观杂草</w:t>
            </w:r>
          </w:p>
        </w:tc>
      </w:tr>
      <w:tr w:rsidR="004916FC" w:rsidTr="00DA475D">
        <w:trPr>
          <w:trHeight w:val="300"/>
        </w:trPr>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5</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覆盖率</w:t>
            </w:r>
          </w:p>
        </w:tc>
        <w:tc>
          <w:tcPr>
            <w:tcW w:w="36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≥90%</w:t>
            </w:r>
          </w:p>
        </w:tc>
      </w:tr>
      <w:tr w:rsidR="004916FC" w:rsidTr="00DA475D">
        <w:trPr>
          <w:trHeight w:val="300"/>
        </w:trPr>
        <w:tc>
          <w:tcPr>
            <w:tcW w:w="4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6</w:t>
            </w:r>
          </w:p>
        </w:tc>
        <w:tc>
          <w:tcPr>
            <w:tcW w:w="8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补植完成时间</w:t>
            </w:r>
          </w:p>
        </w:tc>
        <w:tc>
          <w:tcPr>
            <w:tcW w:w="36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≤7d</w:t>
            </w:r>
          </w:p>
        </w:tc>
      </w:tr>
    </w:tbl>
    <w:p w:rsidR="004916FC" w:rsidRPr="009D26AD" w:rsidRDefault="004916FC" w:rsidP="004916FC">
      <w:pPr>
        <w:spacing w:line="360" w:lineRule="auto"/>
        <w:ind w:firstLineChars="200" w:firstLine="482"/>
        <w:outlineLvl w:val="6"/>
        <w:rPr>
          <w:b/>
          <w:bCs/>
          <w:sz w:val="24"/>
          <w:szCs w:val="24"/>
        </w:rPr>
      </w:pPr>
      <w:bookmarkStart w:id="124" w:name="_Toc27338"/>
      <w:bookmarkStart w:id="125" w:name="_Toc4174"/>
      <w:r>
        <w:rPr>
          <w:rFonts w:hint="eastAsia"/>
          <w:b/>
          <w:bCs/>
          <w:sz w:val="24"/>
          <w:szCs w:val="24"/>
        </w:rPr>
        <w:t>9.2.2.3</w:t>
      </w:r>
      <w:r>
        <w:rPr>
          <w:b/>
          <w:bCs/>
          <w:sz w:val="24"/>
          <w:szCs w:val="24"/>
        </w:rPr>
        <w:t>.5</w:t>
      </w:r>
      <w:r>
        <w:rPr>
          <w:b/>
          <w:bCs/>
          <w:sz w:val="24"/>
          <w:szCs w:val="24"/>
        </w:rPr>
        <w:t>水生植物养护质量要求</w:t>
      </w:r>
      <w:bookmarkEnd w:id="124"/>
      <w:bookmarkEnd w:id="125"/>
    </w:p>
    <w:p w:rsidR="004916FC" w:rsidRDefault="004916FC" w:rsidP="004916FC">
      <w:pPr>
        <w:adjustRightInd w:val="0"/>
        <w:spacing w:line="360" w:lineRule="auto"/>
        <w:jc w:val="center"/>
        <w:rPr>
          <w:szCs w:val="21"/>
        </w:rPr>
      </w:pPr>
      <w:r>
        <w:rPr>
          <w:szCs w:val="21"/>
        </w:rPr>
        <w:t>表</w:t>
      </w:r>
      <w:r>
        <w:rPr>
          <w:rFonts w:hint="eastAsia"/>
          <w:szCs w:val="21"/>
        </w:rPr>
        <w:t>4.3</w:t>
      </w:r>
      <w:r>
        <w:rPr>
          <w:szCs w:val="21"/>
        </w:rPr>
        <w:t xml:space="preserve">-5 </w:t>
      </w:r>
      <w:r>
        <w:rPr>
          <w:szCs w:val="21"/>
        </w:rPr>
        <w:t>水生植物养护质量要求</w:t>
      </w:r>
    </w:p>
    <w:tbl>
      <w:tblPr>
        <w:tblW w:w="4998" w:type="pct"/>
        <w:tblLook w:val="04A0" w:firstRow="1" w:lastRow="0" w:firstColumn="1" w:lastColumn="0" w:noHBand="0" w:noVBand="1"/>
      </w:tblPr>
      <w:tblGrid>
        <w:gridCol w:w="820"/>
        <w:gridCol w:w="1568"/>
        <w:gridCol w:w="6069"/>
      </w:tblGrid>
      <w:tr w:rsidR="004916FC" w:rsidTr="00DA475D">
        <w:trPr>
          <w:trHeight w:val="300"/>
          <w:tblHeader/>
        </w:trPr>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b/>
                <w:bCs/>
                <w:szCs w:val="21"/>
              </w:rPr>
            </w:pPr>
            <w:r>
              <w:rPr>
                <w:b/>
                <w:bCs/>
                <w:kern w:val="0"/>
                <w:szCs w:val="21"/>
                <w:lang w:bidi="ar"/>
              </w:rPr>
              <w:t>序号</w:t>
            </w:r>
          </w:p>
        </w:tc>
        <w:tc>
          <w:tcPr>
            <w:tcW w:w="9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b/>
                <w:bCs/>
                <w:szCs w:val="21"/>
              </w:rPr>
            </w:pPr>
            <w:r>
              <w:rPr>
                <w:b/>
                <w:bCs/>
                <w:kern w:val="0"/>
                <w:szCs w:val="21"/>
                <w:lang w:bidi="ar"/>
              </w:rPr>
              <w:t>项目</w:t>
            </w:r>
          </w:p>
        </w:tc>
        <w:tc>
          <w:tcPr>
            <w:tcW w:w="35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b/>
                <w:bCs/>
                <w:szCs w:val="21"/>
              </w:rPr>
            </w:pPr>
            <w:r>
              <w:rPr>
                <w:b/>
                <w:bCs/>
                <w:kern w:val="0"/>
                <w:szCs w:val="21"/>
                <w:lang w:bidi="ar"/>
              </w:rPr>
              <w:t>质量要求</w:t>
            </w:r>
          </w:p>
        </w:tc>
      </w:tr>
      <w:tr w:rsidR="004916FC" w:rsidTr="00DA475D">
        <w:trPr>
          <w:trHeight w:val="380"/>
        </w:trPr>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1</w:t>
            </w:r>
          </w:p>
        </w:tc>
        <w:tc>
          <w:tcPr>
            <w:tcW w:w="9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整体效果</w:t>
            </w:r>
          </w:p>
        </w:tc>
        <w:tc>
          <w:tcPr>
            <w:tcW w:w="3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景现效果明显，基本无残花败叶漂浮</w:t>
            </w:r>
          </w:p>
        </w:tc>
      </w:tr>
      <w:tr w:rsidR="004916FC" w:rsidTr="00DA475D">
        <w:trPr>
          <w:trHeight w:val="1500"/>
        </w:trPr>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2</w:t>
            </w:r>
          </w:p>
        </w:tc>
        <w:tc>
          <w:tcPr>
            <w:tcW w:w="9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生长势</w:t>
            </w:r>
          </w:p>
        </w:tc>
        <w:tc>
          <w:tcPr>
            <w:tcW w:w="3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(1)</w:t>
            </w:r>
            <w:r>
              <w:rPr>
                <w:kern w:val="0"/>
                <w:szCs w:val="21"/>
                <w:lang w:bidi="ar"/>
              </w:rPr>
              <w:t>植株生长良好；</w:t>
            </w:r>
            <w:r>
              <w:rPr>
                <w:kern w:val="0"/>
                <w:szCs w:val="21"/>
                <w:lang w:bidi="ar"/>
              </w:rPr>
              <w:br/>
              <w:t>(2)</w:t>
            </w:r>
            <w:r>
              <w:rPr>
                <w:kern w:val="0"/>
                <w:szCs w:val="21"/>
                <w:lang w:bidi="ar"/>
              </w:rPr>
              <w:t>叶色正常，观花、观果植株正常开花结果；</w:t>
            </w:r>
            <w:r>
              <w:rPr>
                <w:kern w:val="0"/>
                <w:szCs w:val="21"/>
                <w:lang w:bidi="ar"/>
              </w:rPr>
              <w:br/>
              <w:t>(3)</w:t>
            </w:r>
            <w:r>
              <w:rPr>
                <w:kern w:val="0"/>
                <w:szCs w:val="21"/>
                <w:lang w:bidi="ar"/>
              </w:rPr>
              <w:t>枯死植株</w:t>
            </w:r>
            <w:r>
              <w:rPr>
                <w:kern w:val="0"/>
                <w:szCs w:val="21"/>
                <w:lang w:bidi="ar"/>
              </w:rPr>
              <w:t>≤10%</w:t>
            </w:r>
          </w:p>
        </w:tc>
      </w:tr>
      <w:tr w:rsidR="004916FC" w:rsidTr="00DA475D">
        <w:trPr>
          <w:trHeight w:val="300"/>
        </w:trPr>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3</w:t>
            </w:r>
          </w:p>
        </w:tc>
        <w:tc>
          <w:tcPr>
            <w:tcW w:w="9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排灌</w:t>
            </w:r>
          </w:p>
        </w:tc>
        <w:tc>
          <w:tcPr>
            <w:tcW w:w="3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暴雨后</w:t>
            </w:r>
            <w:r>
              <w:rPr>
                <w:kern w:val="0"/>
                <w:szCs w:val="21"/>
                <w:lang w:bidi="ar"/>
              </w:rPr>
              <w:t>1d</w:t>
            </w:r>
            <w:r>
              <w:rPr>
                <w:kern w:val="0"/>
                <w:szCs w:val="21"/>
                <w:lang w:bidi="ar"/>
              </w:rPr>
              <w:t>内恢复常水位</w:t>
            </w:r>
          </w:p>
        </w:tc>
      </w:tr>
      <w:tr w:rsidR="004916FC" w:rsidTr="00DA475D">
        <w:trPr>
          <w:trHeight w:val="420"/>
        </w:trPr>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4</w:t>
            </w:r>
          </w:p>
        </w:tc>
        <w:tc>
          <w:tcPr>
            <w:tcW w:w="9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病虫害情况</w:t>
            </w:r>
          </w:p>
        </w:tc>
        <w:tc>
          <w:tcPr>
            <w:tcW w:w="3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无明显有害生物危害状，无杂草</w:t>
            </w:r>
          </w:p>
        </w:tc>
      </w:tr>
      <w:tr w:rsidR="004916FC" w:rsidTr="00DA475D">
        <w:trPr>
          <w:trHeight w:val="300"/>
        </w:trPr>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lastRenderedPageBreak/>
              <w:t>5</w:t>
            </w:r>
          </w:p>
        </w:tc>
        <w:tc>
          <w:tcPr>
            <w:tcW w:w="9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覆盖率</w:t>
            </w:r>
          </w:p>
        </w:tc>
        <w:tc>
          <w:tcPr>
            <w:tcW w:w="3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≥90%</w:t>
            </w:r>
          </w:p>
        </w:tc>
      </w:tr>
      <w:tr w:rsidR="004916FC" w:rsidTr="00DA475D">
        <w:trPr>
          <w:trHeight w:val="300"/>
        </w:trPr>
        <w:tc>
          <w:tcPr>
            <w:tcW w:w="4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6</w:t>
            </w:r>
          </w:p>
        </w:tc>
        <w:tc>
          <w:tcPr>
            <w:tcW w:w="9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补植完成时间</w:t>
            </w:r>
          </w:p>
        </w:tc>
        <w:tc>
          <w:tcPr>
            <w:tcW w:w="35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≤7d</w:t>
            </w:r>
          </w:p>
        </w:tc>
      </w:tr>
    </w:tbl>
    <w:p w:rsidR="004916FC" w:rsidRPr="009D26AD" w:rsidRDefault="004916FC" w:rsidP="004916FC">
      <w:pPr>
        <w:spacing w:line="360" w:lineRule="auto"/>
        <w:ind w:firstLineChars="200" w:firstLine="482"/>
        <w:outlineLvl w:val="6"/>
        <w:rPr>
          <w:b/>
          <w:bCs/>
          <w:sz w:val="24"/>
          <w:szCs w:val="24"/>
        </w:rPr>
      </w:pPr>
      <w:bookmarkStart w:id="126" w:name="_Toc24312"/>
      <w:bookmarkStart w:id="127" w:name="_Toc3315"/>
      <w:r>
        <w:rPr>
          <w:rFonts w:hint="eastAsia"/>
          <w:b/>
          <w:bCs/>
          <w:sz w:val="24"/>
          <w:szCs w:val="24"/>
        </w:rPr>
        <w:t>9.2.2.3</w:t>
      </w:r>
      <w:r>
        <w:rPr>
          <w:b/>
          <w:bCs/>
          <w:sz w:val="24"/>
          <w:szCs w:val="24"/>
        </w:rPr>
        <w:t>.6</w:t>
      </w:r>
      <w:r>
        <w:rPr>
          <w:b/>
          <w:bCs/>
          <w:sz w:val="24"/>
          <w:szCs w:val="24"/>
        </w:rPr>
        <w:t>竹类养护质量要求</w:t>
      </w:r>
      <w:bookmarkEnd w:id="126"/>
      <w:bookmarkEnd w:id="127"/>
    </w:p>
    <w:p w:rsidR="004916FC" w:rsidRDefault="004916FC" w:rsidP="004916FC">
      <w:pPr>
        <w:adjustRightInd w:val="0"/>
        <w:spacing w:line="360" w:lineRule="auto"/>
        <w:jc w:val="center"/>
        <w:rPr>
          <w:szCs w:val="21"/>
        </w:rPr>
      </w:pPr>
      <w:r>
        <w:rPr>
          <w:szCs w:val="21"/>
        </w:rPr>
        <w:t>表</w:t>
      </w:r>
      <w:r>
        <w:rPr>
          <w:rFonts w:hint="eastAsia"/>
          <w:szCs w:val="21"/>
        </w:rPr>
        <w:t>4.3</w:t>
      </w:r>
      <w:r>
        <w:rPr>
          <w:szCs w:val="21"/>
        </w:rPr>
        <w:t>-6</w:t>
      </w:r>
      <w:r>
        <w:rPr>
          <w:szCs w:val="21"/>
        </w:rPr>
        <w:t>竹类养护质量要求</w:t>
      </w:r>
    </w:p>
    <w:tbl>
      <w:tblPr>
        <w:tblW w:w="4998" w:type="pct"/>
        <w:tblLook w:val="04A0" w:firstRow="1" w:lastRow="0" w:firstColumn="1" w:lastColumn="0" w:noHBand="0" w:noVBand="1"/>
      </w:tblPr>
      <w:tblGrid>
        <w:gridCol w:w="738"/>
        <w:gridCol w:w="1833"/>
        <w:gridCol w:w="5886"/>
      </w:tblGrid>
      <w:tr w:rsidR="004916FC" w:rsidTr="00DA475D">
        <w:trPr>
          <w:trHeight w:val="300"/>
          <w:tblHeader/>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b/>
                <w:bCs/>
                <w:szCs w:val="21"/>
              </w:rPr>
            </w:pPr>
            <w:r>
              <w:rPr>
                <w:b/>
                <w:bCs/>
                <w:kern w:val="0"/>
                <w:szCs w:val="21"/>
                <w:lang w:bidi="ar"/>
              </w:rPr>
              <w:t>序号</w:t>
            </w:r>
          </w:p>
        </w:tc>
        <w:tc>
          <w:tcPr>
            <w:tcW w:w="10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b/>
                <w:bCs/>
                <w:szCs w:val="21"/>
              </w:rPr>
            </w:pPr>
            <w:r>
              <w:rPr>
                <w:b/>
                <w:bCs/>
                <w:kern w:val="0"/>
                <w:szCs w:val="21"/>
                <w:lang w:bidi="ar"/>
              </w:rPr>
              <w:t>项目</w:t>
            </w:r>
          </w:p>
        </w:tc>
        <w:tc>
          <w:tcPr>
            <w:tcW w:w="3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b/>
                <w:bCs/>
                <w:szCs w:val="21"/>
              </w:rPr>
            </w:pPr>
            <w:r>
              <w:rPr>
                <w:b/>
                <w:bCs/>
                <w:kern w:val="0"/>
                <w:szCs w:val="21"/>
                <w:lang w:bidi="ar"/>
              </w:rPr>
              <w:t>质量要求</w:t>
            </w:r>
          </w:p>
        </w:tc>
      </w:tr>
      <w:tr w:rsidR="004916FC" w:rsidTr="00DA475D">
        <w:trPr>
          <w:trHeight w:val="900"/>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1</w:t>
            </w:r>
          </w:p>
        </w:tc>
        <w:tc>
          <w:tcPr>
            <w:tcW w:w="10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整体效果</w:t>
            </w:r>
          </w:p>
        </w:tc>
        <w:tc>
          <w:tcPr>
            <w:tcW w:w="3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(1)</w:t>
            </w:r>
            <w:r>
              <w:rPr>
                <w:kern w:val="0"/>
                <w:szCs w:val="21"/>
                <w:lang w:bidi="ar"/>
              </w:rPr>
              <w:t>死竹、桔竹、破损竹</w:t>
            </w:r>
            <w:r>
              <w:rPr>
                <w:kern w:val="0"/>
                <w:szCs w:val="21"/>
                <w:lang w:bidi="ar"/>
              </w:rPr>
              <w:t>≤7%</w:t>
            </w:r>
            <w:r>
              <w:rPr>
                <w:kern w:val="0"/>
                <w:szCs w:val="21"/>
                <w:lang w:bidi="ar"/>
              </w:rPr>
              <w:t>；</w:t>
            </w:r>
            <w:r>
              <w:rPr>
                <w:kern w:val="0"/>
                <w:szCs w:val="21"/>
                <w:lang w:bidi="ar"/>
              </w:rPr>
              <w:t>(2)</w:t>
            </w:r>
            <w:r>
              <w:rPr>
                <w:kern w:val="0"/>
                <w:szCs w:val="21"/>
                <w:lang w:bidi="ar"/>
              </w:rPr>
              <w:t>有完整的林相</w:t>
            </w:r>
          </w:p>
        </w:tc>
      </w:tr>
      <w:tr w:rsidR="004916FC" w:rsidTr="00DA475D">
        <w:trPr>
          <w:trHeight w:val="1200"/>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2</w:t>
            </w:r>
          </w:p>
        </w:tc>
        <w:tc>
          <w:tcPr>
            <w:tcW w:w="10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生长势</w:t>
            </w:r>
          </w:p>
        </w:tc>
        <w:tc>
          <w:tcPr>
            <w:tcW w:w="3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(1)</w:t>
            </w:r>
            <w:r>
              <w:rPr>
                <w:kern w:val="0"/>
                <w:szCs w:val="21"/>
                <w:lang w:bidi="ar"/>
              </w:rPr>
              <w:t>竹丛通风透光，植株生长良好；</w:t>
            </w:r>
            <w:r>
              <w:rPr>
                <w:kern w:val="0"/>
                <w:szCs w:val="21"/>
                <w:lang w:bidi="ar"/>
              </w:rPr>
              <w:t>(2)</w:t>
            </w:r>
            <w:r>
              <w:rPr>
                <w:kern w:val="0"/>
                <w:szCs w:val="21"/>
                <w:lang w:bidi="ar"/>
              </w:rPr>
              <w:t>新、老竹生长比例基本当；</w:t>
            </w:r>
            <w:r>
              <w:rPr>
                <w:kern w:val="0"/>
                <w:szCs w:val="21"/>
                <w:lang w:bidi="ar"/>
              </w:rPr>
              <w:t>(3)</w:t>
            </w:r>
            <w:r>
              <w:rPr>
                <w:kern w:val="0"/>
                <w:szCs w:val="21"/>
                <w:lang w:bidi="ar"/>
              </w:rPr>
              <w:t>竹鞭基本无裸露</w:t>
            </w:r>
          </w:p>
        </w:tc>
      </w:tr>
      <w:tr w:rsidR="004916FC" w:rsidTr="00DA475D">
        <w:trPr>
          <w:trHeight w:val="660"/>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3</w:t>
            </w:r>
          </w:p>
        </w:tc>
        <w:tc>
          <w:tcPr>
            <w:tcW w:w="10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排灌</w:t>
            </w:r>
          </w:p>
        </w:tc>
        <w:tc>
          <w:tcPr>
            <w:tcW w:w="3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(1)</w:t>
            </w:r>
            <w:r>
              <w:rPr>
                <w:kern w:val="0"/>
                <w:szCs w:val="21"/>
                <w:lang w:bidi="ar"/>
              </w:rPr>
              <w:t>暴雨后</w:t>
            </w:r>
            <w:r>
              <w:rPr>
                <w:kern w:val="0"/>
                <w:szCs w:val="21"/>
                <w:lang w:bidi="ar"/>
              </w:rPr>
              <w:t>0.5d</w:t>
            </w:r>
            <w:r>
              <w:rPr>
                <w:kern w:val="0"/>
                <w:szCs w:val="21"/>
                <w:lang w:bidi="ar"/>
              </w:rPr>
              <w:t>内无积水；</w:t>
            </w:r>
            <w:r>
              <w:rPr>
                <w:kern w:val="0"/>
                <w:szCs w:val="21"/>
                <w:lang w:bidi="ar"/>
              </w:rPr>
              <w:t>(2)</w:t>
            </w:r>
            <w:r>
              <w:rPr>
                <w:kern w:val="0"/>
                <w:szCs w:val="21"/>
                <w:lang w:bidi="ar"/>
              </w:rPr>
              <w:t>植株基本无失水萎蔫现象</w:t>
            </w:r>
          </w:p>
        </w:tc>
      </w:tr>
      <w:tr w:rsidR="004916FC" w:rsidTr="00DA475D">
        <w:trPr>
          <w:trHeight w:val="264"/>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4</w:t>
            </w:r>
          </w:p>
        </w:tc>
        <w:tc>
          <w:tcPr>
            <w:tcW w:w="10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病虫害情况</w:t>
            </w:r>
          </w:p>
        </w:tc>
        <w:tc>
          <w:tcPr>
            <w:tcW w:w="34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spacing w:line="360" w:lineRule="auto"/>
              <w:jc w:val="center"/>
              <w:textAlignment w:val="center"/>
              <w:rPr>
                <w:szCs w:val="21"/>
              </w:rPr>
            </w:pPr>
            <w:r>
              <w:rPr>
                <w:kern w:val="0"/>
                <w:szCs w:val="21"/>
                <w:lang w:bidi="ar"/>
              </w:rPr>
              <w:t xml:space="preserve">(1) </w:t>
            </w:r>
            <w:r>
              <w:rPr>
                <w:kern w:val="0"/>
                <w:szCs w:val="21"/>
                <w:lang w:bidi="ar"/>
              </w:rPr>
              <w:t>无明显的有害生物危害状；</w:t>
            </w:r>
            <w:r>
              <w:rPr>
                <w:kern w:val="0"/>
                <w:szCs w:val="21"/>
                <w:lang w:bidi="ar"/>
              </w:rPr>
              <w:t>(2)</w:t>
            </w:r>
            <w:r>
              <w:rPr>
                <w:kern w:val="0"/>
                <w:szCs w:val="21"/>
                <w:lang w:bidi="ar"/>
              </w:rPr>
              <w:t>竹叶受害率</w:t>
            </w:r>
            <w:r>
              <w:rPr>
                <w:kern w:val="0"/>
                <w:szCs w:val="21"/>
                <w:lang w:bidi="ar"/>
              </w:rPr>
              <w:t>≤10%</w:t>
            </w:r>
            <w:r>
              <w:rPr>
                <w:kern w:val="0"/>
                <w:szCs w:val="21"/>
                <w:lang w:bidi="ar"/>
              </w:rPr>
              <w:t>；（</w:t>
            </w:r>
            <w:r>
              <w:rPr>
                <w:kern w:val="0"/>
                <w:szCs w:val="21"/>
                <w:lang w:bidi="ar"/>
              </w:rPr>
              <w:t>3</w:t>
            </w:r>
            <w:r>
              <w:rPr>
                <w:kern w:val="0"/>
                <w:szCs w:val="21"/>
                <w:lang w:bidi="ar"/>
              </w:rPr>
              <w:t>）竹梢、竹秆受害率</w:t>
            </w:r>
            <w:r>
              <w:rPr>
                <w:kern w:val="0"/>
                <w:szCs w:val="21"/>
                <w:lang w:bidi="ar"/>
              </w:rPr>
              <w:t>≤8%</w:t>
            </w:r>
          </w:p>
        </w:tc>
      </w:tr>
      <w:tr w:rsidR="004916FC" w:rsidTr="00DA475D">
        <w:trPr>
          <w:trHeight w:val="300"/>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5</w:t>
            </w:r>
          </w:p>
        </w:tc>
        <w:tc>
          <w:tcPr>
            <w:tcW w:w="10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补植完成时间</w:t>
            </w:r>
          </w:p>
        </w:tc>
        <w:tc>
          <w:tcPr>
            <w:tcW w:w="34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spacing w:line="360" w:lineRule="auto"/>
              <w:jc w:val="center"/>
              <w:textAlignment w:val="center"/>
              <w:rPr>
                <w:szCs w:val="21"/>
              </w:rPr>
            </w:pPr>
            <w:r>
              <w:rPr>
                <w:kern w:val="0"/>
                <w:szCs w:val="21"/>
                <w:lang w:bidi="ar"/>
              </w:rPr>
              <w:t>≤7d</w:t>
            </w:r>
          </w:p>
        </w:tc>
      </w:tr>
    </w:tbl>
    <w:p w:rsidR="004916FC" w:rsidRDefault="004916FC" w:rsidP="004916FC">
      <w:pPr>
        <w:spacing w:line="360" w:lineRule="auto"/>
        <w:rPr>
          <w:sz w:val="24"/>
        </w:rPr>
      </w:pPr>
    </w:p>
    <w:p w:rsidR="004916FC" w:rsidRDefault="004916FC" w:rsidP="004916FC">
      <w:pPr>
        <w:pStyle w:val="1"/>
        <w:spacing w:before="100" w:line="360" w:lineRule="auto"/>
        <w:jc w:val="center"/>
        <w:rPr>
          <w:sz w:val="36"/>
          <w:szCs w:val="36"/>
        </w:rPr>
      </w:pPr>
      <w:r>
        <w:br w:type="page"/>
      </w:r>
    </w:p>
    <w:p w:rsidR="004916FC" w:rsidRPr="007169F1" w:rsidRDefault="004916FC" w:rsidP="004916FC">
      <w:pPr>
        <w:spacing w:line="360" w:lineRule="auto"/>
        <w:outlineLvl w:val="4"/>
        <w:rPr>
          <w:b/>
          <w:bCs/>
          <w:sz w:val="24"/>
          <w:szCs w:val="24"/>
        </w:rPr>
      </w:pPr>
      <w:r w:rsidRPr="007169F1">
        <w:rPr>
          <w:rFonts w:hint="eastAsia"/>
          <w:b/>
          <w:bCs/>
          <w:sz w:val="24"/>
          <w:szCs w:val="24"/>
        </w:rPr>
        <w:lastRenderedPageBreak/>
        <w:t>9.2.3</w:t>
      </w:r>
      <w:r w:rsidRPr="007169F1">
        <w:rPr>
          <w:b/>
          <w:bCs/>
          <w:sz w:val="24"/>
          <w:szCs w:val="24"/>
        </w:rPr>
        <w:t>保洁养护方案及养护要求</w:t>
      </w:r>
    </w:p>
    <w:p w:rsidR="004916FC" w:rsidRPr="007169F1" w:rsidRDefault="004916FC" w:rsidP="004916FC">
      <w:pPr>
        <w:spacing w:line="360" w:lineRule="auto"/>
        <w:outlineLvl w:val="5"/>
        <w:rPr>
          <w:b/>
          <w:bCs/>
          <w:sz w:val="24"/>
          <w:szCs w:val="24"/>
        </w:rPr>
      </w:pPr>
      <w:r w:rsidRPr="007169F1">
        <w:rPr>
          <w:rFonts w:hint="eastAsia"/>
          <w:b/>
          <w:bCs/>
          <w:sz w:val="24"/>
          <w:szCs w:val="24"/>
        </w:rPr>
        <w:t>9.2.3</w:t>
      </w:r>
      <w:r w:rsidRPr="007169F1">
        <w:rPr>
          <w:b/>
          <w:bCs/>
          <w:sz w:val="24"/>
          <w:szCs w:val="24"/>
        </w:rPr>
        <w:t>.1</w:t>
      </w:r>
      <w:r w:rsidRPr="007169F1">
        <w:rPr>
          <w:b/>
          <w:bCs/>
          <w:sz w:val="24"/>
          <w:szCs w:val="24"/>
        </w:rPr>
        <w:t>保洁养护基本内容</w:t>
      </w:r>
    </w:p>
    <w:p w:rsidR="004916FC" w:rsidRDefault="004916FC" w:rsidP="004916FC">
      <w:pPr>
        <w:spacing w:line="360" w:lineRule="auto"/>
        <w:ind w:firstLineChars="200" w:firstLine="480"/>
        <w:rPr>
          <w:sz w:val="24"/>
        </w:rPr>
      </w:pPr>
      <w:r>
        <w:rPr>
          <w:sz w:val="24"/>
          <w:szCs w:val="24"/>
        </w:rPr>
        <w:t>环境卫生保洁养护方案设计内容如下：</w:t>
      </w:r>
    </w:p>
    <w:p w:rsidR="004916FC" w:rsidRDefault="004916FC" w:rsidP="004916FC">
      <w:pPr>
        <w:spacing w:line="360" w:lineRule="auto"/>
        <w:ind w:firstLineChars="200" w:firstLine="480"/>
        <w:rPr>
          <w:sz w:val="24"/>
        </w:rPr>
      </w:pPr>
      <w:r>
        <w:rPr>
          <w:sz w:val="24"/>
          <w:szCs w:val="24"/>
        </w:rPr>
        <w:t>1</w:t>
      </w:r>
      <w:r>
        <w:rPr>
          <w:sz w:val="24"/>
          <w:szCs w:val="24"/>
        </w:rPr>
        <w:t>、道路、地下通道、公共广场、人行天桥、步行街等路面的人工和机械清扫、冲洗保洁。</w:t>
      </w:r>
    </w:p>
    <w:p w:rsidR="004916FC" w:rsidRDefault="004916FC" w:rsidP="004916FC">
      <w:pPr>
        <w:spacing w:line="360" w:lineRule="auto"/>
        <w:ind w:firstLineChars="200" w:firstLine="480"/>
        <w:rPr>
          <w:sz w:val="24"/>
        </w:rPr>
      </w:pPr>
      <w:r>
        <w:rPr>
          <w:sz w:val="24"/>
          <w:szCs w:val="24"/>
        </w:rPr>
        <w:t>2</w:t>
      </w:r>
      <w:r>
        <w:rPr>
          <w:sz w:val="24"/>
          <w:szCs w:val="24"/>
        </w:rPr>
        <w:t>、废物箱保洁管理。</w:t>
      </w:r>
    </w:p>
    <w:p w:rsidR="004916FC" w:rsidRDefault="004916FC" w:rsidP="004916FC">
      <w:pPr>
        <w:spacing w:line="360" w:lineRule="auto"/>
        <w:ind w:firstLineChars="200" w:firstLine="480"/>
        <w:rPr>
          <w:sz w:val="24"/>
        </w:rPr>
      </w:pPr>
      <w:r>
        <w:rPr>
          <w:sz w:val="24"/>
          <w:szCs w:val="24"/>
        </w:rPr>
        <w:t>3</w:t>
      </w:r>
      <w:r>
        <w:rPr>
          <w:sz w:val="24"/>
          <w:szCs w:val="24"/>
        </w:rPr>
        <w:t>、垃圾箱房、生活垃圾小型压缩站保洁管理。</w:t>
      </w:r>
    </w:p>
    <w:p w:rsidR="004916FC" w:rsidRDefault="004916FC" w:rsidP="004916FC">
      <w:pPr>
        <w:spacing w:line="360" w:lineRule="auto"/>
        <w:ind w:firstLineChars="200" w:firstLine="480"/>
        <w:rPr>
          <w:sz w:val="24"/>
        </w:rPr>
      </w:pPr>
      <w:r>
        <w:rPr>
          <w:sz w:val="24"/>
          <w:szCs w:val="24"/>
        </w:rPr>
        <w:t>4</w:t>
      </w:r>
      <w:r>
        <w:rPr>
          <w:sz w:val="24"/>
          <w:szCs w:val="24"/>
        </w:rPr>
        <w:t>、生活垃圾、粪便清运等环境卫生养护作业项目。</w:t>
      </w:r>
    </w:p>
    <w:p w:rsidR="004916FC" w:rsidRPr="007169F1" w:rsidRDefault="004916FC" w:rsidP="004916FC">
      <w:pPr>
        <w:spacing w:line="360" w:lineRule="auto"/>
        <w:outlineLvl w:val="5"/>
        <w:rPr>
          <w:b/>
          <w:bCs/>
          <w:sz w:val="24"/>
          <w:szCs w:val="24"/>
        </w:rPr>
      </w:pPr>
      <w:r w:rsidRPr="007169F1">
        <w:rPr>
          <w:rFonts w:hint="eastAsia"/>
          <w:b/>
          <w:bCs/>
          <w:sz w:val="24"/>
          <w:szCs w:val="24"/>
        </w:rPr>
        <w:t>9.2.3</w:t>
      </w:r>
      <w:r w:rsidRPr="007169F1">
        <w:rPr>
          <w:b/>
          <w:bCs/>
          <w:sz w:val="24"/>
          <w:szCs w:val="24"/>
        </w:rPr>
        <w:t>.2</w:t>
      </w:r>
      <w:r w:rsidRPr="007169F1">
        <w:rPr>
          <w:b/>
          <w:bCs/>
          <w:sz w:val="24"/>
          <w:szCs w:val="24"/>
        </w:rPr>
        <w:t>基本要求</w:t>
      </w:r>
    </w:p>
    <w:p w:rsidR="004916FC" w:rsidRDefault="004916FC" w:rsidP="004916FC">
      <w:pPr>
        <w:spacing w:line="360" w:lineRule="auto"/>
        <w:ind w:firstLineChars="200" w:firstLine="480"/>
        <w:rPr>
          <w:sz w:val="24"/>
        </w:rPr>
      </w:pPr>
      <w:r>
        <w:rPr>
          <w:sz w:val="24"/>
          <w:szCs w:val="24"/>
        </w:rPr>
        <w:t>1</w:t>
      </w:r>
      <w:r>
        <w:rPr>
          <w:sz w:val="24"/>
          <w:szCs w:val="24"/>
        </w:rPr>
        <w:t>、环境卫生作业服务应做到安全、规范、文明、卫生，最大限度地减少环境污染和对市民及交通的影响。</w:t>
      </w:r>
    </w:p>
    <w:p w:rsidR="004916FC" w:rsidRDefault="004916FC" w:rsidP="004916FC">
      <w:pPr>
        <w:spacing w:line="360" w:lineRule="auto"/>
        <w:ind w:firstLineChars="200" w:firstLine="480"/>
        <w:rPr>
          <w:sz w:val="24"/>
        </w:rPr>
      </w:pPr>
      <w:r>
        <w:rPr>
          <w:sz w:val="24"/>
          <w:szCs w:val="24"/>
        </w:rPr>
        <w:t>2</w:t>
      </w:r>
      <w:r>
        <w:rPr>
          <w:sz w:val="24"/>
          <w:szCs w:val="24"/>
        </w:rPr>
        <w:t>、环境卫生作业人员应统一着装，保持衣帽整齐，并配有工号牌，且有所属单位的明显标志、作业工种等。</w:t>
      </w:r>
    </w:p>
    <w:p w:rsidR="004916FC" w:rsidRDefault="004916FC" w:rsidP="004916FC">
      <w:pPr>
        <w:spacing w:line="360" w:lineRule="auto"/>
        <w:ind w:firstLineChars="200" w:firstLine="480"/>
        <w:rPr>
          <w:sz w:val="24"/>
        </w:rPr>
      </w:pPr>
      <w:r>
        <w:rPr>
          <w:sz w:val="24"/>
          <w:szCs w:val="24"/>
        </w:rPr>
        <w:t>3</w:t>
      </w:r>
      <w:r>
        <w:rPr>
          <w:sz w:val="24"/>
          <w:szCs w:val="24"/>
        </w:rPr>
        <w:t>、环境卫生作业车辆（机动车辆）应在醒目位置标注单位名称、编号和监督电话。</w:t>
      </w:r>
    </w:p>
    <w:p w:rsidR="004916FC" w:rsidRDefault="004916FC" w:rsidP="004916FC">
      <w:pPr>
        <w:spacing w:line="360" w:lineRule="auto"/>
        <w:ind w:firstLineChars="200" w:firstLine="480"/>
        <w:rPr>
          <w:sz w:val="24"/>
        </w:rPr>
      </w:pPr>
      <w:r>
        <w:rPr>
          <w:sz w:val="24"/>
          <w:szCs w:val="24"/>
        </w:rPr>
        <w:t>4</w:t>
      </w:r>
      <w:r>
        <w:rPr>
          <w:sz w:val="24"/>
          <w:szCs w:val="24"/>
        </w:rPr>
        <w:t>、环卫作业车辆冲洗均应在达到排放标准的环卫作业车辆停放点进行，严禁在生活垃圾收集点和道班房处冲洗车辆。生活垃圾收集点的设备及场地冲洗水和环卫作业车辆停放点的车辆、设备及场地冲洗水，应规范纳入市政污水管网排放，排放标准参照</w:t>
      </w:r>
      <w:r>
        <w:rPr>
          <w:sz w:val="24"/>
          <w:szCs w:val="24"/>
        </w:rPr>
        <w:t xml:space="preserve"> </w:t>
      </w:r>
      <w:r>
        <w:rPr>
          <w:sz w:val="24"/>
          <w:szCs w:val="24"/>
        </w:rPr>
        <w:t>《上海市污水综合排放标准》（</w:t>
      </w:r>
      <w:r>
        <w:rPr>
          <w:sz w:val="24"/>
          <w:szCs w:val="24"/>
        </w:rPr>
        <w:t>DB31/199-2018</w:t>
      </w:r>
      <w:r>
        <w:rPr>
          <w:sz w:val="24"/>
          <w:szCs w:val="24"/>
        </w:rPr>
        <w:t>）执行。生活垃圾清运车辆和道路机扫车辆在作业过程中产生的垃圾残液可采用</w:t>
      </w:r>
      <w:r>
        <w:rPr>
          <w:sz w:val="24"/>
          <w:szCs w:val="24"/>
        </w:rPr>
        <w:t>“</w:t>
      </w:r>
      <w:r>
        <w:rPr>
          <w:sz w:val="24"/>
          <w:szCs w:val="24"/>
        </w:rPr>
        <w:t>分散收集、集中处置</w:t>
      </w:r>
      <w:r>
        <w:rPr>
          <w:sz w:val="24"/>
          <w:szCs w:val="24"/>
        </w:rPr>
        <w:t>”</w:t>
      </w:r>
      <w:r>
        <w:rPr>
          <w:sz w:val="24"/>
          <w:szCs w:val="24"/>
        </w:rPr>
        <w:t>或</w:t>
      </w:r>
      <w:r>
        <w:rPr>
          <w:sz w:val="24"/>
          <w:szCs w:val="24"/>
        </w:rPr>
        <w:t>“</w:t>
      </w:r>
      <w:r>
        <w:rPr>
          <w:sz w:val="24"/>
          <w:szCs w:val="24"/>
        </w:rPr>
        <w:t>残液随车、全部入箱</w:t>
      </w:r>
      <w:r>
        <w:rPr>
          <w:sz w:val="24"/>
          <w:szCs w:val="24"/>
        </w:rPr>
        <w:t>”</w:t>
      </w:r>
      <w:r>
        <w:rPr>
          <w:sz w:val="24"/>
          <w:szCs w:val="24"/>
        </w:rPr>
        <w:t>的模式运送至末端处置设施进行处置，或按规范要求排入残液收集点、处置点，经处置达标后排放，严禁直接排入城市雨污水管网。</w:t>
      </w:r>
    </w:p>
    <w:p w:rsidR="004916FC" w:rsidRDefault="004916FC" w:rsidP="004916FC">
      <w:pPr>
        <w:spacing w:line="360" w:lineRule="auto"/>
        <w:ind w:firstLineChars="200" w:firstLine="480"/>
        <w:rPr>
          <w:sz w:val="24"/>
        </w:rPr>
      </w:pPr>
      <w:r>
        <w:rPr>
          <w:sz w:val="24"/>
          <w:szCs w:val="24"/>
        </w:rPr>
        <w:t>5</w:t>
      </w:r>
      <w:r>
        <w:rPr>
          <w:sz w:val="24"/>
          <w:szCs w:val="24"/>
        </w:rPr>
        <w:t>、严格遵守环卫各工种作业规范，减少媒体曝光和有责投诉。作业时间不得存在聊天或玩手机游戏等影响作业形象的行为。作业区域及责任区内严禁存在养狗等饲养动物行为。</w:t>
      </w:r>
    </w:p>
    <w:p w:rsidR="004916FC" w:rsidRDefault="004916FC" w:rsidP="004916FC">
      <w:pPr>
        <w:spacing w:line="360" w:lineRule="auto"/>
        <w:ind w:firstLineChars="200" w:firstLine="480"/>
        <w:rPr>
          <w:sz w:val="24"/>
        </w:rPr>
      </w:pPr>
      <w:r>
        <w:rPr>
          <w:sz w:val="24"/>
          <w:szCs w:val="24"/>
        </w:rPr>
        <w:t>6</w:t>
      </w:r>
      <w:r>
        <w:rPr>
          <w:sz w:val="24"/>
          <w:szCs w:val="24"/>
        </w:rPr>
        <w:t>、管理部门和各作业部门应针对特殊时段、重大活动、恶劣天气等突发情况制定保洁保障应急预案，做好应急指挥以及管理工作。</w:t>
      </w:r>
    </w:p>
    <w:p w:rsidR="004916FC" w:rsidRPr="007169F1" w:rsidRDefault="004916FC" w:rsidP="004916FC">
      <w:pPr>
        <w:spacing w:line="360" w:lineRule="auto"/>
        <w:outlineLvl w:val="5"/>
        <w:rPr>
          <w:b/>
          <w:bCs/>
          <w:sz w:val="24"/>
          <w:szCs w:val="24"/>
        </w:rPr>
      </w:pPr>
      <w:r w:rsidRPr="007169F1">
        <w:rPr>
          <w:rFonts w:hint="eastAsia"/>
          <w:b/>
          <w:bCs/>
          <w:sz w:val="24"/>
          <w:szCs w:val="24"/>
        </w:rPr>
        <w:t>9.2.3</w:t>
      </w:r>
      <w:r w:rsidRPr="007169F1">
        <w:rPr>
          <w:b/>
          <w:bCs/>
          <w:sz w:val="24"/>
          <w:szCs w:val="24"/>
        </w:rPr>
        <w:t>.3</w:t>
      </w:r>
      <w:r w:rsidRPr="007169F1">
        <w:rPr>
          <w:b/>
          <w:bCs/>
          <w:sz w:val="24"/>
          <w:szCs w:val="24"/>
        </w:rPr>
        <w:t>城镇环境卫生养护方案及养护要求</w:t>
      </w:r>
    </w:p>
    <w:p w:rsidR="004916FC" w:rsidRPr="007169F1" w:rsidRDefault="004916FC" w:rsidP="004916FC">
      <w:pPr>
        <w:spacing w:line="360" w:lineRule="auto"/>
        <w:ind w:firstLineChars="200" w:firstLine="482"/>
        <w:outlineLvl w:val="6"/>
        <w:rPr>
          <w:b/>
          <w:bCs/>
          <w:sz w:val="24"/>
          <w:szCs w:val="24"/>
        </w:rPr>
      </w:pPr>
      <w:r>
        <w:rPr>
          <w:rFonts w:hint="eastAsia"/>
          <w:b/>
          <w:bCs/>
          <w:sz w:val="24"/>
          <w:szCs w:val="24"/>
        </w:rPr>
        <w:lastRenderedPageBreak/>
        <w:t>9.2.3</w:t>
      </w:r>
      <w:r>
        <w:rPr>
          <w:b/>
          <w:bCs/>
          <w:sz w:val="24"/>
          <w:szCs w:val="24"/>
        </w:rPr>
        <w:t>.3.1</w:t>
      </w:r>
      <w:r>
        <w:rPr>
          <w:b/>
          <w:bCs/>
          <w:sz w:val="24"/>
          <w:szCs w:val="24"/>
        </w:rPr>
        <w:t>道路保洁养护</w:t>
      </w:r>
    </w:p>
    <w:p w:rsidR="004916FC" w:rsidRDefault="004916FC" w:rsidP="004916FC">
      <w:pPr>
        <w:spacing w:line="360" w:lineRule="auto"/>
        <w:ind w:firstLineChars="200" w:firstLine="480"/>
        <w:rPr>
          <w:sz w:val="24"/>
        </w:rPr>
      </w:pPr>
      <w:r>
        <w:rPr>
          <w:sz w:val="24"/>
          <w:szCs w:val="24"/>
        </w:rPr>
        <w:t>1</w:t>
      </w:r>
      <w:r>
        <w:rPr>
          <w:sz w:val="24"/>
          <w:szCs w:val="24"/>
        </w:rPr>
        <w:t>、环境卫生区域等级的划分</w:t>
      </w:r>
    </w:p>
    <w:p w:rsidR="004916FC" w:rsidRDefault="004916FC" w:rsidP="004916FC">
      <w:pPr>
        <w:pStyle w:val="a0"/>
        <w:spacing w:line="360" w:lineRule="auto"/>
        <w:ind w:firstLine="480"/>
      </w:pPr>
      <w:r>
        <w:rPr>
          <w:sz w:val="24"/>
          <w:szCs w:val="24"/>
        </w:rPr>
        <w:t>依据上海市《道路和公共广场及附属公共设施保洁质量和服务要求》，将环境卫生区域等级分为一级、二级、三级，具体划属原则如下：</w:t>
      </w:r>
    </w:p>
    <w:p w:rsidR="004916FC" w:rsidRDefault="004916FC" w:rsidP="004916FC">
      <w:pPr>
        <w:spacing w:line="360" w:lineRule="auto"/>
        <w:ind w:firstLineChars="200" w:firstLine="480"/>
        <w:rPr>
          <w:bCs/>
          <w:sz w:val="24"/>
        </w:rPr>
      </w:pPr>
      <w:r>
        <w:rPr>
          <w:bCs/>
          <w:sz w:val="24"/>
        </w:rPr>
        <w:t>（</w:t>
      </w:r>
      <w:r>
        <w:rPr>
          <w:bCs/>
          <w:sz w:val="24"/>
        </w:rPr>
        <w:t>1</w:t>
      </w:r>
      <w:r>
        <w:rPr>
          <w:bCs/>
          <w:sz w:val="24"/>
        </w:rPr>
        <w:t>）一级道路即一级区域：商业网点集中，道路旁商业店铺占道路长度不小于</w:t>
      </w:r>
      <w:r>
        <w:rPr>
          <w:bCs/>
          <w:sz w:val="24"/>
        </w:rPr>
        <w:t>70%</w:t>
      </w:r>
      <w:r>
        <w:rPr>
          <w:bCs/>
          <w:sz w:val="24"/>
        </w:rPr>
        <w:t>的繁华闹市地段；主要旅游点和主干道及其所在地路段；大型文化娱乐、展览等主要公共场所所在路段；平均人流量为</w:t>
      </w:r>
      <w:r>
        <w:rPr>
          <w:bCs/>
          <w:sz w:val="24"/>
        </w:rPr>
        <w:t>100</w:t>
      </w:r>
      <w:r>
        <w:rPr>
          <w:bCs/>
          <w:sz w:val="24"/>
        </w:rPr>
        <w:t>人次</w:t>
      </w:r>
      <w:r>
        <w:rPr>
          <w:bCs/>
          <w:sz w:val="24"/>
        </w:rPr>
        <w:t>/</w:t>
      </w:r>
      <w:r>
        <w:rPr>
          <w:bCs/>
          <w:sz w:val="24"/>
        </w:rPr>
        <w:t>分钟以和公共交通线路较多的路段；主要党政机关、外事机构等行政办公所在地。</w:t>
      </w:r>
    </w:p>
    <w:p w:rsidR="004916FC" w:rsidRDefault="004916FC" w:rsidP="004916FC">
      <w:pPr>
        <w:spacing w:line="360" w:lineRule="auto"/>
        <w:ind w:firstLineChars="200" w:firstLine="480"/>
        <w:rPr>
          <w:bCs/>
          <w:sz w:val="24"/>
        </w:rPr>
      </w:pPr>
      <w:r>
        <w:rPr>
          <w:bCs/>
          <w:sz w:val="24"/>
        </w:rPr>
        <w:t>（</w:t>
      </w:r>
      <w:r>
        <w:rPr>
          <w:bCs/>
          <w:sz w:val="24"/>
        </w:rPr>
        <w:t>2</w:t>
      </w:r>
      <w:r>
        <w:rPr>
          <w:bCs/>
          <w:sz w:val="24"/>
        </w:rPr>
        <w:t>）二级道路即二级区域：城市主、次干路及其附近路段；商业网点较集中、占道路长度</w:t>
      </w:r>
      <w:r>
        <w:rPr>
          <w:bCs/>
          <w:sz w:val="24"/>
        </w:rPr>
        <w:t>60%-70%</w:t>
      </w:r>
      <w:r>
        <w:rPr>
          <w:bCs/>
          <w:sz w:val="24"/>
        </w:rPr>
        <w:t>的路段；公共文化娱乐活动场所所在路段；平均人流量为</w:t>
      </w:r>
      <w:r>
        <w:rPr>
          <w:bCs/>
          <w:sz w:val="24"/>
        </w:rPr>
        <w:t>50-100</w:t>
      </w:r>
      <w:r>
        <w:rPr>
          <w:bCs/>
          <w:sz w:val="24"/>
        </w:rPr>
        <w:t>人次</w:t>
      </w:r>
      <w:r>
        <w:rPr>
          <w:bCs/>
          <w:sz w:val="24"/>
        </w:rPr>
        <w:t>/</w:t>
      </w:r>
      <w:r>
        <w:rPr>
          <w:bCs/>
          <w:sz w:val="24"/>
        </w:rPr>
        <w:t>分钟的路段；有固定公共交通线路的路段。</w:t>
      </w:r>
    </w:p>
    <w:p w:rsidR="004916FC" w:rsidRDefault="004916FC" w:rsidP="004916FC">
      <w:pPr>
        <w:spacing w:line="360" w:lineRule="auto"/>
        <w:ind w:firstLineChars="200" w:firstLine="480"/>
        <w:rPr>
          <w:bCs/>
          <w:sz w:val="24"/>
        </w:rPr>
      </w:pPr>
      <w:r>
        <w:rPr>
          <w:bCs/>
          <w:sz w:val="24"/>
        </w:rPr>
        <w:t>（</w:t>
      </w:r>
      <w:r>
        <w:rPr>
          <w:bCs/>
          <w:sz w:val="24"/>
        </w:rPr>
        <w:t>3</w:t>
      </w:r>
      <w:r>
        <w:rPr>
          <w:bCs/>
          <w:sz w:val="24"/>
        </w:rPr>
        <w:t>）三级道路即三级区域：商业网点较少的路段；居民区和单位相间的路段；城郊结合部的主要路段；人流量、车流量一般的路段。三级以下道路（不含高速、高架道路等）以及郊区农村地区道路等可参照三级道路保洁要求执行。</w:t>
      </w:r>
    </w:p>
    <w:p w:rsidR="004916FC" w:rsidRDefault="004916FC" w:rsidP="004916FC">
      <w:pPr>
        <w:spacing w:line="360" w:lineRule="auto"/>
        <w:ind w:firstLineChars="200" w:firstLine="456"/>
        <w:rPr>
          <w:bCs/>
          <w:sz w:val="24"/>
        </w:rPr>
      </w:pPr>
      <w:r>
        <w:rPr>
          <w:spacing w:val="-6"/>
          <w:sz w:val="24"/>
        </w:rPr>
        <w:t>人工清扫保洁的面积可按道路不同的宽度，以梯级的百分比系数计算实际清扫面积，</w:t>
      </w:r>
      <w:r>
        <w:rPr>
          <w:sz w:val="24"/>
        </w:rPr>
        <w:t>人行道</w:t>
      </w:r>
      <w:r>
        <w:rPr>
          <w:spacing w:val="-6"/>
          <w:sz w:val="24"/>
        </w:rPr>
        <w:t>百分比系数</w:t>
      </w:r>
      <w:r>
        <w:rPr>
          <w:sz w:val="24"/>
        </w:rPr>
        <w:t>按</w:t>
      </w:r>
      <w:r>
        <w:rPr>
          <w:sz w:val="24"/>
        </w:rPr>
        <w:t>100%</w:t>
      </w:r>
      <w:r>
        <w:rPr>
          <w:sz w:val="24"/>
        </w:rPr>
        <w:t>计算。</w:t>
      </w:r>
      <w:r>
        <w:rPr>
          <w:spacing w:val="-6"/>
          <w:sz w:val="24"/>
        </w:rPr>
        <w:t>详见表</w:t>
      </w:r>
      <w:r>
        <w:rPr>
          <w:spacing w:val="-6"/>
          <w:sz w:val="24"/>
        </w:rPr>
        <w:t>5.3-1</w:t>
      </w:r>
      <w:r>
        <w:rPr>
          <w:spacing w:val="-6"/>
          <w:sz w:val="24"/>
        </w:rPr>
        <w:t>。</w:t>
      </w:r>
    </w:p>
    <w:p w:rsidR="004916FC" w:rsidRDefault="004916FC" w:rsidP="004916FC">
      <w:pPr>
        <w:spacing w:line="360" w:lineRule="auto"/>
        <w:ind w:firstLineChars="200" w:firstLine="420"/>
        <w:jc w:val="center"/>
        <w:rPr>
          <w:szCs w:val="21"/>
        </w:rPr>
      </w:pPr>
      <w:r>
        <w:rPr>
          <w:szCs w:val="21"/>
        </w:rPr>
        <w:t>表</w:t>
      </w:r>
      <w:r>
        <w:rPr>
          <w:szCs w:val="21"/>
        </w:rPr>
        <w:t>5.3-1</w:t>
      </w:r>
      <w:r>
        <w:rPr>
          <w:szCs w:val="21"/>
        </w:rPr>
        <w:t>实际清扫道路面积占道路总面积的百分比表</w:t>
      </w:r>
    </w:p>
    <w:tbl>
      <w:tblPr>
        <w:tblW w:w="4998" w:type="pct"/>
        <w:jc w:val="center"/>
        <w:tblLook w:val="04A0" w:firstRow="1" w:lastRow="0" w:firstColumn="1" w:lastColumn="0" w:noHBand="0" w:noVBand="1"/>
      </w:tblPr>
      <w:tblGrid>
        <w:gridCol w:w="2005"/>
        <w:gridCol w:w="1533"/>
        <w:gridCol w:w="1427"/>
        <w:gridCol w:w="1665"/>
        <w:gridCol w:w="1827"/>
      </w:tblGrid>
      <w:tr w:rsidR="004916FC" w:rsidTr="00DA475D">
        <w:trPr>
          <w:trHeight w:val="270"/>
          <w:jc w:val="center"/>
        </w:trPr>
        <w:tc>
          <w:tcPr>
            <w:tcW w:w="1185" w:type="pct"/>
            <w:tcBorders>
              <w:top w:val="single" w:sz="4" w:space="0" w:color="auto"/>
              <w:left w:val="single" w:sz="4" w:space="0" w:color="auto"/>
              <w:bottom w:val="single" w:sz="4" w:space="0" w:color="auto"/>
              <w:right w:val="single" w:sz="4" w:space="0" w:color="auto"/>
            </w:tcBorders>
            <w:vAlign w:val="center"/>
          </w:tcPr>
          <w:p w:rsidR="004916FC" w:rsidRDefault="004916FC" w:rsidP="00DA475D">
            <w:pPr>
              <w:spacing w:line="360" w:lineRule="auto"/>
              <w:jc w:val="center"/>
              <w:rPr>
                <w:b/>
                <w:bCs/>
                <w:szCs w:val="21"/>
              </w:rPr>
            </w:pPr>
            <w:r>
              <w:rPr>
                <w:b/>
                <w:bCs/>
                <w:szCs w:val="21"/>
              </w:rPr>
              <w:t>道路宽度</w:t>
            </w:r>
          </w:p>
        </w:tc>
        <w:tc>
          <w:tcPr>
            <w:tcW w:w="906" w:type="pct"/>
            <w:tcBorders>
              <w:top w:val="single" w:sz="4" w:space="0" w:color="auto"/>
              <w:left w:val="nil"/>
              <w:bottom w:val="single" w:sz="4" w:space="0" w:color="auto"/>
              <w:right w:val="single" w:sz="4" w:space="0" w:color="auto"/>
            </w:tcBorders>
            <w:vAlign w:val="center"/>
          </w:tcPr>
          <w:p w:rsidR="004916FC" w:rsidRDefault="004916FC" w:rsidP="00DA475D">
            <w:pPr>
              <w:spacing w:line="360" w:lineRule="auto"/>
              <w:jc w:val="center"/>
              <w:rPr>
                <w:b/>
                <w:bCs/>
                <w:szCs w:val="21"/>
              </w:rPr>
            </w:pPr>
            <w:r>
              <w:rPr>
                <w:b/>
                <w:bCs/>
                <w:szCs w:val="21"/>
              </w:rPr>
              <w:t>≤5m</w:t>
            </w:r>
          </w:p>
        </w:tc>
        <w:tc>
          <w:tcPr>
            <w:tcW w:w="843" w:type="pct"/>
            <w:tcBorders>
              <w:top w:val="single" w:sz="4" w:space="0" w:color="auto"/>
              <w:left w:val="nil"/>
              <w:bottom w:val="single" w:sz="4" w:space="0" w:color="auto"/>
              <w:right w:val="single" w:sz="4" w:space="0" w:color="auto"/>
            </w:tcBorders>
            <w:vAlign w:val="center"/>
          </w:tcPr>
          <w:p w:rsidR="004916FC" w:rsidRDefault="004916FC" w:rsidP="00DA475D">
            <w:pPr>
              <w:spacing w:line="360" w:lineRule="auto"/>
              <w:jc w:val="center"/>
              <w:rPr>
                <w:b/>
                <w:bCs/>
                <w:szCs w:val="21"/>
              </w:rPr>
            </w:pPr>
            <w:r>
              <w:rPr>
                <w:b/>
                <w:bCs/>
                <w:szCs w:val="21"/>
              </w:rPr>
              <w:t>≤7m</w:t>
            </w:r>
          </w:p>
        </w:tc>
        <w:tc>
          <w:tcPr>
            <w:tcW w:w="984" w:type="pct"/>
            <w:tcBorders>
              <w:top w:val="single" w:sz="4" w:space="0" w:color="auto"/>
              <w:left w:val="nil"/>
              <w:bottom w:val="single" w:sz="4" w:space="0" w:color="auto"/>
              <w:right w:val="single" w:sz="4" w:space="0" w:color="auto"/>
            </w:tcBorders>
            <w:vAlign w:val="center"/>
          </w:tcPr>
          <w:p w:rsidR="004916FC" w:rsidRDefault="004916FC" w:rsidP="00DA475D">
            <w:pPr>
              <w:spacing w:line="360" w:lineRule="auto"/>
              <w:jc w:val="center"/>
              <w:rPr>
                <w:b/>
                <w:bCs/>
                <w:szCs w:val="21"/>
              </w:rPr>
            </w:pPr>
            <w:r>
              <w:rPr>
                <w:b/>
                <w:bCs/>
                <w:szCs w:val="21"/>
              </w:rPr>
              <w:t>≤9m</w:t>
            </w:r>
          </w:p>
        </w:tc>
        <w:tc>
          <w:tcPr>
            <w:tcW w:w="1080" w:type="pct"/>
            <w:tcBorders>
              <w:top w:val="single" w:sz="4" w:space="0" w:color="auto"/>
              <w:left w:val="nil"/>
              <w:bottom w:val="single" w:sz="4" w:space="0" w:color="auto"/>
              <w:right w:val="single" w:sz="4" w:space="0" w:color="auto"/>
            </w:tcBorders>
            <w:vAlign w:val="center"/>
          </w:tcPr>
          <w:p w:rsidR="004916FC" w:rsidRDefault="004916FC" w:rsidP="00DA475D">
            <w:pPr>
              <w:spacing w:line="360" w:lineRule="auto"/>
              <w:jc w:val="center"/>
              <w:rPr>
                <w:b/>
                <w:bCs/>
                <w:szCs w:val="21"/>
              </w:rPr>
            </w:pPr>
            <w:r>
              <w:rPr>
                <w:b/>
                <w:bCs/>
                <w:szCs w:val="21"/>
              </w:rPr>
              <w:t>≤11m</w:t>
            </w:r>
          </w:p>
        </w:tc>
      </w:tr>
      <w:tr w:rsidR="004916FC" w:rsidTr="00DA475D">
        <w:trPr>
          <w:trHeight w:val="622"/>
          <w:jc w:val="center"/>
        </w:trPr>
        <w:tc>
          <w:tcPr>
            <w:tcW w:w="1185" w:type="pct"/>
            <w:tcBorders>
              <w:top w:val="single" w:sz="4" w:space="0" w:color="auto"/>
              <w:left w:val="single" w:sz="4" w:space="0" w:color="auto"/>
              <w:bottom w:val="single" w:sz="4" w:space="0" w:color="auto"/>
              <w:right w:val="single" w:sz="4" w:space="0" w:color="auto"/>
            </w:tcBorders>
            <w:vAlign w:val="center"/>
          </w:tcPr>
          <w:p w:rsidR="004916FC" w:rsidRDefault="004916FC" w:rsidP="00DA475D">
            <w:pPr>
              <w:spacing w:line="360" w:lineRule="auto"/>
              <w:jc w:val="center"/>
              <w:rPr>
                <w:szCs w:val="21"/>
              </w:rPr>
            </w:pPr>
            <w:r>
              <w:rPr>
                <w:szCs w:val="21"/>
              </w:rPr>
              <w:t>实扫面积</w:t>
            </w:r>
          </w:p>
          <w:p w:rsidR="004916FC" w:rsidRDefault="004916FC" w:rsidP="00DA475D">
            <w:pPr>
              <w:spacing w:line="360" w:lineRule="auto"/>
              <w:jc w:val="center"/>
              <w:rPr>
                <w:szCs w:val="21"/>
              </w:rPr>
            </w:pPr>
            <w:r>
              <w:rPr>
                <w:szCs w:val="21"/>
              </w:rPr>
              <w:t>计算比例</w:t>
            </w:r>
          </w:p>
        </w:tc>
        <w:tc>
          <w:tcPr>
            <w:tcW w:w="906" w:type="pct"/>
            <w:tcBorders>
              <w:top w:val="single" w:sz="4" w:space="0" w:color="auto"/>
              <w:left w:val="nil"/>
              <w:bottom w:val="single" w:sz="4" w:space="0" w:color="auto"/>
              <w:right w:val="single" w:sz="4" w:space="0" w:color="auto"/>
            </w:tcBorders>
            <w:vAlign w:val="center"/>
          </w:tcPr>
          <w:p w:rsidR="004916FC" w:rsidRDefault="004916FC" w:rsidP="00DA475D">
            <w:pPr>
              <w:spacing w:line="360" w:lineRule="auto"/>
              <w:jc w:val="center"/>
              <w:rPr>
                <w:szCs w:val="21"/>
              </w:rPr>
            </w:pPr>
            <w:r>
              <w:rPr>
                <w:szCs w:val="21"/>
              </w:rPr>
              <w:t>100%</w:t>
            </w:r>
          </w:p>
        </w:tc>
        <w:tc>
          <w:tcPr>
            <w:tcW w:w="843" w:type="pct"/>
            <w:tcBorders>
              <w:top w:val="single" w:sz="4" w:space="0" w:color="auto"/>
              <w:left w:val="nil"/>
              <w:bottom w:val="single" w:sz="4" w:space="0" w:color="auto"/>
              <w:right w:val="single" w:sz="4" w:space="0" w:color="auto"/>
            </w:tcBorders>
            <w:vAlign w:val="center"/>
          </w:tcPr>
          <w:p w:rsidR="004916FC" w:rsidRDefault="004916FC" w:rsidP="00DA475D">
            <w:pPr>
              <w:spacing w:line="360" w:lineRule="auto"/>
              <w:jc w:val="center"/>
              <w:rPr>
                <w:szCs w:val="21"/>
              </w:rPr>
            </w:pPr>
            <w:r>
              <w:rPr>
                <w:szCs w:val="21"/>
              </w:rPr>
              <w:t>80%</w:t>
            </w:r>
          </w:p>
        </w:tc>
        <w:tc>
          <w:tcPr>
            <w:tcW w:w="984" w:type="pct"/>
            <w:tcBorders>
              <w:top w:val="single" w:sz="4" w:space="0" w:color="auto"/>
              <w:left w:val="nil"/>
              <w:bottom w:val="single" w:sz="4" w:space="0" w:color="auto"/>
              <w:right w:val="single" w:sz="4" w:space="0" w:color="auto"/>
            </w:tcBorders>
            <w:vAlign w:val="center"/>
          </w:tcPr>
          <w:p w:rsidR="004916FC" w:rsidRDefault="004916FC" w:rsidP="00DA475D">
            <w:pPr>
              <w:spacing w:line="360" w:lineRule="auto"/>
              <w:jc w:val="center"/>
              <w:rPr>
                <w:szCs w:val="21"/>
              </w:rPr>
            </w:pPr>
            <w:r>
              <w:rPr>
                <w:szCs w:val="21"/>
              </w:rPr>
              <w:t>60%</w:t>
            </w:r>
          </w:p>
        </w:tc>
        <w:tc>
          <w:tcPr>
            <w:tcW w:w="1080" w:type="pct"/>
            <w:tcBorders>
              <w:top w:val="single" w:sz="4" w:space="0" w:color="auto"/>
              <w:left w:val="nil"/>
              <w:bottom w:val="single" w:sz="4" w:space="0" w:color="auto"/>
              <w:right w:val="single" w:sz="4" w:space="0" w:color="auto"/>
            </w:tcBorders>
            <w:vAlign w:val="center"/>
          </w:tcPr>
          <w:p w:rsidR="004916FC" w:rsidRDefault="004916FC" w:rsidP="00DA475D">
            <w:pPr>
              <w:spacing w:line="360" w:lineRule="auto"/>
              <w:jc w:val="center"/>
              <w:rPr>
                <w:szCs w:val="21"/>
              </w:rPr>
            </w:pPr>
            <w:r>
              <w:rPr>
                <w:szCs w:val="21"/>
              </w:rPr>
              <w:t>50%</w:t>
            </w:r>
          </w:p>
        </w:tc>
      </w:tr>
      <w:tr w:rsidR="004916FC" w:rsidTr="00DA475D">
        <w:trPr>
          <w:trHeight w:val="207"/>
          <w:jc w:val="center"/>
        </w:trPr>
        <w:tc>
          <w:tcPr>
            <w:tcW w:w="1185" w:type="pct"/>
            <w:tcBorders>
              <w:top w:val="single" w:sz="4" w:space="0" w:color="auto"/>
              <w:left w:val="single" w:sz="4" w:space="0" w:color="auto"/>
              <w:bottom w:val="single" w:sz="4" w:space="0" w:color="auto"/>
              <w:right w:val="single" w:sz="4" w:space="0" w:color="auto"/>
            </w:tcBorders>
            <w:vAlign w:val="center"/>
          </w:tcPr>
          <w:p w:rsidR="004916FC" w:rsidRDefault="004916FC" w:rsidP="00DA475D">
            <w:pPr>
              <w:spacing w:line="360" w:lineRule="auto"/>
              <w:jc w:val="center"/>
              <w:rPr>
                <w:szCs w:val="21"/>
              </w:rPr>
            </w:pPr>
            <w:r>
              <w:rPr>
                <w:szCs w:val="21"/>
              </w:rPr>
              <w:t>道路宽度</w:t>
            </w:r>
          </w:p>
        </w:tc>
        <w:tc>
          <w:tcPr>
            <w:tcW w:w="906" w:type="pct"/>
            <w:tcBorders>
              <w:top w:val="single" w:sz="4" w:space="0" w:color="auto"/>
              <w:left w:val="nil"/>
              <w:bottom w:val="single" w:sz="4" w:space="0" w:color="auto"/>
              <w:right w:val="single" w:sz="4" w:space="0" w:color="auto"/>
            </w:tcBorders>
            <w:vAlign w:val="center"/>
          </w:tcPr>
          <w:p w:rsidR="004916FC" w:rsidRDefault="004916FC" w:rsidP="00DA475D">
            <w:pPr>
              <w:spacing w:line="360" w:lineRule="auto"/>
              <w:jc w:val="center"/>
              <w:rPr>
                <w:szCs w:val="21"/>
              </w:rPr>
            </w:pPr>
            <w:r>
              <w:rPr>
                <w:szCs w:val="21"/>
              </w:rPr>
              <w:t>≤14m</w:t>
            </w:r>
          </w:p>
        </w:tc>
        <w:tc>
          <w:tcPr>
            <w:tcW w:w="843" w:type="pct"/>
            <w:tcBorders>
              <w:top w:val="single" w:sz="4" w:space="0" w:color="auto"/>
              <w:left w:val="nil"/>
              <w:bottom w:val="single" w:sz="4" w:space="0" w:color="auto"/>
              <w:right w:val="single" w:sz="4" w:space="0" w:color="auto"/>
            </w:tcBorders>
            <w:vAlign w:val="center"/>
          </w:tcPr>
          <w:p w:rsidR="004916FC" w:rsidRDefault="004916FC" w:rsidP="00DA475D">
            <w:pPr>
              <w:spacing w:line="360" w:lineRule="auto"/>
              <w:jc w:val="center"/>
              <w:rPr>
                <w:szCs w:val="21"/>
              </w:rPr>
            </w:pPr>
            <w:r>
              <w:rPr>
                <w:szCs w:val="21"/>
              </w:rPr>
              <w:t>≤17m</w:t>
            </w:r>
          </w:p>
        </w:tc>
        <w:tc>
          <w:tcPr>
            <w:tcW w:w="984" w:type="pct"/>
            <w:tcBorders>
              <w:top w:val="single" w:sz="4" w:space="0" w:color="auto"/>
              <w:left w:val="nil"/>
              <w:bottom w:val="single" w:sz="4" w:space="0" w:color="auto"/>
              <w:right w:val="single" w:sz="4" w:space="0" w:color="auto"/>
            </w:tcBorders>
            <w:vAlign w:val="center"/>
          </w:tcPr>
          <w:p w:rsidR="004916FC" w:rsidRDefault="004916FC" w:rsidP="00DA475D">
            <w:pPr>
              <w:spacing w:line="360" w:lineRule="auto"/>
              <w:jc w:val="center"/>
              <w:rPr>
                <w:szCs w:val="21"/>
              </w:rPr>
            </w:pPr>
            <w:r>
              <w:rPr>
                <w:szCs w:val="21"/>
              </w:rPr>
              <w:t>≤20m</w:t>
            </w:r>
          </w:p>
        </w:tc>
        <w:tc>
          <w:tcPr>
            <w:tcW w:w="1080" w:type="pct"/>
            <w:tcBorders>
              <w:top w:val="single" w:sz="4" w:space="0" w:color="auto"/>
              <w:left w:val="nil"/>
              <w:bottom w:val="single" w:sz="4" w:space="0" w:color="auto"/>
              <w:right w:val="single" w:sz="4" w:space="0" w:color="auto"/>
            </w:tcBorders>
            <w:vAlign w:val="center"/>
          </w:tcPr>
          <w:p w:rsidR="004916FC" w:rsidRDefault="004916FC" w:rsidP="00DA475D">
            <w:pPr>
              <w:spacing w:line="360" w:lineRule="auto"/>
              <w:jc w:val="center"/>
              <w:rPr>
                <w:szCs w:val="21"/>
              </w:rPr>
            </w:pPr>
            <w:r>
              <w:rPr>
                <w:szCs w:val="21"/>
              </w:rPr>
              <w:t>&gt;20m</w:t>
            </w:r>
          </w:p>
        </w:tc>
      </w:tr>
      <w:tr w:rsidR="004916FC" w:rsidTr="00DA475D">
        <w:trPr>
          <w:trHeight w:val="497"/>
          <w:jc w:val="center"/>
        </w:trPr>
        <w:tc>
          <w:tcPr>
            <w:tcW w:w="1185" w:type="pct"/>
            <w:tcBorders>
              <w:top w:val="single" w:sz="4" w:space="0" w:color="auto"/>
              <w:left w:val="single" w:sz="4" w:space="0" w:color="auto"/>
              <w:bottom w:val="single" w:sz="4" w:space="0" w:color="auto"/>
              <w:right w:val="single" w:sz="4" w:space="0" w:color="auto"/>
            </w:tcBorders>
            <w:vAlign w:val="center"/>
          </w:tcPr>
          <w:p w:rsidR="004916FC" w:rsidRDefault="004916FC" w:rsidP="00DA475D">
            <w:pPr>
              <w:spacing w:line="360" w:lineRule="auto"/>
              <w:jc w:val="center"/>
              <w:rPr>
                <w:szCs w:val="21"/>
              </w:rPr>
            </w:pPr>
            <w:r>
              <w:rPr>
                <w:szCs w:val="21"/>
              </w:rPr>
              <w:t>实扫面积</w:t>
            </w:r>
          </w:p>
          <w:p w:rsidR="004916FC" w:rsidRDefault="004916FC" w:rsidP="00DA475D">
            <w:pPr>
              <w:spacing w:line="360" w:lineRule="auto"/>
              <w:jc w:val="center"/>
              <w:rPr>
                <w:szCs w:val="21"/>
              </w:rPr>
            </w:pPr>
            <w:r>
              <w:rPr>
                <w:szCs w:val="21"/>
              </w:rPr>
              <w:t>计算比例</w:t>
            </w:r>
          </w:p>
        </w:tc>
        <w:tc>
          <w:tcPr>
            <w:tcW w:w="906" w:type="pct"/>
            <w:tcBorders>
              <w:top w:val="single" w:sz="4" w:space="0" w:color="auto"/>
              <w:left w:val="nil"/>
              <w:bottom w:val="single" w:sz="4" w:space="0" w:color="auto"/>
              <w:right w:val="single" w:sz="4" w:space="0" w:color="auto"/>
            </w:tcBorders>
            <w:vAlign w:val="center"/>
          </w:tcPr>
          <w:p w:rsidR="004916FC" w:rsidRDefault="004916FC" w:rsidP="00DA475D">
            <w:pPr>
              <w:spacing w:line="360" w:lineRule="auto"/>
              <w:jc w:val="center"/>
              <w:rPr>
                <w:szCs w:val="21"/>
              </w:rPr>
            </w:pPr>
            <w:r>
              <w:rPr>
                <w:szCs w:val="21"/>
              </w:rPr>
              <w:t>40%</w:t>
            </w:r>
          </w:p>
        </w:tc>
        <w:tc>
          <w:tcPr>
            <w:tcW w:w="843" w:type="pct"/>
            <w:tcBorders>
              <w:top w:val="single" w:sz="4" w:space="0" w:color="auto"/>
              <w:left w:val="nil"/>
              <w:bottom w:val="single" w:sz="4" w:space="0" w:color="auto"/>
              <w:right w:val="single" w:sz="4" w:space="0" w:color="auto"/>
            </w:tcBorders>
            <w:vAlign w:val="center"/>
          </w:tcPr>
          <w:p w:rsidR="004916FC" w:rsidRDefault="004916FC" w:rsidP="00DA475D">
            <w:pPr>
              <w:spacing w:line="360" w:lineRule="auto"/>
              <w:jc w:val="center"/>
              <w:rPr>
                <w:szCs w:val="21"/>
              </w:rPr>
            </w:pPr>
            <w:r>
              <w:rPr>
                <w:szCs w:val="21"/>
              </w:rPr>
              <w:t>35%</w:t>
            </w:r>
          </w:p>
        </w:tc>
        <w:tc>
          <w:tcPr>
            <w:tcW w:w="984" w:type="pct"/>
            <w:tcBorders>
              <w:top w:val="single" w:sz="4" w:space="0" w:color="auto"/>
              <w:left w:val="nil"/>
              <w:bottom w:val="single" w:sz="4" w:space="0" w:color="auto"/>
              <w:right w:val="single" w:sz="4" w:space="0" w:color="auto"/>
            </w:tcBorders>
            <w:vAlign w:val="center"/>
          </w:tcPr>
          <w:p w:rsidR="004916FC" w:rsidRDefault="004916FC" w:rsidP="00DA475D">
            <w:pPr>
              <w:spacing w:line="360" w:lineRule="auto"/>
              <w:jc w:val="center"/>
              <w:rPr>
                <w:szCs w:val="21"/>
              </w:rPr>
            </w:pPr>
            <w:r>
              <w:rPr>
                <w:szCs w:val="21"/>
              </w:rPr>
              <w:t>30%</w:t>
            </w:r>
          </w:p>
        </w:tc>
        <w:tc>
          <w:tcPr>
            <w:tcW w:w="1080" w:type="pct"/>
            <w:tcBorders>
              <w:top w:val="single" w:sz="4" w:space="0" w:color="auto"/>
              <w:left w:val="nil"/>
              <w:bottom w:val="single" w:sz="4" w:space="0" w:color="auto"/>
              <w:right w:val="single" w:sz="4" w:space="0" w:color="auto"/>
            </w:tcBorders>
            <w:vAlign w:val="center"/>
          </w:tcPr>
          <w:p w:rsidR="004916FC" w:rsidRDefault="004916FC" w:rsidP="00DA475D">
            <w:pPr>
              <w:spacing w:line="360" w:lineRule="auto"/>
              <w:jc w:val="center"/>
              <w:rPr>
                <w:szCs w:val="21"/>
              </w:rPr>
            </w:pPr>
            <w:r>
              <w:rPr>
                <w:szCs w:val="21"/>
              </w:rPr>
              <w:t>25%</w:t>
            </w:r>
          </w:p>
        </w:tc>
      </w:tr>
    </w:tbl>
    <w:p w:rsidR="004916FC" w:rsidRDefault="004916FC" w:rsidP="004916FC">
      <w:pPr>
        <w:spacing w:line="360" w:lineRule="auto"/>
        <w:ind w:firstLineChars="200" w:firstLine="480"/>
        <w:rPr>
          <w:bCs/>
          <w:sz w:val="24"/>
        </w:rPr>
      </w:pPr>
      <w:r>
        <w:rPr>
          <w:bCs/>
          <w:sz w:val="24"/>
        </w:rPr>
        <w:t>2</w:t>
      </w:r>
      <w:r>
        <w:rPr>
          <w:bCs/>
          <w:sz w:val="24"/>
        </w:rPr>
        <w:t>、道路保洁质量要求</w:t>
      </w:r>
    </w:p>
    <w:p w:rsidR="004916FC" w:rsidRDefault="004916FC" w:rsidP="004916FC">
      <w:pPr>
        <w:spacing w:line="360" w:lineRule="auto"/>
        <w:ind w:firstLineChars="200" w:firstLine="480"/>
        <w:rPr>
          <w:bCs/>
          <w:sz w:val="24"/>
        </w:rPr>
      </w:pPr>
      <w:r>
        <w:rPr>
          <w:bCs/>
          <w:sz w:val="24"/>
        </w:rPr>
        <w:t>（</w:t>
      </w:r>
      <w:r>
        <w:rPr>
          <w:bCs/>
          <w:sz w:val="24"/>
        </w:rPr>
        <w:t>1</w:t>
      </w:r>
      <w:r>
        <w:rPr>
          <w:bCs/>
          <w:sz w:val="24"/>
        </w:rPr>
        <w:t>）路面无各类废弃物，无痰迹、粪便、污水、污物等，清扫垃圾应及时清理。</w:t>
      </w:r>
    </w:p>
    <w:p w:rsidR="004916FC" w:rsidRDefault="004916FC" w:rsidP="004916FC">
      <w:pPr>
        <w:spacing w:line="360" w:lineRule="auto"/>
        <w:ind w:firstLineChars="200" w:firstLine="480"/>
        <w:rPr>
          <w:bCs/>
          <w:sz w:val="24"/>
        </w:rPr>
      </w:pPr>
      <w:r>
        <w:rPr>
          <w:bCs/>
          <w:sz w:val="24"/>
        </w:rPr>
        <w:t>（</w:t>
      </w:r>
      <w:r>
        <w:rPr>
          <w:bCs/>
          <w:sz w:val="24"/>
        </w:rPr>
        <w:t>2</w:t>
      </w:r>
      <w:r>
        <w:rPr>
          <w:bCs/>
          <w:sz w:val="24"/>
        </w:rPr>
        <w:t>）人行道侧石、行道树树穴内等区域无各类废弃物或污水。</w:t>
      </w:r>
    </w:p>
    <w:p w:rsidR="004916FC" w:rsidRDefault="004916FC" w:rsidP="004916FC">
      <w:pPr>
        <w:spacing w:line="360" w:lineRule="auto"/>
        <w:ind w:firstLineChars="200" w:firstLine="480"/>
        <w:rPr>
          <w:bCs/>
          <w:sz w:val="24"/>
        </w:rPr>
      </w:pPr>
      <w:r>
        <w:rPr>
          <w:bCs/>
          <w:sz w:val="24"/>
        </w:rPr>
        <w:t>（</w:t>
      </w:r>
      <w:r>
        <w:rPr>
          <w:bCs/>
          <w:sz w:val="24"/>
        </w:rPr>
        <w:t>3</w:t>
      </w:r>
      <w:r>
        <w:rPr>
          <w:bCs/>
          <w:sz w:val="24"/>
        </w:rPr>
        <w:t>）应保持窨井进水口清洁；隔栅板沟眼畅通；沟底无残留污水、无残积沙土、无明显污迹。</w:t>
      </w:r>
    </w:p>
    <w:p w:rsidR="004916FC" w:rsidRDefault="004916FC" w:rsidP="004916FC">
      <w:pPr>
        <w:spacing w:line="360" w:lineRule="auto"/>
        <w:ind w:firstLineChars="200" w:firstLine="480"/>
        <w:rPr>
          <w:bCs/>
          <w:sz w:val="24"/>
        </w:rPr>
      </w:pPr>
      <w:r>
        <w:rPr>
          <w:bCs/>
          <w:sz w:val="24"/>
        </w:rPr>
        <w:lastRenderedPageBreak/>
        <w:t>（</w:t>
      </w:r>
      <w:r>
        <w:rPr>
          <w:bCs/>
          <w:sz w:val="24"/>
        </w:rPr>
        <w:t>4</w:t>
      </w:r>
      <w:r>
        <w:rPr>
          <w:bCs/>
          <w:sz w:val="24"/>
        </w:rPr>
        <w:t>）清道垃圾收集容器、道路两侧的废物箱等环卫设施的外表，无积灰、无污迹、无乱张贴。</w:t>
      </w:r>
    </w:p>
    <w:p w:rsidR="004916FC" w:rsidRDefault="004916FC" w:rsidP="004916FC">
      <w:pPr>
        <w:spacing w:line="360" w:lineRule="auto"/>
        <w:ind w:firstLineChars="200" w:firstLine="480"/>
        <w:rPr>
          <w:bCs/>
          <w:sz w:val="24"/>
        </w:rPr>
      </w:pPr>
      <w:r>
        <w:rPr>
          <w:bCs/>
          <w:sz w:val="24"/>
        </w:rPr>
        <w:t>（</w:t>
      </w:r>
      <w:r>
        <w:rPr>
          <w:bCs/>
          <w:sz w:val="24"/>
        </w:rPr>
        <w:t>5</w:t>
      </w:r>
      <w:r>
        <w:rPr>
          <w:bCs/>
          <w:sz w:val="24"/>
        </w:rPr>
        <w:t>）清道垃圾、沿街定时定点收集垃圾，禁止垃圾再次落地、污水滴漏。</w:t>
      </w:r>
    </w:p>
    <w:p w:rsidR="004916FC" w:rsidRDefault="004916FC" w:rsidP="004916FC">
      <w:pPr>
        <w:spacing w:line="360" w:lineRule="auto"/>
        <w:ind w:firstLineChars="200" w:firstLine="480"/>
        <w:rPr>
          <w:bCs/>
          <w:sz w:val="24"/>
        </w:rPr>
      </w:pPr>
      <w:r>
        <w:rPr>
          <w:bCs/>
          <w:sz w:val="24"/>
        </w:rPr>
        <w:t>（</w:t>
      </w:r>
      <w:r>
        <w:rPr>
          <w:bCs/>
          <w:sz w:val="24"/>
        </w:rPr>
        <w:t>6</w:t>
      </w:r>
      <w:r>
        <w:rPr>
          <w:bCs/>
          <w:sz w:val="24"/>
        </w:rPr>
        <w:t>）人行天桥、地下通道保洁质量应与周边道路保洁质量标准相同。</w:t>
      </w:r>
    </w:p>
    <w:p w:rsidR="004916FC" w:rsidRDefault="004916FC" w:rsidP="004916FC">
      <w:pPr>
        <w:spacing w:line="360" w:lineRule="auto"/>
        <w:ind w:firstLineChars="200" w:firstLine="480"/>
        <w:rPr>
          <w:bCs/>
          <w:sz w:val="24"/>
        </w:rPr>
      </w:pPr>
      <w:r>
        <w:rPr>
          <w:bCs/>
          <w:sz w:val="24"/>
        </w:rPr>
        <w:t>具体的道路环境卫生控制指标应符合表</w:t>
      </w:r>
      <w:r>
        <w:rPr>
          <w:bCs/>
          <w:sz w:val="24"/>
        </w:rPr>
        <w:t>5.3-2</w:t>
      </w:r>
      <w:r>
        <w:rPr>
          <w:bCs/>
          <w:sz w:val="24"/>
        </w:rPr>
        <w:t>。</w:t>
      </w:r>
    </w:p>
    <w:p w:rsidR="004916FC" w:rsidRDefault="004916FC" w:rsidP="004916FC">
      <w:pPr>
        <w:spacing w:line="360" w:lineRule="auto"/>
        <w:jc w:val="center"/>
        <w:rPr>
          <w:szCs w:val="21"/>
        </w:rPr>
      </w:pPr>
      <w:r>
        <w:rPr>
          <w:szCs w:val="21"/>
        </w:rPr>
        <w:t>表</w:t>
      </w:r>
      <w:r>
        <w:rPr>
          <w:szCs w:val="21"/>
        </w:rPr>
        <w:t xml:space="preserve">5.3-2 </w:t>
      </w:r>
      <w:r>
        <w:rPr>
          <w:szCs w:val="21"/>
        </w:rPr>
        <w:t>道路环境卫生控制指标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581"/>
        <w:gridCol w:w="1266"/>
        <w:gridCol w:w="2805"/>
        <w:gridCol w:w="615"/>
        <w:gridCol w:w="669"/>
        <w:gridCol w:w="678"/>
      </w:tblGrid>
      <w:tr w:rsidR="004916FC" w:rsidTr="00DA475D">
        <w:trPr>
          <w:jc w:val="center"/>
        </w:trPr>
        <w:tc>
          <w:tcPr>
            <w:tcW w:w="519" w:type="pct"/>
            <w:vMerge w:val="restart"/>
            <w:shd w:val="clear" w:color="auto" w:fill="auto"/>
            <w:vAlign w:val="center"/>
          </w:tcPr>
          <w:p w:rsidR="004916FC" w:rsidRPr="00FB1466" w:rsidRDefault="004916FC" w:rsidP="00DA475D">
            <w:pPr>
              <w:spacing w:line="360" w:lineRule="auto"/>
              <w:ind w:firstLineChars="200" w:firstLine="422"/>
              <w:jc w:val="center"/>
              <w:rPr>
                <w:rFonts w:eastAsia="Times New Roman"/>
                <w:b/>
                <w:bCs/>
                <w:szCs w:val="21"/>
              </w:rPr>
            </w:pPr>
          </w:p>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项目</w:t>
            </w:r>
          </w:p>
        </w:tc>
        <w:tc>
          <w:tcPr>
            <w:tcW w:w="905" w:type="pct"/>
            <w:vMerge w:val="restart"/>
            <w:shd w:val="clear" w:color="auto" w:fill="auto"/>
            <w:vAlign w:val="center"/>
          </w:tcPr>
          <w:p w:rsidR="004916FC" w:rsidRPr="00FB1466" w:rsidRDefault="004916FC" w:rsidP="00DA475D">
            <w:pPr>
              <w:spacing w:line="360" w:lineRule="auto"/>
              <w:ind w:firstLineChars="200" w:firstLine="422"/>
              <w:jc w:val="center"/>
              <w:rPr>
                <w:rFonts w:eastAsia="Times New Roman"/>
                <w:b/>
                <w:bCs/>
                <w:szCs w:val="21"/>
              </w:rPr>
            </w:pPr>
          </w:p>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不允许存在</w:t>
            </w:r>
          </w:p>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的缺陷</w:t>
            </w:r>
          </w:p>
        </w:tc>
        <w:tc>
          <w:tcPr>
            <w:tcW w:w="3575" w:type="pct"/>
            <w:gridSpan w:val="5"/>
            <w:shd w:val="clear" w:color="auto" w:fill="auto"/>
            <w:vAlign w:val="center"/>
          </w:tcPr>
          <w:p w:rsidR="004916FC" w:rsidRPr="00FB1466" w:rsidRDefault="004916FC" w:rsidP="00DA475D">
            <w:pPr>
              <w:spacing w:line="360" w:lineRule="auto"/>
              <w:ind w:firstLineChars="200" w:firstLine="422"/>
              <w:jc w:val="center"/>
              <w:rPr>
                <w:rFonts w:eastAsia="Times New Roman"/>
                <w:b/>
                <w:bCs/>
                <w:szCs w:val="21"/>
              </w:rPr>
            </w:pPr>
            <w:r w:rsidRPr="00FB1466">
              <w:rPr>
                <w:rFonts w:eastAsia="Times New Roman"/>
                <w:b/>
                <w:bCs/>
                <w:szCs w:val="21"/>
              </w:rPr>
              <w:t>允许存在的缺陷</w:t>
            </w:r>
          </w:p>
        </w:tc>
      </w:tr>
      <w:tr w:rsidR="004916FC" w:rsidTr="00DA475D">
        <w:trPr>
          <w:trHeight w:val="505"/>
          <w:jc w:val="center"/>
        </w:trPr>
        <w:tc>
          <w:tcPr>
            <w:tcW w:w="519" w:type="pct"/>
            <w:vMerge/>
            <w:shd w:val="clear" w:color="auto" w:fill="auto"/>
            <w:vAlign w:val="center"/>
          </w:tcPr>
          <w:p w:rsidR="004916FC" w:rsidRPr="00FB1466" w:rsidRDefault="004916FC" w:rsidP="00DA475D">
            <w:pPr>
              <w:spacing w:line="360" w:lineRule="auto"/>
              <w:ind w:firstLineChars="200" w:firstLine="422"/>
              <w:jc w:val="center"/>
              <w:rPr>
                <w:rFonts w:eastAsia="Times New Roman"/>
                <w:b/>
                <w:bCs/>
                <w:szCs w:val="21"/>
              </w:rPr>
            </w:pPr>
          </w:p>
        </w:tc>
        <w:tc>
          <w:tcPr>
            <w:tcW w:w="905" w:type="pct"/>
            <w:vMerge/>
            <w:shd w:val="clear" w:color="auto" w:fill="auto"/>
            <w:vAlign w:val="center"/>
          </w:tcPr>
          <w:p w:rsidR="004916FC" w:rsidRPr="00FB1466" w:rsidRDefault="004916FC" w:rsidP="00DA475D">
            <w:pPr>
              <w:spacing w:line="360" w:lineRule="auto"/>
              <w:ind w:firstLineChars="200" w:firstLine="422"/>
              <w:jc w:val="center"/>
              <w:rPr>
                <w:rFonts w:eastAsia="Times New Roman"/>
                <w:b/>
                <w:bCs/>
                <w:szCs w:val="21"/>
              </w:rPr>
            </w:pPr>
          </w:p>
        </w:tc>
        <w:tc>
          <w:tcPr>
            <w:tcW w:w="781" w:type="pc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缺陷名称</w:t>
            </w:r>
          </w:p>
        </w:tc>
        <w:tc>
          <w:tcPr>
            <w:tcW w:w="1478" w:type="pct"/>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1个缺陷的物理量</w:t>
            </w:r>
          </w:p>
        </w:tc>
        <w:tc>
          <w:tcPr>
            <w:tcW w:w="1315" w:type="pct"/>
            <w:gridSpan w:val="3"/>
            <w:shd w:val="clear" w:color="auto" w:fill="auto"/>
            <w:vAlign w:val="center"/>
          </w:tcPr>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各质量等级缺陷</w:t>
            </w:r>
          </w:p>
          <w:p w:rsidR="004916FC" w:rsidRPr="00FB1466" w:rsidRDefault="004916FC" w:rsidP="00DA475D">
            <w:pPr>
              <w:spacing w:line="360" w:lineRule="auto"/>
              <w:jc w:val="center"/>
              <w:rPr>
                <w:rFonts w:eastAsia="Times New Roman"/>
                <w:b/>
                <w:bCs/>
                <w:szCs w:val="21"/>
              </w:rPr>
            </w:pPr>
            <w:r w:rsidRPr="00FB1466">
              <w:rPr>
                <w:rFonts w:eastAsia="Times New Roman"/>
                <w:b/>
                <w:bCs/>
                <w:szCs w:val="21"/>
              </w:rPr>
              <w:t>当量控制标准</w:t>
            </w:r>
          </w:p>
        </w:tc>
      </w:tr>
      <w:tr w:rsidR="004916FC" w:rsidTr="00DA475D">
        <w:trPr>
          <w:jc w:val="center"/>
        </w:trPr>
        <w:tc>
          <w:tcPr>
            <w:tcW w:w="519"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路面</w:t>
            </w:r>
          </w:p>
        </w:tc>
        <w:tc>
          <w:tcPr>
            <w:tcW w:w="905" w:type="pct"/>
            <w:vMerge w:val="restar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1、条状污染物</w:t>
            </w:r>
          </w:p>
          <w:p w:rsidR="004916FC" w:rsidRPr="00FB1466" w:rsidRDefault="004916FC" w:rsidP="00DA475D">
            <w:pPr>
              <w:spacing w:line="360" w:lineRule="auto"/>
              <w:jc w:val="center"/>
              <w:rPr>
                <w:rFonts w:eastAsia="Times New Roman"/>
                <w:szCs w:val="21"/>
              </w:rPr>
            </w:pPr>
            <w:r w:rsidRPr="00FB1466">
              <w:rPr>
                <w:rFonts w:eastAsia="Times New Roman"/>
                <w:szCs w:val="21"/>
              </w:rPr>
              <w:t>2、块状污染物</w:t>
            </w:r>
          </w:p>
          <w:p w:rsidR="004916FC" w:rsidRPr="00FB1466" w:rsidRDefault="004916FC" w:rsidP="00DA475D">
            <w:pPr>
              <w:spacing w:line="360" w:lineRule="auto"/>
              <w:jc w:val="center"/>
              <w:rPr>
                <w:rFonts w:eastAsia="Times New Roman"/>
                <w:szCs w:val="21"/>
              </w:rPr>
            </w:pPr>
            <w:r w:rsidRPr="00FB1466">
              <w:rPr>
                <w:rFonts w:eastAsia="Times New Roman"/>
                <w:szCs w:val="21"/>
              </w:rPr>
              <w:t>3、粪便</w:t>
            </w:r>
          </w:p>
        </w:tc>
        <w:tc>
          <w:tcPr>
            <w:tcW w:w="781"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点状污染物</w:t>
            </w:r>
          </w:p>
        </w:tc>
        <w:tc>
          <w:tcPr>
            <w:tcW w:w="1478"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3m半径以内点状污染物≤5个</w:t>
            </w:r>
          </w:p>
        </w:tc>
        <w:tc>
          <w:tcPr>
            <w:tcW w:w="437" w:type="pct"/>
            <w:vMerge w:val="restar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2处</w:t>
            </w:r>
          </w:p>
        </w:tc>
        <w:tc>
          <w:tcPr>
            <w:tcW w:w="437" w:type="pct"/>
            <w:vMerge w:val="restar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2处</w:t>
            </w:r>
          </w:p>
        </w:tc>
        <w:tc>
          <w:tcPr>
            <w:tcW w:w="440" w:type="pct"/>
            <w:vMerge w:val="restar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8处</w:t>
            </w:r>
          </w:p>
        </w:tc>
      </w:tr>
      <w:tr w:rsidR="004916FC" w:rsidTr="00DA475D">
        <w:trPr>
          <w:jc w:val="center"/>
        </w:trPr>
        <w:tc>
          <w:tcPr>
            <w:tcW w:w="519"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沟底</w:t>
            </w:r>
          </w:p>
        </w:tc>
        <w:tc>
          <w:tcPr>
            <w:tcW w:w="905" w:type="pct"/>
            <w:vMerge/>
            <w:shd w:val="clear" w:color="auto" w:fill="auto"/>
            <w:vAlign w:val="center"/>
          </w:tcPr>
          <w:p w:rsidR="004916FC" w:rsidRPr="00FB1466" w:rsidRDefault="004916FC" w:rsidP="00DA475D">
            <w:pPr>
              <w:spacing w:line="360" w:lineRule="auto"/>
              <w:ind w:firstLineChars="200" w:firstLine="420"/>
              <w:jc w:val="center"/>
              <w:rPr>
                <w:rFonts w:eastAsia="Times New Roman"/>
                <w:szCs w:val="21"/>
              </w:rPr>
            </w:pPr>
          </w:p>
        </w:tc>
        <w:tc>
          <w:tcPr>
            <w:tcW w:w="781"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点状污染物</w:t>
            </w:r>
          </w:p>
        </w:tc>
        <w:tc>
          <w:tcPr>
            <w:tcW w:w="1478"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3m半径以内点状污染物≤5个</w:t>
            </w:r>
          </w:p>
        </w:tc>
        <w:tc>
          <w:tcPr>
            <w:tcW w:w="437" w:type="pct"/>
            <w:vMerge/>
            <w:shd w:val="clear" w:color="auto" w:fill="auto"/>
            <w:vAlign w:val="center"/>
          </w:tcPr>
          <w:p w:rsidR="004916FC" w:rsidRPr="00FB1466" w:rsidRDefault="004916FC" w:rsidP="00DA475D">
            <w:pPr>
              <w:spacing w:line="360" w:lineRule="auto"/>
              <w:ind w:firstLineChars="200" w:firstLine="420"/>
              <w:jc w:val="center"/>
              <w:rPr>
                <w:rFonts w:eastAsia="Times New Roman"/>
                <w:szCs w:val="21"/>
              </w:rPr>
            </w:pPr>
          </w:p>
        </w:tc>
        <w:tc>
          <w:tcPr>
            <w:tcW w:w="437" w:type="pct"/>
            <w:vMerge/>
            <w:shd w:val="clear" w:color="auto" w:fill="auto"/>
            <w:vAlign w:val="center"/>
          </w:tcPr>
          <w:p w:rsidR="004916FC" w:rsidRPr="00FB1466" w:rsidRDefault="004916FC" w:rsidP="00DA475D">
            <w:pPr>
              <w:spacing w:line="360" w:lineRule="auto"/>
              <w:ind w:firstLineChars="200" w:firstLine="420"/>
              <w:jc w:val="center"/>
              <w:rPr>
                <w:rFonts w:eastAsia="Times New Roman"/>
                <w:szCs w:val="21"/>
              </w:rPr>
            </w:pPr>
          </w:p>
        </w:tc>
        <w:tc>
          <w:tcPr>
            <w:tcW w:w="440" w:type="pct"/>
            <w:vMerge/>
            <w:shd w:val="clear" w:color="auto" w:fill="auto"/>
            <w:vAlign w:val="center"/>
          </w:tcPr>
          <w:p w:rsidR="004916FC" w:rsidRPr="00FB1466" w:rsidRDefault="004916FC" w:rsidP="00DA475D">
            <w:pPr>
              <w:spacing w:line="360" w:lineRule="auto"/>
              <w:ind w:firstLineChars="200" w:firstLine="420"/>
              <w:jc w:val="center"/>
              <w:rPr>
                <w:rFonts w:eastAsia="Times New Roman"/>
                <w:szCs w:val="21"/>
              </w:rPr>
            </w:pPr>
          </w:p>
        </w:tc>
      </w:tr>
      <w:tr w:rsidR="004916FC" w:rsidTr="00DA475D">
        <w:trPr>
          <w:jc w:val="center"/>
        </w:trPr>
        <w:tc>
          <w:tcPr>
            <w:tcW w:w="519"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人行道</w:t>
            </w:r>
          </w:p>
        </w:tc>
        <w:tc>
          <w:tcPr>
            <w:tcW w:w="905" w:type="pct"/>
            <w:vMerge/>
            <w:shd w:val="clear" w:color="auto" w:fill="auto"/>
            <w:vAlign w:val="center"/>
          </w:tcPr>
          <w:p w:rsidR="004916FC" w:rsidRPr="00FB1466" w:rsidRDefault="004916FC" w:rsidP="00DA475D">
            <w:pPr>
              <w:spacing w:line="360" w:lineRule="auto"/>
              <w:ind w:firstLineChars="200" w:firstLine="420"/>
              <w:jc w:val="center"/>
              <w:rPr>
                <w:rFonts w:eastAsia="Times New Roman"/>
                <w:szCs w:val="21"/>
              </w:rPr>
            </w:pPr>
          </w:p>
        </w:tc>
        <w:tc>
          <w:tcPr>
            <w:tcW w:w="781"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点状污染物</w:t>
            </w:r>
          </w:p>
        </w:tc>
        <w:tc>
          <w:tcPr>
            <w:tcW w:w="1478"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2m半径以内点状污染物≤5个</w:t>
            </w:r>
          </w:p>
        </w:tc>
        <w:tc>
          <w:tcPr>
            <w:tcW w:w="437" w:type="pct"/>
            <w:vMerge/>
            <w:shd w:val="clear" w:color="auto" w:fill="auto"/>
            <w:vAlign w:val="center"/>
          </w:tcPr>
          <w:p w:rsidR="004916FC" w:rsidRPr="00FB1466" w:rsidRDefault="004916FC" w:rsidP="00DA475D">
            <w:pPr>
              <w:spacing w:line="360" w:lineRule="auto"/>
              <w:ind w:firstLineChars="200" w:firstLine="420"/>
              <w:jc w:val="center"/>
              <w:rPr>
                <w:rFonts w:eastAsia="Times New Roman"/>
                <w:szCs w:val="21"/>
              </w:rPr>
            </w:pPr>
          </w:p>
        </w:tc>
        <w:tc>
          <w:tcPr>
            <w:tcW w:w="437" w:type="pct"/>
            <w:vMerge/>
            <w:shd w:val="clear" w:color="auto" w:fill="auto"/>
            <w:vAlign w:val="center"/>
          </w:tcPr>
          <w:p w:rsidR="004916FC" w:rsidRPr="00FB1466" w:rsidRDefault="004916FC" w:rsidP="00DA475D">
            <w:pPr>
              <w:spacing w:line="360" w:lineRule="auto"/>
              <w:ind w:firstLineChars="200" w:firstLine="420"/>
              <w:jc w:val="center"/>
              <w:rPr>
                <w:rFonts w:eastAsia="Times New Roman"/>
                <w:szCs w:val="21"/>
              </w:rPr>
            </w:pPr>
          </w:p>
        </w:tc>
        <w:tc>
          <w:tcPr>
            <w:tcW w:w="440" w:type="pct"/>
            <w:vMerge/>
            <w:shd w:val="clear" w:color="auto" w:fill="auto"/>
            <w:vAlign w:val="center"/>
          </w:tcPr>
          <w:p w:rsidR="004916FC" w:rsidRPr="00FB1466" w:rsidRDefault="004916FC" w:rsidP="00DA475D">
            <w:pPr>
              <w:spacing w:line="360" w:lineRule="auto"/>
              <w:ind w:firstLineChars="200" w:firstLine="420"/>
              <w:jc w:val="center"/>
              <w:rPr>
                <w:rFonts w:eastAsia="Times New Roman"/>
                <w:szCs w:val="21"/>
              </w:rPr>
            </w:pPr>
          </w:p>
        </w:tc>
      </w:tr>
      <w:tr w:rsidR="004916FC" w:rsidTr="00DA475D">
        <w:trPr>
          <w:jc w:val="center"/>
        </w:trPr>
        <w:tc>
          <w:tcPr>
            <w:tcW w:w="519"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墙角</w:t>
            </w:r>
          </w:p>
        </w:tc>
        <w:tc>
          <w:tcPr>
            <w:tcW w:w="905"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1、条状污染物</w:t>
            </w:r>
          </w:p>
          <w:p w:rsidR="004916FC" w:rsidRPr="00FB1466" w:rsidRDefault="004916FC" w:rsidP="00DA475D">
            <w:pPr>
              <w:spacing w:line="360" w:lineRule="auto"/>
              <w:jc w:val="center"/>
              <w:rPr>
                <w:rFonts w:eastAsia="Times New Roman"/>
                <w:szCs w:val="21"/>
              </w:rPr>
            </w:pPr>
            <w:r w:rsidRPr="00FB1466">
              <w:rPr>
                <w:rFonts w:eastAsia="Times New Roman"/>
                <w:szCs w:val="21"/>
              </w:rPr>
              <w:t>2、块状污染物</w:t>
            </w:r>
          </w:p>
        </w:tc>
        <w:tc>
          <w:tcPr>
            <w:tcW w:w="781"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点状污染物</w:t>
            </w:r>
          </w:p>
        </w:tc>
        <w:tc>
          <w:tcPr>
            <w:tcW w:w="1478"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3m半径以内点状污染物≤5个</w:t>
            </w:r>
          </w:p>
        </w:tc>
        <w:tc>
          <w:tcPr>
            <w:tcW w:w="437" w:type="pct"/>
            <w:vMerge/>
            <w:shd w:val="clear" w:color="auto" w:fill="auto"/>
            <w:vAlign w:val="center"/>
          </w:tcPr>
          <w:p w:rsidR="004916FC" w:rsidRPr="00FB1466" w:rsidRDefault="004916FC" w:rsidP="00DA475D">
            <w:pPr>
              <w:spacing w:line="360" w:lineRule="auto"/>
              <w:ind w:firstLineChars="200" w:firstLine="420"/>
              <w:jc w:val="center"/>
              <w:rPr>
                <w:rFonts w:eastAsia="Times New Roman"/>
                <w:szCs w:val="21"/>
              </w:rPr>
            </w:pPr>
          </w:p>
        </w:tc>
        <w:tc>
          <w:tcPr>
            <w:tcW w:w="437" w:type="pct"/>
            <w:vMerge/>
            <w:shd w:val="clear" w:color="auto" w:fill="auto"/>
            <w:vAlign w:val="center"/>
          </w:tcPr>
          <w:p w:rsidR="004916FC" w:rsidRPr="00FB1466" w:rsidRDefault="004916FC" w:rsidP="00DA475D">
            <w:pPr>
              <w:spacing w:line="360" w:lineRule="auto"/>
              <w:ind w:firstLineChars="200" w:firstLine="420"/>
              <w:jc w:val="center"/>
              <w:rPr>
                <w:rFonts w:eastAsia="Times New Roman"/>
                <w:szCs w:val="21"/>
              </w:rPr>
            </w:pPr>
          </w:p>
        </w:tc>
        <w:tc>
          <w:tcPr>
            <w:tcW w:w="440" w:type="pct"/>
            <w:vMerge/>
            <w:shd w:val="clear" w:color="auto" w:fill="auto"/>
            <w:vAlign w:val="center"/>
          </w:tcPr>
          <w:p w:rsidR="004916FC" w:rsidRPr="00FB1466" w:rsidRDefault="004916FC" w:rsidP="00DA475D">
            <w:pPr>
              <w:spacing w:line="360" w:lineRule="auto"/>
              <w:ind w:firstLineChars="200" w:firstLine="420"/>
              <w:jc w:val="center"/>
              <w:rPr>
                <w:rFonts w:eastAsia="Times New Roman"/>
                <w:szCs w:val="21"/>
              </w:rPr>
            </w:pPr>
          </w:p>
        </w:tc>
      </w:tr>
      <w:tr w:rsidR="004916FC" w:rsidTr="00DA475D">
        <w:trPr>
          <w:trHeight w:val="801"/>
          <w:jc w:val="center"/>
        </w:trPr>
        <w:tc>
          <w:tcPr>
            <w:tcW w:w="519"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附属</w:t>
            </w:r>
          </w:p>
          <w:p w:rsidR="004916FC" w:rsidRPr="00FB1466" w:rsidRDefault="004916FC" w:rsidP="00DA475D">
            <w:pPr>
              <w:spacing w:line="360" w:lineRule="auto"/>
              <w:jc w:val="center"/>
              <w:rPr>
                <w:rFonts w:eastAsia="Times New Roman"/>
                <w:szCs w:val="21"/>
              </w:rPr>
            </w:pPr>
            <w:r w:rsidRPr="00FB1466">
              <w:rPr>
                <w:rFonts w:eastAsia="Times New Roman"/>
                <w:szCs w:val="21"/>
              </w:rPr>
              <w:t>设施</w:t>
            </w:r>
          </w:p>
        </w:tc>
        <w:tc>
          <w:tcPr>
            <w:tcW w:w="905"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1、乱涂写</w:t>
            </w:r>
          </w:p>
          <w:p w:rsidR="004916FC" w:rsidRPr="00FB1466" w:rsidRDefault="004916FC" w:rsidP="00DA475D">
            <w:pPr>
              <w:spacing w:line="360" w:lineRule="auto"/>
              <w:jc w:val="center"/>
              <w:rPr>
                <w:rFonts w:eastAsia="Times New Roman"/>
                <w:szCs w:val="21"/>
              </w:rPr>
            </w:pPr>
            <w:r w:rsidRPr="00FB1466">
              <w:rPr>
                <w:rFonts w:eastAsia="Times New Roman"/>
                <w:szCs w:val="21"/>
              </w:rPr>
              <w:t>2、乱招贴</w:t>
            </w:r>
          </w:p>
          <w:p w:rsidR="004916FC" w:rsidRPr="00FB1466" w:rsidRDefault="004916FC" w:rsidP="00DA475D">
            <w:pPr>
              <w:spacing w:line="360" w:lineRule="auto"/>
              <w:jc w:val="center"/>
              <w:rPr>
                <w:rFonts w:eastAsia="Times New Roman"/>
                <w:szCs w:val="21"/>
              </w:rPr>
            </w:pPr>
            <w:r w:rsidRPr="00FB1466">
              <w:rPr>
                <w:rFonts w:eastAsia="Times New Roman"/>
                <w:szCs w:val="21"/>
              </w:rPr>
              <w:t>3、乱刻画</w:t>
            </w:r>
          </w:p>
        </w:tc>
        <w:tc>
          <w:tcPr>
            <w:tcW w:w="781"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浮灰</w:t>
            </w:r>
          </w:p>
        </w:tc>
        <w:tc>
          <w:tcPr>
            <w:tcW w:w="1478"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当划痕长度为10cm时</w:t>
            </w:r>
          </w:p>
          <w:p w:rsidR="004916FC" w:rsidRPr="00FB1466" w:rsidRDefault="004916FC" w:rsidP="00DA475D">
            <w:pPr>
              <w:spacing w:line="360" w:lineRule="auto"/>
              <w:jc w:val="center"/>
              <w:rPr>
                <w:rFonts w:eastAsia="Times New Roman"/>
                <w:szCs w:val="21"/>
              </w:rPr>
            </w:pPr>
            <w:r w:rsidRPr="00FB1466">
              <w:rPr>
                <w:rFonts w:eastAsia="Times New Roman"/>
                <w:szCs w:val="21"/>
              </w:rPr>
              <w:t>出现浮灰堆积</w:t>
            </w:r>
          </w:p>
        </w:tc>
        <w:tc>
          <w:tcPr>
            <w:tcW w:w="437"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1处</w:t>
            </w:r>
          </w:p>
        </w:tc>
        <w:tc>
          <w:tcPr>
            <w:tcW w:w="437"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2处</w:t>
            </w:r>
          </w:p>
        </w:tc>
        <w:tc>
          <w:tcPr>
            <w:tcW w:w="440" w:type="pct"/>
            <w:shd w:val="clear" w:color="auto" w:fill="auto"/>
            <w:vAlign w:val="center"/>
          </w:tcPr>
          <w:p w:rsidR="004916FC" w:rsidRPr="00FB1466" w:rsidRDefault="004916FC" w:rsidP="00DA475D">
            <w:pPr>
              <w:spacing w:line="360" w:lineRule="auto"/>
              <w:jc w:val="center"/>
              <w:rPr>
                <w:rFonts w:eastAsia="Times New Roman"/>
                <w:szCs w:val="21"/>
              </w:rPr>
            </w:pPr>
            <w:r w:rsidRPr="00FB1466">
              <w:rPr>
                <w:rFonts w:eastAsia="Times New Roman"/>
                <w:szCs w:val="21"/>
              </w:rPr>
              <w:t>4处</w:t>
            </w:r>
          </w:p>
        </w:tc>
      </w:tr>
    </w:tbl>
    <w:p w:rsidR="004916FC" w:rsidRDefault="004916FC" w:rsidP="004916FC">
      <w:pPr>
        <w:spacing w:line="360" w:lineRule="auto"/>
        <w:ind w:firstLineChars="200" w:firstLine="480"/>
        <w:rPr>
          <w:bCs/>
          <w:sz w:val="24"/>
        </w:rPr>
      </w:pPr>
      <w:r>
        <w:rPr>
          <w:bCs/>
          <w:sz w:val="24"/>
        </w:rPr>
        <w:t>3</w:t>
      </w:r>
      <w:r>
        <w:rPr>
          <w:bCs/>
          <w:sz w:val="24"/>
        </w:rPr>
        <w:t>、道路保洁养护时间要求</w:t>
      </w:r>
    </w:p>
    <w:p w:rsidR="004916FC" w:rsidRDefault="004916FC" w:rsidP="004916FC">
      <w:pPr>
        <w:spacing w:line="360" w:lineRule="auto"/>
        <w:ind w:firstLineChars="200" w:firstLine="480"/>
        <w:rPr>
          <w:bCs/>
          <w:sz w:val="24"/>
        </w:rPr>
      </w:pPr>
      <w:r>
        <w:rPr>
          <w:bCs/>
          <w:sz w:val="24"/>
        </w:rPr>
        <w:t>（</w:t>
      </w:r>
      <w:r>
        <w:rPr>
          <w:bCs/>
          <w:sz w:val="24"/>
        </w:rPr>
        <w:t>1</w:t>
      </w:r>
      <w:r>
        <w:rPr>
          <w:bCs/>
          <w:sz w:val="24"/>
        </w:rPr>
        <w:t>）一级道路，每日清扫保洁时间不少于</w:t>
      </w:r>
      <w:r>
        <w:rPr>
          <w:bCs/>
          <w:sz w:val="24"/>
        </w:rPr>
        <w:t>22</w:t>
      </w:r>
      <w:r>
        <w:rPr>
          <w:bCs/>
          <w:sz w:val="24"/>
        </w:rPr>
        <w:t>个小时；二级道路，每日清扫保洁时间须达到</w:t>
      </w:r>
      <w:r>
        <w:rPr>
          <w:bCs/>
          <w:sz w:val="24"/>
        </w:rPr>
        <w:t>16</w:t>
      </w:r>
      <w:r>
        <w:rPr>
          <w:bCs/>
          <w:sz w:val="24"/>
        </w:rPr>
        <w:t>至</w:t>
      </w:r>
      <w:r>
        <w:rPr>
          <w:bCs/>
          <w:sz w:val="24"/>
        </w:rPr>
        <w:t>22</w:t>
      </w:r>
      <w:r>
        <w:rPr>
          <w:bCs/>
          <w:sz w:val="24"/>
        </w:rPr>
        <w:t>小时；三、四级道路，每日清扫保洁时间须达到</w:t>
      </w:r>
      <w:r>
        <w:rPr>
          <w:bCs/>
          <w:sz w:val="24"/>
        </w:rPr>
        <w:t>12</w:t>
      </w:r>
      <w:r>
        <w:rPr>
          <w:bCs/>
          <w:sz w:val="24"/>
        </w:rPr>
        <w:t>至</w:t>
      </w:r>
      <w:r>
        <w:rPr>
          <w:bCs/>
          <w:sz w:val="24"/>
        </w:rPr>
        <w:t xml:space="preserve">16 </w:t>
      </w:r>
      <w:r>
        <w:rPr>
          <w:bCs/>
          <w:sz w:val="24"/>
        </w:rPr>
        <w:t>小时。</w:t>
      </w:r>
    </w:p>
    <w:p w:rsidR="004916FC" w:rsidRDefault="004916FC" w:rsidP="004916FC">
      <w:pPr>
        <w:spacing w:line="360" w:lineRule="auto"/>
        <w:ind w:firstLineChars="200" w:firstLine="480"/>
        <w:rPr>
          <w:bCs/>
          <w:sz w:val="24"/>
        </w:rPr>
      </w:pPr>
      <w:r>
        <w:rPr>
          <w:bCs/>
          <w:sz w:val="24"/>
        </w:rPr>
        <w:t>（</w:t>
      </w:r>
      <w:r>
        <w:rPr>
          <w:bCs/>
          <w:sz w:val="24"/>
        </w:rPr>
        <w:t>2</w:t>
      </w:r>
      <w:r>
        <w:rPr>
          <w:bCs/>
          <w:sz w:val="24"/>
        </w:rPr>
        <w:t>）主要道路和重点区域必须实行</w:t>
      </w:r>
      <w:r>
        <w:rPr>
          <w:bCs/>
          <w:sz w:val="24"/>
        </w:rPr>
        <w:t>24</w:t>
      </w:r>
      <w:r>
        <w:rPr>
          <w:bCs/>
          <w:sz w:val="24"/>
        </w:rPr>
        <w:t>小时保洁。</w:t>
      </w:r>
    </w:p>
    <w:p w:rsidR="004916FC" w:rsidRDefault="004916FC" w:rsidP="004916FC">
      <w:pPr>
        <w:spacing w:line="360" w:lineRule="auto"/>
        <w:ind w:firstLineChars="200" w:firstLine="480"/>
        <w:rPr>
          <w:bCs/>
          <w:sz w:val="24"/>
        </w:rPr>
      </w:pPr>
      <w:r>
        <w:rPr>
          <w:bCs/>
          <w:sz w:val="24"/>
        </w:rPr>
        <w:t>（</w:t>
      </w:r>
      <w:r>
        <w:rPr>
          <w:bCs/>
          <w:sz w:val="24"/>
        </w:rPr>
        <w:t>3</w:t>
      </w:r>
      <w:r>
        <w:rPr>
          <w:bCs/>
          <w:sz w:val="24"/>
        </w:rPr>
        <w:t>）夜间偷倒大件垃圾和小堆无主垃圾必须在早七点前完成清除作业。</w:t>
      </w:r>
    </w:p>
    <w:p w:rsidR="004916FC" w:rsidRDefault="004916FC" w:rsidP="004916FC">
      <w:pPr>
        <w:spacing w:line="360" w:lineRule="auto"/>
        <w:ind w:firstLineChars="200" w:firstLine="480"/>
        <w:rPr>
          <w:bCs/>
          <w:sz w:val="24"/>
        </w:rPr>
      </w:pPr>
      <w:r>
        <w:rPr>
          <w:bCs/>
          <w:sz w:val="24"/>
        </w:rPr>
        <w:t>（</w:t>
      </w:r>
      <w:r>
        <w:rPr>
          <w:bCs/>
          <w:sz w:val="24"/>
        </w:rPr>
        <w:t>4</w:t>
      </w:r>
      <w:r>
        <w:rPr>
          <w:bCs/>
          <w:sz w:val="24"/>
        </w:rPr>
        <w:t>）每日自</w:t>
      </w:r>
      <w:r>
        <w:rPr>
          <w:bCs/>
          <w:sz w:val="24"/>
        </w:rPr>
        <w:t>5:00</w:t>
      </w:r>
      <w:r>
        <w:rPr>
          <w:bCs/>
          <w:sz w:val="24"/>
        </w:rPr>
        <w:t>至</w:t>
      </w:r>
      <w:r>
        <w:rPr>
          <w:bCs/>
          <w:sz w:val="24"/>
        </w:rPr>
        <w:t>7:00</w:t>
      </w:r>
      <w:r>
        <w:rPr>
          <w:bCs/>
          <w:sz w:val="24"/>
        </w:rPr>
        <w:t>、</w:t>
      </w:r>
      <w:r>
        <w:rPr>
          <w:bCs/>
          <w:sz w:val="24"/>
        </w:rPr>
        <w:t xml:space="preserve">12:30 </w:t>
      </w:r>
      <w:r>
        <w:rPr>
          <w:bCs/>
          <w:sz w:val="24"/>
        </w:rPr>
        <w:t>至</w:t>
      </w:r>
      <w:r>
        <w:rPr>
          <w:bCs/>
          <w:sz w:val="24"/>
        </w:rPr>
        <w:t>15:00</w:t>
      </w:r>
      <w:r>
        <w:rPr>
          <w:bCs/>
          <w:sz w:val="24"/>
        </w:rPr>
        <w:t>、</w:t>
      </w:r>
      <w:r>
        <w:rPr>
          <w:bCs/>
          <w:sz w:val="24"/>
        </w:rPr>
        <w:t>18:00</w:t>
      </w:r>
      <w:r>
        <w:rPr>
          <w:bCs/>
          <w:sz w:val="24"/>
        </w:rPr>
        <w:t>至</w:t>
      </w:r>
      <w:r>
        <w:rPr>
          <w:bCs/>
          <w:sz w:val="24"/>
        </w:rPr>
        <w:t>20:00</w:t>
      </w:r>
      <w:r>
        <w:rPr>
          <w:bCs/>
          <w:sz w:val="24"/>
        </w:rPr>
        <w:t>三个时段内至少完成三遍普扫。</w:t>
      </w:r>
    </w:p>
    <w:p w:rsidR="004916FC" w:rsidRDefault="004916FC" w:rsidP="004916FC">
      <w:pPr>
        <w:spacing w:line="360" w:lineRule="auto"/>
        <w:ind w:firstLineChars="200" w:firstLine="480"/>
        <w:rPr>
          <w:bCs/>
          <w:sz w:val="24"/>
        </w:rPr>
      </w:pPr>
      <w:r>
        <w:rPr>
          <w:bCs/>
          <w:sz w:val="24"/>
        </w:rPr>
        <w:t>（</w:t>
      </w:r>
      <w:r>
        <w:rPr>
          <w:bCs/>
          <w:sz w:val="24"/>
        </w:rPr>
        <w:t>5</w:t>
      </w:r>
      <w:r>
        <w:rPr>
          <w:bCs/>
          <w:sz w:val="24"/>
        </w:rPr>
        <w:t>）道路附属公共广场、空地和无等级道路，可参照所附属道路或周边道路的质量标准、保洁时间、频次执行。</w:t>
      </w:r>
    </w:p>
    <w:p w:rsidR="004916FC" w:rsidRDefault="004916FC" w:rsidP="004916FC">
      <w:pPr>
        <w:spacing w:line="360" w:lineRule="auto"/>
        <w:ind w:firstLineChars="200" w:firstLine="480"/>
        <w:rPr>
          <w:bCs/>
          <w:sz w:val="24"/>
        </w:rPr>
      </w:pPr>
      <w:r>
        <w:rPr>
          <w:bCs/>
          <w:sz w:val="24"/>
        </w:rPr>
        <w:t>4</w:t>
      </w:r>
      <w:r>
        <w:rPr>
          <w:bCs/>
          <w:sz w:val="24"/>
        </w:rPr>
        <w:t>、机械清扫、冲洗保洁养护频次要求</w:t>
      </w:r>
    </w:p>
    <w:p w:rsidR="004916FC" w:rsidRDefault="004916FC" w:rsidP="004916FC">
      <w:pPr>
        <w:spacing w:line="360" w:lineRule="auto"/>
        <w:ind w:firstLineChars="200" w:firstLine="480"/>
        <w:rPr>
          <w:bCs/>
          <w:sz w:val="24"/>
        </w:rPr>
      </w:pPr>
      <w:r>
        <w:rPr>
          <w:bCs/>
          <w:sz w:val="24"/>
        </w:rPr>
        <w:t>（</w:t>
      </w:r>
      <w:r>
        <w:rPr>
          <w:bCs/>
          <w:sz w:val="24"/>
        </w:rPr>
        <w:t>1</w:t>
      </w:r>
      <w:r>
        <w:rPr>
          <w:bCs/>
          <w:sz w:val="24"/>
        </w:rPr>
        <w:t>）一级道路，机械清扫日频次</w:t>
      </w:r>
      <w:r>
        <w:rPr>
          <w:bCs/>
          <w:sz w:val="24"/>
        </w:rPr>
        <w:t>≥3</w:t>
      </w:r>
      <w:r>
        <w:rPr>
          <w:bCs/>
          <w:sz w:val="24"/>
        </w:rPr>
        <w:t>次，机械冲洗日频次</w:t>
      </w:r>
      <w:r>
        <w:rPr>
          <w:bCs/>
          <w:sz w:val="24"/>
        </w:rPr>
        <w:t>≥4</w:t>
      </w:r>
      <w:r>
        <w:rPr>
          <w:bCs/>
          <w:sz w:val="24"/>
        </w:rPr>
        <w:t>次，人行道冲</w:t>
      </w:r>
      <w:r>
        <w:rPr>
          <w:bCs/>
          <w:sz w:val="24"/>
        </w:rPr>
        <w:lastRenderedPageBreak/>
        <w:t>洗频次每周不少于</w:t>
      </w:r>
      <w:r>
        <w:rPr>
          <w:bCs/>
          <w:sz w:val="24"/>
        </w:rPr>
        <w:t>4</w:t>
      </w:r>
      <w:r>
        <w:rPr>
          <w:bCs/>
          <w:sz w:val="24"/>
        </w:rPr>
        <w:t>次，人行道污染较严重区域每日进行冲洗。</w:t>
      </w:r>
    </w:p>
    <w:p w:rsidR="004916FC" w:rsidRDefault="004916FC" w:rsidP="004916FC">
      <w:pPr>
        <w:spacing w:line="360" w:lineRule="auto"/>
        <w:ind w:firstLineChars="200" w:firstLine="480"/>
        <w:rPr>
          <w:bCs/>
          <w:sz w:val="24"/>
        </w:rPr>
      </w:pPr>
      <w:r>
        <w:rPr>
          <w:bCs/>
          <w:sz w:val="24"/>
        </w:rPr>
        <w:t>（</w:t>
      </w:r>
      <w:r>
        <w:rPr>
          <w:bCs/>
          <w:sz w:val="24"/>
        </w:rPr>
        <w:t>2</w:t>
      </w:r>
      <w:r>
        <w:rPr>
          <w:bCs/>
          <w:sz w:val="24"/>
        </w:rPr>
        <w:t>）二级道路，机械清扫日频次</w:t>
      </w:r>
      <w:r>
        <w:rPr>
          <w:bCs/>
          <w:sz w:val="24"/>
        </w:rPr>
        <w:t>≥2</w:t>
      </w:r>
      <w:r>
        <w:rPr>
          <w:bCs/>
          <w:sz w:val="24"/>
        </w:rPr>
        <w:t>次，机械冲洗日频次</w:t>
      </w:r>
      <w:r>
        <w:rPr>
          <w:bCs/>
          <w:sz w:val="24"/>
        </w:rPr>
        <w:t>≥3</w:t>
      </w:r>
      <w:r>
        <w:rPr>
          <w:bCs/>
          <w:sz w:val="24"/>
        </w:rPr>
        <w:t>次，人行道冲洗频次每周不少于</w:t>
      </w:r>
      <w:r>
        <w:rPr>
          <w:bCs/>
          <w:sz w:val="24"/>
        </w:rPr>
        <w:t>3</w:t>
      </w:r>
      <w:r>
        <w:rPr>
          <w:bCs/>
          <w:sz w:val="24"/>
        </w:rPr>
        <w:t>次，人行道污染较严重区域每日进行冲洗。</w:t>
      </w:r>
    </w:p>
    <w:p w:rsidR="004916FC" w:rsidRDefault="004916FC" w:rsidP="004916FC">
      <w:pPr>
        <w:spacing w:line="360" w:lineRule="auto"/>
        <w:ind w:firstLineChars="200" w:firstLine="480"/>
        <w:rPr>
          <w:bCs/>
          <w:sz w:val="24"/>
        </w:rPr>
      </w:pPr>
      <w:r>
        <w:rPr>
          <w:bCs/>
          <w:sz w:val="24"/>
        </w:rPr>
        <w:t>（</w:t>
      </w:r>
      <w:r>
        <w:rPr>
          <w:bCs/>
          <w:sz w:val="24"/>
        </w:rPr>
        <w:t>3</w:t>
      </w:r>
      <w:r>
        <w:rPr>
          <w:bCs/>
          <w:sz w:val="24"/>
        </w:rPr>
        <w:t>）三级、四级道路，机械清扫日频次</w:t>
      </w:r>
      <w:r>
        <w:rPr>
          <w:bCs/>
          <w:sz w:val="24"/>
        </w:rPr>
        <w:t>≥1</w:t>
      </w:r>
      <w:r>
        <w:rPr>
          <w:bCs/>
          <w:sz w:val="24"/>
        </w:rPr>
        <w:t>次，机械冲洗日频次</w:t>
      </w:r>
      <w:r>
        <w:rPr>
          <w:bCs/>
          <w:sz w:val="24"/>
        </w:rPr>
        <w:t>≥2</w:t>
      </w:r>
      <w:r>
        <w:rPr>
          <w:bCs/>
          <w:sz w:val="24"/>
        </w:rPr>
        <w:t>次，人行道冲洗频次每周不少于</w:t>
      </w:r>
      <w:r>
        <w:rPr>
          <w:bCs/>
          <w:sz w:val="24"/>
        </w:rPr>
        <w:t>2</w:t>
      </w:r>
      <w:r>
        <w:rPr>
          <w:bCs/>
          <w:sz w:val="24"/>
        </w:rPr>
        <w:t>次，人行道污染较严重区域每日进行冲洗。</w:t>
      </w:r>
    </w:p>
    <w:p w:rsidR="004916FC" w:rsidRDefault="004916FC" w:rsidP="004916FC">
      <w:pPr>
        <w:spacing w:line="360" w:lineRule="auto"/>
        <w:ind w:firstLineChars="200" w:firstLine="480"/>
        <w:rPr>
          <w:bCs/>
          <w:sz w:val="24"/>
        </w:rPr>
      </w:pPr>
      <w:r>
        <w:rPr>
          <w:bCs/>
          <w:sz w:val="24"/>
        </w:rPr>
        <w:t>（</w:t>
      </w:r>
      <w:r>
        <w:rPr>
          <w:bCs/>
          <w:sz w:val="24"/>
        </w:rPr>
        <w:t>4</w:t>
      </w:r>
      <w:r>
        <w:rPr>
          <w:bCs/>
          <w:sz w:val="24"/>
        </w:rPr>
        <w:t>）道路扬尘明显污染的其他路段，多功能抑尘炮雾车作业日频次</w:t>
      </w:r>
      <w:r>
        <w:rPr>
          <w:bCs/>
          <w:sz w:val="24"/>
        </w:rPr>
        <w:t>≥1</w:t>
      </w:r>
      <w:r>
        <w:rPr>
          <w:bCs/>
          <w:sz w:val="24"/>
        </w:rPr>
        <w:t>次，空气污染预警发布起</w:t>
      </w:r>
      <w:r>
        <w:rPr>
          <w:bCs/>
          <w:sz w:val="24"/>
        </w:rPr>
        <w:t>24</w:t>
      </w:r>
      <w:r>
        <w:rPr>
          <w:bCs/>
          <w:sz w:val="24"/>
        </w:rPr>
        <w:t>小时内作业频次</w:t>
      </w:r>
      <w:r>
        <w:rPr>
          <w:bCs/>
          <w:sz w:val="24"/>
        </w:rPr>
        <w:t>≥ 2</w:t>
      </w:r>
      <w:r>
        <w:rPr>
          <w:bCs/>
          <w:sz w:val="24"/>
        </w:rPr>
        <w:t>次。</w:t>
      </w:r>
    </w:p>
    <w:p w:rsidR="004916FC" w:rsidRDefault="004916FC" w:rsidP="004916FC">
      <w:pPr>
        <w:spacing w:line="360" w:lineRule="auto"/>
        <w:ind w:firstLineChars="200" w:firstLine="480"/>
        <w:rPr>
          <w:bCs/>
          <w:sz w:val="24"/>
        </w:rPr>
      </w:pPr>
      <w:r>
        <w:rPr>
          <w:bCs/>
          <w:sz w:val="24"/>
        </w:rPr>
        <w:t>（</w:t>
      </w:r>
      <w:r>
        <w:rPr>
          <w:bCs/>
          <w:sz w:val="24"/>
        </w:rPr>
        <w:t>5</w:t>
      </w:r>
      <w:r>
        <w:rPr>
          <w:bCs/>
          <w:sz w:val="24"/>
        </w:rPr>
        <w:t>）按照道路扬尘污染防治应急要求完成其他保洁冲洗作业。</w:t>
      </w:r>
    </w:p>
    <w:p w:rsidR="004916FC" w:rsidRDefault="004916FC" w:rsidP="004916FC">
      <w:pPr>
        <w:spacing w:line="360" w:lineRule="auto"/>
        <w:ind w:firstLineChars="200" w:firstLine="480"/>
        <w:rPr>
          <w:bCs/>
          <w:sz w:val="24"/>
        </w:rPr>
      </w:pPr>
      <w:r>
        <w:rPr>
          <w:bCs/>
          <w:sz w:val="24"/>
        </w:rPr>
        <w:t>5</w:t>
      </w:r>
      <w:r>
        <w:rPr>
          <w:bCs/>
          <w:sz w:val="24"/>
        </w:rPr>
        <w:t>、人工清扫保洁养护要求</w:t>
      </w:r>
    </w:p>
    <w:p w:rsidR="004916FC" w:rsidRDefault="004916FC" w:rsidP="004916FC">
      <w:pPr>
        <w:spacing w:line="360" w:lineRule="auto"/>
        <w:ind w:firstLineChars="200" w:firstLine="480"/>
        <w:rPr>
          <w:bCs/>
          <w:sz w:val="24"/>
        </w:rPr>
      </w:pPr>
      <w:r>
        <w:rPr>
          <w:bCs/>
          <w:sz w:val="24"/>
        </w:rPr>
        <w:t>（</w:t>
      </w:r>
      <w:r>
        <w:rPr>
          <w:bCs/>
          <w:sz w:val="24"/>
        </w:rPr>
        <w:t>1</w:t>
      </w:r>
      <w:r>
        <w:rPr>
          <w:bCs/>
          <w:sz w:val="24"/>
        </w:rPr>
        <w:t>）作业前应做好作业工具、设备的检查，确保作业工具、设备的整洁、安全、有效。</w:t>
      </w:r>
      <w:r>
        <w:rPr>
          <w:bCs/>
          <w:sz w:val="24"/>
        </w:rPr>
        <w:t xml:space="preserve"> </w:t>
      </w:r>
    </w:p>
    <w:p w:rsidR="004916FC" w:rsidRDefault="004916FC" w:rsidP="004916FC">
      <w:pPr>
        <w:spacing w:line="360" w:lineRule="auto"/>
        <w:ind w:firstLineChars="200" w:firstLine="480"/>
        <w:rPr>
          <w:bCs/>
          <w:sz w:val="24"/>
        </w:rPr>
      </w:pPr>
      <w:r>
        <w:rPr>
          <w:bCs/>
          <w:sz w:val="24"/>
        </w:rPr>
        <w:t>（</w:t>
      </w:r>
      <w:r>
        <w:rPr>
          <w:bCs/>
          <w:sz w:val="24"/>
        </w:rPr>
        <w:t>2</w:t>
      </w:r>
      <w:r>
        <w:rPr>
          <w:bCs/>
          <w:sz w:val="24"/>
        </w:rPr>
        <w:t>）一级道路和重点区域的日间人工保洁应尽量使用小扫帚，并配备具有相关功能的小工具。</w:t>
      </w:r>
      <w:r>
        <w:rPr>
          <w:bCs/>
          <w:sz w:val="24"/>
        </w:rPr>
        <w:t xml:space="preserve"> </w:t>
      </w:r>
    </w:p>
    <w:p w:rsidR="004916FC" w:rsidRDefault="004916FC" w:rsidP="004916FC">
      <w:pPr>
        <w:spacing w:line="360" w:lineRule="auto"/>
        <w:ind w:firstLineChars="200" w:firstLine="480"/>
        <w:rPr>
          <w:bCs/>
          <w:sz w:val="24"/>
        </w:rPr>
      </w:pPr>
      <w:r>
        <w:rPr>
          <w:bCs/>
          <w:sz w:val="24"/>
        </w:rPr>
        <w:t>（</w:t>
      </w:r>
      <w:r>
        <w:rPr>
          <w:bCs/>
          <w:sz w:val="24"/>
        </w:rPr>
        <w:t>3</w:t>
      </w:r>
      <w:r>
        <w:rPr>
          <w:bCs/>
          <w:sz w:val="24"/>
        </w:rPr>
        <w:t>）清扫路面要全面、彻底，清扫过的路面不得留有废弃物。</w:t>
      </w:r>
      <w:r>
        <w:rPr>
          <w:bCs/>
          <w:sz w:val="24"/>
        </w:rPr>
        <w:t xml:space="preserve"> </w:t>
      </w:r>
    </w:p>
    <w:p w:rsidR="004916FC" w:rsidRDefault="004916FC" w:rsidP="004916FC">
      <w:pPr>
        <w:spacing w:line="360" w:lineRule="auto"/>
        <w:ind w:firstLineChars="200" w:firstLine="480"/>
        <w:rPr>
          <w:bCs/>
          <w:sz w:val="24"/>
        </w:rPr>
      </w:pPr>
      <w:r>
        <w:rPr>
          <w:bCs/>
          <w:sz w:val="24"/>
        </w:rPr>
        <w:t>（</w:t>
      </w:r>
      <w:r>
        <w:rPr>
          <w:bCs/>
          <w:sz w:val="24"/>
        </w:rPr>
        <w:t>4</w:t>
      </w:r>
      <w:r>
        <w:rPr>
          <w:bCs/>
          <w:sz w:val="24"/>
        </w:rPr>
        <w:t>）清扫人行道、路面、沟底的垃圾后，要及时畚清。不得将垃圾扫入窨井、河道等。</w:t>
      </w:r>
      <w:r>
        <w:rPr>
          <w:bCs/>
          <w:sz w:val="24"/>
        </w:rPr>
        <w:t xml:space="preserve"> </w:t>
      </w:r>
    </w:p>
    <w:p w:rsidR="004916FC" w:rsidRDefault="004916FC" w:rsidP="004916FC">
      <w:pPr>
        <w:spacing w:line="360" w:lineRule="auto"/>
        <w:ind w:firstLineChars="200" w:firstLine="480"/>
        <w:rPr>
          <w:bCs/>
          <w:sz w:val="24"/>
        </w:rPr>
      </w:pPr>
      <w:r>
        <w:rPr>
          <w:bCs/>
          <w:sz w:val="24"/>
        </w:rPr>
        <w:t>（</w:t>
      </w:r>
      <w:r>
        <w:rPr>
          <w:bCs/>
          <w:sz w:val="24"/>
        </w:rPr>
        <w:t>5</w:t>
      </w:r>
      <w:r>
        <w:rPr>
          <w:bCs/>
          <w:sz w:val="24"/>
        </w:rPr>
        <w:t>）雨天清扫保洁时，应及时清理窨井口垃圾，保持窨井口畅通。</w:t>
      </w:r>
      <w:r>
        <w:rPr>
          <w:bCs/>
          <w:sz w:val="24"/>
        </w:rPr>
        <w:t xml:space="preserve"> </w:t>
      </w:r>
    </w:p>
    <w:p w:rsidR="004916FC" w:rsidRDefault="004916FC" w:rsidP="004916FC">
      <w:pPr>
        <w:spacing w:line="360" w:lineRule="auto"/>
        <w:ind w:firstLineChars="200" w:firstLine="480"/>
        <w:rPr>
          <w:bCs/>
          <w:sz w:val="24"/>
        </w:rPr>
      </w:pPr>
      <w:r>
        <w:rPr>
          <w:bCs/>
          <w:sz w:val="24"/>
        </w:rPr>
        <w:t>（</w:t>
      </w:r>
      <w:r>
        <w:rPr>
          <w:bCs/>
          <w:sz w:val="24"/>
        </w:rPr>
        <w:t>6</w:t>
      </w:r>
      <w:r>
        <w:rPr>
          <w:bCs/>
          <w:sz w:val="24"/>
        </w:rPr>
        <w:t>）在收集、运输垃圾过程中不得有洒落、飞扬、滴漏、吊挂现象。</w:t>
      </w:r>
      <w:r>
        <w:rPr>
          <w:bCs/>
          <w:sz w:val="24"/>
        </w:rPr>
        <w:t xml:space="preserve"> </w:t>
      </w:r>
    </w:p>
    <w:p w:rsidR="004916FC" w:rsidRDefault="004916FC" w:rsidP="004916FC">
      <w:pPr>
        <w:spacing w:line="360" w:lineRule="auto"/>
        <w:ind w:firstLineChars="200" w:firstLine="480"/>
        <w:rPr>
          <w:bCs/>
          <w:sz w:val="24"/>
        </w:rPr>
      </w:pPr>
      <w:r>
        <w:rPr>
          <w:bCs/>
          <w:sz w:val="24"/>
        </w:rPr>
        <w:t>（</w:t>
      </w:r>
      <w:r>
        <w:rPr>
          <w:bCs/>
          <w:sz w:val="24"/>
        </w:rPr>
        <w:t>7</w:t>
      </w:r>
      <w:r>
        <w:rPr>
          <w:bCs/>
          <w:sz w:val="24"/>
        </w:rPr>
        <w:t>）清扫保洁时遇乱吐、乱扔、乱倒等不文明行为，应以文明、礼貌用语提醒劝阻。</w:t>
      </w:r>
      <w:r>
        <w:rPr>
          <w:bCs/>
          <w:sz w:val="24"/>
        </w:rPr>
        <w:t xml:space="preserve"> </w:t>
      </w:r>
    </w:p>
    <w:p w:rsidR="004916FC" w:rsidRDefault="004916FC" w:rsidP="004916FC">
      <w:pPr>
        <w:spacing w:line="360" w:lineRule="auto"/>
        <w:ind w:firstLineChars="200" w:firstLine="480"/>
        <w:rPr>
          <w:bCs/>
          <w:sz w:val="24"/>
        </w:rPr>
      </w:pPr>
      <w:r>
        <w:rPr>
          <w:bCs/>
          <w:sz w:val="24"/>
        </w:rPr>
        <w:t>（</w:t>
      </w:r>
      <w:r>
        <w:rPr>
          <w:bCs/>
          <w:sz w:val="24"/>
        </w:rPr>
        <w:t>8</w:t>
      </w:r>
      <w:r>
        <w:rPr>
          <w:bCs/>
          <w:sz w:val="24"/>
        </w:rPr>
        <w:t>）清扫垃圾应运到指定收集点，进入收集容器。</w:t>
      </w:r>
      <w:r>
        <w:rPr>
          <w:bCs/>
          <w:sz w:val="24"/>
        </w:rPr>
        <w:t xml:space="preserve"> </w:t>
      </w:r>
    </w:p>
    <w:p w:rsidR="004916FC" w:rsidRDefault="004916FC" w:rsidP="004916FC">
      <w:pPr>
        <w:spacing w:line="360" w:lineRule="auto"/>
        <w:ind w:firstLineChars="200" w:firstLine="480"/>
        <w:rPr>
          <w:bCs/>
          <w:sz w:val="24"/>
        </w:rPr>
      </w:pPr>
      <w:r>
        <w:rPr>
          <w:bCs/>
          <w:sz w:val="24"/>
        </w:rPr>
        <w:t>（</w:t>
      </w:r>
      <w:r>
        <w:rPr>
          <w:bCs/>
          <w:sz w:val="24"/>
        </w:rPr>
        <w:t>9</w:t>
      </w:r>
      <w:r>
        <w:rPr>
          <w:bCs/>
          <w:sz w:val="24"/>
        </w:rPr>
        <w:t>）垃圾倾倒后应将垃圾收集容器复位，摆放整齐，无洒落，清扫车内无留存垃圾及污水。</w:t>
      </w:r>
      <w:r>
        <w:rPr>
          <w:bCs/>
          <w:sz w:val="24"/>
        </w:rPr>
        <w:t xml:space="preserve"> </w:t>
      </w:r>
    </w:p>
    <w:p w:rsidR="004916FC" w:rsidRDefault="004916FC" w:rsidP="004916FC">
      <w:pPr>
        <w:spacing w:line="360" w:lineRule="auto"/>
        <w:ind w:firstLineChars="200" w:firstLine="480"/>
        <w:rPr>
          <w:bCs/>
          <w:sz w:val="24"/>
        </w:rPr>
      </w:pPr>
      <w:r>
        <w:rPr>
          <w:bCs/>
          <w:sz w:val="24"/>
        </w:rPr>
        <w:t>（</w:t>
      </w:r>
      <w:r>
        <w:rPr>
          <w:bCs/>
          <w:sz w:val="24"/>
        </w:rPr>
        <w:t>10</w:t>
      </w:r>
      <w:r>
        <w:rPr>
          <w:bCs/>
          <w:sz w:val="24"/>
        </w:rPr>
        <w:t>）保洁后工具摆放整齐、冲洗污水处理干净，不对行人、周边环境和市民生活造成影响。</w:t>
      </w:r>
    </w:p>
    <w:p w:rsidR="004916FC" w:rsidRDefault="004916FC" w:rsidP="004916FC">
      <w:pPr>
        <w:spacing w:line="360" w:lineRule="auto"/>
        <w:ind w:firstLineChars="200" w:firstLine="480"/>
        <w:rPr>
          <w:bCs/>
          <w:sz w:val="24"/>
        </w:rPr>
      </w:pPr>
      <w:r>
        <w:rPr>
          <w:bCs/>
          <w:sz w:val="24"/>
        </w:rPr>
        <w:t>6</w:t>
      </w:r>
      <w:r>
        <w:rPr>
          <w:bCs/>
          <w:sz w:val="24"/>
        </w:rPr>
        <w:t>、机械清扫、冲洗保洁养护服务要求</w:t>
      </w:r>
    </w:p>
    <w:p w:rsidR="004916FC" w:rsidRDefault="004916FC" w:rsidP="004916FC">
      <w:pPr>
        <w:spacing w:line="360" w:lineRule="auto"/>
        <w:ind w:firstLineChars="200" w:firstLine="480"/>
        <w:rPr>
          <w:bCs/>
          <w:sz w:val="24"/>
        </w:rPr>
      </w:pPr>
      <w:r>
        <w:rPr>
          <w:bCs/>
          <w:sz w:val="24"/>
        </w:rPr>
        <w:t>（</w:t>
      </w:r>
      <w:r>
        <w:rPr>
          <w:bCs/>
          <w:sz w:val="24"/>
        </w:rPr>
        <w:t>1</w:t>
      </w:r>
      <w:r>
        <w:rPr>
          <w:bCs/>
          <w:sz w:val="24"/>
        </w:rPr>
        <w:t>）清扫保洁车辆标识应清晰完整，车容整洁，作业过程中无吊挂、飘洒、滴漏等现象。</w:t>
      </w:r>
    </w:p>
    <w:p w:rsidR="004916FC" w:rsidRDefault="004916FC" w:rsidP="004916FC">
      <w:pPr>
        <w:spacing w:line="360" w:lineRule="auto"/>
        <w:ind w:firstLineChars="200" w:firstLine="480"/>
        <w:rPr>
          <w:bCs/>
          <w:sz w:val="24"/>
        </w:rPr>
      </w:pPr>
      <w:r>
        <w:rPr>
          <w:bCs/>
          <w:sz w:val="24"/>
        </w:rPr>
        <w:t>（</w:t>
      </w:r>
      <w:r>
        <w:rPr>
          <w:bCs/>
          <w:sz w:val="24"/>
        </w:rPr>
        <w:t>2</w:t>
      </w:r>
      <w:r>
        <w:rPr>
          <w:bCs/>
          <w:sz w:val="24"/>
        </w:rPr>
        <w:t>）出车前应做好车辆的例行检查，确保车辆设备安全、</w:t>
      </w:r>
      <w:r>
        <w:rPr>
          <w:bCs/>
          <w:sz w:val="24"/>
        </w:rPr>
        <w:t xml:space="preserve"> </w:t>
      </w:r>
      <w:r>
        <w:rPr>
          <w:bCs/>
          <w:sz w:val="24"/>
        </w:rPr>
        <w:t>整洁、有效；</w:t>
      </w:r>
      <w:r>
        <w:rPr>
          <w:bCs/>
          <w:sz w:val="24"/>
        </w:rPr>
        <w:lastRenderedPageBreak/>
        <w:t>作业完成后应及时冲洗和保养。</w:t>
      </w:r>
      <w:r>
        <w:rPr>
          <w:bCs/>
          <w:sz w:val="24"/>
        </w:rPr>
        <w:t xml:space="preserve"> </w:t>
      </w:r>
    </w:p>
    <w:p w:rsidR="004916FC" w:rsidRDefault="004916FC" w:rsidP="004916FC">
      <w:pPr>
        <w:spacing w:line="360" w:lineRule="auto"/>
        <w:ind w:firstLineChars="200" w:firstLine="480"/>
        <w:rPr>
          <w:bCs/>
          <w:sz w:val="24"/>
        </w:rPr>
      </w:pPr>
      <w:r>
        <w:rPr>
          <w:bCs/>
          <w:sz w:val="24"/>
        </w:rPr>
        <w:t>（</w:t>
      </w:r>
      <w:r>
        <w:rPr>
          <w:bCs/>
          <w:sz w:val="24"/>
        </w:rPr>
        <w:t>3</w:t>
      </w:r>
      <w:r>
        <w:rPr>
          <w:bCs/>
          <w:sz w:val="24"/>
        </w:rPr>
        <w:t>）机械化清扫保洁、冲洗作业时不得漏扫、漏冲，机</w:t>
      </w:r>
      <w:r>
        <w:rPr>
          <w:bCs/>
          <w:sz w:val="24"/>
        </w:rPr>
        <w:t xml:space="preserve"> </w:t>
      </w:r>
      <w:r>
        <w:rPr>
          <w:bCs/>
          <w:sz w:val="24"/>
        </w:rPr>
        <w:t>扫车、冲洗车、多功能抑尘炮雾车、人工洗刷可相互配合，</w:t>
      </w:r>
      <w:r>
        <w:rPr>
          <w:bCs/>
          <w:sz w:val="24"/>
        </w:rPr>
        <w:t xml:space="preserve"> </w:t>
      </w:r>
      <w:r>
        <w:rPr>
          <w:bCs/>
          <w:sz w:val="24"/>
        </w:rPr>
        <w:t>以消除路面的积泥、沙石、污迹。</w:t>
      </w:r>
      <w:r>
        <w:rPr>
          <w:bCs/>
          <w:sz w:val="24"/>
        </w:rPr>
        <w:t xml:space="preserve"> </w:t>
      </w:r>
    </w:p>
    <w:p w:rsidR="004916FC" w:rsidRDefault="004916FC" w:rsidP="004916FC">
      <w:pPr>
        <w:spacing w:line="360" w:lineRule="auto"/>
        <w:ind w:firstLineChars="200" w:firstLine="480"/>
        <w:rPr>
          <w:bCs/>
          <w:sz w:val="24"/>
        </w:rPr>
      </w:pPr>
      <w:r>
        <w:rPr>
          <w:bCs/>
          <w:sz w:val="24"/>
        </w:rPr>
        <w:t>（</w:t>
      </w:r>
      <w:r>
        <w:rPr>
          <w:bCs/>
          <w:sz w:val="24"/>
        </w:rPr>
        <w:t>4</w:t>
      </w:r>
      <w:r>
        <w:rPr>
          <w:bCs/>
          <w:sz w:val="24"/>
        </w:rPr>
        <w:t>）机械清扫保洁时必须喷水降尘。机械化清扫保洁、</w:t>
      </w:r>
      <w:r>
        <w:rPr>
          <w:bCs/>
          <w:sz w:val="24"/>
        </w:rPr>
        <w:t xml:space="preserve"> </w:t>
      </w:r>
      <w:r>
        <w:rPr>
          <w:bCs/>
          <w:sz w:val="24"/>
        </w:rPr>
        <w:t>冲洗车作业时应打开警示信号提醒路边行人，并应控制适当</w:t>
      </w:r>
      <w:r>
        <w:rPr>
          <w:bCs/>
          <w:sz w:val="24"/>
        </w:rPr>
        <w:t xml:space="preserve"> </w:t>
      </w:r>
      <w:r>
        <w:rPr>
          <w:bCs/>
          <w:sz w:val="24"/>
        </w:rPr>
        <w:t>的水压和行速，避免污水飞溅过往行人。</w:t>
      </w:r>
      <w:r>
        <w:rPr>
          <w:bCs/>
          <w:sz w:val="24"/>
        </w:rPr>
        <w:t xml:space="preserve"> </w:t>
      </w:r>
    </w:p>
    <w:p w:rsidR="004916FC" w:rsidRDefault="004916FC" w:rsidP="004916FC">
      <w:pPr>
        <w:spacing w:line="360" w:lineRule="auto"/>
        <w:ind w:firstLineChars="200" w:firstLine="480"/>
        <w:rPr>
          <w:bCs/>
          <w:sz w:val="24"/>
        </w:rPr>
      </w:pPr>
      <w:r>
        <w:rPr>
          <w:bCs/>
          <w:sz w:val="24"/>
        </w:rPr>
        <w:t>（</w:t>
      </w:r>
      <w:r>
        <w:rPr>
          <w:bCs/>
          <w:sz w:val="24"/>
        </w:rPr>
        <w:t>5</w:t>
      </w:r>
      <w:r>
        <w:rPr>
          <w:bCs/>
          <w:sz w:val="24"/>
        </w:rPr>
        <w:t>）清扫保洁车辆停放整齐，停车须紧靠侧石，不得横</w:t>
      </w:r>
      <w:r>
        <w:rPr>
          <w:bCs/>
          <w:sz w:val="24"/>
        </w:rPr>
        <w:t xml:space="preserve"> </w:t>
      </w:r>
      <w:r>
        <w:rPr>
          <w:bCs/>
          <w:sz w:val="24"/>
        </w:rPr>
        <w:t>向占道</w:t>
      </w:r>
      <w:r>
        <w:rPr>
          <w:bCs/>
          <w:sz w:val="24"/>
        </w:rPr>
        <w:t>,</w:t>
      </w:r>
      <w:r>
        <w:rPr>
          <w:bCs/>
          <w:sz w:val="24"/>
        </w:rPr>
        <w:t>严禁在路口、公交停靠站等不安全或影响交通的地方停放。</w:t>
      </w:r>
      <w:r>
        <w:rPr>
          <w:bCs/>
          <w:sz w:val="24"/>
        </w:rPr>
        <w:t xml:space="preserve"> </w:t>
      </w:r>
    </w:p>
    <w:p w:rsidR="004916FC" w:rsidRDefault="004916FC" w:rsidP="004916FC">
      <w:pPr>
        <w:spacing w:line="360" w:lineRule="auto"/>
        <w:ind w:firstLineChars="200" w:firstLine="480"/>
        <w:rPr>
          <w:bCs/>
          <w:sz w:val="24"/>
        </w:rPr>
      </w:pPr>
      <w:r>
        <w:rPr>
          <w:bCs/>
          <w:sz w:val="24"/>
        </w:rPr>
        <w:t>（</w:t>
      </w:r>
      <w:r>
        <w:rPr>
          <w:bCs/>
          <w:sz w:val="24"/>
        </w:rPr>
        <w:t>6</w:t>
      </w:r>
      <w:r>
        <w:rPr>
          <w:bCs/>
          <w:sz w:val="24"/>
        </w:rPr>
        <w:t>）多功能抑尘炮雾车作业应根据作业路况及时调整雾</w:t>
      </w:r>
      <w:r>
        <w:rPr>
          <w:bCs/>
          <w:sz w:val="24"/>
        </w:rPr>
        <w:t xml:space="preserve"> </w:t>
      </w:r>
      <w:r>
        <w:rPr>
          <w:bCs/>
          <w:sz w:val="24"/>
        </w:rPr>
        <w:t>炮喷射角度和水压，原则上水雾覆盖范围不得超过机动车道</w:t>
      </w:r>
      <w:r>
        <w:rPr>
          <w:bCs/>
          <w:sz w:val="24"/>
        </w:rPr>
        <w:t xml:space="preserve"> </w:t>
      </w:r>
      <w:r>
        <w:rPr>
          <w:bCs/>
          <w:sz w:val="24"/>
        </w:rPr>
        <w:t>区域；严禁雾炮作业故意干扰道路扬尘监测设备；不得存在</w:t>
      </w:r>
      <w:r>
        <w:rPr>
          <w:bCs/>
          <w:sz w:val="24"/>
        </w:rPr>
        <w:t xml:space="preserve"> </w:t>
      </w:r>
      <w:r>
        <w:rPr>
          <w:bCs/>
          <w:sz w:val="24"/>
        </w:rPr>
        <w:t>雾炮故意喷射临街居民窗户或临街店铺等扰民行为，并应注</w:t>
      </w:r>
      <w:r>
        <w:rPr>
          <w:bCs/>
          <w:sz w:val="24"/>
        </w:rPr>
        <w:t xml:space="preserve"> </w:t>
      </w:r>
      <w:r>
        <w:rPr>
          <w:bCs/>
          <w:sz w:val="24"/>
        </w:rPr>
        <w:t>意避免喷溅到行人。</w:t>
      </w:r>
      <w:r>
        <w:rPr>
          <w:bCs/>
          <w:sz w:val="24"/>
        </w:rPr>
        <w:t xml:space="preserve"> </w:t>
      </w:r>
    </w:p>
    <w:p w:rsidR="004916FC" w:rsidRDefault="004916FC" w:rsidP="004916FC">
      <w:pPr>
        <w:spacing w:line="360" w:lineRule="auto"/>
        <w:ind w:firstLineChars="200" w:firstLine="480"/>
        <w:rPr>
          <w:bCs/>
          <w:sz w:val="24"/>
        </w:rPr>
      </w:pPr>
      <w:r>
        <w:rPr>
          <w:bCs/>
          <w:sz w:val="24"/>
        </w:rPr>
        <w:t>（</w:t>
      </w:r>
      <w:r>
        <w:rPr>
          <w:bCs/>
          <w:sz w:val="24"/>
        </w:rPr>
        <w:t>7</w:t>
      </w:r>
      <w:r>
        <w:rPr>
          <w:bCs/>
          <w:sz w:val="24"/>
        </w:rPr>
        <w:t>）机械化清扫保洁作业车速清扫时的行驶速度参数定</w:t>
      </w:r>
      <w:r>
        <w:rPr>
          <w:bCs/>
          <w:sz w:val="24"/>
        </w:rPr>
        <w:t xml:space="preserve"> </w:t>
      </w:r>
      <w:r>
        <w:rPr>
          <w:bCs/>
          <w:sz w:val="24"/>
        </w:rPr>
        <w:t>为每小时</w:t>
      </w:r>
      <w:r>
        <w:rPr>
          <w:bCs/>
          <w:sz w:val="24"/>
        </w:rPr>
        <w:t>6</w:t>
      </w:r>
      <w:r>
        <w:rPr>
          <w:bCs/>
          <w:sz w:val="24"/>
        </w:rPr>
        <w:t>～</w:t>
      </w:r>
      <w:r>
        <w:rPr>
          <w:bCs/>
          <w:sz w:val="24"/>
        </w:rPr>
        <w:t>8km</w:t>
      </w:r>
      <w:r>
        <w:rPr>
          <w:bCs/>
          <w:sz w:val="24"/>
        </w:rPr>
        <w:t>；机械化冲扫保洁作业行驶速度参数为每小时</w:t>
      </w:r>
      <w:r>
        <w:rPr>
          <w:bCs/>
          <w:sz w:val="24"/>
        </w:rPr>
        <w:t>6</w:t>
      </w:r>
      <w:r>
        <w:rPr>
          <w:bCs/>
          <w:sz w:val="24"/>
        </w:rPr>
        <w:t>～</w:t>
      </w:r>
      <w:r>
        <w:rPr>
          <w:bCs/>
          <w:sz w:val="24"/>
        </w:rPr>
        <w:t>10km</w:t>
      </w:r>
      <w:r>
        <w:rPr>
          <w:bCs/>
          <w:sz w:val="24"/>
        </w:rPr>
        <w:t>。</w:t>
      </w:r>
      <w:r>
        <w:rPr>
          <w:bCs/>
          <w:sz w:val="24"/>
        </w:rPr>
        <w:t xml:space="preserve"> </w:t>
      </w:r>
    </w:p>
    <w:p w:rsidR="004916FC" w:rsidRDefault="004916FC" w:rsidP="004916FC">
      <w:pPr>
        <w:spacing w:line="360" w:lineRule="auto"/>
        <w:ind w:firstLineChars="200" w:firstLine="480"/>
        <w:rPr>
          <w:bCs/>
          <w:sz w:val="24"/>
        </w:rPr>
      </w:pPr>
      <w:r>
        <w:rPr>
          <w:bCs/>
          <w:sz w:val="24"/>
        </w:rPr>
        <w:t>（</w:t>
      </w:r>
      <w:r>
        <w:rPr>
          <w:bCs/>
          <w:sz w:val="24"/>
        </w:rPr>
        <w:t>8</w:t>
      </w:r>
      <w:r>
        <w:rPr>
          <w:bCs/>
          <w:sz w:val="24"/>
        </w:rPr>
        <w:t>）机械化清扫保洁、冲洗作业及多功能抑尘炮雾车作</w:t>
      </w:r>
      <w:r>
        <w:rPr>
          <w:bCs/>
          <w:sz w:val="24"/>
        </w:rPr>
        <w:t xml:space="preserve"> </w:t>
      </w:r>
      <w:r>
        <w:rPr>
          <w:bCs/>
          <w:sz w:val="24"/>
        </w:rPr>
        <w:t>业应避开所在区域公安部门规定的高峰时段。遇气温低于</w:t>
      </w:r>
      <w:r>
        <w:rPr>
          <w:bCs/>
          <w:sz w:val="24"/>
        </w:rPr>
        <w:t>4℃</w:t>
      </w:r>
      <w:r>
        <w:rPr>
          <w:bCs/>
          <w:sz w:val="24"/>
        </w:rPr>
        <w:t>、台风暴雨、大雪等不适宜冲洗的气候条件下，应停止冲洗作业和雾炮作业。</w:t>
      </w:r>
      <w:r>
        <w:rPr>
          <w:bCs/>
          <w:sz w:val="24"/>
        </w:rPr>
        <w:t xml:space="preserve"> </w:t>
      </w:r>
    </w:p>
    <w:p w:rsidR="004916FC" w:rsidRDefault="004916FC" w:rsidP="004916FC">
      <w:pPr>
        <w:spacing w:line="360" w:lineRule="auto"/>
        <w:ind w:firstLineChars="200" w:firstLine="480"/>
        <w:rPr>
          <w:bCs/>
          <w:sz w:val="24"/>
        </w:rPr>
      </w:pPr>
      <w:r>
        <w:rPr>
          <w:bCs/>
          <w:sz w:val="24"/>
        </w:rPr>
        <w:t>7</w:t>
      </w:r>
      <w:r>
        <w:rPr>
          <w:bCs/>
          <w:sz w:val="24"/>
        </w:rPr>
        <w:t>、废物箱保洁</w:t>
      </w:r>
    </w:p>
    <w:p w:rsidR="004916FC" w:rsidRDefault="004916FC" w:rsidP="004916FC">
      <w:pPr>
        <w:spacing w:line="360" w:lineRule="auto"/>
        <w:ind w:firstLineChars="200" w:firstLine="480"/>
        <w:rPr>
          <w:bCs/>
          <w:sz w:val="24"/>
        </w:rPr>
      </w:pPr>
      <w:r>
        <w:rPr>
          <w:bCs/>
          <w:sz w:val="24"/>
        </w:rPr>
        <w:t>（</w:t>
      </w:r>
      <w:r>
        <w:rPr>
          <w:bCs/>
          <w:sz w:val="24"/>
        </w:rPr>
        <w:t>1</w:t>
      </w:r>
      <w:r>
        <w:rPr>
          <w:bCs/>
          <w:sz w:val="24"/>
        </w:rPr>
        <w:t>）废物箱箱门、箱体等整洁无缺损、内壁整洁、标识清晰，发现破损应及时上报维修，配置分类垃圾袋方便投放，箱内垃圾积存不超过投放口；箱体周围地面整洁。</w:t>
      </w:r>
      <w:r>
        <w:rPr>
          <w:bCs/>
          <w:sz w:val="24"/>
        </w:rPr>
        <w:t xml:space="preserve"> </w:t>
      </w:r>
    </w:p>
    <w:p w:rsidR="004916FC" w:rsidRDefault="004916FC" w:rsidP="004916FC">
      <w:pPr>
        <w:spacing w:line="360" w:lineRule="auto"/>
        <w:ind w:firstLineChars="200" w:firstLine="480"/>
        <w:rPr>
          <w:bCs/>
          <w:sz w:val="24"/>
        </w:rPr>
      </w:pPr>
      <w:r>
        <w:rPr>
          <w:bCs/>
          <w:sz w:val="24"/>
        </w:rPr>
        <w:t>（</w:t>
      </w:r>
      <w:r>
        <w:rPr>
          <w:bCs/>
          <w:sz w:val="24"/>
        </w:rPr>
        <w:t>2</w:t>
      </w:r>
      <w:r>
        <w:rPr>
          <w:bCs/>
          <w:sz w:val="24"/>
        </w:rPr>
        <w:t>）废物箱应及时收集无满溢，每日进行箱体擦拭保洁，</w:t>
      </w:r>
      <w:r>
        <w:rPr>
          <w:bCs/>
          <w:sz w:val="24"/>
        </w:rPr>
        <w:t xml:space="preserve"> </w:t>
      </w:r>
      <w:r>
        <w:rPr>
          <w:bCs/>
          <w:sz w:val="24"/>
        </w:rPr>
        <w:t>避免冲洗水直接流入雨水管道；废物箱边点状、块状污染物</w:t>
      </w:r>
      <w:r>
        <w:rPr>
          <w:bCs/>
          <w:sz w:val="24"/>
        </w:rPr>
        <w:t>20</w:t>
      </w:r>
      <w:r>
        <w:rPr>
          <w:bCs/>
          <w:sz w:val="24"/>
        </w:rPr>
        <w:t>分钟内及时清除，并随手关好箱门。</w:t>
      </w:r>
    </w:p>
    <w:p w:rsidR="004916FC" w:rsidRPr="007169F1" w:rsidRDefault="004916FC" w:rsidP="004916FC">
      <w:pPr>
        <w:spacing w:line="360" w:lineRule="auto"/>
        <w:ind w:firstLineChars="200" w:firstLine="482"/>
        <w:outlineLvl w:val="6"/>
        <w:rPr>
          <w:b/>
          <w:bCs/>
          <w:sz w:val="24"/>
          <w:szCs w:val="24"/>
        </w:rPr>
      </w:pPr>
      <w:r>
        <w:rPr>
          <w:rFonts w:hint="eastAsia"/>
          <w:b/>
          <w:bCs/>
          <w:sz w:val="24"/>
          <w:szCs w:val="24"/>
        </w:rPr>
        <w:t>9.2.3</w:t>
      </w:r>
      <w:r>
        <w:rPr>
          <w:b/>
          <w:bCs/>
          <w:sz w:val="24"/>
          <w:szCs w:val="24"/>
        </w:rPr>
        <w:t>.3.</w:t>
      </w:r>
      <w:r>
        <w:rPr>
          <w:rFonts w:hint="eastAsia"/>
          <w:b/>
          <w:bCs/>
          <w:sz w:val="24"/>
          <w:szCs w:val="24"/>
        </w:rPr>
        <w:t>2</w:t>
      </w:r>
      <w:r>
        <w:rPr>
          <w:b/>
          <w:bCs/>
          <w:sz w:val="24"/>
          <w:szCs w:val="24"/>
        </w:rPr>
        <w:t>废弃物机动车收集运输</w:t>
      </w:r>
    </w:p>
    <w:p w:rsidR="004916FC" w:rsidRDefault="004916FC" w:rsidP="004916FC">
      <w:pPr>
        <w:spacing w:line="360" w:lineRule="auto"/>
        <w:ind w:firstLineChars="200" w:firstLine="480"/>
        <w:rPr>
          <w:bCs/>
          <w:sz w:val="24"/>
        </w:rPr>
      </w:pPr>
      <w:r>
        <w:rPr>
          <w:bCs/>
          <w:sz w:val="24"/>
        </w:rPr>
        <w:t>1</w:t>
      </w:r>
      <w:r>
        <w:rPr>
          <w:bCs/>
          <w:sz w:val="24"/>
        </w:rPr>
        <w:t>、垃圾运输作业</w:t>
      </w:r>
    </w:p>
    <w:p w:rsidR="004916FC" w:rsidRDefault="004916FC" w:rsidP="004916FC">
      <w:pPr>
        <w:spacing w:line="360" w:lineRule="auto"/>
        <w:ind w:firstLineChars="200" w:firstLine="480"/>
        <w:rPr>
          <w:bCs/>
          <w:sz w:val="24"/>
        </w:rPr>
      </w:pPr>
      <w:r>
        <w:rPr>
          <w:bCs/>
          <w:sz w:val="24"/>
        </w:rPr>
        <w:t>（</w:t>
      </w:r>
      <w:r>
        <w:rPr>
          <w:bCs/>
          <w:sz w:val="24"/>
        </w:rPr>
        <w:t>1</w:t>
      </w:r>
      <w:r>
        <w:rPr>
          <w:bCs/>
          <w:sz w:val="24"/>
        </w:rPr>
        <w:t>）生活垃圾清运车辆必须是环卫专业运输车辆，车厢应密闭性良好，确保运输过程中无垃圾飞扬散落现象。</w:t>
      </w:r>
    </w:p>
    <w:p w:rsidR="004916FC" w:rsidRDefault="004916FC" w:rsidP="004916FC">
      <w:pPr>
        <w:spacing w:line="360" w:lineRule="auto"/>
        <w:ind w:firstLineChars="200" w:firstLine="480"/>
        <w:rPr>
          <w:bCs/>
          <w:sz w:val="24"/>
        </w:rPr>
      </w:pPr>
      <w:r>
        <w:rPr>
          <w:bCs/>
          <w:sz w:val="24"/>
        </w:rPr>
        <w:t>（</w:t>
      </w:r>
      <w:r>
        <w:rPr>
          <w:bCs/>
          <w:sz w:val="24"/>
        </w:rPr>
        <w:t>2</w:t>
      </w:r>
      <w:r>
        <w:rPr>
          <w:bCs/>
          <w:sz w:val="24"/>
        </w:rPr>
        <w:t>）定期对生活垃圾清运车辆车厢密闭性进行检查和维护，确保运输过程</w:t>
      </w:r>
      <w:r>
        <w:rPr>
          <w:bCs/>
          <w:sz w:val="24"/>
        </w:rPr>
        <w:lastRenderedPageBreak/>
        <w:t>中无滴漏现象。</w:t>
      </w:r>
    </w:p>
    <w:p w:rsidR="004916FC" w:rsidRDefault="004916FC" w:rsidP="004916FC">
      <w:pPr>
        <w:spacing w:line="360" w:lineRule="auto"/>
        <w:ind w:firstLineChars="200" w:firstLine="480"/>
        <w:rPr>
          <w:bCs/>
          <w:sz w:val="24"/>
        </w:rPr>
      </w:pPr>
      <w:r>
        <w:rPr>
          <w:bCs/>
          <w:sz w:val="24"/>
        </w:rPr>
        <w:t>（</w:t>
      </w:r>
      <w:r>
        <w:rPr>
          <w:bCs/>
          <w:sz w:val="24"/>
        </w:rPr>
        <w:t>3</w:t>
      </w:r>
      <w:r>
        <w:rPr>
          <w:bCs/>
          <w:sz w:val="24"/>
        </w:rPr>
        <w:t>）每日清运作业完毕后应对清运车辆及时清洗，避免二次污染，确保作业过程中车容车貌整洁。</w:t>
      </w:r>
    </w:p>
    <w:p w:rsidR="004916FC" w:rsidRDefault="004916FC" w:rsidP="004916FC">
      <w:pPr>
        <w:spacing w:line="360" w:lineRule="auto"/>
        <w:ind w:firstLineChars="200" w:firstLine="480"/>
        <w:rPr>
          <w:bCs/>
          <w:sz w:val="24"/>
        </w:rPr>
      </w:pPr>
      <w:r>
        <w:rPr>
          <w:bCs/>
          <w:sz w:val="24"/>
        </w:rPr>
        <w:t>（</w:t>
      </w:r>
      <w:r>
        <w:rPr>
          <w:bCs/>
          <w:sz w:val="24"/>
        </w:rPr>
        <w:t>4</w:t>
      </w:r>
      <w:r>
        <w:rPr>
          <w:bCs/>
          <w:sz w:val="24"/>
        </w:rPr>
        <w:t>）出车前检查车顶及两侧有无乱吊乱挂、随车作业工具是否齐全，存放位置是否牢固安全。</w:t>
      </w:r>
    </w:p>
    <w:p w:rsidR="004916FC" w:rsidRDefault="004916FC" w:rsidP="004916FC">
      <w:pPr>
        <w:spacing w:line="360" w:lineRule="auto"/>
        <w:ind w:firstLineChars="200" w:firstLine="480"/>
        <w:rPr>
          <w:bCs/>
          <w:sz w:val="24"/>
        </w:rPr>
      </w:pPr>
      <w:r>
        <w:rPr>
          <w:bCs/>
          <w:sz w:val="24"/>
        </w:rPr>
        <w:t>（</w:t>
      </w:r>
      <w:r>
        <w:rPr>
          <w:bCs/>
          <w:sz w:val="24"/>
        </w:rPr>
        <w:t>5</w:t>
      </w:r>
      <w:r>
        <w:rPr>
          <w:bCs/>
          <w:sz w:val="24"/>
        </w:rPr>
        <w:t>）严禁跨区收运作业，严禁携带无关人员跟车作业。</w:t>
      </w:r>
    </w:p>
    <w:p w:rsidR="004916FC" w:rsidRDefault="004916FC" w:rsidP="004916FC">
      <w:pPr>
        <w:spacing w:line="360" w:lineRule="auto"/>
        <w:ind w:firstLineChars="200" w:firstLine="480"/>
        <w:rPr>
          <w:bCs/>
          <w:sz w:val="24"/>
        </w:rPr>
      </w:pPr>
      <w:r>
        <w:rPr>
          <w:bCs/>
          <w:sz w:val="24"/>
        </w:rPr>
        <w:t>（</w:t>
      </w:r>
      <w:r>
        <w:rPr>
          <w:bCs/>
          <w:sz w:val="24"/>
        </w:rPr>
        <w:t>6</w:t>
      </w:r>
      <w:r>
        <w:rPr>
          <w:bCs/>
          <w:sz w:val="24"/>
        </w:rPr>
        <w:t>）进入生活垃圾中转处置设施进行垃圾处理时，严格遵守生活垃圾中转处置设施运营企业的相关规定。</w:t>
      </w:r>
    </w:p>
    <w:p w:rsidR="004916FC" w:rsidRDefault="004916FC" w:rsidP="004916FC">
      <w:pPr>
        <w:spacing w:line="360" w:lineRule="auto"/>
        <w:ind w:firstLineChars="200" w:firstLine="480"/>
        <w:rPr>
          <w:bCs/>
          <w:sz w:val="24"/>
        </w:rPr>
      </w:pPr>
      <w:r>
        <w:rPr>
          <w:bCs/>
          <w:sz w:val="24"/>
        </w:rPr>
        <w:t>（</w:t>
      </w:r>
      <w:r>
        <w:rPr>
          <w:bCs/>
          <w:sz w:val="24"/>
        </w:rPr>
        <w:t>7</w:t>
      </w:r>
      <w:r>
        <w:rPr>
          <w:bCs/>
          <w:sz w:val="24"/>
        </w:rPr>
        <w:t>）严格遵守车载</w:t>
      </w:r>
      <w:r>
        <w:rPr>
          <w:bCs/>
          <w:sz w:val="24"/>
        </w:rPr>
        <w:t>GPS</w:t>
      </w:r>
      <w:r>
        <w:rPr>
          <w:bCs/>
          <w:sz w:val="24"/>
        </w:rPr>
        <w:t>使用管理规定，不得私自拆卸或毁坏</w:t>
      </w:r>
      <w:r>
        <w:rPr>
          <w:bCs/>
          <w:sz w:val="24"/>
        </w:rPr>
        <w:t xml:space="preserve">GPS </w:t>
      </w:r>
      <w:r>
        <w:rPr>
          <w:bCs/>
          <w:sz w:val="24"/>
        </w:rPr>
        <w:t>设备。</w:t>
      </w:r>
    </w:p>
    <w:p w:rsidR="004916FC" w:rsidRDefault="004916FC" w:rsidP="004916FC">
      <w:pPr>
        <w:spacing w:line="360" w:lineRule="auto"/>
        <w:ind w:firstLineChars="200" w:firstLine="480"/>
        <w:rPr>
          <w:bCs/>
          <w:sz w:val="24"/>
        </w:rPr>
      </w:pPr>
      <w:r>
        <w:rPr>
          <w:bCs/>
          <w:sz w:val="24"/>
        </w:rPr>
        <w:t>（</w:t>
      </w:r>
      <w:r>
        <w:rPr>
          <w:bCs/>
          <w:sz w:val="24"/>
        </w:rPr>
        <w:t>8</w:t>
      </w:r>
      <w:r>
        <w:rPr>
          <w:bCs/>
          <w:sz w:val="24"/>
        </w:rPr>
        <w:t>）生活垃圾清运作业过程（含机动车和非机动车）中要保持车辆整洁，做到无拖挂、无飞扬、无散落、无滴漏。</w:t>
      </w:r>
    </w:p>
    <w:p w:rsidR="004916FC" w:rsidRDefault="004916FC" w:rsidP="004916FC">
      <w:pPr>
        <w:spacing w:line="360" w:lineRule="auto"/>
        <w:ind w:firstLineChars="200" w:firstLine="480"/>
        <w:rPr>
          <w:bCs/>
          <w:sz w:val="24"/>
        </w:rPr>
      </w:pPr>
      <w:r>
        <w:rPr>
          <w:bCs/>
          <w:sz w:val="24"/>
        </w:rPr>
        <w:t>2</w:t>
      </w:r>
      <w:r>
        <w:rPr>
          <w:bCs/>
          <w:sz w:val="24"/>
        </w:rPr>
        <w:t>、粪便运输要求</w:t>
      </w:r>
      <w:r>
        <w:rPr>
          <w:bCs/>
          <w:sz w:val="24"/>
        </w:rPr>
        <w:t xml:space="preserve"> </w:t>
      </w:r>
    </w:p>
    <w:p w:rsidR="004916FC" w:rsidRDefault="004916FC" w:rsidP="004916FC">
      <w:pPr>
        <w:spacing w:line="360" w:lineRule="auto"/>
        <w:ind w:firstLineChars="200" w:firstLine="480"/>
        <w:rPr>
          <w:bCs/>
          <w:sz w:val="24"/>
        </w:rPr>
      </w:pPr>
      <w:r>
        <w:rPr>
          <w:bCs/>
          <w:sz w:val="24"/>
        </w:rPr>
        <w:t>（</w:t>
      </w:r>
      <w:r>
        <w:rPr>
          <w:bCs/>
          <w:sz w:val="24"/>
        </w:rPr>
        <w:t>1</w:t>
      </w:r>
      <w:r>
        <w:rPr>
          <w:bCs/>
          <w:sz w:val="24"/>
        </w:rPr>
        <w:t>）吸、放粪作业结束后，吸粪管要及时清理，并放入袖套，做到不粘附、不悬挂粪便，不滴漏。</w:t>
      </w:r>
    </w:p>
    <w:p w:rsidR="004916FC" w:rsidRDefault="004916FC" w:rsidP="004916FC">
      <w:pPr>
        <w:spacing w:line="360" w:lineRule="auto"/>
        <w:ind w:firstLineChars="200" w:firstLine="480"/>
        <w:rPr>
          <w:bCs/>
          <w:sz w:val="24"/>
        </w:rPr>
      </w:pPr>
      <w:r>
        <w:rPr>
          <w:bCs/>
          <w:sz w:val="24"/>
        </w:rPr>
        <w:t>（</w:t>
      </w:r>
      <w:r>
        <w:rPr>
          <w:bCs/>
          <w:sz w:val="24"/>
        </w:rPr>
        <w:t>2</w:t>
      </w:r>
      <w:r>
        <w:rPr>
          <w:bCs/>
          <w:sz w:val="24"/>
        </w:rPr>
        <w:t>）粪便车辆运输途中保持车容车貌良好，车体无粪迹污物。</w:t>
      </w:r>
    </w:p>
    <w:p w:rsidR="004916FC" w:rsidRDefault="004916FC" w:rsidP="004916FC">
      <w:pPr>
        <w:spacing w:line="360" w:lineRule="auto"/>
        <w:ind w:firstLineChars="200" w:firstLine="480"/>
        <w:rPr>
          <w:bCs/>
          <w:sz w:val="24"/>
        </w:rPr>
      </w:pPr>
      <w:r>
        <w:rPr>
          <w:bCs/>
          <w:sz w:val="24"/>
        </w:rPr>
        <w:t>（</w:t>
      </w:r>
      <w:r>
        <w:rPr>
          <w:bCs/>
          <w:sz w:val="24"/>
        </w:rPr>
        <w:t>3</w:t>
      </w:r>
      <w:r>
        <w:rPr>
          <w:bCs/>
          <w:sz w:val="24"/>
        </w:rPr>
        <w:t>）要做好粪车运输车辆放粪口设备完好情况的日常例行检查和维护。当运输途中发生滴漏、泄露等紧急情况时，严禁继续行驶，应停至安全地带并采取应急措施，防止道路进一步污染。</w:t>
      </w:r>
    </w:p>
    <w:p w:rsidR="004916FC" w:rsidRPr="007169F1" w:rsidRDefault="004916FC" w:rsidP="004916FC">
      <w:pPr>
        <w:spacing w:line="360" w:lineRule="auto"/>
        <w:ind w:firstLineChars="200" w:firstLine="482"/>
        <w:outlineLvl w:val="6"/>
        <w:rPr>
          <w:b/>
          <w:bCs/>
          <w:sz w:val="24"/>
          <w:szCs w:val="24"/>
        </w:rPr>
      </w:pPr>
      <w:r>
        <w:rPr>
          <w:rFonts w:hint="eastAsia"/>
          <w:b/>
          <w:bCs/>
          <w:sz w:val="24"/>
          <w:szCs w:val="24"/>
        </w:rPr>
        <w:t>9.2.3</w:t>
      </w:r>
      <w:r>
        <w:rPr>
          <w:b/>
          <w:bCs/>
          <w:sz w:val="24"/>
          <w:szCs w:val="24"/>
        </w:rPr>
        <w:t>.3.</w:t>
      </w:r>
      <w:r>
        <w:rPr>
          <w:rFonts w:hint="eastAsia"/>
          <w:b/>
          <w:bCs/>
          <w:sz w:val="24"/>
          <w:szCs w:val="24"/>
        </w:rPr>
        <w:t>3</w:t>
      </w:r>
      <w:r>
        <w:rPr>
          <w:b/>
          <w:bCs/>
          <w:sz w:val="24"/>
          <w:szCs w:val="24"/>
        </w:rPr>
        <w:t>生活垃圾收集点、小压站管理养护</w:t>
      </w:r>
    </w:p>
    <w:p w:rsidR="004916FC" w:rsidRDefault="004916FC" w:rsidP="004916FC">
      <w:pPr>
        <w:spacing w:line="360" w:lineRule="auto"/>
        <w:ind w:firstLineChars="200" w:firstLine="480"/>
        <w:rPr>
          <w:bCs/>
          <w:sz w:val="24"/>
        </w:rPr>
      </w:pPr>
      <w:r>
        <w:rPr>
          <w:bCs/>
          <w:sz w:val="24"/>
        </w:rPr>
        <w:t>1</w:t>
      </w:r>
      <w:r>
        <w:rPr>
          <w:bCs/>
          <w:sz w:val="24"/>
        </w:rPr>
        <w:t>、垃圾收集的要求</w:t>
      </w:r>
    </w:p>
    <w:p w:rsidR="004916FC" w:rsidRDefault="004916FC" w:rsidP="004916FC">
      <w:pPr>
        <w:spacing w:line="360" w:lineRule="auto"/>
        <w:ind w:firstLineChars="200" w:firstLine="480"/>
        <w:rPr>
          <w:bCs/>
          <w:sz w:val="24"/>
        </w:rPr>
      </w:pPr>
      <w:r>
        <w:rPr>
          <w:bCs/>
          <w:sz w:val="24"/>
        </w:rPr>
        <w:t>（</w:t>
      </w:r>
      <w:r>
        <w:rPr>
          <w:bCs/>
          <w:sz w:val="24"/>
        </w:rPr>
        <w:t>1</w:t>
      </w:r>
      <w:r>
        <w:rPr>
          <w:bCs/>
          <w:sz w:val="24"/>
        </w:rPr>
        <w:t>）居民区生活垃圾必须日产日清，无堆积、无遗漏，垃圾箱房容量不能满足一日一清的，应采取一日多清制。居住区内废旧家具等大件垃圾按指定地点分类存放，实行通知清除或定期清除。单位垃圾做到按约定定期清、无积压。</w:t>
      </w:r>
    </w:p>
    <w:p w:rsidR="004916FC" w:rsidRDefault="004916FC" w:rsidP="004916FC">
      <w:pPr>
        <w:spacing w:line="360" w:lineRule="auto"/>
        <w:ind w:firstLineChars="200" w:firstLine="480"/>
        <w:rPr>
          <w:bCs/>
          <w:sz w:val="24"/>
        </w:rPr>
      </w:pPr>
      <w:r>
        <w:rPr>
          <w:bCs/>
          <w:sz w:val="24"/>
        </w:rPr>
        <w:t>（</w:t>
      </w:r>
      <w:r>
        <w:rPr>
          <w:bCs/>
          <w:sz w:val="24"/>
        </w:rPr>
        <w:t>2</w:t>
      </w:r>
      <w:r>
        <w:rPr>
          <w:bCs/>
          <w:sz w:val="24"/>
        </w:rPr>
        <w:t>）垃圾运输车辆应配备相应的保洁和清扫工具（如铁锹、扫帚等），清运作业必须做到</w:t>
      </w:r>
      <w:r>
        <w:rPr>
          <w:bCs/>
          <w:sz w:val="24"/>
        </w:rPr>
        <w:t>“</w:t>
      </w:r>
      <w:r>
        <w:rPr>
          <w:bCs/>
          <w:sz w:val="24"/>
        </w:rPr>
        <w:t>三同时、一手清</w:t>
      </w:r>
      <w:r>
        <w:rPr>
          <w:bCs/>
          <w:sz w:val="24"/>
        </w:rPr>
        <w:t>”</w:t>
      </w:r>
      <w:r>
        <w:rPr>
          <w:bCs/>
          <w:sz w:val="24"/>
        </w:rPr>
        <w:t>，确保车走地净。垃圾清运后容器内无垃圾残留、及时复位。</w:t>
      </w:r>
    </w:p>
    <w:p w:rsidR="004916FC" w:rsidRDefault="004916FC" w:rsidP="004916FC">
      <w:pPr>
        <w:spacing w:line="360" w:lineRule="auto"/>
        <w:ind w:firstLineChars="200" w:firstLine="480"/>
        <w:rPr>
          <w:bCs/>
          <w:sz w:val="24"/>
        </w:rPr>
      </w:pPr>
      <w:r>
        <w:rPr>
          <w:bCs/>
          <w:sz w:val="24"/>
        </w:rPr>
        <w:t>（</w:t>
      </w:r>
      <w:r>
        <w:rPr>
          <w:bCs/>
          <w:sz w:val="24"/>
        </w:rPr>
        <w:t>3</w:t>
      </w:r>
      <w:r>
        <w:rPr>
          <w:bCs/>
          <w:sz w:val="24"/>
        </w:rPr>
        <w:t>）分类垃圾、餐厨垃圾等废弃物，应有特定的车辆运输，车辆车身标志应规范张贴，且无破损，不得发生混装行为或未按车辆标识属性收集、装运生活垃圾。</w:t>
      </w:r>
    </w:p>
    <w:p w:rsidR="004916FC" w:rsidRDefault="004916FC" w:rsidP="004916FC">
      <w:pPr>
        <w:spacing w:line="360" w:lineRule="auto"/>
        <w:ind w:firstLineChars="200" w:firstLine="480"/>
        <w:rPr>
          <w:bCs/>
          <w:sz w:val="24"/>
        </w:rPr>
      </w:pPr>
      <w:r>
        <w:rPr>
          <w:bCs/>
          <w:sz w:val="24"/>
        </w:rPr>
        <w:lastRenderedPageBreak/>
        <w:t>（</w:t>
      </w:r>
      <w:r>
        <w:rPr>
          <w:bCs/>
          <w:sz w:val="24"/>
        </w:rPr>
        <w:t>4</w:t>
      </w:r>
      <w:r>
        <w:rPr>
          <w:bCs/>
          <w:sz w:val="24"/>
        </w:rPr>
        <w:t>）居民区内装修垃圾和大件垃圾应按照时限要求完成收集、清运作业。</w:t>
      </w:r>
    </w:p>
    <w:p w:rsidR="004916FC" w:rsidRDefault="004916FC" w:rsidP="004916FC">
      <w:pPr>
        <w:spacing w:line="360" w:lineRule="auto"/>
        <w:ind w:firstLineChars="200" w:firstLine="480"/>
        <w:rPr>
          <w:bCs/>
          <w:sz w:val="24"/>
        </w:rPr>
      </w:pPr>
      <w:r>
        <w:rPr>
          <w:bCs/>
          <w:sz w:val="24"/>
        </w:rPr>
        <w:t>（</w:t>
      </w:r>
      <w:r>
        <w:rPr>
          <w:bCs/>
          <w:sz w:val="24"/>
        </w:rPr>
        <w:t>5</w:t>
      </w:r>
      <w:r>
        <w:rPr>
          <w:bCs/>
          <w:sz w:val="24"/>
        </w:rPr>
        <w:t>）居住区装卸作业过程中车辆保持限速，不鸣喇叭不大声喧哗，不拖铁锹，不重吊重放，确保作业过程中无人为噪音，注重防范作业扰民。</w:t>
      </w:r>
    </w:p>
    <w:p w:rsidR="004916FC" w:rsidRDefault="004916FC" w:rsidP="004916FC">
      <w:pPr>
        <w:spacing w:line="360" w:lineRule="auto"/>
        <w:ind w:firstLineChars="200" w:firstLine="480"/>
        <w:rPr>
          <w:bCs/>
          <w:sz w:val="24"/>
        </w:rPr>
      </w:pPr>
      <w:r>
        <w:rPr>
          <w:bCs/>
          <w:sz w:val="24"/>
        </w:rPr>
        <w:t>（</w:t>
      </w:r>
      <w:r>
        <w:rPr>
          <w:bCs/>
          <w:sz w:val="24"/>
        </w:rPr>
        <w:t>6</w:t>
      </w:r>
      <w:r>
        <w:rPr>
          <w:bCs/>
          <w:sz w:val="24"/>
        </w:rPr>
        <w:t>）根据沿街商铺生活垃圾分类收集工作要求，合理安排收运频率，建立每日收运台账，收运车辆和容器整洁，严格执行分类收运。</w:t>
      </w:r>
    </w:p>
    <w:p w:rsidR="004916FC" w:rsidRDefault="004916FC" w:rsidP="004916FC">
      <w:pPr>
        <w:spacing w:line="360" w:lineRule="auto"/>
        <w:ind w:firstLineChars="200" w:firstLine="480"/>
        <w:rPr>
          <w:bCs/>
          <w:sz w:val="24"/>
        </w:rPr>
      </w:pPr>
      <w:r>
        <w:rPr>
          <w:bCs/>
          <w:sz w:val="24"/>
        </w:rPr>
        <w:t>2</w:t>
      </w:r>
      <w:r>
        <w:rPr>
          <w:bCs/>
          <w:sz w:val="24"/>
        </w:rPr>
        <w:t>、垃圾收集点作业保洁养护质量标准</w:t>
      </w:r>
    </w:p>
    <w:p w:rsidR="004916FC" w:rsidRDefault="004916FC" w:rsidP="004916FC">
      <w:pPr>
        <w:spacing w:line="360" w:lineRule="auto"/>
        <w:ind w:firstLineChars="200" w:firstLine="480"/>
        <w:rPr>
          <w:bCs/>
          <w:sz w:val="24"/>
        </w:rPr>
      </w:pPr>
      <w:r>
        <w:rPr>
          <w:bCs/>
          <w:sz w:val="24"/>
        </w:rPr>
        <w:t>垃圾收集点是指局属产权的沿路垃圾箱房和生活垃圾压缩站等设施。</w:t>
      </w:r>
    </w:p>
    <w:p w:rsidR="004916FC" w:rsidRDefault="004916FC" w:rsidP="004916FC">
      <w:pPr>
        <w:spacing w:line="360" w:lineRule="auto"/>
        <w:ind w:firstLineChars="200" w:firstLine="480"/>
        <w:rPr>
          <w:bCs/>
          <w:sz w:val="24"/>
        </w:rPr>
      </w:pPr>
      <w:r>
        <w:rPr>
          <w:bCs/>
          <w:sz w:val="24"/>
        </w:rPr>
        <w:t>（</w:t>
      </w:r>
      <w:r>
        <w:rPr>
          <w:bCs/>
          <w:sz w:val="24"/>
        </w:rPr>
        <w:t>1</w:t>
      </w:r>
      <w:r>
        <w:rPr>
          <w:bCs/>
          <w:sz w:val="24"/>
        </w:rPr>
        <w:t>）垃圾收集点保洁时要做到垃圾入箱、入容器。在垃圾收运作业结束后，将垃圾容器洗净、复位，地面垃圾要及时清扫。</w:t>
      </w:r>
    </w:p>
    <w:p w:rsidR="004916FC" w:rsidRDefault="004916FC" w:rsidP="004916FC">
      <w:pPr>
        <w:spacing w:line="360" w:lineRule="auto"/>
        <w:ind w:firstLineChars="200" w:firstLine="480"/>
        <w:rPr>
          <w:bCs/>
          <w:sz w:val="24"/>
        </w:rPr>
      </w:pPr>
      <w:r>
        <w:rPr>
          <w:bCs/>
          <w:sz w:val="24"/>
        </w:rPr>
        <w:t>（</w:t>
      </w:r>
      <w:r>
        <w:rPr>
          <w:bCs/>
          <w:sz w:val="24"/>
        </w:rPr>
        <w:t>2</w:t>
      </w:r>
      <w:r>
        <w:rPr>
          <w:bCs/>
          <w:sz w:val="24"/>
        </w:rPr>
        <w:t>）垃圾收集点必须做到每</w:t>
      </w:r>
      <w:r>
        <w:rPr>
          <w:bCs/>
          <w:sz w:val="24"/>
        </w:rPr>
        <w:t>2</w:t>
      </w:r>
      <w:r>
        <w:rPr>
          <w:bCs/>
          <w:sz w:val="24"/>
        </w:rPr>
        <w:t>天清洗</w:t>
      </w:r>
      <w:r>
        <w:rPr>
          <w:bCs/>
          <w:sz w:val="24"/>
        </w:rPr>
        <w:t>1</w:t>
      </w:r>
      <w:r>
        <w:rPr>
          <w:bCs/>
          <w:sz w:val="24"/>
        </w:rPr>
        <w:t>次（夏季每天清洗</w:t>
      </w:r>
      <w:r>
        <w:rPr>
          <w:bCs/>
          <w:sz w:val="24"/>
        </w:rPr>
        <w:t>1</w:t>
      </w:r>
      <w:r>
        <w:rPr>
          <w:bCs/>
          <w:sz w:val="24"/>
        </w:rPr>
        <w:t>次），保持垃圾收集点内上、下四角清、间顶清；容器内外壁及底部无污垢；箱房外壁、门无陈旧粘附物，无乱张贴乱涂画；箱房四周无杂物堆放等。</w:t>
      </w:r>
    </w:p>
    <w:p w:rsidR="004916FC" w:rsidRDefault="004916FC" w:rsidP="004916FC">
      <w:pPr>
        <w:spacing w:line="360" w:lineRule="auto"/>
        <w:ind w:firstLineChars="200" w:firstLine="480"/>
        <w:rPr>
          <w:bCs/>
          <w:sz w:val="24"/>
        </w:rPr>
      </w:pPr>
      <w:r>
        <w:rPr>
          <w:bCs/>
          <w:sz w:val="24"/>
        </w:rPr>
        <w:t>（</w:t>
      </w:r>
      <w:r>
        <w:rPr>
          <w:bCs/>
          <w:sz w:val="24"/>
        </w:rPr>
        <w:t>3</w:t>
      </w:r>
      <w:r>
        <w:rPr>
          <w:bCs/>
          <w:sz w:val="24"/>
        </w:rPr>
        <w:t>）垃圾收集点周围</w:t>
      </w:r>
      <w:r>
        <w:rPr>
          <w:bCs/>
          <w:sz w:val="24"/>
        </w:rPr>
        <w:t xml:space="preserve"> 2</w:t>
      </w:r>
      <w:r>
        <w:rPr>
          <w:bCs/>
          <w:sz w:val="24"/>
        </w:rPr>
        <w:t>～</w:t>
      </w:r>
      <w:r>
        <w:rPr>
          <w:bCs/>
          <w:sz w:val="24"/>
        </w:rPr>
        <w:t>3</w:t>
      </w:r>
      <w:r>
        <w:rPr>
          <w:bCs/>
          <w:sz w:val="24"/>
        </w:rPr>
        <w:t>米内责任区域内地面无垃圾散落和残液流淌，达到地面基本见本色的要求。</w:t>
      </w:r>
    </w:p>
    <w:p w:rsidR="004916FC" w:rsidRDefault="004916FC" w:rsidP="004916FC">
      <w:pPr>
        <w:spacing w:line="360" w:lineRule="auto"/>
        <w:ind w:firstLineChars="200" w:firstLine="480"/>
        <w:rPr>
          <w:bCs/>
          <w:sz w:val="24"/>
        </w:rPr>
      </w:pPr>
      <w:r>
        <w:rPr>
          <w:bCs/>
          <w:sz w:val="24"/>
        </w:rPr>
        <w:t>（</w:t>
      </w:r>
      <w:r>
        <w:rPr>
          <w:bCs/>
          <w:sz w:val="24"/>
        </w:rPr>
        <w:t>4</w:t>
      </w:r>
      <w:r>
        <w:rPr>
          <w:bCs/>
          <w:sz w:val="24"/>
        </w:rPr>
        <w:t>）作业区域异味较重时应采取或启动有效通风和除臭措施。</w:t>
      </w:r>
    </w:p>
    <w:p w:rsidR="004916FC" w:rsidRDefault="004916FC" w:rsidP="004916FC">
      <w:pPr>
        <w:spacing w:line="360" w:lineRule="auto"/>
        <w:ind w:firstLineChars="200" w:firstLine="480"/>
        <w:rPr>
          <w:bCs/>
          <w:sz w:val="24"/>
        </w:rPr>
      </w:pPr>
      <w:r>
        <w:rPr>
          <w:bCs/>
          <w:sz w:val="24"/>
        </w:rPr>
        <w:t>（</w:t>
      </w:r>
      <w:r>
        <w:rPr>
          <w:bCs/>
          <w:sz w:val="24"/>
        </w:rPr>
        <w:t>5</w:t>
      </w:r>
      <w:r>
        <w:rPr>
          <w:bCs/>
          <w:sz w:val="24"/>
        </w:rPr>
        <w:t>）禁止在垃圾收集点内堆放杂物。作业工具应放置整齐，门上应设有工具间字样的明显标志。</w:t>
      </w:r>
    </w:p>
    <w:p w:rsidR="004916FC" w:rsidRDefault="004916FC" w:rsidP="004916FC">
      <w:pPr>
        <w:spacing w:line="360" w:lineRule="auto"/>
        <w:ind w:firstLineChars="200" w:firstLine="480"/>
        <w:rPr>
          <w:bCs/>
          <w:sz w:val="24"/>
        </w:rPr>
      </w:pPr>
      <w:r>
        <w:rPr>
          <w:bCs/>
          <w:sz w:val="24"/>
        </w:rPr>
        <w:t>（</w:t>
      </w:r>
      <w:r>
        <w:rPr>
          <w:rFonts w:hint="eastAsia"/>
          <w:bCs/>
          <w:sz w:val="24"/>
        </w:rPr>
        <w:t>6</w:t>
      </w:r>
      <w:r>
        <w:rPr>
          <w:bCs/>
          <w:sz w:val="24"/>
        </w:rPr>
        <w:t>）垃圾收集点责任区范围内无暴露垃圾堆积，大件垃圾、装潢垃圾（袋装化）要统一集中堆放在指定的区域，并设有明显标志。</w:t>
      </w:r>
    </w:p>
    <w:p w:rsidR="004916FC" w:rsidRDefault="004916FC" w:rsidP="004916FC">
      <w:pPr>
        <w:spacing w:line="360" w:lineRule="auto"/>
        <w:ind w:firstLineChars="200" w:firstLine="480"/>
        <w:rPr>
          <w:bCs/>
          <w:sz w:val="24"/>
        </w:rPr>
      </w:pPr>
      <w:r>
        <w:rPr>
          <w:bCs/>
          <w:sz w:val="24"/>
        </w:rPr>
        <w:t>（</w:t>
      </w:r>
      <w:r>
        <w:rPr>
          <w:rFonts w:hint="eastAsia"/>
          <w:bCs/>
          <w:sz w:val="24"/>
        </w:rPr>
        <w:t>7</w:t>
      </w:r>
      <w:r>
        <w:rPr>
          <w:bCs/>
          <w:sz w:val="24"/>
        </w:rPr>
        <w:t>）居民随意丢弃在垃圾箱房责任区范围内的生活垃圾应及时收集投入箱和进容器内，生活垃圾容器内的垃圾</w:t>
      </w:r>
      <w:r>
        <w:rPr>
          <w:bCs/>
          <w:sz w:val="24"/>
        </w:rPr>
        <w:t xml:space="preserve"> 24</w:t>
      </w:r>
      <w:r>
        <w:rPr>
          <w:bCs/>
          <w:sz w:val="24"/>
        </w:rPr>
        <w:t>小时内至少清运</w:t>
      </w:r>
      <w:r>
        <w:rPr>
          <w:bCs/>
          <w:sz w:val="24"/>
        </w:rPr>
        <w:t>1</w:t>
      </w:r>
      <w:r>
        <w:rPr>
          <w:bCs/>
          <w:sz w:val="24"/>
        </w:rPr>
        <w:t>次，确保垃圾箱不满溢。</w:t>
      </w:r>
    </w:p>
    <w:p w:rsidR="004916FC" w:rsidRDefault="004916FC" w:rsidP="004916FC">
      <w:pPr>
        <w:spacing w:line="360" w:lineRule="auto"/>
        <w:ind w:firstLineChars="200" w:firstLine="480"/>
        <w:rPr>
          <w:bCs/>
          <w:sz w:val="24"/>
        </w:rPr>
      </w:pPr>
      <w:r>
        <w:rPr>
          <w:bCs/>
          <w:sz w:val="24"/>
        </w:rPr>
        <w:t>（</w:t>
      </w:r>
      <w:r>
        <w:rPr>
          <w:rFonts w:hint="eastAsia"/>
          <w:bCs/>
          <w:sz w:val="24"/>
        </w:rPr>
        <w:t>8</w:t>
      </w:r>
      <w:r>
        <w:rPr>
          <w:bCs/>
          <w:sz w:val="24"/>
        </w:rPr>
        <w:t>）严禁垃圾收集点工作人员利用树木牵绳晾晒衣物或在绿地内堆放杂物。</w:t>
      </w:r>
    </w:p>
    <w:p w:rsidR="004916FC" w:rsidRDefault="004916FC" w:rsidP="004916FC">
      <w:pPr>
        <w:spacing w:line="360" w:lineRule="auto"/>
        <w:ind w:firstLineChars="200" w:firstLine="480"/>
        <w:rPr>
          <w:bCs/>
          <w:sz w:val="24"/>
        </w:rPr>
      </w:pPr>
      <w:r>
        <w:rPr>
          <w:bCs/>
          <w:sz w:val="24"/>
        </w:rPr>
        <w:t>（</w:t>
      </w:r>
      <w:r>
        <w:rPr>
          <w:rFonts w:hint="eastAsia"/>
          <w:bCs/>
          <w:sz w:val="24"/>
        </w:rPr>
        <w:t>9</w:t>
      </w:r>
      <w:r>
        <w:rPr>
          <w:bCs/>
          <w:sz w:val="24"/>
        </w:rPr>
        <w:t>）垃圾收集点作业区域严禁存在做饭、就餐等生活行为。</w:t>
      </w:r>
    </w:p>
    <w:p w:rsidR="004916FC" w:rsidRDefault="004916FC" w:rsidP="004916FC">
      <w:pPr>
        <w:spacing w:line="360" w:lineRule="auto"/>
        <w:ind w:firstLineChars="200" w:firstLine="480"/>
        <w:rPr>
          <w:bCs/>
          <w:sz w:val="24"/>
        </w:rPr>
      </w:pPr>
      <w:r>
        <w:rPr>
          <w:bCs/>
          <w:sz w:val="24"/>
        </w:rPr>
        <w:t>3</w:t>
      </w:r>
      <w:r>
        <w:rPr>
          <w:bCs/>
          <w:sz w:val="24"/>
        </w:rPr>
        <w:t>、</w:t>
      </w:r>
      <w:r>
        <w:rPr>
          <w:bCs/>
          <w:sz w:val="24"/>
        </w:rPr>
        <w:t xml:space="preserve"> </w:t>
      </w:r>
      <w:r>
        <w:rPr>
          <w:bCs/>
          <w:sz w:val="24"/>
        </w:rPr>
        <w:t>垃圾收集点的维修养护</w:t>
      </w:r>
    </w:p>
    <w:p w:rsidR="004916FC" w:rsidRDefault="004916FC" w:rsidP="004916FC">
      <w:pPr>
        <w:spacing w:line="360" w:lineRule="auto"/>
        <w:ind w:firstLineChars="200" w:firstLine="480"/>
        <w:rPr>
          <w:bCs/>
          <w:sz w:val="24"/>
        </w:rPr>
      </w:pPr>
      <w:r>
        <w:rPr>
          <w:bCs/>
          <w:sz w:val="24"/>
        </w:rPr>
        <w:t>（</w:t>
      </w:r>
      <w:r>
        <w:rPr>
          <w:bCs/>
          <w:sz w:val="24"/>
        </w:rPr>
        <w:t>1</w:t>
      </w:r>
      <w:r>
        <w:rPr>
          <w:bCs/>
          <w:sz w:val="24"/>
        </w:rPr>
        <w:t>）垃圾收集点外墙、顶沿完好，面砖无缺损，收集点门完好有效；</w:t>
      </w:r>
    </w:p>
    <w:p w:rsidR="004916FC" w:rsidRDefault="004916FC" w:rsidP="004916FC">
      <w:pPr>
        <w:spacing w:line="360" w:lineRule="auto"/>
        <w:ind w:firstLineChars="200" w:firstLine="480"/>
        <w:rPr>
          <w:bCs/>
          <w:sz w:val="24"/>
        </w:rPr>
      </w:pPr>
      <w:r>
        <w:rPr>
          <w:bCs/>
          <w:sz w:val="24"/>
        </w:rPr>
        <w:t>（</w:t>
      </w:r>
      <w:r>
        <w:rPr>
          <w:bCs/>
          <w:sz w:val="24"/>
        </w:rPr>
        <w:t>2</w:t>
      </w:r>
      <w:r>
        <w:rPr>
          <w:bCs/>
          <w:sz w:val="24"/>
        </w:rPr>
        <w:t>）垃圾收集点内墙、地坪完好，瓷砖、地砖无缺损；</w:t>
      </w:r>
    </w:p>
    <w:p w:rsidR="004916FC" w:rsidRDefault="004916FC" w:rsidP="004916FC">
      <w:pPr>
        <w:spacing w:line="360" w:lineRule="auto"/>
        <w:ind w:firstLineChars="200" w:firstLine="480"/>
        <w:rPr>
          <w:bCs/>
          <w:sz w:val="24"/>
        </w:rPr>
      </w:pPr>
      <w:r>
        <w:rPr>
          <w:bCs/>
          <w:sz w:val="24"/>
        </w:rPr>
        <w:t>（</w:t>
      </w:r>
      <w:r>
        <w:rPr>
          <w:bCs/>
          <w:sz w:val="24"/>
        </w:rPr>
        <w:t>3</w:t>
      </w:r>
      <w:r>
        <w:rPr>
          <w:bCs/>
          <w:sz w:val="24"/>
        </w:rPr>
        <w:t>）发现设施上有损坏的（如箱门腐蚀生锈、螺丝脱落，门不能关上的；垃圾容器因燃烧过或严重变形的；水龙头滴漏、下水道堵塞等），应做到工作时</w:t>
      </w:r>
      <w:r>
        <w:rPr>
          <w:bCs/>
          <w:sz w:val="24"/>
        </w:rPr>
        <w:lastRenderedPageBreak/>
        <w:t>日内及时报修，</w:t>
      </w:r>
      <w:r>
        <w:rPr>
          <w:bCs/>
          <w:sz w:val="24"/>
        </w:rPr>
        <w:t xml:space="preserve">48 </w:t>
      </w:r>
      <w:r>
        <w:rPr>
          <w:bCs/>
          <w:sz w:val="24"/>
        </w:rPr>
        <w:t>小时完成维修，并确保其他辅助设施整洁完好、标识清晰。</w:t>
      </w:r>
    </w:p>
    <w:p w:rsidR="004916FC" w:rsidRDefault="004916FC" w:rsidP="004916FC">
      <w:pPr>
        <w:spacing w:line="360" w:lineRule="auto"/>
        <w:ind w:firstLineChars="200" w:firstLine="480"/>
        <w:rPr>
          <w:bCs/>
          <w:sz w:val="24"/>
        </w:rPr>
      </w:pPr>
      <w:r>
        <w:rPr>
          <w:bCs/>
          <w:sz w:val="24"/>
        </w:rPr>
        <w:t>（</w:t>
      </w:r>
      <w:r>
        <w:rPr>
          <w:bCs/>
          <w:sz w:val="24"/>
        </w:rPr>
        <w:t>4</w:t>
      </w:r>
      <w:r>
        <w:rPr>
          <w:bCs/>
          <w:sz w:val="24"/>
        </w:rPr>
        <w:t>）垃圾箱门（除不锈钢铝合金外）每半年油漆一次，垃圾箱门因腐蚀缺损面积</w:t>
      </w:r>
      <w:r>
        <w:rPr>
          <w:bCs/>
          <w:sz w:val="24"/>
        </w:rPr>
        <w:t>≥20%</w:t>
      </w:r>
      <w:r>
        <w:rPr>
          <w:bCs/>
          <w:sz w:val="24"/>
        </w:rPr>
        <w:t>以上，铁门铰链断裂又无法修复的，应及时予以更换。</w:t>
      </w:r>
    </w:p>
    <w:p w:rsidR="004916FC" w:rsidRDefault="004916FC" w:rsidP="004916FC">
      <w:pPr>
        <w:spacing w:line="360" w:lineRule="auto"/>
        <w:ind w:firstLineChars="200" w:firstLine="480"/>
        <w:rPr>
          <w:bCs/>
          <w:sz w:val="24"/>
        </w:rPr>
      </w:pPr>
      <w:r>
        <w:rPr>
          <w:bCs/>
          <w:sz w:val="24"/>
        </w:rPr>
        <w:t>（</w:t>
      </w:r>
      <w:r>
        <w:rPr>
          <w:bCs/>
          <w:sz w:val="24"/>
        </w:rPr>
        <w:t>5</w:t>
      </w:r>
      <w:r>
        <w:rPr>
          <w:bCs/>
          <w:sz w:val="24"/>
        </w:rPr>
        <w:t>）水泥地面发生严重皲裂或坑洼的应及时补修。</w:t>
      </w:r>
    </w:p>
    <w:p w:rsidR="004916FC" w:rsidRDefault="004916FC" w:rsidP="004916FC">
      <w:pPr>
        <w:spacing w:line="360" w:lineRule="auto"/>
        <w:ind w:firstLineChars="200" w:firstLine="480"/>
        <w:rPr>
          <w:bCs/>
          <w:sz w:val="24"/>
        </w:rPr>
      </w:pPr>
      <w:r>
        <w:rPr>
          <w:bCs/>
          <w:sz w:val="24"/>
        </w:rPr>
        <w:t>（</w:t>
      </w:r>
      <w:r>
        <w:rPr>
          <w:bCs/>
          <w:sz w:val="24"/>
        </w:rPr>
        <w:t>6</w:t>
      </w:r>
      <w:r>
        <w:rPr>
          <w:bCs/>
          <w:sz w:val="24"/>
        </w:rPr>
        <w:t>）垃圾收集点宣传材料破损应及时更换；安全操作制度公示牌缺失或破损的应及时补修。</w:t>
      </w:r>
    </w:p>
    <w:p w:rsidR="004916FC" w:rsidRDefault="004916FC" w:rsidP="004916FC">
      <w:pPr>
        <w:spacing w:line="360" w:lineRule="auto"/>
        <w:ind w:firstLineChars="200" w:firstLine="480"/>
        <w:rPr>
          <w:bCs/>
          <w:sz w:val="24"/>
        </w:rPr>
      </w:pPr>
      <w:r>
        <w:rPr>
          <w:bCs/>
          <w:sz w:val="24"/>
        </w:rPr>
        <w:t>4</w:t>
      </w:r>
      <w:r>
        <w:rPr>
          <w:bCs/>
          <w:sz w:val="24"/>
        </w:rPr>
        <w:t>、垃圾收集容器的养护要求</w:t>
      </w:r>
    </w:p>
    <w:p w:rsidR="004916FC" w:rsidRDefault="004916FC" w:rsidP="004916FC">
      <w:pPr>
        <w:spacing w:line="360" w:lineRule="auto"/>
        <w:ind w:firstLineChars="200" w:firstLine="480"/>
        <w:rPr>
          <w:bCs/>
          <w:sz w:val="24"/>
        </w:rPr>
      </w:pPr>
      <w:r>
        <w:rPr>
          <w:bCs/>
          <w:sz w:val="24"/>
        </w:rPr>
        <w:t>（</w:t>
      </w:r>
      <w:r>
        <w:rPr>
          <w:bCs/>
          <w:sz w:val="24"/>
        </w:rPr>
        <w:t>1</w:t>
      </w:r>
      <w:r>
        <w:rPr>
          <w:bCs/>
          <w:sz w:val="24"/>
        </w:rPr>
        <w:t>）垃圾收集容器应具有抗冲击、防腐蚀、耐阻燃性能。</w:t>
      </w:r>
    </w:p>
    <w:p w:rsidR="004916FC" w:rsidRDefault="004916FC" w:rsidP="004916FC">
      <w:pPr>
        <w:spacing w:line="360" w:lineRule="auto"/>
        <w:ind w:firstLineChars="200" w:firstLine="480"/>
        <w:rPr>
          <w:bCs/>
          <w:sz w:val="24"/>
        </w:rPr>
      </w:pPr>
      <w:r>
        <w:rPr>
          <w:bCs/>
          <w:sz w:val="24"/>
        </w:rPr>
        <w:t>（</w:t>
      </w:r>
      <w:r>
        <w:rPr>
          <w:bCs/>
          <w:sz w:val="24"/>
        </w:rPr>
        <w:t>2</w:t>
      </w:r>
      <w:r>
        <w:rPr>
          <w:bCs/>
          <w:sz w:val="24"/>
        </w:rPr>
        <w:t>）单独设置的垃圾收集容器应配置容器盖，使生活垃圾处于密闭的容器内，如容器盖损坏或缺失，应及时修复。</w:t>
      </w:r>
    </w:p>
    <w:p w:rsidR="004916FC" w:rsidRDefault="004916FC" w:rsidP="004916FC">
      <w:pPr>
        <w:spacing w:line="360" w:lineRule="auto"/>
        <w:ind w:firstLineChars="200" w:firstLine="480"/>
        <w:rPr>
          <w:bCs/>
          <w:sz w:val="24"/>
        </w:rPr>
      </w:pPr>
      <w:r>
        <w:rPr>
          <w:bCs/>
          <w:sz w:val="24"/>
        </w:rPr>
        <w:t>（</w:t>
      </w:r>
      <w:r>
        <w:rPr>
          <w:bCs/>
          <w:sz w:val="24"/>
        </w:rPr>
        <w:t>3</w:t>
      </w:r>
      <w:r>
        <w:rPr>
          <w:bCs/>
          <w:sz w:val="24"/>
        </w:rPr>
        <w:t>）垃圾收集容器应无残缺、破损、封闭性好，外体干净。如垃圾容器使用不当造成过燃烧、或严重变形的、外体难以保洁干净的，需重新更换。</w:t>
      </w:r>
    </w:p>
    <w:p w:rsidR="004916FC" w:rsidRDefault="004916FC" w:rsidP="004916FC">
      <w:pPr>
        <w:spacing w:line="360" w:lineRule="auto"/>
        <w:ind w:firstLineChars="200" w:firstLine="480"/>
        <w:rPr>
          <w:bCs/>
          <w:sz w:val="24"/>
        </w:rPr>
      </w:pPr>
      <w:r>
        <w:rPr>
          <w:bCs/>
          <w:sz w:val="24"/>
        </w:rPr>
        <w:t>（</w:t>
      </w:r>
      <w:r>
        <w:rPr>
          <w:bCs/>
          <w:sz w:val="24"/>
        </w:rPr>
        <w:t>4</w:t>
      </w:r>
      <w:r>
        <w:rPr>
          <w:bCs/>
          <w:sz w:val="24"/>
        </w:rPr>
        <w:t>）分类收集容器必须规范张贴分类标识，并应保持标识的完整清洁。</w:t>
      </w:r>
    </w:p>
    <w:p w:rsidR="004916FC" w:rsidRDefault="004916FC" w:rsidP="004916FC">
      <w:pPr>
        <w:spacing w:line="360" w:lineRule="auto"/>
        <w:ind w:firstLineChars="200" w:firstLine="480"/>
        <w:rPr>
          <w:bCs/>
          <w:sz w:val="24"/>
        </w:rPr>
      </w:pPr>
      <w:r>
        <w:rPr>
          <w:bCs/>
          <w:sz w:val="24"/>
        </w:rPr>
        <w:t>（</w:t>
      </w:r>
      <w:r>
        <w:rPr>
          <w:bCs/>
          <w:sz w:val="24"/>
        </w:rPr>
        <w:t>5</w:t>
      </w:r>
      <w:r>
        <w:rPr>
          <w:bCs/>
          <w:sz w:val="24"/>
        </w:rPr>
        <w:t>）拉臂箱收集容器应保持外观整洁无锈斑，至少每半年油漆一次。</w:t>
      </w:r>
    </w:p>
    <w:p w:rsidR="004916FC" w:rsidRDefault="004916FC" w:rsidP="004916FC">
      <w:pPr>
        <w:spacing w:line="360" w:lineRule="auto"/>
        <w:ind w:firstLineChars="200" w:firstLine="480"/>
        <w:rPr>
          <w:bCs/>
          <w:sz w:val="24"/>
        </w:rPr>
      </w:pPr>
      <w:r>
        <w:rPr>
          <w:bCs/>
          <w:sz w:val="24"/>
        </w:rPr>
        <w:t>（</w:t>
      </w:r>
      <w:r>
        <w:rPr>
          <w:bCs/>
          <w:sz w:val="24"/>
        </w:rPr>
        <w:t>6</w:t>
      </w:r>
      <w:r>
        <w:rPr>
          <w:bCs/>
          <w:sz w:val="24"/>
        </w:rPr>
        <w:t>）集装箱收集容器应具备垃圾存储、垃圾残液储存与排放、卸料门密闭等功能，如容器腐蚀老化，要及时维修或作更换处理。</w:t>
      </w:r>
    </w:p>
    <w:p w:rsidR="004916FC" w:rsidRPr="007169F1" w:rsidRDefault="004916FC" w:rsidP="004916FC">
      <w:pPr>
        <w:spacing w:line="360" w:lineRule="auto"/>
        <w:outlineLvl w:val="5"/>
        <w:rPr>
          <w:b/>
          <w:bCs/>
          <w:sz w:val="24"/>
          <w:szCs w:val="24"/>
        </w:rPr>
      </w:pPr>
      <w:r w:rsidRPr="007169F1">
        <w:rPr>
          <w:rFonts w:hint="eastAsia"/>
          <w:b/>
          <w:bCs/>
          <w:sz w:val="24"/>
          <w:szCs w:val="24"/>
        </w:rPr>
        <w:t>9.2.3.4</w:t>
      </w:r>
      <w:r w:rsidRPr="007169F1">
        <w:rPr>
          <w:b/>
          <w:bCs/>
          <w:sz w:val="24"/>
          <w:szCs w:val="24"/>
        </w:rPr>
        <w:t>道路清扫保洁工程量及经费测算细则说明</w:t>
      </w:r>
    </w:p>
    <w:p w:rsidR="004916FC" w:rsidRDefault="004916FC" w:rsidP="004916FC">
      <w:pPr>
        <w:spacing w:line="360" w:lineRule="auto"/>
        <w:ind w:firstLineChars="200" w:firstLine="480"/>
      </w:pPr>
      <w:r>
        <w:rPr>
          <w:bCs/>
          <w:sz w:val="24"/>
        </w:rPr>
        <w:t>根据上海市城市养护市场化改革要求，结合浦东新区实际，确定本次道路清扫保洁养护作业内容及预算编制模式，定额结构及预算编制规则按照《浦东新区道路清扫保洁经费测算细则说明（</w:t>
      </w:r>
      <w:r>
        <w:rPr>
          <w:bCs/>
          <w:sz w:val="24"/>
        </w:rPr>
        <w:t>2014</w:t>
      </w:r>
      <w:r>
        <w:rPr>
          <w:bCs/>
          <w:sz w:val="24"/>
        </w:rPr>
        <w:t>年）》及相关要求执行，具体说明如下</w:t>
      </w:r>
      <w:r>
        <w:t>：</w:t>
      </w:r>
    </w:p>
    <w:p w:rsidR="004916FC" w:rsidRPr="007169F1" w:rsidRDefault="004916FC" w:rsidP="004916FC">
      <w:pPr>
        <w:spacing w:line="360" w:lineRule="auto"/>
        <w:ind w:firstLineChars="200" w:firstLine="482"/>
        <w:outlineLvl w:val="6"/>
        <w:rPr>
          <w:b/>
          <w:bCs/>
          <w:sz w:val="24"/>
          <w:szCs w:val="24"/>
        </w:rPr>
      </w:pPr>
      <w:r>
        <w:rPr>
          <w:rFonts w:hint="eastAsia"/>
          <w:b/>
          <w:bCs/>
          <w:sz w:val="24"/>
          <w:szCs w:val="24"/>
        </w:rPr>
        <w:t>9.2.3.4</w:t>
      </w:r>
      <w:r>
        <w:rPr>
          <w:b/>
          <w:bCs/>
          <w:sz w:val="24"/>
          <w:szCs w:val="24"/>
        </w:rPr>
        <w:t>.1</w:t>
      </w:r>
      <w:r>
        <w:rPr>
          <w:b/>
          <w:bCs/>
          <w:sz w:val="24"/>
          <w:szCs w:val="24"/>
        </w:rPr>
        <w:t>工程量计算规则</w:t>
      </w:r>
    </w:p>
    <w:p w:rsidR="004916FC" w:rsidRDefault="004916FC" w:rsidP="004916FC">
      <w:pPr>
        <w:spacing w:line="360" w:lineRule="auto"/>
        <w:ind w:firstLineChars="200" w:firstLine="480"/>
        <w:rPr>
          <w:bCs/>
          <w:sz w:val="24"/>
        </w:rPr>
      </w:pPr>
      <w:r>
        <w:rPr>
          <w:bCs/>
          <w:sz w:val="24"/>
        </w:rPr>
        <w:t>1</w:t>
      </w:r>
      <w:r>
        <w:rPr>
          <w:bCs/>
          <w:sz w:val="24"/>
        </w:rPr>
        <w:t>、机械清扫保洁按实际清扫道路沟底长度以</w:t>
      </w:r>
      <w:r>
        <w:rPr>
          <w:bCs/>
          <w:sz w:val="24"/>
        </w:rPr>
        <w:t>km</w:t>
      </w:r>
      <w:r>
        <w:rPr>
          <w:bCs/>
          <w:sz w:val="24"/>
        </w:rPr>
        <w:t>计量单位计算。</w:t>
      </w:r>
    </w:p>
    <w:p w:rsidR="004916FC" w:rsidRDefault="004916FC" w:rsidP="004916FC">
      <w:pPr>
        <w:spacing w:line="360" w:lineRule="auto"/>
        <w:ind w:firstLineChars="200" w:firstLine="480"/>
        <w:rPr>
          <w:bCs/>
          <w:sz w:val="24"/>
        </w:rPr>
      </w:pPr>
      <w:r>
        <w:rPr>
          <w:bCs/>
          <w:sz w:val="24"/>
        </w:rPr>
        <w:t>2</w:t>
      </w:r>
      <w:r>
        <w:rPr>
          <w:bCs/>
          <w:sz w:val="24"/>
        </w:rPr>
        <w:t>、机械冲洗保洁按实际冲洗道路沟底长度以</w:t>
      </w:r>
      <w:r>
        <w:rPr>
          <w:bCs/>
          <w:sz w:val="24"/>
        </w:rPr>
        <w:t>km</w:t>
      </w:r>
      <w:r>
        <w:rPr>
          <w:bCs/>
          <w:sz w:val="24"/>
        </w:rPr>
        <w:t>计量单位计算。</w:t>
      </w:r>
    </w:p>
    <w:p w:rsidR="004916FC" w:rsidRDefault="004916FC" w:rsidP="004916FC">
      <w:pPr>
        <w:spacing w:line="360" w:lineRule="auto"/>
        <w:ind w:firstLineChars="200" w:firstLine="480"/>
        <w:rPr>
          <w:bCs/>
          <w:sz w:val="24"/>
        </w:rPr>
      </w:pPr>
      <w:r>
        <w:rPr>
          <w:bCs/>
          <w:sz w:val="24"/>
        </w:rPr>
        <w:t>3</w:t>
      </w:r>
      <w:r>
        <w:rPr>
          <w:bCs/>
          <w:sz w:val="24"/>
        </w:rPr>
        <w:t>、人工清扫和冲洗保洁按实际清扫、冲洗道路面积以</w:t>
      </w:r>
      <w:r>
        <w:rPr>
          <w:bCs/>
          <w:sz w:val="24"/>
        </w:rPr>
        <w:t>1000m</w:t>
      </w:r>
      <w:r>
        <w:rPr>
          <w:bCs/>
          <w:sz w:val="24"/>
          <w:vertAlign w:val="superscript"/>
        </w:rPr>
        <w:t>2</w:t>
      </w:r>
      <w:r>
        <w:rPr>
          <w:bCs/>
          <w:sz w:val="24"/>
        </w:rPr>
        <w:t>计量单位计算。</w:t>
      </w:r>
    </w:p>
    <w:p w:rsidR="004916FC" w:rsidRDefault="004916FC" w:rsidP="004916FC">
      <w:pPr>
        <w:spacing w:line="360" w:lineRule="auto"/>
        <w:ind w:firstLineChars="200" w:firstLine="480"/>
        <w:rPr>
          <w:bCs/>
          <w:sz w:val="24"/>
        </w:rPr>
      </w:pPr>
      <w:r>
        <w:rPr>
          <w:bCs/>
          <w:sz w:val="24"/>
        </w:rPr>
        <w:t>4</w:t>
      </w:r>
      <w:r>
        <w:rPr>
          <w:bCs/>
          <w:sz w:val="24"/>
        </w:rPr>
        <w:t>、浦东定额与市</w:t>
      </w:r>
      <w:r>
        <w:rPr>
          <w:bCs/>
          <w:sz w:val="24"/>
        </w:rPr>
        <w:t>2011</w:t>
      </w:r>
      <w:r>
        <w:rPr>
          <w:bCs/>
          <w:sz w:val="24"/>
        </w:rPr>
        <w:t>定额台班作业量及内容差异，根据定额实施进度同步配套实施。</w:t>
      </w:r>
    </w:p>
    <w:p w:rsidR="004916FC" w:rsidRPr="007169F1" w:rsidRDefault="004916FC" w:rsidP="004916FC">
      <w:pPr>
        <w:spacing w:line="360" w:lineRule="auto"/>
        <w:ind w:firstLineChars="200" w:firstLine="482"/>
        <w:outlineLvl w:val="6"/>
        <w:rPr>
          <w:b/>
          <w:bCs/>
          <w:sz w:val="24"/>
          <w:szCs w:val="24"/>
        </w:rPr>
      </w:pPr>
      <w:r>
        <w:rPr>
          <w:rFonts w:hint="eastAsia"/>
          <w:b/>
          <w:bCs/>
          <w:sz w:val="24"/>
          <w:szCs w:val="24"/>
        </w:rPr>
        <w:t>9.2.3.4</w:t>
      </w:r>
      <w:r>
        <w:rPr>
          <w:b/>
          <w:bCs/>
          <w:sz w:val="24"/>
          <w:szCs w:val="24"/>
        </w:rPr>
        <w:t>.2</w:t>
      </w:r>
      <w:r>
        <w:rPr>
          <w:b/>
          <w:bCs/>
          <w:sz w:val="24"/>
          <w:szCs w:val="24"/>
        </w:rPr>
        <w:t>实际作业量计算细则</w:t>
      </w:r>
    </w:p>
    <w:p w:rsidR="004916FC" w:rsidRDefault="004916FC" w:rsidP="004916FC">
      <w:pPr>
        <w:numPr>
          <w:ilvl w:val="0"/>
          <w:numId w:val="25"/>
        </w:numPr>
        <w:spacing w:line="360" w:lineRule="auto"/>
        <w:ind w:firstLineChars="200" w:firstLine="480"/>
        <w:rPr>
          <w:bCs/>
          <w:sz w:val="24"/>
        </w:rPr>
      </w:pPr>
      <w:r>
        <w:rPr>
          <w:bCs/>
          <w:sz w:val="24"/>
        </w:rPr>
        <w:lastRenderedPageBreak/>
        <w:t>根据市</w:t>
      </w:r>
      <w:r>
        <w:rPr>
          <w:bCs/>
          <w:sz w:val="24"/>
        </w:rPr>
        <w:t>2011</w:t>
      </w:r>
      <w:r>
        <w:rPr>
          <w:bCs/>
          <w:sz w:val="24"/>
        </w:rPr>
        <w:t>版定额规定，人工清扫保洁工程量按道路不同的宽度以梯级计算实际清扫面积。</w:t>
      </w:r>
    </w:p>
    <w:p w:rsidR="004916FC" w:rsidRDefault="004916FC" w:rsidP="004916FC">
      <w:pPr>
        <w:spacing w:line="360" w:lineRule="auto"/>
        <w:ind w:firstLineChars="200" w:firstLine="420"/>
        <w:jc w:val="center"/>
        <w:rPr>
          <w:szCs w:val="21"/>
        </w:rPr>
      </w:pPr>
      <w:r>
        <w:rPr>
          <w:rFonts w:hint="eastAsia"/>
          <w:szCs w:val="21"/>
        </w:rPr>
        <w:t>5.4</w:t>
      </w:r>
      <w:r>
        <w:rPr>
          <w:szCs w:val="21"/>
        </w:rPr>
        <w:t>-1</w:t>
      </w:r>
      <w:r>
        <w:rPr>
          <w:szCs w:val="21"/>
        </w:rPr>
        <w:t>实际清扫道路面积占道路总面积的百分比表</w:t>
      </w:r>
      <w:r>
        <w:rPr>
          <w:szCs w:val="21"/>
        </w:rPr>
        <w:t>1</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409"/>
        <w:gridCol w:w="1409"/>
        <w:gridCol w:w="1409"/>
        <w:gridCol w:w="1409"/>
        <w:gridCol w:w="1411"/>
      </w:tblGrid>
      <w:tr w:rsidR="004916FC" w:rsidTr="00DA475D">
        <w:tc>
          <w:tcPr>
            <w:tcW w:w="833" w:type="pct"/>
            <w:shd w:val="clear" w:color="auto" w:fill="auto"/>
            <w:vAlign w:val="center"/>
          </w:tcPr>
          <w:p w:rsidR="004916FC" w:rsidRPr="00FB1466" w:rsidRDefault="004916FC" w:rsidP="00DA475D">
            <w:pPr>
              <w:pStyle w:val="af0"/>
              <w:ind w:firstLine="0"/>
              <w:jc w:val="center"/>
              <w:rPr>
                <w:sz w:val="21"/>
                <w:szCs w:val="21"/>
              </w:rPr>
            </w:pPr>
            <w:r w:rsidRPr="00FB1466">
              <w:rPr>
                <w:sz w:val="21"/>
                <w:szCs w:val="21"/>
              </w:rPr>
              <w:t>道路宽度</w:t>
            </w:r>
          </w:p>
        </w:tc>
        <w:tc>
          <w:tcPr>
            <w:tcW w:w="833" w:type="pct"/>
            <w:shd w:val="clear" w:color="auto" w:fill="auto"/>
            <w:vAlign w:val="center"/>
          </w:tcPr>
          <w:p w:rsidR="004916FC" w:rsidRPr="00FB1466" w:rsidRDefault="004916FC" w:rsidP="00DA475D">
            <w:pPr>
              <w:pStyle w:val="af0"/>
              <w:ind w:firstLine="0"/>
              <w:jc w:val="center"/>
              <w:rPr>
                <w:sz w:val="21"/>
                <w:szCs w:val="21"/>
              </w:rPr>
            </w:pPr>
            <w:r w:rsidRPr="00FB1466">
              <w:rPr>
                <w:sz w:val="21"/>
                <w:szCs w:val="21"/>
              </w:rPr>
              <w:t>人行道</w:t>
            </w:r>
          </w:p>
        </w:tc>
        <w:tc>
          <w:tcPr>
            <w:tcW w:w="833" w:type="pct"/>
            <w:shd w:val="clear" w:color="auto" w:fill="auto"/>
            <w:vAlign w:val="center"/>
          </w:tcPr>
          <w:p w:rsidR="004916FC" w:rsidRPr="00FB1466" w:rsidRDefault="004916FC" w:rsidP="00DA475D">
            <w:pPr>
              <w:pStyle w:val="af0"/>
              <w:ind w:firstLine="0"/>
              <w:jc w:val="center"/>
              <w:rPr>
                <w:sz w:val="21"/>
                <w:szCs w:val="21"/>
              </w:rPr>
            </w:pPr>
            <w:r w:rsidRPr="00FB1466">
              <w:rPr>
                <w:sz w:val="21"/>
                <w:szCs w:val="21"/>
              </w:rPr>
              <w:t>车行道</w:t>
            </w:r>
          </w:p>
          <w:p w:rsidR="004916FC" w:rsidRPr="00FB1466" w:rsidRDefault="004916FC" w:rsidP="00DA475D">
            <w:pPr>
              <w:pStyle w:val="af0"/>
              <w:ind w:firstLine="0"/>
              <w:jc w:val="center"/>
              <w:rPr>
                <w:sz w:val="21"/>
                <w:szCs w:val="21"/>
              </w:rPr>
            </w:pPr>
            <w:r w:rsidRPr="00FB1466">
              <w:rPr>
                <w:sz w:val="21"/>
                <w:szCs w:val="21"/>
              </w:rPr>
              <w:t>5m</w:t>
            </w:r>
            <w:r w:rsidRPr="00FB1466">
              <w:rPr>
                <w:sz w:val="21"/>
                <w:szCs w:val="21"/>
              </w:rPr>
              <w:t>以下</w:t>
            </w:r>
          </w:p>
        </w:tc>
        <w:tc>
          <w:tcPr>
            <w:tcW w:w="833" w:type="pct"/>
            <w:shd w:val="clear" w:color="auto" w:fill="auto"/>
            <w:vAlign w:val="center"/>
          </w:tcPr>
          <w:p w:rsidR="004916FC" w:rsidRPr="00FB1466" w:rsidRDefault="004916FC" w:rsidP="00DA475D">
            <w:pPr>
              <w:pStyle w:val="af0"/>
              <w:ind w:firstLine="0"/>
              <w:jc w:val="center"/>
              <w:rPr>
                <w:sz w:val="21"/>
                <w:szCs w:val="21"/>
              </w:rPr>
            </w:pPr>
            <w:r w:rsidRPr="00FB1466">
              <w:rPr>
                <w:sz w:val="21"/>
                <w:szCs w:val="21"/>
              </w:rPr>
              <w:t>车行道</w:t>
            </w:r>
          </w:p>
          <w:p w:rsidR="004916FC" w:rsidRPr="00FB1466" w:rsidRDefault="004916FC" w:rsidP="00DA475D">
            <w:pPr>
              <w:pStyle w:val="af0"/>
              <w:ind w:firstLine="0"/>
              <w:jc w:val="center"/>
              <w:rPr>
                <w:sz w:val="21"/>
                <w:szCs w:val="21"/>
              </w:rPr>
            </w:pPr>
            <w:r w:rsidRPr="00FB1466">
              <w:rPr>
                <w:sz w:val="21"/>
                <w:szCs w:val="21"/>
              </w:rPr>
              <w:t>5.1m-7m</w:t>
            </w:r>
          </w:p>
        </w:tc>
        <w:tc>
          <w:tcPr>
            <w:tcW w:w="833" w:type="pct"/>
            <w:shd w:val="clear" w:color="auto" w:fill="auto"/>
            <w:vAlign w:val="center"/>
          </w:tcPr>
          <w:p w:rsidR="004916FC" w:rsidRPr="00FB1466" w:rsidRDefault="004916FC" w:rsidP="00DA475D">
            <w:pPr>
              <w:pStyle w:val="af0"/>
              <w:ind w:firstLine="0"/>
              <w:jc w:val="center"/>
              <w:rPr>
                <w:sz w:val="21"/>
                <w:szCs w:val="21"/>
              </w:rPr>
            </w:pPr>
            <w:r w:rsidRPr="00FB1466">
              <w:rPr>
                <w:sz w:val="21"/>
                <w:szCs w:val="21"/>
              </w:rPr>
              <w:t>车行道</w:t>
            </w:r>
          </w:p>
          <w:p w:rsidR="004916FC" w:rsidRPr="00FB1466" w:rsidRDefault="004916FC" w:rsidP="00DA475D">
            <w:pPr>
              <w:pStyle w:val="af0"/>
              <w:ind w:firstLine="0"/>
              <w:jc w:val="center"/>
              <w:rPr>
                <w:sz w:val="21"/>
                <w:szCs w:val="21"/>
              </w:rPr>
            </w:pPr>
            <w:r w:rsidRPr="00FB1466">
              <w:rPr>
                <w:sz w:val="21"/>
                <w:szCs w:val="21"/>
              </w:rPr>
              <w:t>7.1m-9m</w:t>
            </w:r>
          </w:p>
        </w:tc>
        <w:tc>
          <w:tcPr>
            <w:tcW w:w="834" w:type="pct"/>
            <w:shd w:val="clear" w:color="auto" w:fill="auto"/>
            <w:vAlign w:val="center"/>
          </w:tcPr>
          <w:p w:rsidR="004916FC" w:rsidRPr="00FB1466" w:rsidRDefault="004916FC" w:rsidP="00DA475D">
            <w:pPr>
              <w:pStyle w:val="af0"/>
              <w:ind w:firstLine="0"/>
              <w:jc w:val="center"/>
              <w:rPr>
                <w:sz w:val="21"/>
                <w:szCs w:val="21"/>
              </w:rPr>
            </w:pPr>
            <w:r w:rsidRPr="00FB1466">
              <w:rPr>
                <w:sz w:val="21"/>
                <w:szCs w:val="21"/>
              </w:rPr>
              <w:t>车行道</w:t>
            </w:r>
          </w:p>
          <w:p w:rsidR="004916FC" w:rsidRPr="00FB1466" w:rsidRDefault="004916FC" w:rsidP="00DA475D">
            <w:pPr>
              <w:pStyle w:val="af0"/>
              <w:ind w:firstLine="0"/>
              <w:jc w:val="center"/>
              <w:rPr>
                <w:sz w:val="21"/>
                <w:szCs w:val="21"/>
              </w:rPr>
            </w:pPr>
            <w:r w:rsidRPr="00FB1466">
              <w:rPr>
                <w:sz w:val="21"/>
                <w:szCs w:val="21"/>
              </w:rPr>
              <w:t>9.1m-11m</w:t>
            </w:r>
          </w:p>
        </w:tc>
      </w:tr>
      <w:tr w:rsidR="004916FC" w:rsidTr="00DA475D">
        <w:tc>
          <w:tcPr>
            <w:tcW w:w="833" w:type="pct"/>
            <w:shd w:val="clear" w:color="auto" w:fill="auto"/>
            <w:vAlign w:val="center"/>
          </w:tcPr>
          <w:p w:rsidR="004916FC" w:rsidRPr="00FB1466" w:rsidRDefault="004916FC" w:rsidP="00DA475D">
            <w:pPr>
              <w:pStyle w:val="af0"/>
              <w:ind w:firstLine="0"/>
              <w:jc w:val="center"/>
              <w:rPr>
                <w:sz w:val="21"/>
                <w:szCs w:val="21"/>
              </w:rPr>
            </w:pPr>
            <w:r w:rsidRPr="00FB1466">
              <w:rPr>
                <w:sz w:val="21"/>
                <w:szCs w:val="21"/>
              </w:rPr>
              <w:t>实扫面积计算比例</w:t>
            </w:r>
          </w:p>
        </w:tc>
        <w:tc>
          <w:tcPr>
            <w:tcW w:w="833" w:type="pct"/>
            <w:shd w:val="clear" w:color="auto" w:fill="auto"/>
            <w:vAlign w:val="center"/>
          </w:tcPr>
          <w:p w:rsidR="004916FC" w:rsidRPr="00FB1466" w:rsidRDefault="004916FC" w:rsidP="00DA475D">
            <w:pPr>
              <w:pStyle w:val="af0"/>
              <w:ind w:firstLine="0"/>
              <w:jc w:val="center"/>
              <w:rPr>
                <w:sz w:val="21"/>
                <w:szCs w:val="21"/>
              </w:rPr>
            </w:pPr>
            <w:r w:rsidRPr="00FB1466">
              <w:rPr>
                <w:sz w:val="21"/>
                <w:szCs w:val="21"/>
              </w:rPr>
              <w:t>100%</w:t>
            </w:r>
          </w:p>
        </w:tc>
        <w:tc>
          <w:tcPr>
            <w:tcW w:w="833" w:type="pct"/>
            <w:shd w:val="clear" w:color="auto" w:fill="auto"/>
            <w:vAlign w:val="center"/>
          </w:tcPr>
          <w:p w:rsidR="004916FC" w:rsidRPr="00FB1466" w:rsidRDefault="004916FC" w:rsidP="00DA475D">
            <w:pPr>
              <w:pStyle w:val="af0"/>
              <w:ind w:firstLine="0"/>
              <w:jc w:val="center"/>
              <w:rPr>
                <w:sz w:val="21"/>
                <w:szCs w:val="21"/>
              </w:rPr>
            </w:pPr>
            <w:r w:rsidRPr="00FB1466">
              <w:rPr>
                <w:sz w:val="21"/>
                <w:szCs w:val="21"/>
              </w:rPr>
              <w:t>100%</w:t>
            </w:r>
          </w:p>
        </w:tc>
        <w:tc>
          <w:tcPr>
            <w:tcW w:w="833" w:type="pct"/>
            <w:shd w:val="clear" w:color="auto" w:fill="auto"/>
            <w:vAlign w:val="center"/>
          </w:tcPr>
          <w:p w:rsidR="004916FC" w:rsidRPr="00FB1466" w:rsidRDefault="004916FC" w:rsidP="00DA475D">
            <w:pPr>
              <w:pStyle w:val="af0"/>
              <w:ind w:firstLine="0"/>
              <w:jc w:val="center"/>
              <w:rPr>
                <w:sz w:val="21"/>
                <w:szCs w:val="21"/>
              </w:rPr>
            </w:pPr>
            <w:r w:rsidRPr="00FB1466">
              <w:rPr>
                <w:sz w:val="21"/>
                <w:szCs w:val="21"/>
              </w:rPr>
              <w:t>80%</w:t>
            </w:r>
          </w:p>
        </w:tc>
        <w:tc>
          <w:tcPr>
            <w:tcW w:w="833" w:type="pct"/>
            <w:shd w:val="clear" w:color="auto" w:fill="auto"/>
            <w:vAlign w:val="center"/>
          </w:tcPr>
          <w:p w:rsidR="004916FC" w:rsidRDefault="004916FC" w:rsidP="00DA475D">
            <w:pPr>
              <w:pStyle w:val="af0"/>
              <w:ind w:firstLine="210"/>
              <w:jc w:val="center"/>
            </w:pPr>
            <w:r w:rsidRPr="00FB1466">
              <w:rPr>
                <w:sz w:val="21"/>
                <w:szCs w:val="21"/>
              </w:rPr>
              <w:t>60%</w:t>
            </w:r>
          </w:p>
        </w:tc>
        <w:tc>
          <w:tcPr>
            <w:tcW w:w="834" w:type="pct"/>
            <w:shd w:val="clear" w:color="auto" w:fill="auto"/>
            <w:vAlign w:val="center"/>
          </w:tcPr>
          <w:p w:rsidR="004916FC" w:rsidRDefault="004916FC" w:rsidP="00DA475D">
            <w:pPr>
              <w:pStyle w:val="af0"/>
              <w:ind w:firstLine="210"/>
              <w:jc w:val="center"/>
            </w:pPr>
            <w:r w:rsidRPr="00FB1466">
              <w:rPr>
                <w:sz w:val="21"/>
                <w:szCs w:val="21"/>
              </w:rPr>
              <w:t>50%</w:t>
            </w:r>
          </w:p>
        </w:tc>
      </w:tr>
    </w:tbl>
    <w:p w:rsidR="004916FC" w:rsidRDefault="004916FC" w:rsidP="004916FC">
      <w:pPr>
        <w:spacing w:line="360" w:lineRule="auto"/>
        <w:ind w:firstLineChars="200" w:firstLine="420"/>
        <w:jc w:val="center"/>
        <w:rPr>
          <w:szCs w:val="21"/>
        </w:rPr>
      </w:pPr>
      <w:r>
        <w:rPr>
          <w:rFonts w:hint="eastAsia"/>
          <w:szCs w:val="21"/>
        </w:rPr>
        <w:t>5.4</w:t>
      </w:r>
      <w:r>
        <w:rPr>
          <w:szCs w:val="21"/>
        </w:rPr>
        <w:t>-2</w:t>
      </w:r>
      <w:r>
        <w:rPr>
          <w:szCs w:val="21"/>
        </w:rPr>
        <w:t>实际清扫道路面积占道路总面积的百分比表</w:t>
      </w:r>
      <w:r>
        <w:rPr>
          <w:szCs w:val="21"/>
        </w:rPr>
        <w:t>2</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690"/>
        <w:gridCol w:w="1691"/>
        <w:gridCol w:w="1691"/>
        <w:gridCol w:w="1695"/>
      </w:tblGrid>
      <w:tr w:rsidR="004916FC" w:rsidTr="00DA475D">
        <w:tc>
          <w:tcPr>
            <w:tcW w:w="999" w:type="pct"/>
            <w:shd w:val="clear" w:color="auto" w:fill="auto"/>
            <w:vAlign w:val="center"/>
          </w:tcPr>
          <w:p w:rsidR="004916FC" w:rsidRPr="00FB1466" w:rsidRDefault="004916FC" w:rsidP="00DA475D">
            <w:pPr>
              <w:pStyle w:val="af0"/>
              <w:ind w:firstLine="0"/>
              <w:jc w:val="center"/>
              <w:rPr>
                <w:sz w:val="21"/>
                <w:szCs w:val="21"/>
              </w:rPr>
            </w:pPr>
            <w:r w:rsidRPr="00FB1466">
              <w:rPr>
                <w:sz w:val="21"/>
                <w:szCs w:val="21"/>
              </w:rPr>
              <w:t>道路宽度</w:t>
            </w:r>
          </w:p>
        </w:tc>
        <w:tc>
          <w:tcPr>
            <w:tcW w:w="999" w:type="pct"/>
            <w:shd w:val="clear" w:color="auto" w:fill="auto"/>
            <w:vAlign w:val="center"/>
          </w:tcPr>
          <w:p w:rsidR="004916FC" w:rsidRPr="00FB1466" w:rsidRDefault="004916FC" w:rsidP="00DA475D">
            <w:pPr>
              <w:pStyle w:val="af0"/>
              <w:ind w:firstLine="0"/>
              <w:jc w:val="center"/>
              <w:rPr>
                <w:sz w:val="21"/>
                <w:szCs w:val="21"/>
              </w:rPr>
            </w:pPr>
            <w:r w:rsidRPr="00FB1466">
              <w:rPr>
                <w:sz w:val="21"/>
                <w:szCs w:val="21"/>
              </w:rPr>
              <w:t>车行道</w:t>
            </w:r>
            <w:r w:rsidRPr="00FB1466">
              <w:rPr>
                <w:sz w:val="21"/>
                <w:szCs w:val="21"/>
              </w:rPr>
              <w:t>11.1m-14m</w:t>
            </w:r>
          </w:p>
        </w:tc>
        <w:tc>
          <w:tcPr>
            <w:tcW w:w="999" w:type="pct"/>
            <w:shd w:val="clear" w:color="auto" w:fill="auto"/>
            <w:vAlign w:val="center"/>
          </w:tcPr>
          <w:p w:rsidR="004916FC" w:rsidRPr="00FB1466" w:rsidRDefault="004916FC" w:rsidP="00DA475D">
            <w:pPr>
              <w:pStyle w:val="af0"/>
              <w:ind w:firstLine="0"/>
              <w:jc w:val="center"/>
              <w:rPr>
                <w:sz w:val="21"/>
                <w:szCs w:val="21"/>
              </w:rPr>
            </w:pPr>
            <w:r w:rsidRPr="00FB1466">
              <w:rPr>
                <w:sz w:val="21"/>
                <w:szCs w:val="21"/>
              </w:rPr>
              <w:t>车行道</w:t>
            </w:r>
            <w:r w:rsidRPr="00FB1466">
              <w:rPr>
                <w:sz w:val="21"/>
                <w:szCs w:val="21"/>
              </w:rPr>
              <w:t>14.1m-17m</w:t>
            </w:r>
          </w:p>
        </w:tc>
        <w:tc>
          <w:tcPr>
            <w:tcW w:w="999" w:type="pct"/>
            <w:shd w:val="clear" w:color="auto" w:fill="auto"/>
            <w:vAlign w:val="center"/>
          </w:tcPr>
          <w:p w:rsidR="004916FC" w:rsidRPr="00FB1466" w:rsidRDefault="004916FC" w:rsidP="00DA475D">
            <w:pPr>
              <w:pStyle w:val="af0"/>
              <w:ind w:firstLine="0"/>
              <w:jc w:val="center"/>
              <w:rPr>
                <w:sz w:val="21"/>
                <w:szCs w:val="21"/>
              </w:rPr>
            </w:pPr>
            <w:r w:rsidRPr="00FB1466">
              <w:rPr>
                <w:sz w:val="21"/>
                <w:szCs w:val="21"/>
              </w:rPr>
              <w:t>车行道</w:t>
            </w:r>
            <w:r w:rsidRPr="00FB1466">
              <w:rPr>
                <w:sz w:val="21"/>
                <w:szCs w:val="21"/>
              </w:rPr>
              <w:t>17.1m-20m</w:t>
            </w:r>
          </w:p>
        </w:tc>
        <w:tc>
          <w:tcPr>
            <w:tcW w:w="1001" w:type="pct"/>
            <w:shd w:val="clear" w:color="auto" w:fill="auto"/>
            <w:vAlign w:val="center"/>
          </w:tcPr>
          <w:p w:rsidR="004916FC" w:rsidRPr="00FB1466" w:rsidRDefault="004916FC" w:rsidP="00DA475D">
            <w:pPr>
              <w:pStyle w:val="af0"/>
              <w:ind w:firstLine="0"/>
              <w:jc w:val="center"/>
              <w:rPr>
                <w:sz w:val="21"/>
                <w:szCs w:val="21"/>
              </w:rPr>
            </w:pPr>
            <w:r w:rsidRPr="00FB1466">
              <w:rPr>
                <w:sz w:val="21"/>
                <w:szCs w:val="21"/>
              </w:rPr>
              <w:t>车行道</w:t>
            </w:r>
          </w:p>
          <w:p w:rsidR="004916FC" w:rsidRPr="00FB1466" w:rsidRDefault="004916FC" w:rsidP="00DA475D">
            <w:pPr>
              <w:pStyle w:val="af0"/>
              <w:ind w:firstLine="0"/>
              <w:jc w:val="center"/>
              <w:rPr>
                <w:sz w:val="21"/>
                <w:szCs w:val="21"/>
              </w:rPr>
            </w:pPr>
            <w:r w:rsidRPr="00FB1466">
              <w:rPr>
                <w:sz w:val="21"/>
                <w:szCs w:val="21"/>
              </w:rPr>
              <w:t>20.1m</w:t>
            </w:r>
            <w:r w:rsidRPr="00FB1466">
              <w:rPr>
                <w:sz w:val="21"/>
                <w:szCs w:val="21"/>
              </w:rPr>
              <w:t>以上</w:t>
            </w:r>
          </w:p>
        </w:tc>
      </w:tr>
      <w:tr w:rsidR="004916FC" w:rsidTr="00DA475D">
        <w:tc>
          <w:tcPr>
            <w:tcW w:w="999" w:type="pct"/>
            <w:shd w:val="clear" w:color="auto" w:fill="auto"/>
            <w:vAlign w:val="center"/>
          </w:tcPr>
          <w:p w:rsidR="004916FC" w:rsidRPr="00FB1466" w:rsidRDefault="004916FC" w:rsidP="00DA475D">
            <w:pPr>
              <w:pStyle w:val="af0"/>
              <w:ind w:firstLine="0"/>
              <w:jc w:val="center"/>
              <w:rPr>
                <w:sz w:val="21"/>
                <w:szCs w:val="21"/>
              </w:rPr>
            </w:pPr>
            <w:r w:rsidRPr="00FB1466">
              <w:rPr>
                <w:sz w:val="21"/>
                <w:szCs w:val="21"/>
              </w:rPr>
              <w:t>实扫面积计算比例</w:t>
            </w:r>
          </w:p>
        </w:tc>
        <w:tc>
          <w:tcPr>
            <w:tcW w:w="999" w:type="pct"/>
            <w:shd w:val="clear" w:color="auto" w:fill="auto"/>
            <w:vAlign w:val="center"/>
          </w:tcPr>
          <w:p w:rsidR="004916FC" w:rsidRDefault="004916FC" w:rsidP="00DA475D">
            <w:pPr>
              <w:pStyle w:val="af0"/>
              <w:ind w:firstLine="210"/>
              <w:jc w:val="center"/>
            </w:pPr>
            <w:r w:rsidRPr="00FB1466">
              <w:rPr>
                <w:sz w:val="21"/>
                <w:szCs w:val="21"/>
              </w:rPr>
              <w:t>40%</w:t>
            </w:r>
          </w:p>
        </w:tc>
        <w:tc>
          <w:tcPr>
            <w:tcW w:w="999" w:type="pct"/>
            <w:shd w:val="clear" w:color="auto" w:fill="auto"/>
            <w:vAlign w:val="center"/>
          </w:tcPr>
          <w:p w:rsidR="004916FC" w:rsidRDefault="004916FC" w:rsidP="00DA475D">
            <w:pPr>
              <w:pStyle w:val="af0"/>
              <w:ind w:firstLine="210"/>
              <w:jc w:val="center"/>
            </w:pPr>
            <w:r w:rsidRPr="00FB1466">
              <w:rPr>
                <w:sz w:val="21"/>
                <w:szCs w:val="21"/>
              </w:rPr>
              <w:t>35%</w:t>
            </w:r>
          </w:p>
        </w:tc>
        <w:tc>
          <w:tcPr>
            <w:tcW w:w="999" w:type="pct"/>
            <w:shd w:val="clear" w:color="auto" w:fill="auto"/>
            <w:vAlign w:val="center"/>
          </w:tcPr>
          <w:p w:rsidR="004916FC" w:rsidRDefault="004916FC" w:rsidP="00DA475D">
            <w:pPr>
              <w:pStyle w:val="af0"/>
              <w:ind w:firstLine="210"/>
              <w:jc w:val="center"/>
            </w:pPr>
            <w:r w:rsidRPr="00FB1466">
              <w:rPr>
                <w:sz w:val="21"/>
                <w:szCs w:val="21"/>
              </w:rPr>
              <w:t>30%</w:t>
            </w:r>
          </w:p>
        </w:tc>
        <w:tc>
          <w:tcPr>
            <w:tcW w:w="1001" w:type="pct"/>
            <w:shd w:val="clear" w:color="auto" w:fill="auto"/>
            <w:vAlign w:val="center"/>
          </w:tcPr>
          <w:p w:rsidR="004916FC" w:rsidRDefault="004916FC" w:rsidP="00DA475D">
            <w:pPr>
              <w:pStyle w:val="af0"/>
              <w:ind w:firstLine="210"/>
              <w:jc w:val="center"/>
            </w:pPr>
            <w:r w:rsidRPr="00FB1466">
              <w:rPr>
                <w:sz w:val="21"/>
                <w:szCs w:val="21"/>
              </w:rPr>
              <w:t>25%</w:t>
            </w:r>
          </w:p>
        </w:tc>
      </w:tr>
    </w:tbl>
    <w:p w:rsidR="004916FC" w:rsidRDefault="004916FC" w:rsidP="004916FC">
      <w:pPr>
        <w:spacing w:line="360" w:lineRule="auto"/>
        <w:ind w:firstLineChars="200" w:firstLine="480"/>
        <w:rPr>
          <w:bCs/>
          <w:sz w:val="24"/>
        </w:rPr>
      </w:pPr>
      <w:r>
        <w:rPr>
          <w:bCs/>
          <w:sz w:val="24"/>
        </w:rPr>
        <w:t>按照上述表内百分比，实际清扫面积人行道按全面积计算；车行道按车行道全面积乘以相应百分比计算。即人工清扫保洁面积</w:t>
      </w:r>
      <w:r>
        <w:rPr>
          <w:bCs/>
          <w:sz w:val="24"/>
        </w:rPr>
        <w:t>=</w:t>
      </w:r>
      <w:r>
        <w:rPr>
          <w:bCs/>
          <w:sz w:val="24"/>
        </w:rPr>
        <w:t>人行道清扫面积</w:t>
      </w:r>
      <w:r>
        <w:rPr>
          <w:bCs/>
          <w:sz w:val="24"/>
        </w:rPr>
        <w:t>+</w:t>
      </w:r>
      <w:r>
        <w:rPr>
          <w:bCs/>
          <w:sz w:val="24"/>
        </w:rPr>
        <w:t>车行道清扫面积。</w:t>
      </w:r>
    </w:p>
    <w:p w:rsidR="004916FC" w:rsidRDefault="004916FC" w:rsidP="004916FC">
      <w:pPr>
        <w:spacing w:line="360" w:lineRule="auto"/>
        <w:ind w:firstLineChars="200" w:firstLine="480"/>
        <w:rPr>
          <w:bCs/>
          <w:sz w:val="24"/>
        </w:rPr>
      </w:pPr>
      <w:r>
        <w:rPr>
          <w:bCs/>
          <w:sz w:val="24"/>
        </w:rPr>
        <w:t>2</w:t>
      </w:r>
      <w:r>
        <w:rPr>
          <w:bCs/>
          <w:sz w:val="24"/>
        </w:rPr>
        <w:t>、废物箱保洁经费测算规定：废弃物箱保洁管理以只计算。</w:t>
      </w:r>
    </w:p>
    <w:p w:rsidR="004916FC" w:rsidRDefault="004916FC" w:rsidP="004916FC">
      <w:pPr>
        <w:spacing w:line="360" w:lineRule="auto"/>
        <w:ind w:firstLineChars="200" w:firstLine="480"/>
        <w:rPr>
          <w:bCs/>
          <w:sz w:val="24"/>
        </w:rPr>
      </w:pPr>
      <w:r>
        <w:rPr>
          <w:bCs/>
          <w:sz w:val="24"/>
        </w:rPr>
        <w:t>3</w:t>
      </w:r>
      <w:r>
        <w:rPr>
          <w:bCs/>
          <w:sz w:val="24"/>
        </w:rPr>
        <w:t>、人工冲洗人行道面积按人行道全面积算（</w:t>
      </w:r>
      <w:r>
        <w:rPr>
          <w:bCs/>
          <w:sz w:val="24"/>
        </w:rPr>
        <w:t>1000</w:t>
      </w:r>
      <w:r>
        <w:rPr>
          <w:bCs/>
          <w:sz w:val="24"/>
        </w:rPr>
        <w:t>平方米）。</w:t>
      </w:r>
    </w:p>
    <w:p w:rsidR="004916FC" w:rsidRDefault="004916FC" w:rsidP="004916FC">
      <w:pPr>
        <w:spacing w:line="360" w:lineRule="auto"/>
        <w:ind w:firstLineChars="200" w:firstLine="480"/>
        <w:rPr>
          <w:bCs/>
          <w:sz w:val="24"/>
        </w:rPr>
      </w:pPr>
      <w:r>
        <w:rPr>
          <w:bCs/>
          <w:sz w:val="24"/>
        </w:rPr>
        <w:t>4</w:t>
      </w:r>
      <w:r>
        <w:rPr>
          <w:bCs/>
          <w:sz w:val="24"/>
        </w:rPr>
        <w:t>、机扫和机冲作业班次按目前浦东规定计算，机扫和机冲定额经费均按</w:t>
      </w:r>
      <w:r>
        <w:rPr>
          <w:bCs/>
          <w:sz w:val="24"/>
        </w:rPr>
        <w:t>8</w:t>
      </w:r>
      <w:r>
        <w:rPr>
          <w:bCs/>
          <w:sz w:val="24"/>
        </w:rPr>
        <w:t>吨车单价经费测算。</w:t>
      </w:r>
    </w:p>
    <w:p w:rsidR="004916FC" w:rsidRPr="008228EA" w:rsidRDefault="004916FC" w:rsidP="004916FC">
      <w:pPr>
        <w:spacing w:line="360" w:lineRule="auto"/>
        <w:ind w:firstLineChars="200" w:firstLine="482"/>
        <w:outlineLvl w:val="6"/>
        <w:rPr>
          <w:b/>
          <w:bCs/>
          <w:sz w:val="24"/>
          <w:szCs w:val="24"/>
        </w:rPr>
      </w:pPr>
      <w:r w:rsidRPr="008228EA">
        <w:rPr>
          <w:rFonts w:hint="eastAsia"/>
          <w:b/>
          <w:bCs/>
          <w:sz w:val="24"/>
          <w:szCs w:val="24"/>
        </w:rPr>
        <w:t>9.2.3.4</w:t>
      </w:r>
      <w:r w:rsidRPr="008228EA">
        <w:rPr>
          <w:b/>
          <w:bCs/>
          <w:sz w:val="24"/>
          <w:szCs w:val="24"/>
        </w:rPr>
        <w:t>.3</w:t>
      </w:r>
      <w:r w:rsidRPr="008228EA">
        <w:rPr>
          <w:b/>
          <w:bCs/>
          <w:sz w:val="24"/>
          <w:szCs w:val="24"/>
        </w:rPr>
        <w:t>关于经费测算</w:t>
      </w:r>
    </w:p>
    <w:p w:rsidR="004916FC" w:rsidRPr="008228EA" w:rsidRDefault="004916FC" w:rsidP="004916FC">
      <w:pPr>
        <w:spacing w:line="360" w:lineRule="auto"/>
        <w:ind w:firstLineChars="200" w:firstLine="480"/>
        <w:rPr>
          <w:bCs/>
          <w:sz w:val="24"/>
        </w:rPr>
      </w:pPr>
      <w:r w:rsidRPr="008228EA">
        <w:rPr>
          <w:bCs/>
          <w:sz w:val="24"/>
        </w:rPr>
        <w:t>1</w:t>
      </w:r>
      <w:r w:rsidRPr="008228EA">
        <w:rPr>
          <w:bCs/>
          <w:sz w:val="24"/>
        </w:rPr>
        <w:t>、清扫定额均采用市</w:t>
      </w:r>
      <w:r w:rsidRPr="008228EA">
        <w:rPr>
          <w:bCs/>
          <w:sz w:val="24"/>
        </w:rPr>
        <w:t>2011</w:t>
      </w:r>
      <w:r w:rsidRPr="008228EA">
        <w:rPr>
          <w:bCs/>
          <w:sz w:val="24"/>
        </w:rPr>
        <w:t>版定额结构体系，清扫保洁主要包括机械清扫、机械冲洗、人工清扫、人工冲洗和废物箱保洁等作业内容，但具体作业定额单价根据浦东实际实施调整。</w:t>
      </w:r>
    </w:p>
    <w:p w:rsidR="004916FC" w:rsidRPr="008228EA" w:rsidRDefault="004916FC" w:rsidP="004916FC">
      <w:pPr>
        <w:spacing w:line="360" w:lineRule="auto"/>
        <w:ind w:firstLineChars="200" w:firstLine="480"/>
        <w:rPr>
          <w:bCs/>
          <w:sz w:val="24"/>
        </w:rPr>
      </w:pPr>
      <w:r w:rsidRPr="008228EA">
        <w:rPr>
          <w:bCs/>
          <w:sz w:val="24"/>
        </w:rPr>
        <w:t>2</w:t>
      </w:r>
      <w:r w:rsidRPr="008228EA">
        <w:rPr>
          <w:bCs/>
          <w:sz w:val="24"/>
        </w:rPr>
        <w:t>、作业面积等计量按前文</w:t>
      </w:r>
      <w:r w:rsidRPr="008228EA">
        <w:rPr>
          <w:bCs/>
          <w:sz w:val="24"/>
        </w:rPr>
        <w:t>“</w:t>
      </w:r>
      <w:r w:rsidRPr="008228EA">
        <w:rPr>
          <w:bCs/>
          <w:sz w:val="24"/>
        </w:rPr>
        <w:t>二、实际作业量计算细则</w:t>
      </w:r>
      <w:r w:rsidRPr="008228EA">
        <w:rPr>
          <w:bCs/>
          <w:sz w:val="24"/>
        </w:rPr>
        <w:t>”</w:t>
      </w:r>
      <w:r w:rsidRPr="008228EA">
        <w:rPr>
          <w:bCs/>
          <w:sz w:val="24"/>
        </w:rPr>
        <w:t>换算；非机动车道纳入全部车行道面积计算，即非机动车道清扫面积不再另行单列计算，车行道清扫面积（要用梯度百分比换算）包括非机动车道清扫面积；过街天桥采用人工清扫，清扫面积按全面积计算；桥梁清扫面积按道路同样进行测算。</w:t>
      </w:r>
    </w:p>
    <w:p w:rsidR="004916FC" w:rsidRPr="008228EA" w:rsidRDefault="004916FC" w:rsidP="004916FC">
      <w:pPr>
        <w:spacing w:line="360" w:lineRule="auto"/>
        <w:ind w:firstLineChars="200" w:firstLine="480"/>
        <w:rPr>
          <w:bCs/>
          <w:sz w:val="24"/>
        </w:rPr>
      </w:pPr>
      <w:r w:rsidRPr="008228EA">
        <w:rPr>
          <w:bCs/>
          <w:sz w:val="24"/>
        </w:rPr>
        <w:t>3</w:t>
      </w:r>
      <w:r w:rsidRPr="008228EA">
        <w:rPr>
          <w:bCs/>
          <w:sz w:val="24"/>
        </w:rPr>
        <w:t>、关于人工清扫保洁班次：作业班次按各城管署目前实际执行的模式测算，但要换算成市级定额相当班次。例如，某路目前按浦东模式是</w:t>
      </w:r>
      <w:r w:rsidRPr="008228EA">
        <w:rPr>
          <w:bCs/>
          <w:sz w:val="24"/>
        </w:rPr>
        <w:t>3</w:t>
      </w:r>
      <w:r w:rsidRPr="008228EA">
        <w:rPr>
          <w:bCs/>
          <w:sz w:val="24"/>
        </w:rPr>
        <w:t>扫</w:t>
      </w:r>
      <w:r w:rsidRPr="008228EA">
        <w:rPr>
          <w:bCs/>
          <w:sz w:val="24"/>
        </w:rPr>
        <w:t>8</w:t>
      </w:r>
      <w:r w:rsidRPr="008228EA">
        <w:rPr>
          <w:bCs/>
          <w:sz w:val="24"/>
        </w:rPr>
        <w:t>保（相当于作业</w:t>
      </w:r>
      <w:r w:rsidRPr="008228EA">
        <w:rPr>
          <w:bCs/>
          <w:sz w:val="24"/>
        </w:rPr>
        <w:t>3*4+8=20</w:t>
      </w:r>
      <w:r w:rsidRPr="008228EA">
        <w:rPr>
          <w:bCs/>
          <w:sz w:val="24"/>
        </w:rPr>
        <w:t>小时），换算成市级班次</w:t>
      </w:r>
      <w:r w:rsidRPr="008228EA">
        <w:rPr>
          <w:bCs/>
          <w:sz w:val="24"/>
        </w:rPr>
        <w:t>=20/8=2.5</w:t>
      </w:r>
      <w:r w:rsidRPr="008228EA">
        <w:rPr>
          <w:bCs/>
          <w:sz w:val="24"/>
        </w:rPr>
        <w:t>班次以此确定台班频次。浦</w:t>
      </w:r>
      <w:r w:rsidRPr="008228EA">
        <w:rPr>
          <w:bCs/>
          <w:sz w:val="24"/>
        </w:rPr>
        <w:lastRenderedPageBreak/>
        <w:t>东定额中的人工保洁、责任保洁都包含在市规定的人工清扫保洁中。</w:t>
      </w:r>
    </w:p>
    <w:p w:rsidR="004916FC" w:rsidRPr="008228EA" w:rsidRDefault="004916FC" w:rsidP="004916FC">
      <w:pPr>
        <w:spacing w:line="360" w:lineRule="auto"/>
        <w:ind w:firstLineChars="200" w:firstLine="480"/>
        <w:rPr>
          <w:bCs/>
          <w:sz w:val="24"/>
        </w:rPr>
      </w:pPr>
      <w:r w:rsidRPr="008228EA">
        <w:rPr>
          <w:bCs/>
          <w:sz w:val="24"/>
        </w:rPr>
        <w:t>4</w:t>
      </w:r>
      <w:r w:rsidRPr="008228EA">
        <w:rPr>
          <w:bCs/>
          <w:sz w:val="24"/>
        </w:rPr>
        <w:t>、机械清扫、冲洗作业频次：机械清扫和机械冲洗频次和天数保持与浦东目前各条道路作业模式一样，各等级道路每年机扫作业</w:t>
      </w:r>
      <w:r w:rsidRPr="008228EA">
        <w:rPr>
          <w:bCs/>
          <w:sz w:val="24"/>
        </w:rPr>
        <w:t>365</w:t>
      </w:r>
      <w:r w:rsidRPr="008228EA">
        <w:rPr>
          <w:bCs/>
          <w:sz w:val="24"/>
        </w:rPr>
        <w:t>天、机冲</w:t>
      </w:r>
      <w:r w:rsidRPr="008228EA">
        <w:rPr>
          <w:bCs/>
          <w:sz w:val="24"/>
        </w:rPr>
        <w:t>300</w:t>
      </w:r>
      <w:r w:rsidRPr="008228EA">
        <w:rPr>
          <w:bCs/>
          <w:sz w:val="24"/>
        </w:rPr>
        <w:t>天。机械作业市级定额无洒水作业，调整后浦东只有机扫和机冲作业。</w:t>
      </w:r>
    </w:p>
    <w:p w:rsidR="004916FC" w:rsidRPr="008228EA" w:rsidRDefault="004916FC" w:rsidP="004916FC">
      <w:pPr>
        <w:spacing w:line="360" w:lineRule="auto"/>
        <w:ind w:firstLineChars="200" w:firstLine="480"/>
        <w:rPr>
          <w:bCs/>
          <w:sz w:val="24"/>
        </w:rPr>
      </w:pPr>
      <w:r w:rsidRPr="008228EA">
        <w:rPr>
          <w:bCs/>
          <w:sz w:val="24"/>
        </w:rPr>
        <w:t>5</w:t>
      </w:r>
      <w:r w:rsidRPr="008228EA">
        <w:rPr>
          <w:bCs/>
          <w:sz w:val="24"/>
        </w:rPr>
        <w:t>、人工冲洗作业：主要对人行道、沟底等区域实施人工冲洗，清洗油污等污迹，为便于计费，调整后冲洗面积采用人行道面积计算。冲洗频次按上海市地方行业标准最低要求实施（《道路和公共广场及附属公共设施保洁质量和服务要求》），景观道路</w:t>
      </w:r>
      <w:r w:rsidRPr="008228EA">
        <w:rPr>
          <w:bCs/>
          <w:sz w:val="24"/>
        </w:rPr>
        <w:t>2</w:t>
      </w:r>
      <w:r w:rsidRPr="008228EA">
        <w:rPr>
          <w:bCs/>
          <w:sz w:val="24"/>
        </w:rPr>
        <w:t>次</w:t>
      </w:r>
      <w:r w:rsidRPr="008228EA">
        <w:rPr>
          <w:bCs/>
          <w:sz w:val="24"/>
        </w:rPr>
        <w:t>/</w:t>
      </w:r>
      <w:r w:rsidRPr="008228EA">
        <w:rPr>
          <w:bCs/>
          <w:sz w:val="24"/>
        </w:rPr>
        <w:t>周（</w:t>
      </w:r>
      <w:r w:rsidRPr="008228EA">
        <w:rPr>
          <w:bCs/>
          <w:sz w:val="24"/>
        </w:rPr>
        <w:t>104</w:t>
      </w:r>
      <w:r w:rsidRPr="008228EA">
        <w:rPr>
          <w:bCs/>
          <w:sz w:val="24"/>
        </w:rPr>
        <w:t>天</w:t>
      </w:r>
      <w:r w:rsidRPr="008228EA">
        <w:rPr>
          <w:bCs/>
          <w:sz w:val="24"/>
        </w:rPr>
        <w:t>/</w:t>
      </w:r>
      <w:r w:rsidRPr="008228EA">
        <w:rPr>
          <w:bCs/>
          <w:sz w:val="24"/>
        </w:rPr>
        <w:t>年）；一、二级道路</w:t>
      </w:r>
      <w:r w:rsidRPr="008228EA">
        <w:rPr>
          <w:bCs/>
          <w:sz w:val="24"/>
        </w:rPr>
        <w:t>1</w:t>
      </w:r>
      <w:r w:rsidRPr="008228EA">
        <w:rPr>
          <w:bCs/>
          <w:sz w:val="24"/>
        </w:rPr>
        <w:t>次</w:t>
      </w:r>
      <w:r w:rsidRPr="008228EA">
        <w:rPr>
          <w:bCs/>
          <w:sz w:val="24"/>
        </w:rPr>
        <w:t>/</w:t>
      </w:r>
      <w:r w:rsidRPr="008228EA">
        <w:rPr>
          <w:bCs/>
          <w:sz w:val="24"/>
        </w:rPr>
        <w:t>周（</w:t>
      </w:r>
      <w:r w:rsidRPr="008228EA">
        <w:rPr>
          <w:bCs/>
          <w:sz w:val="24"/>
        </w:rPr>
        <w:t>52</w:t>
      </w:r>
      <w:r w:rsidRPr="008228EA">
        <w:rPr>
          <w:bCs/>
          <w:sz w:val="24"/>
        </w:rPr>
        <w:t>天</w:t>
      </w:r>
      <w:r w:rsidRPr="008228EA">
        <w:rPr>
          <w:bCs/>
          <w:sz w:val="24"/>
        </w:rPr>
        <w:t>/</w:t>
      </w:r>
      <w:r w:rsidRPr="008228EA">
        <w:rPr>
          <w:bCs/>
          <w:sz w:val="24"/>
        </w:rPr>
        <w:t>年）；三级道路</w:t>
      </w:r>
      <w:r w:rsidRPr="008228EA">
        <w:rPr>
          <w:bCs/>
          <w:sz w:val="24"/>
        </w:rPr>
        <w:t>1</w:t>
      </w:r>
      <w:r w:rsidRPr="008228EA">
        <w:rPr>
          <w:bCs/>
          <w:sz w:val="24"/>
        </w:rPr>
        <w:t>次</w:t>
      </w:r>
      <w:r w:rsidRPr="008228EA">
        <w:rPr>
          <w:bCs/>
          <w:sz w:val="24"/>
        </w:rPr>
        <w:t>/</w:t>
      </w:r>
      <w:r w:rsidRPr="008228EA">
        <w:rPr>
          <w:bCs/>
          <w:sz w:val="24"/>
        </w:rPr>
        <w:t>两周（</w:t>
      </w:r>
      <w:r w:rsidRPr="008228EA">
        <w:rPr>
          <w:bCs/>
          <w:sz w:val="24"/>
        </w:rPr>
        <w:t>26</w:t>
      </w:r>
      <w:r w:rsidRPr="008228EA">
        <w:rPr>
          <w:bCs/>
          <w:sz w:val="24"/>
        </w:rPr>
        <w:t>天</w:t>
      </w:r>
      <w:r w:rsidRPr="008228EA">
        <w:rPr>
          <w:bCs/>
          <w:sz w:val="24"/>
        </w:rPr>
        <w:t>/</w:t>
      </w:r>
      <w:r w:rsidRPr="008228EA">
        <w:rPr>
          <w:bCs/>
          <w:sz w:val="24"/>
        </w:rPr>
        <w:t>年）。</w:t>
      </w:r>
    </w:p>
    <w:p w:rsidR="004916FC" w:rsidRPr="008228EA" w:rsidRDefault="004916FC" w:rsidP="004916FC">
      <w:pPr>
        <w:spacing w:line="360" w:lineRule="auto"/>
        <w:ind w:firstLineChars="200" w:firstLine="480"/>
        <w:rPr>
          <w:bCs/>
          <w:sz w:val="24"/>
        </w:rPr>
      </w:pPr>
      <w:r w:rsidRPr="008228EA">
        <w:rPr>
          <w:bCs/>
          <w:sz w:val="24"/>
        </w:rPr>
        <w:t>6</w:t>
      </w:r>
      <w:r w:rsidRPr="008228EA">
        <w:rPr>
          <w:bCs/>
          <w:sz w:val="24"/>
        </w:rPr>
        <w:t>、废物箱养护：市定额只有</w:t>
      </w:r>
      <w:r w:rsidRPr="008228EA">
        <w:rPr>
          <w:bCs/>
          <w:sz w:val="24"/>
        </w:rPr>
        <w:t>50</w:t>
      </w:r>
      <w:r w:rsidRPr="008228EA">
        <w:rPr>
          <w:bCs/>
          <w:sz w:val="24"/>
        </w:rPr>
        <w:t>米和</w:t>
      </w:r>
      <w:r w:rsidRPr="008228EA">
        <w:rPr>
          <w:bCs/>
          <w:sz w:val="24"/>
        </w:rPr>
        <w:t>80</w:t>
      </w:r>
      <w:r w:rsidRPr="008228EA">
        <w:rPr>
          <w:bCs/>
          <w:sz w:val="24"/>
        </w:rPr>
        <w:t>米间距的双体废物箱定额，只设双体废物箱定额目的是导向垃圾分类投放活动。因此，浦东此块经费测算全部改为双体废物箱，其中，原浦东单体废物箱按照双体废物箱计算，原</w:t>
      </w:r>
      <w:r w:rsidRPr="008228EA">
        <w:rPr>
          <w:bCs/>
          <w:sz w:val="24"/>
        </w:rPr>
        <w:t>100</w:t>
      </w:r>
      <w:r w:rsidRPr="008228EA">
        <w:rPr>
          <w:bCs/>
          <w:sz w:val="24"/>
        </w:rPr>
        <w:t>米间距的废物箱养护单价按照市定额</w:t>
      </w:r>
      <w:r w:rsidRPr="008228EA">
        <w:rPr>
          <w:bCs/>
          <w:sz w:val="24"/>
        </w:rPr>
        <w:t>80</w:t>
      </w:r>
      <w:r w:rsidRPr="008228EA">
        <w:rPr>
          <w:bCs/>
          <w:sz w:val="24"/>
        </w:rPr>
        <w:t>米间距单价计费；废物箱配备专人进行保洁。</w:t>
      </w:r>
    </w:p>
    <w:p w:rsidR="004916FC" w:rsidRDefault="004916FC" w:rsidP="004916FC">
      <w:pPr>
        <w:spacing w:line="360" w:lineRule="auto"/>
        <w:ind w:firstLineChars="200" w:firstLine="480"/>
        <w:rPr>
          <w:bCs/>
          <w:sz w:val="24"/>
        </w:rPr>
        <w:sectPr w:rsidR="004916FC">
          <w:pgSz w:w="11850" w:h="16783"/>
          <w:pgMar w:top="1440" w:right="1803" w:bottom="1440" w:left="1803" w:header="851" w:footer="992" w:gutter="0"/>
          <w:cols w:space="0"/>
          <w:docGrid w:type="lines" w:linePitch="319"/>
        </w:sectPr>
      </w:pPr>
      <w:r w:rsidRPr="008228EA">
        <w:rPr>
          <w:bCs/>
          <w:sz w:val="24"/>
        </w:rPr>
        <w:t>7</w:t>
      </w:r>
      <w:r w:rsidRPr="008228EA">
        <w:rPr>
          <w:bCs/>
          <w:sz w:val="24"/>
        </w:rPr>
        <w:t>、道路保洁养护经费包括五块：机扫费用、机冲费用、人工清扫保洁费用、人工冲洗人行道费用和废物箱保洁经费。</w:t>
      </w:r>
      <w:bookmarkStart w:id="128" w:name="_GoBack"/>
      <w:bookmarkEnd w:id="128"/>
    </w:p>
    <w:p w:rsidR="004916FC" w:rsidRPr="007169F1" w:rsidRDefault="004916FC" w:rsidP="004916FC">
      <w:pPr>
        <w:spacing w:line="360" w:lineRule="auto"/>
        <w:outlineLvl w:val="4"/>
        <w:rPr>
          <w:b/>
          <w:bCs/>
          <w:sz w:val="24"/>
          <w:szCs w:val="24"/>
        </w:rPr>
      </w:pPr>
      <w:bookmarkStart w:id="129" w:name="_Toc17026"/>
      <w:bookmarkStart w:id="130" w:name="_Toc14246"/>
      <w:r w:rsidRPr="007169F1">
        <w:rPr>
          <w:rFonts w:hint="eastAsia"/>
          <w:b/>
          <w:bCs/>
          <w:sz w:val="24"/>
          <w:szCs w:val="24"/>
        </w:rPr>
        <w:lastRenderedPageBreak/>
        <w:t>9.2.4</w:t>
      </w:r>
      <w:r w:rsidRPr="007169F1">
        <w:rPr>
          <w:b/>
          <w:bCs/>
          <w:sz w:val="24"/>
          <w:szCs w:val="24"/>
        </w:rPr>
        <w:t>照明设施养护方案及养护要求</w:t>
      </w:r>
      <w:bookmarkEnd w:id="129"/>
      <w:bookmarkEnd w:id="130"/>
    </w:p>
    <w:p w:rsidR="004916FC" w:rsidRPr="007169F1" w:rsidRDefault="004916FC" w:rsidP="004916FC">
      <w:pPr>
        <w:spacing w:line="360" w:lineRule="auto"/>
        <w:outlineLvl w:val="5"/>
        <w:rPr>
          <w:b/>
          <w:bCs/>
          <w:sz w:val="24"/>
          <w:szCs w:val="24"/>
        </w:rPr>
      </w:pPr>
      <w:bookmarkStart w:id="131" w:name="_Toc20504"/>
      <w:bookmarkStart w:id="132" w:name="_Toc25505"/>
      <w:r w:rsidRPr="007169F1">
        <w:rPr>
          <w:rFonts w:hint="eastAsia"/>
          <w:b/>
          <w:bCs/>
          <w:sz w:val="24"/>
          <w:szCs w:val="24"/>
        </w:rPr>
        <w:t>9.2.4</w:t>
      </w:r>
      <w:r w:rsidRPr="007169F1">
        <w:rPr>
          <w:b/>
          <w:bCs/>
          <w:sz w:val="24"/>
          <w:szCs w:val="24"/>
        </w:rPr>
        <w:t>.1</w:t>
      </w:r>
      <w:bookmarkEnd w:id="131"/>
      <w:r w:rsidRPr="007169F1">
        <w:rPr>
          <w:b/>
          <w:bCs/>
          <w:sz w:val="24"/>
          <w:szCs w:val="24"/>
        </w:rPr>
        <w:t>养护一般要求</w:t>
      </w:r>
      <w:bookmarkEnd w:id="132"/>
    </w:p>
    <w:p w:rsidR="004916FC" w:rsidRDefault="004916FC" w:rsidP="004916FC">
      <w:pPr>
        <w:numPr>
          <w:ilvl w:val="0"/>
          <w:numId w:val="26"/>
        </w:numPr>
        <w:spacing w:line="360" w:lineRule="auto"/>
        <w:ind w:firstLineChars="200" w:firstLine="480"/>
        <w:rPr>
          <w:sz w:val="24"/>
        </w:rPr>
      </w:pPr>
      <w:r>
        <w:rPr>
          <w:sz w:val="24"/>
          <w:szCs w:val="24"/>
        </w:rPr>
        <w:t>护单位应根据照明保障要求、设备技术条件和环境条件制订月度、季度和年度工作计划，筹措人员、材料和装备，组织协调各项工作。</w:t>
      </w:r>
    </w:p>
    <w:p w:rsidR="004916FC" w:rsidRDefault="004916FC" w:rsidP="004916FC">
      <w:pPr>
        <w:numPr>
          <w:ilvl w:val="0"/>
          <w:numId w:val="26"/>
        </w:numPr>
        <w:spacing w:line="360" w:lineRule="auto"/>
        <w:ind w:firstLineChars="200" w:firstLine="480"/>
        <w:rPr>
          <w:sz w:val="24"/>
        </w:rPr>
      </w:pPr>
      <w:r>
        <w:rPr>
          <w:sz w:val="24"/>
          <w:szCs w:val="24"/>
        </w:rPr>
        <w:t>养护单位应借助道路照明设施监控系统平台，进行设施设备运行状态的远程监测．安排日常养护作业，实现养护工作的信息化管理。</w:t>
      </w:r>
    </w:p>
    <w:p w:rsidR="004916FC" w:rsidRDefault="004916FC" w:rsidP="004916FC">
      <w:pPr>
        <w:spacing w:line="360" w:lineRule="auto"/>
        <w:ind w:firstLineChars="200" w:firstLine="480"/>
        <w:rPr>
          <w:sz w:val="24"/>
        </w:rPr>
      </w:pPr>
      <w:r>
        <w:rPr>
          <w:sz w:val="24"/>
          <w:szCs w:val="24"/>
        </w:rPr>
        <w:t>3</w:t>
      </w:r>
      <w:r>
        <w:rPr>
          <w:sz w:val="24"/>
          <w:szCs w:val="24"/>
        </w:rPr>
        <w:t>、养护单位应根据管理要求、设备运行情况和道路照明的标准要求，编制技术改造方与实施计划。</w:t>
      </w:r>
    </w:p>
    <w:p w:rsidR="004916FC" w:rsidRDefault="004916FC" w:rsidP="004916FC">
      <w:pPr>
        <w:spacing w:line="360" w:lineRule="auto"/>
        <w:ind w:firstLineChars="200" w:firstLine="480"/>
        <w:rPr>
          <w:sz w:val="24"/>
        </w:rPr>
      </w:pPr>
      <w:r>
        <w:rPr>
          <w:sz w:val="24"/>
          <w:szCs w:val="24"/>
        </w:rPr>
        <w:t>4</w:t>
      </w:r>
      <w:r>
        <w:rPr>
          <w:sz w:val="24"/>
          <w:szCs w:val="24"/>
        </w:rPr>
        <w:t>、养护作业人员应定期接受培训，熟悉道路照明设备的性能，掌提道路照明设施的运行与維护技术。</w:t>
      </w:r>
    </w:p>
    <w:p w:rsidR="004916FC" w:rsidRDefault="004916FC" w:rsidP="004916FC">
      <w:pPr>
        <w:spacing w:line="360" w:lineRule="auto"/>
        <w:ind w:firstLineChars="200" w:firstLine="480"/>
        <w:rPr>
          <w:sz w:val="24"/>
        </w:rPr>
      </w:pPr>
      <w:r>
        <w:rPr>
          <w:sz w:val="24"/>
          <w:szCs w:val="24"/>
        </w:rPr>
        <w:t>5</w:t>
      </w:r>
      <w:r>
        <w:rPr>
          <w:sz w:val="24"/>
          <w:szCs w:val="24"/>
        </w:rPr>
        <w:t>、养护单位应配备满足所辖道路照明设施日常养护和应急抢修所需的工机具，配备检测照明设施运行安全和检查照明效果的仪器。</w:t>
      </w:r>
    </w:p>
    <w:p w:rsidR="004916FC" w:rsidRDefault="004916FC" w:rsidP="004916FC">
      <w:pPr>
        <w:spacing w:line="360" w:lineRule="auto"/>
        <w:ind w:firstLineChars="200" w:firstLine="480"/>
        <w:rPr>
          <w:sz w:val="24"/>
        </w:rPr>
      </w:pPr>
      <w:r>
        <w:rPr>
          <w:sz w:val="24"/>
          <w:szCs w:val="24"/>
        </w:rPr>
        <w:t>6</w:t>
      </w:r>
      <w:r>
        <w:rPr>
          <w:sz w:val="24"/>
          <w:szCs w:val="24"/>
        </w:rPr>
        <w:t>、养护单位应根据所辖道路照明设施情况配备下列备件和器材：</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）城市主干路、快速路使用的各类灯具、灯杆、灯架和主要配件；</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）常用规格的灯具、灯杆、灯架等配件；</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）各种类型和各种规格的光源；</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）各种类型和各种规格的电气配件；</w:t>
      </w:r>
    </w:p>
    <w:p w:rsidR="004916FC" w:rsidRDefault="004916FC" w:rsidP="004916FC">
      <w:pPr>
        <w:spacing w:line="360" w:lineRule="auto"/>
        <w:ind w:firstLineChars="200" w:firstLine="480"/>
        <w:rPr>
          <w:sz w:val="24"/>
        </w:rPr>
      </w:pPr>
      <w:r>
        <w:rPr>
          <w:sz w:val="24"/>
          <w:szCs w:val="24"/>
        </w:rPr>
        <w:t>（</w:t>
      </w:r>
      <w:r>
        <w:rPr>
          <w:sz w:val="24"/>
          <w:szCs w:val="24"/>
        </w:rPr>
        <w:t>5</w:t>
      </w:r>
      <w:r>
        <w:rPr>
          <w:sz w:val="24"/>
          <w:szCs w:val="24"/>
        </w:rPr>
        <w:t>）各种规格的熔断体；</w:t>
      </w:r>
    </w:p>
    <w:p w:rsidR="004916FC" w:rsidRDefault="004916FC" w:rsidP="004916FC">
      <w:pPr>
        <w:spacing w:line="360" w:lineRule="auto"/>
        <w:ind w:firstLineChars="200" w:firstLine="480"/>
        <w:rPr>
          <w:sz w:val="24"/>
        </w:rPr>
      </w:pPr>
      <w:r>
        <w:rPr>
          <w:sz w:val="24"/>
          <w:szCs w:val="24"/>
        </w:rPr>
        <w:t>（</w:t>
      </w:r>
      <w:r>
        <w:rPr>
          <w:sz w:val="24"/>
          <w:szCs w:val="24"/>
        </w:rPr>
        <w:t>6</w:t>
      </w:r>
      <w:r>
        <w:rPr>
          <w:sz w:val="24"/>
          <w:szCs w:val="24"/>
        </w:rPr>
        <w:t>）常用规格的电缆和导线；</w:t>
      </w:r>
    </w:p>
    <w:p w:rsidR="004916FC" w:rsidRDefault="004916FC" w:rsidP="004916FC">
      <w:pPr>
        <w:spacing w:line="360" w:lineRule="auto"/>
        <w:ind w:firstLineChars="200" w:firstLine="480"/>
        <w:rPr>
          <w:sz w:val="24"/>
        </w:rPr>
      </w:pPr>
      <w:r>
        <w:rPr>
          <w:sz w:val="24"/>
          <w:szCs w:val="24"/>
        </w:rPr>
        <w:t>（</w:t>
      </w:r>
      <w:r>
        <w:rPr>
          <w:sz w:val="24"/>
          <w:szCs w:val="24"/>
        </w:rPr>
        <w:t>7</w:t>
      </w:r>
      <w:r>
        <w:rPr>
          <w:sz w:val="24"/>
          <w:szCs w:val="24"/>
        </w:rPr>
        <w:t>）照明控制和远程监控系统的主要部件。</w:t>
      </w:r>
    </w:p>
    <w:p w:rsidR="004916FC" w:rsidRPr="007169F1" w:rsidRDefault="004916FC" w:rsidP="004916FC">
      <w:pPr>
        <w:spacing w:line="360" w:lineRule="auto"/>
        <w:outlineLvl w:val="5"/>
        <w:rPr>
          <w:b/>
          <w:bCs/>
          <w:sz w:val="24"/>
          <w:szCs w:val="24"/>
        </w:rPr>
      </w:pPr>
      <w:bookmarkStart w:id="133" w:name="_Toc23768"/>
      <w:bookmarkStart w:id="134" w:name="_Toc8538"/>
      <w:r w:rsidRPr="007169F1">
        <w:rPr>
          <w:rFonts w:hint="eastAsia"/>
          <w:b/>
          <w:bCs/>
          <w:sz w:val="24"/>
          <w:szCs w:val="24"/>
        </w:rPr>
        <w:t>9.2.4</w:t>
      </w:r>
      <w:r w:rsidRPr="007169F1">
        <w:rPr>
          <w:b/>
          <w:bCs/>
          <w:sz w:val="24"/>
          <w:szCs w:val="24"/>
        </w:rPr>
        <w:t>.2</w:t>
      </w:r>
      <w:r w:rsidRPr="007169F1">
        <w:rPr>
          <w:b/>
          <w:bCs/>
          <w:sz w:val="24"/>
          <w:szCs w:val="24"/>
        </w:rPr>
        <w:t>路灯养护技术措施</w:t>
      </w:r>
      <w:bookmarkEnd w:id="133"/>
      <w:bookmarkEnd w:id="134"/>
    </w:p>
    <w:p w:rsidR="004916FC" w:rsidRDefault="004916FC" w:rsidP="004916FC">
      <w:pPr>
        <w:spacing w:line="360" w:lineRule="auto"/>
        <w:ind w:firstLineChars="200" w:firstLine="480"/>
        <w:rPr>
          <w:sz w:val="24"/>
        </w:rPr>
      </w:pPr>
      <w:r>
        <w:rPr>
          <w:sz w:val="24"/>
          <w:szCs w:val="24"/>
        </w:rPr>
        <w:t>路灯养护内容主要有：路灯的巡查检修、路灯杆的巡查检修、专用变压器的巡查检修、地下电缆的巡查检修、高杆灯的巡查检修、配电箱（室）的巡查检修等。</w:t>
      </w:r>
    </w:p>
    <w:p w:rsidR="004916FC" w:rsidRPr="007169F1" w:rsidRDefault="004916FC" w:rsidP="004916FC">
      <w:pPr>
        <w:spacing w:line="360" w:lineRule="auto"/>
        <w:ind w:firstLineChars="200" w:firstLine="482"/>
        <w:outlineLvl w:val="6"/>
        <w:rPr>
          <w:b/>
          <w:bCs/>
          <w:sz w:val="24"/>
          <w:szCs w:val="24"/>
        </w:rPr>
      </w:pPr>
      <w:bookmarkStart w:id="135" w:name="_Toc6559"/>
      <w:bookmarkStart w:id="136" w:name="_Toc27776"/>
      <w:r>
        <w:rPr>
          <w:rFonts w:hint="eastAsia"/>
          <w:b/>
          <w:bCs/>
          <w:sz w:val="24"/>
          <w:szCs w:val="24"/>
        </w:rPr>
        <w:t>9.2.4</w:t>
      </w:r>
      <w:r>
        <w:rPr>
          <w:b/>
          <w:bCs/>
          <w:sz w:val="24"/>
          <w:szCs w:val="24"/>
        </w:rPr>
        <w:t>.2.1</w:t>
      </w:r>
      <w:r>
        <w:rPr>
          <w:b/>
          <w:bCs/>
          <w:sz w:val="24"/>
          <w:szCs w:val="24"/>
        </w:rPr>
        <w:t>路灯养护作业要求</w:t>
      </w:r>
      <w:bookmarkEnd w:id="135"/>
      <w:bookmarkEnd w:id="136"/>
    </w:p>
    <w:p w:rsidR="004916FC" w:rsidRDefault="004916FC" w:rsidP="004916FC">
      <w:pPr>
        <w:spacing w:line="360" w:lineRule="auto"/>
        <w:ind w:firstLineChars="200" w:firstLine="480"/>
        <w:rPr>
          <w:sz w:val="24"/>
        </w:rPr>
      </w:pPr>
      <w:r>
        <w:rPr>
          <w:sz w:val="24"/>
          <w:szCs w:val="24"/>
        </w:rPr>
        <w:t>1</w:t>
      </w:r>
      <w:r>
        <w:rPr>
          <w:sz w:val="24"/>
          <w:szCs w:val="24"/>
        </w:rPr>
        <w:t>、亮灯率：加强巡查，更换失效的灯源、镇流器、触发器等配件，确保公园和主干道路灯亮灯率达到</w:t>
      </w:r>
      <w:r>
        <w:rPr>
          <w:sz w:val="24"/>
          <w:szCs w:val="24"/>
        </w:rPr>
        <w:t>100%</w:t>
      </w:r>
      <w:r>
        <w:rPr>
          <w:sz w:val="24"/>
          <w:szCs w:val="24"/>
        </w:rPr>
        <w:t>，其他道路路灯亮灯率达</w:t>
      </w:r>
      <w:r>
        <w:rPr>
          <w:sz w:val="24"/>
          <w:szCs w:val="24"/>
        </w:rPr>
        <w:t>95%</w:t>
      </w:r>
      <w:r>
        <w:rPr>
          <w:sz w:val="24"/>
          <w:szCs w:val="24"/>
        </w:rPr>
        <w:t>。</w:t>
      </w:r>
    </w:p>
    <w:p w:rsidR="004916FC" w:rsidRDefault="004916FC" w:rsidP="004916FC">
      <w:pPr>
        <w:spacing w:line="360" w:lineRule="auto"/>
        <w:ind w:firstLineChars="200" w:firstLine="480"/>
        <w:rPr>
          <w:sz w:val="24"/>
        </w:rPr>
      </w:pPr>
      <w:r>
        <w:rPr>
          <w:sz w:val="24"/>
          <w:szCs w:val="24"/>
        </w:rPr>
        <w:t>2</w:t>
      </w:r>
      <w:r>
        <w:rPr>
          <w:sz w:val="24"/>
          <w:szCs w:val="24"/>
        </w:rPr>
        <w:t>、事故处理率：自接到通知之时起，有可能危及人身发全和扩大设备损失的故障，在</w:t>
      </w:r>
      <w:r>
        <w:rPr>
          <w:sz w:val="24"/>
          <w:szCs w:val="24"/>
        </w:rPr>
        <w:t>30</w:t>
      </w:r>
      <w:r>
        <w:rPr>
          <w:sz w:val="24"/>
          <w:szCs w:val="24"/>
        </w:rPr>
        <w:t>分钟内到现场处理：线路短路、断线、设备零部件损坏等一股性</w:t>
      </w:r>
      <w:r>
        <w:rPr>
          <w:sz w:val="24"/>
          <w:szCs w:val="24"/>
        </w:rPr>
        <w:lastRenderedPageBreak/>
        <w:t>故障在</w:t>
      </w:r>
      <w:r>
        <w:rPr>
          <w:sz w:val="24"/>
          <w:szCs w:val="24"/>
        </w:rPr>
        <w:t>24</w:t>
      </w:r>
      <w:r>
        <w:rPr>
          <w:sz w:val="24"/>
          <w:szCs w:val="24"/>
        </w:rPr>
        <w:t>小时内修复；线路、设备被盗或其他原因造成路灯不亮</w:t>
      </w:r>
      <w:r>
        <w:rPr>
          <w:sz w:val="24"/>
          <w:szCs w:val="24"/>
        </w:rPr>
        <w:t>24</w:t>
      </w:r>
      <w:r>
        <w:rPr>
          <w:sz w:val="24"/>
          <w:szCs w:val="24"/>
        </w:rPr>
        <w:t>小时内无法修复的，应及时向主管部门报告，并在主管部门前规定的时间内修复，线路、设备被盗应同时向公安部门报案。故障修复及时率合格标准为</w:t>
      </w:r>
      <w:r>
        <w:rPr>
          <w:sz w:val="24"/>
          <w:szCs w:val="24"/>
        </w:rPr>
        <w:t>100%</w:t>
      </w:r>
      <w:r>
        <w:rPr>
          <w:sz w:val="24"/>
          <w:szCs w:val="24"/>
        </w:rPr>
        <w:t>。</w:t>
      </w:r>
    </w:p>
    <w:p w:rsidR="004916FC" w:rsidRDefault="004916FC" w:rsidP="004916FC">
      <w:pPr>
        <w:spacing w:line="360" w:lineRule="auto"/>
        <w:ind w:firstLineChars="200" w:firstLine="480"/>
        <w:rPr>
          <w:sz w:val="24"/>
        </w:rPr>
      </w:pPr>
      <w:r>
        <w:rPr>
          <w:sz w:val="24"/>
          <w:szCs w:val="24"/>
        </w:rPr>
        <w:t>3</w:t>
      </w:r>
      <w:r>
        <w:rPr>
          <w:sz w:val="24"/>
          <w:szCs w:val="24"/>
        </w:rPr>
        <w:t>、灯杆、灯具：保持整清、安装稳固、部件完整、连接可靠，运行安全。</w:t>
      </w:r>
    </w:p>
    <w:p w:rsidR="004916FC" w:rsidRDefault="004916FC" w:rsidP="004916FC">
      <w:pPr>
        <w:spacing w:line="360" w:lineRule="auto"/>
        <w:ind w:firstLineChars="200" w:firstLine="480"/>
        <w:rPr>
          <w:sz w:val="24"/>
        </w:rPr>
      </w:pPr>
      <w:r>
        <w:rPr>
          <w:sz w:val="24"/>
          <w:szCs w:val="24"/>
        </w:rPr>
        <w:t>4</w:t>
      </w:r>
      <w:r>
        <w:rPr>
          <w:sz w:val="24"/>
          <w:szCs w:val="24"/>
        </w:rPr>
        <w:t>、灯杆：灯杆（包括金属灯杆和钢筋混凝土灯杆）保持无倾斜、安埋稳固、链接可靠、部件齐全、电源部分不外露、外观整洁。（掉漆严重灯杆需进行翻新）</w:t>
      </w:r>
    </w:p>
    <w:p w:rsidR="004916FC" w:rsidRDefault="004916FC" w:rsidP="004916FC">
      <w:pPr>
        <w:spacing w:line="360" w:lineRule="auto"/>
        <w:ind w:firstLineChars="200" w:firstLine="480"/>
        <w:rPr>
          <w:sz w:val="24"/>
        </w:rPr>
      </w:pPr>
      <w:r>
        <w:rPr>
          <w:sz w:val="24"/>
          <w:szCs w:val="24"/>
        </w:rPr>
        <w:t>5</w:t>
      </w:r>
      <w:r>
        <w:rPr>
          <w:sz w:val="24"/>
          <w:szCs w:val="24"/>
        </w:rPr>
        <w:t>、电缆：电缆绝缘良好、接地可靠、连接牢固、无漏电、无接头过热现象，定期进行绝缘测试，确保雨天、水浸等情况下发生漏电。</w:t>
      </w:r>
    </w:p>
    <w:p w:rsidR="004916FC" w:rsidRDefault="004916FC" w:rsidP="004916FC">
      <w:pPr>
        <w:spacing w:line="360" w:lineRule="auto"/>
        <w:ind w:firstLineChars="200" w:firstLine="480"/>
        <w:rPr>
          <w:sz w:val="24"/>
        </w:rPr>
      </w:pPr>
      <w:r>
        <w:rPr>
          <w:sz w:val="24"/>
          <w:szCs w:val="24"/>
        </w:rPr>
        <w:t>6</w:t>
      </w:r>
      <w:r>
        <w:rPr>
          <w:sz w:val="24"/>
          <w:szCs w:val="24"/>
        </w:rPr>
        <w:t>、配电箱：配电箱保持平整稳固，箱体内外清洁、无异物、标志明显、齐全、出入箱导线连接良好，箱内电器工作正常，电器导线排列整齐，连接可靠，箱体无破损，箱门锁闭灵活有效，箱体接地可靠。</w:t>
      </w:r>
    </w:p>
    <w:p w:rsidR="004916FC" w:rsidRDefault="004916FC" w:rsidP="004916FC">
      <w:pPr>
        <w:spacing w:line="360" w:lineRule="auto"/>
        <w:ind w:firstLineChars="200" w:firstLine="480"/>
        <w:rPr>
          <w:sz w:val="24"/>
        </w:rPr>
      </w:pPr>
      <w:r>
        <w:rPr>
          <w:sz w:val="24"/>
          <w:szCs w:val="24"/>
        </w:rPr>
        <w:t>7</w:t>
      </w:r>
      <w:r>
        <w:rPr>
          <w:sz w:val="24"/>
          <w:szCs w:val="24"/>
        </w:rPr>
        <w:t>、路灯变压器：定期检修、维护变压器，确保正常运行，变压器室的门、锁完好，不漏水、通风良好、无明显缝隙等。</w:t>
      </w:r>
    </w:p>
    <w:p w:rsidR="004916FC" w:rsidRDefault="004916FC" w:rsidP="004916FC">
      <w:pPr>
        <w:spacing w:line="360" w:lineRule="auto"/>
        <w:ind w:firstLineChars="200" w:firstLine="480"/>
        <w:rPr>
          <w:sz w:val="24"/>
        </w:rPr>
      </w:pPr>
      <w:r>
        <w:rPr>
          <w:sz w:val="24"/>
          <w:szCs w:val="24"/>
        </w:rPr>
        <w:t>8</w:t>
      </w:r>
      <w:r>
        <w:rPr>
          <w:sz w:val="24"/>
          <w:szCs w:val="24"/>
        </w:rPr>
        <w:t>、地下线路：定期巡视，防止植树、打桩、开挖、重压、化学腐蚀等因素及自然灾害原因而影响安全运行；线路保持配件完好齐全，对查出存在故障、隐患等及时维修，认真处理；窨井内应保持整齐清洁，不积水，井盖完好平整，不沦陷，井内线路走向、标志牌保持字迹清楚。</w:t>
      </w:r>
    </w:p>
    <w:p w:rsidR="004916FC" w:rsidRDefault="004916FC" w:rsidP="004916FC">
      <w:pPr>
        <w:spacing w:line="360" w:lineRule="auto"/>
        <w:ind w:firstLineChars="200" w:firstLine="480"/>
        <w:rPr>
          <w:sz w:val="24"/>
        </w:rPr>
      </w:pPr>
      <w:r>
        <w:rPr>
          <w:sz w:val="24"/>
          <w:szCs w:val="24"/>
        </w:rPr>
        <w:t>9</w:t>
      </w:r>
      <w:r>
        <w:rPr>
          <w:sz w:val="24"/>
          <w:szCs w:val="24"/>
        </w:rPr>
        <w:t>、照明设施：要求每天巡查。更换失效的灯泡、镇流器、触发器、破损的瓷插等；检修更换破损的门、盖、灯具、检修门锁等；定期清洗灯具，确保灯具输出效率不低于</w:t>
      </w:r>
      <w:r>
        <w:rPr>
          <w:sz w:val="24"/>
          <w:szCs w:val="24"/>
        </w:rPr>
        <w:t>0.6</w:t>
      </w:r>
      <w:r>
        <w:rPr>
          <w:sz w:val="24"/>
          <w:szCs w:val="24"/>
        </w:rPr>
        <w:t>；检查灯杆垂直高度不超过</w:t>
      </w:r>
      <w:r>
        <w:rPr>
          <w:sz w:val="24"/>
          <w:szCs w:val="24"/>
        </w:rPr>
        <w:t>2‰</w:t>
      </w:r>
      <w:r>
        <w:rPr>
          <w:sz w:val="24"/>
          <w:szCs w:val="24"/>
        </w:rPr>
        <w:t>；每年进行一次接地电阻测试，做好记录；定期进行灯杆、地脚螺栓等防腐检查和处理。</w:t>
      </w:r>
    </w:p>
    <w:p w:rsidR="004916FC" w:rsidRDefault="004916FC" w:rsidP="004916FC">
      <w:pPr>
        <w:spacing w:line="360" w:lineRule="auto"/>
        <w:ind w:firstLineChars="200" w:firstLine="480"/>
        <w:rPr>
          <w:sz w:val="24"/>
        </w:rPr>
      </w:pPr>
      <w:r>
        <w:rPr>
          <w:sz w:val="24"/>
          <w:szCs w:val="24"/>
        </w:rPr>
        <w:t>10</w:t>
      </w:r>
      <w:r>
        <w:rPr>
          <w:sz w:val="24"/>
          <w:szCs w:val="24"/>
        </w:rPr>
        <w:t>、保持灯容整洁：灯具整洁率（包括灯罩无积污、灯具灯挑整齐、电源部分不外露等</w:t>
      </w:r>
      <w:r>
        <w:rPr>
          <w:sz w:val="24"/>
          <w:szCs w:val="24"/>
        </w:rPr>
        <w:t>)</w:t>
      </w:r>
      <w:r>
        <w:rPr>
          <w:sz w:val="24"/>
          <w:szCs w:val="24"/>
        </w:rPr>
        <w:t>必须达到</w:t>
      </w:r>
      <w:r>
        <w:rPr>
          <w:sz w:val="24"/>
          <w:szCs w:val="24"/>
        </w:rPr>
        <w:t>95%</w:t>
      </w:r>
      <w:r>
        <w:rPr>
          <w:sz w:val="24"/>
          <w:szCs w:val="24"/>
        </w:rPr>
        <w:t>以上。</w:t>
      </w:r>
    </w:p>
    <w:p w:rsidR="004916FC" w:rsidRDefault="004916FC" w:rsidP="004916FC">
      <w:pPr>
        <w:spacing w:line="360" w:lineRule="auto"/>
        <w:ind w:firstLineChars="200" w:firstLine="480"/>
        <w:rPr>
          <w:sz w:val="24"/>
        </w:rPr>
      </w:pPr>
      <w:r>
        <w:rPr>
          <w:sz w:val="24"/>
          <w:szCs w:val="24"/>
        </w:rPr>
        <w:t>11</w:t>
      </w:r>
      <w:r>
        <w:rPr>
          <w:sz w:val="24"/>
          <w:szCs w:val="24"/>
        </w:rPr>
        <w:t>、高空作业应佩戴安全帽、系好安个绳，做好安全防范措施。</w:t>
      </w:r>
    </w:p>
    <w:p w:rsidR="004916FC" w:rsidRDefault="004916FC" w:rsidP="004916FC">
      <w:pPr>
        <w:spacing w:line="360" w:lineRule="auto"/>
        <w:ind w:firstLineChars="200" w:firstLine="480"/>
        <w:rPr>
          <w:sz w:val="24"/>
        </w:rPr>
      </w:pPr>
      <w:r>
        <w:rPr>
          <w:sz w:val="24"/>
          <w:szCs w:val="24"/>
        </w:rPr>
        <w:t>12</w:t>
      </w:r>
      <w:r>
        <w:rPr>
          <w:sz w:val="24"/>
          <w:szCs w:val="24"/>
        </w:rPr>
        <w:t>、日常维修、定期检查和巡检等都要做好纪录：原始记录，详细记载照明设施、工作情况，日常例行检查保养情况，发生故障的现象、原因、排除故障的方法、更换器材的情况等，建立维修档案和设备资料档案。</w:t>
      </w:r>
    </w:p>
    <w:p w:rsidR="004916FC" w:rsidRDefault="004916FC" w:rsidP="004916FC">
      <w:pPr>
        <w:spacing w:line="360" w:lineRule="auto"/>
        <w:ind w:firstLineChars="200" w:firstLine="480"/>
        <w:rPr>
          <w:sz w:val="24"/>
        </w:rPr>
      </w:pPr>
      <w:r>
        <w:rPr>
          <w:sz w:val="24"/>
          <w:szCs w:val="24"/>
        </w:rPr>
        <w:t>13</w:t>
      </w:r>
      <w:r>
        <w:rPr>
          <w:sz w:val="24"/>
          <w:szCs w:val="24"/>
        </w:rPr>
        <w:t>、电工应持有安监局颁发的特种作业操作证，证件到期应及时复审。</w:t>
      </w:r>
    </w:p>
    <w:p w:rsidR="004916FC" w:rsidRDefault="004916FC" w:rsidP="004916FC">
      <w:pPr>
        <w:spacing w:line="360" w:lineRule="auto"/>
        <w:ind w:firstLineChars="200" w:firstLine="480"/>
        <w:rPr>
          <w:sz w:val="24"/>
        </w:rPr>
      </w:pPr>
      <w:r>
        <w:rPr>
          <w:sz w:val="24"/>
          <w:szCs w:val="24"/>
        </w:rPr>
        <w:t>14</w:t>
      </w:r>
      <w:r>
        <w:rPr>
          <w:sz w:val="24"/>
          <w:szCs w:val="24"/>
        </w:rPr>
        <w:t>、日常维修、定期检修和巡检等都要做好纪录，内容包括：照明设施工作</w:t>
      </w:r>
      <w:r>
        <w:rPr>
          <w:sz w:val="24"/>
          <w:szCs w:val="24"/>
        </w:rPr>
        <w:lastRenderedPageBreak/>
        <w:t>情况，日常例行检查保养情况，发生故障的现象、原因、排除故障的方法，更换器材的情况等。</w:t>
      </w:r>
    </w:p>
    <w:p w:rsidR="004916FC" w:rsidRPr="007169F1" w:rsidRDefault="004916FC" w:rsidP="004916FC">
      <w:pPr>
        <w:spacing w:line="360" w:lineRule="auto"/>
        <w:ind w:firstLineChars="200" w:firstLine="482"/>
        <w:outlineLvl w:val="6"/>
        <w:rPr>
          <w:b/>
          <w:bCs/>
          <w:sz w:val="24"/>
          <w:szCs w:val="24"/>
        </w:rPr>
      </w:pPr>
      <w:bookmarkStart w:id="137" w:name="_Toc31026"/>
      <w:bookmarkStart w:id="138" w:name="_Toc22656"/>
      <w:r>
        <w:rPr>
          <w:rFonts w:hint="eastAsia"/>
          <w:b/>
          <w:bCs/>
          <w:sz w:val="24"/>
          <w:szCs w:val="24"/>
        </w:rPr>
        <w:t>9.2.4</w:t>
      </w:r>
      <w:r>
        <w:rPr>
          <w:b/>
          <w:bCs/>
          <w:sz w:val="24"/>
          <w:szCs w:val="24"/>
        </w:rPr>
        <w:t>.2.2</w:t>
      </w:r>
      <w:r>
        <w:rPr>
          <w:b/>
          <w:bCs/>
          <w:sz w:val="24"/>
          <w:szCs w:val="24"/>
        </w:rPr>
        <w:t>巡修要求</w:t>
      </w:r>
      <w:bookmarkEnd w:id="137"/>
      <w:bookmarkEnd w:id="138"/>
    </w:p>
    <w:p w:rsidR="004916FC" w:rsidRDefault="004916FC" w:rsidP="004916FC">
      <w:pPr>
        <w:spacing w:line="360" w:lineRule="auto"/>
        <w:ind w:firstLineChars="200" w:firstLine="480"/>
        <w:rPr>
          <w:sz w:val="24"/>
        </w:rPr>
      </w:pPr>
      <w:r>
        <w:rPr>
          <w:sz w:val="24"/>
          <w:szCs w:val="24"/>
        </w:rPr>
        <w:t>1</w:t>
      </w:r>
      <w:r>
        <w:rPr>
          <w:sz w:val="24"/>
          <w:szCs w:val="24"/>
        </w:rPr>
        <w:t>、养护单位应采用巡修的方式，检查并排除单灯故障和系统性故障。</w:t>
      </w:r>
    </w:p>
    <w:p w:rsidR="004916FC" w:rsidRDefault="004916FC" w:rsidP="004916FC">
      <w:pPr>
        <w:spacing w:line="360" w:lineRule="auto"/>
        <w:ind w:firstLineChars="200" w:firstLine="480"/>
        <w:rPr>
          <w:sz w:val="24"/>
        </w:rPr>
      </w:pPr>
      <w:r>
        <w:rPr>
          <w:sz w:val="24"/>
          <w:szCs w:val="24"/>
        </w:rPr>
        <w:t>2</w:t>
      </w:r>
      <w:r>
        <w:rPr>
          <w:sz w:val="24"/>
          <w:szCs w:val="24"/>
        </w:rPr>
        <w:t>、人员密集路段、交通流量较大路段、快速路路段和其他重要路段的巡修周期不应超过</w:t>
      </w:r>
      <w:r>
        <w:rPr>
          <w:sz w:val="24"/>
          <w:szCs w:val="24"/>
        </w:rPr>
        <w:t>5</w:t>
      </w:r>
      <w:r>
        <w:rPr>
          <w:sz w:val="24"/>
          <w:szCs w:val="24"/>
        </w:rPr>
        <w:t>个工作日，其他道路的巡修周期不应超过</w:t>
      </w:r>
      <w:r>
        <w:rPr>
          <w:sz w:val="24"/>
          <w:szCs w:val="24"/>
        </w:rPr>
        <w:t>10</w:t>
      </w:r>
      <w:r>
        <w:rPr>
          <w:sz w:val="24"/>
          <w:szCs w:val="24"/>
        </w:rPr>
        <w:t>个工作日。</w:t>
      </w:r>
    </w:p>
    <w:p w:rsidR="004916FC" w:rsidRDefault="004916FC" w:rsidP="004916FC">
      <w:pPr>
        <w:spacing w:line="360" w:lineRule="auto"/>
        <w:ind w:firstLineChars="200" w:firstLine="480"/>
        <w:rPr>
          <w:sz w:val="24"/>
        </w:rPr>
      </w:pPr>
      <w:r>
        <w:rPr>
          <w:sz w:val="24"/>
          <w:szCs w:val="24"/>
        </w:rPr>
        <w:t>3</w:t>
      </w:r>
      <w:r>
        <w:rPr>
          <w:sz w:val="24"/>
          <w:szCs w:val="24"/>
        </w:rPr>
        <w:t>、巡修过程中出现下列情况时，应记录并提交专项维修或抢修工程处理：</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）现场无法排除的危重缺陷；</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）现场无法修复的系统性故障；</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）树木严重影响照明安全或照明效果；</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）其他威胁道路照明设施运行安全的情况。</w:t>
      </w:r>
    </w:p>
    <w:p w:rsidR="004916FC" w:rsidRPr="007169F1" w:rsidRDefault="004916FC" w:rsidP="004916FC">
      <w:pPr>
        <w:spacing w:line="360" w:lineRule="auto"/>
        <w:ind w:firstLineChars="200" w:firstLine="482"/>
        <w:outlineLvl w:val="6"/>
        <w:rPr>
          <w:b/>
          <w:bCs/>
          <w:sz w:val="24"/>
          <w:szCs w:val="24"/>
        </w:rPr>
      </w:pPr>
      <w:bookmarkStart w:id="139" w:name="_Toc19843"/>
      <w:bookmarkStart w:id="140" w:name="_Toc11075"/>
      <w:r>
        <w:rPr>
          <w:rFonts w:hint="eastAsia"/>
          <w:b/>
          <w:bCs/>
          <w:sz w:val="24"/>
          <w:szCs w:val="24"/>
        </w:rPr>
        <w:t>9.2.4</w:t>
      </w:r>
      <w:r>
        <w:rPr>
          <w:b/>
          <w:bCs/>
          <w:sz w:val="24"/>
          <w:szCs w:val="24"/>
        </w:rPr>
        <w:t>.2.3</w:t>
      </w:r>
      <w:r>
        <w:rPr>
          <w:b/>
          <w:bCs/>
          <w:sz w:val="24"/>
          <w:szCs w:val="24"/>
        </w:rPr>
        <w:t>巡检和缺陷处理</w:t>
      </w:r>
      <w:bookmarkEnd w:id="139"/>
      <w:bookmarkEnd w:id="140"/>
    </w:p>
    <w:p w:rsidR="004916FC" w:rsidRDefault="004916FC" w:rsidP="004916FC">
      <w:pPr>
        <w:spacing w:line="360" w:lineRule="auto"/>
        <w:ind w:firstLineChars="200" w:firstLine="480"/>
        <w:rPr>
          <w:sz w:val="24"/>
        </w:rPr>
      </w:pPr>
      <w:r>
        <w:rPr>
          <w:sz w:val="24"/>
          <w:szCs w:val="24"/>
        </w:rPr>
        <w:t>1</w:t>
      </w:r>
      <w:r>
        <w:rPr>
          <w:sz w:val="24"/>
          <w:szCs w:val="24"/>
        </w:rPr>
        <w:t>、养护单位应采用巡修的方式，对道路照明设施的缺陷进行逐项检查、检测和记录，并通过一般维修手段消除缺陷。</w:t>
      </w:r>
    </w:p>
    <w:p w:rsidR="004916FC" w:rsidRDefault="004916FC" w:rsidP="004916FC">
      <w:pPr>
        <w:spacing w:line="360" w:lineRule="auto"/>
        <w:ind w:firstLineChars="200" w:firstLine="480"/>
        <w:rPr>
          <w:sz w:val="24"/>
        </w:rPr>
      </w:pPr>
      <w:r>
        <w:rPr>
          <w:sz w:val="24"/>
          <w:szCs w:val="24"/>
        </w:rPr>
        <w:t>2</w:t>
      </w:r>
      <w:r>
        <w:rPr>
          <w:sz w:val="24"/>
          <w:szCs w:val="24"/>
        </w:rPr>
        <w:t>、道路照明设施的巡检周期不应超过</w:t>
      </w:r>
      <w:r>
        <w:rPr>
          <w:sz w:val="24"/>
          <w:szCs w:val="24"/>
        </w:rPr>
        <w:t>1</w:t>
      </w:r>
      <w:r>
        <w:rPr>
          <w:sz w:val="24"/>
          <w:szCs w:val="24"/>
        </w:rPr>
        <w:t>个月。</w:t>
      </w:r>
    </w:p>
    <w:p w:rsidR="004916FC" w:rsidRDefault="004916FC" w:rsidP="004916FC">
      <w:pPr>
        <w:spacing w:line="360" w:lineRule="auto"/>
        <w:ind w:firstLineChars="200" w:firstLine="480"/>
        <w:rPr>
          <w:sz w:val="24"/>
        </w:rPr>
      </w:pPr>
      <w:r>
        <w:rPr>
          <w:sz w:val="24"/>
          <w:szCs w:val="24"/>
        </w:rPr>
        <w:t>3</w:t>
      </w:r>
      <w:r>
        <w:rPr>
          <w:sz w:val="24"/>
          <w:szCs w:val="24"/>
        </w:rPr>
        <w:t>、道路照明设施的缺陷及其等级划分应符合下列规定：</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）存在安全隐患的缺陷，以及列入规范《上海市道路照明设施运行养护标准》（</w:t>
      </w:r>
      <w:r>
        <w:rPr>
          <w:sz w:val="24"/>
          <w:szCs w:val="24"/>
        </w:rPr>
        <w:t>DG/TJ08-2215-2016</w:t>
      </w:r>
      <w:r>
        <w:rPr>
          <w:sz w:val="24"/>
          <w:szCs w:val="24"/>
        </w:rPr>
        <w:t>）附录</w:t>
      </w:r>
      <w:r>
        <w:rPr>
          <w:sz w:val="24"/>
          <w:szCs w:val="24"/>
        </w:rPr>
        <w:t>A.0.1</w:t>
      </w:r>
      <w:r>
        <w:rPr>
          <w:sz w:val="24"/>
          <w:szCs w:val="24"/>
        </w:rPr>
        <w:t>的情况为危机缺陷；</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）可能导致道路照明设施故障的缺陷，以及列入《上海市道路照明设施运行养护标准》（</w:t>
      </w:r>
      <w:r>
        <w:rPr>
          <w:sz w:val="24"/>
          <w:szCs w:val="24"/>
        </w:rPr>
        <w:t>DG/TJ08-2215-2016</w:t>
      </w:r>
      <w:r>
        <w:rPr>
          <w:sz w:val="24"/>
          <w:szCs w:val="24"/>
        </w:rPr>
        <w:t>）附录</w:t>
      </w:r>
      <w:r>
        <w:rPr>
          <w:sz w:val="24"/>
          <w:szCs w:val="24"/>
        </w:rPr>
        <w:t>A.0.2</w:t>
      </w:r>
      <w:r>
        <w:rPr>
          <w:sz w:val="24"/>
          <w:szCs w:val="24"/>
        </w:rPr>
        <w:t>的情况为严重缺陷；</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）功能上有瑕疵但不存在安全隐患或故障隐患的情况，或轻微缺陷集中导致外观严重受损的情况为一般缺陷；</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）外观受损，不影响使用功能的情况为轻微缺陷。</w:t>
      </w:r>
    </w:p>
    <w:p w:rsidR="004916FC" w:rsidRDefault="004916FC" w:rsidP="004916FC">
      <w:pPr>
        <w:spacing w:line="360" w:lineRule="auto"/>
        <w:ind w:firstLineChars="200" w:firstLine="480"/>
        <w:rPr>
          <w:sz w:val="24"/>
        </w:rPr>
      </w:pPr>
      <w:r>
        <w:rPr>
          <w:sz w:val="24"/>
          <w:szCs w:val="24"/>
        </w:rPr>
        <w:t>4</w:t>
      </w:r>
      <w:r>
        <w:rPr>
          <w:sz w:val="24"/>
          <w:szCs w:val="24"/>
        </w:rPr>
        <w:t>、各类缺陷自发现至消除或降低等级的时间应符合下列规定：</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）危急缺陷不超过</w:t>
      </w:r>
      <w:r>
        <w:rPr>
          <w:sz w:val="24"/>
          <w:szCs w:val="24"/>
        </w:rPr>
        <w:t>24h</w:t>
      </w:r>
      <w:r>
        <w:rPr>
          <w:sz w:val="24"/>
          <w:szCs w:val="24"/>
        </w:rPr>
        <w:t>；</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）严重缺陷不超过</w:t>
      </w:r>
      <w:r>
        <w:rPr>
          <w:sz w:val="24"/>
          <w:szCs w:val="24"/>
        </w:rPr>
        <w:t>1</w:t>
      </w:r>
      <w:r>
        <w:rPr>
          <w:sz w:val="24"/>
          <w:szCs w:val="24"/>
        </w:rPr>
        <w:t>周；</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）一般缺陷不超过一个巡检周期；</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）轻微缺陷结合道路设施整修工程处理。</w:t>
      </w:r>
    </w:p>
    <w:p w:rsidR="004916FC" w:rsidRDefault="004916FC" w:rsidP="004916FC">
      <w:pPr>
        <w:spacing w:line="360" w:lineRule="auto"/>
        <w:ind w:firstLineChars="200" w:firstLine="480"/>
        <w:rPr>
          <w:sz w:val="24"/>
        </w:rPr>
      </w:pPr>
      <w:r>
        <w:rPr>
          <w:sz w:val="24"/>
          <w:szCs w:val="24"/>
        </w:rPr>
        <w:t>5</w:t>
      </w:r>
      <w:r>
        <w:rPr>
          <w:sz w:val="24"/>
          <w:szCs w:val="24"/>
        </w:rPr>
        <w:t>、要求特别保障道路照明时</w:t>
      </w:r>
      <w:r>
        <w:rPr>
          <w:sz w:val="24"/>
          <w:szCs w:val="24"/>
        </w:rPr>
        <w:t>,</w:t>
      </w:r>
      <w:r>
        <w:rPr>
          <w:sz w:val="24"/>
          <w:szCs w:val="24"/>
        </w:rPr>
        <w:t>应组织特殊巡检</w:t>
      </w:r>
      <w:r>
        <w:rPr>
          <w:sz w:val="24"/>
          <w:szCs w:val="24"/>
        </w:rPr>
        <w:t>,</w:t>
      </w:r>
      <w:r>
        <w:rPr>
          <w:sz w:val="24"/>
          <w:szCs w:val="24"/>
        </w:rPr>
        <w:t>并及时修复故障</w:t>
      </w:r>
      <w:r>
        <w:rPr>
          <w:sz w:val="24"/>
          <w:szCs w:val="24"/>
        </w:rPr>
        <w:t>,</w:t>
      </w:r>
      <w:r>
        <w:rPr>
          <w:sz w:val="24"/>
          <w:szCs w:val="24"/>
        </w:rPr>
        <w:t>消除危重缺</w:t>
      </w:r>
      <w:r>
        <w:rPr>
          <w:sz w:val="24"/>
          <w:szCs w:val="24"/>
        </w:rPr>
        <w:lastRenderedPageBreak/>
        <w:t>陷。</w:t>
      </w:r>
    </w:p>
    <w:p w:rsidR="004916FC" w:rsidRDefault="004916FC" w:rsidP="004916FC">
      <w:pPr>
        <w:spacing w:line="360" w:lineRule="auto"/>
        <w:ind w:firstLineChars="200" w:firstLine="480"/>
        <w:rPr>
          <w:sz w:val="24"/>
        </w:rPr>
      </w:pPr>
      <w:r>
        <w:rPr>
          <w:sz w:val="24"/>
          <w:szCs w:val="24"/>
        </w:rPr>
        <w:t>6</w:t>
      </w:r>
      <w:r>
        <w:rPr>
          <w:sz w:val="24"/>
          <w:szCs w:val="24"/>
        </w:rPr>
        <w:t>、巡检过程中发现树木影响照明安全或照明效果时，应上报管理单位通知园林绿化管理部门进行修剪。</w:t>
      </w:r>
    </w:p>
    <w:p w:rsidR="004916FC" w:rsidRDefault="004916FC" w:rsidP="004916FC">
      <w:pPr>
        <w:spacing w:line="360" w:lineRule="auto"/>
        <w:ind w:firstLineChars="200" w:firstLine="480"/>
        <w:rPr>
          <w:sz w:val="24"/>
        </w:rPr>
      </w:pPr>
      <w:r>
        <w:rPr>
          <w:sz w:val="24"/>
          <w:szCs w:val="24"/>
        </w:rPr>
        <w:t>7</w:t>
      </w:r>
      <w:r>
        <w:rPr>
          <w:sz w:val="24"/>
          <w:szCs w:val="24"/>
        </w:rPr>
        <w:t>、养护单位应在信息化管理的基础上</w:t>
      </w:r>
      <w:r>
        <w:rPr>
          <w:sz w:val="24"/>
          <w:szCs w:val="24"/>
        </w:rPr>
        <w:t>,</w:t>
      </w:r>
      <w:r>
        <w:rPr>
          <w:sz w:val="24"/>
          <w:szCs w:val="24"/>
        </w:rPr>
        <w:t>对缺陷及其原因进行登记和分类</w:t>
      </w:r>
      <w:r>
        <w:rPr>
          <w:sz w:val="24"/>
          <w:szCs w:val="24"/>
        </w:rPr>
        <w:t>,</w:t>
      </w:r>
      <w:r>
        <w:rPr>
          <w:sz w:val="24"/>
          <w:szCs w:val="24"/>
        </w:rPr>
        <w:t>跟踪缺陷自上报至消除的全过程</w:t>
      </w:r>
      <w:r>
        <w:rPr>
          <w:sz w:val="24"/>
          <w:szCs w:val="24"/>
        </w:rPr>
        <w:t>,</w:t>
      </w:r>
      <w:r>
        <w:rPr>
          <w:sz w:val="24"/>
          <w:szCs w:val="24"/>
        </w:rPr>
        <w:t>实施缺陷管理。</w:t>
      </w:r>
    </w:p>
    <w:p w:rsidR="004916FC" w:rsidRPr="007169F1" w:rsidRDefault="004916FC" w:rsidP="004916FC">
      <w:pPr>
        <w:spacing w:line="360" w:lineRule="auto"/>
        <w:ind w:firstLineChars="200" w:firstLine="482"/>
        <w:outlineLvl w:val="6"/>
        <w:rPr>
          <w:b/>
          <w:bCs/>
          <w:sz w:val="24"/>
          <w:szCs w:val="24"/>
        </w:rPr>
      </w:pPr>
      <w:bookmarkStart w:id="141" w:name="_Toc26018"/>
      <w:bookmarkStart w:id="142" w:name="_Toc25824"/>
      <w:r>
        <w:rPr>
          <w:rFonts w:hint="eastAsia"/>
          <w:b/>
          <w:bCs/>
          <w:sz w:val="24"/>
          <w:szCs w:val="24"/>
        </w:rPr>
        <w:t>9.2.4</w:t>
      </w:r>
      <w:r>
        <w:rPr>
          <w:b/>
          <w:bCs/>
          <w:sz w:val="24"/>
          <w:szCs w:val="24"/>
        </w:rPr>
        <w:t>.2.4</w:t>
      </w:r>
      <w:r>
        <w:rPr>
          <w:b/>
          <w:bCs/>
          <w:sz w:val="24"/>
          <w:szCs w:val="24"/>
        </w:rPr>
        <w:t>基础设施巡检</w:t>
      </w:r>
      <w:bookmarkEnd w:id="141"/>
      <w:bookmarkEnd w:id="142"/>
    </w:p>
    <w:p w:rsidR="004916FC" w:rsidRDefault="004916FC" w:rsidP="004916FC">
      <w:pPr>
        <w:spacing w:line="360" w:lineRule="auto"/>
        <w:ind w:firstLineChars="200" w:firstLine="480"/>
        <w:rPr>
          <w:sz w:val="24"/>
        </w:rPr>
      </w:pPr>
      <w:r>
        <w:rPr>
          <w:sz w:val="24"/>
          <w:szCs w:val="24"/>
        </w:rPr>
        <w:t>1</w:t>
      </w:r>
      <w:r>
        <w:rPr>
          <w:sz w:val="24"/>
          <w:szCs w:val="24"/>
        </w:rPr>
        <w:t>、路灯的巡查检修。一般在晚上进行，但随时要掌握运行情况，有下列情况之一引起灭灯的，均在巡查检修中处理，如：</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）灯泡寿命终了或管压过高形成偷停的灯；</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）打泡或炸炮引起玻壳损坏，只剩灯芯或灯头；</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）灯的电源引线松脱，或保险丝烧断等；</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）镇流器损坏、被盗或镇流器超温、噪音异常；</w:t>
      </w:r>
    </w:p>
    <w:p w:rsidR="004916FC" w:rsidRDefault="004916FC" w:rsidP="004916FC">
      <w:pPr>
        <w:spacing w:line="360" w:lineRule="auto"/>
        <w:ind w:firstLineChars="200" w:firstLine="480"/>
        <w:rPr>
          <w:sz w:val="24"/>
        </w:rPr>
      </w:pPr>
      <w:r>
        <w:rPr>
          <w:sz w:val="24"/>
          <w:szCs w:val="24"/>
        </w:rPr>
        <w:t>（</w:t>
      </w:r>
      <w:r>
        <w:rPr>
          <w:sz w:val="24"/>
          <w:szCs w:val="24"/>
        </w:rPr>
        <w:t>5</w:t>
      </w:r>
      <w:r>
        <w:rPr>
          <w:sz w:val="24"/>
          <w:szCs w:val="24"/>
        </w:rPr>
        <w:t>）灯头灯泡松动或照明方向不正；</w:t>
      </w:r>
    </w:p>
    <w:p w:rsidR="004916FC" w:rsidRDefault="004916FC" w:rsidP="004916FC">
      <w:pPr>
        <w:spacing w:line="360" w:lineRule="auto"/>
        <w:ind w:firstLineChars="200" w:firstLine="480"/>
        <w:rPr>
          <w:sz w:val="24"/>
        </w:rPr>
      </w:pPr>
      <w:r>
        <w:rPr>
          <w:sz w:val="24"/>
          <w:szCs w:val="24"/>
        </w:rPr>
        <w:t>（</w:t>
      </w:r>
      <w:r>
        <w:rPr>
          <w:sz w:val="24"/>
          <w:szCs w:val="24"/>
        </w:rPr>
        <w:t>6</w:t>
      </w:r>
      <w:r>
        <w:rPr>
          <w:sz w:val="24"/>
          <w:szCs w:val="24"/>
        </w:rPr>
        <w:t>）灯具灯臂移位；</w:t>
      </w:r>
    </w:p>
    <w:p w:rsidR="004916FC" w:rsidRDefault="004916FC" w:rsidP="004916FC">
      <w:pPr>
        <w:spacing w:line="360" w:lineRule="auto"/>
        <w:ind w:firstLineChars="200" w:firstLine="480"/>
        <w:rPr>
          <w:sz w:val="24"/>
        </w:rPr>
      </w:pPr>
      <w:r>
        <w:rPr>
          <w:sz w:val="24"/>
          <w:szCs w:val="24"/>
        </w:rPr>
        <w:t>（</w:t>
      </w:r>
      <w:r>
        <w:rPr>
          <w:sz w:val="24"/>
          <w:szCs w:val="24"/>
        </w:rPr>
        <w:t>7</w:t>
      </w:r>
      <w:r>
        <w:rPr>
          <w:sz w:val="24"/>
          <w:szCs w:val="24"/>
        </w:rPr>
        <w:t>）单灯、补偿电容器损坏应及时更换，不得省掉电容运行</w:t>
      </w:r>
    </w:p>
    <w:p w:rsidR="004916FC" w:rsidRDefault="004916FC" w:rsidP="004916FC">
      <w:pPr>
        <w:spacing w:line="360" w:lineRule="auto"/>
        <w:ind w:firstLineChars="200" w:firstLine="480"/>
        <w:rPr>
          <w:sz w:val="24"/>
        </w:rPr>
      </w:pPr>
      <w:r>
        <w:rPr>
          <w:sz w:val="24"/>
          <w:szCs w:val="24"/>
        </w:rPr>
        <w:t>（</w:t>
      </w:r>
      <w:r>
        <w:rPr>
          <w:sz w:val="24"/>
          <w:szCs w:val="24"/>
        </w:rPr>
        <w:t>8</w:t>
      </w:r>
      <w:r>
        <w:rPr>
          <w:sz w:val="24"/>
          <w:szCs w:val="24"/>
        </w:rPr>
        <w:t>）触发器失效或工作不稳定；</w:t>
      </w:r>
    </w:p>
    <w:p w:rsidR="004916FC" w:rsidRDefault="004916FC" w:rsidP="004916FC">
      <w:pPr>
        <w:spacing w:line="360" w:lineRule="auto"/>
        <w:ind w:firstLineChars="200" w:firstLine="480"/>
        <w:rPr>
          <w:sz w:val="24"/>
        </w:rPr>
      </w:pPr>
      <w:r>
        <w:rPr>
          <w:sz w:val="24"/>
          <w:szCs w:val="24"/>
        </w:rPr>
        <w:t>（</w:t>
      </w:r>
      <w:r>
        <w:rPr>
          <w:sz w:val="24"/>
          <w:szCs w:val="24"/>
        </w:rPr>
        <w:t>9</w:t>
      </w:r>
      <w:r>
        <w:rPr>
          <w:sz w:val="24"/>
          <w:szCs w:val="24"/>
        </w:rPr>
        <w:t>）变压器低压保险、控制箱保险熔断应及时更换，控制箱内的接触器是否接触良好，时钟运行是否正常；</w:t>
      </w:r>
    </w:p>
    <w:p w:rsidR="004916FC" w:rsidRDefault="004916FC" w:rsidP="004916FC">
      <w:pPr>
        <w:spacing w:line="360" w:lineRule="auto"/>
        <w:ind w:firstLineChars="200" w:firstLine="480"/>
        <w:rPr>
          <w:sz w:val="24"/>
        </w:rPr>
      </w:pPr>
      <w:r>
        <w:rPr>
          <w:sz w:val="24"/>
          <w:szCs w:val="24"/>
        </w:rPr>
        <w:t>（</w:t>
      </w:r>
      <w:r>
        <w:rPr>
          <w:sz w:val="24"/>
          <w:szCs w:val="24"/>
        </w:rPr>
        <w:t>10</w:t>
      </w:r>
      <w:r>
        <w:rPr>
          <w:sz w:val="24"/>
          <w:szCs w:val="24"/>
        </w:rPr>
        <w:t>）每次修灯或时隔半年对灯具清扫一次。</w:t>
      </w:r>
    </w:p>
    <w:p w:rsidR="004916FC" w:rsidRDefault="004916FC" w:rsidP="004916FC">
      <w:pPr>
        <w:spacing w:line="360" w:lineRule="auto"/>
        <w:ind w:firstLineChars="200" w:firstLine="480"/>
        <w:rPr>
          <w:sz w:val="24"/>
        </w:rPr>
      </w:pPr>
      <w:r>
        <w:rPr>
          <w:sz w:val="24"/>
          <w:szCs w:val="24"/>
        </w:rPr>
        <w:t>2</w:t>
      </w:r>
      <w:r>
        <w:rPr>
          <w:sz w:val="24"/>
          <w:szCs w:val="24"/>
        </w:rPr>
        <w:t>、路灯杆的巡查检修</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）杆身是否倾斜、被撞、杆基始否有下沉或变形现象，如有以上情况，应及时处理并逐级报告；</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）未经允许严禁在路灯杆上牵挂广告牌或横幅，已经发现即予拆除；</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）每年对金属电杆的接地电阻测试一次，接地电阻不大于</w:t>
      </w:r>
      <w:r>
        <w:rPr>
          <w:sz w:val="24"/>
          <w:szCs w:val="24"/>
        </w:rPr>
        <w:t>4Ω</w:t>
      </w:r>
      <w:r>
        <w:rPr>
          <w:sz w:val="24"/>
          <w:szCs w:val="24"/>
        </w:rPr>
        <w:t>。</w:t>
      </w:r>
    </w:p>
    <w:p w:rsidR="004916FC" w:rsidRDefault="004916FC" w:rsidP="004916FC">
      <w:pPr>
        <w:spacing w:line="360" w:lineRule="auto"/>
        <w:ind w:firstLineChars="200" w:firstLine="480"/>
        <w:rPr>
          <w:sz w:val="24"/>
        </w:rPr>
      </w:pPr>
      <w:r>
        <w:rPr>
          <w:sz w:val="24"/>
          <w:szCs w:val="24"/>
        </w:rPr>
        <w:t>3</w:t>
      </w:r>
      <w:r>
        <w:rPr>
          <w:sz w:val="24"/>
          <w:szCs w:val="24"/>
        </w:rPr>
        <w:t>、专用变压器的巡修检查</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）声音是否正常，有无噪音及异响；</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）高低压瓷管是否清洁，有无放电闪烁和裂纹；</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）低压中点接地线是否良好，变压器外壳是否接地；</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）其他辅助设备高压令克、避雷器、低压保险、闸刀是否完好；</w:t>
      </w:r>
    </w:p>
    <w:p w:rsidR="004916FC" w:rsidRDefault="004916FC" w:rsidP="004916FC">
      <w:pPr>
        <w:spacing w:line="360" w:lineRule="auto"/>
        <w:ind w:firstLineChars="200" w:firstLine="480"/>
        <w:rPr>
          <w:sz w:val="24"/>
        </w:rPr>
      </w:pPr>
      <w:r>
        <w:rPr>
          <w:sz w:val="24"/>
          <w:szCs w:val="24"/>
        </w:rPr>
        <w:lastRenderedPageBreak/>
        <w:t>（</w:t>
      </w:r>
      <w:r>
        <w:rPr>
          <w:sz w:val="24"/>
          <w:szCs w:val="24"/>
        </w:rPr>
        <w:t>5</w:t>
      </w:r>
      <w:r>
        <w:rPr>
          <w:sz w:val="24"/>
          <w:szCs w:val="24"/>
        </w:rPr>
        <w:t>）变压器上有无搭落的树枝、金属等杂物；</w:t>
      </w:r>
    </w:p>
    <w:p w:rsidR="004916FC" w:rsidRDefault="004916FC" w:rsidP="004916FC">
      <w:pPr>
        <w:spacing w:line="360" w:lineRule="auto"/>
        <w:ind w:firstLineChars="200" w:firstLine="480"/>
        <w:rPr>
          <w:sz w:val="24"/>
        </w:rPr>
      </w:pPr>
      <w:r>
        <w:rPr>
          <w:sz w:val="24"/>
          <w:szCs w:val="24"/>
        </w:rPr>
        <w:t>（</w:t>
      </w:r>
      <w:r>
        <w:rPr>
          <w:sz w:val="24"/>
          <w:szCs w:val="24"/>
        </w:rPr>
        <w:t>6</w:t>
      </w:r>
      <w:r>
        <w:rPr>
          <w:sz w:val="24"/>
          <w:szCs w:val="24"/>
        </w:rPr>
        <w:t>）每年对变压器接地电阻测试一次，接地电阻不得大于</w:t>
      </w:r>
      <w:r>
        <w:rPr>
          <w:sz w:val="24"/>
          <w:szCs w:val="24"/>
        </w:rPr>
        <w:t>4Ω</w:t>
      </w:r>
      <w:r>
        <w:rPr>
          <w:sz w:val="24"/>
          <w:szCs w:val="24"/>
        </w:rPr>
        <w:t>。</w:t>
      </w:r>
    </w:p>
    <w:p w:rsidR="004916FC" w:rsidRDefault="004916FC" w:rsidP="004916FC">
      <w:pPr>
        <w:spacing w:line="360" w:lineRule="auto"/>
        <w:ind w:firstLineChars="200" w:firstLine="480"/>
        <w:rPr>
          <w:sz w:val="24"/>
        </w:rPr>
      </w:pPr>
      <w:r>
        <w:rPr>
          <w:sz w:val="24"/>
          <w:szCs w:val="24"/>
        </w:rPr>
        <w:t>4</w:t>
      </w:r>
      <w:r>
        <w:rPr>
          <w:sz w:val="24"/>
          <w:szCs w:val="24"/>
        </w:rPr>
        <w:t>、地下电缆的巡查检修</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）地下电缆路径上的路面是否正常，有无挖掘痕迹，如有单位施工，应提醒注意，并加强巡视；</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）地缆线路上不得栽种树木，对置重物、排泄化工污物、汽油、机油、易燃物或埋设任何东西等；</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）检查电缆有无破损，接头是否有过热和烧蚀情况；</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）低压电缆绝缘电阻用</w:t>
      </w:r>
      <w:r>
        <w:rPr>
          <w:sz w:val="24"/>
          <w:szCs w:val="24"/>
        </w:rPr>
        <w:t>500</w:t>
      </w:r>
      <w:r>
        <w:rPr>
          <w:sz w:val="24"/>
          <w:szCs w:val="24"/>
        </w:rPr>
        <w:t>伏摇表测量，绝缘电阻值必须在</w:t>
      </w:r>
      <w:r>
        <w:rPr>
          <w:sz w:val="24"/>
          <w:szCs w:val="24"/>
        </w:rPr>
        <w:t>0.5MQ</w:t>
      </w:r>
      <w:r>
        <w:rPr>
          <w:sz w:val="24"/>
          <w:szCs w:val="24"/>
        </w:rPr>
        <w:t>以上。</w:t>
      </w:r>
    </w:p>
    <w:p w:rsidR="004916FC" w:rsidRDefault="004916FC" w:rsidP="004916FC">
      <w:pPr>
        <w:spacing w:line="360" w:lineRule="auto"/>
        <w:ind w:firstLineChars="200" w:firstLine="480"/>
        <w:rPr>
          <w:sz w:val="24"/>
        </w:rPr>
      </w:pPr>
      <w:r>
        <w:rPr>
          <w:sz w:val="24"/>
          <w:szCs w:val="24"/>
        </w:rPr>
        <w:t>5</w:t>
      </w:r>
      <w:r>
        <w:rPr>
          <w:sz w:val="24"/>
          <w:szCs w:val="24"/>
        </w:rPr>
        <w:t>、高杆灯的巡查检修</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有高杆灯的小组每周一、二、四、五晚上巡灯，随时掌握半夜及早上亮灯、熄灯情况，把高杆灯作为重要巡查项目，确保高杆灯按时亮灯、熄灯，发现有整座灯不亮、不熄异常故障，要及时处理，组织抢修，尽快恢复正常；</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）每周对杆头配电箱检査一次，检查箱体、箱门是否受损，检查箱内各开关为接头及电器是否良好，各电缆联接是否良好，对每座有不亮的灯泡要及时更换处理。</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每六个月检查内部减速机构、电缆、插头、钢丝绳设备是否良好，清除杂物。对升降机进行升降操作和保养。清洁机构积污，加润滑油，保持减速机和传动机的灵活及牵引钢丝绳的良好状态更换不亮灯泡，清扫灯罩。</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）每年对灯杆和地脚螺丝的金属防腐蚀情况进行评估，对有锈蚀的地方，根据锈蚀情况，进行有效防锈处理；对接地电阻进行一次测试，使接地电阻不大于</w:t>
      </w:r>
      <w:r>
        <w:rPr>
          <w:sz w:val="24"/>
          <w:szCs w:val="24"/>
        </w:rPr>
        <w:t>4Ω</w:t>
      </w:r>
      <w:r>
        <w:rPr>
          <w:sz w:val="24"/>
          <w:szCs w:val="24"/>
        </w:rPr>
        <w:t>，确保高杆灯的可靠强度和安全运行。</w:t>
      </w:r>
    </w:p>
    <w:p w:rsidR="004916FC" w:rsidRDefault="004916FC" w:rsidP="004916FC">
      <w:pPr>
        <w:spacing w:line="360" w:lineRule="auto"/>
        <w:ind w:firstLineChars="200" w:firstLine="480"/>
        <w:rPr>
          <w:sz w:val="24"/>
        </w:rPr>
      </w:pPr>
      <w:r>
        <w:rPr>
          <w:sz w:val="24"/>
          <w:szCs w:val="24"/>
        </w:rPr>
        <w:t>6</w:t>
      </w:r>
      <w:r>
        <w:rPr>
          <w:sz w:val="24"/>
          <w:szCs w:val="24"/>
        </w:rPr>
        <w:t>、配电箱（室）的巡查检修</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）维修人员应熟悉掌握配电箱（室）设施、运行方式、控制方式、变压器和配盘供电容量及运行状况；</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）配电箱（室）保持清洁、明亮，防止有小动物窜入的有效措施。箱（室）是否漏雨积水，门窗齐全、电缆等设施齐全有效；</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）开关段合标志、指示灯指示正确、空气开头、真空开头、磁吸开头、灭弧罩完整无烧痕，保险管完整，熔断丝工作正常，内部无响声；</w:t>
      </w:r>
    </w:p>
    <w:p w:rsidR="004916FC" w:rsidRDefault="004916FC" w:rsidP="004916FC">
      <w:pPr>
        <w:spacing w:line="360" w:lineRule="auto"/>
        <w:ind w:firstLineChars="200" w:firstLine="480"/>
        <w:rPr>
          <w:sz w:val="24"/>
        </w:rPr>
      </w:pPr>
      <w:r>
        <w:rPr>
          <w:sz w:val="24"/>
          <w:szCs w:val="24"/>
        </w:rPr>
        <w:lastRenderedPageBreak/>
        <w:t>（</w:t>
      </w:r>
      <w:r>
        <w:rPr>
          <w:sz w:val="24"/>
          <w:szCs w:val="24"/>
        </w:rPr>
        <w:t>4</w:t>
      </w:r>
      <w:r>
        <w:rPr>
          <w:sz w:val="24"/>
          <w:szCs w:val="24"/>
        </w:rPr>
        <w:t>）避雷器外壳无破损裂纹，内部无异声，接地良好；</w:t>
      </w:r>
    </w:p>
    <w:p w:rsidR="004916FC" w:rsidRDefault="004916FC" w:rsidP="004916FC">
      <w:pPr>
        <w:spacing w:line="360" w:lineRule="auto"/>
        <w:ind w:firstLineChars="200" w:firstLine="480"/>
        <w:rPr>
          <w:sz w:val="24"/>
        </w:rPr>
      </w:pPr>
      <w:r>
        <w:rPr>
          <w:sz w:val="24"/>
          <w:szCs w:val="24"/>
        </w:rPr>
        <w:t>（</w:t>
      </w:r>
      <w:r>
        <w:rPr>
          <w:sz w:val="24"/>
          <w:szCs w:val="24"/>
        </w:rPr>
        <w:t>5</w:t>
      </w:r>
      <w:r>
        <w:rPr>
          <w:sz w:val="24"/>
          <w:szCs w:val="24"/>
        </w:rPr>
        <w:t>）电缆绝缘良好，接头无过热、烧焦等现象。</w:t>
      </w:r>
    </w:p>
    <w:p w:rsidR="004916FC" w:rsidRPr="007169F1" w:rsidRDefault="004916FC" w:rsidP="004916FC">
      <w:pPr>
        <w:spacing w:line="360" w:lineRule="auto"/>
        <w:ind w:firstLineChars="200" w:firstLine="482"/>
        <w:outlineLvl w:val="6"/>
        <w:rPr>
          <w:b/>
          <w:bCs/>
          <w:sz w:val="24"/>
          <w:szCs w:val="24"/>
        </w:rPr>
      </w:pPr>
      <w:bookmarkStart w:id="143" w:name="_Toc4416"/>
      <w:bookmarkStart w:id="144" w:name="_Toc16908"/>
      <w:r>
        <w:rPr>
          <w:rFonts w:hint="eastAsia"/>
          <w:b/>
          <w:bCs/>
          <w:sz w:val="24"/>
          <w:szCs w:val="24"/>
        </w:rPr>
        <w:t>9.2.4</w:t>
      </w:r>
      <w:r>
        <w:rPr>
          <w:b/>
          <w:bCs/>
          <w:sz w:val="24"/>
          <w:szCs w:val="24"/>
        </w:rPr>
        <w:t>.2.5</w:t>
      </w:r>
      <w:r>
        <w:rPr>
          <w:b/>
          <w:bCs/>
          <w:sz w:val="24"/>
          <w:szCs w:val="24"/>
        </w:rPr>
        <w:t>故障报修和应急抢修</w:t>
      </w:r>
      <w:bookmarkEnd w:id="143"/>
      <w:bookmarkEnd w:id="144"/>
    </w:p>
    <w:p w:rsidR="004916FC" w:rsidRDefault="004916FC" w:rsidP="004916FC">
      <w:pPr>
        <w:spacing w:line="360" w:lineRule="auto"/>
        <w:ind w:firstLineChars="200" w:firstLine="480"/>
        <w:rPr>
          <w:sz w:val="24"/>
        </w:rPr>
      </w:pPr>
      <w:r>
        <w:rPr>
          <w:sz w:val="24"/>
          <w:szCs w:val="24"/>
        </w:rPr>
        <w:t>1</w:t>
      </w:r>
      <w:r>
        <w:rPr>
          <w:sz w:val="24"/>
          <w:szCs w:val="24"/>
        </w:rPr>
        <w:t>、故障报修的响应时间（养护单位接获报修至现场维修工展开）应符合一下规定：</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）单灯故障不超过</w:t>
      </w:r>
      <w:r>
        <w:rPr>
          <w:sz w:val="24"/>
          <w:szCs w:val="24"/>
        </w:rPr>
        <w:t>24h</w:t>
      </w:r>
      <w:r>
        <w:rPr>
          <w:sz w:val="24"/>
          <w:szCs w:val="24"/>
        </w:rPr>
        <w:t>；</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）城市主干路、快速照明系统性故障不超过</w:t>
      </w:r>
      <w:r>
        <w:rPr>
          <w:sz w:val="24"/>
          <w:szCs w:val="24"/>
        </w:rPr>
        <w:t>24h</w:t>
      </w:r>
      <w:r>
        <w:rPr>
          <w:sz w:val="24"/>
          <w:szCs w:val="24"/>
        </w:rPr>
        <w:t>；</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）其他路段照明系统性故障不超过</w:t>
      </w:r>
      <w:r>
        <w:rPr>
          <w:sz w:val="24"/>
          <w:szCs w:val="24"/>
        </w:rPr>
        <w:t>48h</w:t>
      </w:r>
      <w:r>
        <w:rPr>
          <w:sz w:val="24"/>
          <w:szCs w:val="24"/>
        </w:rPr>
        <w:t>；</w:t>
      </w:r>
    </w:p>
    <w:p w:rsidR="004916FC" w:rsidRDefault="004916FC" w:rsidP="004916FC">
      <w:pPr>
        <w:spacing w:line="360" w:lineRule="auto"/>
        <w:ind w:firstLineChars="200" w:firstLine="480"/>
        <w:rPr>
          <w:sz w:val="24"/>
        </w:rPr>
      </w:pPr>
      <w:r>
        <w:rPr>
          <w:sz w:val="24"/>
          <w:szCs w:val="24"/>
        </w:rPr>
        <w:t>2</w:t>
      </w:r>
      <w:r>
        <w:rPr>
          <w:sz w:val="24"/>
          <w:szCs w:val="24"/>
        </w:rPr>
        <w:t>、道路照明系统性故障或照明设施出现以下情况之一时，养护单位应进行应急抢修：</w:t>
      </w:r>
    </w:p>
    <w:p w:rsidR="004916FC" w:rsidRDefault="004916FC" w:rsidP="004916FC">
      <w:pPr>
        <w:spacing w:line="360" w:lineRule="auto"/>
        <w:ind w:firstLineChars="200" w:firstLine="480"/>
        <w:rPr>
          <w:sz w:val="24"/>
        </w:rPr>
      </w:pPr>
      <w:r>
        <w:rPr>
          <w:sz w:val="24"/>
          <w:szCs w:val="24"/>
        </w:rPr>
        <w:t>（</w:t>
      </w:r>
      <w:r>
        <w:rPr>
          <w:sz w:val="24"/>
          <w:szCs w:val="24"/>
        </w:rPr>
        <w:t>1</w:t>
      </w:r>
      <w:r>
        <w:rPr>
          <w:sz w:val="24"/>
          <w:szCs w:val="24"/>
        </w:rPr>
        <w:t>）可触及的物体带电；</w:t>
      </w:r>
    </w:p>
    <w:p w:rsidR="004916FC" w:rsidRDefault="004916FC" w:rsidP="004916FC">
      <w:pPr>
        <w:spacing w:line="360" w:lineRule="auto"/>
        <w:ind w:firstLineChars="200" w:firstLine="480"/>
        <w:rPr>
          <w:sz w:val="24"/>
        </w:rPr>
      </w:pPr>
      <w:r>
        <w:rPr>
          <w:sz w:val="24"/>
          <w:szCs w:val="24"/>
        </w:rPr>
        <w:t>（</w:t>
      </w:r>
      <w:r>
        <w:rPr>
          <w:sz w:val="24"/>
          <w:szCs w:val="24"/>
        </w:rPr>
        <w:t>2</w:t>
      </w:r>
      <w:r>
        <w:rPr>
          <w:sz w:val="24"/>
          <w:szCs w:val="24"/>
        </w:rPr>
        <w:t>）立杆断裂、严重倾斜或倒塌；</w:t>
      </w:r>
    </w:p>
    <w:p w:rsidR="004916FC" w:rsidRDefault="004916FC" w:rsidP="004916FC">
      <w:pPr>
        <w:spacing w:line="360" w:lineRule="auto"/>
        <w:ind w:firstLineChars="200" w:firstLine="480"/>
        <w:rPr>
          <w:sz w:val="24"/>
        </w:rPr>
      </w:pPr>
      <w:r>
        <w:rPr>
          <w:sz w:val="24"/>
          <w:szCs w:val="24"/>
        </w:rPr>
        <w:t>（</w:t>
      </w:r>
      <w:r>
        <w:rPr>
          <w:sz w:val="24"/>
          <w:szCs w:val="24"/>
        </w:rPr>
        <w:t>3</w:t>
      </w:r>
      <w:r>
        <w:rPr>
          <w:sz w:val="24"/>
          <w:szCs w:val="24"/>
        </w:rPr>
        <w:t>）立杆基础破坏或法兰螺栓断裂；</w:t>
      </w:r>
    </w:p>
    <w:p w:rsidR="004916FC" w:rsidRDefault="004916FC" w:rsidP="004916FC">
      <w:pPr>
        <w:spacing w:line="360" w:lineRule="auto"/>
        <w:ind w:firstLineChars="200" w:firstLine="480"/>
        <w:rPr>
          <w:sz w:val="24"/>
        </w:rPr>
      </w:pPr>
      <w:r>
        <w:rPr>
          <w:sz w:val="24"/>
          <w:szCs w:val="24"/>
        </w:rPr>
        <w:t>（</w:t>
      </w:r>
      <w:r>
        <w:rPr>
          <w:sz w:val="24"/>
          <w:szCs w:val="24"/>
        </w:rPr>
        <w:t>4</w:t>
      </w:r>
      <w:r>
        <w:rPr>
          <w:sz w:val="24"/>
          <w:szCs w:val="24"/>
        </w:rPr>
        <w:t>）架空线路下垂影响道路通行；</w:t>
      </w:r>
    </w:p>
    <w:p w:rsidR="004916FC" w:rsidRDefault="004916FC" w:rsidP="004916FC">
      <w:pPr>
        <w:spacing w:line="360" w:lineRule="auto"/>
        <w:ind w:firstLineChars="200" w:firstLine="480"/>
        <w:rPr>
          <w:sz w:val="24"/>
        </w:rPr>
      </w:pPr>
      <w:r>
        <w:rPr>
          <w:sz w:val="24"/>
          <w:szCs w:val="24"/>
        </w:rPr>
        <w:t>（</w:t>
      </w:r>
      <w:r>
        <w:rPr>
          <w:sz w:val="24"/>
          <w:szCs w:val="24"/>
        </w:rPr>
        <w:t>5</w:t>
      </w:r>
      <w:r>
        <w:rPr>
          <w:sz w:val="24"/>
          <w:szCs w:val="24"/>
        </w:rPr>
        <w:t>）井盖严重破损或缺失；</w:t>
      </w:r>
    </w:p>
    <w:p w:rsidR="004916FC" w:rsidRDefault="004916FC" w:rsidP="004916FC">
      <w:pPr>
        <w:spacing w:line="360" w:lineRule="auto"/>
        <w:ind w:firstLineChars="200" w:firstLine="480"/>
        <w:rPr>
          <w:sz w:val="24"/>
        </w:rPr>
      </w:pPr>
      <w:r>
        <w:rPr>
          <w:sz w:val="24"/>
          <w:szCs w:val="24"/>
        </w:rPr>
        <w:t>（</w:t>
      </w:r>
      <w:r>
        <w:rPr>
          <w:sz w:val="24"/>
          <w:szCs w:val="24"/>
        </w:rPr>
        <w:t>6</w:t>
      </w:r>
      <w:r>
        <w:rPr>
          <w:sz w:val="24"/>
          <w:szCs w:val="24"/>
        </w:rPr>
        <w:t>）周边物体或植物倒塌危及灯杆或线路；</w:t>
      </w:r>
    </w:p>
    <w:p w:rsidR="004916FC" w:rsidRDefault="004916FC" w:rsidP="004916FC">
      <w:pPr>
        <w:spacing w:line="360" w:lineRule="auto"/>
        <w:ind w:firstLineChars="200" w:firstLine="480"/>
        <w:rPr>
          <w:sz w:val="24"/>
        </w:rPr>
      </w:pPr>
      <w:r>
        <w:rPr>
          <w:sz w:val="24"/>
          <w:szCs w:val="24"/>
        </w:rPr>
        <w:t>（</w:t>
      </w:r>
      <w:r>
        <w:rPr>
          <w:sz w:val="24"/>
          <w:szCs w:val="24"/>
        </w:rPr>
        <w:t>7</w:t>
      </w:r>
      <w:r>
        <w:rPr>
          <w:sz w:val="24"/>
          <w:szCs w:val="24"/>
        </w:rPr>
        <w:t>）灯具或配套装置脱落下坠；</w:t>
      </w:r>
    </w:p>
    <w:p w:rsidR="004916FC" w:rsidRDefault="004916FC" w:rsidP="004916FC">
      <w:pPr>
        <w:spacing w:line="360" w:lineRule="auto"/>
        <w:ind w:firstLineChars="200" w:firstLine="480"/>
        <w:rPr>
          <w:sz w:val="24"/>
        </w:rPr>
      </w:pPr>
      <w:r>
        <w:rPr>
          <w:sz w:val="24"/>
          <w:szCs w:val="24"/>
        </w:rPr>
        <w:t>（</w:t>
      </w:r>
      <w:r>
        <w:rPr>
          <w:sz w:val="24"/>
          <w:szCs w:val="24"/>
        </w:rPr>
        <w:t>8</w:t>
      </w:r>
      <w:r>
        <w:rPr>
          <w:sz w:val="24"/>
          <w:szCs w:val="24"/>
        </w:rPr>
        <w:t>）因照明设施损坏而阻碍交通或行人通行；</w:t>
      </w:r>
    </w:p>
    <w:p w:rsidR="004916FC" w:rsidRDefault="004916FC" w:rsidP="004916FC">
      <w:pPr>
        <w:spacing w:line="360" w:lineRule="auto"/>
        <w:ind w:firstLineChars="200" w:firstLine="480"/>
        <w:rPr>
          <w:sz w:val="24"/>
        </w:rPr>
      </w:pPr>
      <w:r>
        <w:rPr>
          <w:sz w:val="24"/>
          <w:szCs w:val="24"/>
        </w:rPr>
        <w:t>（</w:t>
      </w:r>
      <w:r>
        <w:rPr>
          <w:sz w:val="24"/>
          <w:szCs w:val="24"/>
        </w:rPr>
        <w:t>9</w:t>
      </w:r>
      <w:r>
        <w:rPr>
          <w:sz w:val="24"/>
          <w:szCs w:val="24"/>
        </w:rPr>
        <w:t>）人员密集场所或重大群体活动场所的照明故障；</w:t>
      </w:r>
    </w:p>
    <w:p w:rsidR="004916FC" w:rsidRDefault="004916FC" w:rsidP="004916FC">
      <w:pPr>
        <w:spacing w:line="360" w:lineRule="auto"/>
        <w:ind w:firstLineChars="200" w:firstLine="480"/>
        <w:rPr>
          <w:sz w:val="24"/>
        </w:rPr>
      </w:pPr>
      <w:r>
        <w:rPr>
          <w:sz w:val="24"/>
          <w:szCs w:val="24"/>
        </w:rPr>
        <w:t>（</w:t>
      </w:r>
      <w:r>
        <w:rPr>
          <w:sz w:val="24"/>
          <w:szCs w:val="24"/>
        </w:rPr>
        <w:t>10</w:t>
      </w:r>
      <w:r>
        <w:rPr>
          <w:sz w:val="24"/>
          <w:szCs w:val="24"/>
        </w:rPr>
        <w:t>）其他危及行人、行车或环境安全的事件；</w:t>
      </w:r>
    </w:p>
    <w:p w:rsidR="004916FC" w:rsidRDefault="004916FC" w:rsidP="004916FC">
      <w:pPr>
        <w:spacing w:line="360" w:lineRule="auto"/>
        <w:ind w:firstLineChars="200" w:firstLine="480"/>
        <w:rPr>
          <w:sz w:val="24"/>
        </w:rPr>
      </w:pPr>
      <w:r>
        <w:rPr>
          <w:sz w:val="24"/>
          <w:szCs w:val="24"/>
        </w:rPr>
        <w:t>3</w:t>
      </w:r>
      <w:r>
        <w:rPr>
          <w:sz w:val="24"/>
          <w:szCs w:val="24"/>
        </w:rPr>
        <w:t>、应急抢修工程影响到道路交通时</w:t>
      </w:r>
      <w:r>
        <w:rPr>
          <w:sz w:val="24"/>
          <w:szCs w:val="24"/>
        </w:rPr>
        <w:t>,</w:t>
      </w:r>
      <w:r>
        <w:rPr>
          <w:sz w:val="24"/>
          <w:szCs w:val="24"/>
        </w:rPr>
        <w:t>应会同交通管理部门实施现场管理。</w:t>
      </w:r>
    </w:p>
    <w:p w:rsidR="004916FC" w:rsidRDefault="004916FC" w:rsidP="004916FC">
      <w:pPr>
        <w:spacing w:line="360" w:lineRule="auto"/>
        <w:ind w:firstLineChars="200" w:firstLine="480"/>
        <w:rPr>
          <w:sz w:val="24"/>
        </w:rPr>
      </w:pPr>
      <w:r>
        <w:rPr>
          <w:sz w:val="24"/>
          <w:szCs w:val="24"/>
        </w:rPr>
        <w:t>4</w:t>
      </w:r>
      <w:r>
        <w:rPr>
          <w:sz w:val="24"/>
          <w:szCs w:val="24"/>
        </w:rPr>
        <w:t>、应急抢修工程应按相关规范要求做好安全防护工作。</w:t>
      </w:r>
    </w:p>
    <w:p w:rsidR="004916FC" w:rsidRDefault="004916FC" w:rsidP="004916FC">
      <w:pPr>
        <w:spacing w:line="360" w:lineRule="auto"/>
        <w:ind w:firstLineChars="200" w:firstLine="480"/>
        <w:rPr>
          <w:sz w:val="24"/>
        </w:rPr>
      </w:pPr>
      <w:r>
        <w:rPr>
          <w:sz w:val="24"/>
          <w:szCs w:val="24"/>
        </w:rPr>
        <w:t>5</w:t>
      </w:r>
      <w:r>
        <w:rPr>
          <w:sz w:val="24"/>
          <w:szCs w:val="24"/>
        </w:rPr>
        <w:t>、对于经过应急抢修而恢复功能的道路照明设施</w:t>
      </w:r>
      <w:r>
        <w:rPr>
          <w:sz w:val="24"/>
          <w:szCs w:val="24"/>
        </w:rPr>
        <w:t>,</w:t>
      </w:r>
      <w:r>
        <w:rPr>
          <w:sz w:val="24"/>
          <w:szCs w:val="24"/>
        </w:rPr>
        <w:t>遗留有缺陷的，应提交缺陷处理。</w:t>
      </w:r>
    </w:p>
    <w:p w:rsidR="004916FC" w:rsidRDefault="004916FC" w:rsidP="004916FC">
      <w:pPr>
        <w:spacing w:line="360" w:lineRule="auto"/>
        <w:ind w:firstLineChars="200" w:firstLine="480"/>
        <w:rPr>
          <w:sz w:val="24"/>
        </w:rPr>
      </w:pPr>
      <w:r>
        <w:rPr>
          <w:sz w:val="24"/>
          <w:szCs w:val="24"/>
        </w:rPr>
        <w:t>6</w:t>
      </w:r>
      <w:r>
        <w:rPr>
          <w:sz w:val="24"/>
          <w:szCs w:val="24"/>
        </w:rPr>
        <w:t>、养护单位应针对道路照明设施可能突发事件的类型编制应急预案</w:t>
      </w:r>
      <w:r>
        <w:rPr>
          <w:sz w:val="24"/>
          <w:szCs w:val="24"/>
        </w:rPr>
        <w:t>,</w:t>
      </w:r>
      <w:r>
        <w:rPr>
          <w:sz w:val="24"/>
          <w:szCs w:val="24"/>
        </w:rPr>
        <w:t>建立应急器材库，组织应急演练。</w:t>
      </w:r>
    </w:p>
    <w:p w:rsidR="004916FC" w:rsidRDefault="004916FC" w:rsidP="004916FC">
      <w:pPr>
        <w:spacing w:line="360" w:lineRule="auto"/>
        <w:ind w:firstLineChars="200" w:firstLine="480"/>
        <w:rPr>
          <w:sz w:val="24"/>
        </w:rPr>
      </w:pPr>
      <w:r>
        <w:rPr>
          <w:sz w:val="24"/>
          <w:szCs w:val="24"/>
        </w:rPr>
        <w:t>7</w:t>
      </w:r>
      <w:r>
        <w:rPr>
          <w:sz w:val="24"/>
          <w:szCs w:val="24"/>
        </w:rPr>
        <w:t>、发生台风、地震等自然灾害情况时</w:t>
      </w:r>
      <w:r>
        <w:rPr>
          <w:sz w:val="24"/>
          <w:szCs w:val="24"/>
        </w:rPr>
        <w:t>,</w:t>
      </w:r>
      <w:r>
        <w:rPr>
          <w:sz w:val="24"/>
          <w:szCs w:val="24"/>
        </w:rPr>
        <w:t>应建立连续保障的应急抢修体系。</w:t>
      </w:r>
    </w:p>
    <w:p w:rsidR="004916FC" w:rsidRPr="007169F1" w:rsidRDefault="004916FC" w:rsidP="004916FC">
      <w:pPr>
        <w:spacing w:line="360" w:lineRule="auto"/>
        <w:outlineLvl w:val="5"/>
        <w:rPr>
          <w:b/>
          <w:bCs/>
          <w:sz w:val="24"/>
          <w:szCs w:val="24"/>
        </w:rPr>
      </w:pPr>
      <w:bookmarkStart w:id="145" w:name="_Toc24628"/>
      <w:bookmarkStart w:id="146" w:name="_Toc26155"/>
      <w:r w:rsidRPr="007169F1">
        <w:rPr>
          <w:rFonts w:hint="eastAsia"/>
          <w:b/>
          <w:bCs/>
          <w:sz w:val="24"/>
          <w:szCs w:val="24"/>
        </w:rPr>
        <w:t>9.2.4</w:t>
      </w:r>
      <w:r w:rsidRPr="007169F1">
        <w:rPr>
          <w:b/>
          <w:bCs/>
          <w:sz w:val="24"/>
          <w:szCs w:val="24"/>
        </w:rPr>
        <w:t>.3</w:t>
      </w:r>
      <w:r w:rsidRPr="007169F1">
        <w:rPr>
          <w:b/>
          <w:bCs/>
          <w:sz w:val="24"/>
          <w:szCs w:val="24"/>
        </w:rPr>
        <w:t>技术档案管理</w:t>
      </w:r>
      <w:bookmarkEnd w:id="145"/>
      <w:bookmarkEnd w:id="146"/>
    </w:p>
    <w:p w:rsidR="004916FC" w:rsidRDefault="004916FC" w:rsidP="004916FC">
      <w:pPr>
        <w:spacing w:line="360" w:lineRule="auto"/>
        <w:ind w:firstLineChars="200" w:firstLine="480"/>
        <w:rPr>
          <w:sz w:val="24"/>
        </w:rPr>
      </w:pPr>
      <w:r>
        <w:rPr>
          <w:sz w:val="24"/>
          <w:szCs w:val="24"/>
        </w:rPr>
        <w:t>1</w:t>
      </w:r>
      <w:r>
        <w:rPr>
          <w:sz w:val="24"/>
          <w:szCs w:val="24"/>
        </w:rPr>
        <w:t>、管理单位应完整掌握道路照明系统的设计文件、竣工资料、设备技术文</w:t>
      </w:r>
      <w:r>
        <w:rPr>
          <w:sz w:val="24"/>
          <w:szCs w:val="24"/>
        </w:rPr>
        <w:lastRenderedPageBreak/>
        <w:t>件等基础资料。基础资料应与实物一致。</w:t>
      </w:r>
    </w:p>
    <w:p w:rsidR="004916FC" w:rsidRDefault="004916FC" w:rsidP="004916FC">
      <w:pPr>
        <w:spacing w:line="360" w:lineRule="auto"/>
        <w:ind w:firstLineChars="200" w:firstLine="480"/>
        <w:rPr>
          <w:sz w:val="24"/>
        </w:rPr>
      </w:pPr>
      <w:r>
        <w:rPr>
          <w:sz w:val="24"/>
          <w:szCs w:val="24"/>
        </w:rPr>
        <w:t>2</w:t>
      </w:r>
      <w:r>
        <w:rPr>
          <w:sz w:val="24"/>
          <w:szCs w:val="24"/>
        </w:rPr>
        <w:t>、管理单位应在信息化管理的基础上建立健全道路照明设施技术档案管理系统，提供道路照明设施技术档案的远程调阅、查询、修订功能。</w:t>
      </w:r>
    </w:p>
    <w:p w:rsidR="004916FC" w:rsidRDefault="004916FC" w:rsidP="004916FC">
      <w:pPr>
        <w:spacing w:line="360" w:lineRule="auto"/>
        <w:ind w:firstLineChars="200" w:firstLine="480"/>
        <w:rPr>
          <w:sz w:val="24"/>
        </w:rPr>
      </w:pPr>
      <w:r>
        <w:rPr>
          <w:sz w:val="24"/>
          <w:szCs w:val="24"/>
        </w:rPr>
        <w:t>3</w:t>
      </w:r>
      <w:r>
        <w:rPr>
          <w:sz w:val="24"/>
          <w:szCs w:val="24"/>
        </w:rPr>
        <w:t>、新、改、扩建的道路照明设施验收合格并移交接管后</w:t>
      </w:r>
      <w:r>
        <w:rPr>
          <w:sz w:val="24"/>
          <w:szCs w:val="24"/>
        </w:rPr>
        <w:t>,</w:t>
      </w:r>
      <w:r>
        <w:rPr>
          <w:sz w:val="24"/>
          <w:szCs w:val="24"/>
        </w:rPr>
        <w:t>管理单位应会同养护单位录人或更新基础资料</w:t>
      </w:r>
      <w:r>
        <w:rPr>
          <w:sz w:val="24"/>
          <w:szCs w:val="24"/>
        </w:rPr>
        <w:t>,</w:t>
      </w:r>
      <w:r>
        <w:rPr>
          <w:sz w:val="24"/>
          <w:szCs w:val="24"/>
        </w:rPr>
        <w:t>并在</w:t>
      </w:r>
      <w:r>
        <w:rPr>
          <w:sz w:val="24"/>
          <w:szCs w:val="24"/>
        </w:rPr>
        <w:t>10</w:t>
      </w:r>
      <w:r>
        <w:rPr>
          <w:sz w:val="24"/>
          <w:szCs w:val="24"/>
        </w:rPr>
        <w:t>个工作日内完成</w:t>
      </w:r>
      <w:r>
        <w:rPr>
          <w:sz w:val="24"/>
          <w:szCs w:val="24"/>
        </w:rPr>
        <w:t>;</w:t>
      </w:r>
      <w:r>
        <w:rPr>
          <w:sz w:val="24"/>
          <w:szCs w:val="24"/>
        </w:rPr>
        <w:t>道路照明设施专项改造工程验收合格后</w:t>
      </w:r>
      <w:r>
        <w:rPr>
          <w:sz w:val="24"/>
          <w:szCs w:val="24"/>
        </w:rPr>
        <w:t>,</w:t>
      </w:r>
      <w:r>
        <w:rPr>
          <w:sz w:val="24"/>
          <w:szCs w:val="24"/>
        </w:rPr>
        <w:t>管理单位应会同养护单位更新基础资料</w:t>
      </w:r>
      <w:r>
        <w:rPr>
          <w:sz w:val="24"/>
          <w:szCs w:val="24"/>
        </w:rPr>
        <w:t>,</w:t>
      </w:r>
      <w:r>
        <w:rPr>
          <w:sz w:val="24"/>
          <w:szCs w:val="24"/>
        </w:rPr>
        <w:t>并在</w:t>
      </w:r>
      <w:r>
        <w:rPr>
          <w:sz w:val="24"/>
          <w:szCs w:val="24"/>
        </w:rPr>
        <w:t>5</w:t>
      </w:r>
      <w:r>
        <w:rPr>
          <w:sz w:val="24"/>
          <w:szCs w:val="24"/>
        </w:rPr>
        <w:t>个工作日内完成。</w:t>
      </w:r>
    </w:p>
    <w:p w:rsidR="004916FC" w:rsidRDefault="004916FC" w:rsidP="004916FC">
      <w:pPr>
        <w:spacing w:line="360" w:lineRule="auto"/>
        <w:ind w:firstLineChars="200" w:firstLine="480"/>
        <w:rPr>
          <w:sz w:val="24"/>
        </w:rPr>
      </w:pPr>
      <w:r>
        <w:rPr>
          <w:sz w:val="24"/>
          <w:szCs w:val="24"/>
        </w:rPr>
        <w:t>4</w:t>
      </w:r>
      <w:r>
        <w:rPr>
          <w:sz w:val="24"/>
          <w:szCs w:val="24"/>
        </w:rPr>
        <w:t>、养护单位应将巡修、巡检、一般维修、应急抢修以及专项检测工作的时间、位置和内容记入工作日志。将设施设备的缺陷、故障情况以及维修情况记入设施设备台账。</w:t>
      </w:r>
    </w:p>
    <w:p w:rsidR="004916FC" w:rsidRDefault="004916FC" w:rsidP="004916FC">
      <w:pPr>
        <w:spacing w:line="360" w:lineRule="auto"/>
        <w:ind w:firstLineChars="200" w:firstLine="480"/>
        <w:rPr>
          <w:sz w:val="24"/>
        </w:rPr>
      </w:pPr>
      <w:r>
        <w:rPr>
          <w:sz w:val="24"/>
          <w:szCs w:val="24"/>
        </w:rPr>
        <w:t>5</w:t>
      </w:r>
      <w:r>
        <w:rPr>
          <w:sz w:val="24"/>
          <w:szCs w:val="24"/>
        </w:rPr>
        <w:t>、养护单位应通过道路照明设施监控系统平台掌握投运设备的制造商信息和技术支持负责人的通信方式。</w:t>
      </w:r>
    </w:p>
    <w:p w:rsidR="004916FC" w:rsidRDefault="004916FC" w:rsidP="004916FC">
      <w:pPr>
        <w:spacing w:line="360" w:lineRule="auto"/>
        <w:ind w:firstLineChars="200" w:firstLine="480"/>
        <w:rPr>
          <w:sz w:val="24"/>
        </w:rPr>
      </w:pPr>
      <w:r>
        <w:rPr>
          <w:sz w:val="24"/>
          <w:szCs w:val="24"/>
        </w:rPr>
        <w:t>6</w:t>
      </w:r>
      <w:r>
        <w:rPr>
          <w:sz w:val="24"/>
          <w:szCs w:val="24"/>
        </w:rPr>
        <w:t>、道路照明设施遭受外力破坏的情况</w:t>
      </w:r>
      <w:r>
        <w:rPr>
          <w:sz w:val="24"/>
          <w:szCs w:val="24"/>
        </w:rPr>
        <w:t>.</w:t>
      </w:r>
      <w:r>
        <w:rPr>
          <w:sz w:val="24"/>
          <w:szCs w:val="24"/>
        </w:rPr>
        <w:t>原因以及修复的过程应记录到设施设备台账和养护管理工作日志。</w:t>
      </w:r>
    </w:p>
    <w:p w:rsidR="004916FC" w:rsidRDefault="004916FC" w:rsidP="004916FC">
      <w:pPr>
        <w:spacing w:line="360" w:lineRule="auto"/>
        <w:ind w:firstLineChars="200" w:firstLine="480"/>
        <w:rPr>
          <w:sz w:val="24"/>
        </w:rPr>
      </w:pPr>
      <w:r>
        <w:rPr>
          <w:sz w:val="24"/>
          <w:szCs w:val="24"/>
        </w:rPr>
        <w:t>7</w:t>
      </w:r>
      <w:r>
        <w:rPr>
          <w:sz w:val="24"/>
          <w:szCs w:val="24"/>
        </w:rPr>
        <w:t>、道路照明设施的内容和数量的普查核对应每年进行一次。</w:t>
      </w:r>
    </w:p>
    <w:p w:rsidR="004916FC" w:rsidRPr="007169F1" w:rsidRDefault="004916FC" w:rsidP="004916FC">
      <w:pPr>
        <w:spacing w:line="360" w:lineRule="auto"/>
        <w:outlineLvl w:val="5"/>
        <w:rPr>
          <w:b/>
          <w:bCs/>
          <w:sz w:val="24"/>
          <w:szCs w:val="24"/>
        </w:rPr>
      </w:pPr>
      <w:bookmarkStart w:id="147" w:name="_Toc10662"/>
      <w:bookmarkStart w:id="148" w:name="_Toc1292"/>
      <w:r w:rsidRPr="007169F1">
        <w:rPr>
          <w:rFonts w:hint="eastAsia"/>
          <w:b/>
          <w:bCs/>
          <w:sz w:val="24"/>
          <w:szCs w:val="24"/>
        </w:rPr>
        <w:t>9.2.4</w:t>
      </w:r>
      <w:r w:rsidRPr="007169F1">
        <w:rPr>
          <w:b/>
          <w:bCs/>
          <w:sz w:val="24"/>
          <w:szCs w:val="24"/>
        </w:rPr>
        <w:t>.4</w:t>
      </w:r>
      <w:r w:rsidRPr="007169F1">
        <w:rPr>
          <w:b/>
          <w:bCs/>
          <w:sz w:val="24"/>
          <w:szCs w:val="24"/>
        </w:rPr>
        <w:t>物料和装备管理</w:t>
      </w:r>
      <w:bookmarkEnd w:id="147"/>
      <w:bookmarkEnd w:id="148"/>
    </w:p>
    <w:p w:rsidR="004916FC" w:rsidRDefault="004916FC" w:rsidP="004916FC">
      <w:pPr>
        <w:spacing w:line="360" w:lineRule="auto"/>
        <w:ind w:firstLineChars="200" w:firstLine="480"/>
        <w:rPr>
          <w:sz w:val="24"/>
        </w:rPr>
      </w:pPr>
      <w:r>
        <w:rPr>
          <w:sz w:val="24"/>
          <w:szCs w:val="24"/>
        </w:rPr>
        <w:t>1</w:t>
      </w:r>
      <w:r>
        <w:rPr>
          <w:sz w:val="24"/>
          <w:szCs w:val="24"/>
        </w:rPr>
        <w:t>、养护单位应设置备品备件仓库，建立备品备件的管理和保障机制，满足日常养护的需要和应急抢修的需要。</w:t>
      </w:r>
    </w:p>
    <w:p w:rsidR="004916FC" w:rsidRDefault="004916FC" w:rsidP="004916FC">
      <w:pPr>
        <w:spacing w:line="360" w:lineRule="auto"/>
        <w:ind w:firstLineChars="200" w:firstLine="480"/>
        <w:rPr>
          <w:sz w:val="24"/>
        </w:rPr>
      </w:pPr>
      <w:r>
        <w:rPr>
          <w:sz w:val="24"/>
          <w:szCs w:val="24"/>
        </w:rPr>
        <w:t>2</w:t>
      </w:r>
      <w:r>
        <w:rPr>
          <w:sz w:val="24"/>
          <w:szCs w:val="24"/>
        </w:rPr>
        <w:t>、正常情况下，物料库存量应超过</w:t>
      </w:r>
      <w:r>
        <w:rPr>
          <w:sz w:val="24"/>
          <w:szCs w:val="24"/>
        </w:rPr>
        <w:t>2</w:t>
      </w:r>
      <w:r>
        <w:rPr>
          <w:sz w:val="24"/>
          <w:szCs w:val="24"/>
        </w:rPr>
        <w:t>个月的常规消耗量。遇重大保障或防汛防台等特殊需要时，部分易损备件可适当增加库存。</w:t>
      </w:r>
    </w:p>
    <w:p w:rsidR="004916FC" w:rsidRDefault="004916FC" w:rsidP="004916FC">
      <w:pPr>
        <w:spacing w:line="360" w:lineRule="auto"/>
        <w:ind w:firstLineChars="200" w:firstLine="480"/>
        <w:rPr>
          <w:sz w:val="24"/>
        </w:rPr>
      </w:pPr>
      <w:r>
        <w:rPr>
          <w:sz w:val="24"/>
          <w:szCs w:val="24"/>
        </w:rPr>
        <w:t>3</w:t>
      </w:r>
      <w:r>
        <w:rPr>
          <w:sz w:val="24"/>
          <w:szCs w:val="24"/>
        </w:rPr>
        <w:t>、养护单位的物料应定置管理</w:t>
      </w:r>
      <w:r>
        <w:rPr>
          <w:sz w:val="24"/>
          <w:szCs w:val="24"/>
        </w:rPr>
        <w:t>,</w:t>
      </w:r>
      <w:r>
        <w:rPr>
          <w:sz w:val="24"/>
          <w:szCs w:val="24"/>
        </w:rPr>
        <w:t>存放在专用仓库或场地</w:t>
      </w:r>
      <w:r>
        <w:rPr>
          <w:sz w:val="24"/>
          <w:szCs w:val="24"/>
        </w:rPr>
        <w:t>,</w:t>
      </w:r>
      <w:r>
        <w:rPr>
          <w:sz w:val="24"/>
          <w:szCs w:val="24"/>
        </w:rPr>
        <w:t>堆放整齐</w:t>
      </w:r>
      <w:r>
        <w:rPr>
          <w:sz w:val="24"/>
          <w:szCs w:val="24"/>
        </w:rPr>
        <w:t>,</w:t>
      </w:r>
      <w:r>
        <w:rPr>
          <w:sz w:val="24"/>
          <w:szCs w:val="24"/>
        </w:rPr>
        <w:t>标识完整</w:t>
      </w:r>
      <w:r>
        <w:rPr>
          <w:sz w:val="24"/>
          <w:szCs w:val="24"/>
        </w:rPr>
        <w:t>,</w:t>
      </w:r>
      <w:r>
        <w:rPr>
          <w:sz w:val="24"/>
          <w:szCs w:val="24"/>
        </w:rPr>
        <w:t>通道规范</w:t>
      </w:r>
      <w:r>
        <w:rPr>
          <w:sz w:val="24"/>
          <w:szCs w:val="24"/>
        </w:rPr>
        <w:t>,</w:t>
      </w:r>
      <w:r>
        <w:rPr>
          <w:sz w:val="24"/>
          <w:szCs w:val="24"/>
        </w:rPr>
        <w:t>账册清晰。</w:t>
      </w:r>
    </w:p>
    <w:p w:rsidR="004916FC" w:rsidRDefault="004916FC" w:rsidP="004916FC">
      <w:pPr>
        <w:spacing w:line="360" w:lineRule="auto"/>
        <w:ind w:firstLineChars="200" w:firstLine="480"/>
        <w:rPr>
          <w:sz w:val="24"/>
        </w:rPr>
      </w:pPr>
      <w:r>
        <w:rPr>
          <w:sz w:val="24"/>
          <w:szCs w:val="24"/>
        </w:rPr>
        <w:t>4</w:t>
      </w:r>
      <w:r>
        <w:rPr>
          <w:sz w:val="24"/>
          <w:szCs w:val="24"/>
        </w:rPr>
        <w:t>、器材仓库或堆场应设置技术防范措施</w:t>
      </w:r>
      <w:r>
        <w:rPr>
          <w:sz w:val="24"/>
          <w:szCs w:val="24"/>
        </w:rPr>
        <w:t>,</w:t>
      </w:r>
      <w:r>
        <w:rPr>
          <w:sz w:val="24"/>
          <w:szCs w:val="24"/>
        </w:rPr>
        <w:t>环境应满足器材长期保管的要求。</w:t>
      </w:r>
    </w:p>
    <w:p w:rsidR="004916FC" w:rsidRDefault="004916FC" w:rsidP="004916FC">
      <w:pPr>
        <w:spacing w:line="360" w:lineRule="auto"/>
        <w:ind w:firstLineChars="200" w:firstLine="480"/>
        <w:rPr>
          <w:sz w:val="24"/>
        </w:rPr>
      </w:pPr>
      <w:r>
        <w:rPr>
          <w:sz w:val="24"/>
          <w:szCs w:val="24"/>
        </w:rPr>
        <w:t>5</w:t>
      </w:r>
      <w:r>
        <w:rPr>
          <w:sz w:val="24"/>
          <w:szCs w:val="24"/>
        </w:rPr>
        <w:t>、危险化学品的仓储运输和管理应符合《危险化学品安全管理条例》的相关规定。</w:t>
      </w:r>
    </w:p>
    <w:p w:rsidR="004916FC" w:rsidRDefault="004916FC" w:rsidP="004916FC">
      <w:pPr>
        <w:spacing w:line="360" w:lineRule="auto"/>
        <w:ind w:firstLineChars="200" w:firstLine="480"/>
        <w:rPr>
          <w:sz w:val="24"/>
        </w:rPr>
      </w:pPr>
      <w:r>
        <w:rPr>
          <w:sz w:val="24"/>
          <w:szCs w:val="24"/>
        </w:rPr>
        <w:t>6</w:t>
      </w:r>
      <w:r>
        <w:rPr>
          <w:sz w:val="24"/>
          <w:szCs w:val="24"/>
        </w:rPr>
        <w:t>、含汞物料应单独存放。废旧光源和电子装置应由具有环保部门指定资质的企业进行回收处理。</w:t>
      </w:r>
    </w:p>
    <w:p w:rsidR="004916FC" w:rsidRDefault="004916FC" w:rsidP="004916FC">
      <w:pPr>
        <w:spacing w:line="360" w:lineRule="auto"/>
        <w:ind w:firstLineChars="200" w:firstLine="480"/>
        <w:rPr>
          <w:sz w:val="24"/>
        </w:rPr>
      </w:pPr>
      <w:r>
        <w:rPr>
          <w:sz w:val="24"/>
          <w:szCs w:val="24"/>
        </w:rPr>
        <w:t>7</w:t>
      </w:r>
      <w:r>
        <w:rPr>
          <w:sz w:val="24"/>
          <w:szCs w:val="24"/>
        </w:rPr>
        <w:t>、日常养护材料、应急抢修材料和工程材料不得混用。</w:t>
      </w:r>
    </w:p>
    <w:p w:rsidR="004916FC" w:rsidRDefault="004916FC" w:rsidP="004916FC">
      <w:pPr>
        <w:spacing w:line="360" w:lineRule="auto"/>
        <w:ind w:firstLineChars="200" w:firstLine="480"/>
        <w:rPr>
          <w:sz w:val="24"/>
        </w:rPr>
      </w:pPr>
      <w:r>
        <w:rPr>
          <w:sz w:val="24"/>
          <w:szCs w:val="24"/>
        </w:rPr>
        <w:t>8</w:t>
      </w:r>
      <w:r>
        <w:rPr>
          <w:sz w:val="24"/>
          <w:szCs w:val="24"/>
        </w:rPr>
        <w:t>、养护单位应结合道路照明运行信息管理系统，建立物料信息管理系统。</w:t>
      </w:r>
    </w:p>
    <w:p w:rsidR="004916FC" w:rsidRDefault="004916FC" w:rsidP="004916FC">
      <w:pPr>
        <w:spacing w:line="360" w:lineRule="auto"/>
        <w:ind w:firstLineChars="200" w:firstLine="480"/>
        <w:rPr>
          <w:sz w:val="24"/>
        </w:rPr>
      </w:pPr>
      <w:r>
        <w:rPr>
          <w:sz w:val="24"/>
          <w:szCs w:val="24"/>
        </w:rPr>
        <w:t>9</w:t>
      </w:r>
      <w:r>
        <w:rPr>
          <w:sz w:val="24"/>
          <w:szCs w:val="24"/>
        </w:rPr>
        <w:t>、养护单位的工机具应建立台账</w:t>
      </w:r>
      <w:r>
        <w:rPr>
          <w:sz w:val="24"/>
          <w:szCs w:val="24"/>
        </w:rPr>
        <w:t>,</w:t>
      </w:r>
      <w:r>
        <w:rPr>
          <w:sz w:val="24"/>
          <w:szCs w:val="24"/>
        </w:rPr>
        <w:t>纳人信息化管理系统。</w:t>
      </w:r>
    </w:p>
    <w:p w:rsidR="004916FC" w:rsidRDefault="004916FC" w:rsidP="004916FC">
      <w:pPr>
        <w:spacing w:line="360" w:lineRule="auto"/>
        <w:ind w:firstLineChars="200" w:firstLine="480"/>
        <w:rPr>
          <w:sz w:val="24"/>
        </w:rPr>
      </w:pPr>
      <w:r>
        <w:rPr>
          <w:sz w:val="24"/>
          <w:szCs w:val="24"/>
        </w:rPr>
        <w:lastRenderedPageBreak/>
        <w:t>10</w:t>
      </w:r>
      <w:r>
        <w:rPr>
          <w:sz w:val="24"/>
          <w:szCs w:val="24"/>
        </w:rPr>
        <w:t>、道路新建、改建、扩建工程</w:t>
      </w:r>
      <w:r>
        <w:rPr>
          <w:sz w:val="24"/>
          <w:szCs w:val="24"/>
        </w:rPr>
        <w:t>,</w:t>
      </w:r>
      <w:r>
        <w:rPr>
          <w:sz w:val="24"/>
          <w:szCs w:val="24"/>
        </w:rPr>
        <w:t>照明</w:t>
      </w:r>
      <w:r>
        <w:rPr>
          <w:sz w:val="24"/>
          <w:szCs w:val="24"/>
        </w:rPr>
        <w:t> </w:t>
      </w:r>
      <w:r>
        <w:rPr>
          <w:sz w:val="24"/>
          <w:szCs w:val="24"/>
        </w:rPr>
        <w:t>设施改造工程竣工时，养护单位应检查确认相关备品备件符合技术要求</w:t>
      </w:r>
      <w:r>
        <w:rPr>
          <w:sz w:val="24"/>
          <w:szCs w:val="24"/>
        </w:rPr>
        <w:t>,</w:t>
      </w:r>
      <w:r>
        <w:rPr>
          <w:sz w:val="24"/>
          <w:szCs w:val="24"/>
        </w:rPr>
        <w:t>其中特殊灯具的备品数量不应少于</w:t>
      </w:r>
      <w:r>
        <w:rPr>
          <w:sz w:val="24"/>
          <w:szCs w:val="24"/>
        </w:rPr>
        <w:t>2%</w:t>
      </w:r>
      <w:r>
        <w:rPr>
          <w:sz w:val="24"/>
          <w:szCs w:val="24"/>
        </w:rPr>
        <w:t>。</w:t>
      </w:r>
    </w:p>
    <w:p w:rsidR="004916FC" w:rsidRPr="007169F1" w:rsidRDefault="004916FC" w:rsidP="004916FC">
      <w:pPr>
        <w:spacing w:line="360" w:lineRule="auto"/>
        <w:outlineLvl w:val="5"/>
        <w:rPr>
          <w:b/>
          <w:bCs/>
          <w:sz w:val="24"/>
          <w:szCs w:val="24"/>
        </w:rPr>
      </w:pPr>
      <w:bookmarkStart w:id="149" w:name="_Toc8368"/>
      <w:bookmarkStart w:id="150" w:name="_Toc21183"/>
      <w:r w:rsidRPr="007169F1">
        <w:rPr>
          <w:rFonts w:hint="eastAsia"/>
          <w:b/>
          <w:bCs/>
          <w:sz w:val="24"/>
          <w:szCs w:val="24"/>
        </w:rPr>
        <w:t>9.2.4</w:t>
      </w:r>
      <w:r w:rsidRPr="007169F1">
        <w:rPr>
          <w:b/>
          <w:bCs/>
          <w:sz w:val="24"/>
          <w:szCs w:val="24"/>
        </w:rPr>
        <w:t>.5</w:t>
      </w:r>
      <w:r w:rsidRPr="007169F1">
        <w:rPr>
          <w:b/>
          <w:bCs/>
          <w:sz w:val="24"/>
          <w:szCs w:val="24"/>
        </w:rPr>
        <w:t>文明作业</w:t>
      </w:r>
      <w:bookmarkEnd w:id="149"/>
      <w:bookmarkEnd w:id="150"/>
    </w:p>
    <w:p w:rsidR="004916FC" w:rsidRDefault="004916FC" w:rsidP="004916FC">
      <w:pPr>
        <w:spacing w:line="360" w:lineRule="auto"/>
        <w:ind w:firstLineChars="200" w:firstLine="480"/>
        <w:rPr>
          <w:sz w:val="24"/>
        </w:rPr>
      </w:pPr>
      <w:r>
        <w:rPr>
          <w:sz w:val="24"/>
          <w:szCs w:val="24"/>
        </w:rPr>
        <w:t>路灯维修主要工作场所是在城市各交通干道，施工队的形象代表整个城市的形象，故应做好文明施工的保障措施。要求如下：</w:t>
      </w:r>
    </w:p>
    <w:p w:rsidR="004916FC" w:rsidRDefault="004916FC" w:rsidP="004916FC">
      <w:pPr>
        <w:spacing w:line="360" w:lineRule="auto"/>
        <w:ind w:firstLineChars="200" w:firstLine="480"/>
        <w:rPr>
          <w:sz w:val="24"/>
        </w:rPr>
      </w:pPr>
      <w:r>
        <w:rPr>
          <w:sz w:val="24"/>
          <w:szCs w:val="24"/>
        </w:rPr>
        <w:t>1</w:t>
      </w:r>
      <w:r>
        <w:rPr>
          <w:sz w:val="24"/>
          <w:szCs w:val="24"/>
        </w:rPr>
        <w:t>、落实安全生产措施，为上岗工人配置统一的工作服和反光袖套，在进行养护作业时必须认真负责，并注意安全操作；</w:t>
      </w:r>
    </w:p>
    <w:p w:rsidR="004916FC" w:rsidRDefault="004916FC" w:rsidP="004916FC">
      <w:pPr>
        <w:spacing w:line="360" w:lineRule="auto"/>
        <w:ind w:firstLineChars="200" w:firstLine="480"/>
        <w:rPr>
          <w:sz w:val="24"/>
        </w:rPr>
      </w:pPr>
      <w:r>
        <w:rPr>
          <w:sz w:val="24"/>
          <w:szCs w:val="24"/>
        </w:rPr>
        <w:t>2</w:t>
      </w:r>
      <w:r>
        <w:rPr>
          <w:sz w:val="24"/>
          <w:szCs w:val="24"/>
        </w:rPr>
        <w:t>、做好维修队伍人员的文明施工与环保教育，并建立健全文明施工制度；</w:t>
      </w:r>
    </w:p>
    <w:p w:rsidR="004916FC" w:rsidRDefault="004916FC" w:rsidP="004916FC">
      <w:pPr>
        <w:spacing w:line="360" w:lineRule="auto"/>
        <w:ind w:firstLineChars="200" w:firstLine="480"/>
        <w:rPr>
          <w:sz w:val="24"/>
        </w:rPr>
      </w:pPr>
      <w:r>
        <w:rPr>
          <w:sz w:val="24"/>
          <w:szCs w:val="24"/>
        </w:rPr>
        <w:t>3</w:t>
      </w:r>
      <w:r>
        <w:rPr>
          <w:sz w:val="24"/>
          <w:szCs w:val="24"/>
        </w:rPr>
        <w:t>、成立专门的文明施工管理组织，并委派专职人员进行文明施工及环保工作，检查、监督、养成良好的文明习惯。</w:t>
      </w:r>
    </w:p>
    <w:p w:rsidR="004916FC" w:rsidRDefault="004916FC" w:rsidP="004916FC">
      <w:pPr>
        <w:spacing w:line="360" w:lineRule="auto"/>
        <w:ind w:firstLineChars="200" w:firstLine="480"/>
        <w:rPr>
          <w:sz w:val="24"/>
        </w:rPr>
      </w:pPr>
      <w:r>
        <w:rPr>
          <w:sz w:val="24"/>
          <w:szCs w:val="24"/>
        </w:rPr>
        <w:t>4</w:t>
      </w:r>
      <w:r>
        <w:rPr>
          <w:sz w:val="24"/>
          <w:szCs w:val="24"/>
        </w:rPr>
        <w:t>、搞好周围环境，做到自产自清，及时清出现场送到规定垃圾消纳场所。</w:t>
      </w:r>
    </w:p>
    <w:p w:rsidR="004916FC" w:rsidRDefault="004916FC" w:rsidP="004916FC">
      <w:pPr>
        <w:spacing w:line="360" w:lineRule="auto"/>
        <w:ind w:firstLineChars="200" w:firstLine="480"/>
        <w:rPr>
          <w:sz w:val="24"/>
        </w:rPr>
      </w:pPr>
      <w:r>
        <w:rPr>
          <w:sz w:val="24"/>
          <w:szCs w:val="24"/>
        </w:rPr>
        <w:t>5</w:t>
      </w:r>
      <w:r>
        <w:rPr>
          <w:sz w:val="24"/>
          <w:szCs w:val="24"/>
        </w:rPr>
        <w:t>、如有特殊作业先征得主管部门许可后，并做好相应的保护措施，才能施工。</w:t>
      </w:r>
    </w:p>
    <w:p w:rsidR="004916FC" w:rsidRPr="007169F1" w:rsidRDefault="004916FC" w:rsidP="004916FC">
      <w:pPr>
        <w:spacing w:line="360" w:lineRule="auto"/>
        <w:outlineLvl w:val="5"/>
        <w:rPr>
          <w:b/>
          <w:bCs/>
          <w:sz w:val="24"/>
          <w:szCs w:val="24"/>
        </w:rPr>
      </w:pPr>
      <w:bookmarkStart w:id="151" w:name="_Toc12634"/>
      <w:bookmarkStart w:id="152" w:name="_Toc13204"/>
      <w:r w:rsidRPr="007169F1">
        <w:rPr>
          <w:rFonts w:hint="eastAsia"/>
          <w:b/>
          <w:bCs/>
          <w:sz w:val="24"/>
          <w:szCs w:val="24"/>
        </w:rPr>
        <w:t>9.2.4</w:t>
      </w:r>
      <w:r w:rsidRPr="007169F1">
        <w:rPr>
          <w:b/>
          <w:bCs/>
          <w:sz w:val="24"/>
          <w:szCs w:val="24"/>
        </w:rPr>
        <w:t>.6</w:t>
      </w:r>
      <w:r w:rsidRPr="007169F1">
        <w:rPr>
          <w:b/>
          <w:bCs/>
          <w:sz w:val="24"/>
          <w:szCs w:val="24"/>
        </w:rPr>
        <w:t>安全管理</w:t>
      </w:r>
      <w:bookmarkEnd w:id="151"/>
      <w:bookmarkEnd w:id="152"/>
    </w:p>
    <w:p w:rsidR="004916FC" w:rsidRDefault="004916FC" w:rsidP="004916FC">
      <w:pPr>
        <w:spacing w:line="360" w:lineRule="auto"/>
        <w:ind w:firstLineChars="200" w:firstLine="480"/>
        <w:rPr>
          <w:sz w:val="24"/>
        </w:rPr>
      </w:pPr>
      <w:r>
        <w:rPr>
          <w:sz w:val="24"/>
          <w:szCs w:val="24"/>
        </w:rPr>
        <w:t>路灯维修工程，作业大都是高空作业和带电作业，还有作业环境人流和车流量都比较大。为了确保维修工作顺利而安全地进行，工程施工杜绝安全事故发生。结合工程的实际情况，制定出如下安全管理措施。</w:t>
      </w:r>
    </w:p>
    <w:p w:rsidR="004916FC" w:rsidRDefault="004916FC" w:rsidP="004916FC">
      <w:pPr>
        <w:spacing w:line="360" w:lineRule="auto"/>
        <w:ind w:firstLineChars="200" w:firstLine="480"/>
        <w:rPr>
          <w:sz w:val="24"/>
        </w:rPr>
      </w:pPr>
      <w:r>
        <w:rPr>
          <w:sz w:val="24"/>
          <w:szCs w:val="24"/>
        </w:rPr>
        <w:t>1</w:t>
      </w:r>
      <w:r>
        <w:rPr>
          <w:sz w:val="24"/>
          <w:szCs w:val="24"/>
        </w:rPr>
        <w:t>、公司管理养护人员上班穿统一工作服，戴统一反光袖；</w:t>
      </w:r>
    </w:p>
    <w:p w:rsidR="004916FC" w:rsidRDefault="004916FC" w:rsidP="004916FC">
      <w:pPr>
        <w:spacing w:line="360" w:lineRule="auto"/>
        <w:ind w:firstLineChars="200" w:firstLine="480"/>
        <w:rPr>
          <w:sz w:val="24"/>
        </w:rPr>
      </w:pPr>
      <w:r>
        <w:rPr>
          <w:sz w:val="24"/>
          <w:szCs w:val="24"/>
        </w:rPr>
        <w:t>2</w:t>
      </w:r>
      <w:r>
        <w:rPr>
          <w:sz w:val="24"/>
          <w:szCs w:val="24"/>
        </w:rPr>
        <w:t>、各类人员接受岗前培训，对操作规程不掌握的不允许上岗；</w:t>
      </w:r>
    </w:p>
    <w:p w:rsidR="004916FC" w:rsidRDefault="004916FC" w:rsidP="004916FC">
      <w:pPr>
        <w:spacing w:line="360" w:lineRule="auto"/>
        <w:ind w:firstLineChars="200" w:firstLine="480"/>
        <w:rPr>
          <w:sz w:val="24"/>
        </w:rPr>
      </w:pPr>
      <w:r>
        <w:rPr>
          <w:sz w:val="24"/>
          <w:szCs w:val="24"/>
        </w:rPr>
        <w:t>3</w:t>
      </w:r>
      <w:r>
        <w:rPr>
          <w:sz w:val="24"/>
          <w:szCs w:val="24"/>
        </w:rPr>
        <w:t>、电工带电作业要佩戴绝缘手套，穿绝缘鞋；</w:t>
      </w:r>
    </w:p>
    <w:p w:rsidR="004916FC" w:rsidRDefault="004916FC" w:rsidP="004916FC">
      <w:pPr>
        <w:spacing w:line="360" w:lineRule="auto"/>
        <w:ind w:firstLineChars="200" w:firstLine="480"/>
        <w:rPr>
          <w:sz w:val="24"/>
        </w:rPr>
      </w:pPr>
      <w:r>
        <w:rPr>
          <w:sz w:val="24"/>
          <w:szCs w:val="24"/>
        </w:rPr>
        <w:t>4</w:t>
      </w:r>
      <w:r>
        <w:rPr>
          <w:sz w:val="24"/>
          <w:szCs w:val="24"/>
        </w:rPr>
        <w:t>、施工过程要设置醒目的警示隔离装置；</w:t>
      </w:r>
    </w:p>
    <w:p w:rsidR="004916FC" w:rsidRDefault="004916FC" w:rsidP="004916FC">
      <w:pPr>
        <w:spacing w:line="360" w:lineRule="auto"/>
        <w:ind w:firstLineChars="200" w:firstLine="480"/>
        <w:rPr>
          <w:sz w:val="24"/>
        </w:rPr>
      </w:pPr>
      <w:r>
        <w:rPr>
          <w:sz w:val="24"/>
          <w:szCs w:val="24"/>
        </w:rPr>
        <w:t>5</w:t>
      </w:r>
      <w:r>
        <w:rPr>
          <w:sz w:val="24"/>
          <w:szCs w:val="24"/>
        </w:rPr>
        <w:t>、遇有六级以上大风及雨雪天气应停止一切高空作业。</w:t>
      </w:r>
    </w:p>
    <w:p w:rsidR="004916FC" w:rsidRDefault="004916FC" w:rsidP="004916FC">
      <w:pPr>
        <w:spacing w:line="360" w:lineRule="auto"/>
        <w:ind w:firstLineChars="200" w:firstLine="480"/>
        <w:rPr>
          <w:sz w:val="24"/>
        </w:rPr>
      </w:pPr>
      <w:r>
        <w:rPr>
          <w:sz w:val="24"/>
          <w:szCs w:val="24"/>
        </w:rPr>
        <w:t>6</w:t>
      </w:r>
      <w:r>
        <w:rPr>
          <w:sz w:val="24"/>
          <w:szCs w:val="24"/>
        </w:rPr>
        <w:t>、道路照明设施运行养护从业人员应持有所在工作岗位的培训合格证书。</w:t>
      </w:r>
    </w:p>
    <w:p w:rsidR="004916FC" w:rsidRDefault="004916FC" w:rsidP="004916FC">
      <w:pPr>
        <w:spacing w:line="360" w:lineRule="auto"/>
        <w:ind w:firstLineChars="200" w:firstLine="480"/>
        <w:rPr>
          <w:sz w:val="24"/>
        </w:rPr>
      </w:pPr>
      <w:r>
        <w:rPr>
          <w:sz w:val="24"/>
          <w:szCs w:val="24"/>
        </w:rPr>
        <w:t>7</w:t>
      </w:r>
      <w:r>
        <w:rPr>
          <w:sz w:val="24"/>
          <w:szCs w:val="24"/>
        </w:rPr>
        <w:t>、道路照明设施养护作业必须遵守道路交通法规</w:t>
      </w:r>
      <w:r>
        <w:rPr>
          <w:sz w:val="24"/>
          <w:szCs w:val="24"/>
        </w:rPr>
        <w:t>,</w:t>
      </w:r>
      <w:r>
        <w:rPr>
          <w:sz w:val="24"/>
          <w:szCs w:val="24"/>
        </w:rPr>
        <w:t>保障作业安全。</w:t>
      </w:r>
    </w:p>
    <w:p w:rsidR="004916FC" w:rsidRDefault="004916FC" w:rsidP="004916FC">
      <w:pPr>
        <w:spacing w:line="360" w:lineRule="auto"/>
        <w:ind w:firstLineChars="200" w:firstLine="480"/>
        <w:rPr>
          <w:sz w:val="24"/>
        </w:rPr>
      </w:pPr>
      <w:r>
        <w:rPr>
          <w:sz w:val="24"/>
          <w:szCs w:val="24"/>
        </w:rPr>
        <w:t>8</w:t>
      </w:r>
      <w:r>
        <w:rPr>
          <w:sz w:val="24"/>
          <w:szCs w:val="24"/>
        </w:rPr>
        <w:t>、道路照明设施养护作业应减少对交通的影响，作业场所应采取保障交通安全的措施。</w:t>
      </w:r>
    </w:p>
    <w:p w:rsidR="004916FC" w:rsidRDefault="004916FC" w:rsidP="004916FC">
      <w:pPr>
        <w:spacing w:line="360" w:lineRule="auto"/>
        <w:ind w:firstLineChars="200" w:firstLine="480"/>
        <w:rPr>
          <w:sz w:val="24"/>
        </w:rPr>
      </w:pPr>
      <w:r>
        <w:rPr>
          <w:sz w:val="24"/>
          <w:szCs w:val="24"/>
        </w:rPr>
        <w:t>9</w:t>
      </w:r>
      <w:r>
        <w:rPr>
          <w:sz w:val="24"/>
          <w:szCs w:val="24"/>
        </w:rPr>
        <w:t>、除仅在灯具光学腔操作更换光源外</w:t>
      </w:r>
      <w:r>
        <w:rPr>
          <w:sz w:val="24"/>
          <w:szCs w:val="24"/>
        </w:rPr>
        <w:t>,</w:t>
      </w:r>
      <w:r>
        <w:rPr>
          <w:sz w:val="24"/>
          <w:szCs w:val="24"/>
        </w:rPr>
        <w:t>所有电气设备均必须断电维修。灯具维修前应取下该灯具的熔断体或使该灯具的隔离电器处于分断状态</w:t>
      </w:r>
      <w:r>
        <w:rPr>
          <w:sz w:val="24"/>
          <w:szCs w:val="24"/>
        </w:rPr>
        <w:t>,</w:t>
      </w:r>
      <w:r>
        <w:rPr>
          <w:sz w:val="24"/>
          <w:szCs w:val="24"/>
        </w:rPr>
        <w:t>显示明显分断点。</w:t>
      </w:r>
    </w:p>
    <w:p w:rsidR="004916FC" w:rsidRDefault="004916FC" w:rsidP="004916FC">
      <w:pPr>
        <w:spacing w:line="360" w:lineRule="auto"/>
        <w:ind w:firstLineChars="200" w:firstLine="480"/>
        <w:rPr>
          <w:sz w:val="24"/>
        </w:rPr>
      </w:pPr>
      <w:r>
        <w:rPr>
          <w:sz w:val="24"/>
          <w:szCs w:val="24"/>
        </w:rPr>
        <w:lastRenderedPageBreak/>
        <w:t>10</w:t>
      </w:r>
      <w:r>
        <w:rPr>
          <w:sz w:val="24"/>
          <w:szCs w:val="24"/>
        </w:rPr>
        <w:t>、照明线路或控制设备维修前应切断系统电源</w:t>
      </w:r>
      <w:r>
        <w:rPr>
          <w:sz w:val="24"/>
          <w:szCs w:val="24"/>
        </w:rPr>
        <w:t>,</w:t>
      </w:r>
      <w:r>
        <w:rPr>
          <w:sz w:val="24"/>
          <w:szCs w:val="24"/>
        </w:rPr>
        <w:t>并应在电源开关处悬挂</w:t>
      </w:r>
      <w:r>
        <w:rPr>
          <w:sz w:val="24"/>
          <w:szCs w:val="24"/>
        </w:rPr>
        <w:t>“</w:t>
      </w:r>
      <w:r>
        <w:rPr>
          <w:sz w:val="24"/>
          <w:szCs w:val="24"/>
        </w:rPr>
        <w:t>禁止合闸</w:t>
      </w:r>
      <w:r>
        <w:rPr>
          <w:sz w:val="24"/>
          <w:szCs w:val="24"/>
        </w:rPr>
        <w:t>"</w:t>
      </w:r>
      <w:r>
        <w:rPr>
          <w:sz w:val="24"/>
          <w:szCs w:val="24"/>
        </w:rPr>
        <w:t>标志牌。</w:t>
      </w:r>
    </w:p>
    <w:p w:rsidR="004916FC" w:rsidRDefault="004916FC" w:rsidP="004916FC">
      <w:pPr>
        <w:spacing w:line="360" w:lineRule="auto"/>
        <w:ind w:firstLineChars="200" w:firstLine="480"/>
        <w:rPr>
          <w:sz w:val="24"/>
        </w:rPr>
      </w:pPr>
      <w:r>
        <w:rPr>
          <w:sz w:val="24"/>
          <w:szCs w:val="24"/>
        </w:rPr>
        <w:t>11</w:t>
      </w:r>
      <w:r>
        <w:rPr>
          <w:sz w:val="24"/>
          <w:szCs w:val="24"/>
        </w:rPr>
        <w:t>、高空作业时，地面必须有围栏和专职监护人员。</w:t>
      </w:r>
    </w:p>
    <w:p w:rsidR="004916FC" w:rsidRDefault="004916FC" w:rsidP="004916FC">
      <w:pPr>
        <w:spacing w:line="360" w:lineRule="auto"/>
        <w:ind w:firstLineChars="200" w:firstLine="480"/>
        <w:rPr>
          <w:sz w:val="24"/>
        </w:rPr>
      </w:pPr>
      <w:r>
        <w:rPr>
          <w:sz w:val="24"/>
          <w:szCs w:val="24"/>
        </w:rPr>
        <w:t>12</w:t>
      </w:r>
      <w:r>
        <w:rPr>
          <w:sz w:val="24"/>
          <w:szCs w:val="24"/>
        </w:rPr>
        <w:t>、高空传递的材料器具应采用帆布袋包装</w:t>
      </w:r>
      <w:r>
        <w:rPr>
          <w:sz w:val="24"/>
          <w:szCs w:val="24"/>
        </w:rPr>
        <w:t>,</w:t>
      </w:r>
      <w:r>
        <w:rPr>
          <w:sz w:val="24"/>
          <w:szCs w:val="24"/>
        </w:rPr>
        <w:t>沿绳架牵引升降。严禁抛物传递。</w:t>
      </w:r>
    </w:p>
    <w:p w:rsidR="004916FC" w:rsidRDefault="004916FC" w:rsidP="004916FC">
      <w:pPr>
        <w:spacing w:line="360" w:lineRule="auto"/>
        <w:ind w:firstLineChars="200" w:firstLine="480"/>
        <w:rPr>
          <w:sz w:val="24"/>
        </w:rPr>
      </w:pPr>
      <w:r>
        <w:rPr>
          <w:sz w:val="24"/>
          <w:szCs w:val="24"/>
        </w:rPr>
        <w:t>13</w:t>
      </w:r>
      <w:r>
        <w:rPr>
          <w:sz w:val="24"/>
          <w:szCs w:val="24"/>
        </w:rPr>
        <w:t>、采用移动式登高车作业时，应严格遵守机具操作规程。设有支护装置的机具应确保支护稳定。斗内工作人员应佩戴安全带</w:t>
      </w:r>
      <w:r>
        <w:rPr>
          <w:sz w:val="24"/>
          <w:szCs w:val="24"/>
        </w:rPr>
        <w:t>.</w:t>
      </w:r>
      <w:r>
        <w:rPr>
          <w:sz w:val="24"/>
          <w:szCs w:val="24"/>
        </w:rPr>
        <w:t>挂扣保险钩。地面人员应严密防护周围环境。</w:t>
      </w:r>
    </w:p>
    <w:p w:rsidR="004916FC" w:rsidRDefault="004916FC" w:rsidP="004916FC">
      <w:pPr>
        <w:spacing w:line="360" w:lineRule="auto"/>
        <w:ind w:firstLineChars="200" w:firstLine="480"/>
        <w:rPr>
          <w:sz w:val="24"/>
        </w:rPr>
      </w:pPr>
      <w:r>
        <w:rPr>
          <w:sz w:val="24"/>
          <w:szCs w:val="24"/>
        </w:rPr>
        <w:t>14</w:t>
      </w:r>
      <w:r>
        <w:rPr>
          <w:sz w:val="24"/>
          <w:szCs w:val="24"/>
        </w:rPr>
        <w:t>、夜间作业时，所有</w:t>
      </w:r>
      <w:r>
        <w:rPr>
          <w:sz w:val="24"/>
          <w:szCs w:val="24"/>
        </w:rPr>
        <w:t> </w:t>
      </w:r>
      <w:r>
        <w:rPr>
          <w:sz w:val="24"/>
          <w:szCs w:val="24"/>
        </w:rPr>
        <w:t>工作人员必须穿藏反光背心。夜间作业场所必须布设警示灯、警示牌</w:t>
      </w:r>
      <w:r>
        <w:rPr>
          <w:sz w:val="24"/>
          <w:szCs w:val="24"/>
        </w:rPr>
        <w:t>,</w:t>
      </w:r>
      <w:r>
        <w:rPr>
          <w:sz w:val="24"/>
          <w:szCs w:val="24"/>
        </w:rPr>
        <w:t>并有专人负贵监护。</w:t>
      </w:r>
    </w:p>
    <w:p w:rsidR="004916FC" w:rsidRDefault="004916FC" w:rsidP="004916FC">
      <w:pPr>
        <w:spacing w:line="360" w:lineRule="auto"/>
        <w:ind w:firstLineChars="200" w:firstLine="480"/>
        <w:rPr>
          <w:sz w:val="24"/>
        </w:rPr>
      </w:pPr>
      <w:r>
        <w:rPr>
          <w:sz w:val="24"/>
          <w:szCs w:val="24"/>
        </w:rPr>
        <w:t>15</w:t>
      </w:r>
      <w:r>
        <w:rPr>
          <w:sz w:val="24"/>
          <w:szCs w:val="24"/>
        </w:rPr>
        <w:t>、夜间登杆作业时，必须检查确认工作环境满足安全要求</w:t>
      </w:r>
      <w:r>
        <w:rPr>
          <w:sz w:val="24"/>
          <w:szCs w:val="24"/>
        </w:rPr>
        <w:t>,</w:t>
      </w:r>
      <w:r>
        <w:rPr>
          <w:sz w:val="24"/>
          <w:szCs w:val="24"/>
        </w:rPr>
        <w:t>配置充足的照明器具</w:t>
      </w:r>
      <w:r>
        <w:rPr>
          <w:sz w:val="24"/>
          <w:szCs w:val="24"/>
        </w:rPr>
        <w:t>,</w:t>
      </w:r>
      <w:r>
        <w:rPr>
          <w:sz w:val="24"/>
          <w:szCs w:val="24"/>
        </w:rPr>
        <w:t>加强现场监护。</w:t>
      </w:r>
    </w:p>
    <w:p w:rsidR="004916FC" w:rsidRDefault="004916FC" w:rsidP="004916FC">
      <w:pPr>
        <w:spacing w:line="360" w:lineRule="auto"/>
        <w:ind w:firstLineChars="200" w:firstLine="480"/>
        <w:rPr>
          <w:sz w:val="24"/>
        </w:rPr>
      </w:pPr>
      <w:r>
        <w:rPr>
          <w:sz w:val="24"/>
          <w:szCs w:val="24"/>
        </w:rPr>
        <w:t>16</w:t>
      </w:r>
      <w:r>
        <w:rPr>
          <w:sz w:val="24"/>
          <w:szCs w:val="24"/>
        </w:rPr>
        <w:t>、杆上作业应使用双重保护，上下杆的过程中或转移工作位置时不得脱离一重保护。严禁攀拉电缆、操作杆及其他物件上下杆。</w:t>
      </w:r>
    </w:p>
    <w:p w:rsidR="004916FC" w:rsidRDefault="004916FC" w:rsidP="004916FC">
      <w:pPr>
        <w:spacing w:line="360" w:lineRule="auto"/>
        <w:ind w:firstLineChars="200" w:firstLine="480"/>
        <w:rPr>
          <w:sz w:val="24"/>
        </w:rPr>
      </w:pPr>
      <w:r>
        <w:rPr>
          <w:sz w:val="24"/>
          <w:szCs w:val="24"/>
        </w:rPr>
        <w:t>17</w:t>
      </w:r>
      <w:r>
        <w:rPr>
          <w:sz w:val="24"/>
          <w:szCs w:val="24"/>
        </w:rPr>
        <w:t>、在机动车道作业的工程车辆</w:t>
      </w:r>
      <w:r>
        <w:rPr>
          <w:sz w:val="24"/>
          <w:szCs w:val="24"/>
        </w:rPr>
        <w:t>(</w:t>
      </w:r>
      <w:r>
        <w:rPr>
          <w:sz w:val="24"/>
          <w:szCs w:val="24"/>
        </w:rPr>
        <w:t>包括施工保障车</w:t>
      </w:r>
      <w:r>
        <w:rPr>
          <w:sz w:val="24"/>
          <w:szCs w:val="24"/>
        </w:rPr>
        <w:t>)</w:t>
      </w:r>
      <w:r>
        <w:rPr>
          <w:sz w:val="24"/>
          <w:szCs w:val="24"/>
        </w:rPr>
        <w:t>宜占用最靠近灯杆侧的车道</w:t>
      </w:r>
      <w:r>
        <w:rPr>
          <w:sz w:val="24"/>
          <w:szCs w:val="24"/>
        </w:rPr>
        <w:t>(</w:t>
      </w:r>
      <w:r>
        <w:rPr>
          <w:sz w:val="24"/>
          <w:szCs w:val="24"/>
        </w:rPr>
        <w:t>地道内作业除外</w:t>
      </w:r>
      <w:r>
        <w:rPr>
          <w:sz w:val="24"/>
          <w:szCs w:val="24"/>
        </w:rPr>
        <w:t>)</w:t>
      </w:r>
      <w:r>
        <w:rPr>
          <w:sz w:val="24"/>
          <w:szCs w:val="24"/>
        </w:rPr>
        <w:t>。</w:t>
      </w:r>
    </w:p>
    <w:p w:rsidR="004916FC" w:rsidRDefault="004916FC" w:rsidP="004916FC">
      <w:pPr>
        <w:spacing w:line="360" w:lineRule="auto"/>
        <w:ind w:firstLineChars="200" w:firstLine="480"/>
        <w:rPr>
          <w:sz w:val="24"/>
        </w:rPr>
      </w:pPr>
      <w:r>
        <w:rPr>
          <w:sz w:val="24"/>
          <w:szCs w:val="24"/>
        </w:rPr>
        <w:t>18</w:t>
      </w:r>
      <w:r>
        <w:rPr>
          <w:sz w:val="24"/>
          <w:szCs w:val="24"/>
        </w:rPr>
        <w:t>、占用机动车道施工的作业场地前应停放悬挂作业标志</w:t>
      </w:r>
      <w:r>
        <w:rPr>
          <w:sz w:val="24"/>
          <w:szCs w:val="24"/>
        </w:rPr>
        <w:t>(</w:t>
      </w:r>
      <w:r>
        <w:rPr>
          <w:sz w:val="24"/>
          <w:szCs w:val="24"/>
        </w:rPr>
        <w:t>灯</w:t>
      </w:r>
      <w:r>
        <w:rPr>
          <w:sz w:val="24"/>
          <w:szCs w:val="24"/>
        </w:rPr>
        <w:t>)</w:t>
      </w:r>
      <w:r>
        <w:rPr>
          <w:sz w:val="24"/>
          <w:szCs w:val="24"/>
        </w:rPr>
        <w:t>的施工保障车，设置警示标志</w:t>
      </w:r>
      <w:r>
        <w:rPr>
          <w:sz w:val="24"/>
          <w:szCs w:val="24"/>
        </w:rPr>
        <w:t>(</w:t>
      </w:r>
      <w:r>
        <w:rPr>
          <w:sz w:val="24"/>
          <w:szCs w:val="24"/>
        </w:rPr>
        <w:t>灯</w:t>
      </w:r>
      <w:r>
        <w:rPr>
          <w:sz w:val="24"/>
          <w:szCs w:val="24"/>
        </w:rPr>
        <w:t>)</w:t>
      </w:r>
      <w:r>
        <w:rPr>
          <w:sz w:val="24"/>
          <w:szCs w:val="24"/>
        </w:rPr>
        <w:t>，并符合城市道路施工作业交通组织规范的要求。</w:t>
      </w:r>
    </w:p>
    <w:p w:rsidR="004916FC" w:rsidRDefault="004916FC" w:rsidP="004916FC">
      <w:pPr>
        <w:spacing w:line="360" w:lineRule="auto"/>
        <w:ind w:firstLineChars="200" w:firstLine="480"/>
        <w:rPr>
          <w:sz w:val="24"/>
        </w:rPr>
      </w:pPr>
      <w:r>
        <w:rPr>
          <w:sz w:val="24"/>
          <w:szCs w:val="24"/>
        </w:rPr>
        <w:t>19</w:t>
      </w:r>
      <w:r>
        <w:rPr>
          <w:sz w:val="24"/>
          <w:szCs w:val="24"/>
        </w:rPr>
        <w:t>、在非机动车和人行道路施工的作业场地应设置围栏和警示标志</w:t>
      </w:r>
      <w:r>
        <w:rPr>
          <w:sz w:val="24"/>
          <w:szCs w:val="24"/>
        </w:rPr>
        <w:t>(</w:t>
      </w:r>
      <w:r>
        <w:rPr>
          <w:sz w:val="24"/>
          <w:szCs w:val="24"/>
        </w:rPr>
        <w:t>灯</w:t>
      </w:r>
      <w:r>
        <w:rPr>
          <w:sz w:val="24"/>
          <w:szCs w:val="24"/>
        </w:rPr>
        <w:t>)</w:t>
      </w:r>
      <w:r>
        <w:rPr>
          <w:sz w:val="24"/>
          <w:szCs w:val="24"/>
        </w:rPr>
        <w:t>。</w:t>
      </w:r>
    </w:p>
    <w:p w:rsidR="004916FC" w:rsidRDefault="004916FC" w:rsidP="004916FC"/>
    <w:p w:rsidR="004916FC" w:rsidRDefault="004916FC" w:rsidP="004916FC">
      <w:pPr>
        <w:pStyle w:val="af0"/>
        <w:ind w:firstLine="280"/>
        <w:sectPr w:rsidR="004916FC">
          <w:pgSz w:w="11906" w:h="16838"/>
          <w:pgMar w:top="1440" w:right="1800" w:bottom="1440" w:left="1800" w:header="851" w:footer="992" w:gutter="0"/>
          <w:cols w:space="425"/>
          <w:docGrid w:type="lines" w:linePitch="312"/>
        </w:sectPr>
      </w:pPr>
    </w:p>
    <w:p w:rsidR="004916FC" w:rsidRDefault="004916FC" w:rsidP="004916FC">
      <w:pPr>
        <w:adjustRightInd w:val="0"/>
        <w:snapToGrid w:val="0"/>
        <w:spacing w:line="300" w:lineRule="auto"/>
        <w:ind w:firstLineChars="196" w:firstLine="433"/>
        <w:jc w:val="left"/>
        <w:outlineLvl w:val="2"/>
        <w:rPr>
          <w:b/>
          <w:color w:val="000000"/>
          <w:sz w:val="22"/>
          <w:szCs w:val="22"/>
        </w:rPr>
      </w:pPr>
      <w:bookmarkStart w:id="153" w:name="_Toc141962818"/>
      <w:bookmarkEnd w:id="28"/>
      <w:bookmarkEnd w:id="29"/>
      <w:r>
        <w:rPr>
          <w:b/>
          <w:color w:val="000000"/>
          <w:sz w:val="22"/>
          <w:szCs w:val="22"/>
        </w:rPr>
        <w:lastRenderedPageBreak/>
        <w:t xml:space="preserve">10 </w:t>
      </w:r>
      <w:r>
        <w:rPr>
          <w:b/>
          <w:color w:val="000000"/>
          <w:sz w:val="22"/>
          <w:szCs w:val="22"/>
        </w:rPr>
        <w:t>人员及设备要求</w:t>
      </w:r>
      <w:bookmarkEnd w:id="153"/>
    </w:p>
    <w:p w:rsidR="004916FC" w:rsidRDefault="004916FC" w:rsidP="004916FC">
      <w:pPr>
        <w:snapToGrid w:val="0"/>
        <w:spacing w:line="300" w:lineRule="auto"/>
        <w:ind w:firstLineChars="200" w:firstLine="440"/>
        <w:rPr>
          <w:sz w:val="22"/>
          <w:szCs w:val="22"/>
        </w:rPr>
      </w:pPr>
      <w:r>
        <w:rPr>
          <w:sz w:val="22"/>
          <w:szCs w:val="22"/>
        </w:rPr>
        <w:t xml:space="preserve">10.1 </w:t>
      </w:r>
      <w:r>
        <w:rPr>
          <w:sz w:val="22"/>
          <w:szCs w:val="22"/>
        </w:rPr>
        <w:t>人员要求</w:t>
      </w:r>
    </w:p>
    <w:p w:rsidR="004916FC" w:rsidRDefault="004916FC" w:rsidP="004916FC">
      <w:pPr>
        <w:snapToGrid w:val="0"/>
        <w:spacing w:line="300" w:lineRule="auto"/>
        <w:ind w:firstLineChars="200" w:firstLine="440"/>
        <w:rPr>
          <w:b/>
          <w:bCs/>
          <w:sz w:val="22"/>
          <w:szCs w:val="22"/>
          <w:u w:val="wavyHeavy"/>
        </w:rPr>
      </w:pPr>
      <w:r>
        <w:rPr>
          <w:bCs/>
          <w:sz w:val="22"/>
          <w:szCs w:val="22"/>
        </w:rPr>
        <w:t xml:space="preserve">10.1.1 </w:t>
      </w:r>
      <w:r>
        <w:rPr>
          <w:bCs/>
          <w:sz w:val="22"/>
          <w:szCs w:val="22"/>
        </w:rPr>
        <w:t>投标人拟派的项目经理</w:t>
      </w:r>
      <w:r>
        <w:rPr>
          <w:rFonts w:hint="eastAsia"/>
          <w:bCs/>
          <w:sz w:val="22"/>
          <w:szCs w:val="22"/>
        </w:rPr>
        <w:t>、</w:t>
      </w:r>
      <w:r>
        <w:rPr>
          <w:bCs/>
          <w:sz w:val="22"/>
          <w:szCs w:val="22"/>
        </w:rPr>
        <w:t>管理人员</w:t>
      </w:r>
      <w:r>
        <w:rPr>
          <w:rFonts w:hint="eastAsia"/>
          <w:bCs/>
          <w:sz w:val="22"/>
          <w:szCs w:val="22"/>
        </w:rPr>
        <w:t>和</w:t>
      </w:r>
      <w:r>
        <w:rPr>
          <w:bCs/>
          <w:sz w:val="22"/>
          <w:szCs w:val="22"/>
        </w:rPr>
        <w:t>专业技术</w:t>
      </w:r>
      <w:r>
        <w:rPr>
          <w:rFonts w:hint="eastAsia"/>
          <w:bCs/>
          <w:sz w:val="22"/>
          <w:szCs w:val="22"/>
        </w:rPr>
        <w:t>人员，</w:t>
      </w:r>
      <w:r>
        <w:rPr>
          <w:bCs/>
          <w:sz w:val="22"/>
          <w:szCs w:val="22"/>
        </w:rPr>
        <w:t>实际以养护专业要求为准，且</w:t>
      </w:r>
      <w:r>
        <w:rPr>
          <w:bCs/>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10.1.2 </w:t>
      </w:r>
      <w:r>
        <w:rPr>
          <w:bCs/>
          <w:sz w:val="22"/>
          <w:szCs w:val="22"/>
        </w:rPr>
        <w:t>管理人员配备要求</w:t>
      </w:r>
    </w:p>
    <w:p w:rsidR="004916FC" w:rsidRDefault="004916FC" w:rsidP="004916FC">
      <w:pPr>
        <w:tabs>
          <w:tab w:val="left" w:pos="3060"/>
        </w:tabs>
        <w:snapToGrid w:val="0"/>
        <w:spacing w:line="300" w:lineRule="auto"/>
        <w:ind w:firstLineChars="200" w:firstLine="440"/>
        <w:rPr>
          <w:bCs/>
          <w:sz w:val="22"/>
          <w:szCs w:val="22"/>
          <w:u w:val="single"/>
        </w:rPr>
      </w:pPr>
      <w:r>
        <w:rPr>
          <w:bCs/>
          <w:sz w:val="22"/>
          <w:szCs w:val="22"/>
        </w:rPr>
        <w:t>投标人应配备</w:t>
      </w:r>
      <w:r>
        <w:rPr>
          <w:bCs/>
          <w:sz w:val="22"/>
          <w:szCs w:val="22"/>
          <w:u w:val="single"/>
        </w:rPr>
        <w:t xml:space="preserve"> </w:t>
      </w:r>
      <w:r>
        <w:rPr>
          <w:rFonts w:hint="eastAsia"/>
          <w:bCs/>
          <w:sz w:val="22"/>
          <w:szCs w:val="22"/>
          <w:u w:val="single"/>
        </w:rPr>
        <w:t>6</w:t>
      </w:r>
      <w:r>
        <w:rPr>
          <w:rFonts w:hint="eastAsia"/>
          <w:bCs/>
          <w:sz w:val="22"/>
          <w:szCs w:val="22"/>
          <w:u w:val="single"/>
        </w:rPr>
        <w:t>名</w:t>
      </w:r>
      <w:r>
        <w:rPr>
          <w:bCs/>
          <w:sz w:val="22"/>
          <w:szCs w:val="22"/>
        </w:rPr>
        <w:t>管理人员，各类管理人员最低资历要求为：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2"/>
        <w:gridCol w:w="1230"/>
        <w:gridCol w:w="1311"/>
        <w:gridCol w:w="1559"/>
        <w:gridCol w:w="1276"/>
        <w:gridCol w:w="1118"/>
        <w:gridCol w:w="1367"/>
      </w:tblGrid>
      <w:tr w:rsidR="004916FC" w:rsidTr="00DA475D">
        <w:trPr>
          <w:trHeight w:val="506"/>
          <w:jc w:val="center"/>
        </w:trPr>
        <w:tc>
          <w:tcPr>
            <w:tcW w:w="1362" w:type="dxa"/>
            <w:vAlign w:val="center"/>
          </w:tcPr>
          <w:p w:rsidR="004916FC" w:rsidRDefault="004916FC" w:rsidP="00DA475D">
            <w:pPr>
              <w:snapToGrid w:val="0"/>
              <w:spacing w:line="300" w:lineRule="auto"/>
              <w:jc w:val="center"/>
              <w:rPr>
                <w:b/>
                <w:bCs/>
                <w:sz w:val="22"/>
                <w:szCs w:val="22"/>
              </w:rPr>
            </w:pPr>
            <w:r>
              <w:rPr>
                <w:b/>
                <w:bCs/>
                <w:sz w:val="22"/>
                <w:szCs w:val="22"/>
              </w:rPr>
              <w:t>岗位</w:t>
            </w:r>
          </w:p>
        </w:tc>
        <w:tc>
          <w:tcPr>
            <w:tcW w:w="1230" w:type="dxa"/>
            <w:vAlign w:val="center"/>
          </w:tcPr>
          <w:p w:rsidR="004916FC" w:rsidRDefault="004916FC" w:rsidP="00DA475D">
            <w:pPr>
              <w:snapToGrid w:val="0"/>
              <w:spacing w:line="300" w:lineRule="auto"/>
              <w:jc w:val="center"/>
              <w:rPr>
                <w:b/>
                <w:bCs/>
                <w:sz w:val="22"/>
                <w:szCs w:val="22"/>
              </w:rPr>
            </w:pPr>
            <w:r>
              <w:rPr>
                <w:b/>
                <w:bCs/>
                <w:sz w:val="22"/>
                <w:szCs w:val="22"/>
              </w:rPr>
              <w:t>年龄要求</w:t>
            </w:r>
          </w:p>
        </w:tc>
        <w:tc>
          <w:tcPr>
            <w:tcW w:w="1311" w:type="dxa"/>
            <w:vAlign w:val="center"/>
          </w:tcPr>
          <w:p w:rsidR="004916FC" w:rsidRDefault="004916FC" w:rsidP="00DA475D">
            <w:pPr>
              <w:snapToGrid w:val="0"/>
              <w:spacing w:line="300" w:lineRule="auto"/>
              <w:jc w:val="center"/>
              <w:rPr>
                <w:b/>
                <w:bCs/>
                <w:sz w:val="22"/>
                <w:szCs w:val="22"/>
              </w:rPr>
            </w:pPr>
            <w:r>
              <w:rPr>
                <w:b/>
                <w:bCs/>
                <w:sz w:val="22"/>
                <w:szCs w:val="22"/>
              </w:rPr>
              <w:t>专业要求</w:t>
            </w:r>
          </w:p>
        </w:tc>
        <w:tc>
          <w:tcPr>
            <w:tcW w:w="1559" w:type="dxa"/>
            <w:vAlign w:val="center"/>
          </w:tcPr>
          <w:p w:rsidR="004916FC" w:rsidRDefault="004916FC" w:rsidP="00DA475D">
            <w:pPr>
              <w:snapToGrid w:val="0"/>
              <w:spacing w:line="300" w:lineRule="auto"/>
              <w:jc w:val="center"/>
              <w:rPr>
                <w:b/>
                <w:bCs/>
                <w:sz w:val="22"/>
                <w:szCs w:val="22"/>
              </w:rPr>
            </w:pPr>
            <w:r>
              <w:rPr>
                <w:b/>
                <w:bCs/>
                <w:sz w:val="22"/>
                <w:szCs w:val="22"/>
              </w:rPr>
              <w:t>本专业工作年限要求</w:t>
            </w:r>
          </w:p>
        </w:tc>
        <w:tc>
          <w:tcPr>
            <w:tcW w:w="1276" w:type="dxa"/>
            <w:vAlign w:val="center"/>
          </w:tcPr>
          <w:p w:rsidR="004916FC" w:rsidRDefault="004916FC" w:rsidP="00DA475D">
            <w:pPr>
              <w:snapToGrid w:val="0"/>
              <w:spacing w:line="300" w:lineRule="auto"/>
              <w:jc w:val="center"/>
              <w:rPr>
                <w:b/>
                <w:bCs/>
                <w:sz w:val="22"/>
                <w:szCs w:val="22"/>
              </w:rPr>
            </w:pPr>
            <w:r>
              <w:rPr>
                <w:b/>
                <w:bCs/>
                <w:sz w:val="22"/>
                <w:szCs w:val="22"/>
              </w:rPr>
              <w:t>职称或资格要求</w:t>
            </w:r>
          </w:p>
        </w:tc>
        <w:tc>
          <w:tcPr>
            <w:tcW w:w="1118" w:type="dxa"/>
            <w:vAlign w:val="center"/>
          </w:tcPr>
          <w:p w:rsidR="004916FC" w:rsidRDefault="004916FC" w:rsidP="00DA475D">
            <w:pPr>
              <w:snapToGrid w:val="0"/>
              <w:spacing w:line="300" w:lineRule="auto"/>
              <w:jc w:val="center"/>
              <w:rPr>
                <w:b/>
                <w:bCs/>
                <w:sz w:val="22"/>
                <w:szCs w:val="22"/>
              </w:rPr>
            </w:pPr>
            <w:r>
              <w:rPr>
                <w:b/>
                <w:bCs/>
                <w:sz w:val="22"/>
                <w:szCs w:val="22"/>
              </w:rPr>
              <w:t>数量要求</w:t>
            </w:r>
          </w:p>
        </w:tc>
        <w:tc>
          <w:tcPr>
            <w:tcW w:w="1367" w:type="dxa"/>
            <w:vAlign w:val="center"/>
          </w:tcPr>
          <w:p w:rsidR="004916FC" w:rsidRDefault="004916FC" w:rsidP="00DA475D">
            <w:pPr>
              <w:snapToGrid w:val="0"/>
              <w:spacing w:line="300" w:lineRule="auto"/>
              <w:jc w:val="center"/>
              <w:rPr>
                <w:b/>
                <w:bCs/>
                <w:sz w:val="22"/>
                <w:szCs w:val="22"/>
              </w:rPr>
            </w:pPr>
            <w:r>
              <w:rPr>
                <w:b/>
                <w:bCs/>
                <w:sz w:val="22"/>
                <w:szCs w:val="22"/>
              </w:rPr>
              <w:t>备注</w:t>
            </w:r>
          </w:p>
        </w:tc>
      </w:tr>
      <w:tr w:rsidR="004916FC" w:rsidTr="00DA475D">
        <w:trPr>
          <w:trHeight w:val="457"/>
          <w:jc w:val="center"/>
        </w:trPr>
        <w:tc>
          <w:tcPr>
            <w:tcW w:w="1362" w:type="dxa"/>
            <w:vAlign w:val="center"/>
          </w:tcPr>
          <w:p w:rsidR="004916FC" w:rsidRDefault="004916FC" w:rsidP="00DA475D">
            <w:pPr>
              <w:jc w:val="center"/>
              <w:rPr>
                <w:bCs/>
                <w:sz w:val="22"/>
                <w:szCs w:val="22"/>
              </w:rPr>
            </w:pPr>
            <w:r>
              <w:rPr>
                <w:bCs/>
                <w:sz w:val="22"/>
                <w:szCs w:val="22"/>
              </w:rPr>
              <w:t>项目经理</w:t>
            </w:r>
          </w:p>
        </w:tc>
        <w:tc>
          <w:tcPr>
            <w:tcW w:w="1230" w:type="dxa"/>
            <w:vAlign w:val="center"/>
          </w:tcPr>
          <w:p w:rsidR="004916FC" w:rsidRDefault="004916FC" w:rsidP="00DA475D">
            <w:pPr>
              <w:jc w:val="center"/>
              <w:rPr>
                <w:bCs/>
                <w:sz w:val="22"/>
                <w:szCs w:val="22"/>
              </w:rPr>
            </w:pPr>
            <w:r>
              <w:rPr>
                <w:bCs/>
                <w:sz w:val="22"/>
                <w:szCs w:val="22"/>
              </w:rPr>
              <w:t xml:space="preserve">60 </w:t>
            </w:r>
            <w:r>
              <w:rPr>
                <w:bCs/>
                <w:sz w:val="22"/>
                <w:szCs w:val="22"/>
              </w:rPr>
              <w:t>岁以下</w:t>
            </w:r>
          </w:p>
        </w:tc>
        <w:tc>
          <w:tcPr>
            <w:tcW w:w="1311" w:type="dxa"/>
            <w:vAlign w:val="center"/>
          </w:tcPr>
          <w:p w:rsidR="004916FC" w:rsidRDefault="004916FC" w:rsidP="00DA475D">
            <w:pPr>
              <w:jc w:val="center"/>
              <w:rPr>
                <w:bCs/>
                <w:sz w:val="22"/>
                <w:szCs w:val="22"/>
              </w:rPr>
            </w:pPr>
            <w:r>
              <w:rPr>
                <w:rFonts w:hint="eastAsia"/>
                <w:bCs/>
                <w:sz w:val="22"/>
                <w:szCs w:val="22"/>
              </w:rPr>
              <w:t>市政公用</w:t>
            </w:r>
          </w:p>
        </w:tc>
        <w:tc>
          <w:tcPr>
            <w:tcW w:w="1559" w:type="dxa"/>
            <w:vAlign w:val="center"/>
          </w:tcPr>
          <w:p w:rsidR="004916FC" w:rsidRDefault="004916FC" w:rsidP="00DA475D">
            <w:pPr>
              <w:jc w:val="center"/>
              <w:rPr>
                <w:bCs/>
                <w:sz w:val="22"/>
                <w:szCs w:val="22"/>
              </w:rPr>
            </w:pPr>
            <w:r>
              <w:rPr>
                <w:bCs/>
                <w:sz w:val="22"/>
                <w:szCs w:val="22"/>
              </w:rPr>
              <w:t>/</w:t>
            </w:r>
          </w:p>
        </w:tc>
        <w:tc>
          <w:tcPr>
            <w:tcW w:w="1276" w:type="dxa"/>
            <w:vAlign w:val="center"/>
          </w:tcPr>
          <w:p w:rsidR="004916FC" w:rsidRDefault="004916FC" w:rsidP="00DA475D">
            <w:pPr>
              <w:jc w:val="center"/>
              <w:rPr>
                <w:bCs/>
                <w:sz w:val="22"/>
                <w:szCs w:val="22"/>
              </w:rPr>
            </w:pPr>
          </w:p>
        </w:tc>
        <w:tc>
          <w:tcPr>
            <w:tcW w:w="1118" w:type="dxa"/>
            <w:vAlign w:val="center"/>
          </w:tcPr>
          <w:p w:rsidR="004916FC" w:rsidRDefault="004916FC" w:rsidP="00DA475D">
            <w:pPr>
              <w:jc w:val="center"/>
              <w:rPr>
                <w:bCs/>
                <w:sz w:val="22"/>
                <w:szCs w:val="22"/>
              </w:rPr>
            </w:pPr>
            <w:r>
              <w:rPr>
                <w:bCs/>
                <w:sz w:val="22"/>
                <w:szCs w:val="22"/>
              </w:rPr>
              <w:t>1</w:t>
            </w:r>
          </w:p>
        </w:tc>
        <w:tc>
          <w:tcPr>
            <w:tcW w:w="1367" w:type="dxa"/>
            <w:vAlign w:val="center"/>
          </w:tcPr>
          <w:p w:rsidR="004916FC" w:rsidRDefault="004916FC" w:rsidP="00DA475D">
            <w:pPr>
              <w:snapToGrid w:val="0"/>
              <w:spacing w:line="300" w:lineRule="auto"/>
              <w:jc w:val="center"/>
              <w:rPr>
                <w:bCs/>
                <w:sz w:val="22"/>
                <w:szCs w:val="22"/>
              </w:rPr>
            </w:pPr>
          </w:p>
        </w:tc>
      </w:tr>
      <w:tr w:rsidR="004916FC" w:rsidTr="00DA475D">
        <w:trPr>
          <w:trHeight w:val="457"/>
          <w:jc w:val="center"/>
        </w:trPr>
        <w:tc>
          <w:tcPr>
            <w:tcW w:w="1362" w:type="dxa"/>
            <w:vAlign w:val="center"/>
          </w:tcPr>
          <w:p w:rsidR="004916FC" w:rsidRDefault="004916FC" w:rsidP="00DA475D">
            <w:pPr>
              <w:jc w:val="center"/>
              <w:rPr>
                <w:bCs/>
                <w:sz w:val="22"/>
                <w:szCs w:val="22"/>
              </w:rPr>
            </w:pPr>
            <w:r>
              <w:rPr>
                <w:bCs/>
                <w:sz w:val="22"/>
                <w:szCs w:val="22"/>
              </w:rPr>
              <w:t>安全员</w:t>
            </w:r>
          </w:p>
        </w:tc>
        <w:tc>
          <w:tcPr>
            <w:tcW w:w="1230" w:type="dxa"/>
            <w:vAlign w:val="center"/>
          </w:tcPr>
          <w:p w:rsidR="004916FC" w:rsidRDefault="004916FC" w:rsidP="00DA475D">
            <w:pPr>
              <w:jc w:val="center"/>
              <w:rPr>
                <w:bCs/>
                <w:sz w:val="22"/>
                <w:szCs w:val="22"/>
              </w:rPr>
            </w:pPr>
            <w:r>
              <w:rPr>
                <w:bCs/>
                <w:sz w:val="22"/>
                <w:szCs w:val="22"/>
              </w:rPr>
              <w:t xml:space="preserve">60 </w:t>
            </w:r>
            <w:r>
              <w:rPr>
                <w:bCs/>
                <w:sz w:val="22"/>
                <w:szCs w:val="22"/>
              </w:rPr>
              <w:t>岁以下</w:t>
            </w:r>
          </w:p>
        </w:tc>
        <w:tc>
          <w:tcPr>
            <w:tcW w:w="1311" w:type="dxa"/>
            <w:vAlign w:val="center"/>
          </w:tcPr>
          <w:p w:rsidR="004916FC" w:rsidRDefault="004916FC" w:rsidP="00DA475D">
            <w:pPr>
              <w:jc w:val="center"/>
              <w:rPr>
                <w:bCs/>
                <w:sz w:val="22"/>
                <w:szCs w:val="22"/>
              </w:rPr>
            </w:pPr>
            <w:r>
              <w:rPr>
                <w:bCs/>
                <w:sz w:val="22"/>
                <w:szCs w:val="22"/>
              </w:rPr>
              <w:t>/</w:t>
            </w:r>
          </w:p>
        </w:tc>
        <w:tc>
          <w:tcPr>
            <w:tcW w:w="1559" w:type="dxa"/>
            <w:vAlign w:val="center"/>
          </w:tcPr>
          <w:p w:rsidR="004916FC" w:rsidRDefault="004916FC" w:rsidP="00DA475D">
            <w:pPr>
              <w:jc w:val="center"/>
              <w:rPr>
                <w:bCs/>
                <w:sz w:val="22"/>
                <w:szCs w:val="22"/>
              </w:rPr>
            </w:pPr>
            <w:r>
              <w:rPr>
                <w:bCs/>
                <w:sz w:val="22"/>
                <w:szCs w:val="22"/>
              </w:rPr>
              <w:t>/</w:t>
            </w:r>
          </w:p>
        </w:tc>
        <w:tc>
          <w:tcPr>
            <w:tcW w:w="1276" w:type="dxa"/>
            <w:vAlign w:val="center"/>
          </w:tcPr>
          <w:p w:rsidR="004916FC" w:rsidRDefault="004916FC" w:rsidP="00DA475D">
            <w:pPr>
              <w:jc w:val="center"/>
              <w:rPr>
                <w:bCs/>
                <w:sz w:val="22"/>
                <w:szCs w:val="22"/>
              </w:rPr>
            </w:pPr>
            <w:r>
              <w:rPr>
                <w:bCs/>
                <w:sz w:val="22"/>
                <w:szCs w:val="22"/>
              </w:rPr>
              <w:t>安全考核</w:t>
            </w:r>
            <w:r>
              <w:rPr>
                <w:bCs/>
                <w:sz w:val="22"/>
                <w:szCs w:val="22"/>
              </w:rPr>
              <w:t xml:space="preserve"> C </w:t>
            </w:r>
            <w:r>
              <w:rPr>
                <w:bCs/>
                <w:sz w:val="22"/>
                <w:szCs w:val="22"/>
              </w:rPr>
              <w:t>证</w:t>
            </w:r>
          </w:p>
        </w:tc>
        <w:tc>
          <w:tcPr>
            <w:tcW w:w="1118" w:type="dxa"/>
            <w:vAlign w:val="center"/>
          </w:tcPr>
          <w:p w:rsidR="004916FC" w:rsidRDefault="004916FC" w:rsidP="00DA475D">
            <w:pPr>
              <w:jc w:val="center"/>
              <w:rPr>
                <w:bCs/>
                <w:sz w:val="22"/>
                <w:szCs w:val="22"/>
              </w:rPr>
            </w:pPr>
            <w:r>
              <w:rPr>
                <w:bCs/>
                <w:sz w:val="22"/>
                <w:szCs w:val="22"/>
              </w:rPr>
              <w:t>1</w:t>
            </w:r>
          </w:p>
        </w:tc>
        <w:tc>
          <w:tcPr>
            <w:tcW w:w="1367" w:type="dxa"/>
            <w:vAlign w:val="center"/>
          </w:tcPr>
          <w:p w:rsidR="004916FC" w:rsidRDefault="004916FC" w:rsidP="00DA475D">
            <w:pPr>
              <w:snapToGrid w:val="0"/>
              <w:spacing w:line="300" w:lineRule="auto"/>
              <w:jc w:val="center"/>
              <w:rPr>
                <w:bCs/>
                <w:sz w:val="22"/>
                <w:szCs w:val="22"/>
              </w:rPr>
            </w:pPr>
          </w:p>
        </w:tc>
      </w:tr>
      <w:tr w:rsidR="004916FC" w:rsidTr="00DA475D">
        <w:trPr>
          <w:trHeight w:val="481"/>
          <w:jc w:val="center"/>
        </w:trPr>
        <w:tc>
          <w:tcPr>
            <w:tcW w:w="1362" w:type="dxa"/>
            <w:vAlign w:val="center"/>
          </w:tcPr>
          <w:p w:rsidR="004916FC" w:rsidRDefault="004916FC" w:rsidP="00DA475D">
            <w:pPr>
              <w:jc w:val="center"/>
              <w:rPr>
                <w:bCs/>
                <w:sz w:val="22"/>
                <w:szCs w:val="22"/>
              </w:rPr>
            </w:pPr>
            <w:r>
              <w:rPr>
                <w:bCs/>
                <w:sz w:val="22"/>
                <w:szCs w:val="22"/>
              </w:rPr>
              <w:t>巡视员</w:t>
            </w:r>
          </w:p>
        </w:tc>
        <w:tc>
          <w:tcPr>
            <w:tcW w:w="1230" w:type="dxa"/>
            <w:vAlign w:val="center"/>
          </w:tcPr>
          <w:p w:rsidR="004916FC" w:rsidRDefault="004916FC" w:rsidP="00DA475D">
            <w:pPr>
              <w:jc w:val="center"/>
              <w:rPr>
                <w:bCs/>
                <w:sz w:val="22"/>
                <w:szCs w:val="22"/>
              </w:rPr>
            </w:pPr>
            <w:r>
              <w:rPr>
                <w:bCs/>
                <w:sz w:val="22"/>
                <w:szCs w:val="22"/>
              </w:rPr>
              <w:t xml:space="preserve">60 </w:t>
            </w:r>
            <w:r>
              <w:rPr>
                <w:bCs/>
                <w:sz w:val="22"/>
                <w:szCs w:val="22"/>
              </w:rPr>
              <w:t>岁以下</w:t>
            </w:r>
          </w:p>
        </w:tc>
        <w:tc>
          <w:tcPr>
            <w:tcW w:w="1311" w:type="dxa"/>
            <w:vAlign w:val="center"/>
          </w:tcPr>
          <w:p w:rsidR="004916FC" w:rsidRDefault="004916FC" w:rsidP="00DA475D">
            <w:pPr>
              <w:jc w:val="center"/>
              <w:rPr>
                <w:bCs/>
                <w:sz w:val="22"/>
                <w:szCs w:val="22"/>
              </w:rPr>
            </w:pPr>
            <w:r>
              <w:rPr>
                <w:bCs/>
                <w:sz w:val="22"/>
                <w:szCs w:val="22"/>
              </w:rPr>
              <w:t>/</w:t>
            </w:r>
          </w:p>
        </w:tc>
        <w:tc>
          <w:tcPr>
            <w:tcW w:w="1559" w:type="dxa"/>
            <w:vAlign w:val="center"/>
          </w:tcPr>
          <w:p w:rsidR="004916FC" w:rsidRDefault="004916FC" w:rsidP="00DA475D">
            <w:pPr>
              <w:jc w:val="center"/>
              <w:rPr>
                <w:bCs/>
                <w:sz w:val="22"/>
                <w:szCs w:val="22"/>
              </w:rPr>
            </w:pPr>
            <w:r>
              <w:rPr>
                <w:bCs/>
                <w:sz w:val="22"/>
                <w:szCs w:val="22"/>
              </w:rPr>
              <w:t>/</w:t>
            </w:r>
          </w:p>
        </w:tc>
        <w:tc>
          <w:tcPr>
            <w:tcW w:w="1276" w:type="dxa"/>
            <w:vAlign w:val="center"/>
          </w:tcPr>
          <w:p w:rsidR="004916FC" w:rsidRDefault="004916FC" w:rsidP="00DA475D">
            <w:pPr>
              <w:jc w:val="center"/>
              <w:rPr>
                <w:bCs/>
                <w:sz w:val="22"/>
                <w:szCs w:val="22"/>
              </w:rPr>
            </w:pPr>
            <w:r>
              <w:rPr>
                <w:bCs/>
                <w:sz w:val="22"/>
                <w:szCs w:val="22"/>
              </w:rPr>
              <w:t>/</w:t>
            </w:r>
          </w:p>
        </w:tc>
        <w:tc>
          <w:tcPr>
            <w:tcW w:w="1118" w:type="dxa"/>
            <w:vAlign w:val="center"/>
          </w:tcPr>
          <w:p w:rsidR="004916FC" w:rsidRDefault="004916FC" w:rsidP="00DA475D">
            <w:pPr>
              <w:jc w:val="center"/>
              <w:rPr>
                <w:bCs/>
                <w:sz w:val="22"/>
                <w:szCs w:val="22"/>
              </w:rPr>
            </w:pPr>
            <w:r>
              <w:rPr>
                <w:rFonts w:hint="eastAsia"/>
                <w:bCs/>
                <w:sz w:val="22"/>
                <w:szCs w:val="22"/>
              </w:rPr>
              <w:t>2</w:t>
            </w:r>
          </w:p>
        </w:tc>
        <w:tc>
          <w:tcPr>
            <w:tcW w:w="1367" w:type="dxa"/>
            <w:vAlign w:val="center"/>
          </w:tcPr>
          <w:p w:rsidR="004916FC" w:rsidRDefault="004916FC" w:rsidP="00DA475D">
            <w:pPr>
              <w:snapToGrid w:val="0"/>
              <w:spacing w:line="300" w:lineRule="auto"/>
              <w:jc w:val="center"/>
              <w:rPr>
                <w:bCs/>
                <w:sz w:val="22"/>
                <w:szCs w:val="22"/>
              </w:rPr>
            </w:pPr>
          </w:p>
        </w:tc>
      </w:tr>
      <w:tr w:rsidR="004916FC" w:rsidTr="00DA475D">
        <w:trPr>
          <w:trHeight w:val="481"/>
          <w:jc w:val="center"/>
        </w:trPr>
        <w:tc>
          <w:tcPr>
            <w:tcW w:w="1362" w:type="dxa"/>
            <w:vAlign w:val="center"/>
          </w:tcPr>
          <w:p w:rsidR="004916FC" w:rsidRDefault="004916FC" w:rsidP="00DA475D">
            <w:pPr>
              <w:jc w:val="center"/>
              <w:rPr>
                <w:bCs/>
                <w:sz w:val="22"/>
                <w:szCs w:val="22"/>
              </w:rPr>
            </w:pPr>
            <w:r>
              <w:rPr>
                <w:rFonts w:hint="eastAsia"/>
                <w:bCs/>
                <w:sz w:val="22"/>
                <w:szCs w:val="22"/>
              </w:rPr>
              <w:t>市政负责人</w:t>
            </w:r>
          </w:p>
        </w:tc>
        <w:tc>
          <w:tcPr>
            <w:tcW w:w="1230" w:type="dxa"/>
            <w:vAlign w:val="center"/>
          </w:tcPr>
          <w:p w:rsidR="004916FC" w:rsidRDefault="004916FC" w:rsidP="00DA475D">
            <w:pPr>
              <w:jc w:val="center"/>
              <w:rPr>
                <w:bCs/>
                <w:sz w:val="22"/>
                <w:szCs w:val="22"/>
              </w:rPr>
            </w:pPr>
            <w:r>
              <w:rPr>
                <w:bCs/>
                <w:sz w:val="22"/>
                <w:szCs w:val="22"/>
              </w:rPr>
              <w:t xml:space="preserve">60 </w:t>
            </w:r>
            <w:r>
              <w:rPr>
                <w:bCs/>
                <w:sz w:val="22"/>
                <w:szCs w:val="22"/>
              </w:rPr>
              <w:t>岁以下</w:t>
            </w:r>
          </w:p>
        </w:tc>
        <w:tc>
          <w:tcPr>
            <w:tcW w:w="1311" w:type="dxa"/>
            <w:vAlign w:val="center"/>
          </w:tcPr>
          <w:p w:rsidR="004916FC" w:rsidRDefault="004916FC" w:rsidP="00DA475D">
            <w:pPr>
              <w:jc w:val="center"/>
              <w:rPr>
                <w:bCs/>
                <w:sz w:val="22"/>
                <w:szCs w:val="22"/>
              </w:rPr>
            </w:pPr>
            <w:r>
              <w:rPr>
                <w:rFonts w:hint="eastAsia"/>
                <w:bCs/>
                <w:sz w:val="22"/>
                <w:szCs w:val="22"/>
              </w:rPr>
              <w:t>市政或道路或公路</w:t>
            </w:r>
          </w:p>
        </w:tc>
        <w:tc>
          <w:tcPr>
            <w:tcW w:w="1559" w:type="dxa"/>
            <w:vAlign w:val="center"/>
          </w:tcPr>
          <w:p w:rsidR="004916FC" w:rsidRDefault="004916FC" w:rsidP="00DA475D">
            <w:pPr>
              <w:jc w:val="center"/>
              <w:rPr>
                <w:bCs/>
                <w:sz w:val="22"/>
                <w:szCs w:val="22"/>
              </w:rPr>
            </w:pPr>
            <w:r>
              <w:rPr>
                <w:bCs/>
                <w:sz w:val="22"/>
                <w:szCs w:val="22"/>
              </w:rPr>
              <w:t>/</w:t>
            </w:r>
          </w:p>
        </w:tc>
        <w:tc>
          <w:tcPr>
            <w:tcW w:w="1276" w:type="dxa"/>
            <w:vAlign w:val="center"/>
          </w:tcPr>
          <w:p w:rsidR="004916FC" w:rsidRDefault="004916FC" w:rsidP="00DA475D">
            <w:pPr>
              <w:jc w:val="center"/>
              <w:rPr>
                <w:bCs/>
                <w:sz w:val="22"/>
                <w:szCs w:val="22"/>
              </w:rPr>
            </w:pPr>
            <w:r>
              <w:rPr>
                <w:rFonts w:hint="eastAsia"/>
                <w:bCs/>
                <w:sz w:val="22"/>
                <w:szCs w:val="22"/>
              </w:rPr>
              <w:t>中级职称及以上</w:t>
            </w:r>
          </w:p>
        </w:tc>
        <w:tc>
          <w:tcPr>
            <w:tcW w:w="1118" w:type="dxa"/>
            <w:vAlign w:val="center"/>
          </w:tcPr>
          <w:p w:rsidR="004916FC" w:rsidRDefault="004916FC" w:rsidP="00DA475D">
            <w:pPr>
              <w:jc w:val="center"/>
              <w:rPr>
                <w:bCs/>
                <w:sz w:val="22"/>
                <w:szCs w:val="22"/>
              </w:rPr>
            </w:pPr>
            <w:r>
              <w:rPr>
                <w:bCs/>
                <w:sz w:val="22"/>
                <w:szCs w:val="22"/>
              </w:rPr>
              <w:t>1</w:t>
            </w:r>
          </w:p>
        </w:tc>
        <w:tc>
          <w:tcPr>
            <w:tcW w:w="1367" w:type="dxa"/>
            <w:vAlign w:val="center"/>
          </w:tcPr>
          <w:p w:rsidR="004916FC" w:rsidRDefault="004916FC" w:rsidP="00DA475D">
            <w:pPr>
              <w:snapToGrid w:val="0"/>
              <w:spacing w:line="300" w:lineRule="auto"/>
              <w:jc w:val="center"/>
              <w:rPr>
                <w:bCs/>
                <w:sz w:val="22"/>
                <w:szCs w:val="22"/>
              </w:rPr>
            </w:pPr>
          </w:p>
        </w:tc>
      </w:tr>
      <w:tr w:rsidR="004916FC" w:rsidTr="00DA475D">
        <w:trPr>
          <w:trHeight w:val="481"/>
          <w:jc w:val="center"/>
        </w:trPr>
        <w:tc>
          <w:tcPr>
            <w:tcW w:w="1362" w:type="dxa"/>
            <w:vAlign w:val="center"/>
          </w:tcPr>
          <w:p w:rsidR="004916FC" w:rsidRDefault="004916FC" w:rsidP="00DA475D">
            <w:pPr>
              <w:jc w:val="center"/>
              <w:rPr>
                <w:bCs/>
                <w:sz w:val="22"/>
                <w:szCs w:val="22"/>
              </w:rPr>
            </w:pPr>
            <w:r>
              <w:rPr>
                <w:rFonts w:hint="eastAsia"/>
                <w:bCs/>
                <w:sz w:val="22"/>
                <w:szCs w:val="22"/>
              </w:rPr>
              <w:t>绿化负责人</w:t>
            </w:r>
          </w:p>
        </w:tc>
        <w:tc>
          <w:tcPr>
            <w:tcW w:w="1230" w:type="dxa"/>
            <w:vAlign w:val="center"/>
          </w:tcPr>
          <w:p w:rsidR="004916FC" w:rsidRDefault="004916FC" w:rsidP="00DA475D">
            <w:pPr>
              <w:jc w:val="center"/>
              <w:rPr>
                <w:bCs/>
                <w:sz w:val="22"/>
                <w:szCs w:val="22"/>
              </w:rPr>
            </w:pPr>
            <w:r>
              <w:rPr>
                <w:bCs/>
                <w:sz w:val="22"/>
                <w:szCs w:val="22"/>
              </w:rPr>
              <w:t xml:space="preserve">60 </w:t>
            </w:r>
            <w:r>
              <w:rPr>
                <w:bCs/>
                <w:sz w:val="22"/>
                <w:szCs w:val="22"/>
              </w:rPr>
              <w:t>岁以下</w:t>
            </w:r>
          </w:p>
        </w:tc>
        <w:tc>
          <w:tcPr>
            <w:tcW w:w="1311" w:type="dxa"/>
            <w:vAlign w:val="center"/>
          </w:tcPr>
          <w:p w:rsidR="004916FC" w:rsidRDefault="004916FC" w:rsidP="00DA475D">
            <w:pPr>
              <w:jc w:val="center"/>
              <w:rPr>
                <w:bCs/>
                <w:sz w:val="22"/>
                <w:szCs w:val="22"/>
              </w:rPr>
            </w:pPr>
            <w:r>
              <w:rPr>
                <w:rFonts w:hint="eastAsia"/>
                <w:bCs/>
                <w:sz w:val="22"/>
                <w:szCs w:val="22"/>
              </w:rPr>
              <w:t>园林绿化</w:t>
            </w:r>
          </w:p>
        </w:tc>
        <w:tc>
          <w:tcPr>
            <w:tcW w:w="1559" w:type="dxa"/>
            <w:vAlign w:val="center"/>
          </w:tcPr>
          <w:p w:rsidR="004916FC" w:rsidRDefault="004916FC" w:rsidP="00DA475D">
            <w:pPr>
              <w:jc w:val="center"/>
              <w:rPr>
                <w:bCs/>
                <w:sz w:val="22"/>
                <w:szCs w:val="22"/>
              </w:rPr>
            </w:pPr>
            <w:r>
              <w:rPr>
                <w:bCs/>
                <w:sz w:val="22"/>
                <w:szCs w:val="22"/>
              </w:rPr>
              <w:t>/</w:t>
            </w:r>
          </w:p>
        </w:tc>
        <w:tc>
          <w:tcPr>
            <w:tcW w:w="1276" w:type="dxa"/>
            <w:vAlign w:val="center"/>
          </w:tcPr>
          <w:p w:rsidR="004916FC" w:rsidRDefault="004916FC" w:rsidP="00DA475D">
            <w:pPr>
              <w:jc w:val="center"/>
              <w:rPr>
                <w:bCs/>
                <w:sz w:val="22"/>
                <w:szCs w:val="22"/>
              </w:rPr>
            </w:pPr>
            <w:r>
              <w:rPr>
                <w:rFonts w:hint="eastAsia"/>
                <w:bCs/>
                <w:sz w:val="22"/>
                <w:szCs w:val="22"/>
              </w:rPr>
              <w:t>中级职称及以上</w:t>
            </w:r>
          </w:p>
        </w:tc>
        <w:tc>
          <w:tcPr>
            <w:tcW w:w="1118" w:type="dxa"/>
            <w:vAlign w:val="center"/>
          </w:tcPr>
          <w:p w:rsidR="004916FC" w:rsidRDefault="004916FC" w:rsidP="00DA475D">
            <w:pPr>
              <w:jc w:val="center"/>
              <w:rPr>
                <w:bCs/>
                <w:sz w:val="22"/>
                <w:szCs w:val="22"/>
              </w:rPr>
            </w:pPr>
            <w:r>
              <w:rPr>
                <w:bCs/>
                <w:sz w:val="22"/>
                <w:szCs w:val="22"/>
              </w:rPr>
              <w:t>1</w:t>
            </w:r>
          </w:p>
        </w:tc>
        <w:tc>
          <w:tcPr>
            <w:tcW w:w="1367" w:type="dxa"/>
            <w:vAlign w:val="center"/>
          </w:tcPr>
          <w:p w:rsidR="004916FC" w:rsidRDefault="004916FC" w:rsidP="00DA475D">
            <w:pPr>
              <w:snapToGrid w:val="0"/>
              <w:spacing w:line="300" w:lineRule="auto"/>
              <w:jc w:val="center"/>
              <w:rPr>
                <w:bCs/>
                <w:sz w:val="22"/>
                <w:szCs w:val="22"/>
              </w:rPr>
            </w:pPr>
          </w:p>
        </w:tc>
      </w:tr>
    </w:tbl>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10.1.3 </w:t>
      </w:r>
      <w:r>
        <w:rPr>
          <w:bCs/>
          <w:sz w:val="22"/>
          <w:szCs w:val="22"/>
        </w:rPr>
        <w:t>技术作业工人配备要求</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根据各标段设施量，投标人需配备一定数量的一线养护作业工人，从事</w:t>
      </w:r>
      <w:r>
        <w:rPr>
          <w:bCs/>
          <w:sz w:val="22"/>
          <w:szCs w:val="22"/>
          <w:u w:val="single"/>
        </w:rPr>
        <w:t xml:space="preserve">  </w:t>
      </w:r>
      <w:r>
        <w:rPr>
          <w:rFonts w:hint="eastAsia"/>
          <w:bCs/>
          <w:sz w:val="22"/>
          <w:szCs w:val="22"/>
          <w:u w:val="single"/>
        </w:rPr>
        <w:t>一线养护作业</w:t>
      </w:r>
      <w:r>
        <w:rPr>
          <w:bCs/>
          <w:sz w:val="22"/>
          <w:szCs w:val="22"/>
          <w:u w:val="single"/>
        </w:rPr>
        <w:t xml:space="preserve">   </w:t>
      </w:r>
      <w:r>
        <w:rPr>
          <w:bCs/>
          <w:sz w:val="22"/>
          <w:szCs w:val="22"/>
        </w:rPr>
        <w:t>等作业；其中：一线养护作业工人中的主要技术工人必须满足以下要求：</w:t>
      </w:r>
      <w:r>
        <w:rPr>
          <w:bCs/>
          <w:sz w:val="22"/>
          <w:szCs w:val="22"/>
        </w:rPr>
        <w:t xml:space="preserve"> </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9"/>
        <w:gridCol w:w="1783"/>
        <w:gridCol w:w="2108"/>
        <w:gridCol w:w="3079"/>
      </w:tblGrid>
      <w:tr w:rsidR="004916FC" w:rsidTr="00DA475D">
        <w:trPr>
          <w:trHeight w:val="506"/>
        </w:trPr>
        <w:tc>
          <w:tcPr>
            <w:tcW w:w="1462" w:type="pct"/>
            <w:vAlign w:val="center"/>
          </w:tcPr>
          <w:p w:rsidR="004916FC" w:rsidRDefault="004916FC" w:rsidP="00DA475D">
            <w:pPr>
              <w:snapToGrid w:val="0"/>
              <w:spacing w:line="300" w:lineRule="auto"/>
              <w:jc w:val="center"/>
              <w:rPr>
                <w:b/>
                <w:bCs/>
                <w:sz w:val="22"/>
                <w:szCs w:val="22"/>
              </w:rPr>
            </w:pPr>
            <w:r>
              <w:rPr>
                <w:b/>
                <w:bCs/>
                <w:sz w:val="22"/>
                <w:szCs w:val="22"/>
              </w:rPr>
              <w:t>岗位</w:t>
            </w:r>
          </w:p>
        </w:tc>
        <w:tc>
          <w:tcPr>
            <w:tcW w:w="905" w:type="pct"/>
            <w:vAlign w:val="center"/>
          </w:tcPr>
          <w:p w:rsidR="004916FC" w:rsidRDefault="004916FC" w:rsidP="00DA475D">
            <w:pPr>
              <w:snapToGrid w:val="0"/>
              <w:spacing w:line="300" w:lineRule="auto"/>
              <w:jc w:val="center"/>
              <w:rPr>
                <w:b/>
                <w:bCs/>
                <w:sz w:val="22"/>
                <w:szCs w:val="22"/>
              </w:rPr>
            </w:pPr>
            <w:r>
              <w:rPr>
                <w:b/>
                <w:bCs/>
                <w:sz w:val="22"/>
                <w:szCs w:val="22"/>
              </w:rPr>
              <w:t>年龄要求</w:t>
            </w:r>
          </w:p>
        </w:tc>
        <w:tc>
          <w:tcPr>
            <w:tcW w:w="1070" w:type="pct"/>
            <w:vAlign w:val="center"/>
          </w:tcPr>
          <w:p w:rsidR="004916FC" w:rsidRDefault="004916FC" w:rsidP="00DA475D">
            <w:pPr>
              <w:snapToGrid w:val="0"/>
              <w:spacing w:line="300" w:lineRule="auto"/>
              <w:jc w:val="center"/>
              <w:rPr>
                <w:b/>
                <w:bCs/>
                <w:sz w:val="22"/>
                <w:szCs w:val="22"/>
              </w:rPr>
            </w:pPr>
            <w:r>
              <w:rPr>
                <w:b/>
                <w:bCs/>
                <w:sz w:val="22"/>
                <w:szCs w:val="22"/>
              </w:rPr>
              <w:t>数量要求</w:t>
            </w:r>
          </w:p>
        </w:tc>
        <w:tc>
          <w:tcPr>
            <w:tcW w:w="1563" w:type="pct"/>
            <w:vAlign w:val="center"/>
          </w:tcPr>
          <w:p w:rsidR="004916FC" w:rsidRDefault="004916FC" w:rsidP="00DA475D">
            <w:pPr>
              <w:snapToGrid w:val="0"/>
              <w:spacing w:line="300" w:lineRule="auto"/>
              <w:jc w:val="center"/>
              <w:rPr>
                <w:b/>
                <w:bCs/>
                <w:sz w:val="22"/>
                <w:szCs w:val="22"/>
              </w:rPr>
            </w:pPr>
            <w:r>
              <w:rPr>
                <w:b/>
                <w:bCs/>
                <w:sz w:val="22"/>
                <w:szCs w:val="22"/>
              </w:rPr>
              <w:t>备注</w:t>
            </w:r>
          </w:p>
        </w:tc>
      </w:tr>
      <w:tr w:rsidR="004916FC" w:rsidTr="00DA475D">
        <w:trPr>
          <w:trHeight w:val="457"/>
        </w:trPr>
        <w:tc>
          <w:tcPr>
            <w:tcW w:w="1462" w:type="pct"/>
            <w:vAlign w:val="center"/>
          </w:tcPr>
          <w:p w:rsidR="004916FC" w:rsidRDefault="004916FC" w:rsidP="00DA475D">
            <w:pPr>
              <w:snapToGrid w:val="0"/>
              <w:spacing w:line="300" w:lineRule="auto"/>
              <w:jc w:val="center"/>
              <w:rPr>
                <w:bCs/>
                <w:sz w:val="22"/>
                <w:szCs w:val="22"/>
              </w:rPr>
            </w:pPr>
            <w:r>
              <w:rPr>
                <w:rFonts w:hint="eastAsia"/>
                <w:bCs/>
                <w:sz w:val="22"/>
                <w:szCs w:val="22"/>
              </w:rPr>
              <w:t>一线劳动作业人员</w:t>
            </w:r>
          </w:p>
        </w:tc>
        <w:tc>
          <w:tcPr>
            <w:tcW w:w="905" w:type="pct"/>
            <w:vAlign w:val="center"/>
          </w:tcPr>
          <w:p w:rsidR="004916FC" w:rsidRDefault="004916FC" w:rsidP="00DA475D">
            <w:pPr>
              <w:snapToGrid w:val="0"/>
              <w:spacing w:line="300" w:lineRule="auto"/>
              <w:jc w:val="center"/>
              <w:rPr>
                <w:bCs/>
                <w:sz w:val="22"/>
                <w:szCs w:val="22"/>
              </w:rPr>
            </w:pPr>
            <w:r>
              <w:rPr>
                <w:rFonts w:ascii="宋体" w:hAnsi="宋体" w:cs="宋体"/>
                <w:spacing w:val="-15"/>
                <w:sz w:val="22"/>
                <w:szCs w:val="22"/>
              </w:rPr>
              <w:t>6</w:t>
            </w:r>
            <w:r>
              <w:rPr>
                <w:rFonts w:ascii="宋体" w:hAnsi="宋体" w:cs="宋体"/>
                <w:spacing w:val="-12"/>
                <w:sz w:val="22"/>
                <w:szCs w:val="22"/>
              </w:rPr>
              <w:t>0 岁以</w:t>
            </w:r>
            <w:r>
              <w:rPr>
                <w:rFonts w:ascii="宋体" w:hAnsi="宋体" w:cs="宋体"/>
                <w:sz w:val="22"/>
                <w:szCs w:val="22"/>
              </w:rPr>
              <w:t xml:space="preserve"> 下</w:t>
            </w:r>
          </w:p>
        </w:tc>
        <w:tc>
          <w:tcPr>
            <w:tcW w:w="1070" w:type="pct"/>
            <w:vAlign w:val="center"/>
          </w:tcPr>
          <w:p w:rsidR="004916FC" w:rsidRDefault="004916FC" w:rsidP="00DA475D">
            <w:pPr>
              <w:snapToGrid w:val="0"/>
              <w:spacing w:line="300" w:lineRule="auto"/>
              <w:jc w:val="center"/>
              <w:rPr>
                <w:bCs/>
                <w:sz w:val="22"/>
                <w:szCs w:val="22"/>
              </w:rPr>
            </w:pPr>
            <w:r>
              <w:rPr>
                <w:rFonts w:hint="eastAsia"/>
                <w:bCs/>
                <w:sz w:val="22"/>
                <w:szCs w:val="22"/>
              </w:rPr>
              <w:t>80</w:t>
            </w:r>
          </w:p>
        </w:tc>
        <w:tc>
          <w:tcPr>
            <w:tcW w:w="1563" w:type="pct"/>
            <w:vAlign w:val="center"/>
          </w:tcPr>
          <w:p w:rsidR="004916FC" w:rsidRDefault="004916FC" w:rsidP="00DA475D">
            <w:pPr>
              <w:snapToGrid w:val="0"/>
              <w:spacing w:line="300" w:lineRule="auto"/>
              <w:jc w:val="center"/>
              <w:rPr>
                <w:bCs/>
                <w:sz w:val="22"/>
                <w:szCs w:val="22"/>
              </w:rPr>
            </w:pPr>
          </w:p>
        </w:tc>
      </w:tr>
      <w:tr w:rsidR="004916FC" w:rsidTr="00DA475D">
        <w:trPr>
          <w:trHeight w:val="481"/>
        </w:trPr>
        <w:tc>
          <w:tcPr>
            <w:tcW w:w="1462" w:type="pct"/>
            <w:vAlign w:val="center"/>
          </w:tcPr>
          <w:p w:rsidR="004916FC" w:rsidRDefault="004916FC" w:rsidP="00DA475D">
            <w:pPr>
              <w:snapToGrid w:val="0"/>
              <w:spacing w:line="300" w:lineRule="auto"/>
              <w:jc w:val="center"/>
              <w:rPr>
                <w:bCs/>
                <w:sz w:val="22"/>
                <w:szCs w:val="22"/>
              </w:rPr>
            </w:pPr>
            <w:r>
              <w:rPr>
                <w:rFonts w:hint="eastAsia"/>
                <w:bCs/>
                <w:sz w:val="22"/>
                <w:szCs w:val="22"/>
              </w:rPr>
              <w:t>市政技术人员</w:t>
            </w:r>
          </w:p>
        </w:tc>
        <w:tc>
          <w:tcPr>
            <w:tcW w:w="905" w:type="pct"/>
            <w:vAlign w:val="center"/>
          </w:tcPr>
          <w:p w:rsidR="004916FC" w:rsidRDefault="004916FC" w:rsidP="00DA475D">
            <w:pPr>
              <w:snapToGrid w:val="0"/>
              <w:spacing w:line="300" w:lineRule="auto"/>
              <w:jc w:val="center"/>
              <w:rPr>
                <w:bCs/>
                <w:sz w:val="22"/>
                <w:szCs w:val="22"/>
              </w:rPr>
            </w:pPr>
            <w:r>
              <w:rPr>
                <w:rFonts w:ascii="宋体" w:hAnsi="宋体" w:cs="宋体"/>
                <w:spacing w:val="-15"/>
                <w:sz w:val="22"/>
                <w:szCs w:val="22"/>
              </w:rPr>
              <w:t>6</w:t>
            </w:r>
            <w:r>
              <w:rPr>
                <w:rFonts w:ascii="宋体" w:hAnsi="宋体" w:cs="宋体"/>
                <w:spacing w:val="-12"/>
                <w:sz w:val="22"/>
                <w:szCs w:val="22"/>
              </w:rPr>
              <w:t>0 岁以</w:t>
            </w:r>
            <w:r>
              <w:rPr>
                <w:rFonts w:ascii="宋体" w:hAnsi="宋体" w:cs="宋体"/>
                <w:sz w:val="22"/>
                <w:szCs w:val="22"/>
              </w:rPr>
              <w:t xml:space="preserve"> 下</w:t>
            </w:r>
          </w:p>
        </w:tc>
        <w:tc>
          <w:tcPr>
            <w:tcW w:w="1070" w:type="pct"/>
            <w:vAlign w:val="center"/>
          </w:tcPr>
          <w:p w:rsidR="004916FC" w:rsidRDefault="004916FC" w:rsidP="00DA475D">
            <w:pPr>
              <w:snapToGrid w:val="0"/>
              <w:spacing w:line="300" w:lineRule="auto"/>
              <w:jc w:val="center"/>
              <w:rPr>
                <w:bCs/>
                <w:sz w:val="22"/>
                <w:szCs w:val="22"/>
              </w:rPr>
            </w:pPr>
            <w:r>
              <w:rPr>
                <w:rFonts w:hint="eastAsia"/>
                <w:bCs/>
                <w:sz w:val="22"/>
                <w:szCs w:val="22"/>
              </w:rPr>
              <w:t>2</w:t>
            </w:r>
          </w:p>
        </w:tc>
        <w:tc>
          <w:tcPr>
            <w:tcW w:w="1563" w:type="pct"/>
            <w:vAlign w:val="center"/>
          </w:tcPr>
          <w:p w:rsidR="004916FC" w:rsidRDefault="004916FC" w:rsidP="00DA475D">
            <w:pPr>
              <w:snapToGrid w:val="0"/>
              <w:spacing w:line="300" w:lineRule="auto"/>
              <w:jc w:val="center"/>
              <w:rPr>
                <w:bCs/>
                <w:sz w:val="22"/>
                <w:szCs w:val="22"/>
              </w:rPr>
            </w:pPr>
            <w:r>
              <w:rPr>
                <w:rFonts w:hint="eastAsia"/>
                <w:bCs/>
                <w:sz w:val="22"/>
                <w:szCs w:val="22"/>
              </w:rPr>
              <w:t>道路养护工中级及以上</w:t>
            </w:r>
          </w:p>
        </w:tc>
      </w:tr>
      <w:tr w:rsidR="004916FC" w:rsidTr="00DA475D">
        <w:trPr>
          <w:trHeight w:val="481"/>
        </w:trPr>
        <w:tc>
          <w:tcPr>
            <w:tcW w:w="1462" w:type="pct"/>
            <w:vAlign w:val="center"/>
          </w:tcPr>
          <w:p w:rsidR="004916FC" w:rsidRDefault="004916FC" w:rsidP="00DA475D">
            <w:pPr>
              <w:snapToGrid w:val="0"/>
              <w:spacing w:line="300" w:lineRule="auto"/>
              <w:jc w:val="center"/>
              <w:rPr>
                <w:bCs/>
                <w:sz w:val="22"/>
                <w:szCs w:val="22"/>
              </w:rPr>
            </w:pPr>
            <w:r>
              <w:rPr>
                <w:rFonts w:hint="eastAsia"/>
                <w:bCs/>
                <w:sz w:val="22"/>
                <w:szCs w:val="22"/>
              </w:rPr>
              <w:t>绿化技术人员</w:t>
            </w:r>
          </w:p>
        </w:tc>
        <w:tc>
          <w:tcPr>
            <w:tcW w:w="905" w:type="pct"/>
            <w:vAlign w:val="center"/>
          </w:tcPr>
          <w:p w:rsidR="004916FC" w:rsidRDefault="004916FC" w:rsidP="00DA475D">
            <w:pPr>
              <w:snapToGrid w:val="0"/>
              <w:spacing w:line="300" w:lineRule="auto"/>
              <w:jc w:val="center"/>
              <w:rPr>
                <w:bCs/>
                <w:sz w:val="22"/>
                <w:szCs w:val="22"/>
              </w:rPr>
            </w:pPr>
            <w:r>
              <w:rPr>
                <w:rFonts w:ascii="宋体" w:hAnsi="宋体" w:cs="宋体"/>
                <w:spacing w:val="-15"/>
                <w:sz w:val="22"/>
                <w:szCs w:val="22"/>
              </w:rPr>
              <w:t>6</w:t>
            </w:r>
            <w:r>
              <w:rPr>
                <w:rFonts w:ascii="宋体" w:hAnsi="宋体" w:cs="宋体"/>
                <w:spacing w:val="-12"/>
                <w:sz w:val="22"/>
                <w:szCs w:val="22"/>
              </w:rPr>
              <w:t>0 岁以</w:t>
            </w:r>
            <w:r>
              <w:rPr>
                <w:rFonts w:ascii="宋体" w:hAnsi="宋体" w:cs="宋体"/>
                <w:sz w:val="22"/>
                <w:szCs w:val="22"/>
              </w:rPr>
              <w:t xml:space="preserve"> 下</w:t>
            </w:r>
          </w:p>
        </w:tc>
        <w:tc>
          <w:tcPr>
            <w:tcW w:w="1070" w:type="pct"/>
            <w:vAlign w:val="center"/>
          </w:tcPr>
          <w:p w:rsidR="004916FC" w:rsidRDefault="004916FC" w:rsidP="00DA475D">
            <w:pPr>
              <w:snapToGrid w:val="0"/>
              <w:spacing w:line="300" w:lineRule="auto"/>
              <w:jc w:val="center"/>
              <w:rPr>
                <w:bCs/>
                <w:sz w:val="22"/>
                <w:szCs w:val="22"/>
              </w:rPr>
            </w:pPr>
            <w:r>
              <w:rPr>
                <w:rFonts w:hint="eastAsia"/>
                <w:bCs/>
                <w:sz w:val="22"/>
                <w:szCs w:val="22"/>
              </w:rPr>
              <w:t>2</w:t>
            </w:r>
          </w:p>
        </w:tc>
        <w:tc>
          <w:tcPr>
            <w:tcW w:w="1563" w:type="pct"/>
            <w:vAlign w:val="center"/>
          </w:tcPr>
          <w:p w:rsidR="004916FC" w:rsidRDefault="004916FC" w:rsidP="00DA475D">
            <w:pPr>
              <w:snapToGrid w:val="0"/>
              <w:spacing w:line="300" w:lineRule="auto"/>
              <w:jc w:val="center"/>
              <w:rPr>
                <w:bCs/>
                <w:sz w:val="22"/>
                <w:szCs w:val="22"/>
              </w:rPr>
            </w:pPr>
            <w:r>
              <w:rPr>
                <w:rFonts w:hint="eastAsia"/>
                <w:bCs/>
                <w:sz w:val="22"/>
                <w:szCs w:val="22"/>
              </w:rPr>
              <w:t>绿化工或花卉工或植保工中级及以上</w:t>
            </w:r>
          </w:p>
        </w:tc>
      </w:tr>
    </w:tbl>
    <w:p w:rsidR="004916FC" w:rsidRDefault="004916FC" w:rsidP="004916FC">
      <w:pPr>
        <w:snapToGrid w:val="0"/>
        <w:spacing w:line="300" w:lineRule="auto"/>
        <w:ind w:firstLineChars="200" w:firstLine="440"/>
        <w:rPr>
          <w:bCs/>
          <w:sz w:val="22"/>
          <w:szCs w:val="22"/>
        </w:rPr>
      </w:pPr>
    </w:p>
    <w:p w:rsidR="004916FC" w:rsidRDefault="004916FC" w:rsidP="004916FC">
      <w:pPr>
        <w:snapToGrid w:val="0"/>
        <w:spacing w:line="300" w:lineRule="auto"/>
        <w:ind w:firstLineChars="200" w:firstLine="440"/>
        <w:rPr>
          <w:sz w:val="22"/>
          <w:szCs w:val="22"/>
        </w:rPr>
      </w:pPr>
      <w:r>
        <w:rPr>
          <w:rFonts w:hint="eastAsia"/>
          <w:bCs/>
          <w:sz w:val="22"/>
          <w:szCs w:val="22"/>
        </w:rPr>
        <w:t>10.2</w:t>
      </w:r>
      <w:r>
        <w:rPr>
          <w:sz w:val="22"/>
          <w:szCs w:val="22"/>
        </w:rPr>
        <w:t>设备要求</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6"/>
        <w:gridCol w:w="1915"/>
        <w:gridCol w:w="1480"/>
        <w:gridCol w:w="2104"/>
        <w:gridCol w:w="1868"/>
      </w:tblGrid>
      <w:tr w:rsidR="004916FC" w:rsidTr="00DA475D">
        <w:trPr>
          <w:trHeight w:val="790"/>
        </w:trPr>
        <w:tc>
          <w:tcPr>
            <w:tcW w:w="1257" w:type="pct"/>
            <w:vAlign w:val="center"/>
          </w:tcPr>
          <w:p w:rsidR="004916FC" w:rsidRDefault="004916FC" w:rsidP="00DA475D">
            <w:pPr>
              <w:pStyle w:val="affa"/>
              <w:spacing w:line="300" w:lineRule="auto"/>
              <w:ind w:firstLine="442"/>
              <w:jc w:val="center"/>
              <w:rPr>
                <w:rFonts w:ascii="Times New Roman" w:hAnsi="Times New Roman"/>
                <w:b/>
                <w:sz w:val="22"/>
                <w:szCs w:val="22"/>
              </w:rPr>
            </w:pPr>
            <w:r>
              <w:rPr>
                <w:rFonts w:ascii="Times New Roman" w:hAnsi="Times New Roman"/>
                <w:b/>
                <w:sz w:val="22"/>
                <w:szCs w:val="22"/>
              </w:rPr>
              <w:t>设备名称</w:t>
            </w:r>
          </w:p>
        </w:tc>
        <w:tc>
          <w:tcPr>
            <w:tcW w:w="973" w:type="pct"/>
            <w:vAlign w:val="center"/>
          </w:tcPr>
          <w:p w:rsidR="004916FC" w:rsidRDefault="004916FC" w:rsidP="00DA475D">
            <w:pPr>
              <w:pStyle w:val="affa"/>
              <w:spacing w:line="300" w:lineRule="auto"/>
              <w:ind w:firstLine="442"/>
              <w:jc w:val="center"/>
              <w:rPr>
                <w:rFonts w:ascii="Times New Roman" w:hAnsi="Times New Roman"/>
                <w:b/>
                <w:sz w:val="22"/>
                <w:szCs w:val="22"/>
              </w:rPr>
            </w:pPr>
            <w:r>
              <w:rPr>
                <w:rFonts w:ascii="Times New Roman" w:hAnsi="Times New Roman"/>
                <w:b/>
                <w:sz w:val="22"/>
                <w:szCs w:val="22"/>
              </w:rPr>
              <w:t>配置要求</w:t>
            </w:r>
          </w:p>
        </w:tc>
        <w:tc>
          <w:tcPr>
            <w:tcW w:w="752" w:type="pct"/>
            <w:vAlign w:val="center"/>
          </w:tcPr>
          <w:p w:rsidR="004916FC" w:rsidRDefault="004916FC" w:rsidP="00DA475D">
            <w:pPr>
              <w:pStyle w:val="affa"/>
              <w:spacing w:line="300" w:lineRule="auto"/>
              <w:ind w:firstLine="442"/>
              <w:jc w:val="center"/>
              <w:rPr>
                <w:rFonts w:ascii="Times New Roman" w:hAnsi="Times New Roman"/>
                <w:b/>
                <w:sz w:val="22"/>
                <w:szCs w:val="22"/>
              </w:rPr>
            </w:pPr>
            <w:r>
              <w:rPr>
                <w:rFonts w:ascii="Times New Roman" w:hAnsi="Times New Roman"/>
                <w:b/>
                <w:sz w:val="22"/>
                <w:szCs w:val="22"/>
              </w:rPr>
              <w:t>数量要求</w:t>
            </w:r>
          </w:p>
        </w:tc>
        <w:tc>
          <w:tcPr>
            <w:tcW w:w="1069" w:type="pct"/>
            <w:vAlign w:val="center"/>
          </w:tcPr>
          <w:p w:rsidR="004916FC" w:rsidRDefault="004916FC" w:rsidP="00DA475D">
            <w:pPr>
              <w:pStyle w:val="affa"/>
              <w:spacing w:line="300" w:lineRule="auto"/>
              <w:ind w:firstLine="442"/>
              <w:jc w:val="center"/>
              <w:rPr>
                <w:rFonts w:ascii="Times New Roman" w:hAnsi="Times New Roman"/>
                <w:b/>
                <w:sz w:val="22"/>
                <w:szCs w:val="22"/>
              </w:rPr>
            </w:pPr>
            <w:r>
              <w:rPr>
                <w:rFonts w:ascii="Times New Roman" w:hAnsi="Times New Roman"/>
                <w:b/>
                <w:sz w:val="22"/>
                <w:szCs w:val="22"/>
              </w:rPr>
              <w:t>设备年限要求</w:t>
            </w:r>
          </w:p>
        </w:tc>
        <w:tc>
          <w:tcPr>
            <w:tcW w:w="949" w:type="pct"/>
            <w:vAlign w:val="center"/>
          </w:tcPr>
          <w:p w:rsidR="004916FC" w:rsidRDefault="004916FC" w:rsidP="00DA475D">
            <w:pPr>
              <w:pStyle w:val="affa"/>
              <w:spacing w:line="300" w:lineRule="auto"/>
              <w:ind w:firstLine="442"/>
              <w:jc w:val="center"/>
              <w:rPr>
                <w:rFonts w:ascii="Times New Roman" w:hAnsi="Times New Roman"/>
                <w:b/>
                <w:sz w:val="22"/>
                <w:szCs w:val="22"/>
              </w:rPr>
            </w:pPr>
            <w:r>
              <w:rPr>
                <w:rFonts w:ascii="Times New Roman" w:hAnsi="Times New Roman"/>
                <w:b/>
                <w:sz w:val="22"/>
                <w:szCs w:val="22"/>
              </w:rPr>
              <w:t>备注</w:t>
            </w:r>
          </w:p>
        </w:tc>
      </w:tr>
      <w:tr w:rsidR="004916FC" w:rsidTr="00DA475D">
        <w:trPr>
          <w:trHeight w:val="510"/>
        </w:trPr>
        <w:tc>
          <w:tcPr>
            <w:tcW w:w="1257" w:type="pct"/>
            <w:vAlign w:val="center"/>
          </w:tcPr>
          <w:p w:rsidR="004916FC" w:rsidRDefault="004916FC" w:rsidP="00DA475D">
            <w:pPr>
              <w:jc w:val="center"/>
              <w:rPr>
                <w:rFonts w:ascii="宋体" w:hAnsi="宋体" w:cs="宋体"/>
                <w:kern w:val="0"/>
                <w:sz w:val="22"/>
                <w:szCs w:val="22"/>
              </w:rPr>
            </w:pPr>
            <w:r>
              <w:rPr>
                <w:rFonts w:ascii="宋体" w:hAnsi="宋体" w:cs="宋体" w:hint="eastAsia"/>
                <w:kern w:val="0"/>
                <w:sz w:val="22"/>
                <w:szCs w:val="22"/>
              </w:rPr>
              <w:t>铣刨机</w:t>
            </w:r>
          </w:p>
        </w:tc>
        <w:tc>
          <w:tcPr>
            <w:tcW w:w="973" w:type="pct"/>
            <w:vAlign w:val="center"/>
          </w:tcPr>
          <w:p w:rsidR="004916FC" w:rsidRPr="007D769E" w:rsidRDefault="004916FC" w:rsidP="00DA475D">
            <w:pPr>
              <w:pStyle w:val="affa"/>
              <w:ind w:firstLine="440"/>
              <w:jc w:val="center"/>
              <w:rPr>
                <w:rFonts w:ascii="Times New Roman" w:hAnsi="Times New Roman"/>
                <w:sz w:val="22"/>
                <w:szCs w:val="22"/>
              </w:rPr>
            </w:pPr>
          </w:p>
        </w:tc>
        <w:tc>
          <w:tcPr>
            <w:tcW w:w="752" w:type="pct"/>
            <w:vAlign w:val="center"/>
          </w:tcPr>
          <w:p w:rsidR="004916FC" w:rsidRPr="007D769E" w:rsidRDefault="004916FC" w:rsidP="00DA475D">
            <w:pPr>
              <w:pStyle w:val="affa"/>
              <w:ind w:firstLine="440"/>
              <w:jc w:val="center"/>
              <w:rPr>
                <w:rFonts w:ascii="Times New Roman" w:hAnsi="Times New Roman"/>
                <w:sz w:val="22"/>
                <w:szCs w:val="22"/>
              </w:rPr>
            </w:pPr>
            <w:r w:rsidRPr="007D769E">
              <w:rPr>
                <w:rFonts w:ascii="Times New Roman" w:hAnsi="Times New Roman"/>
                <w:sz w:val="22"/>
                <w:szCs w:val="22"/>
              </w:rPr>
              <w:t>1</w:t>
            </w:r>
          </w:p>
        </w:tc>
        <w:tc>
          <w:tcPr>
            <w:tcW w:w="1069" w:type="pct"/>
            <w:vAlign w:val="center"/>
          </w:tcPr>
          <w:p w:rsidR="004916FC" w:rsidRPr="007D769E" w:rsidRDefault="004916FC" w:rsidP="00DA475D">
            <w:pPr>
              <w:pStyle w:val="affa"/>
              <w:ind w:firstLine="440"/>
              <w:jc w:val="center"/>
              <w:rPr>
                <w:rFonts w:hAnsi="宋体" w:cs="宋体"/>
                <w:sz w:val="22"/>
                <w:szCs w:val="22"/>
              </w:rPr>
            </w:pPr>
            <w:r w:rsidRPr="007D769E">
              <w:rPr>
                <w:rFonts w:hAnsi="宋体" w:cs="宋体"/>
                <w:sz w:val="22"/>
                <w:szCs w:val="22"/>
              </w:rPr>
              <w:t>在规定年限内</w:t>
            </w:r>
          </w:p>
        </w:tc>
        <w:tc>
          <w:tcPr>
            <w:tcW w:w="949" w:type="pct"/>
            <w:vAlign w:val="center"/>
          </w:tcPr>
          <w:p w:rsidR="004916FC" w:rsidRPr="007D769E" w:rsidRDefault="004916FC" w:rsidP="00DA475D">
            <w:pPr>
              <w:pStyle w:val="affa"/>
              <w:ind w:firstLine="440"/>
              <w:jc w:val="center"/>
              <w:rPr>
                <w:rFonts w:hAnsi="宋体" w:cs="宋体"/>
                <w:sz w:val="22"/>
                <w:szCs w:val="22"/>
              </w:rPr>
            </w:pPr>
            <w:r w:rsidRPr="007D769E">
              <w:rPr>
                <w:rFonts w:hAnsi="宋体" w:cs="宋体"/>
                <w:sz w:val="22"/>
                <w:szCs w:val="22"/>
              </w:rPr>
              <w:t>自有或租赁</w:t>
            </w:r>
          </w:p>
        </w:tc>
      </w:tr>
      <w:tr w:rsidR="004916FC" w:rsidTr="00DA475D">
        <w:trPr>
          <w:trHeight w:val="510"/>
        </w:trPr>
        <w:tc>
          <w:tcPr>
            <w:tcW w:w="1257" w:type="pct"/>
            <w:vAlign w:val="center"/>
          </w:tcPr>
          <w:p w:rsidR="004916FC" w:rsidRDefault="004916FC" w:rsidP="00DA475D">
            <w:pPr>
              <w:jc w:val="center"/>
              <w:rPr>
                <w:rFonts w:ascii="宋体" w:hAnsi="宋体" w:cs="宋体"/>
                <w:kern w:val="0"/>
                <w:sz w:val="22"/>
                <w:szCs w:val="22"/>
              </w:rPr>
            </w:pPr>
            <w:r>
              <w:rPr>
                <w:rFonts w:ascii="宋体" w:hAnsi="宋体" w:cs="宋体" w:hint="eastAsia"/>
                <w:kern w:val="0"/>
                <w:sz w:val="22"/>
                <w:szCs w:val="22"/>
              </w:rPr>
              <w:t>摊铺机</w:t>
            </w:r>
          </w:p>
        </w:tc>
        <w:tc>
          <w:tcPr>
            <w:tcW w:w="973" w:type="pct"/>
            <w:vAlign w:val="center"/>
          </w:tcPr>
          <w:p w:rsidR="004916FC" w:rsidRPr="007D769E" w:rsidRDefault="004916FC" w:rsidP="00DA475D">
            <w:pPr>
              <w:pStyle w:val="affa"/>
              <w:ind w:firstLine="440"/>
              <w:jc w:val="center"/>
              <w:rPr>
                <w:rFonts w:ascii="Times New Roman" w:hAnsi="Times New Roman"/>
                <w:sz w:val="22"/>
                <w:szCs w:val="22"/>
              </w:rPr>
            </w:pPr>
          </w:p>
        </w:tc>
        <w:tc>
          <w:tcPr>
            <w:tcW w:w="752" w:type="pct"/>
            <w:vAlign w:val="center"/>
          </w:tcPr>
          <w:p w:rsidR="004916FC" w:rsidRPr="007D769E" w:rsidRDefault="004916FC" w:rsidP="00DA475D">
            <w:pPr>
              <w:pStyle w:val="affa"/>
              <w:ind w:firstLine="440"/>
              <w:jc w:val="center"/>
              <w:rPr>
                <w:rFonts w:ascii="Times New Roman" w:hAnsi="Times New Roman"/>
                <w:sz w:val="22"/>
                <w:szCs w:val="22"/>
              </w:rPr>
            </w:pPr>
            <w:r w:rsidRPr="007D769E">
              <w:rPr>
                <w:rFonts w:ascii="Times New Roman" w:hAnsi="Times New Roman"/>
                <w:sz w:val="22"/>
                <w:szCs w:val="22"/>
              </w:rPr>
              <w:t>1</w:t>
            </w:r>
          </w:p>
        </w:tc>
        <w:tc>
          <w:tcPr>
            <w:tcW w:w="1069" w:type="pct"/>
            <w:vAlign w:val="center"/>
          </w:tcPr>
          <w:p w:rsidR="004916FC" w:rsidRPr="007D769E" w:rsidRDefault="004916FC" w:rsidP="00DA475D">
            <w:pPr>
              <w:pStyle w:val="affa"/>
              <w:ind w:firstLine="440"/>
              <w:jc w:val="center"/>
              <w:rPr>
                <w:rFonts w:hAnsi="宋体" w:cs="宋体"/>
                <w:sz w:val="22"/>
                <w:szCs w:val="22"/>
              </w:rPr>
            </w:pPr>
            <w:r w:rsidRPr="007D769E">
              <w:rPr>
                <w:rFonts w:hAnsi="宋体" w:cs="宋体"/>
                <w:sz w:val="22"/>
                <w:szCs w:val="22"/>
              </w:rPr>
              <w:t>在规定年限内</w:t>
            </w:r>
          </w:p>
        </w:tc>
        <w:tc>
          <w:tcPr>
            <w:tcW w:w="949" w:type="pct"/>
            <w:vAlign w:val="center"/>
          </w:tcPr>
          <w:p w:rsidR="004916FC" w:rsidRPr="007D769E" w:rsidRDefault="004916FC" w:rsidP="00DA475D">
            <w:pPr>
              <w:pStyle w:val="affa"/>
              <w:ind w:firstLine="440"/>
              <w:jc w:val="center"/>
              <w:rPr>
                <w:rFonts w:hAnsi="宋体" w:cs="宋体"/>
                <w:sz w:val="22"/>
                <w:szCs w:val="22"/>
              </w:rPr>
            </w:pPr>
            <w:r w:rsidRPr="007D769E">
              <w:rPr>
                <w:rFonts w:hAnsi="宋体" w:cs="宋体"/>
                <w:sz w:val="22"/>
                <w:szCs w:val="22"/>
              </w:rPr>
              <w:t>自有或租赁</w:t>
            </w:r>
          </w:p>
        </w:tc>
      </w:tr>
      <w:tr w:rsidR="004916FC" w:rsidTr="00DA475D">
        <w:trPr>
          <w:trHeight w:val="510"/>
        </w:trPr>
        <w:tc>
          <w:tcPr>
            <w:tcW w:w="1257" w:type="pct"/>
            <w:vAlign w:val="center"/>
          </w:tcPr>
          <w:p w:rsidR="004916FC" w:rsidRPr="007D769E" w:rsidRDefault="004916FC" w:rsidP="00DA475D">
            <w:pPr>
              <w:jc w:val="center"/>
              <w:rPr>
                <w:rFonts w:ascii="宋体" w:hAnsi="宋体" w:cs="宋体"/>
                <w:kern w:val="0"/>
                <w:sz w:val="22"/>
                <w:szCs w:val="22"/>
              </w:rPr>
            </w:pPr>
            <w:r>
              <w:rPr>
                <w:rFonts w:ascii="宋体" w:hAnsi="宋体" w:cs="宋体" w:hint="eastAsia"/>
                <w:kern w:val="0"/>
                <w:sz w:val="22"/>
                <w:szCs w:val="22"/>
              </w:rPr>
              <w:t>压路机</w:t>
            </w:r>
          </w:p>
        </w:tc>
        <w:tc>
          <w:tcPr>
            <w:tcW w:w="973" w:type="pct"/>
            <w:vAlign w:val="center"/>
          </w:tcPr>
          <w:p w:rsidR="004916FC" w:rsidRPr="007D769E" w:rsidRDefault="004916FC" w:rsidP="00DA475D">
            <w:pPr>
              <w:jc w:val="center"/>
              <w:rPr>
                <w:kern w:val="0"/>
                <w:sz w:val="22"/>
                <w:szCs w:val="22"/>
              </w:rPr>
            </w:pPr>
          </w:p>
        </w:tc>
        <w:tc>
          <w:tcPr>
            <w:tcW w:w="752" w:type="pct"/>
            <w:vAlign w:val="center"/>
          </w:tcPr>
          <w:p w:rsidR="004916FC" w:rsidRPr="007D769E" w:rsidRDefault="004916FC" w:rsidP="00DA475D">
            <w:pPr>
              <w:jc w:val="center"/>
              <w:rPr>
                <w:kern w:val="0"/>
                <w:sz w:val="22"/>
                <w:szCs w:val="22"/>
              </w:rPr>
            </w:pPr>
            <w:r w:rsidRPr="007D769E">
              <w:rPr>
                <w:kern w:val="0"/>
                <w:sz w:val="22"/>
                <w:szCs w:val="22"/>
              </w:rPr>
              <w:t>1</w:t>
            </w:r>
          </w:p>
        </w:tc>
        <w:tc>
          <w:tcPr>
            <w:tcW w:w="1069" w:type="pct"/>
            <w:vAlign w:val="center"/>
          </w:tcPr>
          <w:p w:rsidR="004916FC" w:rsidRPr="007D769E" w:rsidRDefault="004916FC" w:rsidP="00DA475D">
            <w:pPr>
              <w:jc w:val="center"/>
              <w:rPr>
                <w:rFonts w:ascii="宋体" w:hAnsi="宋体" w:cs="宋体"/>
                <w:kern w:val="0"/>
                <w:sz w:val="22"/>
                <w:szCs w:val="22"/>
              </w:rPr>
            </w:pPr>
            <w:r w:rsidRPr="007D769E">
              <w:rPr>
                <w:rFonts w:ascii="宋体" w:hAnsi="宋体" w:cs="宋体"/>
                <w:kern w:val="0"/>
                <w:sz w:val="22"/>
                <w:szCs w:val="22"/>
              </w:rPr>
              <w:t>在规定年限内</w:t>
            </w:r>
          </w:p>
        </w:tc>
        <w:tc>
          <w:tcPr>
            <w:tcW w:w="949" w:type="pct"/>
            <w:vAlign w:val="center"/>
          </w:tcPr>
          <w:p w:rsidR="004916FC" w:rsidRPr="007D769E" w:rsidRDefault="004916FC" w:rsidP="00DA475D">
            <w:pPr>
              <w:jc w:val="center"/>
              <w:rPr>
                <w:rFonts w:ascii="宋体" w:hAnsi="宋体" w:cs="宋体"/>
                <w:kern w:val="0"/>
                <w:sz w:val="22"/>
                <w:szCs w:val="22"/>
              </w:rPr>
            </w:pPr>
            <w:r w:rsidRPr="007D769E">
              <w:rPr>
                <w:rFonts w:ascii="宋体" w:hAnsi="宋体" w:cs="宋体"/>
                <w:kern w:val="0"/>
                <w:sz w:val="22"/>
                <w:szCs w:val="22"/>
              </w:rPr>
              <w:t>自有或租赁</w:t>
            </w:r>
          </w:p>
        </w:tc>
      </w:tr>
      <w:tr w:rsidR="004916FC" w:rsidTr="00DA475D">
        <w:trPr>
          <w:trHeight w:val="510"/>
        </w:trPr>
        <w:tc>
          <w:tcPr>
            <w:tcW w:w="1257" w:type="pct"/>
            <w:vAlign w:val="center"/>
          </w:tcPr>
          <w:p w:rsidR="004916FC" w:rsidRPr="007D769E" w:rsidRDefault="004916FC" w:rsidP="00DA475D">
            <w:pPr>
              <w:jc w:val="center"/>
              <w:rPr>
                <w:rFonts w:ascii="宋体" w:hAnsi="宋体" w:cs="宋体"/>
                <w:kern w:val="0"/>
                <w:sz w:val="22"/>
                <w:szCs w:val="22"/>
              </w:rPr>
            </w:pPr>
            <w:r w:rsidRPr="007D769E">
              <w:rPr>
                <w:rFonts w:ascii="宋体" w:hAnsi="宋体" w:cs="宋体"/>
                <w:kern w:val="0"/>
                <w:sz w:val="22"/>
                <w:szCs w:val="22"/>
              </w:rPr>
              <w:t>路面清扫车</w:t>
            </w:r>
          </w:p>
        </w:tc>
        <w:tc>
          <w:tcPr>
            <w:tcW w:w="973" w:type="pct"/>
            <w:vAlign w:val="center"/>
          </w:tcPr>
          <w:p w:rsidR="004916FC" w:rsidRPr="007D769E" w:rsidRDefault="004916FC" w:rsidP="00DA475D">
            <w:pPr>
              <w:ind w:left="236"/>
              <w:rPr>
                <w:kern w:val="0"/>
                <w:sz w:val="22"/>
                <w:szCs w:val="22"/>
              </w:rPr>
            </w:pPr>
            <w:r w:rsidRPr="007D769E">
              <w:rPr>
                <w:kern w:val="0"/>
                <w:sz w:val="22"/>
                <w:szCs w:val="22"/>
              </w:rPr>
              <w:t>有</w:t>
            </w:r>
            <w:r w:rsidRPr="007D769E">
              <w:rPr>
                <w:kern w:val="0"/>
                <w:sz w:val="22"/>
                <w:szCs w:val="22"/>
              </w:rPr>
              <w:t xml:space="preserve"> GPS </w:t>
            </w:r>
            <w:r w:rsidRPr="007D769E">
              <w:rPr>
                <w:kern w:val="0"/>
                <w:sz w:val="22"/>
                <w:szCs w:val="22"/>
              </w:rPr>
              <w:t>装置</w:t>
            </w:r>
          </w:p>
        </w:tc>
        <w:tc>
          <w:tcPr>
            <w:tcW w:w="752" w:type="pct"/>
            <w:vAlign w:val="center"/>
          </w:tcPr>
          <w:p w:rsidR="004916FC" w:rsidRPr="007D769E" w:rsidRDefault="004916FC" w:rsidP="00DA475D">
            <w:pPr>
              <w:pStyle w:val="affa"/>
              <w:ind w:firstLine="440"/>
              <w:jc w:val="center"/>
              <w:rPr>
                <w:rFonts w:ascii="Times New Roman" w:hAnsi="Times New Roman"/>
                <w:sz w:val="22"/>
                <w:szCs w:val="22"/>
              </w:rPr>
            </w:pPr>
            <w:r w:rsidRPr="007D769E">
              <w:rPr>
                <w:rFonts w:ascii="Times New Roman" w:hAnsi="Times New Roman"/>
                <w:sz w:val="22"/>
                <w:szCs w:val="22"/>
              </w:rPr>
              <w:t>1</w:t>
            </w:r>
          </w:p>
        </w:tc>
        <w:tc>
          <w:tcPr>
            <w:tcW w:w="1069" w:type="pct"/>
            <w:vAlign w:val="center"/>
          </w:tcPr>
          <w:p w:rsidR="004916FC" w:rsidRPr="007D769E" w:rsidRDefault="004916FC" w:rsidP="00DA475D">
            <w:pPr>
              <w:ind w:left="114"/>
              <w:jc w:val="center"/>
              <w:rPr>
                <w:rFonts w:ascii="宋体" w:hAnsi="宋体" w:cs="宋体"/>
                <w:kern w:val="0"/>
                <w:sz w:val="22"/>
                <w:szCs w:val="22"/>
              </w:rPr>
            </w:pPr>
            <w:r w:rsidRPr="007D769E">
              <w:rPr>
                <w:rFonts w:ascii="宋体" w:hAnsi="宋体" w:cs="宋体"/>
                <w:kern w:val="0"/>
                <w:sz w:val="22"/>
                <w:szCs w:val="22"/>
              </w:rPr>
              <w:t>在规定年限内</w:t>
            </w:r>
          </w:p>
        </w:tc>
        <w:tc>
          <w:tcPr>
            <w:tcW w:w="949" w:type="pct"/>
            <w:vAlign w:val="center"/>
          </w:tcPr>
          <w:p w:rsidR="004916FC" w:rsidRPr="007D769E" w:rsidRDefault="004916FC" w:rsidP="00DA475D">
            <w:pPr>
              <w:ind w:left="202"/>
              <w:jc w:val="center"/>
              <w:rPr>
                <w:rFonts w:ascii="宋体" w:hAnsi="宋体" w:cs="宋体"/>
                <w:kern w:val="0"/>
                <w:sz w:val="22"/>
                <w:szCs w:val="22"/>
              </w:rPr>
            </w:pPr>
            <w:r w:rsidRPr="007D769E">
              <w:rPr>
                <w:rFonts w:ascii="宋体" w:hAnsi="宋体" w:cs="宋体"/>
                <w:kern w:val="0"/>
                <w:sz w:val="22"/>
                <w:szCs w:val="22"/>
              </w:rPr>
              <w:t>自有或租赁</w:t>
            </w:r>
          </w:p>
        </w:tc>
      </w:tr>
      <w:tr w:rsidR="004916FC" w:rsidTr="00DA475D">
        <w:trPr>
          <w:trHeight w:val="510"/>
        </w:trPr>
        <w:tc>
          <w:tcPr>
            <w:tcW w:w="1257" w:type="pct"/>
            <w:vAlign w:val="center"/>
          </w:tcPr>
          <w:p w:rsidR="004916FC" w:rsidRPr="007D769E" w:rsidRDefault="004916FC" w:rsidP="00DA475D">
            <w:pPr>
              <w:jc w:val="center"/>
              <w:rPr>
                <w:rFonts w:ascii="宋体" w:hAnsi="宋体" w:cs="宋体"/>
                <w:kern w:val="0"/>
                <w:sz w:val="22"/>
                <w:szCs w:val="22"/>
              </w:rPr>
            </w:pPr>
            <w:r>
              <w:rPr>
                <w:rFonts w:ascii="宋体" w:hAnsi="宋体" w:cs="宋体" w:hint="eastAsia"/>
                <w:kern w:val="0"/>
                <w:sz w:val="22"/>
                <w:szCs w:val="22"/>
              </w:rPr>
              <w:t>机械冲洗车</w:t>
            </w:r>
          </w:p>
        </w:tc>
        <w:tc>
          <w:tcPr>
            <w:tcW w:w="973" w:type="pct"/>
            <w:vAlign w:val="center"/>
          </w:tcPr>
          <w:p w:rsidR="004916FC" w:rsidRPr="007D769E" w:rsidRDefault="004916FC" w:rsidP="00DA475D">
            <w:pPr>
              <w:jc w:val="center"/>
              <w:rPr>
                <w:kern w:val="0"/>
                <w:sz w:val="22"/>
                <w:szCs w:val="22"/>
              </w:rPr>
            </w:pPr>
            <w:r w:rsidRPr="007D769E">
              <w:rPr>
                <w:kern w:val="0"/>
                <w:sz w:val="22"/>
                <w:szCs w:val="22"/>
              </w:rPr>
              <w:t>有</w:t>
            </w:r>
            <w:r w:rsidRPr="007D769E">
              <w:rPr>
                <w:kern w:val="0"/>
                <w:sz w:val="22"/>
                <w:szCs w:val="22"/>
              </w:rPr>
              <w:t xml:space="preserve"> GPS </w:t>
            </w:r>
            <w:r w:rsidRPr="007D769E">
              <w:rPr>
                <w:kern w:val="0"/>
                <w:sz w:val="22"/>
                <w:szCs w:val="22"/>
              </w:rPr>
              <w:t>装置</w:t>
            </w:r>
          </w:p>
        </w:tc>
        <w:tc>
          <w:tcPr>
            <w:tcW w:w="752" w:type="pct"/>
            <w:vAlign w:val="center"/>
          </w:tcPr>
          <w:p w:rsidR="004916FC" w:rsidRPr="007D769E" w:rsidRDefault="004916FC" w:rsidP="00DA475D">
            <w:pPr>
              <w:jc w:val="center"/>
              <w:rPr>
                <w:kern w:val="0"/>
                <w:sz w:val="22"/>
                <w:szCs w:val="22"/>
              </w:rPr>
            </w:pPr>
            <w:r w:rsidRPr="007D769E">
              <w:rPr>
                <w:kern w:val="0"/>
                <w:sz w:val="22"/>
                <w:szCs w:val="22"/>
              </w:rPr>
              <w:t>1</w:t>
            </w:r>
          </w:p>
        </w:tc>
        <w:tc>
          <w:tcPr>
            <w:tcW w:w="1069" w:type="pct"/>
            <w:vAlign w:val="center"/>
          </w:tcPr>
          <w:p w:rsidR="004916FC" w:rsidRPr="007D769E" w:rsidRDefault="004916FC" w:rsidP="00DA475D">
            <w:pPr>
              <w:jc w:val="center"/>
              <w:rPr>
                <w:rFonts w:ascii="宋体" w:hAnsi="宋体" w:cs="宋体"/>
                <w:kern w:val="0"/>
                <w:sz w:val="22"/>
                <w:szCs w:val="22"/>
              </w:rPr>
            </w:pPr>
            <w:r w:rsidRPr="007D769E">
              <w:rPr>
                <w:rFonts w:ascii="宋体" w:hAnsi="宋体" w:cs="宋体"/>
                <w:kern w:val="0"/>
                <w:sz w:val="22"/>
                <w:szCs w:val="22"/>
              </w:rPr>
              <w:t>在规定年限内</w:t>
            </w:r>
          </w:p>
        </w:tc>
        <w:tc>
          <w:tcPr>
            <w:tcW w:w="949" w:type="pct"/>
            <w:vAlign w:val="center"/>
          </w:tcPr>
          <w:p w:rsidR="004916FC" w:rsidRPr="007D769E" w:rsidRDefault="004916FC" w:rsidP="00DA475D">
            <w:pPr>
              <w:jc w:val="center"/>
              <w:rPr>
                <w:rFonts w:ascii="宋体" w:hAnsi="宋体" w:cs="宋体"/>
                <w:kern w:val="0"/>
                <w:sz w:val="22"/>
                <w:szCs w:val="22"/>
              </w:rPr>
            </w:pPr>
            <w:r w:rsidRPr="007D769E">
              <w:rPr>
                <w:rFonts w:ascii="宋体" w:hAnsi="宋体" w:cs="宋体"/>
                <w:kern w:val="0"/>
                <w:sz w:val="22"/>
                <w:szCs w:val="22"/>
              </w:rPr>
              <w:t>自有或租赁</w:t>
            </w:r>
          </w:p>
        </w:tc>
      </w:tr>
      <w:tr w:rsidR="004916FC" w:rsidTr="00DA475D">
        <w:trPr>
          <w:trHeight w:val="510"/>
        </w:trPr>
        <w:tc>
          <w:tcPr>
            <w:tcW w:w="1257" w:type="pct"/>
            <w:vAlign w:val="center"/>
          </w:tcPr>
          <w:p w:rsidR="004916FC" w:rsidRPr="007D769E" w:rsidRDefault="004916FC" w:rsidP="00DA475D">
            <w:pPr>
              <w:jc w:val="center"/>
              <w:rPr>
                <w:rFonts w:ascii="宋体" w:hAnsi="宋体" w:cs="宋体"/>
                <w:kern w:val="0"/>
                <w:sz w:val="22"/>
                <w:szCs w:val="22"/>
              </w:rPr>
            </w:pPr>
            <w:r w:rsidRPr="007D769E">
              <w:rPr>
                <w:rFonts w:ascii="宋体" w:hAnsi="宋体" w:cs="宋体"/>
                <w:kern w:val="0"/>
                <w:sz w:val="22"/>
                <w:szCs w:val="22"/>
              </w:rPr>
              <w:lastRenderedPageBreak/>
              <w:t>路况巡视车</w:t>
            </w:r>
          </w:p>
        </w:tc>
        <w:tc>
          <w:tcPr>
            <w:tcW w:w="973" w:type="pct"/>
            <w:vAlign w:val="center"/>
          </w:tcPr>
          <w:p w:rsidR="004916FC" w:rsidRPr="007D769E" w:rsidRDefault="004916FC" w:rsidP="00DA475D">
            <w:pPr>
              <w:ind w:left="236"/>
              <w:jc w:val="center"/>
              <w:rPr>
                <w:kern w:val="0"/>
                <w:sz w:val="22"/>
                <w:szCs w:val="22"/>
              </w:rPr>
            </w:pPr>
            <w:r w:rsidRPr="007D769E">
              <w:rPr>
                <w:kern w:val="0"/>
                <w:sz w:val="22"/>
                <w:szCs w:val="22"/>
              </w:rPr>
              <w:t>有</w:t>
            </w:r>
            <w:r w:rsidRPr="007D769E">
              <w:rPr>
                <w:kern w:val="0"/>
                <w:sz w:val="22"/>
                <w:szCs w:val="22"/>
              </w:rPr>
              <w:t xml:space="preserve"> GPS </w:t>
            </w:r>
            <w:r w:rsidRPr="007D769E">
              <w:rPr>
                <w:kern w:val="0"/>
                <w:sz w:val="22"/>
                <w:szCs w:val="22"/>
              </w:rPr>
              <w:t>装置</w:t>
            </w:r>
          </w:p>
        </w:tc>
        <w:tc>
          <w:tcPr>
            <w:tcW w:w="752" w:type="pct"/>
            <w:vAlign w:val="center"/>
          </w:tcPr>
          <w:p w:rsidR="004916FC" w:rsidRPr="007D769E" w:rsidRDefault="004916FC" w:rsidP="00DA475D">
            <w:pPr>
              <w:pStyle w:val="affa"/>
              <w:ind w:firstLine="440"/>
              <w:jc w:val="center"/>
              <w:rPr>
                <w:rFonts w:ascii="Times New Roman" w:hAnsi="Times New Roman"/>
                <w:sz w:val="22"/>
                <w:szCs w:val="22"/>
              </w:rPr>
            </w:pPr>
            <w:r w:rsidRPr="007D769E">
              <w:rPr>
                <w:rFonts w:ascii="Times New Roman" w:hAnsi="Times New Roman"/>
                <w:sz w:val="22"/>
                <w:szCs w:val="22"/>
              </w:rPr>
              <w:t>1</w:t>
            </w:r>
          </w:p>
        </w:tc>
        <w:tc>
          <w:tcPr>
            <w:tcW w:w="1069" w:type="pct"/>
            <w:vAlign w:val="center"/>
          </w:tcPr>
          <w:p w:rsidR="004916FC" w:rsidRPr="007D769E" w:rsidRDefault="004916FC" w:rsidP="00DA475D">
            <w:pPr>
              <w:ind w:left="114"/>
              <w:jc w:val="center"/>
              <w:rPr>
                <w:rFonts w:ascii="宋体" w:hAnsi="宋体" w:cs="宋体"/>
                <w:kern w:val="0"/>
                <w:sz w:val="22"/>
                <w:szCs w:val="22"/>
              </w:rPr>
            </w:pPr>
            <w:r w:rsidRPr="007D769E">
              <w:rPr>
                <w:rFonts w:ascii="宋体" w:hAnsi="宋体" w:cs="宋体"/>
                <w:kern w:val="0"/>
                <w:sz w:val="22"/>
                <w:szCs w:val="22"/>
              </w:rPr>
              <w:t>在规定年限内</w:t>
            </w:r>
          </w:p>
        </w:tc>
        <w:tc>
          <w:tcPr>
            <w:tcW w:w="949" w:type="pct"/>
            <w:vAlign w:val="center"/>
          </w:tcPr>
          <w:p w:rsidR="004916FC" w:rsidRPr="007D769E" w:rsidRDefault="004916FC" w:rsidP="00DA475D">
            <w:pPr>
              <w:ind w:left="202"/>
              <w:jc w:val="center"/>
              <w:rPr>
                <w:rFonts w:ascii="宋体" w:hAnsi="宋体" w:cs="宋体"/>
                <w:kern w:val="0"/>
                <w:sz w:val="22"/>
                <w:szCs w:val="22"/>
              </w:rPr>
            </w:pPr>
            <w:r w:rsidRPr="007D769E">
              <w:rPr>
                <w:rFonts w:ascii="宋体" w:hAnsi="宋体" w:cs="宋体"/>
                <w:kern w:val="0"/>
                <w:sz w:val="22"/>
                <w:szCs w:val="22"/>
              </w:rPr>
              <w:t>自有或租赁</w:t>
            </w:r>
          </w:p>
        </w:tc>
      </w:tr>
      <w:tr w:rsidR="004916FC" w:rsidTr="00DA475D">
        <w:trPr>
          <w:trHeight w:val="510"/>
        </w:trPr>
        <w:tc>
          <w:tcPr>
            <w:tcW w:w="1257" w:type="pct"/>
            <w:vAlign w:val="center"/>
          </w:tcPr>
          <w:p w:rsidR="004916FC" w:rsidRPr="007D769E" w:rsidRDefault="004916FC" w:rsidP="00DA475D">
            <w:pPr>
              <w:jc w:val="center"/>
              <w:rPr>
                <w:rFonts w:ascii="宋体" w:hAnsi="宋体" w:cs="宋体"/>
                <w:kern w:val="0"/>
                <w:sz w:val="22"/>
                <w:szCs w:val="22"/>
              </w:rPr>
            </w:pPr>
            <w:r w:rsidRPr="007D769E">
              <w:rPr>
                <w:rFonts w:ascii="宋体" w:hAnsi="宋体" w:cs="宋体"/>
                <w:kern w:val="0"/>
                <w:sz w:val="22"/>
                <w:szCs w:val="22"/>
              </w:rPr>
              <w:t>后装式垃圾压缩车</w:t>
            </w:r>
          </w:p>
        </w:tc>
        <w:tc>
          <w:tcPr>
            <w:tcW w:w="973" w:type="pct"/>
            <w:vAlign w:val="center"/>
          </w:tcPr>
          <w:p w:rsidR="004916FC" w:rsidRPr="007D769E" w:rsidRDefault="004916FC" w:rsidP="00DA475D">
            <w:pPr>
              <w:jc w:val="center"/>
              <w:rPr>
                <w:rFonts w:ascii="宋体" w:hAnsi="宋体" w:cs="宋体"/>
                <w:kern w:val="0"/>
                <w:sz w:val="22"/>
                <w:szCs w:val="22"/>
              </w:rPr>
            </w:pPr>
          </w:p>
        </w:tc>
        <w:tc>
          <w:tcPr>
            <w:tcW w:w="752" w:type="pct"/>
            <w:vAlign w:val="center"/>
          </w:tcPr>
          <w:p w:rsidR="004916FC" w:rsidRPr="007D769E" w:rsidRDefault="004916FC" w:rsidP="00DA475D">
            <w:pPr>
              <w:pStyle w:val="affa"/>
              <w:ind w:firstLine="440"/>
              <w:jc w:val="center"/>
              <w:rPr>
                <w:rFonts w:ascii="Times New Roman" w:hAnsi="Times New Roman"/>
                <w:sz w:val="22"/>
                <w:szCs w:val="22"/>
              </w:rPr>
            </w:pPr>
            <w:r w:rsidRPr="007D769E">
              <w:rPr>
                <w:rFonts w:ascii="Times New Roman" w:hAnsi="Times New Roman"/>
                <w:sz w:val="22"/>
                <w:szCs w:val="22"/>
              </w:rPr>
              <w:t>1</w:t>
            </w:r>
          </w:p>
        </w:tc>
        <w:tc>
          <w:tcPr>
            <w:tcW w:w="1069" w:type="pct"/>
            <w:vAlign w:val="center"/>
          </w:tcPr>
          <w:p w:rsidR="004916FC" w:rsidRPr="007D769E" w:rsidRDefault="004916FC" w:rsidP="00DA475D">
            <w:pPr>
              <w:ind w:left="114"/>
              <w:jc w:val="center"/>
              <w:rPr>
                <w:rFonts w:ascii="宋体" w:hAnsi="宋体" w:cs="宋体"/>
                <w:kern w:val="0"/>
                <w:sz w:val="22"/>
                <w:szCs w:val="22"/>
              </w:rPr>
            </w:pPr>
            <w:r w:rsidRPr="007D769E">
              <w:rPr>
                <w:rFonts w:ascii="宋体" w:hAnsi="宋体" w:cs="宋体"/>
                <w:kern w:val="0"/>
                <w:sz w:val="22"/>
                <w:szCs w:val="22"/>
              </w:rPr>
              <w:t>在规定年限内</w:t>
            </w:r>
          </w:p>
        </w:tc>
        <w:tc>
          <w:tcPr>
            <w:tcW w:w="949" w:type="pct"/>
            <w:vAlign w:val="center"/>
          </w:tcPr>
          <w:p w:rsidR="004916FC" w:rsidRPr="007D769E" w:rsidRDefault="004916FC" w:rsidP="00DA475D">
            <w:pPr>
              <w:ind w:left="202"/>
              <w:jc w:val="center"/>
              <w:rPr>
                <w:rFonts w:ascii="宋体" w:hAnsi="宋体" w:cs="宋体"/>
                <w:kern w:val="0"/>
                <w:sz w:val="22"/>
                <w:szCs w:val="22"/>
              </w:rPr>
            </w:pPr>
            <w:r w:rsidRPr="007D769E">
              <w:rPr>
                <w:rFonts w:ascii="宋体" w:hAnsi="宋体" w:cs="宋体"/>
                <w:kern w:val="0"/>
                <w:sz w:val="22"/>
                <w:szCs w:val="22"/>
              </w:rPr>
              <w:t>自有或租赁</w:t>
            </w:r>
          </w:p>
        </w:tc>
      </w:tr>
      <w:tr w:rsidR="004916FC" w:rsidTr="00DA475D">
        <w:trPr>
          <w:trHeight w:val="510"/>
        </w:trPr>
        <w:tc>
          <w:tcPr>
            <w:tcW w:w="1257" w:type="pct"/>
            <w:vAlign w:val="center"/>
          </w:tcPr>
          <w:p w:rsidR="004916FC" w:rsidRDefault="004916FC" w:rsidP="00DA475D">
            <w:pPr>
              <w:spacing w:line="219" w:lineRule="auto"/>
              <w:jc w:val="center"/>
              <w:rPr>
                <w:rFonts w:ascii="宋体" w:hAnsi="宋体" w:cs="宋体"/>
                <w:spacing w:val="-1"/>
                <w:sz w:val="22"/>
                <w:szCs w:val="22"/>
              </w:rPr>
            </w:pPr>
            <w:r>
              <w:rPr>
                <w:rFonts w:ascii="宋体" w:hAnsi="宋体" w:cs="宋体" w:hint="eastAsia"/>
                <w:kern w:val="0"/>
                <w:sz w:val="22"/>
                <w:szCs w:val="22"/>
              </w:rPr>
              <w:t>登高升降作业车</w:t>
            </w:r>
          </w:p>
        </w:tc>
        <w:tc>
          <w:tcPr>
            <w:tcW w:w="973" w:type="pct"/>
            <w:vAlign w:val="center"/>
          </w:tcPr>
          <w:p w:rsidR="004916FC" w:rsidRDefault="004916FC" w:rsidP="00DA475D">
            <w:pPr>
              <w:jc w:val="center"/>
              <w:rPr>
                <w:rFonts w:ascii="Arial"/>
                <w:sz w:val="22"/>
                <w:szCs w:val="22"/>
              </w:rPr>
            </w:pPr>
          </w:p>
        </w:tc>
        <w:tc>
          <w:tcPr>
            <w:tcW w:w="752" w:type="pct"/>
            <w:vAlign w:val="center"/>
          </w:tcPr>
          <w:p w:rsidR="004916FC" w:rsidRPr="007D769E" w:rsidRDefault="004916FC" w:rsidP="00DA475D">
            <w:pPr>
              <w:pStyle w:val="affa"/>
              <w:spacing w:line="300" w:lineRule="auto"/>
              <w:ind w:firstLine="440"/>
              <w:jc w:val="center"/>
              <w:rPr>
                <w:rFonts w:ascii="Times New Roman" w:hAnsi="Times New Roman"/>
                <w:sz w:val="22"/>
                <w:szCs w:val="22"/>
              </w:rPr>
            </w:pPr>
            <w:r w:rsidRPr="007D769E">
              <w:rPr>
                <w:rFonts w:ascii="Times New Roman" w:hAnsi="Times New Roman"/>
                <w:sz w:val="22"/>
                <w:szCs w:val="22"/>
              </w:rPr>
              <w:t>1</w:t>
            </w:r>
          </w:p>
        </w:tc>
        <w:tc>
          <w:tcPr>
            <w:tcW w:w="1069" w:type="pct"/>
            <w:vAlign w:val="center"/>
          </w:tcPr>
          <w:p w:rsidR="004916FC" w:rsidRDefault="004916FC" w:rsidP="00DA475D">
            <w:pPr>
              <w:spacing w:line="220" w:lineRule="auto"/>
              <w:ind w:left="114"/>
              <w:jc w:val="center"/>
              <w:rPr>
                <w:rFonts w:ascii="宋体" w:hAnsi="宋体" w:cs="宋体"/>
                <w:sz w:val="22"/>
                <w:szCs w:val="22"/>
              </w:rPr>
            </w:pPr>
            <w:r>
              <w:rPr>
                <w:rFonts w:ascii="宋体" w:hAnsi="宋体" w:cs="宋体"/>
                <w:spacing w:val="-1"/>
                <w:sz w:val="22"/>
                <w:szCs w:val="22"/>
              </w:rPr>
              <w:t>在规定年限</w:t>
            </w:r>
            <w:r>
              <w:rPr>
                <w:rFonts w:ascii="宋体" w:hAnsi="宋体" w:cs="宋体"/>
                <w:sz w:val="22"/>
                <w:szCs w:val="22"/>
              </w:rPr>
              <w:t>内</w:t>
            </w:r>
          </w:p>
        </w:tc>
        <w:tc>
          <w:tcPr>
            <w:tcW w:w="949" w:type="pct"/>
            <w:vAlign w:val="center"/>
          </w:tcPr>
          <w:p w:rsidR="004916FC" w:rsidRDefault="004916FC" w:rsidP="00DA475D">
            <w:pPr>
              <w:spacing w:line="221" w:lineRule="auto"/>
              <w:ind w:left="202"/>
              <w:jc w:val="center"/>
              <w:rPr>
                <w:rFonts w:ascii="宋体" w:hAnsi="宋体" w:cs="宋体"/>
                <w:sz w:val="22"/>
                <w:szCs w:val="22"/>
              </w:rPr>
            </w:pPr>
            <w:r>
              <w:rPr>
                <w:rFonts w:ascii="宋体" w:hAnsi="宋体" w:cs="宋体"/>
                <w:spacing w:val="-10"/>
                <w:sz w:val="22"/>
                <w:szCs w:val="22"/>
              </w:rPr>
              <w:t>自</w:t>
            </w:r>
            <w:r>
              <w:rPr>
                <w:rFonts w:ascii="宋体" w:hAnsi="宋体" w:cs="宋体"/>
                <w:spacing w:val="-8"/>
                <w:sz w:val="22"/>
                <w:szCs w:val="22"/>
              </w:rPr>
              <w:t>有或租赁</w:t>
            </w:r>
          </w:p>
        </w:tc>
      </w:tr>
      <w:tr w:rsidR="004916FC" w:rsidTr="00DA475D">
        <w:trPr>
          <w:trHeight w:val="510"/>
        </w:trPr>
        <w:tc>
          <w:tcPr>
            <w:tcW w:w="1257" w:type="pct"/>
            <w:vAlign w:val="center"/>
          </w:tcPr>
          <w:p w:rsidR="004916FC" w:rsidRDefault="004916FC" w:rsidP="00DA475D">
            <w:pPr>
              <w:spacing w:line="219" w:lineRule="auto"/>
              <w:jc w:val="center"/>
              <w:rPr>
                <w:rFonts w:ascii="宋体" w:hAnsi="宋体" w:cs="宋体"/>
                <w:spacing w:val="-1"/>
                <w:sz w:val="22"/>
                <w:szCs w:val="22"/>
              </w:rPr>
            </w:pPr>
            <w:r>
              <w:rPr>
                <w:rFonts w:ascii="宋体" w:hAnsi="宋体" w:cs="宋体" w:hint="eastAsia"/>
                <w:kern w:val="0"/>
                <w:sz w:val="22"/>
                <w:szCs w:val="22"/>
              </w:rPr>
              <w:t>树枝粉碎机</w:t>
            </w:r>
          </w:p>
        </w:tc>
        <w:tc>
          <w:tcPr>
            <w:tcW w:w="973" w:type="pct"/>
            <w:vAlign w:val="center"/>
          </w:tcPr>
          <w:p w:rsidR="004916FC" w:rsidRDefault="004916FC" w:rsidP="00DA475D">
            <w:pPr>
              <w:jc w:val="center"/>
              <w:rPr>
                <w:rFonts w:ascii="Arial"/>
                <w:sz w:val="22"/>
                <w:szCs w:val="22"/>
              </w:rPr>
            </w:pPr>
          </w:p>
        </w:tc>
        <w:tc>
          <w:tcPr>
            <w:tcW w:w="752" w:type="pct"/>
            <w:vAlign w:val="center"/>
          </w:tcPr>
          <w:p w:rsidR="004916FC" w:rsidRPr="007D769E" w:rsidRDefault="004916FC" w:rsidP="00DA475D">
            <w:pPr>
              <w:pStyle w:val="affa"/>
              <w:spacing w:line="300" w:lineRule="auto"/>
              <w:ind w:firstLine="440"/>
              <w:jc w:val="center"/>
              <w:rPr>
                <w:rFonts w:ascii="Times New Roman" w:hAnsi="Times New Roman"/>
                <w:sz w:val="22"/>
                <w:szCs w:val="22"/>
              </w:rPr>
            </w:pPr>
            <w:r w:rsidRPr="007D769E">
              <w:rPr>
                <w:rFonts w:ascii="Times New Roman" w:hAnsi="Times New Roman"/>
                <w:sz w:val="22"/>
                <w:szCs w:val="22"/>
              </w:rPr>
              <w:t>1</w:t>
            </w:r>
          </w:p>
        </w:tc>
        <w:tc>
          <w:tcPr>
            <w:tcW w:w="1069" w:type="pct"/>
            <w:vAlign w:val="center"/>
          </w:tcPr>
          <w:p w:rsidR="004916FC" w:rsidRDefault="004916FC" w:rsidP="00DA475D">
            <w:pPr>
              <w:spacing w:line="220" w:lineRule="auto"/>
              <w:ind w:left="114"/>
              <w:jc w:val="center"/>
              <w:rPr>
                <w:rFonts w:ascii="宋体" w:hAnsi="宋体" w:cs="宋体"/>
                <w:sz w:val="22"/>
                <w:szCs w:val="22"/>
              </w:rPr>
            </w:pPr>
            <w:r>
              <w:rPr>
                <w:rFonts w:ascii="宋体" w:hAnsi="宋体" w:cs="宋体"/>
                <w:spacing w:val="-1"/>
                <w:sz w:val="22"/>
                <w:szCs w:val="22"/>
              </w:rPr>
              <w:t>在规定年限</w:t>
            </w:r>
            <w:r>
              <w:rPr>
                <w:rFonts w:ascii="宋体" w:hAnsi="宋体" w:cs="宋体"/>
                <w:sz w:val="22"/>
                <w:szCs w:val="22"/>
              </w:rPr>
              <w:t>内</w:t>
            </w:r>
          </w:p>
        </w:tc>
        <w:tc>
          <w:tcPr>
            <w:tcW w:w="949" w:type="pct"/>
            <w:vAlign w:val="center"/>
          </w:tcPr>
          <w:p w:rsidR="004916FC" w:rsidRDefault="004916FC" w:rsidP="00DA475D">
            <w:pPr>
              <w:spacing w:line="221" w:lineRule="auto"/>
              <w:ind w:left="202"/>
              <w:jc w:val="center"/>
              <w:rPr>
                <w:rFonts w:ascii="宋体" w:hAnsi="宋体" w:cs="宋体"/>
                <w:sz w:val="22"/>
                <w:szCs w:val="22"/>
              </w:rPr>
            </w:pPr>
            <w:r>
              <w:rPr>
                <w:rFonts w:ascii="宋体" w:hAnsi="宋体" w:cs="宋体"/>
                <w:spacing w:val="-10"/>
                <w:sz w:val="22"/>
                <w:szCs w:val="22"/>
              </w:rPr>
              <w:t>自</w:t>
            </w:r>
            <w:r>
              <w:rPr>
                <w:rFonts w:ascii="宋体" w:hAnsi="宋体" w:cs="宋体"/>
                <w:spacing w:val="-8"/>
                <w:sz w:val="22"/>
                <w:szCs w:val="22"/>
              </w:rPr>
              <w:t>有或租赁</w:t>
            </w:r>
          </w:p>
        </w:tc>
      </w:tr>
      <w:tr w:rsidR="004916FC" w:rsidTr="00DA475D">
        <w:trPr>
          <w:trHeight w:val="510"/>
        </w:trPr>
        <w:tc>
          <w:tcPr>
            <w:tcW w:w="1257" w:type="pct"/>
            <w:vAlign w:val="center"/>
          </w:tcPr>
          <w:p w:rsidR="004916FC" w:rsidRDefault="004916FC" w:rsidP="00DA475D">
            <w:pPr>
              <w:jc w:val="center"/>
              <w:rPr>
                <w:rFonts w:ascii="宋体" w:hAnsi="宋体" w:cs="宋体"/>
                <w:spacing w:val="-1"/>
                <w:sz w:val="22"/>
                <w:szCs w:val="22"/>
              </w:rPr>
            </w:pPr>
            <w:r>
              <w:rPr>
                <w:rFonts w:ascii="宋体" w:hAnsi="宋体" w:cs="宋体" w:hint="eastAsia"/>
                <w:kern w:val="0"/>
                <w:sz w:val="22"/>
                <w:szCs w:val="22"/>
              </w:rPr>
              <w:t>割草机</w:t>
            </w:r>
          </w:p>
        </w:tc>
        <w:tc>
          <w:tcPr>
            <w:tcW w:w="973" w:type="pct"/>
            <w:vAlign w:val="center"/>
          </w:tcPr>
          <w:p w:rsidR="004916FC" w:rsidRDefault="004916FC" w:rsidP="00DA475D">
            <w:pPr>
              <w:jc w:val="center"/>
              <w:rPr>
                <w:rFonts w:ascii="Arial"/>
                <w:sz w:val="22"/>
                <w:szCs w:val="22"/>
              </w:rPr>
            </w:pPr>
          </w:p>
        </w:tc>
        <w:tc>
          <w:tcPr>
            <w:tcW w:w="752" w:type="pct"/>
            <w:vAlign w:val="center"/>
          </w:tcPr>
          <w:p w:rsidR="004916FC" w:rsidRPr="007D769E" w:rsidRDefault="004916FC" w:rsidP="00DA475D">
            <w:pPr>
              <w:pStyle w:val="affa"/>
              <w:ind w:firstLine="440"/>
              <w:jc w:val="center"/>
              <w:rPr>
                <w:rFonts w:ascii="Times New Roman" w:hAnsi="Times New Roman"/>
                <w:sz w:val="22"/>
                <w:szCs w:val="22"/>
              </w:rPr>
            </w:pPr>
            <w:r w:rsidRPr="007D769E">
              <w:rPr>
                <w:rFonts w:ascii="Times New Roman" w:hAnsi="Times New Roman"/>
                <w:sz w:val="22"/>
                <w:szCs w:val="22"/>
              </w:rPr>
              <w:t>1</w:t>
            </w:r>
          </w:p>
        </w:tc>
        <w:tc>
          <w:tcPr>
            <w:tcW w:w="1069" w:type="pct"/>
            <w:vAlign w:val="center"/>
          </w:tcPr>
          <w:p w:rsidR="004916FC" w:rsidRDefault="004916FC" w:rsidP="00DA475D">
            <w:pPr>
              <w:ind w:left="114"/>
              <w:jc w:val="center"/>
              <w:rPr>
                <w:rFonts w:ascii="宋体" w:hAnsi="宋体" w:cs="宋体"/>
                <w:sz w:val="22"/>
                <w:szCs w:val="22"/>
              </w:rPr>
            </w:pPr>
            <w:r>
              <w:rPr>
                <w:rFonts w:ascii="宋体" w:hAnsi="宋体" w:cs="宋体"/>
                <w:spacing w:val="-1"/>
                <w:sz w:val="22"/>
                <w:szCs w:val="22"/>
              </w:rPr>
              <w:t>在规定年限</w:t>
            </w:r>
            <w:r>
              <w:rPr>
                <w:rFonts w:ascii="宋体" w:hAnsi="宋体" w:cs="宋体"/>
                <w:sz w:val="22"/>
                <w:szCs w:val="22"/>
              </w:rPr>
              <w:t>内</w:t>
            </w:r>
          </w:p>
        </w:tc>
        <w:tc>
          <w:tcPr>
            <w:tcW w:w="949" w:type="pct"/>
            <w:vAlign w:val="center"/>
          </w:tcPr>
          <w:p w:rsidR="004916FC" w:rsidRDefault="004916FC" w:rsidP="00DA475D">
            <w:pPr>
              <w:ind w:left="202"/>
              <w:jc w:val="center"/>
              <w:rPr>
                <w:rFonts w:ascii="宋体" w:hAnsi="宋体" w:cs="宋体"/>
                <w:sz w:val="22"/>
                <w:szCs w:val="22"/>
              </w:rPr>
            </w:pPr>
            <w:r>
              <w:rPr>
                <w:rFonts w:ascii="宋体" w:hAnsi="宋体" w:cs="宋体"/>
                <w:spacing w:val="-10"/>
                <w:sz w:val="22"/>
                <w:szCs w:val="22"/>
              </w:rPr>
              <w:t>自</w:t>
            </w:r>
            <w:r>
              <w:rPr>
                <w:rFonts w:ascii="宋体" w:hAnsi="宋体" w:cs="宋体"/>
                <w:spacing w:val="-8"/>
                <w:sz w:val="22"/>
                <w:szCs w:val="22"/>
              </w:rPr>
              <w:t>有或租赁</w:t>
            </w:r>
          </w:p>
        </w:tc>
      </w:tr>
      <w:tr w:rsidR="004916FC" w:rsidTr="00DA475D">
        <w:trPr>
          <w:trHeight w:val="510"/>
        </w:trPr>
        <w:tc>
          <w:tcPr>
            <w:tcW w:w="1257" w:type="pct"/>
            <w:vAlign w:val="center"/>
          </w:tcPr>
          <w:p w:rsidR="004916FC" w:rsidRDefault="004916FC" w:rsidP="00DA475D">
            <w:pPr>
              <w:spacing w:line="222" w:lineRule="auto"/>
              <w:jc w:val="center"/>
              <w:rPr>
                <w:rFonts w:ascii="宋体" w:hAnsi="宋体" w:cs="宋体"/>
                <w:sz w:val="22"/>
                <w:szCs w:val="22"/>
              </w:rPr>
            </w:pPr>
            <w:r>
              <w:rPr>
                <w:rFonts w:ascii="宋体" w:hAnsi="宋体" w:cs="宋体"/>
                <w:spacing w:val="-1"/>
                <w:sz w:val="22"/>
                <w:szCs w:val="22"/>
              </w:rPr>
              <w:t>应急设备与物</w:t>
            </w:r>
            <w:r>
              <w:rPr>
                <w:rFonts w:ascii="宋体" w:hAnsi="宋体" w:cs="宋体"/>
                <w:sz w:val="22"/>
                <w:szCs w:val="22"/>
              </w:rPr>
              <w:t>资</w:t>
            </w:r>
          </w:p>
        </w:tc>
        <w:tc>
          <w:tcPr>
            <w:tcW w:w="973" w:type="pct"/>
            <w:vAlign w:val="center"/>
          </w:tcPr>
          <w:p w:rsidR="004916FC" w:rsidRDefault="004916FC" w:rsidP="00DA475D">
            <w:pPr>
              <w:jc w:val="center"/>
              <w:rPr>
                <w:rFonts w:ascii="Arial"/>
                <w:sz w:val="22"/>
                <w:szCs w:val="22"/>
              </w:rPr>
            </w:pPr>
          </w:p>
        </w:tc>
        <w:tc>
          <w:tcPr>
            <w:tcW w:w="752" w:type="pct"/>
            <w:vAlign w:val="center"/>
          </w:tcPr>
          <w:p w:rsidR="004916FC" w:rsidRDefault="004916FC" w:rsidP="00DA475D">
            <w:pPr>
              <w:jc w:val="center"/>
              <w:rPr>
                <w:rFonts w:ascii="宋体" w:hAnsi="宋体" w:cs="宋体"/>
                <w:sz w:val="22"/>
                <w:szCs w:val="22"/>
              </w:rPr>
            </w:pPr>
          </w:p>
        </w:tc>
        <w:tc>
          <w:tcPr>
            <w:tcW w:w="1069" w:type="pct"/>
            <w:vAlign w:val="center"/>
          </w:tcPr>
          <w:p w:rsidR="004916FC" w:rsidRDefault="004916FC" w:rsidP="00DA475D">
            <w:pPr>
              <w:jc w:val="center"/>
              <w:rPr>
                <w:rFonts w:ascii="宋体" w:hAnsi="宋体" w:cs="宋体"/>
                <w:sz w:val="22"/>
                <w:szCs w:val="22"/>
              </w:rPr>
            </w:pPr>
          </w:p>
        </w:tc>
        <w:tc>
          <w:tcPr>
            <w:tcW w:w="949" w:type="pct"/>
            <w:vAlign w:val="center"/>
          </w:tcPr>
          <w:p w:rsidR="004916FC" w:rsidRDefault="004916FC" w:rsidP="00DA475D">
            <w:pPr>
              <w:spacing w:line="220" w:lineRule="auto"/>
              <w:ind w:left="278"/>
              <w:jc w:val="center"/>
              <w:rPr>
                <w:rFonts w:ascii="宋体" w:hAnsi="宋体" w:cs="宋体"/>
                <w:sz w:val="22"/>
                <w:szCs w:val="22"/>
              </w:rPr>
            </w:pPr>
            <w:r>
              <w:rPr>
                <w:rFonts w:ascii="宋体" w:hAnsi="宋体" w:cs="宋体"/>
                <w:spacing w:val="-2"/>
                <w:sz w:val="22"/>
                <w:szCs w:val="22"/>
              </w:rPr>
              <w:t>企业自</w:t>
            </w:r>
            <w:r>
              <w:rPr>
                <w:rFonts w:ascii="宋体" w:hAnsi="宋体" w:cs="宋体"/>
                <w:spacing w:val="-1"/>
                <w:sz w:val="22"/>
                <w:szCs w:val="22"/>
              </w:rPr>
              <w:t>报</w:t>
            </w:r>
          </w:p>
        </w:tc>
      </w:tr>
    </w:tbl>
    <w:p w:rsidR="004916FC" w:rsidRDefault="004916FC" w:rsidP="004916FC">
      <w:pPr>
        <w:spacing w:line="300" w:lineRule="auto"/>
        <w:ind w:firstLineChars="200" w:firstLine="440"/>
        <w:rPr>
          <w:color w:val="000000"/>
          <w:sz w:val="22"/>
          <w:szCs w:val="22"/>
        </w:rPr>
      </w:pPr>
      <w:r>
        <w:rPr>
          <w:color w:val="000000"/>
          <w:sz w:val="22"/>
          <w:szCs w:val="22"/>
        </w:rPr>
        <w:t>注：（</w:t>
      </w:r>
      <w:r>
        <w:rPr>
          <w:color w:val="000000"/>
          <w:sz w:val="22"/>
          <w:szCs w:val="22"/>
        </w:rPr>
        <w:t>1</w:t>
      </w:r>
      <w:r>
        <w:rPr>
          <w:color w:val="000000"/>
          <w:sz w:val="22"/>
          <w:szCs w:val="22"/>
        </w:rPr>
        <w:t>）上述设备中车辆的尾气排放标准必须符合国家和上海市的有关标准。</w:t>
      </w:r>
    </w:p>
    <w:p w:rsidR="004916FC" w:rsidRDefault="004916FC" w:rsidP="004916FC">
      <w:pPr>
        <w:pStyle w:val="27"/>
        <w:spacing w:after="0" w:line="300" w:lineRule="auto"/>
        <w:ind w:firstLineChars="200" w:firstLine="440"/>
      </w:pPr>
      <w:r>
        <w:rPr>
          <w:color w:val="000000"/>
          <w:sz w:val="22"/>
          <w:szCs w:val="22"/>
        </w:rPr>
        <w:t>（</w:t>
      </w:r>
      <w:r>
        <w:rPr>
          <w:color w:val="000000"/>
          <w:sz w:val="22"/>
          <w:szCs w:val="22"/>
        </w:rPr>
        <w:t>2</w:t>
      </w:r>
      <w:r>
        <w:rPr>
          <w:color w:val="000000"/>
          <w:sz w:val="22"/>
          <w:szCs w:val="22"/>
        </w:rPr>
        <w:t>）</w:t>
      </w:r>
      <w:r>
        <w:rPr>
          <w:rFonts w:hint="eastAsia"/>
          <w:color w:val="000000"/>
          <w:sz w:val="22"/>
          <w:szCs w:val="22"/>
        </w:rPr>
        <w:t>上表中的</w:t>
      </w:r>
      <w:r>
        <w:rPr>
          <w:color w:val="000000"/>
          <w:sz w:val="22"/>
          <w:szCs w:val="22"/>
        </w:rPr>
        <w:t>机械</w:t>
      </w:r>
      <w:r>
        <w:rPr>
          <w:rFonts w:hint="eastAsia"/>
          <w:color w:val="000000"/>
          <w:sz w:val="22"/>
          <w:szCs w:val="22"/>
        </w:rPr>
        <w:t>，投标人应作出承诺，若有可提供相关证明材料复印件。</w:t>
      </w:r>
      <w:r>
        <w:rPr>
          <w:color w:val="000000"/>
          <w:sz w:val="22"/>
          <w:szCs w:val="22"/>
        </w:rPr>
        <w:t>中标后一个月内</w:t>
      </w:r>
      <w:r>
        <w:rPr>
          <w:rFonts w:hint="eastAsia"/>
          <w:color w:val="000000"/>
          <w:sz w:val="22"/>
          <w:szCs w:val="22"/>
        </w:rPr>
        <w:t>则须</w:t>
      </w:r>
      <w:r>
        <w:rPr>
          <w:color w:val="000000"/>
          <w:sz w:val="22"/>
          <w:szCs w:val="22"/>
        </w:rPr>
        <w:t>提供以上自有或租赁机械提供相关证明（如购买发票、租赁合同等原件及复印件）</w:t>
      </w:r>
      <w:r>
        <w:rPr>
          <w:rFonts w:hint="eastAsia"/>
          <w:color w:val="000000"/>
          <w:sz w:val="22"/>
          <w:szCs w:val="22"/>
        </w:rPr>
        <w:t>，</w:t>
      </w:r>
      <w:r>
        <w:rPr>
          <w:color w:val="000000"/>
          <w:sz w:val="22"/>
          <w:szCs w:val="22"/>
        </w:rPr>
        <w:t>否则采购人有权不签订合同。</w:t>
      </w:r>
    </w:p>
    <w:p w:rsidR="004916FC" w:rsidRDefault="004916FC" w:rsidP="004916FC"/>
    <w:p w:rsidR="004916FC" w:rsidRDefault="004916FC" w:rsidP="004916FC">
      <w:pPr>
        <w:adjustRightInd w:val="0"/>
        <w:snapToGrid w:val="0"/>
        <w:spacing w:line="300" w:lineRule="auto"/>
        <w:ind w:firstLineChars="196" w:firstLine="433"/>
        <w:jc w:val="left"/>
        <w:outlineLvl w:val="2"/>
        <w:rPr>
          <w:b/>
          <w:color w:val="000000"/>
          <w:sz w:val="22"/>
          <w:szCs w:val="22"/>
        </w:rPr>
      </w:pPr>
      <w:bookmarkStart w:id="154" w:name="_Toc141962819"/>
      <w:r>
        <w:rPr>
          <w:b/>
          <w:color w:val="000000"/>
          <w:sz w:val="22"/>
          <w:szCs w:val="22"/>
        </w:rPr>
        <w:t xml:space="preserve">11 </w:t>
      </w:r>
      <w:r>
        <w:rPr>
          <w:b/>
          <w:color w:val="000000"/>
          <w:sz w:val="22"/>
          <w:szCs w:val="22"/>
        </w:rPr>
        <w:t>安全文明作业及应急处置要求</w:t>
      </w:r>
      <w:bookmarkEnd w:id="154"/>
    </w:p>
    <w:p w:rsidR="004916FC" w:rsidRDefault="004916FC" w:rsidP="004916FC">
      <w:pPr>
        <w:tabs>
          <w:tab w:val="left" w:pos="3060"/>
        </w:tabs>
        <w:snapToGrid w:val="0"/>
        <w:spacing w:line="300" w:lineRule="auto"/>
        <w:ind w:firstLineChars="200" w:firstLine="440"/>
        <w:rPr>
          <w:sz w:val="22"/>
          <w:szCs w:val="22"/>
        </w:rPr>
      </w:pPr>
      <w:r>
        <w:rPr>
          <w:sz w:val="22"/>
          <w:szCs w:val="22"/>
        </w:rPr>
        <w:t xml:space="preserve">11.1 </w:t>
      </w:r>
      <w:r>
        <w:rPr>
          <w:sz w:val="22"/>
          <w:szCs w:val="22"/>
        </w:rPr>
        <w:t>安全文明施工措施与要求</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11.1.1  </w:t>
      </w:r>
      <w:r>
        <w:rPr>
          <w:bCs/>
          <w:sz w:val="22"/>
          <w:szCs w:val="22"/>
        </w:rPr>
        <w:t>中标人取得《安全诚信手册》，主要负责人、项目经理、安全管理人员培训合格并具有相应证书。中标人应对养护人员进行全员培训，有针对性地开展安全交底活动，重点强调其岗位的安全风险及防范措施；</w:t>
      </w:r>
      <w:r>
        <w:rPr>
          <w:bCs/>
          <w:sz w:val="22"/>
          <w:szCs w:val="22"/>
        </w:rPr>
        <w:t xml:space="preserve"> </w:t>
      </w:r>
      <w:r>
        <w:rPr>
          <w:bCs/>
          <w:sz w:val="22"/>
          <w:szCs w:val="22"/>
        </w:rPr>
        <w:t>特种作业人员必须接受专业培训，持证上岗。</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11.1.2  </w:t>
      </w:r>
      <w:r>
        <w:rPr>
          <w:bCs/>
          <w:sz w:val="22"/>
          <w:szCs w:val="22"/>
        </w:rPr>
        <w:t>建立职工</w:t>
      </w:r>
      <w:r>
        <w:rPr>
          <w:bCs/>
          <w:sz w:val="22"/>
          <w:szCs w:val="22"/>
        </w:rPr>
        <w:t>(</w:t>
      </w:r>
      <w:r>
        <w:rPr>
          <w:bCs/>
          <w:sz w:val="22"/>
          <w:szCs w:val="22"/>
        </w:rPr>
        <w:t>含劳务工等各种类型用工</w:t>
      </w:r>
      <w:r>
        <w:rPr>
          <w:bCs/>
          <w:sz w:val="22"/>
          <w:szCs w:val="22"/>
        </w:rPr>
        <w:t>)</w:t>
      </w:r>
      <w:r>
        <w:rPr>
          <w:bCs/>
          <w:sz w:val="22"/>
          <w:szCs w:val="22"/>
        </w:rPr>
        <w:t>花名册等档案资料，与职工签订劳动合同，为其办理国家规定的相关保险，并按规定标准安排专业健康体检和配备劳动防护用品。</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11.1.3  </w:t>
      </w:r>
      <w:r>
        <w:rPr>
          <w:bCs/>
          <w:sz w:val="22"/>
          <w:szCs w:val="22"/>
        </w:rPr>
        <w:t>建立健全安全生产工作责任体系和组织管理网络，设置安全生产监管部门，配备专职安全监管人员，对施工作业安全进行现场监督；按照</w:t>
      </w:r>
      <w:r>
        <w:rPr>
          <w:bCs/>
          <w:sz w:val="22"/>
          <w:szCs w:val="22"/>
        </w:rPr>
        <w:t>“</w:t>
      </w:r>
      <w:r>
        <w:rPr>
          <w:bCs/>
          <w:sz w:val="22"/>
          <w:szCs w:val="22"/>
        </w:rPr>
        <w:t>横向到边，纵向到底</w:t>
      </w:r>
      <w:r>
        <w:rPr>
          <w:bCs/>
          <w:sz w:val="22"/>
          <w:szCs w:val="22"/>
        </w:rPr>
        <w:t>”</w:t>
      </w:r>
      <w:r>
        <w:rPr>
          <w:bCs/>
          <w:sz w:val="22"/>
          <w:szCs w:val="22"/>
        </w:rPr>
        <w:t>责任制要求将安全责任分解，中标人法定代表人与项目部、项目部与下属各责任部门必须签订安全协议书；</w:t>
      </w:r>
      <w:r>
        <w:rPr>
          <w:bCs/>
          <w:sz w:val="22"/>
          <w:szCs w:val="22"/>
        </w:rPr>
        <w:t xml:space="preserve"> </w:t>
      </w:r>
      <w:r>
        <w:rPr>
          <w:bCs/>
          <w:sz w:val="22"/>
          <w:szCs w:val="22"/>
        </w:rPr>
        <w:t>定期召开安全生产工作会议，每月不少于一次；组织开展安全生产检查，每旬不少于一次。</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11.1.4 </w:t>
      </w:r>
      <w:r>
        <w:rPr>
          <w:bCs/>
          <w:sz w:val="22"/>
          <w:szCs w:val="22"/>
        </w:rPr>
        <w:t>凡占用机动车道进行的养护工程作业，必须按照规范要求设置养护维修作业控制区，并配置专用标志车</w:t>
      </w:r>
      <w:r>
        <w:rPr>
          <w:bCs/>
          <w:sz w:val="22"/>
          <w:szCs w:val="22"/>
        </w:rPr>
        <w:t>(</w:t>
      </w:r>
      <w:r>
        <w:rPr>
          <w:bCs/>
          <w:sz w:val="22"/>
          <w:szCs w:val="22"/>
        </w:rPr>
        <w:t>防撞车</w:t>
      </w:r>
      <w:r>
        <w:rPr>
          <w:bCs/>
          <w:sz w:val="22"/>
          <w:szCs w:val="22"/>
        </w:rPr>
        <w:t xml:space="preserve">) </w:t>
      </w:r>
      <w:r>
        <w:rPr>
          <w:bCs/>
          <w:sz w:val="22"/>
          <w:szCs w:val="22"/>
        </w:rPr>
        <w:t>和各项安全器材；养护人员上路作业必须统一着装，乘坐专用车</w:t>
      </w:r>
      <w:r>
        <w:rPr>
          <w:bCs/>
          <w:sz w:val="22"/>
          <w:szCs w:val="22"/>
        </w:rPr>
        <w:t xml:space="preserve"> </w:t>
      </w:r>
      <w:r>
        <w:rPr>
          <w:bCs/>
          <w:sz w:val="22"/>
          <w:szCs w:val="22"/>
        </w:rPr>
        <w:t>辆，不得乘坐在无专用设施的货车车斗内。</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11.1.5  </w:t>
      </w:r>
      <w:r>
        <w:rPr>
          <w:bCs/>
          <w:sz w:val="22"/>
          <w:szCs w:val="22"/>
        </w:rPr>
        <w:t>进入养护作业现场的作业机械和车辆，应按规定配置警示标志、灯具。</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11.1.6  </w:t>
      </w:r>
      <w:r>
        <w:rPr>
          <w:bCs/>
          <w:sz w:val="22"/>
          <w:szCs w:val="22"/>
        </w:rPr>
        <w:t>严格执行</w:t>
      </w:r>
      <w:r>
        <w:rPr>
          <w:bCs/>
          <w:sz w:val="22"/>
          <w:szCs w:val="22"/>
        </w:rPr>
        <w:t>JGJ4688-2005</w:t>
      </w:r>
      <w:r>
        <w:rPr>
          <w:bCs/>
          <w:sz w:val="22"/>
          <w:szCs w:val="22"/>
        </w:rPr>
        <w:t>《施工现场临时用电安全技术规范》规定，采用三级配电系</w:t>
      </w:r>
      <w:r>
        <w:rPr>
          <w:bCs/>
          <w:sz w:val="22"/>
          <w:szCs w:val="22"/>
        </w:rPr>
        <w:t xml:space="preserve"> </w:t>
      </w:r>
      <w:r>
        <w:rPr>
          <w:bCs/>
          <w:sz w:val="22"/>
          <w:szCs w:val="22"/>
        </w:rPr>
        <w:t>统、</w:t>
      </w:r>
      <w:r>
        <w:rPr>
          <w:bCs/>
          <w:sz w:val="22"/>
          <w:szCs w:val="22"/>
        </w:rPr>
        <w:t xml:space="preserve"> TN-S </w:t>
      </w:r>
      <w:r>
        <w:rPr>
          <w:bCs/>
          <w:sz w:val="22"/>
          <w:szCs w:val="22"/>
        </w:rPr>
        <w:t>接零保护系统、三级漏电保护系统；所有的配电箱、开关电箱符合要求，临时用电工</w:t>
      </w:r>
      <w:r>
        <w:rPr>
          <w:bCs/>
          <w:sz w:val="22"/>
          <w:szCs w:val="22"/>
        </w:rPr>
        <w:t xml:space="preserve"> </w:t>
      </w:r>
      <w:r>
        <w:rPr>
          <w:bCs/>
          <w:sz w:val="22"/>
          <w:szCs w:val="22"/>
        </w:rPr>
        <w:t>程所用电器装置、元器件、电线电缆等电工产品必须按国家规定通过</w:t>
      </w:r>
      <w:r>
        <w:rPr>
          <w:bCs/>
          <w:sz w:val="22"/>
          <w:szCs w:val="22"/>
        </w:rPr>
        <w:t>“3C”</w:t>
      </w:r>
      <w:r>
        <w:rPr>
          <w:bCs/>
          <w:sz w:val="22"/>
          <w:szCs w:val="22"/>
        </w:rPr>
        <w:t>认证，并经市建设工程安全协会登记备案的进行配置。</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11.1.7  </w:t>
      </w:r>
      <w:r>
        <w:rPr>
          <w:bCs/>
          <w:sz w:val="22"/>
          <w:szCs w:val="22"/>
        </w:rPr>
        <w:t>如养护施工过程中发生重特大安全事故，中标人应快速、及时赶到现场，实施紧急处置，并协同有关单位和部门做好善后处理和稳定工作；紧急处置的结果须及时上报业主。</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  </w:t>
      </w:r>
      <w:r>
        <w:rPr>
          <w:bCs/>
          <w:sz w:val="22"/>
          <w:szCs w:val="22"/>
        </w:rPr>
        <w:t>应急处置要求</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11.2.1  </w:t>
      </w:r>
      <w:r>
        <w:rPr>
          <w:bCs/>
          <w:sz w:val="22"/>
          <w:szCs w:val="22"/>
        </w:rPr>
        <w:t>按照其性质、严重程度、可控性等因素，灾害性天气、突发事件的等级划分为</w:t>
      </w:r>
      <w:r>
        <w:rPr>
          <w:rFonts w:ascii="宋体" w:hAnsi="宋体" w:cs="宋体" w:hint="eastAsia"/>
          <w:bCs/>
          <w:sz w:val="22"/>
          <w:szCs w:val="22"/>
        </w:rPr>
        <w:t>Ⅰ</w:t>
      </w:r>
      <w:r>
        <w:rPr>
          <w:bCs/>
          <w:sz w:val="22"/>
          <w:szCs w:val="22"/>
        </w:rPr>
        <w:t>级</w:t>
      </w:r>
      <w:r>
        <w:rPr>
          <w:bCs/>
          <w:sz w:val="22"/>
          <w:szCs w:val="22"/>
        </w:rPr>
        <w:t xml:space="preserve"> (</w:t>
      </w:r>
      <w:r>
        <w:rPr>
          <w:bCs/>
          <w:sz w:val="22"/>
          <w:szCs w:val="22"/>
        </w:rPr>
        <w:t>特别重大</w:t>
      </w:r>
      <w:r>
        <w:rPr>
          <w:bCs/>
          <w:sz w:val="22"/>
          <w:szCs w:val="22"/>
        </w:rPr>
        <w:t>)</w:t>
      </w:r>
      <w:r>
        <w:rPr>
          <w:bCs/>
          <w:sz w:val="22"/>
          <w:szCs w:val="22"/>
        </w:rPr>
        <w:t>、</w:t>
      </w:r>
      <w:r>
        <w:rPr>
          <w:rFonts w:ascii="宋体" w:hAnsi="宋体" w:cs="宋体" w:hint="eastAsia"/>
          <w:bCs/>
          <w:sz w:val="22"/>
          <w:szCs w:val="22"/>
        </w:rPr>
        <w:t>Ⅱ</w:t>
      </w:r>
      <w:r>
        <w:rPr>
          <w:bCs/>
          <w:sz w:val="22"/>
          <w:szCs w:val="22"/>
        </w:rPr>
        <w:t>级</w:t>
      </w:r>
      <w:r>
        <w:rPr>
          <w:bCs/>
          <w:sz w:val="22"/>
          <w:szCs w:val="22"/>
        </w:rPr>
        <w:t>(</w:t>
      </w:r>
      <w:r>
        <w:rPr>
          <w:bCs/>
          <w:sz w:val="22"/>
          <w:szCs w:val="22"/>
        </w:rPr>
        <w:t>重大</w:t>
      </w:r>
      <w:r>
        <w:rPr>
          <w:bCs/>
          <w:sz w:val="22"/>
          <w:szCs w:val="22"/>
        </w:rPr>
        <w:t>)</w:t>
      </w:r>
      <w:r>
        <w:rPr>
          <w:bCs/>
          <w:sz w:val="22"/>
          <w:szCs w:val="22"/>
        </w:rPr>
        <w:t>、</w:t>
      </w:r>
      <w:r>
        <w:rPr>
          <w:rFonts w:ascii="宋体" w:hAnsi="宋体" w:cs="宋体" w:hint="eastAsia"/>
          <w:bCs/>
          <w:sz w:val="22"/>
          <w:szCs w:val="22"/>
        </w:rPr>
        <w:t>Ⅲ</w:t>
      </w:r>
      <w:r>
        <w:rPr>
          <w:bCs/>
          <w:sz w:val="22"/>
          <w:szCs w:val="22"/>
        </w:rPr>
        <w:t>级</w:t>
      </w:r>
      <w:r>
        <w:rPr>
          <w:bCs/>
          <w:sz w:val="22"/>
          <w:szCs w:val="22"/>
        </w:rPr>
        <w:t>(</w:t>
      </w:r>
      <w:r>
        <w:rPr>
          <w:bCs/>
          <w:sz w:val="22"/>
          <w:szCs w:val="22"/>
        </w:rPr>
        <w:t>较大</w:t>
      </w:r>
      <w:r>
        <w:rPr>
          <w:bCs/>
          <w:sz w:val="22"/>
          <w:szCs w:val="22"/>
        </w:rPr>
        <w:t>)</w:t>
      </w:r>
      <w:r>
        <w:rPr>
          <w:bCs/>
          <w:sz w:val="22"/>
          <w:szCs w:val="22"/>
        </w:rPr>
        <w:t>、</w:t>
      </w:r>
      <w:r>
        <w:rPr>
          <w:rFonts w:ascii="宋体" w:hAnsi="宋体" w:cs="宋体" w:hint="eastAsia"/>
          <w:bCs/>
          <w:sz w:val="22"/>
          <w:szCs w:val="22"/>
        </w:rPr>
        <w:t>Ⅳ</w:t>
      </w:r>
      <w:r>
        <w:rPr>
          <w:bCs/>
          <w:sz w:val="22"/>
          <w:szCs w:val="22"/>
        </w:rPr>
        <w:t>级</w:t>
      </w:r>
      <w:r>
        <w:rPr>
          <w:bCs/>
          <w:sz w:val="22"/>
          <w:szCs w:val="22"/>
        </w:rPr>
        <w:t>(</w:t>
      </w:r>
      <w:r>
        <w:rPr>
          <w:bCs/>
          <w:sz w:val="22"/>
          <w:szCs w:val="22"/>
        </w:rPr>
        <w:t>一般</w:t>
      </w:r>
      <w:r>
        <w:rPr>
          <w:bCs/>
          <w:sz w:val="22"/>
          <w:szCs w:val="22"/>
        </w:rPr>
        <w:t xml:space="preserve">) </w:t>
      </w:r>
      <w:r>
        <w:rPr>
          <w:bCs/>
          <w:sz w:val="22"/>
          <w:szCs w:val="22"/>
        </w:rPr>
        <w:t>四级。</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11.2.2  </w:t>
      </w:r>
      <w:r>
        <w:rPr>
          <w:bCs/>
          <w:sz w:val="22"/>
          <w:szCs w:val="22"/>
        </w:rPr>
        <w:t>中标人应具有社会责任意识，针对各级各类可能发生的灾害天气和突发事件，积极响应</w:t>
      </w:r>
      <w:r>
        <w:rPr>
          <w:bCs/>
          <w:sz w:val="22"/>
          <w:szCs w:val="22"/>
        </w:rPr>
        <w:lastRenderedPageBreak/>
        <w:t>发包人的安排并应建立应急处置预案。应急预案包括组织领导体系、预警和预防机制、应急响应工程措施、临时交通组织方案、保障措施</w:t>
      </w:r>
      <w:r>
        <w:rPr>
          <w:bCs/>
          <w:sz w:val="22"/>
          <w:szCs w:val="22"/>
        </w:rPr>
        <w:t>(</w:t>
      </w:r>
      <w:r>
        <w:rPr>
          <w:bCs/>
          <w:sz w:val="22"/>
          <w:szCs w:val="22"/>
        </w:rPr>
        <w:t>包括应急人员、物资、机械设备、资金等</w:t>
      </w:r>
      <w:r>
        <w:rPr>
          <w:bCs/>
          <w:sz w:val="22"/>
          <w:szCs w:val="22"/>
        </w:rPr>
        <w:t>)</w:t>
      </w:r>
      <w:r>
        <w:rPr>
          <w:bCs/>
          <w:sz w:val="22"/>
          <w:szCs w:val="22"/>
        </w:rPr>
        <w:t>等内容。</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11.2.3  </w:t>
      </w:r>
      <w:r>
        <w:rPr>
          <w:bCs/>
          <w:sz w:val="22"/>
          <w:szCs w:val="22"/>
        </w:rPr>
        <w:t>建立应急指挥领导小组，负责应急救援总体指挥，并落实各部门职责和相关措施。</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11.2.4  </w:t>
      </w:r>
      <w:r>
        <w:rPr>
          <w:bCs/>
          <w:sz w:val="22"/>
          <w:szCs w:val="22"/>
        </w:rPr>
        <w:t>组建一支具有综合救援能力的应急救援队伍，一旦紧急情况发生，能在最短时间内</w:t>
      </w:r>
      <w:r>
        <w:rPr>
          <w:bCs/>
          <w:sz w:val="22"/>
          <w:szCs w:val="22"/>
        </w:rPr>
        <w:t xml:space="preserve"> </w:t>
      </w:r>
      <w:r>
        <w:rPr>
          <w:bCs/>
          <w:sz w:val="22"/>
          <w:szCs w:val="22"/>
        </w:rPr>
        <w:t>到达现场进行应急处置。</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11.2.5  </w:t>
      </w:r>
      <w:r>
        <w:rPr>
          <w:bCs/>
          <w:sz w:val="22"/>
          <w:szCs w:val="22"/>
        </w:rPr>
        <w:t>定期检查应急救援物资与机具，确保物资储备数量充足、机具设备完好可用。</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11.2.6  </w:t>
      </w:r>
      <w:r>
        <w:rPr>
          <w:bCs/>
          <w:sz w:val="22"/>
          <w:szCs w:val="22"/>
        </w:rPr>
        <w:t>与气象部门建立热线联络制度，及时掌握灾害性天气的预警信息，特别在灾害性天气易发季节，</w:t>
      </w:r>
      <w:r>
        <w:rPr>
          <w:bCs/>
          <w:sz w:val="22"/>
          <w:szCs w:val="22"/>
        </w:rPr>
        <w:t xml:space="preserve"> </w:t>
      </w:r>
      <w:r>
        <w:rPr>
          <w:bCs/>
          <w:sz w:val="22"/>
          <w:szCs w:val="22"/>
        </w:rPr>
        <w:t>需密切关注气象变化情况，针对其可能带来城市道路通行障碍做好相关防御措施。</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11.2.7  </w:t>
      </w:r>
      <w:r>
        <w:rPr>
          <w:bCs/>
          <w:sz w:val="22"/>
          <w:szCs w:val="22"/>
        </w:rPr>
        <w:t>与交警、消防、医疗等部门建立联动机制，一旦发生紧急情况，能与交警及其它相关部门协调配合，维持道路的正常运行和良好秩序，并将实施情况及时上报业主。</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11.2.8  </w:t>
      </w:r>
      <w:r>
        <w:rPr>
          <w:bCs/>
          <w:sz w:val="22"/>
          <w:szCs w:val="22"/>
        </w:rPr>
        <w:t>按照</w:t>
      </w:r>
      <w:r>
        <w:rPr>
          <w:bCs/>
          <w:sz w:val="22"/>
          <w:szCs w:val="22"/>
        </w:rPr>
        <w:t>“</w:t>
      </w:r>
      <w:r>
        <w:rPr>
          <w:bCs/>
          <w:sz w:val="22"/>
          <w:szCs w:val="22"/>
        </w:rPr>
        <w:t>上海市灾害性气候应急处置手册</w:t>
      </w:r>
      <w:r>
        <w:rPr>
          <w:bCs/>
          <w:sz w:val="22"/>
          <w:szCs w:val="22"/>
        </w:rPr>
        <w:t xml:space="preserve">” </w:t>
      </w:r>
      <w:r>
        <w:rPr>
          <w:bCs/>
          <w:sz w:val="22"/>
          <w:szCs w:val="22"/>
        </w:rPr>
        <w:t>、</w:t>
      </w:r>
      <w:r>
        <w:rPr>
          <w:bCs/>
          <w:sz w:val="22"/>
          <w:szCs w:val="22"/>
        </w:rPr>
        <w:t>“</w:t>
      </w:r>
      <w:r>
        <w:rPr>
          <w:bCs/>
          <w:sz w:val="22"/>
          <w:szCs w:val="22"/>
        </w:rPr>
        <w:t>浦东新区突突发事件应急处置预案</w:t>
      </w:r>
      <w:r>
        <w:rPr>
          <w:bCs/>
          <w:sz w:val="22"/>
          <w:szCs w:val="22"/>
        </w:rPr>
        <w:t>”</w:t>
      </w:r>
      <w:r>
        <w:rPr>
          <w:bCs/>
          <w:sz w:val="22"/>
          <w:szCs w:val="22"/>
        </w:rPr>
        <w:t>要求，启动相应预警等级的应急响应。</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11.2.9  </w:t>
      </w:r>
      <w:r>
        <w:rPr>
          <w:bCs/>
          <w:sz w:val="22"/>
          <w:szCs w:val="22"/>
        </w:rPr>
        <w:t>定期或不定期开展多方式多类别的应急演练，提高应急队伍的响应速度、救援水平</w:t>
      </w:r>
      <w:r>
        <w:rPr>
          <w:bCs/>
          <w:sz w:val="22"/>
          <w:szCs w:val="22"/>
        </w:rPr>
        <w:t xml:space="preserve"> </w:t>
      </w:r>
      <w:r>
        <w:rPr>
          <w:bCs/>
          <w:sz w:val="22"/>
          <w:szCs w:val="22"/>
        </w:rPr>
        <w:t>和协同能力，并根据演练过程总结和结果评估，完善应急预案。</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11.2.10  </w:t>
      </w:r>
      <w:r>
        <w:rPr>
          <w:bCs/>
          <w:sz w:val="22"/>
          <w:szCs w:val="22"/>
        </w:rPr>
        <w:t>建立应急值守制度，安排专职人员，监测、收集各类信息；一旦发现突发性的紧急</w:t>
      </w:r>
      <w:r>
        <w:rPr>
          <w:bCs/>
          <w:sz w:val="22"/>
          <w:szCs w:val="22"/>
        </w:rPr>
        <w:t xml:space="preserve"> </w:t>
      </w:r>
      <w:r>
        <w:rPr>
          <w:bCs/>
          <w:sz w:val="22"/>
          <w:szCs w:val="22"/>
        </w:rPr>
        <w:t>事件，在启动应急响应的同时，必须及时将情况上报业主，上报的应急信息必须实事求是，不得瞒报、谎报和拖延不报，上报形式可用电话口头初报，随后再书面报告；业主应急值班联系</w:t>
      </w:r>
      <w:r>
        <w:rPr>
          <w:bCs/>
          <w:sz w:val="22"/>
          <w:szCs w:val="22"/>
        </w:rPr>
        <w:t xml:space="preserve"> </w:t>
      </w:r>
      <w:r>
        <w:rPr>
          <w:bCs/>
          <w:sz w:val="22"/>
          <w:szCs w:val="22"/>
        </w:rPr>
        <w:t>电话。</w:t>
      </w:r>
    </w:p>
    <w:p w:rsidR="004916FC" w:rsidRDefault="004916FC" w:rsidP="004916FC">
      <w:pPr>
        <w:adjustRightInd w:val="0"/>
        <w:snapToGrid w:val="0"/>
        <w:spacing w:line="300" w:lineRule="auto"/>
        <w:ind w:firstLineChars="196" w:firstLine="433"/>
        <w:jc w:val="left"/>
        <w:outlineLvl w:val="2"/>
        <w:rPr>
          <w:b/>
          <w:color w:val="000000"/>
          <w:sz w:val="22"/>
          <w:szCs w:val="22"/>
        </w:rPr>
      </w:pPr>
      <w:bookmarkStart w:id="155" w:name="_Toc141962820"/>
      <w:r>
        <w:rPr>
          <w:b/>
          <w:color w:val="000000"/>
          <w:sz w:val="22"/>
          <w:szCs w:val="22"/>
        </w:rPr>
        <w:t xml:space="preserve">12 </w:t>
      </w:r>
      <w:r>
        <w:rPr>
          <w:b/>
          <w:color w:val="000000"/>
          <w:sz w:val="22"/>
          <w:szCs w:val="22"/>
        </w:rPr>
        <w:t>养护作业用房配备要求</w:t>
      </w:r>
      <w:bookmarkEnd w:id="155"/>
    </w:p>
    <w:p w:rsidR="004916FC" w:rsidRDefault="004916FC" w:rsidP="004916FC">
      <w:pPr>
        <w:tabs>
          <w:tab w:val="left" w:pos="3060"/>
        </w:tabs>
        <w:snapToGrid w:val="0"/>
        <w:spacing w:line="300" w:lineRule="auto"/>
        <w:ind w:firstLineChars="200" w:firstLine="440"/>
        <w:rPr>
          <w:sz w:val="22"/>
          <w:szCs w:val="22"/>
        </w:rPr>
      </w:pPr>
      <w:r>
        <w:rPr>
          <w:sz w:val="22"/>
          <w:szCs w:val="22"/>
        </w:rPr>
        <w:t>中标企业应确保道班房的使用安全和设施设备的完好，并承担使用期间的所有运行费用和房屋及设施设备的维修维护费用。</w:t>
      </w:r>
    </w:p>
    <w:p w:rsidR="004916FC" w:rsidRDefault="004916FC" w:rsidP="004916FC">
      <w:pPr>
        <w:tabs>
          <w:tab w:val="left" w:pos="3060"/>
        </w:tabs>
        <w:snapToGrid w:val="0"/>
        <w:spacing w:line="300" w:lineRule="auto"/>
        <w:ind w:firstLineChars="200" w:firstLine="440"/>
        <w:rPr>
          <w:sz w:val="22"/>
          <w:szCs w:val="22"/>
        </w:rPr>
      </w:pPr>
    </w:p>
    <w:p w:rsidR="004916FC" w:rsidRPr="00601C2D" w:rsidRDefault="004916FC" w:rsidP="004916FC">
      <w:pPr>
        <w:adjustRightInd w:val="0"/>
        <w:snapToGrid w:val="0"/>
        <w:spacing w:line="300" w:lineRule="auto"/>
        <w:ind w:firstLineChars="196" w:firstLine="590"/>
        <w:jc w:val="center"/>
        <w:outlineLvl w:val="1"/>
        <w:rPr>
          <w:rFonts w:eastAsia="黑体"/>
          <w:b/>
          <w:color w:val="FF0000"/>
          <w:sz w:val="30"/>
          <w:szCs w:val="30"/>
        </w:rPr>
      </w:pPr>
      <w:r>
        <w:rPr>
          <w:rFonts w:eastAsia="黑体"/>
          <w:b/>
          <w:color w:val="FF0000"/>
          <w:sz w:val="30"/>
          <w:szCs w:val="30"/>
        </w:rPr>
        <w:br w:type="page"/>
      </w:r>
      <w:bookmarkStart w:id="156" w:name="_Toc141962821"/>
      <w:r w:rsidRPr="00601C2D">
        <w:rPr>
          <w:rFonts w:eastAsia="黑体" w:hint="eastAsia"/>
          <w:b/>
          <w:color w:val="FF0000"/>
          <w:sz w:val="30"/>
          <w:szCs w:val="30"/>
        </w:rPr>
        <w:lastRenderedPageBreak/>
        <w:t>包件</w:t>
      </w:r>
      <w:r>
        <w:rPr>
          <w:rFonts w:eastAsia="黑体" w:hint="eastAsia"/>
          <w:b/>
          <w:color w:val="FF0000"/>
          <w:sz w:val="30"/>
          <w:szCs w:val="30"/>
        </w:rPr>
        <w:t>2</w:t>
      </w:r>
      <w:r w:rsidRPr="00601C2D">
        <w:rPr>
          <w:rFonts w:eastAsia="黑体" w:hint="eastAsia"/>
          <w:b/>
          <w:color w:val="FF0000"/>
          <w:sz w:val="30"/>
          <w:szCs w:val="30"/>
        </w:rPr>
        <w:t>：</w:t>
      </w:r>
      <w:r w:rsidRPr="006259A0">
        <w:rPr>
          <w:rFonts w:eastAsia="黑体" w:hint="eastAsia"/>
          <w:b/>
          <w:color w:val="FF0000"/>
          <w:sz w:val="30"/>
          <w:szCs w:val="30"/>
        </w:rPr>
        <w:t>2023</w:t>
      </w:r>
      <w:r w:rsidRPr="006259A0">
        <w:rPr>
          <w:rFonts w:eastAsia="黑体" w:hint="eastAsia"/>
          <w:b/>
          <w:color w:val="FF0000"/>
          <w:sz w:val="30"/>
          <w:szCs w:val="30"/>
        </w:rPr>
        <w:t>年惠南镇雨污水管道日常养护</w:t>
      </w:r>
      <w:bookmarkEnd w:id="156"/>
    </w:p>
    <w:p w:rsidR="004916FC" w:rsidRPr="006C5E30" w:rsidRDefault="004916FC" w:rsidP="004916FC">
      <w:pPr>
        <w:adjustRightInd w:val="0"/>
        <w:snapToGrid w:val="0"/>
        <w:spacing w:line="300" w:lineRule="auto"/>
        <w:ind w:firstLineChars="196" w:firstLine="590"/>
        <w:jc w:val="center"/>
        <w:outlineLvl w:val="1"/>
        <w:rPr>
          <w:rFonts w:eastAsia="黑体"/>
          <w:b/>
          <w:color w:val="000000"/>
          <w:sz w:val="30"/>
          <w:szCs w:val="30"/>
        </w:rPr>
      </w:pPr>
      <w:bookmarkStart w:id="157" w:name="_Toc141962822"/>
      <w:r w:rsidRPr="006C5E30">
        <w:rPr>
          <w:rFonts w:eastAsia="黑体"/>
          <w:b/>
          <w:color w:val="000000"/>
          <w:sz w:val="30"/>
          <w:szCs w:val="30"/>
        </w:rPr>
        <w:t>二、项目概况</w:t>
      </w:r>
      <w:bookmarkEnd w:id="157"/>
    </w:p>
    <w:p w:rsidR="004916FC" w:rsidRPr="006C5E30" w:rsidRDefault="004916FC" w:rsidP="004916FC">
      <w:pPr>
        <w:spacing w:line="300" w:lineRule="auto"/>
        <w:rPr>
          <w:b/>
          <w:bCs/>
          <w:sz w:val="22"/>
          <w:szCs w:val="22"/>
        </w:rPr>
      </w:pPr>
    </w:p>
    <w:p w:rsidR="004916FC" w:rsidRPr="006C5E30" w:rsidRDefault="004916FC" w:rsidP="004916FC">
      <w:pPr>
        <w:snapToGrid w:val="0"/>
        <w:spacing w:line="300" w:lineRule="auto"/>
        <w:ind w:firstLineChars="196" w:firstLine="433"/>
        <w:outlineLvl w:val="2"/>
        <w:rPr>
          <w:b/>
          <w:bCs/>
          <w:sz w:val="22"/>
          <w:szCs w:val="22"/>
        </w:rPr>
      </w:pPr>
      <w:bookmarkStart w:id="158" w:name="_Toc141962823"/>
      <w:r w:rsidRPr="006C5E30">
        <w:rPr>
          <w:b/>
          <w:bCs/>
          <w:sz w:val="22"/>
          <w:szCs w:val="22"/>
        </w:rPr>
        <w:t xml:space="preserve">2 </w:t>
      </w:r>
      <w:r w:rsidRPr="006C5E30">
        <w:rPr>
          <w:b/>
          <w:bCs/>
          <w:sz w:val="22"/>
          <w:szCs w:val="22"/>
        </w:rPr>
        <w:t>项目名称</w:t>
      </w:r>
      <w:bookmarkEnd w:id="158"/>
    </w:p>
    <w:p w:rsidR="004916FC" w:rsidRPr="006C5E30" w:rsidRDefault="004916FC" w:rsidP="004916FC">
      <w:pPr>
        <w:pStyle w:val="a8"/>
        <w:rPr>
          <w:rFonts w:ascii="Times New Roman" w:hAnsi="Times New Roman"/>
          <w:bCs w:val="0"/>
          <w:szCs w:val="22"/>
        </w:rPr>
      </w:pPr>
      <w:r w:rsidRPr="006C5E30">
        <w:rPr>
          <w:rFonts w:ascii="Times New Roman" w:hAnsi="Times New Roman"/>
          <w:szCs w:val="22"/>
        </w:rPr>
        <w:t>项目名称：</w:t>
      </w:r>
      <w:r w:rsidRPr="006259A0">
        <w:rPr>
          <w:rFonts w:ascii="Times New Roman" w:hAnsi="Times New Roman" w:hint="eastAsia"/>
          <w:szCs w:val="22"/>
        </w:rPr>
        <w:t>2023</w:t>
      </w:r>
      <w:r w:rsidRPr="006259A0">
        <w:rPr>
          <w:rFonts w:ascii="Times New Roman" w:hAnsi="Times New Roman" w:hint="eastAsia"/>
          <w:szCs w:val="22"/>
        </w:rPr>
        <w:t>年惠南镇雨污水管道日常养护</w:t>
      </w:r>
    </w:p>
    <w:p w:rsidR="004916FC" w:rsidRPr="006C5E30" w:rsidRDefault="004916FC" w:rsidP="004916FC">
      <w:pPr>
        <w:snapToGrid w:val="0"/>
        <w:spacing w:line="300" w:lineRule="auto"/>
        <w:ind w:firstLineChars="196" w:firstLine="433"/>
        <w:outlineLvl w:val="2"/>
        <w:rPr>
          <w:b/>
          <w:bCs/>
          <w:sz w:val="22"/>
          <w:szCs w:val="22"/>
        </w:rPr>
      </w:pPr>
      <w:bookmarkStart w:id="159" w:name="_Toc141962824"/>
      <w:r w:rsidRPr="006C5E30">
        <w:rPr>
          <w:b/>
          <w:bCs/>
          <w:sz w:val="22"/>
          <w:szCs w:val="22"/>
        </w:rPr>
        <w:t xml:space="preserve">3 </w:t>
      </w:r>
      <w:r w:rsidRPr="006C5E30">
        <w:rPr>
          <w:b/>
          <w:bCs/>
          <w:sz w:val="22"/>
          <w:szCs w:val="22"/>
        </w:rPr>
        <w:t>项目地点</w:t>
      </w:r>
      <w:bookmarkEnd w:id="159"/>
    </w:p>
    <w:p w:rsidR="004916FC" w:rsidRPr="006C5E30" w:rsidRDefault="004916FC" w:rsidP="004916FC">
      <w:pPr>
        <w:pStyle w:val="a8"/>
        <w:rPr>
          <w:rFonts w:ascii="Times New Roman" w:hAnsi="Times New Roman"/>
          <w:bCs w:val="0"/>
          <w:szCs w:val="22"/>
        </w:rPr>
      </w:pPr>
      <w:r w:rsidRPr="006C5E30">
        <w:rPr>
          <w:rFonts w:ascii="Times New Roman" w:hAnsi="Times New Roman"/>
          <w:szCs w:val="22"/>
        </w:rPr>
        <w:t>项目地点：</w:t>
      </w:r>
      <w:r w:rsidRPr="00814278">
        <w:rPr>
          <w:rFonts w:ascii="Times New Roman" w:hAnsi="Times New Roman" w:hint="eastAsia"/>
          <w:szCs w:val="22"/>
        </w:rPr>
        <w:t>浦东新区内用户指定地点</w:t>
      </w:r>
    </w:p>
    <w:p w:rsidR="004916FC" w:rsidRPr="006C5E30" w:rsidRDefault="004916FC" w:rsidP="004916FC">
      <w:pPr>
        <w:adjustRightInd w:val="0"/>
        <w:snapToGrid w:val="0"/>
        <w:spacing w:line="300" w:lineRule="auto"/>
        <w:ind w:firstLineChars="196" w:firstLine="433"/>
        <w:jc w:val="left"/>
        <w:outlineLvl w:val="2"/>
        <w:rPr>
          <w:b/>
          <w:color w:val="000000"/>
          <w:sz w:val="22"/>
          <w:szCs w:val="22"/>
        </w:rPr>
      </w:pPr>
      <w:bookmarkStart w:id="160" w:name="_Toc141962825"/>
      <w:r w:rsidRPr="006C5E30">
        <w:rPr>
          <w:b/>
          <w:color w:val="000000"/>
          <w:sz w:val="22"/>
          <w:szCs w:val="22"/>
        </w:rPr>
        <w:t xml:space="preserve">4 </w:t>
      </w:r>
      <w:r w:rsidRPr="006C5E30">
        <w:rPr>
          <w:b/>
          <w:color w:val="000000"/>
          <w:sz w:val="22"/>
          <w:szCs w:val="22"/>
        </w:rPr>
        <w:t>招标范围与内容</w:t>
      </w:r>
      <w:bookmarkEnd w:id="160"/>
    </w:p>
    <w:p w:rsidR="004916FC" w:rsidRDefault="004916FC" w:rsidP="004916FC">
      <w:pPr>
        <w:snapToGrid w:val="0"/>
        <w:spacing w:line="300" w:lineRule="auto"/>
        <w:ind w:firstLineChars="200" w:firstLine="440"/>
        <w:jc w:val="left"/>
        <w:outlineLvl w:val="3"/>
        <w:rPr>
          <w:color w:val="000000"/>
          <w:sz w:val="22"/>
          <w:szCs w:val="22"/>
        </w:rPr>
      </w:pPr>
      <w:r w:rsidRPr="006C5E30">
        <w:rPr>
          <w:color w:val="000000"/>
          <w:sz w:val="22"/>
          <w:szCs w:val="22"/>
        </w:rPr>
        <w:t xml:space="preserve">4.1 </w:t>
      </w:r>
      <w:r w:rsidRPr="006C5E30">
        <w:rPr>
          <w:color w:val="000000"/>
          <w:sz w:val="22"/>
          <w:szCs w:val="22"/>
        </w:rPr>
        <w:t>项目背景及现状</w:t>
      </w:r>
    </w:p>
    <w:p w:rsidR="004916FC" w:rsidRPr="00601C2D" w:rsidRDefault="004916FC" w:rsidP="004916FC">
      <w:pPr>
        <w:snapToGrid w:val="0"/>
        <w:spacing w:line="300" w:lineRule="auto"/>
        <w:ind w:firstLineChars="200" w:firstLine="420"/>
        <w:jc w:val="left"/>
        <w:rPr>
          <w:color w:val="000000"/>
          <w:sz w:val="22"/>
          <w:szCs w:val="22"/>
        </w:rPr>
      </w:pPr>
      <w:r>
        <w:t>排水设施属于城市市政基础设施，近年来，随着市政基础设施建设的快速发展，排水设施总量逐年增加。已建成的排水设施在运行过程中的问题及缺陷也逐渐凸显。</w:t>
      </w:r>
      <w:r>
        <w:t>“</w:t>
      </w:r>
      <w:r>
        <w:t>三分建设，七分养护</w:t>
      </w:r>
      <w:r>
        <w:t>”</w:t>
      </w:r>
      <w:r>
        <w:t>，建立健全养护体系已成为当下解决排水设施现有问题，发挥排水设施排水能力，延长管道使用寿命的重要手段。排水设施建成后管理维护及保持设施正常运行是排水设施运营管理中的一个重要工作，只有及时的养护，才能保证其发挥正常的功能及安全运行，延长排水设施的使用寿命，发挥其最大排放效益，推进人民的正常生活以及生产的正常进行。</w:t>
      </w:r>
    </w:p>
    <w:p w:rsidR="004916FC" w:rsidRDefault="004916FC" w:rsidP="004916FC">
      <w:pPr>
        <w:snapToGrid w:val="0"/>
        <w:spacing w:line="300" w:lineRule="auto"/>
        <w:ind w:firstLineChars="200" w:firstLine="440"/>
        <w:jc w:val="left"/>
        <w:outlineLvl w:val="3"/>
        <w:rPr>
          <w:color w:val="000000"/>
          <w:sz w:val="22"/>
          <w:szCs w:val="22"/>
        </w:rPr>
      </w:pPr>
      <w:r w:rsidRPr="006C5E30">
        <w:rPr>
          <w:color w:val="000000"/>
          <w:sz w:val="22"/>
          <w:szCs w:val="22"/>
        </w:rPr>
        <w:t xml:space="preserve">4.2 </w:t>
      </w:r>
      <w:r w:rsidRPr="006C5E30">
        <w:rPr>
          <w:color w:val="000000"/>
          <w:sz w:val="22"/>
          <w:szCs w:val="22"/>
        </w:rPr>
        <w:t>项目招标范围及内容</w:t>
      </w:r>
    </w:p>
    <w:p w:rsidR="004916FC" w:rsidRDefault="004916FC" w:rsidP="004916FC">
      <w:pPr>
        <w:spacing w:afterLines="50" w:after="156"/>
        <w:ind w:firstLine="480"/>
        <w:contextualSpacing/>
        <w:jc w:val="left"/>
      </w:pPr>
      <w:bookmarkStart w:id="161" w:name="_Toc25586"/>
      <w:bookmarkStart w:id="162" w:name="_Toc27917"/>
      <w:bookmarkStart w:id="163" w:name="_Toc27373"/>
      <w:bookmarkStart w:id="164" w:name="_Toc3043"/>
      <w:bookmarkStart w:id="165" w:name="_Toc31980"/>
      <w:bookmarkStart w:id="166" w:name="_Toc8123"/>
      <w:bookmarkStart w:id="167" w:name="_Toc5383_WPSOffice_Level3"/>
      <w:bookmarkStart w:id="168" w:name="_Toc31762"/>
      <w:bookmarkStart w:id="169" w:name="_Toc7958"/>
      <w:bookmarkStart w:id="170" w:name="_Toc24010"/>
      <w:bookmarkStart w:id="171" w:name="_Toc30821"/>
      <w:bookmarkStart w:id="172" w:name="_Toc20524"/>
      <w:bookmarkStart w:id="173" w:name="_Toc30705"/>
      <w:bookmarkStart w:id="174" w:name="_Toc24487"/>
      <w:bookmarkStart w:id="175" w:name="_Toc16934"/>
      <w:bookmarkStart w:id="176" w:name="_Toc8121"/>
      <w:bookmarkStart w:id="177" w:name="_Toc27532"/>
      <w:bookmarkStart w:id="178" w:name="_Toc21134"/>
      <w:bookmarkStart w:id="179" w:name="_Toc12888"/>
      <w:bookmarkStart w:id="180" w:name="_Toc28635"/>
      <w:bookmarkStart w:id="181" w:name="_Toc4823"/>
      <w:bookmarkStart w:id="182" w:name="_Toc20664"/>
      <w:bookmarkStart w:id="183" w:name="_Toc15545"/>
      <w:bookmarkStart w:id="184" w:name="_Toc16237"/>
      <w:bookmarkStart w:id="185" w:name="_Toc27870"/>
      <w:bookmarkStart w:id="186" w:name="_Toc7210"/>
      <w:bookmarkStart w:id="187" w:name="_Toc26255"/>
      <w:bookmarkStart w:id="188" w:name="_Toc14235"/>
      <w:bookmarkStart w:id="189" w:name="_Toc6079_WPSOffice_Level2"/>
      <w:bookmarkStart w:id="190" w:name="_Toc24072"/>
      <w:bookmarkStart w:id="191" w:name="_Toc16295"/>
      <w:bookmarkStart w:id="192" w:name="_Toc18462"/>
      <w:bookmarkStart w:id="193" w:name="_Toc16819"/>
      <w:bookmarkStart w:id="194" w:name="_Toc467"/>
      <w:bookmarkStart w:id="195" w:name="_Toc20621"/>
      <w:bookmarkStart w:id="196" w:name="_Toc642"/>
      <w:bookmarkStart w:id="197" w:name="_Toc4234"/>
      <w:bookmarkStart w:id="198" w:name="_Toc25909"/>
      <w:bookmarkStart w:id="199" w:name="_Toc4909"/>
      <w:bookmarkStart w:id="200" w:name="_Toc9072"/>
      <w:bookmarkStart w:id="201" w:name="_Toc25975"/>
      <w:bookmarkStart w:id="202" w:name="_Toc320"/>
      <w:bookmarkStart w:id="203" w:name="_Toc22060"/>
      <w:bookmarkStart w:id="204" w:name="_Toc24603"/>
      <w:r>
        <w:t>202</w:t>
      </w:r>
      <w:r>
        <w:rPr>
          <w:rFonts w:hint="eastAsia"/>
        </w:rPr>
        <w:t>3</w:t>
      </w:r>
      <w:r>
        <w:t>年惠南镇雨污水管道日常养护范围包括：</w:t>
      </w:r>
      <w:r>
        <w:rPr>
          <w:rFonts w:hint="eastAsia"/>
        </w:rPr>
        <w:t>对镇区道路、雨水泵站、大居道路、新增排水设施量（三）、</w:t>
      </w:r>
      <w:r>
        <w:rPr>
          <w:rFonts w:hint="eastAsia"/>
        </w:rPr>
        <w:t>2023</w:t>
      </w:r>
      <w:r>
        <w:rPr>
          <w:rFonts w:hint="eastAsia"/>
        </w:rPr>
        <w:t>年新增大居</w:t>
      </w:r>
      <w:r>
        <w:rPr>
          <w:rFonts w:hint="eastAsia"/>
        </w:rPr>
        <w:t>6</w:t>
      </w:r>
      <w:r>
        <w:rPr>
          <w:rFonts w:hint="eastAsia"/>
        </w:rPr>
        <w:t>条道路、</w:t>
      </w:r>
      <w:r>
        <w:t>2</w:t>
      </w:r>
      <w:r>
        <w:rPr>
          <w:rFonts w:hint="eastAsia"/>
        </w:rPr>
        <w:t>条区管道路、农村污水、新农村污水、沿河截污、浦东运河截污纳管、梅花路绿地的排水管网及其附属设施进行养护</w:t>
      </w:r>
      <w:r>
        <w:t>。详见表</w:t>
      </w:r>
      <w:r>
        <w:t>2.1-1~2.1-2</w:t>
      </w:r>
      <w:r>
        <w:t>。</w:t>
      </w:r>
    </w:p>
    <w:p w:rsidR="004916FC" w:rsidRDefault="004916FC" w:rsidP="004916FC">
      <w:pPr>
        <w:jc w:val="center"/>
        <w:rPr>
          <w:szCs w:val="21"/>
        </w:rPr>
      </w:pPr>
      <w:r>
        <w:rPr>
          <w:szCs w:val="21"/>
        </w:rPr>
        <w:t>表</w:t>
      </w:r>
      <w:r>
        <w:rPr>
          <w:szCs w:val="21"/>
        </w:rPr>
        <w:t xml:space="preserve">2.1-1 </w:t>
      </w:r>
      <w:r>
        <w:rPr>
          <w:szCs w:val="21"/>
        </w:rPr>
        <w:t>惠南镇排水管网养护统计总表</w:t>
      </w:r>
    </w:p>
    <w:tbl>
      <w:tblPr>
        <w:tblW w:w="5000" w:type="pct"/>
        <w:tblLook w:val="04A0" w:firstRow="1" w:lastRow="0" w:firstColumn="1" w:lastColumn="0" w:noHBand="0" w:noVBand="1"/>
      </w:tblPr>
      <w:tblGrid>
        <w:gridCol w:w="3303"/>
        <w:gridCol w:w="3276"/>
        <w:gridCol w:w="3276"/>
      </w:tblGrid>
      <w:tr w:rsidR="004916FC" w:rsidTr="00DA475D">
        <w:trPr>
          <w:trHeight w:val="272"/>
          <w:tblHeader/>
        </w:trPr>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道路类别</w:t>
            </w:r>
          </w:p>
        </w:tc>
        <w:tc>
          <w:tcPr>
            <w:tcW w:w="16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雨水管道（管径</w:t>
            </w:r>
            <w:r>
              <w:rPr>
                <w:b/>
                <w:bCs/>
                <w:color w:val="000000"/>
                <w:kern w:val="0"/>
                <w:szCs w:val="21"/>
                <w:lang w:bidi="ar"/>
              </w:rPr>
              <w:t>/</w:t>
            </w:r>
            <w:r>
              <w:rPr>
                <w:b/>
                <w:bCs/>
                <w:color w:val="000000"/>
                <w:kern w:val="0"/>
                <w:szCs w:val="21"/>
                <w:lang w:bidi="ar"/>
              </w:rPr>
              <w:t>管长）</w:t>
            </w:r>
          </w:p>
        </w:tc>
        <w:tc>
          <w:tcPr>
            <w:tcW w:w="16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污水管道（管径</w:t>
            </w:r>
            <w:r>
              <w:rPr>
                <w:b/>
                <w:bCs/>
                <w:color w:val="000000"/>
                <w:kern w:val="0"/>
                <w:szCs w:val="21"/>
                <w:lang w:bidi="ar"/>
              </w:rPr>
              <w:t>/</w:t>
            </w:r>
            <w:r>
              <w:rPr>
                <w:b/>
                <w:bCs/>
                <w:color w:val="000000"/>
                <w:kern w:val="0"/>
                <w:szCs w:val="21"/>
                <w:lang w:bidi="ar"/>
              </w:rPr>
              <w:t>管长）</w:t>
            </w:r>
          </w:p>
        </w:tc>
      </w:tr>
      <w:tr w:rsidR="004916FC" w:rsidTr="00DA475D">
        <w:trPr>
          <w:trHeight w:val="270"/>
        </w:trPr>
        <w:tc>
          <w:tcPr>
            <w:tcW w:w="3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color w:val="000000"/>
                <w:sz w:val="21"/>
                <w:szCs w:val="21"/>
              </w:rPr>
            </w:pPr>
            <w:r>
              <w:rPr>
                <w:color w:val="000000"/>
                <w:kern w:val="2"/>
                <w:sz w:val="21"/>
                <w:szCs w:val="21"/>
              </w:rPr>
              <w:t>镇区道路</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sz w:val="21"/>
                <w:szCs w:val="21"/>
              </w:rPr>
            </w:pPr>
            <w:r>
              <w:rPr>
                <w:color w:val="000000"/>
                <w:kern w:val="2"/>
                <w:sz w:val="21"/>
                <w:szCs w:val="21"/>
              </w:rPr>
              <w:t>φ600以下：17353m</w:t>
            </w:r>
          </w:p>
          <w:p w:rsidR="004916FC" w:rsidRDefault="004916FC" w:rsidP="00DA475D">
            <w:pPr>
              <w:pStyle w:val="affb"/>
              <w:spacing w:beforeAutospacing="0" w:afterAutospacing="0"/>
              <w:ind w:firstLine="420"/>
              <w:jc w:val="center"/>
              <w:rPr>
                <w:sz w:val="21"/>
                <w:szCs w:val="21"/>
              </w:rPr>
            </w:pPr>
            <w:r>
              <w:rPr>
                <w:color w:val="000000"/>
                <w:kern w:val="2"/>
                <w:sz w:val="21"/>
                <w:szCs w:val="21"/>
              </w:rPr>
              <w:t>φ600-1000：10950m</w:t>
            </w:r>
          </w:p>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φ1050-1500：79m</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φ600以下：21531m</w:t>
            </w:r>
          </w:p>
        </w:tc>
      </w:tr>
      <w:tr w:rsidR="004916FC" w:rsidTr="00DA475D">
        <w:trPr>
          <w:trHeight w:val="270"/>
        </w:trPr>
        <w:tc>
          <w:tcPr>
            <w:tcW w:w="3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sz w:val="21"/>
                <w:szCs w:val="21"/>
              </w:rPr>
            </w:pPr>
            <w:r>
              <w:rPr>
                <w:color w:val="000000"/>
                <w:kern w:val="2"/>
                <w:sz w:val="21"/>
                <w:szCs w:val="21"/>
              </w:rPr>
              <w:t>大居道路</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sz w:val="21"/>
                <w:szCs w:val="21"/>
              </w:rPr>
            </w:pPr>
            <w:r>
              <w:rPr>
                <w:color w:val="000000"/>
                <w:kern w:val="2"/>
                <w:sz w:val="21"/>
                <w:szCs w:val="21"/>
              </w:rPr>
              <w:t>φ600-1000：29288m</w:t>
            </w:r>
          </w:p>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φ1050-1500：4717m</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φ600以下：30235m</w:t>
            </w:r>
          </w:p>
        </w:tc>
      </w:tr>
      <w:tr w:rsidR="004916FC" w:rsidTr="00DA475D">
        <w:trPr>
          <w:trHeight w:val="270"/>
        </w:trPr>
        <w:tc>
          <w:tcPr>
            <w:tcW w:w="3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sz w:val="21"/>
                <w:szCs w:val="21"/>
              </w:rPr>
            </w:pPr>
            <w:r>
              <w:rPr>
                <w:color w:val="000000"/>
                <w:kern w:val="2"/>
                <w:sz w:val="21"/>
                <w:szCs w:val="21"/>
              </w:rPr>
              <w:t>2023年大居新增6条道路</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sz w:val="21"/>
                <w:szCs w:val="21"/>
              </w:rPr>
            </w:pPr>
            <w:r>
              <w:rPr>
                <w:color w:val="000000"/>
                <w:kern w:val="2"/>
                <w:sz w:val="21"/>
                <w:szCs w:val="21"/>
              </w:rPr>
              <w:t>φ600-1000：3343m</w:t>
            </w:r>
          </w:p>
          <w:p w:rsidR="004916FC" w:rsidRDefault="004916FC" w:rsidP="00DA475D">
            <w:pPr>
              <w:pStyle w:val="affb"/>
              <w:spacing w:beforeAutospacing="0" w:afterAutospacing="0"/>
              <w:ind w:firstLine="420"/>
              <w:jc w:val="center"/>
              <w:rPr>
                <w:sz w:val="21"/>
                <w:szCs w:val="21"/>
              </w:rPr>
            </w:pPr>
            <w:r>
              <w:rPr>
                <w:color w:val="000000"/>
                <w:kern w:val="2"/>
                <w:sz w:val="21"/>
                <w:szCs w:val="21"/>
              </w:rPr>
              <w:t>φ1050-1500：2216m</w:t>
            </w:r>
          </w:p>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Φ1500以上：258m</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φ600以下：4457m</w:t>
            </w:r>
          </w:p>
        </w:tc>
      </w:tr>
      <w:tr w:rsidR="004916FC" w:rsidTr="00DA475D">
        <w:trPr>
          <w:trHeight w:val="270"/>
        </w:trPr>
        <w:tc>
          <w:tcPr>
            <w:tcW w:w="3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sz w:val="21"/>
                <w:szCs w:val="21"/>
              </w:rPr>
            </w:pPr>
            <w:r>
              <w:rPr>
                <w:color w:val="000000"/>
                <w:kern w:val="2"/>
                <w:sz w:val="21"/>
                <w:szCs w:val="21"/>
              </w:rPr>
              <w:t>2条区管道路</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sz w:val="21"/>
                <w:szCs w:val="21"/>
              </w:rPr>
            </w:pPr>
            <w:r>
              <w:rPr>
                <w:color w:val="000000"/>
                <w:kern w:val="2"/>
                <w:sz w:val="21"/>
                <w:szCs w:val="21"/>
              </w:rPr>
              <w:t>φ600以下：273m</w:t>
            </w:r>
          </w:p>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φ600-1000：747m</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φ600以下：1389m</w:t>
            </w:r>
          </w:p>
        </w:tc>
      </w:tr>
      <w:tr w:rsidR="004916FC" w:rsidTr="00DA475D">
        <w:trPr>
          <w:trHeight w:val="270"/>
        </w:trPr>
        <w:tc>
          <w:tcPr>
            <w:tcW w:w="3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sz w:val="21"/>
                <w:szCs w:val="21"/>
              </w:rPr>
            </w:pPr>
            <w:r>
              <w:rPr>
                <w:color w:val="000000"/>
                <w:kern w:val="2"/>
                <w:sz w:val="21"/>
                <w:szCs w:val="21"/>
              </w:rPr>
              <w:t>惠南镇农污一期</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φ600以下：146405m</w:t>
            </w:r>
          </w:p>
        </w:tc>
      </w:tr>
      <w:tr w:rsidR="004916FC" w:rsidTr="00DA475D">
        <w:trPr>
          <w:trHeight w:val="270"/>
        </w:trPr>
        <w:tc>
          <w:tcPr>
            <w:tcW w:w="3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sz w:val="21"/>
                <w:szCs w:val="21"/>
              </w:rPr>
            </w:pPr>
            <w:r>
              <w:rPr>
                <w:color w:val="000000"/>
                <w:kern w:val="2"/>
                <w:sz w:val="21"/>
                <w:szCs w:val="21"/>
              </w:rPr>
              <w:t>惠南镇农污二期</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φ600以下：127096m</w:t>
            </w:r>
          </w:p>
        </w:tc>
      </w:tr>
      <w:tr w:rsidR="004916FC" w:rsidTr="00DA475D">
        <w:trPr>
          <w:trHeight w:val="270"/>
        </w:trPr>
        <w:tc>
          <w:tcPr>
            <w:tcW w:w="3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sz w:val="21"/>
                <w:szCs w:val="21"/>
              </w:rPr>
            </w:pPr>
            <w:r>
              <w:rPr>
                <w:color w:val="000000"/>
                <w:kern w:val="2"/>
                <w:sz w:val="21"/>
                <w:szCs w:val="21"/>
              </w:rPr>
              <w:t>惠南镇农污三期</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φ600以下：1351m</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φ600以下：39655m</w:t>
            </w:r>
          </w:p>
        </w:tc>
      </w:tr>
      <w:tr w:rsidR="004916FC" w:rsidTr="00DA475D">
        <w:trPr>
          <w:trHeight w:val="270"/>
        </w:trPr>
        <w:tc>
          <w:tcPr>
            <w:tcW w:w="3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sz w:val="21"/>
                <w:szCs w:val="21"/>
              </w:rPr>
            </w:pPr>
            <w:r>
              <w:rPr>
                <w:color w:val="000000"/>
                <w:kern w:val="2"/>
                <w:sz w:val="21"/>
                <w:szCs w:val="21"/>
              </w:rPr>
              <w:lastRenderedPageBreak/>
              <w:t>惠南镇惠东村8-9组</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φ600以下：3290m</w:t>
            </w:r>
          </w:p>
        </w:tc>
      </w:tr>
      <w:tr w:rsidR="004916FC" w:rsidTr="00DA475D">
        <w:trPr>
          <w:trHeight w:val="270"/>
        </w:trPr>
        <w:tc>
          <w:tcPr>
            <w:tcW w:w="3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sz w:val="21"/>
                <w:szCs w:val="21"/>
              </w:rPr>
            </w:pPr>
            <w:r>
              <w:rPr>
                <w:color w:val="000000"/>
                <w:kern w:val="2"/>
                <w:sz w:val="21"/>
                <w:szCs w:val="21"/>
              </w:rPr>
              <w:t>惠南镇污水治理二期</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φ600以下：10460m</w:t>
            </w:r>
          </w:p>
        </w:tc>
      </w:tr>
      <w:tr w:rsidR="004916FC" w:rsidTr="00DA475D">
        <w:trPr>
          <w:trHeight w:val="270"/>
        </w:trPr>
        <w:tc>
          <w:tcPr>
            <w:tcW w:w="3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sz w:val="21"/>
                <w:szCs w:val="21"/>
              </w:rPr>
            </w:pPr>
            <w:r>
              <w:rPr>
                <w:color w:val="000000"/>
                <w:kern w:val="2"/>
                <w:sz w:val="21"/>
                <w:szCs w:val="21"/>
              </w:rPr>
              <w:t>惠南镇新农村</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φ600以下：</w:t>
            </w:r>
            <w:r>
              <w:rPr>
                <w:rFonts w:hint="eastAsia"/>
                <w:color w:val="000000"/>
                <w:kern w:val="2"/>
                <w:sz w:val="21"/>
                <w:szCs w:val="21"/>
              </w:rPr>
              <w:t>70119</w:t>
            </w:r>
            <w:r>
              <w:rPr>
                <w:color w:val="000000"/>
                <w:kern w:val="2"/>
                <w:sz w:val="21"/>
                <w:szCs w:val="21"/>
              </w:rPr>
              <w:t>m</w:t>
            </w:r>
          </w:p>
        </w:tc>
      </w:tr>
      <w:tr w:rsidR="004916FC" w:rsidTr="00DA475D">
        <w:trPr>
          <w:trHeight w:val="270"/>
        </w:trPr>
        <w:tc>
          <w:tcPr>
            <w:tcW w:w="3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sz w:val="21"/>
                <w:szCs w:val="21"/>
              </w:rPr>
            </w:pPr>
            <w:r>
              <w:rPr>
                <w:color w:val="000000"/>
                <w:kern w:val="2"/>
                <w:sz w:val="21"/>
                <w:szCs w:val="21"/>
              </w:rPr>
              <w:t>惠南镇浦东运河截污纳管</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φ600以下：218m</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φ600以下：</w:t>
            </w:r>
            <w:r>
              <w:rPr>
                <w:rFonts w:hint="eastAsia"/>
                <w:color w:val="000000"/>
                <w:kern w:val="2"/>
                <w:sz w:val="21"/>
                <w:szCs w:val="21"/>
              </w:rPr>
              <w:t>2261</w:t>
            </w:r>
            <w:r>
              <w:rPr>
                <w:color w:val="000000"/>
                <w:kern w:val="2"/>
                <w:sz w:val="21"/>
                <w:szCs w:val="21"/>
              </w:rPr>
              <w:t>m</w:t>
            </w:r>
          </w:p>
        </w:tc>
      </w:tr>
      <w:tr w:rsidR="004916FC" w:rsidTr="00DA475D">
        <w:trPr>
          <w:trHeight w:val="270"/>
        </w:trPr>
        <w:tc>
          <w:tcPr>
            <w:tcW w:w="3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sz w:val="21"/>
                <w:szCs w:val="21"/>
              </w:rPr>
            </w:pPr>
            <w:r>
              <w:rPr>
                <w:color w:val="000000"/>
                <w:kern w:val="2"/>
                <w:sz w:val="21"/>
                <w:szCs w:val="21"/>
              </w:rPr>
              <w:t>惠南镇沿河截污</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φ600以下：40259m</w:t>
            </w:r>
          </w:p>
        </w:tc>
      </w:tr>
      <w:tr w:rsidR="004916FC" w:rsidTr="00DA475D">
        <w:trPr>
          <w:trHeight w:val="270"/>
        </w:trPr>
        <w:tc>
          <w:tcPr>
            <w:tcW w:w="3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sz w:val="21"/>
                <w:szCs w:val="21"/>
              </w:rPr>
            </w:pPr>
            <w:r>
              <w:rPr>
                <w:color w:val="000000"/>
                <w:kern w:val="2"/>
                <w:sz w:val="21"/>
                <w:szCs w:val="21"/>
              </w:rPr>
              <w:t>惠南镇梅花路绿地</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φ600以下：94m</w:t>
            </w:r>
          </w:p>
        </w:tc>
      </w:tr>
      <w:tr w:rsidR="004916FC" w:rsidTr="00DA475D">
        <w:trPr>
          <w:trHeight w:val="270"/>
        </w:trPr>
        <w:tc>
          <w:tcPr>
            <w:tcW w:w="3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sz w:val="21"/>
                <w:szCs w:val="21"/>
              </w:rPr>
            </w:pPr>
            <w:r>
              <w:rPr>
                <w:color w:val="000000"/>
                <w:kern w:val="2"/>
                <w:sz w:val="21"/>
                <w:szCs w:val="21"/>
              </w:rPr>
              <w:t>总计</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sz w:val="21"/>
                <w:szCs w:val="21"/>
              </w:rPr>
            </w:pPr>
            <w:r>
              <w:rPr>
                <w:color w:val="000000"/>
                <w:kern w:val="2"/>
                <w:sz w:val="21"/>
                <w:szCs w:val="21"/>
              </w:rPr>
              <w:t>φ600以下：19195m</w:t>
            </w:r>
          </w:p>
          <w:p w:rsidR="004916FC" w:rsidRDefault="004916FC" w:rsidP="00DA475D">
            <w:pPr>
              <w:pStyle w:val="affb"/>
              <w:spacing w:beforeAutospacing="0" w:afterAutospacing="0"/>
              <w:ind w:firstLine="420"/>
              <w:jc w:val="center"/>
              <w:rPr>
                <w:sz w:val="21"/>
                <w:szCs w:val="21"/>
              </w:rPr>
            </w:pPr>
            <w:r>
              <w:rPr>
                <w:color w:val="000000"/>
                <w:kern w:val="2"/>
                <w:sz w:val="21"/>
                <w:szCs w:val="21"/>
              </w:rPr>
              <w:t>φ600-1000：44329m</w:t>
            </w:r>
          </w:p>
          <w:p w:rsidR="004916FC" w:rsidRDefault="004916FC" w:rsidP="00DA475D">
            <w:pPr>
              <w:pStyle w:val="affb"/>
              <w:spacing w:beforeAutospacing="0" w:afterAutospacing="0"/>
              <w:ind w:firstLine="420"/>
              <w:jc w:val="center"/>
              <w:rPr>
                <w:sz w:val="21"/>
                <w:szCs w:val="21"/>
              </w:rPr>
            </w:pPr>
            <w:r>
              <w:rPr>
                <w:color w:val="000000"/>
                <w:kern w:val="2"/>
                <w:sz w:val="21"/>
                <w:szCs w:val="21"/>
              </w:rPr>
              <w:t>φ1050-1500：7012m</w:t>
            </w:r>
          </w:p>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Φ1500以上：258m</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pStyle w:val="affb"/>
              <w:spacing w:beforeAutospacing="0" w:afterAutospacing="0"/>
              <w:ind w:firstLine="420"/>
              <w:jc w:val="center"/>
              <w:rPr>
                <w:color w:val="000000"/>
                <w:sz w:val="21"/>
                <w:szCs w:val="21"/>
                <w:lang w:bidi="ar"/>
              </w:rPr>
            </w:pPr>
            <w:r>
              <w:rPr>
                <w:color w:val="000000"/>
                <w:kern w:val="2"/>
                <w:sz w:val="21"/>
                <w:szCs w:val="21"/>
              </w:rPr>
              <w:t>φ600以下：</w:t>
            </w:r>
            <w:r>
              <w:rPr>
                <w:rFonts w:hint="eastAsia"/>
                <w:color w:val="000000"/>
                <w:kern w:val="2"/>
                <w:sz w:val="21"/>
                <w:szCs w:val="21"/>
              </w:rPr>
              <w:t>497249</w:t>
            </w:r>
            <w:r>
              <w:rPr>
                <w:color w:val="000000"/>
                <w:kern w:val="2"/>
                <w:sz w:val="21"/>
                <w:szCs w:val="21"/>
              </w:rPr>
              <w:t>m</w:t>
            </w:r>
          </w:p>
        </w:tc>
      </w:tr>
    </w:tbl>
    <w:p w:rsidR="004916FC" w:rsidRDefault="004916FC" w:rsidP="004916FC">
      <w:pPr>
        <w:jc w:val="center"/>
        <w:rPr>
          <w:szCs w:val="21"/>
        </w:rPr>
      </w:pPr>
      <w:r>
        <w:rPr>
          <w:szCs w:val="21"/>
        </w:rPr>
        <w:t>表</w:t>
      </w:r>
      <w:r>
        <w:rPr>
          <w:szCs w:val="21"/>
        </w:rPr>
        <w:t xml:space="preserve">2.1-2 </w:t>
      </w:r>
      <w:r>
        <w:rPr>
          <w:szCs w:val="21"/>
        </w:rPr>
        <w:t>惠南镇泵站、处理设备、净化槽养护统计总表</w:t>
      </w:r>
    </w:p>
    <w:tbl>
      <w:tblPr>
        <w:tblW w:w="5000" w:type="pct"/>
        <w:tblLook w:val="04A0" w:firstRow="1" w:lastRow="0" w:firstColumn="1" w:lastColumn="0" w:noHBand="0" w:noVBand="1"/>
      </w:tblPr>
      <w:tblGrid>
        <w:gridCol w:w="4947"/>
        <w:gridCol w:w="4908"/>
      </w:tblGrid>
      <w:tr w:rsidR="004916FC" w:rsidTr="00DA475D">
        <w:trPr>
          <w:trHeight w:val="272"/>
          <w:tblHeader/>
        </w:trPr>
        <w:tc>
          <w:tcPr>
            <w:tcW w:w="2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类别</w:t>
            </w:r>
          </w:p>
        </w:tc>
        <w:tc>
          <w:tcPr>
            <w:tcW w:w="2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数量</w:t>
            </w:r>
          </w:p>
        </w:tc>
      </w:tr>
      <w:tr w:rsidR="004916FC" w:rsidTr="00DA475D">
        <w:trPr>
          <w:trHeight w:val="270"/>
        </w:trPr>
        <w:tc>
          <w:tcPr>
            <w:tcW w:w="2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泵站</w:t>
            </w:r>
          </w:p>
        </w:tc>
        <w:tc>
          <w:tcPr>
            <w:tcW w:w="2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10</w:t>
            </w:r>
            <w:r>
              <w:rPr>
                <w:rFonts w:hint="eastAsia"/>
                <w:color w:val="000000"/>
                <w:kern w:val="0"/>
                <w:szCs w:val="21"/>
                <w:lang w:bidi="ar"/>
              </w:rPr>
              <w:t>6</w:t>
            </w:r>
            <w:r>
              <w:rPr>
                <w:color w:val="000000"/>
                <w:kern w:val="0"/>
                <w:szCs w:val="21"/>
                <w:lang w:bidi="ar"/>
              </w:rPr>
              <w:t>座</w:t>
            </w:r>
          </w:p>
        </w:tc>
      </w:tr>
      <w:tr w:rsidR="004916FC" w:rsidTr="00DA475D">
        <w:trPr>
          <w:trHeight w:val="270"/>
        </w:trPr>
        <w:tc>
          <w:tcPr>
            <w:tcW w:w="2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处理设备</w:t>
            </w:r>
          </w:p>
        </w:tc>
        <w:tc>
          <w:tcPr>
            <w:tcW w:w="2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18</w:t>
            </w:r>
            <w:r>
              <w:rPr>
                <w:color w:val="000000"/>
                <w:kern w:val="0"/>
                <w:szCs w:val="21"/>
                <w:lang w:bidi="ar"/>
              </w:rPr>
              <w:t>座</w:t>
            </w:r>
          </w:p>
        </w:tc>
      </w:tr>
      <w:tr w:rsidR="004916FC" w:rsidTr="00DA475D">
        <w:trPr>
          <w:trHeight w:val="270"/>
        </w:trPr>
        <w:tc>
          <w:tcPr>
            <w:tcW w:w="2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净化槽</w:t>
            </w:r>
          </w:p>
        </w:tc>
        <w:tc>
          <w:tcPr>
            <w:tcW w:w="24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6</w:t>
            </w:r>
            <w:r>
              <w:rPr>
                <w:color w:val="000000"/>
                <w:kern w:val="0"/>
                <w:szCs w:val="21"/>
                <w:lang w:bidi="ar"/>
              </w:rPr>
              <w:t>座</w:t>
            </w:r>
          </w:p>
        </w:tc>
      </w:tr>
    </w:tbl>
    <w:p w:rsidR="004916FC" w:rsidRDefault="004916FC" w:rsidP="004916FC">
      <w:pPr>
        <w:ind w:firstLine="480"/>
        <w:jc w:val="left"/>
      </w:pPr>
      <w:r w:rsidRPr="00EA2C39">
        <w:t>养护具体设施量表详见</w:t>
      </w:r>
      <w:r w:rsidRPr="00EA2C39">
        <w:rPr>
          <w:rFonts w:hint="eastAsia"/>
        </w:rPr>
        <w:t>4.2</w:t>
      </w:r>
      <w:r w:rsidRPr="00EA2C39">
        <w:t>.1-</w:t>
      </w:r>
      <w:r w:rsidRPr="00EA2C39">
        <w:rPr>
          <w:rFonts w:hint="eastAsia"/>
        </w:rPr>
        <w:t>4.2</w:t>
      </w:r>
      <w:r w:rsidRPr="00EA2C39">
        <w:t>.4</w:t>
      </w:r>
      <w:r w:rsidRPr="00EA2C39">
        <w:t>章节。</w:t>
      </w:r>
    </w:p>
    <w:p w:rsidR="004916FC" w:rsidRDefault="004916FC" w:rsidP="004916FC">
      <w:pPr>
        <w:spacing w:beforeLines="50" w:before="156" w:afterLines="50" w:after="156"/>
        <w:outlineLvl w:val="4"/>
        <w:rPr>
          <w:b/>
        </w:rPr>
      </w:pPr>
      <w:bookmarkStart w:id="205" w:name="_Toc22024"/>
      <w:r>
        <w:rPr>
          <w:rFonts w:hint="eastAsia"/>
          <w:b/>
        </w:rPr>
        <w:t>4.2</w:t>
      </w:r>
      <w:r>
        <w:rPr>
          <w:b/>
        </w:rPr>
        <w:t>.1</w:t>
      </w:r>
      <w:r>
        <w:rPr>
          <w:b/>
        </w:rPr>
        <w:t>排水管网养护范围</w:t>
      </w:r>
      <w:bookmarkEnd w:id="205"/>
    </w:p>
    <w:p w:rsidR="004916FC" w:rsidRDefault="004916FC" w:rsidP="004916FC">
      <w:pPr>
        <w:ind w:firstLine="480"/>
        <w:jc w:val="left"/>
      </w:pPr>
      <w:r>
        <w:t>惠南镇排水管网养护范围包括：</w:t>
      </w:r>
      <w:r>
        <w:rPr>
          <w:rFonts w:hint="eastAsia"/>
        </w:rPr>
        <w:t>对镇区道路、大居道路、新增排水设施量（三）、</w:t>
      </w:r>
      <w:r>
        <w:rPr>
          <w:rFonts w:hint="eastAsia"/>
        </w:rPr>
        <w:t>2023</w:t>
      </w:r>
      <w:r>
        <w:rPr>
          <w:rFonts w:hint="eastAsia"/>
        </w:rPr>
        <w:t>年新增大居</w:t>
      </w:r>
      <w:r>
        <w:rPr>
          <w:rFonts w:hint="eastAsia"/>
        </w:rPr>
        <w:t>6</w:t>
      </w:r>
      <w:r>
        <w:rPr>
          <w:rFonts w:hint="eastAsia"/>
        </w:rPr>
        <w:t>条道路、</w:t>
      </w:r>
      <w:r>
        <w:t>2</w:t>
      </w:r>
      <w:r>
        <w:rPr>
          <w:rFonts w:hint="eastAsia"/>
        </w:rPr>
        <w:t>条区管道路、农村污水、新农村污水、沿河截污、浦东运河截污纳管、梅花路绿地</w:t>
      </w:r>
      <w:r>
        <w:t>排水管网。具体内容如下：</w:t>
      </w:r>
    </w:p>
    <w:p w:rsidR="004916FC" w:rsidRDefault="004916FC" w:rsidP="004916FC">
      <w:pPr>
        <w:jc w:val="center"/>
        <w:rPr>
          <w:szCs w:val="21"/>
        </w:rPr>
      </w:pPr>
      <w:r>
        <w:rPr>
          <w:szCs w:val="21"/>
        </w:rPr>
        <w:t>表</w:t>
      </w:r>
      <w:r>
        <w:rPr>
          <w:szCs w:val="21"/>
        </w:rPr>
        <w:t xml:space="preserve">2.1.1-3 </w:t>
      </w:r>
      <w:r>
        <w:rPr>
          <w:szCs w:val="21"/>
        </w:rPr>
        <w:t>惠南镇镇区道路统计表</w:t>
      </w:r>
    </w:p>
    <w:tbl>
      <w:tblPr>
        <w:tblW w:w="4997" w:type="pct"/>
        <w:tblLook w:val="04A0" w:firstRow="1" w:lastRow="0" w:firstColumn="1" w:lastColumn="0" w:noHBand="0" w:noVBand="1"/>
      </w:tblPr>
      <w:tblGrid>
        <w:gridCol w:w="840"/>
        <w:gridCol w:w="2213"/>
        <w:gridCol w:w="2408"/>
        <w:gridCol w:w="2194"/>
        <w:gridCol w:w="2194"/>
      </w:tblGrid>
      <w:tr w:rsidR="004916FC" w:rsidTr="00DA475D">
        <w:trPr>
          <w:trHeight w:val="272"/>
          <w:tblHeader/>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序号</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道路名称</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路段</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雨水管道（管径</w:t>
            </w:r>
            <w:r>
              <w:rPr>
                <w:b/>
                <w:bCs/>
                <w:color w:val="000000"/>
                <w:kern w:val="0"/>
                <w:szCs w:val="21"/>
                <w:lang w:bidi="ar"/>
              </w:rPr>
              <w:t>/</w:t>
            </w:r>
            <w:r>
              <w:rPr>
                <w:b/>
                <w:bCs/>
                <w:color w:val="000000"/>
                <w:kern w:val="0"/>
                <w:szCs w:val="21"/>
                <w:lang w:bidi="ar"/>
              </w:rPr>
              <w:t>管长）</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污水管道（管径</w:t>
            </w:r>
            <w:r>
              <w:rPr>
                <w:b/>
                <w:bCs/>
                <w:color w:val="000000"/>
                <w:kern w:val="0"/>
                <w:szCs w:val="21"/>
                <w:lang w:bidi="ar"/>
              </w:rPr>
              <w:t>/</w:t>
            </w:r>
            <w:r>
              <w:rPr>
                <w:b/>
                <w:bCs/>
                <w:color w:val="000000"/>
                <w:kern w:val="0"/>
                <w:szCs w:val="21"/>
                <w:lang w:bidi="ar"/>
              </w:rPr>
              <w:t>管长）</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靖海路</w:t>
            </w:r>
            <w:r>
              <w:rPr>
                <w:color w:val="000000"/>
                <w:kern w:val="0"/>
                <w:szCs w:val="21"/>
                <w:lang w:bidi="ar"/>
              </w:rPr>
              <w:t>91</w:t>
            </w:r>
            <w:r>
              <w:rPr>
                <w:color w:val="000000"/>
                <w:kern w:val="0"/>
                <w:szCs w:val="21"/>
                <w:lang w:bidi="ar"/>
              </w:rPr>
              <w:t>弄门前路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小学门口</w:t>
            </w:r>
            <w:r>
              <w:rPr>
                <w:color w:val="000000"/>
                <w:kern w:val="0"/>
                <w:szCs w:val="21"/>
                <w:lang w:bidi="ar"/>
              </w:rPr>
              <w:t>-</w:t>
            </w:r>
            <w:r>
              <w:rPr>
                <w:color w:val="000000"/>
                <w:kern w:val="0"/>
                <w:szCs w:val="21"/>
                <w:lang w:bidi="ar"/>
              </w:rPr>
              <w:t>靖海路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134m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10m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靖海路桥北侧东侧道路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靖海路</w:t>
            </w:r>
            <w:r>
              <w:rPr>
                <w:color w:val="000000"/>
                <w:kern w:val="0"/>
                <w:szCs w:val="21"/>
                <w:lang w:bidi="ar"/>
              </w:rPr>
              <w:t>-</w:t>
            </w:r>
            <w:r>
              <w:rPr>
                <w:color w:val="000000"/>
                <w:kern w:val="0"/>
                <w:szCs w:val="21"/>
                <w:lang w:bidi="ar"/>
              </w:rPr>
              <w:t>东端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107m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靖海路桥南侧东侧道路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靖海路</w:t>
            </w:r>
            <w:r>
              <w:rPr>
                <w:color w:val="000000"/>
                <w:kern w:val="0"/>
                <w:szCs w:val="21"/>
                <w:lang w:bidi="ar"/>
              </w:rPr>
              <w:t>—</w:t>
            </w:r>
            <w:r>
              <w:rPr>
                <w:color w:val="000000"/>
                <w:kern w:val="0"/>
                <w:szCs w:val="21"/>
                <w:lang w:bidi="ar"/>
              </w:rPr>
              <w:t>东端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280m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296m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农工商北侧道路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靖海路</w:t>
            </w:r>
            <w:r>
              <w:rPr>
                <w:color w:val="000000"/>
                <w:kern w:val="0"/>
                <w:szCs w:val="21"/>
                <w:lang w:bidi="ar"/>
              </w:rPr>
              <w:t>-</w:t>
            </w:r>
            <w:r>
              <w:rPr>
                <w:color w:val="000000"/>
                <w:kern w:val="0"/>
                <w:szCs w:val="21"/>
                <w:lang w:bidi="ar"/>
              </w:rPr>
              <w:t>东端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194m</w:t>
            </w:r>
          </w:p>
          <w:p w:rsidR="004916FC" w:rsidRDefault="004916FC" w:rsidP="004916FC">
            <w:pPr>
              <w:pStyle w:val="27"/>
              <w:spacing w:after="0" w:line="360" w:lineRule="auto"/>
              <w:ind w:firstLine="480"/>
              <w:jc w:val="center"/>
              <w:rPr>
                <w:color w:val="000000"/>
                <w:szCs w:val="21"/>
                <w:lang w:bidi="ar"/>
              </w:rPr>
            </w:pPr>
            <w:r>
              <w:rPr>
                <w:color w:val="000000"/>
                <w:szCs w:val="21"/>
                <w:lang w:bidi="ar"/>
              </w:rPr>
              <w:t>φ600-1000</w:t>
            </w:r>
            <w:r>
              <w:rPr>
                <w:color w:val="000000"/>
                <w:szCs w:val="21"/>
                <w:lang w:bidi="ar"/>
              </w:rPr>
              <w:t>：</w:t>
            </w:r>
            <w:r>
              <w:rPr>
                <w:color w:val="000000"/>
                <w:szCs w:val="21"/>
                <w:lang w:bidi="ar"/>
              </w:rPr>
              <w:t>108m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277m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惠南二小路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东门路</w:t>
            </w:r>
            <w:r>
              <w:rPr>
                <w:color w:val="000000"/>
                <w:kern w:val="0"/>
                <w:szCs w:val="21"/>
                <w:lang w:bidi="ar"/>
              </w:rPr>
              <w:t>-</w:t>
            </w:r>
            <w:r>
              <w:rPr>
                <w:color w:val="000000"/>
                <w:kern w:val="0"/>
                <w:szCs w:val="21"/>
                <w:lang w:bidi="ar"/>
              </w:rPr>
              <w:t>人民路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346m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212m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城南路</w:t>
            </w:r>
            <w:r>
              <w:rPr>
                <w:color w:val="000000"/>
                <w:kern w:val="0"/>
                <w:szCs w:val="21"/>
                <w:lang w:bidi="ar"/>
              </w:rPr>
              <w:t>1009</w:t>
            </w:r>
            <w:r>
              <w:rPr>
                <w:color w:val="000000"/>
                <w:kern w:val="0"/>
                <w:szCs w:val="21"/>
                <w:lang w:bidi="ar"/>
              </w:rPr>
              <w:t>号东侧路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惠东路</w:t>
            </w:r>
            <w:r>
              <w:rPr>
                <w:color w:val="000000"/>
                <w:kern w:val="0"/>
                <w:szCs w:val="21"/>
                <w:lang w:bidi="ar"/>
              </w:rPr>
              <w:t>-</w:t>
            </w:r>
            <w:r>
              <w:rPr>
                <w:color w:val="000000"/>
                <w:kern w:val="0"/>
                <w:szCs w:val="21"/>
                <w:lang w:bidi="ar"/>
              </w:rPr>
              <w:t>沪南公路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227m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7</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下新路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团南路～永乐勤乐</w:t>
            </w:r>
            <w:r>
              <w:rPr>
                <w:color w:val="000000"/>
                <w:kern w:val="0"/>
                <w:szCs w:val="21"/>
                <w:lang w:bidi="ar"/>
              </w:rPr>
              <w:t>33</w:t>
            </w:r>
            <w:r>
              <w:rPr>
                <w:color w:val="000000"/>
                <w:kern w:val="0"/>
                <w:szCs w:val="21"/>
                <w:lang w:bidi="ar"/>
              </w:rPr>
              <w:t>号门</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230m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8</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钦公塘路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塘路村委会</w:t>
            </w:r>
            <w:r>
              <w:rPr>
                <w:color w:val="000000"/>
                <w:kern w:val="0"/>
                <w:szCs w:val="21"/>
                <w:lang w:bidi="ar"/>
              </w:rPr>
              <w:t>-</w:t>
            </w:r>
            <w:r>
              <w:rPr>
                <w:color w:val="000000"/>
                <w:kern w:val="0"/>
                <w:szCs w:val="21"/>
                <w:lang w:bidi="ar"/>
              </w:rPr>
              <w:t>盐大路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18m</w:t>
            </w:r>
          </w:p>
          <w:p w:rsidR="004916FC" w:rsidRDefault="004916FC" w:rsidP="004916FC">
            <w:pPr>
              <w:pStyle w:val="27"/>
              <w:spacing w:after="0" w:line="360" w:lineRule="auto"/>
              <w:ind w:firstLine="480"/>
              <w:jc w:val="center"/>
              <w:rPr>
                <w:color w:val="000000"/>
                <w:szCs w:val="21"/>
                <w:lang w:bidi="ar"/>
              </w:rPr>
            </w:pPr>
            <w:r>
              <w:rPr>
                <w:color w:val="000000"/>
                <w:szCs w:val="21"/>
                <w:lang w:bidi="ar"/>
              </w:rPr>
              <w:t>φ600-1000</w:t>
            </w:r>
            <w:r>
              <w:rPr>
                <w:color w:val="000000"/>
                <w:szCs w:val="21"/>
                <w:lang w:bidi="ar"/>
              </w:rPr>
              <w:t>：</w:t>
            </w:r>
            <w:r>
              <w:rPr>
                <w:color w:val="000000"/>
                <w:szCs w:val="21"/>
                <w:lang w:bidi="ar"/>
              </w:rPr>
              <w:t>132m</w:t>
            </w:r>
          </w:p>
          <w:p w:rsidR="004916FC" w:rsidRDefault="004916FC" w:rsidP="00DA475D">
            <w:pPr>
              <w:pStyle w:val="a7"/>
              <w:jc w:val="center"/>
              <w:rPr>
                <w:sz w:val="21"/>
                <w:szCs w:val="21"/>
                <w:lang w:bidi="ar"/>
              </w:rPr>
            </w:pPr>
            <w:r>
              <w:rPr>
                <w:color w:val="000000"/>
                <w:sz w:val="21"/>
                <w:szCs w:val="21"/>
                <w:lang w:bidi="ar"/>
              </w:rPr>
              <w:lastRenderedPageBreak/>
              <w:t>φ1050-1500</w:t>
            </w:r>
            <w:r>
              <w:rPr>
                <w:color w:val="000000"/>
                <w:sz w:val="21"/>
                <w:szCs w:val="21"/>
                <w:lang w:bidi="ar"/>
              </w:rPr>
              <w:t>：</w:t>
            </w:r>
            <w:r>
              <w:rPr>
                <w:color w:val="000000"/>
                <w:sz w:val="21"/>
                <w:szCs w:val="21"/>
                <w:lang w:bidi="ar"/>
              </w:rPr>
              <w:t>79m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lastRenderedPageBreak/>
              <w:t>φ600</w:t>
            </w:r>
            <w:r>
              <w:rPr>
                <w:color w:val="000000"/>
                <w:kern w:val="0"/>
                <w:szCs w:val="21"/>
                <w:lang w:bidi="ar"/>
              </w:rPr>
              <w:t>以下：</w:t>
            </w:r>
            <w:r>
              <w:rPr>
                <w:color w:val="000000"/>
                <w:kern w:val="0"/>
                <w:szCs w:val="21"/>
                <w:lang w:bidi="ar"/>
              </w:rPr>
              <w:t>102m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lastRenderedPageBreak/>
              <w:t>9</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农场路</w:t>
            </w:r>
            <w:r>
              <w:rPr>
                <w:color w:val="000000"/>
                <w:kern w:val="0"/>
                <w:szCs w:val="21"/>
                <w:lang w:bidi="ar"/>
              </w:rPr>
              <w:t>(</w:t>
            </w:r>
            <w:r>
              <w:rPr>
                <w:color w:val="000000"/>
                <w:kern w:val="0"/>
                <w:szCs w:val="21"/>
                <w:lang w:bidi="ar"/>
              </w:rPr>
              <w:t>福源路）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南门路</w:t>
            </w:r>
            <w:r>
              <w:rPr>
                <w:color w:val="000000"/>
                <w:kern w:val="0"/>
                <w:szCs w:val="21"/>
                <w:lang w:bidi="ar"/>
              </w:rPr>
              <w:t>-</w:t>
            </w:r>
            <w:r>
              <w:rPr>
                <w:color w:val="000000"/>
                <w:kern w:val="0"/>
                <w:szCs w:val="21"/>
                <w:lang w:bidi="ar"/>
              </w:rPr>
              <w:t>福汇路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15m</w:t>
            </w:r>
          </w:p>
          <w:p w:rsidR="004916FC" w:rsidRDefault="004916FC" w:rsidP="004916FC">
            <w:pPr>
              <w:pStyle w:val="27"/>
              <w:spacing w:after="0" w:line="360" w:lineRule="auto"/>
              <w:ind w:firstLine="480"/>
              <w:jc w:val="center"/>
              <w:rPr>
                <w:color w:val="000000"/>
                <w:szCs w:val="21"/>
                <w:lang w:bidi="ar"/>
              </w:rPr>
            </w:pPr>
            <w:r>
              <w:rPr>
                <w:color w:val="000000"/>
                <w:szCs w:val="21"/>
                <w:lang w:bidi="ar"/>
              </w:rPr>
              <w:t>φ600-1000</w:t>
            </w:r>
            <w:r>
              <w:rPr>
                <w:color w:val="000000"/>
                <w:szCs w:val="21"/>
                <w:lang w:bidi="ar"/>
              </w:rPr>
              <w:t>：</w:t>
            </w:r>
            <w:r>
              <w:rPr>
                <w:color w:val="000000"/>
                <w:szCs w:val="21"/>
                <w:lang w:bidi="ar"/>
              </w:rPr>
              <w:t>143m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271m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10</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塘红路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南门路</w:t>
            </w:r>
            <w:r>
              <w:rPr>
                <w:color w:val="000000"/>
                <w:kern w:val="0"/>
                <w:szCs w:val="21"/>
                <w:lang w:bidi="ar"/>
              </w:rPr>
              <w:t>-</w:t>
            </w:r>
            <w:r>
              <w:rPr>
                <w:color w:val="000000"/>
                <w:kern w:val="0"/>
                <w:szCs w:val="21"/>
                <w:lang w:bidi="ar"/>
              </w:rPr>
              <w:t>福汇路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640m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68m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11</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海桥路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惠南东地铁站</w:t>
            </w:r>
            <w:r>
              <w:rPr>
                <w:color w:val="000000"/>
                <w:kern w:val="0"/>
                <w:szCs w:val="21"/>
                <w:lang w:bidi="ar"/>
              </w:rPr>
              <w:t>-</w:t>
            </w:r>
            <w:r>
              <w:rPr>
                <w:color w:val="000000"/>
                <w:kern w:val="0"/>
                <w:szCs w:val="21"/>
                <w:lang w:bidi="ar"/>
              </w:rPr>
              <w:t>大治河路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140m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12</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迎熏路东段</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靖海南路</w:t>
            </w:r>
            <w:r>
              <w:rPr>
                <w:color w:val="000000"/>
                <w:kern w:val="0"/>
                <w:szCs w:val="21"/>
                <w:lang w:bidi="ar"/>
              </w:rPr>
              <w:t>-</w:t>
            </w:r>
            <w:r>
              <w:rPr>
                <w:color w:val="000000"/>
                <w:kern w:val="0"/>
                <w:szCs w:val="21"/>
                <w:lang w:bidi="ar"/>
              </w:rPr>
              <w:t>小区门口</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100m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165m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13</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振东路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靖海路</w:t>
            </w:r>
            <w:r>
              <w:rPr>
                <w:color w:val="000000"/>
                <w:kern w:val="0"/>
                <w:szCs w:val="21"/>
                <w:lang w:bidi="ar"/>
              </w:rPr>
              <w:t>-</w:t>
            </w:r>
            <w:r>
              <w:rPr>
                <w:color w:val="000000"/>
                <w:kern w:val="0"/>
                <w:szCs w:val="21"/>
                <w:lang w:bidi="ar"/>
              </w:rPr>
              <w:t>沪南公路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192m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14</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少年路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东门大街</w:t>
            </w:r>
            <w:r>
              <w:rPr>
                <w:color w:val="000000"/>
                <w:kern w:val="0"/>
                <w:szCs w:val="21"/>
                <w:lang w:bidi="ar"/>
              </w:rPr>
              <w:t>-</w:t>
            </w:r>
            <w:r>
              <w:rPr>
                <w:color w:val="000000"/>
                <w:kern w:val="0"/>
                <w:szCs w:val="21"/>
                <w:lang w:bidi="ar"/>
              </w:rPr>
              <w:t>向阳东路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91m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52m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15</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振中路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南门大街</w:t>
            </w:r>
            <w:r>
              <w:rPr>
                <w:color w:val="000000"/>
                <w:kern w:val="0"/>
                <w:szCs w:val="21"/>
                <w:lang w:bidi="ar"/>
              </w:rPr>
              <w:t>—</w:t>
            </w:r>
            <w:r>
              <w:rPr>
                <w:color w:val="000000"/>
                <w:kern w:val="0"/>
                <w:szCs w:val="21"/>
                <w:lang w:bidi="ar"/>
              </w:rPr>
              <w:t>文体路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68m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金汇广场北侧道路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工农南路</w:t>
            </w:r>
            <w:r>
              <w:rPr>
                <w:color w:val="000000"/>
                <w:kern w:val="0"/>
                <w:szCs w:val="21"/>
                <w:lang w:bidi="ar"/>
              </w:rPr>
              <w:t>--</w:t>
            </w:r>
            <w:r>
              <w:rPr>
                <w:color w:val="000000"/>
                <w:kern w:val="0"/>
                <w:szCs w:val="21"/>
                <w:lang w:bidi="ar"/>
              </w:rPr>
              <w:t>南门大街</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230m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139m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17</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英雄路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沪南公路</w:t>
            </w:r>
            <w:r>
              <w:rPr>
                <w:color w:val="000000"/>
                <w:kern w:val="0"/>
                <w:szCs w:val="21"/>
                <w:lang w:bidi="ar"/>
              </w:rPr>
              <w:t>-</w:t>
            </w:r>
            <w:r>
              <w:rPr>
                <w:color w:val="000000"/>
                <w:kern w:val="0"/>
                <w:szCs w:val="21"/>
                <w:lang w:bidi="ar"/>
              </w:rPr>
              <w:t>福缘路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575m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527m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18</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福汇路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沪南公路</w:t>
            </w:r>
            <w:r>
              <w:rPr>
                <w:color w:val="000000"/>
                <w:kern w:val="0"/>
                <w:szCs w:val="21"/>
                <w:lang w:bidi="ar"/>
              </w:rPr>
              <w:t>-</w:t>
            </w:r>
            <w:r>
              <w:rPr>
                <w:color w:val="000000"/>
                <w:kern w:val="0"/>
                <w:szCs w:val="21"/>
                <w:lang w:bidi="ar"/>
              </w:rPr>
              <w:t>福缘路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290m</w:t>
            </w:r>
          </w:p>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182m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491m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福缘路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河道</w:t>
            </w:r>
            <w:r>
              <w:rPr>
                <w:color w:val="000000"/>
                <w:kern w:val="0"/>
                <w:szCs w:val="21"/>
                <w:lang w:bidi="ar"/>
              </w:rPr>
              <w:t>-</w:t>
            </w:r>
            <w:r>
              <w:rPr>
                <w:color w:val="000000"/>
                <w:kern w:val="0"/>
                <w:szCs w:val="21"/>
                <w:lang w:bidi="ar"/>
              </w:rPr>
              <w:t>浦东运河</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1121m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170m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广衍路</w:t>
            </w:r>
            <w:r>
              <w:rPr>
                <w:color w:val="000000"/>
                <w:kern w:val="0"/>
                <w:szCs w:val="21"/>
                <w:lang w:bidi="ar"/>
              </w:rPr>
              <w:t>51</w:t>
            </w:r>
            <w:r>
              <w:rPr>
                <w:color w:val="000000"/>
                <w:kern w:val="0"/>
                <w:szCs w:val="21"/>
                <w:lang w:bidi="ar"/>
              </w:rPr>
              <w:t>弄门前路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广衍路</w:t>
            </w:r>
            <w:r>
              <w:rPr>
                <w:color w:val="000000"/>
                <w:kern w:val="0"/>
                <w:szCs w:val="21"/>
                <w:lang w:bidi="ar"/>
              </w:rPr>
              <w:t>-</w:t>
            </w:r>
            <w:r>
              <w:rPr>
                <w:color w:val="000000"/>
                <w:kern w:val="0"/>
                <w:szCs w:val="21"/>
                <w:lang w:bidi="ar"/>
              </w:rPr>
              <w:t>东端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121m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495"/>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21</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广衍路</w:t>
            </w:r>
            <w:r>
              <w:rPr>
                <w:color w:val="000000"/>
                <w:kern w:val="0"/>
                <w:szCs w:val="21"/>
                <w:lang w:bidi="ar"/>
              </w:rPr>
              <w:t>51</w:t>
            </w:r>
            <w:r>
              <w:rPr>
                <w:color w:val="000000"/>
                <w:kern w:val="0"/>
                <w:szCs w:val="21"/>
                <w:lang w:bidi="ar"/>
              </w:rPr>
              <w:t>弄中路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广衍路</w:t>
            </w:r>
            <w:r>
              <w:rPr>
                <w:color w:val="000000"/>
                <w:kern w:val="0"/>
                <w:szCs w:val="21"/>
                <w:lang w:bidi="ar"/>
              </w:rPr>
              <w:t>51</w:t>
            </w:r>
            <w:r>
              <w:rPr>
                <w:color w:val="000000"/>
                <w:kern w:val="0"/>
                <w:szCs w:val="21"/>
                <w:lang w:bidi="ar"/>
              </w:rPr>
              <w:t>弄门前路</w:t>
            </w:r>
            <w:r>
              <w:rPr>
                <w:color w:val="000000"/>
                <w:kern w:val="0"/>
                <w:szCs w:val="21"/>
                <w:lang w:bidi="ar"/>
              </w:rPr>
              <w:t>-</w:t>
            </w:r>
            <w:r>
              <w:rPr>
                <w:color w:val="000000"/>
                <w:kern w:val="0"/>
                <w:szCs w:val="21"/>
                <w:lang w:bidi="ar"/>
              </w:rPr>
              <w:t>福缘路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164m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22</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臭水浜区域道路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南祝公路东～惠东路北</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620m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23</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油车场路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运河路</w:t>
            </w:r>
            <w:r>
              <w:rPr>
                <w:color w:val="000000"/>
                <w:kern w:val="0"/>
                <w:szCs w:val="21"/>
                <w:lang w:bidi="ar"/>
              </w:rPr>
              <w:t>-</w:t>
            </w:r>
            <w:r>
              <w:rPr>
                <w:color w:val="000000"/>
                <w:kern w:val="0"/>
                <w:szCs w:val="21"/>
                <w:lang w:bidi="ar"/>
              </w:rPr>
              <w:t>三八路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210m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海燕路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南团公路</w:t>
            </w:r>
            <w:r>
              <w:rPr>
                <w:color w:val="000000"/>
                <w:kern w:val="0"/>
                <w:szCs w:val="21"/>
                <w:lang w:bidi="ar"/>
              </w:rPr>
              <w:t>-</w:t>
            </w:r>
            <w:r>
              <w:rPr>
                <w:color w:val="000000"/>
                <w:kern w:val="0"/>
                <w:szCs w:val="21"/>
                <w:lang w:bidi="ar"/>
              </w:rPr>
              <w:t>迎薰路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860m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560m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25</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农行路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城西路</w:t>
            </w:r>
            <w:r>
              <w:rPr>
                <w:color w:val="000000"/>
                <w:kern w:val="0"/>
                <w:szCs w:val="21"/>
                <w:lang w:bidi="ar"/>
              </w:rPr>
              <w:t>-</w:t>
            </w:r>
            <w:r>
              <w:rPr>
                <w:color w:val="000000"/>
                <w:kern w:val="0"/>
                <w:szCs w:val="21"/>
                <w:lang w:bidi="ar"/>
              </w:rPr>
              <w:t>听潮路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362m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818m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26</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听潮五村西门口道路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听潮五村西门口</w:t>
            </w:r>
            <w:r>
              <w:rPr>
                <w:color w:val="000000"/>
                <w:kern w:val="0"/>
                <w:szCs w:val="21"/>
                <w:lang w:bidi="ar"/>
              </w:rPr>
              <w:t>-</w:t>
            </w:r>
            <w:r>
              <w:rPr>
                <w:color w:val="000000"/>
                <w:kern w:val="0"/>
                <w:szCs w:val="21"/>
                <w:lang w:bidi="ar"/>
              </w:rPr>
              <w:t>通济路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96m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27</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工商附小北侧道路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为民路</w:t>
            </w:r>
            <w:r>
              <w:rPr>
                <w:color w:val="000000"/>
                <w:kern w:val="0"/>
                <w:szCs w:val="21"/>
                <w:lang w:bidi="ar"/>
              </w:rPr>
              <w:t>-</w:t>
            </w:r>
            <w:r>
              <w:rPr>
                <w:color w:val="000000"/>
                <w:kern w:val="0"/>
                <w:szCs w:val="21"/>
                <w:lang w:bidi="ar"/>
              </w:rPr>
              <w:t>解放路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160m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28</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印刷厂北道路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工农南路</w:t>
            </w:r>
            <w:r>
              <w:rPr>
                <w:color w:val="000000"/>
                <w:kern w:val="0"/>
                <w:szCs w:val="21"/>
                <w:lang w:bidi="ar"/>
              </w:rPr>
              <w:t>-</w:t>
            </w:r>
            <w:r>
              <w:rPr>
                <w:color w:val="000000"/>
                <w:kern w:val="0"/>
                <w:szCs w:val="21"/>
                <w:lang w:bidi="ar"/>
              </w:rPr>
              <w:t>新华路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134m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29</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新华路</w:t>
            </w:r>
            <w:r>
              <w:rPr>
                <w:color w:val="000000"/>
                <w:kern w:val="0"/>
                <w:szCs w:val="21"/>
                <w:lang w:bidi="ar"/>
              </w:rPr>
              <w:t>68</w:t>
            </w:r>
            <w:r>
              <w:rPr>
                <w:color w:val="000000"/>
                <w:kern w:val="0"/>
                <w:szCs w:val="21"/>
                <w:lang w:bidi="ar"/>
              </w:rPr>
              <w:t>弄道路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印刷厂北道路</w:t>
            </w:r>
            <w:r>
              <w:rPr>
                <w:color w:val="000000"/>
                <w:kern w:val="0"/>
                <w:szCs w:val="21"/>
                <w:lang w:bidi="ar"/>
              </w:rPr>
              <w:t>-</w:t>
            </w:r>
            <w:r>
              <w:rPr>
                <w:color w:val="000000"/>
                <w:kern w:val="0"/>
                <w:szCs w:val="21"/>
                <w:lang w:bidi="ar"/>
              </w:rPr>
              <w:t>工农南路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16m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30</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向阳路东段</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工农南路</w:t>
            </w:r>
            <w:r>
              <w:rPr>
                <w:color w:val="000000"/>
                <w:kern w:val="0"/>
                <w:szCs w:val="21"/>
                <w:lang w:bidi="ar"/>
              </w:rPr>
              <w:t>-</w:t>
            </w:r>
            <w:r>
              <w:rPr>
                <w:color w:val="000000"/>
                <w:kern w:val="0"/>
                <w:szCs w:val="21"/>
                <w:lang w:bidi="ar"/>
              </w:rPr>
              <w:t>三八路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164m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31</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灶路村村委会门前路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人民东路～灶路村委会</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182m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32</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黄家宅路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梅花路</w:t>
            </w:r>
            <w:r>
              <w:rPr>
                <w:color w:val="000000"/>
                <w:kern w:val="0"/>
                <w:szCs w:val="21"/>
                <w:lang w:bidi="ar"/>
              </w:rPr>
              <w:t>-</w:t>
            </w:r>
            <w:r>
              <w:rPr>
                <w:color w:val="000000"/>
                <w:kern w:val="0"/>
                <w:szCs w:val="21"/>
                <w:lang w:bidi="ar"/>
              </w:rPr>
              <w:t>东端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354m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33</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红光别墅区道路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拱乐路</w:t>
            </w:r>
            <w:r>
              <w:rPr>
                <w:color w:val="000000"/>
                <w:kern w:val="0"/>
                <w:szCs w:val="21"/>
                <w:lang w:bidi="ar"/>
              </w:rPr>
              <w:t>-</w:t>
            </w:r>
            <w:r>
              <w:rPr>
                <w:color w:val="000000"/>
                <w:kern w:val="0"/>
                <w:szCs w:val="21"/>
                <w:lang w:bidi="ar"/>
              </w:rPr>
              <w:t>靖海路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241m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34</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佳祥路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拱极路</w:t>
            </w:r>
            <w:r>
              <w:rPr>
                <w:color w:val="000000"/>
                <w:kern w:val="0"/>
                <w:szCs w:val="21"/>
                <w:lang w:bidi="ar"/>
              </w:rPr>
              <w:t>-</w:t>
            </w:r>
            <w:r>
              <w:rPr>
                <w:color w:val="000000"/>
                <w:kern w:val="0"/>
                <w:szCs w:val="21"/>
                <w:lang w:bidi="ar"/>
              </w:rPr>
              <w:t>拱北路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374m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35</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拱极路匝道</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拱极路</w:t>
            </w:r>
            <w:r>
              <w:rPr>
                <w:color w:val="000000"/>
                <w:kern w:val="0"/>
                <w:szCs w:val="21"/>
                <w:lang w:bidi="ar"/>
              </w:rPr>
              <w:t>-</w:t>
            </w:r>
            <w:r>
              <w:rPr>
                <w:color w:val="000000"/>
                <w:kern w:val="0"/>
                <w:szCs w:val="21"/>
                <w:lang w:bidi="ar"/>
              </w:rPr>
              <w:t>北门路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36</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通商路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川南奉公路</w:t>
            </w:r>
            <w:r>
              <w:rPr>
                <w:color w:val="000000"/>
                <w:kern w:val="0"/>
                <w:szCs w:val="21"/>
                <w:lang w:bidi="ar"/>
              </w:rPr>
              <w:t>-</w:t>
            </w:r>
            <w:r>
              <w:rPr>
                <w:color w:val="000000"/>
                <w:kern w:val="0"/>
                <w:szCs w:val="21"/>
                <w:lang w:bidi="ar"/>
              </w:rPr>
              <w:t>东端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454m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308m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37</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康达公寓门前路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南祝公路</w:t>
            </w:r>
            <w:r>
              <w:rPr>
                <w:color w:val="000000"/>
                <w:kern w:val="0"/>
                <w:szCs w:val="21"/>
                <w:lang w:bidi="ar"/>
              </w:rPr>
              <w:t>-</w:t>
            </w:r>
            <w:r>
              <w:rPr>
                <w:color w:val="000000"/>
                <w:kern w:val="0"/>
                <w:szCs w:val="21"/>
                <w:lang w:bidi="ar"/>
              </w:rPr>
              <w:t>梅花路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192m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142m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38</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三角街</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河道</w:t>
            </w:r>
            <w:r>
              <w:rPr>
                <w:color w:val="000000"/>
                <w:kern w:val="0"/>
                <w:szCs w:val="21"/>
                <w:lang w:bidi="ar"/>
              </w:rPr>
              <w:t>-</w:t>
            </w:r>
            <w:r>
              <w:rPr>
                <w:color w:val="000000"/>
                <w:kern w:val="0"/>
                <w:szCs w:val="21"/>
                <w:lang w:bidi="ar"/>
              </w:rPr>
              <w:t>东门大街</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294m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180m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39</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农工村道路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三角街</w:t>
            </w:r>
            <w:r>
              <w:rPr>
                <w:color w:val="000000"/>
                <w:kern w:val="0"/>
                <w:szCs w:val="21"/>
                <w:lang w:bidi="ar"/>
              </w:rPr>
              <w:t>-</w:t>
            </w:r>
            <w:r>
              <w:rPr>
                <w:color w:val="000000"/>
                <w:kern w:val="0"/>
                <w:szCs w:val="21"/>
                <w:lang w:bidi="ar"/>
              </w:rPr>
              <w:t>卫星河</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296m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40</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鑫通北侧道路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南门大街</w:t>
            </w:r>
            <w:r>
              <w:rPr>
                <w:color w:val="000000"/>
                <w:kern w:val="0"/>
                <w:szCs w:val="21"/>
                <w:lang w:bidi="ar"/>
              </w:rPr>
              <w:t>-</w:t>
            </w:r>
            <w:r>
              <w:rPr>
                <w:color w:val="000000"/>
                <w:kern w:val="0"/>
                <w:szCs w:val="21"/>
                <w:lang w:bidi="ar"/>
              </w:rPr>
              <w:t>广北路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92m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41</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丹海路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南团公路</w:t>
            </w:r>
            <w:r>
              <w:rPr>
                <w:color w:val="000000"/>
                <w:kern w:val="0"/>
                <w:szCs w:val="21"/>
                <w:lang w:bidi="ar"/>
              </w:rPr>
              <w:t>-</w:t>
            </w:r>
            <w:r>
              <w:rPr>
                <w:color w:val="000000"/>
                <w:kern w:val="0"/>
                <w:szCs w:val="21"/>
                <w:lang w:bidi="ar"/>
              </w:rPr>
              <w:t>西端河道</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324m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218m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42</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荡湾菜场西侧路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东门路</w:t>
            </w:r>
            <w:r>
              <w:rPr>
                <w:color w:val="000000"/>
                <w:kern w:val="0"/>
                <w:szCs w:val="21"/>
                <w:lang w:bidi="ar"/>
              </w:rPr>
              <w:t>-</w:t>
            </w:r>
            <w:r>
              <w:rPr>
                <w:color w:val="000000"/>
                <w:kern w:val="0"/>
                <w:szCs w:val="21"/>
                <w:lang w:bidi="ar"/>
              </w:rPr>
              <w:t>惠东路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154m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98m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43</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三中北侧道路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桃源一村</w:t>
            </w:r>
            <w:r>
              <w:rPr>
                <w:color w:val="000000"/>
                <w:kern w:val="0"/>
                <w:szCs w:val="21"/>
                <w:lang w:bidi="ar"/>
              </w:rPr>
              <w:t>-</w:t>
            </w:r>
            <w:r>
              <w:rPr>
                <w:color w:val="000000"/>
                <w:kern w:val="0"/>
                <w:szCs w:val="21"/>
                <w:lang w:bidi="ar"/>
              </w:rPr>
              <w:t>梅花路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216m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103m</w:t>
            </w:r>
          </w:p>
        </w:tc>
      </w:tr>
      <w:tr w:rsidR="004916FC" w:rsidTr="00DA475D">
        <w:trPr>
          <w:trHeight w:val="495"/>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44</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政海路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惠东路</w:t>
            </w:r>
            <w:r>
              <w:rPr>
                <w:color w:val="000000"/>
                <w:kern w:val="0"/>
                <w:szCs w:val="21"/>
                <w:lang w:bidi="ar"/>
              </w:rPr>
              <w:t>-</w:t>
            </w:r>
            <w:r>
              <w:rPr>
                <w:color w:val="000000"/>
                <w:kern w:val="0"/>
                <w:szCs w:val="21"/>
                <w:lang w:bidi="ar"/>
              </w:rPr>
              <w:t>惠强路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568m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lastRenderedPageBreak/>
              <w:t>45</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靖海路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沪南公路</w:t>
            </w:r>
            <w:r>
              <w:rPr>
                <w:color w:val="000000"/>
                <w:kern w:val="0"/>
                <w:szCs w:val="21"/>
                <w:lang w:bidi="ar"/>
              </w:rPr>
              <w:t>~</w:t>
            </w:r>
            <w:r>
              <w:rPr>
                <w:color w:val="000000"/>
                <w:kern w:val="0"/>
                <w:szCs w:val="21"/>
                <w:lang w:bidi="ar"/>
              </w:rPr>
              <w:t>惠园路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1020m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986m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46</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宣富路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宣黄公路</w:t>
            </w:r>
            <w:r>
              <w:rPr>
                <w:color w:val="000000"/>
                <w:kern w:val="0"/>
                <w:szCs w:val="21"/>
                <w:lang w:bidi="ar"/>
              </w:rPr>
              <w:t>-</w:t>
            </w:r>
            <w:r>
              <w:rPr>
                <w:color w:val="000000"/>
                <w:kern w:val="0"/>
                <w:szCs w:val="21"/>
                <w:lang w:bidi="ar"/>
              </w:rPr>
              <w:t>北端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362m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47</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园富路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幸福路</w:t>
            </w:r>
            <w:r>
              <w:rPr>
                <w:color w:val="000000"/>
                <w:kern w:val="0"/>
                <w:szCs w:val="21"/>
                <w:lang w:bidi="ar"/>
              </w:rPr>
              <w:t>-</w:t>
            </w:r>
            <w:r>
              <w:rPr>
                <w:color w:val="000000"/>
                <w:kern w:val="0"/>
                <w:szCs w:val="21"/>
                <w:lang w:bidi="ar"/>
              </w:rPr>
              <w:t>惠园路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48</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惠园路延伸段道路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川南奉公路</w:t>
            </w:r>
            <w:r>
              <w:rPr>
                <w:color w:val="000000"/>
                <w:kern w:val="0"/>
                <w:szCs w:val="21"/>
                <w:lang w:bidi="ar"/>
              </w:rPr>
              <w:t>-</w:t>
            </w:r>
            <w:r>
              <w:rPr>
                <w:color w:val="000000"/>
                <w:kern w:val="0"/>
                <w:szCs w:val="21"/>
                <w:lang w:bidi="ar"/>
              </w:rPr>
              <w:t>西端河道</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356m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49</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振兴街西路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川南奉公路</w:t>
            </w:r>
            <w:r>
              <w:rPr>
                <w:color w:val="000000"/>
                <w:kern w:val="0"/>
                <w:szCs w:val="21"/>
                <w:lang w:bidi="ar"/>
              </w:rPr>
              <w:t>-</w:t>
            </w:r>
            <w:r>
              <w:rPr>
                <w:color w:val="000000"/>
                <w:kern w:val="0"/>
                <w:szCs w:val="21"/>
                <w:lang w:bidi="ar"/>
              </w:rPr>
              <w:t>新村河桥</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544m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50</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黄路老街</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川南奉公路</w:t>
            </w:r>
            <w:r>
              <w:rPr>
                <w:color w:val="000000"/>
                <w:kern w:val="0"/>
                <w:szCs w:val="21"/>
                <w:lang w:bidi="ar"/>
              </w:rPr>
              <w:t>-</w:t>
            </w:r>
            <w:r>
              <w:rPr>
                <w:color w:val="000000"/>
                <w:kern w:val="0"/>
                <w:szCs w:val="21"/>
                <w:lang w:bidi="ar"/>
              </w:rPr>
              <w:t>黄中大楼</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651m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51</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袁友路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观海路</w:t>
            </w:r>
            <w:r>
              <w:rPr>
                <w:color w:val="000000"/>
                <w:kern w:val="0"/>
                <w:szCs w:val="21"/>
                <w:lang w:bidi="ar"/>
              </w:rPr>
              <w:t>-</w:t>
            </w:r>
            <w:r>
              <w:rPr>
                <w:color w:val="000000"/>
                <w:kern w:val="0"/>
                <w:szCs w:val="21"/>
                <w:lang w:bidi="ar"/>
              </w:rPr>
              <w:t>川南奉公路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201m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52</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爱民路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幸福新街</w:t>
            </w:r>
            <w:r>
              <w:rPr>
                <w:color w:val="000000"/>
                <w:kern w:val="0"/>
                <w:szCs w:val="21"/>
                <w:lang w:bidi="ar"/>
              </w:rPr>
              <w:t>-</w:t>
            </w:r>
            <w:r>
              <w:rPr>
                <w:color w:val="000000"/>
                <w:kern w:val="0"/>
                <w:szCs w:val="21"/>
                <w:lang w:bidi="ar"/>
              </w:rPr>
              <w:t>黄家路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232m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53</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幸福新街</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川南奉公路</w:t>
            </w:r>
            <w:r>
              <w:rPr>
                <w:color w:val="000000"/>
                <w:kern w:val="0"/>
                <w:szCs w:val="21"/>
                <w:lang w:bidi="ar"/>
              </w:rPr>
              <w:t>-</w:t>
            </w:r>
            <w:r>
              <w:rPr>
                <w:color w:val="000000"/>
                <w:kern w:val="0"/>
                <w:szCs w:val="21"/>
                <w:lang w:bidi="ar"/>
              </w:rPr>
              <w:t>惠民路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400m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54</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文卫路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川南奉公路</w:t>
            </w:r>
            <w:r>
              <w:rPr>
                <w:color w:val="000000"/>
                <w:kern w:val="0"/>
                <w:szCs w:val="21"/>
                <w:lang w:bidi="ar"/>
              </w:rPr>
              <w:t>-</w:t>
            </w:r>
            <w:r>
              <w:rPr>
                <w:color w:val="000000"/>
                <w:kern w:val="0"/>
                <w:szCs w:val="21"/>
                <w:lang w:bidi="ar"/>
              </w:rPr>
              <w:t>惠民路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564m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55</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惠民路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幸福街</w:t>
            </w:r>
            <w:r>
              <w:rPr>
                <w:color w:val="000000"/>
                <w:kern w:val="0"/>
                <w:szCs w:val="21"/>
                <w:lang w:bidi="ar"/>
              </w:rPr>
              <w:t>-</w:t>
            </w:r>
            <w:r>
              <w:rPr>
                <w:color w:val="000000"/>
                <w:kern w:val="0"/>
                <w:szCs w:val="21"/>
                <w:lang w:bidi="ar"/>
              </w:rPr>
              <w:t>幸新路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680m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56</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文师街</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文益街</w:t>
            </w:r>
            <w:r>
              <w:rPr>
                <w:color w:val="000000"/>
                <w:kern w:val="0"/>
                <w:szCs w:val="21"/>
                <w:lang w:bidi="ar"/>
              </w:rPr>
              <w:t>-</w:t>
            </w:r>
            <w:r>
              <w:rPr>
                <w:color w:val="000000"/>
                <w:kern w:val="0"/>
                <w:szCs w:val="21"/>
                <w:lang w:bidi="ar"/>
              </w:rPr>
              <w:t>靖海路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317m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247m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57</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文友街</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文良街</w:t>
            </w:r>
            <w:r>
              <w:rPr>
                <w:color w:val="000000"/>
                <w:kern w:val="0"/>
                <w:szCs w:val="21"/>
                <w:lang w:bidi="ar"/>
              </w:rPr>
              <w:t>-</w:t>
            </w:r>
            <w:r>
              <w:rPr>
                <w:color w:val="000000"/>
                <w:kern w:val="0"/>
                <w:szCs w:val="21"/>
                <w:lang w:bidi="ar"/>
              </w:rPr>
              <w:t>拱极路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341m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84m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58</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文良街</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文益街</w:t>
            </w:r>
            <w:r>
              <w:rPr>
                <w:color w:val="000000"/>
                <w:kern w:val="0"/>
                <w:szCs w:val="21"/>
                <w:lang w:bidi="ar"/>
              </w:rPr>
              <w:t>-</w:t>
            </w:r>
            <w:r>
              <w:rPr>
                <w:color w:val="000000"/>
                <w:kern w:val="0"/>
                <w:szCs w:val="21"/>
                <w:lang w:bidi="ar"/>
              </w:rPr>
              <w:t>靖海路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386m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214m</w:t>
            </w:r>
          </w:p>
        </w:tc>
      </w:tr>
      <w:tr w:rsidR="004916FC" w:rsidTr="00DA475D">
        <w:trPr>
          <w:trHeight w:val="383"/>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59</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文益街</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拱极路</w:t>
            </w:r>
            <w:r>
              <w:rPr>
                <w:color w:val="000000"/>
                <w:kern w:val="0"/>
                <w:szCs w:val="21"/>
                <w:lang w:bidi="ar"/>
              </w:rPr>
              <w:t>-</w:t>
            </w:r>
            <w:r>
              <w:rPr>
                <w:color w:val="000000"/>
                <w:kern w:val="0"/>
                <w:szCs w:val="21"/>
                <w:lang w:bidi="ar"/>
              </w:rPr>
              <w:t>拱北路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378m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220m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60</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风景街</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靖海路</w:t>
            </w:r>
            <w:r>
              <w:rPr>
                <w:color w:val="000000"/>
                <w:kern w:val="0"/>
                <w:szCs w:val="21"/>
                <w:lang w:bidi="ar"/>
              </w:rPr>
              <w:t>-</w:t>
            </w:r>
            <w:r>
              <w:rPr>
                <w:color w:val="000000"/>
                <w:kern w:val="0"/>
                <w:szCs w:val="21"/>
                <w:lang w:bidi="ar"/>
              </w:rPr>
              <w:t>钦公塘路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942m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939m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61</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华源路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东方城市豪庭</w:t>
            </w:r>
            <w:r>
              <w:rPr>
                <w:color w:val="000000"/>
                <w:kern w:val="0"/>
                <w:szCs w:val="21"/>
                <w:lang w:bidi="ar"/>
              </w:rPr>
              <w:t>-</w:t>
            </w:r>
            <w:r>
              <w:rPr>
                <w:color w:val="000000"/>
                <w:kern w:val="0"/>
                <w:szCs w:val="21"/>
                <w:lang w:bidi="ar"/>
              </w:rPr>
              <w:t>腰沟河</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1038m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925m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62</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轧花厂路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川南奉公路</w:t>
            </w:r>
            <w:r>
              <w:rPr>
                <w:color w:val="000000"/>
                <w:kern w:val="0"/>
                <w:szCs w:val="21"/>
                <w:lang w:bidi="ar"/>
              </w:rPr>
              <w:t>-</w:t>
            </w:r>
            <w:r>
              <w:rPr>
                <w:color w:val="000000"/>
                <w:kern w:val="0"/>
                <w:szCs w:val="21"/>
                <w:lang w:bidi="ar"/>
              </w:rPr>
              <w:t>西端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310m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63</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观海路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小黄浦桥</w:t>
            </w:r>
            <w:r>
              <w:rPr>
                <w:color w:val="000000"/>
                <w:kern w:val="0"/>
                <w:szCs w:val="21"/>
                <w:lang w:bidi="ar"/>
              </w:rPr>
              <w:t>-</w:t>
            </w:r>
            <w:r>
              <w:rPr>
                <w:color w:val="000000"/>
                <w:kern w:val="0"/>
                <w:szCs w:val="21"/>
                <w:lang w:bidi="ar"/>
              </w:rPr>
              <w:t>团结路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1300m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1300m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64</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康锦路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西至南团公路</w:t>
            </w:r>
            <w:r>
              <w:rPr>
                <w:kern w:val="0"/>
                <w:szCs w:val="21"/>
                <w:lang w:bidi="ar"/>
              </w:rPr>
              <w:t>-</w:t>
            </w:r>
            <w:r>
              <w:rPr>
                <w:kern w:val="0"/>
                <w:szCs w:val="21"/>
                <w:lang w:bidi="ar"/>
              </w:rPr>
              <w:t>东至靖海路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rFonts w:hint="eastAsia"/>
                <w:color w:val="000000"/>
                <w:kern w:val="0"/>
                <w:szCs w:val="21"/>
                <w:lang w:bidi="ar"/>
              </w:rPr>
              <w:t>375</w:t>
            </w:r>
            <w:r>
              <w:rPr>
                <w:color w:val="000000"/>
                <w:kern w:val="0"/>
                <w:szCs w:val="21"/>
                <w:lang w:bidi="ar"/>
              </w:rPr>
              <w:t>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375</w:t>
            </w:r>
            <w:r>
              <w:rPr>
                <w:color w:val="000000"/>
                <w:kern w:val="0"/>
                <w:szCs w:val="21"/>
                <w:lang w:bidi="ar"/>
              </w:rPr>
              <w:t>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65</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黄家路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西至南奉公路</w:t>
            </w:r>
            <w:r>
              <w:rPr>
                <w:kern w:val="0"/>
                <w:szCs w:val="21"/>
                <w:lang w:bidi="ar"/>
              </w:rPr>
              <w:t>-</w:t>
            </w:r>
            <w:r>
              <w:rPr>
                <w:kern w:val="0"/>
                <w:szCs w:val="21"/>
                <w:lang w:bidi="ar"/>
              </w:rPr>
              <w:t>东至观海路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rFonts w:hint="eastAsia"/>
                <w:color w:val="000000"/>
                <w:kern w:val="0"/>
                <w:szCs w:val="21"/>
                <w:lang w:bidi="ar"/>
              </w:rPr>
              <w:t>138</w:t>
            </w:r>
            <w:r>
              <w:rPr>
                <w:color w:val="000000"/>
                <w:kern w:val="0"/>
                <w:szCs w:val="21"/>
                <w:lang w:bidi="ar"/>
              </w:rPr>
              <w:t>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630</w:t>
            </w:r>
            <w:r>
              <w:rPr>
                <w:color w:val="000000"/>
                <w:kern w:val="0"/>
                <w:szCs w:val="21"/>
                <w:lang w:bidi="ar"/>
              </w:rPr>
              <w:t>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66</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振兴路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西至川南奉公路</w:t>
            </w:r>
            <w:r>
              <w:rPr>
                <w:kern w:val="0"/>
                <w:szCs w:val="21"/>
                <w:lang w:bidi="ar"/>
              </w:rPr>
              <w:t>-</w:t>
            </w:r>
            <w:r>
              <w:rPr>
                <w:kern w:val="0"/>
                <w:szCs w:val="21"/>
                <w:lang w:bidi="ar"/>
              </w:rPr>
              <w:t>东至观海路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rFonts w:hint="eastAsia"/>
                <w:color w:val="000000"/>
                <w:kern w:val="0"/>
                <w:szCs w:val="21"/>
                <w:lang w:bidi="ar"/>
              </w:rPr>
              <w:t>252</w:t>
            </w:r>
            <w:r>
              <w:rPr>
                <w:color w:val="000000"/>
                <w:kern w:val="0"/>
                <w:szCs w:val="21"/>
                <w:lang w:bidi="ar"/>
              </w:rPr>
              <w:t>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642</w:t>
            </w:r>
            <w:r>
              <w:rPr>
                <w:color w:val="000000"/>
                <w:kern w:val="0"/>
                <w:szCs w:val="21"/>
                <w:lang w:bidi="ar"/>
              </w:rPr>
              <w:t>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67</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惠同路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西至川南奉公路</w:t>
            </w:r>
            <w:r>
              <w:rPr>
                <w:kern w:val="0"/>
                <w:szCs w:val="21"/>
                <w:lang w:bidi="ar"/>
              </w:rPr>
              <w:t>-</w:t>
            </w:r>
            <w:r>
              <w:rPr>
                <w:kern w:val="0"/>
                <w:szCs w:val="21"/>
                <w:lang w:bidi="ar"/>
              </w:rPr>
              <w:t>东至远东大道</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rFonts w:hint="eastAsia"/>
                <w:color w:val="000000"/>
                <w:kern w:val="0"/>
                <w:szCs w:val="21"/>
                <w:lang w:bidi="ar"/>
              </w:rPr>
              <w:t>1632</w:t>
            </w:r>
            <w:r>
              <w:rPr>
                <w:color w:val="000000"/>
                <w:kern w:val="0"/>
                <w:szCs w:val="21"/>
                <w:lang w:bidi="ar"/>
              </w:rPr>
              <w:t>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1632</w:t>
            </w:r>
            <w:r>
              <w:rPr>
                <w:color w:val="000000"/>
                <w:kern w:val="0"/>
                <w:szCs w:val="21"/>
                <w:lang w:bidi="ar"/>
              </w:rPr>
              <w:t>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68</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团结路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西至团四路</w:t>
            </w:r>
            <w:r>
              <w:rPr>
                <w:kern w:val="0"/>
                <w:szCs w:val="21"/>
                <w:lang w:bidi="ar"/>
              </w:rPr>
              <w:t>-</w:t>
            </w:r>
            <w:r>
              <w:rPr>
                <w:kern w:val="0"/>
                <w:szCs w:val="21"/>
                <w:lang w:bidi="ar"/>
              </w:rPr>
              <w:t>东至新北路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920</w:t>
            </w:r>
            <w:r>
              <w:rPr>
                <w:color w:val="000000"/>
                <w:kern w:val="0"/>
                <w:szCs w:val="21"/>
                <w:lang w:bidi="ar"/>
              </w:rPr>
              <w:t>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69</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无名路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西至工农北路</w:t>
            </w:r>
            <w:r>
              <w:rPr>
                <w:kern w:val="0"/>
                <w:szCs w:val="21"/>
                <w:lang w:bidi="ar"/>
              </w:rPr>
              <w:t>-</w:t>
            </w:r>
            <w:r>
              <w:rPr>
                <w:kern w:val="0"/>
                <w:szCs w:val="21"/>
                <w:lang w:bidi="ar"/>
              </w:rPr>
              <w:t>东至马家宅</w:t>
            </w:r>
            <w:r>
              <w:rPr>
                <w:kern w:val="0"/>
                <w:szCs w:val="21"/>
                <w:lang w:bidi="ar"/>
              </w:rPr>
              <w:t>49</w:t>
            </w:r>
            <w:r>
              <w:rPr>
                <w:kern w:val="0"/>
                <w:szCs w:val="21"/>
                <w:lang w:bidi="ar"/>
              </w:rPr>
              <w:t>号</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rFonts w:hint="eastAsia"/>
                <w:color w:val="000000"/>
                <w:kern w:val="0"/>
                <w:szCs w:val="21"/>
                <w:lang w:bidi="ar"/>
              </w:rPr>
              <w:t>220</w:t>
            </w:r>
            <w:r>
              <w:rPr>
                <w:color w:val="000000"/>
                <w:kern w:val="0"/>
                <w:szCs w:val="21"/>
                <w:lang w:bidi="ar"/>
              </w:rPr>
              <w:t>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220</w:t>
            </w:r>
            <w:r>
              <w:rPr>
                <w:color w:val="000000"/>
                <w:kern w:val="0"/>
                <w:szCs w:val="21"/>
                <w:lang w:bidi="ar"/>
              </w:rPr>
              <w:t>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70</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无名支路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西至惠北新村</w:t>
            </w:r>
            <w:r>
              <w:rPr>
                <w:kern w:val="0"/>
                <w:szCs w:val="21"/>
                <w:lang w:bidi="ar"/>
              </w:rPr>
              <w:t>15</w:t>
            </w:r>
            <w:r>
              <w:rPr>
                <w:kern w:val="0"/>
                <w:szCs w:val="21"/>
                <w:lang w:bidi="ar"/>
              </w:rPr>
              <w:t>号门东</w:t>
            </w:r>
            <w:r>
              <w:rPr>
                <w:kern w:val="0"/>
                <w:szCs w:val="21"/>
                <w:lang w:bidi="ar"/>
              </w:rPr>
              <w:t>-</w:t>
            </w:r>
            <w:r>
              <w:rPr>
                <w:kern w:val="0"/>
                <w:szCs w:val="21"/>
                <w:lang w:bidi="ar"/>
              </w:rPr>
              <w:t>惠北新村</w:t>
            </w:r>
            <w:r>
              <w:rPr>
                <w:kern w:val="0"/>
                <w:szCs w:val="21"/>
                <w:lang w:bidi="ar"/>
              </w:rPr>
              <w:t>4</w:t>
            </w:r>
            <w:r>
              <w:rPr>
                <w:kern w:val="0"/>
                <w:szCs w:val="21"/>
                <w:lang w:bidi="ar"/>
              </w:rPr>
              <w:t>号门</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rFonts w:hint="eastAsia"/>
                <w:color w:val="000000"/>
                <w:kern w:val="0"/>
                <w:szCs w:val="21"/>
                <w:lang w:bidi="ar"/>
              </w:rPr>
              <w:t>280</w:t>
            </w:r>
            <w:r>
              <w:rPr>
                <w:color w:val="000000"/>
                <w:kern w:val="0"/>
                <w:szCs w:val="21"/>
                <w:lang w:bidi="ar"/>
              </w:rPr>
              <w:t>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280</w:t>
            </w:r>
            <w:r>
              <w:rPr>
                <w:color w:val="000000"/>
                <w:kern w:val="0"/>
                <w:szCs w:val="21"/>
                <w:lang w:bidi="ar"/>
              </w:rPr>
              <w:t>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71</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城南东路</w:t>
            </w:r>
            <w:r>
              <w:rPr>
                <w:kern w:val="0"/>
                <w:szCs w:val="21"/>
                <w:lang w:bidi="ar"/>
              </w:rPr>
              <w:t>66</w:t>
            </w:r>
            <w:r>
              <w:rPr>
                <w:kern w:val="0"/>
                <w:szCs w:val="21"/>
                <w:lang w:bidi="ar"/>
              </w:rPr>
              <w:t>号</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沪南公路至卫东路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300</w:t>
            </w:r>
            <w:r>
              <w:rPr>
                <w:color w:val="000000"/>
                <w:kern w:val="0"/>
                <w:szCs w:val="21"/>
                <w:lang w:bidi="ar"/>
              </w:rPr>
              <w:t>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72</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东汇昆小区</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西至解放路</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rFonts w:hint="eastAsia"/>
                <w:color w:val="000000"/>
                <w:kern w:val="0"/>
                <w:szCs w:val="21"/>
                <w:lang w:bidi="ar"/>
              </w:rPr>
              <w:t>215</w:t>
            </w:r>
            <w:r>
              <w:rPr>
                <w:color w:val="000000"/>
                <w:kern w:val="0"/>
                <w:szCs w:val="21"/>
                <w:lang w:bidi="ar"/>
              </w:rPr>
              <w:t>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73</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华钜三期西侧道路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 xml:space="preserve">　</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35</w:t>
            </w:r>
            <w:r>
              <w:rPr>
                <w:color w:val="000000"/>
                <w:kern w:val="0"/>
                <w:szCs w:val="21"/>
                <w:lang w:bidi="ar"/>
              </w:rPr>
              <w:t>0m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74</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双子楼西侧道路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 xml:space="preserve">　</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160</w:t>
            </w:r>
            <w:r>
              <w:rPr>
                <w:color w:val="000000"/>
                <w:kern w:val="0"/>
                <w:szCs w:val="21"/>
                <w:lang w:bidi="ar"/>
              </w:rPr>
              <w:t>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75</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双子楼东侧道路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 xml:space="preserve">　</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160</w:t>
            </w:r>
            <w:r>
              <w:rPr>
                <w:color w:val="000000"/>
                <w:kern w:val="0"/>
                <w:szCs w:val="21"/>
                <w:lang w:bidi="ar"/>
              </w:rPr>
              <w:t>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76</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华钜御庭南侧道路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 xml:space="preserve">　</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444</w:t>
            </w:r>
            <w:r>
              <w:rPr>
                <w:color w:val="000000"/>
                <w:kern w:val="0"/>
                <w:szCs w:val="21"/>
                <w:lang w:bidi="ar"/>
              </w:rPr>
              <w:t>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77</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观海路</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 xml:space="preserve">　</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1080</w:t>
            </w:r>
            <w:r>
              <w:rPr>
                <w:color w:val="000000"/>
                <w:kern w:val="0"/>
                <w:szCs w:val="21"/>
                <w:lang w:bidi="ar"/>
              </w:rPr>
              <w:t>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lastRenderedPageBreak/>
              <w:t>78</w:t>
            </w:r>
          </w:p>
        </w:tc>
        <w:tc>
          <w:tcPr>
            <w:tcW w:w="11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城基路西侧</w:t>
            </w:r>
          </w:p>
        </w:tc>
        <w:tc>
          <w:tcPr>
            <w:tcW w:w="1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kern w:val="0"/>
                <w:szCs w:val="21"/>
                <w:lang w:bidi="ar"/>
              </w:rPr>
            </w:pPr>
            <w:r>
              <w:rPr>
                <w:kern w:val="0"/>
                <w:szCs w:val="21"/>
                <w:lang w:bidi="ar"/>
              </w:rPr>
              <w:t>西门大街南侧</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rFonts w:hint="eastAsia"/>
                <w:color w:val="000000"/>
                <w:kern w:val="0"/>
                <w:szCs w:val="21"/>
                <w:lang w:bidi="ar"/>
              </w:rPr>
              <w:t>424</w:t>
            </w:r>
            <w:r>
              <w:rPr>
                <w:color w:val="000000"/>
                <w:kern w:val="0"/>
                <w:szCs w:val="21"/>
                <w:lang w:bidi="ar"/>
              </w:rPr>
              <w:t>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688</w:t>
            </w:r>
            <w:r>
              <w:rPr>
                <w:color w:val="000000"/>
                <w:kern w:val="0"/>
                <w:szCs w:val="21"/>
                <w:lang w:bidi="ar"/>
              </w:rPr>
              <w:t>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p>
        </w:tc>
        <w:tc>
          <w:tcPr>
            <w:tcW w:w="234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合计</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17353</w:t>
            </w:r>
            <w:r>
              <w:rPr>
                <w:color w:val="000000"/>
                <w:kern w:val="0"/>
                <w:szCs w:val="21"/>
                <w:lang w:bidi="ar"/>
              </w:rPr>
              <w:t>m</w:t>
            </w:r>
          </w:p>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rFonts w:hint="eastAsia"/>
                <w:color w:val="000000"/>
                <w:kern w:val="0"/>
                <w:szCs w:val="21"/>
                <w:lang w:bidi="ar"/>
              </w:rPr>
              <w:t>10950</w:t>
            </w:r>
            <w:r>
              <w:rPr>
                <w:color w:val="000000"/>
                <w:kern w:val="0"/>
                <w:szCs w:val="21"/>
                <w:lang w:bidi="ar"/>
              </w:rPr>
              <w:t>m</w:t>
            </w:r>
          </w:p>
          <w:p w:rsidR="004916FC" w:rsidRDefault="004916FC" w:rsidP="004916FC">
            <w:pPr>
              <w:pStyle w:val="27"/>
              <w:spacing w:after="0" w:line="360" w:lineRule="auto"/>
              <w:ind w:firstLine="480"/>
              <w:jc w:val="center"/>
              <w:rPr>
                <w:szCs w:val="21"/>
                <w:lang w:bidi="ar"/>
              </w:rPr>
            </w:pPr>
            <w:r>
              <w:rPr>
                <w:color w:val="000000"/>
                <w:szCs w:val="21"/>
                <w:lang w:bidi="ar"/>
              </w:rPr>
              <w:t>φ1050-1500</w:t>
            </w:r>
            <w:r>
              <w:rPr>
                <w:color w:val="000000"/>
                <w:szCs w:val="21"/>
                <w:lang w:bidi="ar"/>
              </w:rPr>
              <w:t>：</w:t>
            </w:r>
            <w:r>
              <w:rPr>
                <w:color w:val="000000"/>
                <w:szCs w:val="21"/>
                <w:lang w:bidi="ar"/>
              </w:rPr>
              <w:t>79m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21531</w:t>
            </w:r>
            <w:r>
              <w:rPr>
                <w:color w:val="000000"/>
                <w:kern w:val="0"/>
                <w:szCs w:val="21"/>
                <w:lang w:bidi="ar"/>
              </w:rPr>
              <w:t>m</w:t>
            </w:r>
          </w:p>
        </w:tc>
      </w:tr>
    </w:tbl>
    <w:p w:rsidR="004916FC" w:rsidRDefault="004916FC" w:rsidP="004916FC">
      <w:pPr>
        <w:jc w:val="center"/>
        <w:rPr>
          <w:szCs w:val="21"/>
        </w:rPr>
      </w:pPr>
      <w:r>
        <w:rPr>
          <w:szCs w:val="21"/>
        </w:rPr>
        <w:t>表</w:t>
      </w:r>
      <w:r>
        <w:rPr>
          <w:szCs w:val="21"/>
        </w:rPr>
        <w:t>2.1.1-</w:t>
      </w:r>
      <w:r>
        <w:rPr>
          <w:rFonts w:hint="eastAsia"/>
          <w:szCs w:val="21"/>
        </w:rPr>
        <w:t>4</w:t>
      </w:r>
      <w:r>
        <w:rPr>
          <w:szCs w:val="21"/>
        </w:rPr>
        <w:t xml:space="preserve"> </w:t>
      </w:r>
      <w:r>
        <w:rPr>
          <w:szCs w:val="21"/>
        </w:rPr>
        <w:t>惠南镇大居道路统计表</w:t>
      </w:r>
    </w:p>
    <w:tbl>
      <w:tblPr>
        <w:tblW w:w="4998" w:type="pct"/>
        <w:tblLook w:val="04A0" w:firstRow="1" w:lastRow="0" w:firstColumn="1" w:lastColumn="0" w:noHBand="0" w:noVBand="1"/>
      </w:tblPr>
      <w:tblGrid>
        <w:gridCol w:w="840"/>
        <w:gridCol w:w="1869"/>
        <w:gridCol w:w="2545"/>
        <w:gridCol w:w="2402"/>
        <w:gridCol w:w="2195"/>
      </w:tblGrid>
      <w:tr w:rsidR="004916FC" w:rsidTr="00DA475D">
        <w:trPr>
          <w:trHeight w:val="272"/>
          <w:tblHeader/>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序号</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道路名称</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路段</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雨水管道（管径</w:t>
            </w:r>
            <w:r>
              <w:rPr>
                <w:b/>
                <w:bCs/>
                <w:color w:val="000000"/>
                <w:kern w:val="0"/>
                <w:szCs w:val="21"/>
                <w:lang w:bidi="ar"/>
              </w:rPr>
              <w:t>/</w:t>
            </w:r>
            <w:r>
              <w:rPr>
                <w:b/>
                <w:bCs/>
                <w:color w:val="000000"/>
                <w:kern w:val="0"/>
                <w:szCs w:val="21"/>
                <w:lang w:bidi="ar"/>
              </w:rPr>
              <w:t>管长）</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污水管道（管径</w:t>
            </w:r>
            <w:r>
              <w:rPr>
                <w:b/>
                <w:bCs/>
                <w:color w:val="000000"/>
                <w:kern w:val="0"/>
                <w:szCs w:val="21"/>
                <w:lang w:bidi="ar"/>
              </w:rPr>
              <w:t>/</w:t>
            </w:r>
            <w:r>
              <w:rPr>
                <w:b/>
                <w:bCs/>
                <w:color w:val="000000"/>
                <w:kern w:val="0"/>
                <w:szCs w:val="21"/>
                <w:lang w:bidi="ar"/>
              </w:rPr>
              <w:t>管长）</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拱川路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大川公路</w:t>
            </w:r>
            <w:r>
              <w:rPr>
                <w:szCs w:val="21"/>
              </w:rPr>
              <w:t>-</w:t>
            </w:r>
            <w:r>
              <w:rPr>
                <w:szCs w:val="21"/>
              </w:rPr>
              <w:t>听达路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1372m</w:t>
            </w:r>
          </w:p>
          <w:p w:rsidR="004916FC" w:rsidRDefault="004916FC" w:rsidP="004916FC">
            <w:pPr>
              <w:pStyle w:val="27"/>
              <w:spacing w:after="0" w:line="360" w:lineRule="auto"/>
              <w:ind w:firstLine="480"/>
              <w:jc w:val="center"/>
              <w:rPr>
                <w:szCs w:val="21"/>
                <w:lang w:bidi="ar"/>
              </w:rPr>
            </w:pPr>
            <w:r>
              <w:rPr>
                <w:color w:val="000000"/>
                <w:szCs w:val="21"/>
                <w:lang w:bidi="ar"/>
              </w:rPr>
              <w:t>φ1050-1500</w:t>
            </w:r>
            <w:r>
              <w:rPr>
                <w:color w:val="000000"/>
                <w:szCs w:val="21"/>
                <w:lang w:bidi="ar"/>
              </w:rPr>
              <w:t>：</w:t>
            </w:r>
            <w:r>
              <w:rPr>
                <w:color w:val="000000"/>
                <w:szCs w:val="21"/>
                <w:lang w:bidi="ar"/>
              </w:rPr>
              <w:t>790m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1418m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拱海路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大川公路</w:t>
            </w:r>
            <w:r>
              <w:rPr>
                <w:szCs w:val="21"/>
              </w:rPr>
              <w:t>-</w:t>
            </w:r>
            <w:r>
              <w:rPr>
                <w:szCs w:val="21"/>
              </w:rPr>
              <w:t>听云路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2069m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1610m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拱乐路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大川公路</w:t>
            </w:r>
            <w:r>
              <w:rPr>
                <w:szCs w:val="21"/>
              </w:rPr>
              <w:t>-</w:t>
            </w:r>
            <w:r>
              <w:rPr>
                <w:szCs w:val="21"/>
              </w:rPr>
              <w:t>城西路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1015m</w:t>
            </w:r>
          </w:p>
          <w:p w:rsidR="004916FC" w:rsidRDefault="004916FC" w:rsidP="00DA475D">
            <w:pPr>
              <w:widowControl/>
              <w:jc w:val="center"/>
              <w:textAlignment w:val="center"/>
              <w:rPr>
                <w:color w:val="000000"/>
                <w:kern w:val="0"/>
                <w:szCs w:val="21"/>
                <w:lang w:bidi="ar"/>
              </w:rPr>
            </w:pPr>
            <w:r>
              <w:rPr>
                <w:color w:val="000000"/>
                <w:kern w:val="0"/>
                <w:szCs w:val="21"/>
                <w:lang w:bidi="ar"/>
              </w:rPr>
              <w:t>φ1050-1500</w:t>
            </w:r>
            <w:r>
              <w:rPr>
                <w:color w:val="000000"/>
                <w:kern w:val="0"/>
                <w:szCs w:val="21"/>
                <w:lang w:bidi="ar"/>
              </w:rPr>
              <w:t>：</w:t>
            </w:r>
            <w:r>
              <w:rPr>
                <w:color w:val="000000"/>
                <w:kern w:val="0"/>
                <w:szCs w:val="21"/>
                <w:lang w:bidi="ar"/>
              </w:rPr>
              <w:t>214m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1376m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听悦路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拱海路</w:t>
            </w:r>
            <w:r>
              <w:rPr>
                <w:szCs w:val="21"/>
              </w:rPr>
              <w:t>-</w:t>
            </w:r>
            <w:r>
              <w:rPr>
                <w:szCs w:val="21"/>
              </w:rPr>
              <w:t>拱极路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1840m</w:t>
            </w:r>
          </w:p>
          <w:p w:rsidR="004916FC" w:rsidRDefault="004916FC" w:rsidP="004916FC">
            <w:pPr>
              <w:pStyle w:val="27"/>
              <w:spacing w:after="0" w:line="360" w:lineRule="auto"/>
              <w:ind w:firstLine="480"/>
              <w:jc w:val="center"/>
              <w:rPr>
                <w:color w:val="000000"/>
                <w:szCs w:val="21"/>
                <w:lang w:bidi="ar"/>
              </w:rPr>
            </w:pPr>
            <w:r>
              <w:rPr>
                <w:color w:val="000000"/>
                <w:szCs w:val="21"/>
                <w:lang w:bidi="ar"/>
              </w:rPr>
              <w:t>φ1050-1500</w:t>
            </w:r>
            <w:r>
              <w:rPr>
                <w:color w:val="000000"/>
                <w:szCs w:val="21"/>
                <w:lang w:bidi="ar"/>
              </w:rPr>
              <w:t>：</w:t>
            </w:r>
            <w:r>
              <w:rPr>
                <w:color w:val="000000"/>
                <w:szCs w:val="21"/>
                <w:lang w:bidi="ar"/>
              </w:rPr>
              <w:t>201m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1674m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听潮路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下盐公路</w:t>
            </w:r>
            <w:r>
              <w:rPr>
                <w:szCs w:val="21"/>
              </w:rPr>
              <w:t>-</w:t>
            </w:r>
            <w:r>
              <w:rPr>
                <w:szCs w:val="21"/>
              </w:rPr>
              <w:t>拱为路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2160m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2053m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拱晨路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大川公路</w:t>
            </w:r>
            <w:r>
              <w:rPr>
                <w:szCs w:val="21"/>
              </w:rPr>
              <w:t>-</w:t>
            </w:r>
            <w:r>
              <w:rPr>
                <w:szCs w:val="21"/>
              </w:rPr>
              <w:t>听达路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2256m</w:t>
            </w:r>
          </w:p>
          <w:p w:rsidR="004916FC" w:rsidRDefault="004916FC" w:rsidP="00DA475D">
            <w:pPr>
              <w:widowControl/>
              <w:jc w:val="center"/>
              <w:textAlignment w:val="center"/>
              <w:rPr>
                <w:color w:val="000000"/>
                <w:kern w:val="0"/>
                <w:szCs w:val="21"/>
                <w:lang w:bidi="ar"/>
              </w:rPr>
            </w:pPr>
            <w:r>
              <w:rPr>
                <w:color w:val="000000"/>
                <w:kern w:val="0"/>
                <w:szCs w:val="21"/>
                <w:lang w:bidi="ar"/>
              </w:rPr>
              <w:t>φ1050-1500</w:t>
            </w:r>
            <w:r>
              <w:rPr>
                <w:color w:val="000000"/>
                <w:kern w:val="0"/>
                <w:szCs w:val="21"/>
                <w:lang w:bidi="ar"/>
              </w:rPr>
              <w:t>：</w:t>
            </w:r>
            <w:r>
              <w:rPr>
                <w:color w:val="000000"/>
                <w:kern w:val="0"/>
                <w:szCs w:val="21"/>
                <w:lang w:bidi="ar"/>
              </w:rPr>
              <w:t>2580m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2229m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7</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城西路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沪南公路</w:t>
            </w:r>
            <w:r>
              <w:rPr>
                <w:szCs w:val="21"/>
              </w:rPr>
              <w:t>-</w:t>
            </w:r>
            <w:r>
              <w:rPr>
                <w:szCs w:val="21"/>
              </w:rPr>
              <w:t>唐东河桥、下盐公路</w:t>
            </w:r>
            <w:r>
              <w:rPr>
                <w:szCs w:val="21"/>
              </w:rPr>
              <w:t>-</w:t>
            </w:r>
            <w:r>
              <w:rPr>
                <w:szCs w:val="21"/>
              </w:rPr>
              <w:t>拱晨路、拱为路</w:t>
            </w:r>
            <w:r>
              <w:rPr>
                <w:szCs w:val="21"/>
              </w:rPr>
              <w:t>-</w:t>
            </w:r>
            <w:r>
              <w:rPr>
                <w:szCs w:val="21"/>
              </w:rPr>
              <w:t>拱极路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2708m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2190m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8</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拱秀路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听潮路</w:t>
            </w:r>
            <w:r>
              <w:rPr>
                <w:szCs w:val="21"/>
              </w:rPr>
              <w:t>-</w:t>
            </w:r>
            <w:r>
              <w:rPr>
                <w:szCs w:val="21"/>
              </w:rPr>
              <w:t>听达路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4916FC">
            <w:pPr>
              <w:pStyle w:val="27"/>
              <w:spacing w:after="0" w:line="360" w:lineRule="auto"/>
              <w:ind w:firstLine="480"/>
              <w:jc w:val="center"/>
              <w:rPr>
                <w:color w:val="000000"/>
                <w:szCs w:val="21"/>
                <w:lang w:bidi="ar"/>
              </w:rPr>
            </w:pPr>
            <w:r>
              <w:rPr>
                <w:color w:val="000000"/>
                <w:szCs w:val="21"/>
                <w:lang w:bidi="ar"/>
              </w:rPr>
              <w:t>φ600-1000</w:t>
            </w:r>
            <w:r>
              <w:rPr>
                <w:color w:val="000000"/>
                <w:szCs w:val="21"/>
                <w:lang w:bidi="ar"/>
              </w:rPr>
              <w:t>：</w:t>
            </w:r>
            <w:r>
              <w:rPr>
                <w:color w:val="000000"/>
                <w:szCs w:val="21"/>
                <w:lang w:bidi="ar"/>
              </w:rPr>
              <w:t>1393m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1432m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9</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拱秀路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听达路</w:t>
            </w:r>
            <w:r>
              <w:rPr>
                <w:szCs w:val="21"/>
              </w:rPr>
              <w:t>-</w:t>
            </w:r>
            <w:r>
              <w:rPr>
                <w:szCs w:val="21"/>
              </w:rPr>
              <w:t>南祝公路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4916FC">
            <w:pPr>
              <w:pStyle w:val="27"/>
              <w:spacing w:after="0" w:line="360" w:lineRule="auto"/>
              <w:ind w:firstLine="480"/>
              <w:jc w:val="center"/>
              <w:rPr>
                <w:color w:val="000000"/>
                <w:szCs w:val="21"/>
                <w:lang w:bidi="ar"/>
              </w:rPr>
            </w:pPr>
            <w:r>
              <w:rPr>
                <w:color w:val="000000"/>
                <w:szCs w:val="21"/>
                <w:lang w:bidi="ar"/>
              </w:rPr>
              <w:t>φ600-1000</w:t>
            </w:r>
            <w:r>
              <w:rPr>
                <w:color w:val="000000"/>
                <w:szCs w:val="21"/>
                <w:lang w:bidi="ar"/>
              </w:rPr>
              <w:t>：</w:t>
            </w:r>
            <w:r>
              <w:rPr>
                <w:color w:val="000000"/>
                <w:szCs w:val="21"/>
                <w:lang w:bidi="ar"/>
              </w:rPr>
              <w:t>1248m</w:t>
            </w:r>
          </w:p>
          <w:p w:rsidR="004916FC" w:rsidRDefault="004916FC" w:rsidP="00DA475D">
            <w:pPr>
              <w:pStyle w:val="a7"/>
              <w:jc w:val="center"/>
              <w:rPr>
                <w:sz w:val="21"/>
                <w:szCs w:val="21"/>
                <w:lang w:bidi="ar"/>
              </w:rPr>
            </w:pPr>
            <w:r>
              <w:rPr>
                <w:color w:val="000000"/>
                <w:sz w:val="21"/>
                <w:szCs w:val="21"/>
                <w:lang w:bidi="ar"/>
              </w:rPr>
              <w:t>φ1050-1500</w:t>
            </w:r>
            <w:r>
              <w:rPr>
                <w:color w:val="000000"/>
                <w:sz w:val="21"/>
                <w:szCs w:val="21"/>
                <w:lang w:bidi="ar"/>
              </w:rPr>
              <w:t>：</w:t>
            </w:r>
            <w:r>
              <w:rPr>
                <w:color w:val="000000"/>
                <w:sz w:val="21"/>
                <w:szCs w:val="21"/>
                <w:lang w:bidi="ar"/>
              </w:rPr>
              <w:t>69m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1040m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10</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拱涓路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听健路</w:t>
            </w:r>
            <w:r>
              <w:rPr>
                <w:szCs w:val="21"/>
              </w:rPr>
              <w:t>-</w:t>
            </w:r>
            <w:r>
              <w:rPr>
                <w:szCs w:val="21"/>
              </w:rPr>
              <w:t>听康路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4916FC">
            <w:pPr>
              <w:pStyle w:val="27"/>
              <w:spacing w:after="0" w:line="360" w:lineRule="auto"/>
              <w:ind w:firstLine="480"/>
              <w:jc w:val="center"/>
              <w:rPr>
                <w:color w:val="000000"/>
                <w:szCs w:val="21"/>
                <w:lang w:bidi="ar"/>
              </w:rPr>
            </w:pPr>
            <w:r>
              <w:rPr>
                <w:color w:val="000000"/>
                <w:szCs w:val="21"/>
                <w:lang w:bidi="ar"/>
              </w:rPr>
              <w:t>φ600-1000</w:t>
            </w:r>
            <w:r>
              <w:rPr>
                <w:color w:val="000000"/>
                <w:szCs w:val="21"/>
                <w:lang w:bidi="ar"/>
              </w:rPr>
              <w:t>：</w:t>
            </w:r>
            <w:r>
              <w:rPr>
                <w:color w:val="000000"/>
                <w:szCs w:val="21"/>
                <w:lang w:bidi="ar"/>
              </w:rPr>
              <w:t>471m</w:t>
            </w:r>
          </w:p>
          <w:p w:rsidR="004916FC" w:rsidRDefault="004916FC" w:rsidP="00DA475D">
            <w:pPr>
              <w:widowControl/>
              <w:jc w:val="center"/>
              <w:textAlignment w:val="center"/>
              <w:rPr>
                <w:color w:val="000000"/>
                <w:kern w:val="0"/>
                <w:szCs w:val="21"/>
                <w:lang w:bidi="ar"/>
              </w:rPr>
            </w:pPr>
            <w:r>
              <w:rPr>
                <w:color w:val="000000"/>
                <w:kern w:val="0"/>
                <w:szCs w:val="21"/>
                <w:lang w:bidi="ar"/>
              </w:rPr>
              <w:t>φ1050-1500</w:t>
            </w:r>
            <w:r>
              <w:rPr>
                <w:color w:val="000000"/>
                <w:kern w:val="0"/>
                <w:szCs w:val="21"/>
                <w:lang w:bidi="ar"/>
              </w:rPr>
              <w:t>：</w:t>
            </w:r>
            <w:r>
              <w:rPr>
                <w:color w:val="000000"/>
                <w:kern w:val="0"/>
                <w:szCs w:val="21"/>
                <w:lang w:bidi="ar"/>
              </w:rPr>
              <w:t>16m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393m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听健路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拱海路</w:t>
            </w:r>
            <w:r>
              <w:rPr>
                <w:szCs w:val="21"/>
              </w:rPr>
              <w:t>-</w:t>
            </w:r>
            <w:r>
              <w:rPr>
                <w:szCs w:val="21"/>
              </w:rPr>
              <w:t>拱涓路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251m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98m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12</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听康路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拱海路</w:t>
            </w:r>
            <w:r>
              <w:rPr>
                <w:szCs w:val="21"/>
              </w:rPr>
              <w:t>-</w:t>
            </w:r>
            <w:r>
              <w:rPr>
                <w:szCs w:val="21"/>
              </w:rPr>
              <w:t>拱涓路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4916FC">
            <w:pPr>
              <w:pStyle w:val="27"/>
              <w:spacing w:after="0" w:line="360" w:lineRule="auto"/>
              <w:ind w:firstLine="480"/>
              <w:jc w:val="center"/>
              <w:rPr>
                <w:color w:val="000000"/>
                <w:szCs w:val="21"/>
                <w:lang w:bidi="ar"/>
              </w:rPr>
            </w:pPr>
            <w:r>
              <w:rPr>
                <w:color w:val="000000"/>
                <w:szCs w:val="21"/>
                <w:lang w:bidi="ar"/>
              </w:rPr>
              <w:t>φ600-1000</w:t>
            </w:r>
            <w:r>
              <w:rPr>
                <w:color w:val="000000"/>
                <w:szCs w:val="21"/>
                <w:lang w:bidi="ar"/>
              </w:rPr>
              <w:t>：</w:t>
            </w:r>
            <w:r>
              <w:rPr>
                <w:color w:val="000000"/>
                <w:szCs w:val="21"/>
                <w:lang w:bidi="ar"/>
              </w:rPr>
              <w:t>304m</w:t>
            </w:r>
          </w:p>
          <w:p w:rsidR="004916FC" w:rsidRDefault="004916FC" w:rsidP="00DA475D">
            <w:pPr>
              <w:widowControl/>
              <w:jc w:val="center"/>
              <w:textAlignment w:val="center"/>
              <w:rPr>
                <w:color w:val="000000"/>
                <w:kern w:val="0"/>
                <w:szCs w:val="21"/>
                <w:lang w:bidi="ar"/>
              </w:rPr>
            </w:pPr>
            <w:r>
              <w:rPr>
                <w:color w:val="000000"/>
                <w:kern w:val="0"/>
                <w:szCs w:val="21"/>
                <w:lang w:bidi="ar"/>
              </w:rPr>
              <w:t>φ1050-1500</w:t>
            </w:r>
            <w:r>
              <w:rPr>
                <w:color w:val="000000"/>
                <w:kern w:val="0"/>
                <w:szCs w:val="21"/>
                <w:lang w:bidi="ar"/>
              </w:rPr>
              <w:t>：</w:t>
            </w:r>
            <w:r>
              <w:rPr>
                <w:color w:val="000000"/>
                <w:kern w:val="0"/>
                <w:szCs w:val="21"/>
                <w:lang w:bidi="ar"/>
              </w:rPr>
              <w:t>52m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287m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13</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听达路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下盐公路</w:t>
            </w:r>
            <w:r>
              <w:rPr>
                <w:szCs w:val="21"/>
              </w:rPr>
              <w:t>-</w:t>
            </w:r>
            <w:r>
              <w:rPr>
                <w:szCs w:val="21"/>
              </w:rPr>
              <w:t>拱晨路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1288m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919m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14</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通济路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下盐公路</w:t>
            </w:r>
            <w:r>
              <w:rPr>
                <w:szCs w:val="21"/>
              </w:rPr>
              <w:t>-</w:t>
            </w:r>
            <w:r>
              <w:rPr>
                <w:szCs w:val="21"/>
              </w:rPr>
              <w:t>拱为路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4916FC">
            <w:pPr>
              <w:pStyle w:val="27"/>
              <w:spacing w:after="0" w:line="360" w:lineRule="auto"/>
              <w:ind w:firstLine="480"/>
              <w:jc w:val="center"/>
              <w:rPr>
                <w:color w:val="000000"/>
                <w:szCs w:val="21"/>
                <w:lang w:bidi="ar"/>
              </w:rPr>
            </w:pPr>
            <w:r>
              <w:rPr>
                <w:color w:val="000000"/>
                <w:szCs w:val="21"/>
                <w:lang w:bidi="ar"/>
              </w:rPr>
              <w:t>φ600-1000</w:t>
            </w:r>
            <w:r>
              <w:rPr>
                <w:color w:val="000000"/>
                <w:szCs w:val="21"/>
                <w:lang w:bidi="ar"/>
              </w:rPr>
              <w:t>：</w:t>
            </w:r>
            <w:r>
              <w:rPr>
                <w:color w:val="000000"/>
                <w:szCs w:val="21"/>
                <w:lang w:bidi="ar"/>
              </w:rPr>
              <w:t>1461m</w:t>
            </w:r>
          </w:p>
          <w:p w:rsidR="004916FC" w:rsidRDefault="004916FC" w:rsidP="00DA475D">
            <w:pPr>
              <w:widowControl/>
              <w:jc w:val="center"/>
              <w:textAlignment w:val="center"/>
              <w:rPr>
                <w:color w:val="000000"/>
                <w:kern w:val="0"/>
                <w:szCs w:val="21"/>
                <w:lang w:bidi="ar"/>
              </w:rPr>
            </w:pPr>
            <w:r>
              <w:rPr>
                <w:color w:val="000000"/>
                <w:kern w:val="0"/>
                <w:szCs w:val="21"/>
                <w:lang w:bidi="ar"/>
              </w:rPr>
              <w:t>φ1050-1500</w:t>
            </w:r>
            <w:r>
              <w:rPr>
                <w:color w:val="000000"/>
                <w:kern w:val="0"/>
                <w:szCs w:val="21"/>
                <w:lang w:bidi="ar"/>
              </w:rPr>
              <w:t>：</w:t>
            </w:r>
            <w:r>
              <w:rPr>
                <w:color w:val="000000"/>
                <w:kern w:val="0"/>
                <w:szCs w:val="21"/>
                <w:lang w:bidi="ar"/>
              </w:rPr>
              <w:t>658m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1751m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15</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拱优路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城西路</w:t>
            </w:r>
            <w:r>
              <w:rPr>
                <w:szCs w:val="21"/>
              </w:rPr>
              <w:t>-</w:t>
            </w:r>
            <w:r>
              <w:rPr>
                <w:szCs w:val="21"/>
              </w:rPr>
              <w:t>北门路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831m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848m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听和路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拱为路</w:t>
            </w:r>
            <w:r>
              <w:rPr>
                <w:szCs w:val="21"/>
              </w:rPr>
              <w:t>-</w:t>
            </w:r>
            <w:r>
              <w:rPr>
                <w:szCs w:val="21"/>
              </w:rPr>
              <w:t>拱亮路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362m</w:t>
            </w:r>
          </w:p>
          <w:p w:rsidR="004916FC" w:rsidRDefault="004916FC" w:rsidP="004916FC">
            <w:pPr>
              <w:pStyle w:val="27"/>
              <w:spacing w:after="0" w:line="360" w:lineRule="auto"/>
              <w:ind w:firstLine="480"/>
              <w:jc w:val="center"/>
              <w:rPr>
                <w:szCs w:val="21"/>
                <w:lang w:bidi="ar"/>
              </w:rPr>
            </w:pPr>
            <w:r>
              <w:rPr>
                <w:color w:val="000000"/>
                <w:szCs w:val="21"/>
                <w:lang w:bidi="ar"/>
              </w:rPr>
              <w:t>φ1050-1500</w:t>
            </w:r>
            <w:r>
              <w:rPr>
                <w:color w:val="000000"/>
                <w:szCs w:val="21"/>
                <w:lang w:bidi="ar"/>
              </w:rPr>
              <w:t>：</w:t>
            </w:r>
            <w:r>
              <w:rPr>
                <w:color w:val="000000"/>
                <w:szCs w:val="21"/>
                <w:lang w:bidi="ar"/>
              </w:rPr>
              <w:t>68m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426m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17</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听谐路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拱为路</w:t>
            </w:r>
            <w:r>
              <w:rPr>
                <w:szCs w:val="21"/>
              </w:rPr>
              <w:t>-</w:t>
            </w:r>
            <w:r>
              <w:rPr>
                <w:szCs w:val="21"/>
              </w:rPr>
              <w:t>拱极路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1181m</w:t>
            </w:r>
          </w:p>
          <w:p w:rsidR="004916FC" w:rsidRDefault="004916FC" w:rsidP="00DA475D">
            <w:pPr>
              <w:widowControl/>
              <w:jc w:val="center"/>
              <w:textAlignment w:val="center"/>
              <w:rPr>
                <w:color w:val="000000"/>
                <w:kern w:val="0"/>
                <w:szCs w:val="21"/>
                <w:lang w:bidi="ar"/>
              </w:rPr>
            </w:pPr>
            <w:r>
              <w:rPr>
                <w:color w:val="000000"/>
                <w:kern w:val="0"/>
                <w:szCs w:val="21"/>
                <w:lang w:bidi="ar"/>
              </w:rPr>
              <w:t>φ1050-1500</w:t>
            </w:r>
            <w:r>
              <w:rPr>
                <w:color w:val="000000"/>
                <w:kern w:val="0"/>
                <w:szCs w:val="21"/>
                <w:lang w:bidi="ar"/>
              </w:rPr>
              <w:t>：</w:t>
            </w:r>
            <w:r>
              <w:rPr>
                <w:color w:val="000000"/>
                <w:kern w:val="0"/>
                <w:szCs w:val="21"/>
                <w:lang w:bidi="ar"/>
              </w:rPr>
              <w:t>25m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1218m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18</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拱亮路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听潮路</w:t>
            </w:r>
            <w:r>
              <w:rPr>
                <w:szCs w:val="21"/>
              </w:rPr>
              <w:t>-</w:t>
            </w:r>
            <w:r>
              <w:rPr>
                <w:szCs w:val="21"/>
              </w:rPr>
              <w:t>听达路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716m</w:t>
            </w:r>
          </w:p>
          <w:p w:rsidR="004916FC" w:rsidRDefault="004916FC" w:rsidP="00DA475D">
            <w:pPr>
              <w:widowControl/>
              <w:jc w:val="center"/>
              <w:textAlignment w:val="center"/>
              <w:rPr>
                <w:color w:val="000000"/>
                <w:kern w:val="0"/>
                <w:szCs w:val="21"/>
                <w:lang w:bidi="ar"/>
              </w:rPr>
            </w:pPr>
            <w:r>
              <w:rPr>
                <w:color w:val="000000"/>
                <w:kern w:val="0"/>
                <w:szCs w:val="21"/>
                <w:lang w:bidi="ar"/>
              </w:rPr>
              <w:t>φ1050-1500</w:t>
            </w:r>
            <w:r>
              <w:rPr>
                <w:color w:val="000000"/>
                <w:kern w:val="0"/>
                <w:szCs w:val="21"/>
                <w:lang w:bidi="ar"/>
              </w:rPr>
              <w:t>：</w:t>
            </w:r>
            <w:r>
              <w:rPr>
                <w:color w:val="000000"/>
                <w:kern w:val="0"/>
                <w:szCs w:val="21"/>
                <w:lang w:bidi="ar"/>
              </w:rPr>
              <w:t>351m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1015m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听惠路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拱为路</w:t>
            </w:r>
            <w:r>
              <w:rPr>
                <w:szCs w:val="21"/>
              </w:rPr>
              <w:t>-</w:t>
            </w:r>
            <w:r>
              <w:rPr>
                <w:szCs w:val="21"/>
              </w:rPr>
              <w:t>拱亮路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419m</w:t>
            </w:r>
          </w:p>
          <w:p w:rsidR="004916FC" w:rsidRDefault="004916FC" w:rsidP="00DA475D">
            <w:pPr>
              <w:widowControl/>
              <w:jc w:val="center"/>
              <w:textAlignment w:val="center"/>
              <w:rPr>
                <w:color w:val="000000"/>
                <w:kern w:val="0"/>
                <w:szCs w:val="21"/>
                <w:lang w:bidi="ar"/>
              </w:rPr>
            </w:pPr>
            <w:r>
              <w:rPr>
                <w:color w:val="000000"/>
                <w:kern w:val="0"/>
                <w:szCs w:val="21"/>
                <w:lang w:bidi="ar"/>
              </w:rPr>
              <w:lastRenderedPageBreak/>
              <w:t>φ1050-1500</w:t>
            </w:r>
            <w:r>
              <w:rPr>
                <w:color w:val="000000"/>
                <w:kern w:val="0"/>
                <w:szCs w:val="21"/>
                <w:lang w:bidi="ar"/>
              </w:rPr>
              <w:t>：</w:t>
            </w:r>
            <w:r>
              <w:rPr>
                <w:color w:val="000000"/>
                <w:kern w:val="0"/>
                <w:szCs w:val="21"/>
                <w:lang w:bidi="ar"/>
              </w:rPr>
              <w:t>234m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lastRenderedPageBreak/>
              <w:t>φ600</w:t>
            </w:r>
            <w:r>
              <w:rPr>
                <w:color w:val="000000"/>
                <w:kern w:val="0"/>
                <w:szCs w:val="21"/>
                <w:lang w:bidi="ar"/>
              </w:rPr>
              <w:t>以下：</w:t>
            </w:r>
            <w:r>
              <w:rPr>
                <w:color w:val="000000"/>
                <w:kern w:val="0"/>
                <w:szCs w:val="21"/>
                <w:lang w:bidi="ar"/>
              </w:rPr>
              <w:t>488m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lastRenderedPageBreak/>
              <w:t>20</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听民路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拱为路</w:t>
            </w:r>
            <w:r>
              <w:rPr>
                <w:szCs w:val="21"/>
              </w:rPr>
              <w:t>-</w:t>
            </w:r>
            <w:r>
              <w:rPr>
                <w:szCs w:val="21"/>
              </w:rPr>
              <w:t>听惠路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701m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540m</w:t>
            </w:r>
          </w:p>
        </w:tc>
      </w:tr>
      <w:tr w:rsidR="004916FC" w:rsidTr="00DA475D">
        <w:trPr>
          <w:trHeight w:val="495"/>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拱泰路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听民路</w:t>
            </w:r>
            <w:r>
              <w:rPr>
                <w:szCs w:val="21"/>
              </w:rPr>
              <w:t>-</w:t>
            </w:r>
            <w:r>
              <w:rPr>
                <w:szCs w:val="21"/>
              </w:rPr>
              <w:t>拱亮路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291m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262m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22</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听锦路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听民路</w:t>
            </w:r>
            <w:r>
              <w:rPr>
                <w:szCs w:val="21"/>
              </w:rPr>
              <w:t>-</w:t>
            </w:r>
            <w:r>
              <w:rPr>
                <w:szCs w:val="21"/>
              </w:rPr>
              <w:t>拱亮路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149m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243m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23</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听云路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拱海路</w:t>
            </w:r>
            <w:r>
              <w:rPr>
                <w:szCs w:val="21"/>
              </w:rPr>
              <w:t>-</w:t>
            </w:r>
            <w:r>
              <w:rPr>
                <w:szCs w:val="21"/>
              </w:rPr>
              <w:t>拱乐路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687m</w:t>
            </w:r>
          </w:p>
          <w:p w:rsidR="004916FC" w:rsidRDefault="004916FC" w:rsidP="00DA475D">
            <w:pPr>
              <w:widowControl/>
              <w:jc w:val="center"/>
              <w:textAlignment w:val="center"/>
              <w:rPr>
                <w:color w:val="000000"/>
                <w:kern w:val="0"/>
                <w:szCs w:val="21"/>
                <w:lang w:bidi="ar"/>
              </w:rPr>
            </w:pPr>
            <w:r>
              <w:rPr>
                <w:color w:val="000000"/>
                <w:kern w:val="0"/>
                <w:szCs w:val="21"/>
                <w:lang w:bidi="ar"/>
              </w:rPr>
              <w:t>φ1050-1500</w:t>
            </w:r>
            <w:r>
              <w:rPr>
                <w:color w:val="000000"/>
                <w:kern w:val="0"/>
                <w:szCs w:val="21"/>
                <w:lang w:bidi="ar"/>
              </w:rPr>
              <w:t>：</w:t>
            </w:r>
            <w:r>
              <w:rPr>
                <w:color w:val="000000"/>
                <w:kern w:val="0"/>
                <w:szCs w:val="21"/>
                <w:lang w:bidi="ar"/>
              </w:rPr>
              <w:t>139m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707m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拱鸣路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听潮路</w:t>
            </w:r>
            <w:r>
              <w:rPr>
                <w:szCs w:val="21"/>
              </w:rPr>
              <w:t>-</w:t>
            </w:r>
            <w:r>
              <w:rPr>
                <w:szCs w:val="21"/>
              </w:rPr>
              <w:t>城西路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388m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548m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25</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color w:val="000000"/>
                <w:szCs w:val="21"/>
              </w:rPr>
              <w:t>拱秀路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color w:val="000000"/>
                <w:szCs w:val="21"/>
              </w:rPr>
              <w:t>城西路</w:t>
            </w:r>
            <w:r>
              <w:rPr>
                <w:color w:val="000000"/>
                <w:szCs w:val="21"/>
              </w:rPr>
              <w:t>-</w:t>
            </w:r>
            <w:r>
              <w:rPr>
                <w:color w:val="000000"/>
                <w:szCs w:val="21"/>
              </w:rPr>
              <w:t>听达路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szCs w:val="21"/>
              </w:rPr>
              <w:t>φ600-1000</w:t>
            </w:r>
            <w:r>
              <w:rPr>
                <w:color w:val="000000"/>
                <w:szCs w:val="21"/>
              </w:rPr>
              <w:t>：</w:t>
            </w:r>
            <w:r>
              <w:rPr>
                <w:color w:val="000000"/>
                <w:szCs w:val="21"/>
              </w:rPr>
              <w:t>464.9m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szCs w:val="21"/>
              </w:rPr>
              <w:t>φ600</w:t>
            </w:r>
            <w:r>
              <w:rPr>
                <w:color w:val="000000"/>
                <w:szCs w:val="21"/>
              </w:rPr>
              <w:t>以下：</w:t>
            </w:r>
            <w:r>
              <w:rPr>
                <w:color w:val="000000"/>
                <w:szCs w:val="21"/>
              </w:rPr>
              <w:t>465.7m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26</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color w:val="000000"/>
                <w:szCs w:val="21"/>
              </w:rPr>
              <w:t>听云路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color w:val="000000"/>
                <w:szCs w:val="21"/>
              </w:rPr>
              <w:t>拱海路</w:t>
            </w:r>
            <w:r>
              <w:rPr>
                <w:color w:val="000000"/>
                <w:szCs w:val="21"/>
              </w:rPr>
              <w:t>-</w:t>
            </w:r>
            <w:r>
              <w:rPr>
                <w:color w:val="000000"/>
                <w:szCs w:val="21"/>
              </w:rPr>
              <w:t>拱晨路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szCs w:val="21"/>
              </w:rPr>
              <w:t>φ600-1000</w:t>
            </w:r>
            <w:r>
              <w:rPr>
                <w:color w:val="000000"/>
                <w:szCs w:val="21"/>
              </w:rPr>
              <w:t>：</w:t>
            </w:r>
            <w:r>
              <w:rPr>
                <w:color w:val="000000"/>
                <w:szCs w:val="21"/>
              </w:rPr>
              <w:t>342.1m φ1050-1500</w:t>
            </w:r>
            <w:r>
              <w:rPr>
                <w:color w:val="000000"/>
                <w:szCs w:val="21"/>
              </w:rPr>
              <w:t>：</w:t>
            </w:r>
            <w:r>
              <w:rPr>
                <w:color w:val="000000"/>
                <w:szCs w:val="21"/>
              </w:rPr>
              <w:t>138.7m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szCs w:val="21"/>
              </w:rPr>
              <w:t>φ600</w:t>
            </w:r>
            <w:r>
              <w:rPr>
                <w:color w:val="000000"/>
                <w:szCs w:val="21"/>
              </w:rPr>
              <w:t>以下：</w:t>
            </w:r>
            <w:r>
              <w:rPr>
                <w:color w:val="000000"/>
                <w:szCs w:val="21"/>
              </w:rPr>
              <w:t>362.6m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27</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color w:val="000000"/>
                <w:szCs w:val="21"/>
              </w:rPr>
              <w:t>拱亮路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color w:val="000000"/>
                <w:szCs w:val="21"/>
              </w:rPr>
              <w:t>听潮路</w:t>
            </w:r>
            <w:r>
              <w:rPr>
                <w:color w:val="000000"/>
                <w:szCs w:val="21"/>
              </w:rPr>
              <w:t>-</w:t>
            </w:r>
            <w:r>
              <w:rPr>
                <w:color w:val="000000"/>
                <w:szCs w:val="21"/>
              </w:rPr>
              <w:t>通济路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szCs w:val="21"/>
              </w:rPr>
              <w:t>φ600-1000</w:t>
            </w:r>
            <w:r>
              <w:rPr>
                <w:color w:val="000000"/>
                <w:szCs w:val="21"/>
              </w:rPr>
              <w:t>：</w:t>
            </w:r>
            <w:r>
              <w:rPr>
                <w:color w:val="000000"/>
                <w:szCs w:val="21"/>
              </w:rPr>
              <w:t>214m        φ1050-1500</w:t>
            </w:r>
            <w:r>
              <w:rPr>
                <w:color w:val="000000"/>
                <w:szCs w:val="21"/>
              </w:rPr>
              <w:t>：</w:t>
            </w:r>
            <w:r>
              <w:rPr>
                <w:color w:val="000000"/>
                <w:szCs w:val="21"/>
              </w:rPr>
              <w:t>90.7m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szCs w:val="21"/>
              </w:rPr>
              <w:t>φ600</w:t>
            </w:r>
            <w:r>
              <w:rPr>
                <w:color w:val="000000"/>
                <w:szCs w:val="21"/>
              </w:rPr>
              <w:t>以下：</w:t>
            </w:r>
            <w:r>
              <w:rPr>
                <w:color w:val="000000"/>
                <w:szCs w:val="21"/>
              </w:rPr>
              <w:t>304.5m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28</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color w:val="000000"/>
                <w:szCs w:val="21"/>
              </w:rPr>
              <w:t>通济路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color w:val="000000"/>
                <w:szCs w:val="21"/>
              </w:rPr>
              <w:t>拱为路</w:t>
            </w:r>
            <w:r>
              <w:rPr>
                <w:color w:val="000000"/>
                <w:szCs w:val="21"/>
              </w:rPr>
              <w:t>-</w:t>
            </w:r>
            <w:r>
              <w:rPr>
                <w:color w:val="000000"/>
                <w:szCs w:val="21"/>
              </w:rPr>
              <w:t>拱极路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szCs w:val="21"/>
              </w:rPr>
              <w:t>φ600-1000</w:t>
            </w:r>
            <w:r>
              <w:rPr>
                <w:color w:val="000000"/>
                <w:szCs w:val="21"/>
              </w:rPr>
              <w:t>：</w:t>
            </w:r>
            <w:r>
              <w:rPr>
                <w:color w:val="000000"/>
                <w:szCs w:val="21"/>
              </w:rPr>
              <w:t>306m        φ1050-1500</w:t>
            </w:r>
            <w:r>
              <w:rPr>
                <w:color w:val="000000"/>
                <w:szCs w:val="21"/>
              </w:rPr>
              <w:t>：</w:t>
            </w:r>
            <w:r>
              <w:rPr>
                <w:color w:val="000000"/>
                <w:szCs w:val="21"/>
              </w:rPr>
              <w:t>354.6m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szCs w:val="21"/>
              </w:rPr>
              <w:t>φ600</w:t>
            </w:r>
            <w:r>
              <w:rPr>
                <w:color w:val="000000"/>
                <w:szCs w:val="21"/>
              </w:rPr>
              <w:t>以下：</w:t>
            </w:r>
            <w:r>
              <w:rPr>
                <w:color w:val="000000"/>
                <w:szCs w:val="21"/>
              </w:rPr>
              <w:t>439.3m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29</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color w:val="000000"/>
                <w:szCs w:val="21"/>
              </w:rPr>
              <w:t>拱川路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color w:val="000000"/>
                <w:szCs w:val="21"/>
              </w:rPr>
              <w:t>听潮路</w:t>
            </w:r>
            <w:r>
              <w:rPr>
                <w:color w:val="000000"/>
                <w:szCs w:val="21"/>
              </w:rPr>
              <w:t>-</w:t>
            </w:r>
            <w:r>
              <w:rPr>
                <w:color w:val="000000"/>
                <w:szCs w:val="21"/>
              </w:rPr>
              <w:t>听达路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szCs w:val="21"/>
              </w:rPr>
              <w:t>φ600-1000</w:t>
            </w:r>
            <w:r>
              <w:rPr>
                <w:color w:val="000000"/>
                <w:szCs w:val="21"/>
              </w:rPr>
              <w:t>：</w:t>
            </w:r>
            <w:r>
              <w:rPr>
                <w:color w:val="000000"/>
                <w:szCs w:val="21"/>
              </w:rPr>
              <w:t>662.7m        φ1050-1500</w:t>
            </w:r>
            <w:r>
              <w:rPr>
                <w:color w:val="000000"/>
                <w:szCs w:val="21"/>
              </w:rPr>
              <w:t>：</w:t>
            </w:r>
            <w:r>
              <w:rPr>
                <w:color w:val="000000"/>
                <w:szCs w:val="21"/>
              </w:rPr>
              <w:t>78.7m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szCs w:val="21"/>
              </w:rPr>
              <w:t>φ600</w:t>
            </w:r>
            <w:r>
              <w:rPr>
                <w:color w:val="000000"/>
                <w:szCs w:val="21"/>
              </w:rPr>
              <w:t>以下：</w:t>
            </w:r>
            <w:r>
              <w:rPr>
                <w:color w:val="000000"/>
                <w:szCs w:val="21"/>
              </w:rPr>
              <w:t>950.3m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30</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color w:val="000000"/>
                <w:szCs w:val="21"/>
              </w:rPr>
              <w:t>听云路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color w:val="000000"/>
                <w:szCs w:val="21"/>
              </w:rPr>
              <w:t>拱晨路</w:t>
            </w:r>
            <w:r>
              <w:rPr>
                <w:color w:val="000000"/>
                <w:szCs w:val="21"/>
              </w:rPr>
              <w:t>-</w:t>
            </w:r>
            <w:r>
              <w:rPr>
                <w:color w:val="000000"/>
                <w:szCs w:val="21"/>
              </w:rPr>
              <w:t>拱乐路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szCs w:val="21"/>
              </w:rPr>
              <w:t>φ600-1000</w:t>
            </w:r>
            <w:r>
              <w:rPr>
                <w:color w:val="000000"/>
                <w:szCs w:val="21"/>
              </w:rPr>
              <w:t>：</w:t>
            </w:r>
            <w:r>
              <w:rPr>
                <w:color w:val="000000"/>
                <w:szCs w:val="21"/>
              </w:rPr>
              <w:t>345.1m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szCs w:val="21"/>
              </w:rPr>
              <w:t>φ600</w:t>
            </w:r>
            <w:r>
              <w:rPr>
                <w:color w:val="000000"/>
                <w:szCs w:val="21"/>
              </w:rPr>
              <w:t>以下：</w:t>
            </w:r>
            <w:r>
              <w:rPr>
                <w:color w:val="000000"/>
                <w:szCs w:val="21"/>
              </w:rPr>
              <w:t>344.1m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31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color w:val="000000"/>
                <w:szCs w:val="21"/>
              </w:rPr>
              <w:t>拱乐路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color w:val="000000"/>
                <w:szCs w:val="21"/>
              </w:rPr>
              <w:t>听潮路</w:t>
            </w:r>
            <w:r>
              <w:rPr>
                <w:color w:val="000000"/>
                <w:szCs w:val="21"/>
              </w:rPr>
              <w:t>-</w:t>
            </w:r>
            <w:r>
              <w:rPr>
                <w:color w:val="000000"/>
                <w:szCs w:val="21"/>
              </w:rPr>
              <w:t>城西路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szCs w:val="21"/>
              </w:rPr>
              <w:t>φ600-1000</w:t>
            </w:r>
            <w:r>
              <w:rPr>
                <w:color w:val="000000"/>
                <w:szCs w:val="21"/>
              </w:rPr>
              <w:t>：</w:t>
            </w:r>
            <w:r>
              <w:rPr>
                <w:color w:val="000000"/>
                <w:szCs w:val="21"/>
              </w:rPr>
              <w:t>430.8m        φ1050-1500</w:t>
            </w:r>
            <w:r>
              <w:rPr>
                <w:color w:val="000000"/>
                <w:szCs w:val="21"/>
              </w:rPr>
              <w:t>：</w:t>
            </w:r>
            <w:r>
              <w:rPr>
                <w:color w:val="000000"/>
                <w:szCs w:val="21"/>
              </w:rPr>
              <w:t>108m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szCs w:val="21"/>
              </w:rPr>
              <w:t>φ600</w:t>
            </w:r>
            <w:r>
              <w:rPr>
                <w:color w:val="000000"/>
                <w:szCs w:val="21"/>
              </w:rPr>
              <w:t>以下：</w:t>
            </w:r>
            <w:r>
              <w:rPr>
                <w:color w:val="000000"/>
                <w:szCs w:val="21"/>
              </w:rPr>
              <w:t>621m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32</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color w:val="000000"/>
                <w:szCs w:val="21"/>
              </w:rPr>
              <w:t>拱鸣路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color w:val="000000"/>
                <w:szCs w:val="21"/>
              </w:rPr>
              <w:t>听潮路</w:t>
            </w:r>
            <w:r>
              <w:rPr>
                <w:color w:val="000000"/>
                <w:szCs w:val="21"/>
              </w:rPr>
              <w:t>-</w:t>
            </w:r>
            <w:r>
              <w:rPr>
                <w:color w:val="000000"/>
                <w:szCs w:val="21"/>
              </w:rPr>
              <w:t>城西路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szCs w:val="21"/>
              </w:rPr>
              <w:t>φ600-1000</w:t>
            </w:r>
            <w:r>
              <w:rPr>
                <w:color w:val="000000"/>
                <w:szCs w:val="21"/>
              </w:rPr>
              <w:t>：</w:t>
            </w:r>
            <w:r>
              <w:rPr>
                <w:color w:val="000000"/>
                <w:szCs w:val="21"/>
              </w:rPr>
              <w:t>388m        φ1050-1500</w:t>
            </w:r>
            <w:r>
              <w:rPr>
                <w:color w:val="000000"/>
                <w:szCs w:val="21"/>
              </w:rPr>
              <w:t>：</w:t>
            </w:r>
            <w:r>
              <w:rPr>
                <w:color w:val="000000"/>
                <w:szCs w:val="21"/>
              </w:rPr>
              <w:t>159.8m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szCs w:val="21"/>
              </w:rPr>
              <w:t>φ600</w:t>
            </w:r>
            <w:r>
              <w:rPr>
                <w:color w:val="000000"/>
                <w:szCs w:val="21"/>
              </w:rPr>
              <w:t>以下：</w:t>
            </w:r>
            <w:r>
              <w:rPr>
                <w:color w:val="000000"/>
                <w:szCs w:val="21"/>
              </w:rPr>
              <w:t>303.5m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33</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color w:val="000000"/>
                <w:szCs w:val="21"/>
              </w:rPr>
              <w:t>通济路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color w:val="000000"/>
                <w:szCs w:val="21"/>
              </w:rPr>
              <w:t>拱晨路</w:t>
            </w:r>
            <w:r>
              <w:rPr>
                <w:color w:val="000000"/>
                <w:szCs w:val="21"/>
              </w:rPr>
              <w:t>-</w:t>
            </w:r>
            <w:r>
              <w:rPr>
                <w:color w:val="000000"/>
                <w:szCs w:val="21"/>
              </w:rPr>
              <w:t>拱为路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szCs w:val="21"/>
              </w:rPr>
              <w:t>φ600-1000</w:t>
            </w:r>
            <w:r>
              <w:rPr>
                <w:color w:val="000000"/>
                <w:szCs w:val="21"/>
              </w:rPr>
              <w:t>：</w:t>
            </w:r>
            <w:r>
              <w:rPr>
                <w:color w:val="000000"/>
                <w:szCs w:val="21"/>
              </w:rPr>
              <w:t>574.7m        φ1050-1500</w:t>
            </w:r>
            <w:r>
              <w:rPr>
                <w:color w:val="000000"/>
                <w:szCs w:val="21"/>
              </w:rPr>
              <w:t>：</w:t>
            </w:r>
            <w:r>
              <w:rPr>
                <w:color w:val="000000"/>
                <w:szCs w:val="21"/>
              </w:rPr>
              <w:t>303.5m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szCs w:val="21"/>
              </w:rPr>
              <w:t>φ600</w:t>
            </w:r>
            <w:r>
              <w:rPr>
                <w:color w:val="000000"/>
                <w:szCs w:val="21"/>
              </w:rPr>
              <w:t>以下：</w:t>
            </w:r>
            <w:r>
              <w:rPr>
                <w:color w:val="000000"/>
                <w:szCs w:val="21"/>
              </w:rPr>
              <w:t>721.7m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34</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textAlignment w:val="center"/>
              <w:rPr>
                <w:color w:val="000000"/>
                <w:szCs w:val="21"/>
              </w:rPr>
            </w:pPr>
            <w:r>
              <w:rPr>
                <w:kern w:val="0"/>
                <w:szCs w:val="21"/>
                <w:lang w:bidi="ar"/>
              </w:rPr>
              <w:t>拱亮路</w:t>
            </w: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textAlignment w:val="center"/>
              <w:rPr>
                <w:color w:val="000000"/>
                <w:szCs w:val="21"/>
              </w:rPr>
            </w:pPr>
            <w:r>
              <w:rPr>
                <w:kern w:val="0"/>
                <w:szCs w:val="21"/>
                <w:lang w:bidi="ar"/>
              </w:rPr>
              <w:t>听达路至听惠路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szCs w:val="21"/>
              </w:rPr>
              <w:t>φ1050-1500</w:t>
            </w:r>
            <w:r>
              <w:rPr>
                <w:color w:val="000000"/>
                <w:szCs w:val="21"/>
              </w:rPr>
              <w:t>：</w:t>
            </w:r>
            <w:r>
              <w:rPr>
                <w:rFonts w:hint="eastAsia"/>
                <w:color w:val="000000"/>
                <w:szCs w:val="21"/>
              </w:rPr>
              <w:t>200</w:t>
            </w:r>
            <w:r>
              <w:rPr>
                <w:color w:val="000000"/>
                <w:szCs w:val="21"/>
              </w:rPr>
              <w:t>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szCs w:val="21"/>
              </w:rPr>
              <w:t>φ600</w:t>
            </w:r>
            <w:r>
              <w:rPr>
                <w:color w:val="000000"/>
                <w:szCs w:val="21"/>
              </w:rPr>
              <w:t>以下：</w:t>
            </w:r>
            <w:r>
              <w:rPr>
                <w:rFonts w:hint="eastAsia"/>
                <w:color w:val="000000"/>
                <w:szCs w:val="21"/>
              </w:rPr>
              <w:t>200</w:t>
            </w:r>
            <w:r>
              <w:rPr>
                <w:color w:val="000000"/>
                <w:szCs w:val="21"/>
              </w:rPr>
              <w:t>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35</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textAlignment w:val="center"/>
              <w:rPr>
                <w:color w:val="000000"/>
                <w:szCs w:val="21"/>
              </w:rPr>
            </w:pPr>
            <w:r>
              <w:rPr>
                <w:kern w:val="0"/>
                <w:szCs w:val="21"/>
                <w:lang w:bidi="ar"/>
              </w:rPr>
              <w:t>拱亮路</w:t>
            </w: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textAlignment w:val="center"/>
              <w:rPr>
                <w:color w:val="000000"/>
                <w:szCs w:val="21"/>
              </w:rPr>
            </w:pPr>
            <w:r>
              <w:rPr>
                <w:kern w:val="0"/>
                <w:szCs w:val="21"/>
                <w:lang w:bidi="ar"/>
              </w:rPr>
              <w:t>听惠路至听锦路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szCs w:val="21"/>
              </w:rPr>
              <w:t>φ1050-1500</w:t>
            </w:r>
            <w:r>
              <w:rPr>
                <w:color w:val="000000"/>
                <w:szCs w:val="21"/>
              </w:rPr>
              <w:t>：</w:t>
            </w:r>
            <w:r>
              <w:rPr>
                <w:rFonts w:hint="eastAsia"/>
                <w:color w:val="000000"/>
                <w:szCs w:val="21"/>
              </w:rPr>
              <w:t>520</w:t>
            </w:r>
            <w:r>
              <w:rPr>
                <w:color w:val="000000"/>
                <w:szCs w:val="21"/>
              </w:rPr>
              <w:t>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szCs w:val="21"/>
              </w:rPr>
              <w:t>φ600</w:t>
            </w:r>
            <w:r>
              <w:rPr>
                <w:color w:val="000000"/>
                <w:szCs w:val="21"/>
              </w:rPr>
              <w:t>以下：</w:t>
            </w:r>
            <w:r>
              <w:rPr>
                <w:rFonts w:hint="eastAsia"/>
                <w:color w:val="000000"/>
                <w:szCs w:val="21"/>
              </w:rPr>
              <w:t>520</w:t>
            </w:r>
            <w:r>
              <w:rPr>
                <w:color w:val="000000"/>
                <w:szCs w:val="21"/>
              </w:rPr>
              <w:t>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36</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textAlignment w:val="center"/>
              <w:rPr>
                <w:color w:val="000000"/>
                <w:szCs w:val="21"/>
              </w:rPr>
            </w:pPr>
            <w:r>
              <w:rPr>
                <w:kern w:val="0"/>
                <w:szCs w:val="21"/>
                <w:lang w:bidi="ar"/>
              </w:rPr>
              <w:t>拱亮路</w:t>
            </w: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hint="eastAsia"/>
                <w:kern w:val="0"/>
                <w:szCs w:val="21"/>
                <w:lang w:bidi="ar"/>
              </w:rPr>
              <w:t xml:space="preserve"> </w:t>
            </w:r>
            <w:r>
              <w:rPr>
                <w:kern w:val="0"/>
                <w:szCs w:val="21"/>
                <w:lang w:bidi="ar"/>
              </w:rPr>
              <w:t>拱为路至听锦路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szCs w:val="21"/>
              </w:rPr>
              <w:t>φ1050-1500</w:t>
            </w:r>
            <w:r>
              <w:rPr>
                <w:color w:val="000000"/>
                <w:szCs w:val="21"/>
              </w:rPr>
              <w:t>：</w:t>
            </w:r>
            <w:r>
              <w:rPr>
                <w:rFonts w:hint="eastAsia"/>
                <w:color w:val="000000"/>
                <w:szCs w:val="21"/>
              </w:rPr>
              <w:t>238</w:t>
            </w:r>
            <w:r>
              <w:rPr>
                <w:color w:val="000000"/>
                <w:szCs w:val="21"/>
              </w:rPr>
              <w:t>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szCs w:val="21"/>
              </w:rPr>
              <w:t>φ600</w:t>
            </w:r>
            <w:r>
              <w:rPr>
                <w:color w:val="000000"/>
                <w:szCs w:val="21"/>
              </w:rPr>
              <w:t>以下：</w:t>
            </w:r>
            <w:r>
              <w:rPr>
                <w:rFonts w:hint="eastAsia"/>
                <w:color w:val="000000"/>
                <w:szCs w:val="21"/>
              </w:rPr>
              <w:t>238</w:t>
            </w:r>
            <w:r>
              <w:rPr>
                <w:color w:val="000000"/>
                <w:szCs w:val="21"/>
              </w:rPr>
              <w:t>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p>
        </w:tc>
        <w:tc>
          <w:tcPr>
            <w:tcW w:w="22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合计</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29288m</w:t>
            </w:r>
          </w:p>
          <w:p w:rsidR="004916FC" w:rsidRDefault="004916FC" w:rsidP="00DA475D">
            <w:pPr>
              <w:widowControl/>
              <w:jc w:val="center"/>
              <w:textAlignment w:val="center"/>
              <w:rPr>
                <w:color w:val="000000"/>
                <w:kern w:val="0"/>
                <w:szCs w:val="21"/>
                <w:lang w:bidi="ar"/>
              </w:rPr>
            </w:pPr>
            <w:r>
              <w:rPr>
                <w:color w:val="000000"/>
                <w:kern w:val="0"/>
                <w:szCs w:val="21"/>
                <w:lang w:bidi="ar"/>
              </w:rPr>
              <w:t>φ1050-1500</w:t>
            </w:r>
            <w:r>
              <w:rPr>
                <w:color w:val="000000"/>
                <w:kern w:val="0"/>
                <w:szCs w:val="21"/>
                <w:lang w:bidi="ar"/>
              </w:rPr>
              <w:t>：</w:t>
            </w:r>
            <w:r>
              <w:rPr>
                <w:rFonts w:hint="eastAsia"/>
                <w:color w:val="000000"/>
                <w:kern w:val="0"/>
                <w:szCs w:val="21"/>
                <w:lang w:bidi="ar"/>
              </w:rPr>
              <w:t>4717</w:t>
            </w:r>
            <w:r>
              <w:rPr>
                <w:color w:val="000000"/>
                <w:kern w:val="0"/>
                <w:szCs w:val="21"/>
                <w:lang w:bidi="ar"/>
              </w:rPr>
              <w:t>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30235</w:t>
            </w:r>
            <w:r>
              <w:rPr>
                <w:color w:val="000000"/>
                <w:kern w:val="0"/>
                <w:szCs w:val="21"/>
                <w:lang w:bidi="ar"/>
              </w:rPr>
              <w:t>m</w:t>
            </w:r>
          </w:p>
        </w:tc>
      </w:tr>
    </w:tbl>
    <w:p w:rsidR="004916FC" w:rsidRDefault="004916FC" w:rsidP="004916FC">
      <w:pPr>
        <w:jc w:val="center"/>
        <w:rPr>
          <w:szCs w:val="21"/>
        </w:rPr>
      </w:pPr>
      <w:r>
        <w:rPr>
          <w:szCs w:val="21"/>
        </w:rPr>
        <w:t>表</w:t>
      </w:r>
      <w:r>
        <w:rPr>
          <w:szCs w:val="21"/>
        </w:rPr>
        <w:t>2.1.1-</w:t>
      </w:r>
      <w:r>
        <w:rPr>
          <w:rFonts w:hint="eastAsia"/>
          <w:szCs w:val="21"/>
        </w:rPr>
        <w:t>5</w:t>
      </w:r>
      <w:r>
        <w:rPr>
          <w:szCs w:val="21"/>
        </w:rPr>
        <w:t xml:space="preserve"> </w:t>
      </w:r>
      <w:r>
        <w:rPr>
          <w:rFonts w:hint="eastAsia"/>
          <w:szCs w:val="21"/>
        </w:rPr>
        <w:t xml:space="preserve"> 2023</w:t>
      </w:r>
      <w:r>
        <w:rPr>
          <w:rFonts w:hint="eastAsia"/>
          <w:szCs w:val="21"/>
        </w:rPr>
        <w:t>年</w:t>
      </w:r>
      <w:r>
        <w:rPr>
          <w:szCs w:val="21"/>
        </w:rPr>
        <w:t>大居</w:t>
      </w:r>
      <w:r>
        <w:rPr>
          <w:rFonts w:hint="eastAsia"/>
          <w:szCs w:val="21"/>
        </w:rPr>
        <w:t>新增</w:t>
      </w:r>
      <w:r>
        <w:rPr>
          <w:rFonts w:hint="eastAsia"/>
          <w:szCs w:val="21"/>
        </w:rPr>
        <w:t>6</w:t>
      </w:r>
      <w:r>
        <w:rPr>
          <w:rFonts w:hint="eastAsia"/>
          <w:szCs w:val="21"/>
        </w:rPr>
        <w:t>条</w:t>
      </w:r>
      <w:r>
        <w:rPr>
          <w:szCs w:val="21"/>
        </w:rPr>
        <w:t>道路统计表</w:t>
      </w:r>
    </w:p>
    <w:tbl>
      <w:tblPr>
        <w:tblW w:w="4998" w:type="pct"/>
        <w:tblLook w:val="04A0" w:firstRow="1" w:lastRow="0" w:firstColumn="1" w:lastColumn="0" w:noHBand="0" w:noVBand="1"/>
      </w:tblPr>
      <w:tblGrid>
        <w:gridCol w:w="840"/>
        <w:gridCol w:w="1869"/>
        <w:gridCol w:w="2545"/>
        <w:gridCol w:w="2402"/>
        <w:gridCol w:w="2195"/>
      </w:tblGrid>
      <w:tr w:rsidR="004916FC" w:rsidTr="00DA475D">
        <w:trPr>
          <w:trHeight w:val="272"/>
          <w:tblHeader/>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序号</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道路名称</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路段</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雨水管道（管径</w:t>
            </w:r>
            <w:r>
              <w:rPr>
                <w:b/>
                <w:bCs/>
                <w:color w:val="000000"/>
                <w:kern w:val="0"/>
                <w:szCs w:val="21"/>
                <w:lang w:bidi="ar"/>
              </w:rPr>
              <w:t>/</w:t>
            </w:r>
            <w:r>
              <w:rPr>
                <w:b/>
                <w:bCs/>
                <w:color w:val="000000"/>
                <w:kern w:val="0"/>
                <w:szCs w:val="21"/>
                <w:lang w:bidi="ar"/>
              </w:rPr>
              <w:t>管长）</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污水管道（管径</w:t>
            </w:r>
            <w:r>
              <w:rPr>
                <w:b/>
                <w:bCs/>
                <w:color w:val="000000"/>
                <w:kern w:val="0"/>
                <w:szCs w:val="21"/>
                <w:lang w:bidi="ar"/>
              </w:rPr>
              <w:t>/</w:t>
            </w:r>
            <w:r>
              <w:rPr>
                <w:b/>
                <w:bCs/>
                <w:color w:val="000000"/>
                <w:kern w:val="0"/>
                <w:szCs w:val="21"/>
                <w:lang w:bidi="ar"/>
              </w:rPr>
              <w:t>管长）</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szCs w:val="21"/>
              </w:rPr>
            </w:pPr>
            <w:r>
              <w:rPr>
                <w:kern w:val="0"/>
                <w:szCs w:val="21"/>
                <w:lang w:bidi="ar"/>
              </w:rPr>
              <w:t>听民路</w:t>
            </w: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szCs w:val="21"/>
              </w:rPr>
            </w:pPr>
            <w:r>
              <w:rPr>
                <w:kern w:val="0"/>
                <w:szCs w:val="21"/>
                <w:lang w:bidi="ar"/>
              </w:rPr>
              <w:t>拱秀路</w:t>
            </w:r>
            <w:r>
              <w:rPr>
                <w:kern w:val="0"/>
                <w:szCs w:val="21"/>
                <w:lang w:bidi="ar"/>
              </w:rPr>
              <w:t>-</w:t>
            </w:r>
            <w:r>
              <w:rPr>
                <w:kern w:val="0"/>
                <w:szCs w:val="21"/>
                <w:lang w:bidi="ar"/>
              </w:rPr>
              <w:t>拱晨路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206m</w:t>
            </w:r>
          </w:p>
          <w:p w:rsidR="004916FC" w:rsidRDefault="004916FC" w:rsidP="004916FC">
            <w:pPr>
              <w:pStyle w:val="27"/>
              <w:spacing w:after="0" w:line="360" w:lineRule="auto"/>
              <w:ind w:firstLine="480"/>
              <w:jc w:val="center"/>
              <w:rPr>
                <w:szCs w:val="21"/>
                <w:lang w:bidi="ar"/>
              </w:rPr>
            </w:pPr>
            <w:r>
              <w:rPr>
                <w:color w:val="000000"/>
                <w:szCs w:val="21"/>
                <w:lang w:bidi="ar"/>
              </w:rPr>
              <w:t>φ1050-1500</w:t>
            </w:r>
            <w:r>
              <w:rPr>
                <w:color w:val="000000"/>
                <w:szCs w:val="21"/>
                <w:lang w:bidi="ar"/>
              </w:rPr>
              <w:t>：</w:t>
            </w:r>
            <w:r>
              <w:rPr>
                <w:color w:val="000000"/>
                <w:szCs w:val="21"/>
                <w:lang w:bidi="ar"/>
              </w:rPr>
              <w:t>295m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318m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szCs w:val="21"/>
              </w:rPr>
            </w:pPr>
            <w:r>
              <w:rPr>
                <w:kern w:val="0"/>
                <w:szCs w:val="21"/>
                <w:lang w:bidi="ar"/>
              </w:rPr>
              <w:t>听晓路</w:t>
            </w: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szCs w:val="21"/>
              </w:rPr>
            </w:pPr>
            <w:r>
              <w:rPr>
                <w:kern w:val="0"/>
                <w:szCs w:val="21"/>
                <w:lang w:bidi="ar"/>
              </w:rPr>
              <w:t>拱秀路</w:t>
            </w:r>
            <w:r>
              <w:rPr>
                <w:kern w:val="0"/>
                <w:szCs w:val="21"/>
                <w:lang w:bidi="ar"/>
              </w:rPr>
              <w:t>-</w:t>
            </w:r>
            <w:r>
              <w:rPr>
                <w:kern w:val="0"/>
                <w:szCs w:val="21"/>
                <w:lang w:bidi="ar"/>
              </w:rPr>
              <w:t>拱晨路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356m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280m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szCs w:val="21"/>
              </w:rPr>
            </w:pPr>
            <w:r>
              <w:rPr>
                <w:kern w:val="0"/>
                <w:szCs w:val="21"/>
                <w:lang w:bidi="ar"/>
              </w:rPr>
              <w:t>拱亮路</w:t>
            </w: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szCs w:val="21"/>
              </w:rPr>
            </w:pPr>
            <w:r>
              <w:rPr>
                <w:kern w:val="0"/>
                <w:szCs w:val="21"/>
                <w:lang w:bidi="ar"/>
              </w:rPr>
              <w:t>听达路</w:t>
            </w:r>
            <w:r>
              <w:rPr>
                <w:kern w:val="0"/>
                <w:szCs w:val="21"/>
                <w:lang w:bidi="ar"/>
              </w:rPr>
              <w:t>-</w:t>
            </w:r>
            <w:r>
              <w:rPr>
                <w:kern w:val="0"/>
                <w:szCs w:val="21"/>
                <w:lang w:bidi="ar"/>
              </w:rPr>
              <w:t>拱为路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1098m</w:t>
            </w:r>
          </w:p>
          <w:p w:rsidR="004916FC" w:rsidRDefault="004916FC" w:rsidP="00DA475D">
            <w:pPr>
              <w:widowControl/>
              <w:jc w:val="center"/>
              <w:textAlignment w:val="center"/>
              <w:rPr>
                <w:color w:val="000000"/>
                <w:kern w:val="0"/>
                <w:szCs w:val="21"/>
                <w:lang w:bidi="ar"/>
              </w:rPr>
            </w:pPr>
            <w:r>
              <w:rPr>
                <w:color w:val="000000"/>
                <w:kern w:val="0"/>
                <w:szCs w:val="21"/>
                <w:lang w:bidi="ar"/>
              </w:rPr>
              <w:t>φ1050-1500</w:t>
            </w:r>
            <w:r>
              <w:rPr>
                <w:color w:val="000000"/>
                <w:kern w:val="0"/>
                <w:szCs w:val="21"/>
                <w:lang w:bidi="ar"/>
              </w:rPr>
              <w:t>：</w:t>
            </w:r>
            <w:r>
              <w:rPr>
                <w:color w:val="000000"/>
                <w:kern w:val="0"/>
                <w:szCs w:val="21"/>
                <w:lang w:bidi="ar"/>
              </w:rPr>
              <w:t>882m</w:t>
            </w:r>
          </w:p>
          <w:p w:rsidR="004916FC" w:rsidRDefault="004916FC" w:rsidP="00DA475D">
            <w:pPr>
              <w:widowControl/>
              <w:jc w:val="center"/>
              <w:textAlignment w:val="center"/>
              <w:rPr>
                <w:color w:val="000000"/>
                <w:kern w:val="0"/>
                <w:szCs w:val="21"/>
                <w:lang w:bidi="ar"/>
              </w:rPr>
            </w:pPr>
            <w:r>
              <w:rPr>
                <w:color w:val="000000"/>
                <w:kern w:val="0"/>
                <w:szCs w:val="21"/>
                <w:lang w:bidi="ar"/>
              </w:rPr>
              <w:t>φ</w:t>
            </w:r>
            <w:r>
              <w:rPr>
                <w:color w:val="000000"/>
                <w:kern w:val="0"/>
                <w:szCs w:val="21"/>
                <w:lang w:bidi="ar"/>
              </w:rPr>
              <w:t>＞</w:t>
            </w:r>
            <w:r>
              <w:rPr>
                <w:color w:val="000000"/>
                <w:kern w:val="0"/>
                <w:szCs w:val="21"/>
                <w:lang w:bidi="ar"/>
              </w:rPr>
              <w:t>1500:258m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1536</w:t>
            </w:r>
            <w:r>
              <w:rPr>
                <w:color w:val="000000"/>
                <w:kern w:val="0"/>
                <w:szCs w:val="21"/>
                <w:lang w:bidi="ar"/>
              </w:rPr>
              <w:t>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szCs w:val="21"/>
              </w:rPr>
            </w:pPr>
            <w:r>
              <w:rPr>
                <w:kern w:val="0"/>
                <w:szCs w:val="21"/>
                <w:lang w:bidi="ar"/>
              </w:rPr>
              <w:t>听惠路</w:t>
            </w: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szCs w:val="21"/>
              </w:rPr>
            </w:pPr>
            <w:r>
              <w:rPr>
                <w:kern w:val="0"/>
                <w:szCs w:val="21"/>
                <w:lang w:bidi="ar"/>
              </w:rPr>
              <w:t>拱荣路</w:t>
            </w:r>
            <w:r>
              <w:rPr>
                <w:kern w:val="0"/>
                <w:szCs w:val="21"/>
                <w:lang w:bidi="ar"/>
              </w:rPr>
              <w:t>-</w:t>
            </w:r>
            <w:r>
              <w:rPr>
                <w:kern w:val="0"/>
                <w:szCs w:val="21"/>
                <w:lang w:bidi="ar"/>
              </w:rPr>
              <w:t>拱进路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rFonts w:hint="eastAsia"/>
                <w:color w:val="000000"/>
                <w:kern w:val="0"/>
                <w:szCs w:val="21"/>
                <w:lang w:bidi="ar"/>
              </w:rPr>
              <w:t>264</w:t>
            </w:r>
            <w:r>
              <w:rPr>
                <w:color w:val="000000"/>
                <w:kern w:val="0"/>
                <w:szCs w:val="21"/>
                <w:lang w:bidi="ar"/>
              </w:rPr>
              <w:t>m</w:t>
            </w:r>
          </w:p>
          <w:p w:rsidR="004916FC" w:rsidRDefault="004916FC" w:rsidP="004916FC">
            <w:pPr>
              <w:pStyle w:val="27"/>
              <w:spacing w:after="0" w:line="360" w:lineRule="auto"/>
              <w:ind w:firstLine="480"/>
              <w:jc w:val="center"/>
              <w:rPr>
                <w:color w:val="000000"/>
                <w:szCs w:val="21"/>
                <w:lang w:bidi="ar"/>
              </w:rPr>
            </w:pPr>
            <w:r>
              <w:rPr>
                <w:color w:val="000000"/>
                <w:szCs w:val="21"/>
                <w:lang w:bidi="ar"/>
              </w:rPr>
              <w:t>φ1050-1500</w:t>
            </w:r>
            <w:r>
              <w:rPr>
                <w:color w:val="000000"/>
                <w:szCs w:val="21"/>
                <w:lang w:bidi="ar"/>
              </w:rPr>
              <w:t>：</w:t>
            </w:r>
            <w:r>
              <w:rPr>
                <w:rFonts w:hint="eastAsia"/>
                <w:color w:val="000000"/>
                <w:szCs w:val="21"/>
                <w:lang w:bidi="ar"/>
              </w:rPr>
              <w:t>428</w:t>
            </w:r>
            <w:r>
              <w:rPr>
                <w:color w:val="000000"/>
                <w:szCs w:val="21"/>
                <w:lang w:bidi="ar"/>
              </w:rPr>
              <w:t>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256</w:t>
            </w:r>
            <w:r>
              <w:rPr>
                <w:color w:val="000000"/>
                <w:kern w:val="0"/>
                <w:szCs w:val="21"/>
                <w:lang w:bidi="ar"/>
              </w:rPr>
              <w:t>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szCs w:val="21"/>
              </w:rPr>
            </w:pPr>
            <w:r>
              <w:rPr>
                <w:kern w:val="0"/>
                <w:szCs w:val="21"/>
                <w:lang w:bidi="ar"/>
              </w:rPr>
              <w:t>拱荣路</w:t>
            </w: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szCs w:val="21"/>
              </w:rPr>
            </w:pPr>
            <w:r>
              <w:rPr>
                <w:kern w:val="0"/>
                <w:szCs w:val="21"/>
                <w:lang w:bidi="ar"/>
              </w:rPr>
              <w:t>听惠路</w:t>
            </w:r>
            <w:r>
              <w:rPr>
                <w:kern w:val="0"/>
                <w:szCs w:val="21"/>
                <w:lang w:bidi="ar"/>
              </w:rPr>
              <w:t>-</w:t>
            </w:r>
            <w:r>
              <w:rPr>
                <w:kern w:val="0"/>
                <w:szCs w:val="21"/>
                <w:lang w:bidi="ar"/>
              </w:rPr>
              <w:t>南祝公路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rFonts w:hint="eastAsia"/>
                <w:color w:val="000000"/>
                <w:kern w:val="0"/>
                <w:szCs w:val="21"/>
                <w:lang w:bidi="ar"/>
              </w:rPr>
              <w:t>786</w:t>
            </w:r>
            <w:r>
              <w:rPr>
                <w:color w:val="000000"/>
                <w:kern w:val="0"/>
                <w:szCs w:val="21"/>
                <w:lang w:bidi="ar"/>
              </w:rPr>
              <w:t>m</w:t>
            </w:r>
          </w:p>
          <w:p w:rsidR="004916FC" w:rsidRDefault="004916FC" w:rsidP="00DA475D">
            <w:pPr>
              <w:widowControl/>
              <w:jc w:val="center"/>
              <w:textAlignment w:val="center"/>
            </w:pPr>
            <w:r>
              <w:rPr>
                <w:color w:val="000000"/>
                <w:kern w:val="0"/>
                <w:szCs w:val="21"/>
                <w:lang w:bidi="ar"/>
              </w:rPr>
              <w:t>φ1050-1500</w:t>
            </w:r>
            <w:r>
              <w:rPr>
                <w:color w:val="000000"/>
                <w:kern w:val="0"/>
                <w:szCs w:val="21"/>
                <w:lang w:bidi="ar"/>
              </w:rPr>
              <w:t>：</w:t>
            </w:r>
            <w:r>
              <w:rPr>
                <w:rFonts w:hint="eastAsia"/>
                <w:color w:val="000000"/>
                <w:kern w:val="0"/>
                <w:szCs w:val="21"/>
                <w:lang w:bidi="ar"/>
              </w:rPr>
              <w:t>320</w:t>
            </w:r>
            <w:r>
              <w:rPr>
                <w:color w:val="000000"/>
                <w:kern w:val="0"/>
                <w:szCs w:val="21"/>
                <w:lang w:bidi="ar"/>
              </w:rPr>
              <w:t>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110</w:t>
            </w:r>
            <w:r>
              <w:rPr>
                <w:color w:val="000000"/>
                <w:kern w:val="0"/>
                <w:szCs w:val="21"/>
                <w:lang w:bidi="ar"/>
              </w:rPr>
              <w:t>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szCs w:val="21"/>
              </w:rPr>
            </w:pPr>
            <w:r>
              <w:rPr>
                <w:kern w:val="0"/>
                <w:szCs w:val="21"/>
                <w:lang w:bidi="ar"/>
              </w:rPr>
              <w:t>听民路</w:t>
            </w: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szCs w:val="21"/>
              </w:rPr>
            </w:pPr>
            <w:r>
              <w:rPr>
                <w:kern w:val="0"/>
                <w:szCs w:val="21"/>
                <w:lang w:bidi="ar"/>
              </w:rPr>
              <w:t>拱荣路</w:t>
            </w:r>
            <w:r>
              <w:rPr>
                <w:kern w:val="0"/>
                <w:szCs w:val="21"/>
                <w:lang w:bidi="ar"/>
              </w:rPr>
              <w:t>-</w:t>
            </w:r>
            <w:r>
              <w:rPr>
                <w:kern w:val="0"/>
                <w:szCs w:val="21"/>
                <w:lang w:bidi="ar"/>
              </w:rPr>
              <w:t>拱秀路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rFonts w:hint="eastAsia"/>
                <w:color w:val="000000"/>
                <w:kern w:val="0"/>
                <w:szCs w:val="21"/>
                <w:lang w:bidi="ar"/>
              </w:rPr>
              <w:t>634</w:t>
            </w:r>
            <w:r>
              <w:rPr>
                <w:color w:val="000000"/>
                <w:kern w:val="0"/>
                <w:szCs w:val="21"/>
                <w:lang w:bidi="ar"/>
              </w:rPr>
              <w:t>m</w:t>
            </w:r>
          </w:p>
          <w:p w:rsidR="004916FC" w:rsidRDefault="004916FC" w:rsidP="00DA475D">
            <w:pPr>
              <w:widowControl/>
              <w:jc w:val="center"/>
              <w:textAlignment w:val="center"/>
              <w:rPr>
                <w:color w:val="000000"/>
                <w:kern w:val="0"/>
                <w:szCs w:val="21"/>
                <w:lang w:bidi="ar"/>
              </w:rPr>
            </w:pPr>
            <w:r>
              <w:rPr>
                <w:color w:val="000000"/>
                <w:kern w:val="0"/>
                <w:szCs w:val="21"/>
                <w:lang w:bidi="ar"/>
              </w:rPr>
              <w:lastRenderedPageBreak/>
              <w:t>φ1050-1500</w:t>
            </w:r>
            <w:r>
              <w:rPr>
                <w:color w:val="000000"/>
                <w:kern w:val="0"/>
                <w:szCs w:val="21"/>
                <w:lang w:bidi="ar"/>
              </w:rPr>
              <w:t>：</w:t>
            </w:r>
            <w:r>
              <w:rPr>
                <w:rFonts w:hint="eastAsia"/>
                <w:color w:val="000000"/>
                <w:kern w:val="0"/>
                <w:szCs w:val="21"/>
                <w:lang w:bidi="ar"/>
              </w:rPr>
              <w:t>290</w:t>
            </w:r>
            <w:r>
              <w:rPr>
                <w:color w:val="000000"/>
                <w:kern w:val="0"/>
                <w:szCs w:val="21"/>
                <w:lang w:bidi="ar"/>
              </w:rPr>
              <w:t>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lastRenderedPageBreak/>
              <w:t>φ600</w:t>
            </w:r>
            <w:r>
              <w:rPr>
                <w:color w:val="000000"/>
                <w:kern w:val="0"/>
                <w:szCs w:val="21"/>
                <w:lang w:bidi="ar"/>
              </w:rPr>
              <w:t>以下：</w:t>
            </w:r>
            <w:r>
              <w:rPr>
                <w:rFonts w:hint="eastAsia"/>
                <w:color w:val="000000"/>
                <w:kern w:val="0"/>
                <w:szCs w:val="21"/>
                <w:lang w:bidi="ar"/>
              </w:rPr>
              <w:t>966</w:t>
            </w:r>
            <w:r>
              <w:rPr>
                <w:color w:val="000000"/>
                <w:kern w:val="0"/>
                <w:szCs w:val="21"/>
                <w:lang w:bidi="ar"/>
              </w:rPr>
              <w:t>m</w:t>
            </w:r>
          </w:p>
        </w:tc>
      </w:tr>
      <w:tr w:rsidR="004916FC" w:rsidTr="00DA475D">
        <w:trPr>
          <w:trHeight w:val="270"/>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kern w:val="0"/>
                <w:szCs w:val="21"/>
                <w:lang w:bidi="ar"/>
              </w:rPr>
            </w:pPr>
            <w:r>
              <w:rPr>
                <w:szCs w:val="21"/>
              </w:rPr>
              <w:t>合计</w:t>
            </w: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29288m</w:t>
            </w:r>
          </w:p>
          <w:p w:rsidR="004916FC" w:rsidRDefault="004916FC" w:rsidP="00DA475D">
            <w:pPr>
              <w:widowControl/>
              <w:jc w:val="center"/>
              <w:textAlignment w:val="center"/>
              <w:rPr>
                <w:kern w:val="0"/>
                <w:szCs w:val="21"/>
                <w:lang w:bidi="ar"/>
              </w:rPr>
            </w:pPr>
            <w:r>
              <w:rPr>
                <w:color w:val="000000"/>
                <w:kern w:val="0"/>
                <w:szCs w:val="21"/>
                <w:lang w:bidi="ar"/>
              </w:rPr>
              <w:t>φ1050-1500</w:t>
            </w:r>
            <w:r>
              <w:rPr>
                <w:color w:val="000000"/>
                <w:kern w:val="0"/>
                <w:szCs w:val="21"/>
                <w:lang w:bidi="ar"/>
              </w:rPr>
              <w:t>：</w:t>
            </w:r>
            <w:r>
              <w:rPr>
                <w:rFonts w:hint="eastAsia"/>
                <w:color w:val="000000"/>
                <w:kern w:val="0"/>
                <w:szCs w:val="21"/>
                <w:lang w:bidi="ar"/>
              </w:rPr>
              <w:t>4717</w:t>
            </w:r>
            <w:r>
              <w:rPr>
                <w:color w:val="000000"/>
                <w:kern w:val="0"/>
                <w:szCs w:val="21"/>
                <w:lang w:bidi="ar"/>
              </w:rPr>
              <w:t>m</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rFonts w:hint="eastAsia"/>
                <w:color w:val="000000"/>
                <w:kern w:val="0"/>
                <w:szCs w:val="21"/>
                <w:lang w:bidi="ar"/>
              </w:rPr>
              <w:t>3343</w:t>
            </w:r>
            <w:r>
              <w:rPr>
                <w:color w:val="000000"/>
                <w:kern w:val="0"/>
                <w:szCs w:val="21"/>
                <w:lang w:bidi="ar"/>
              </w:rPr>
              <w:t>m</w:t>
            </w:r>
          </w:p>
          <w:p w:rsidR="004916FC" w:rsidRDefault="004916FC" w:rsidP="00DA475D">
            <w:pPr>
              <w:widowControl/>
              <w:jc w:val="center"/>
              <w:textAlignment w:val="center"/>
              <w:rPr>
                <w:color w:val="000000"/>
                <w:kern w:val="0"/>
                <w:szCs w:val="21"/>
                <w:lang w:bidi="ar"/>
              </w:rPr>
            </w:pPr>
            <w:r>
              <w:rPr>
                <w:color w:val="000000"/>
                <w:kern w:val="0"/>
                <w:szCs w:val="21"/>
                <w:lang w:bidi="ar"/>
              </w:rPr>
              <w:t>φ1050-1500</w:t>
            </w:r>
            <w:r>
              <w:rPr>
                <w:color w:val="000000"/>
                <w:kern w:val="0"/>
                <w:szCs w:val="21"/>
                <w:lang w:bidi="ar"/>
              </w:rPr>
              <w:t>：</w:t>
            </w:r>
            <w:r>
              <w:rPr>
                <w:rFonts w:hint="eastAsia"/>
                <w:color w:val="000000"/>
                <w:kern w:val="0"/>
                <w:szCs w:val="21"/>
                <w:lang w:bidi="ar"/>
              </w:rPr>
              <w:t>2216</w:t>
            </w:r>
            <w:r>
              <w:rPr>
                <w:color w:val="000000"/>
                <w:kern w:val="0"/>
                <w:szCs w:val="21"/>
                <w:lang w:bidi="ar"/>
              </w:rPr>
              <w:t>m</w:t>
            </w:r>
          </w:p>
          <w:p w:rsidR="004916FC" w:rsidRDefault="004916FC" w:rsidP="00DA475D">
            <w:pPr>
              <w:widowControl/>
              <w:jc w:val="center"/>
              <w:textAlignment w:val="center"/>
              <w:rPr>
                <w:color w:val="000000"/>
                <w:kern w:val="0"/>
                <w:szCs w:val="21"/>
                <w:lang w:bidi="ar"/>
              </w:rPr>
            </w:pPr>
            <w:r>
              <w:rPr>
                <w:color w:val="000000"/>
                <w:kern w:val="0"/>
                <w:szCs w:val="21"/>
                <w:lang w:bidi="ar"/>
              </w:rPr>
              <w:t>φ</w:t>
            </w:r>
            <w:r>
              <w:rPr>
                <w:color w:val="000000"/>
                <w:kern w:val="0"/>
                <w:szCs w:val="21"/>
                <w:lang w:bidi="ar"/>
              </w:rPr>
              <w:t>＞</w:t>
            </w:r>
            <w:r>
              <w:rPr>
                <w:color w:val="000000"/>
                <w:kern w:val="0"/>
                <w:szCs w:val="21"/>
                <w:lang w:bidi="ar"/>
              </w:rPr>
              <w:t>1500:258m</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4457</w:t>
            </w:r>
            <w:r>
              <w:rPr>
                <w:color w:val="000000"/>
                <w:kern w:val="0"/>
                <w:szCs w:val="21"/>
                <w:lang w:bidi="ar"/>
              </w:rPr>
              <w:t>m</w:t>
            </w:r>
          </w:p>
        </w:tc>
      </w:tr>
    </w:tbl>
    <w:p w:rsidR="004916FC" w:rsidRDefault="004916FC" w:rsidP="004916FC">
      <w:pPr>
        <w:jc w:val="center"/>
        <w:rPr>
          <w:szCs w:val="21"/>
        </w:rPr>
      </w:pPr>
      <w:r>
        <w:rPr>
          <w:szCs w:val="21"/>
        </w:rPr>
        <w:t>表</w:t>
      </w:r>
      <w:r>
        <w:rPr>
          <w:szCs w:val="21"/>
        </w:rPr>
        <w:t>2.1.1-</w:t>
      </w:r>
      <w:r>
        <w:rPr>
          <w:rFonts w:hint="eastAsia"/>
          <w:szCs w:val="21"/>
        </w:rPr>
        <w:t xml:space="preserve">6 </w:t>
      </w:r>
      <w:r>
        <w:rPr>
          <w:szCs w:val="21"/>
        </w:rPr>
        <w:t>惠南镇</w:t>
      </w:r>
      <w:r>
        <w:rPr>
          <w:szCs w:val="21"/>
        </w:rPr>
        <w:t>2</w:t>
      </w:r>
      <w:r>
        <w:rPr>
          <w:szCs w:val="21"/>
        </w:rPr>
        <w:t>条区管道路统计表</w:t>
      </w:r>
    </w:p>
    <w:tbl>
      <w:tblPr>
        <w:tblW w:w="4998" w:type="pct"/>
        <w:tblLook w:val="04A0" w:firstRow="1" w:lastRow="0" w:firstColumn="1" w:lastColumn="0" w:noHBand="0" w:noVBand="1"/>
      </w:tblPr>
      <w:tblGrid>
        <w:gridCol w:w="840"/>
        <w:gridCol w:w="1869"/>
        <w:gridCol w:w="2545"/>
        <w:gridCol w:w="2402"/>
        <w:gridCol w:w="2195"/>
      </w:tblGrid>
      <w:tr w:rsidR="004916FC" w:rsidTr="00DA475D">
        <w:trPr>
          <w:trHeight w:val="272"/>
          <w:tblHeader/>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序号</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道路名称</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路段</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雨水管道（管径</w:t>
            </w:r>
            <w:r>
              <w:rPr>
                <w:b/>
                <w:bCs/>
                <w:color w:val="000000"/>
                <w:kern w:val="0"/>
                <w:szCs w:val="21"/>
                <w:lang w:bidi="ar"/>
              </w:rPr>
              <w:t>/</w:t>
            </w:r>
            <w:r>
              <w:rPr>
                <w:b/>
                <w:bCs/>
                <w:color w:val="000000"/>
                <w:kern w:val="0"/>
                <w:szCs w:val="21"/>
                <w:lang w:bidi="ar"/>
              </w:rPr>
              <w:t>管长）</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污水管道（管径</w:t>
            </w:r>
            <w:r>
              <w:rPr>
                <w:b/>
                <w:bCs/>
                <w:color w:val="000000"/>
                <w:kern w:val="0"/>
                <w:szCs w:val="21"/>
                <w:lang w:bidi="ar"/>
              </w:rPr>
              <w:t>/</w:t>
            </w:r>
            <w:r>
              <w:rPr>
                <w:b/>
                <w:bCs/>
                <w:color w:val="000000"/>
                <w:kern w:val="0"/>
                <w:szCs w:val="21"/>
                <w:lang w:bidi="ar"/>
              </w:rPr>
              <w:t>管长）</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大川公路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拱乐路</w:t>
            </w:r>
            <w:r>
              <w:rPr>
                <w:szCs w:val="21"/>
              </w:rPr>
              <w:t>-</w:t>
            </w:r>
            <w:r>
              <w:rPr>
                <w:szCs w:val="21"/>
              </w:rPr>
              <w:t>下盐公路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273m</w:t>
            </w:r>
          </w:p>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747m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959m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政海路</w:t>
            </w:r>
          </w:p>
        </w:tc>
        <w:tc>
          <w:tcPr>
            <w:tcW w:w="1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拱为路</w:t>
            </w:r>
            <w:r>
              <w:rPr>
                <w:szCs w:val="21"/>
              </w:rPr>
              <w:t>-</w:t>
            </w:r>
            <w:r>
              <w:rPr>
                <w:szCs w:val="21"/>
              </w:rPr>
              <w:t>拱乐路</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430m</w:t>
            </w:r>
          </w:p>
        </w:tc>
      </w:tr>
      <w:tr w:rsidR="004916FC" w:rsidTr="00DA475D">
        <w:trPr>
          <w:trHeight w:val="270"/>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p>
        </w:tc>
        <w:tc>
          <w:tcPr>
            <w:tcW w:w="22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合计</w:t>
            </w: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273m</w:t>
            </w:r>
          </w:p>
          <w:p w:rsidR="004916FC" w:rsidRDefault="004916FC" w:rsidP="00DA475D">
            <w:pPr>
              <w:widowControl/>
              <w:jc w:val="center"/>
              <w:textAlignment w:val="center"/>
              <w:rPr>
                <w:color w:val="000000"/>
                <w:kern w:val="0"/>
                <w:szCs w:val="21"/>
                <w:lang w:bidi="ar"/>
              </w:rPr>
            </w:pPr>
            <w:r>
              <w:rPr>
                <w:color w:val="000000"/>
                <w:kern w:val="0"/>
                <w:szCs w:val="21"/>
                <w:lang w:bidi="ar"/>
              </w:rPr>
              <w:t>φ600-1000</w:t>
            </w:r>
            <w:r>
              <w:rPr>
                <w:color w:val="000000"/>
                <w:kern w:val="0"/>
                <w:szCs w:val="21"/>
                <w:lang w:bidi="ar"/>
              </w:rPr>
              <w:t>：</w:t>
            </w:r>
            <w:r>
              <w:rPr>
                <w:color w:val="000000"/>
                <w:kern w:val="0"/>
                <w:szCs w:val="21"/>
                <w:lang w:bidi="ar"/>
              </w:rPr>
              <w:t>747m</w:t>
            </w:r>
          </w:p>
        </w:tc>
        <w:tc>
          <w:tcPr>
            <w:tcW w:w="11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1389m</w:t>
            </w:r>
          </w:p>
        </w:tc>
      </w:tr>
    </w:tbl>
    <w:p w:rsidR="004916FC" w:rsidRDefault="004916FC" w:rsidP="004916FC">
      <w:pPr>
        <w:jc w:val="center"/>
        <w:rPr>
          <w:szCs w:val="21"/>
        </w:rPr>
      </w:pPr>
      <w:r>
        <w:rPr>
          <w:szCs w:val="21"/>
        </w:rPr>
        <w:t>表</w:t>
      </w:r>
      <w:r>
        <w:rPr>
          <w:szCs w:val="21"/>
        </w:rPr>
        <w:t>2.1.1-</w:t>
      </w:r>
      <w:r>
        <w:rPr>
          <w:rFonts w:hint="eastAsia"/>
          <w:szCs w:val="21"/>
        </w:rPr>
        <w:t>7</w:t>
      </w:r>
      <w:r>
        <w:rPr>
          <w:szCs w:val="21"/>
        </w:rPr>
        <w:t xml:space="preserve"> </w:t>
      </w:r>
      <w:r>
        <w:rPr>
          <w:szCs w:val="21"/>
        </w:rPr>
        <w:t>惠南镇农污一期管道路统计表</w:t>
      </w:r>
    </w:p>
    <w:tbl>
      <w:tblPr>
        <w:tblW w:w="4997" w:type="pct"/>
        <w:tblLook w:val="04A0" w:firstRow="1" w:lastRow="0" w:firstColumn="1" w:lastColumn="0" w:noHBand="0" w:noVBand="1"/>
      </w:tblPr>
      <w:tblGrid>
        <w:gridCol w:w="1378"/>
        <w:gridCol w:w="2825"/>
        <w:gridCol w:w="2823"/>
        <w:gridCol w:w="2823"/>
      </w:tblGrid>
      <w:tr w:rsidR="004916FC" w:rsidTr="00DA475D">
        <w:trPr>
          <w:trHeight w:val="272"/>
          <w:tblHeader/>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序号</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村名</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雨水管道（管径</w:t>
            </w:r>
            <w:r>
              <w:rPr>
                <w:b/>
                <w:bCs/>
                <w:color w:val="000000"/>
                <w:kern w:val="0"/>
                <w:szCs w:val="21"/>
                <w:lang w:bidi="ar"/>
              </w:rPr>
              <w:t>/</w:t>
            </w:r>
            <w:r>
              <w:rPr>
                <w:b/>
                <w:bCs/>
                <w:color w:val="000000"/>
                <w:kern w:val="0"/>
                <w:szCs w:val="21"/>
                <w:lang w:bidi="ar"/>
              </w:rPr>
              <w:t>管长）</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污水管道（管径</w:t>
            </w:r>
            <w:r>
              <w:rPr>
                <w:b/>
                <w:bCs/>
                <w:color w:val="000000"/>
                <w:kern w:val="0"/>
                <w:szCs w:val="21"/>
                <w:lang w:bidi="ar"/>
              </w:rPr>
              <w:t>/</w:t>
            </w:r>
            <w:r>
              <w:rPr>
                <w:b/>
                <w:bCs/>
                <w:color w:val="000000"/>
                <w:kern w:val="0"/>
                <w:szCs w:val="21"/>
                <w:lang w:bidi="ar"/>
              </w:rPr>
              <w:t>管长）</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海枕村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8309m</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黄路村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18657m</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桥北村</w:t>
            </w:r>
            <w:r>
              <w:rPr>
                <w:szCs w:val="21"/>
              </w:rPr>
              <w:t>1</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177m</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桥北村</w:t>
            </w:r>
            <w:r>
              <w:rPr>
                <w:szCs w:val="21"/>
              </w:rPr>
              <w:t>2</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5569m</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双店村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23818m</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远东村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16210m</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六灶湾村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22763m</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8</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四墩村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13014m</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9</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同治村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17003m</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10</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团结村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11272m</w:t>
            </w:r>
          </w:p>
        </w:tc>
      </w:tr>
      <w:tr w:rsidR="004916FC" w:rsidTr="00DA475D">
        <w:trPr>
          <w:trHeight w:val="285"/>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幸福村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9613m</w:t>
            </w:r>
          </w:p>
        </w:tc>
      </w:tr>
      <w:tr w:rsidR="004916FC" w:rsidTr="00DA475D">
        <w:trPr>
          <w:trHeight w:val="285"/>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合计</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146405</w:t>
            </w:r>
            <w:r>
              <w:rPr>
                <w:color w:val="000000"/>
                <w:kern w:val="0"/>
                <w:szCs w:val="21"/>
                <w:lang w:bidi="ar"/>
              </w:rPr>
              <w:t>m</w:t>
            </w:r>
          </w:p>
        </w:tc>
      </w:tr>
    </w:tbl>
    <w:p w:rsidR="004916FC" w:rsidRDefault="004916FC" w:rsidP="004916FC">
      <w:pPr>
        <w:jc w:val="center"/>
        <w:rPr>
          <w:szCs w:val="21"/>
        </w:rPr>
      </w:pPr>
      <w:r>
        <w:rPr>
          <w:szCs w:val="21"/>
        </w:rPr>
        <w:t>表</w:t>
      </w:r>
      <w:r>
        <w:rPr>
          <w:szCs w:val="21"/>
        </w:rPr>
        <w:t>2.1.1-</w:t>
      </w:r>
      <w:r>
        <w:rPr>
          <w:rFonts w:hint="eastAsia"/>
          <w:szCs w:val="21"/>
        </w:rPr>
        <w:t>8</w:t>
      </w:r>
      <w:r>
        <w:rPr>
          <w:szCs w:val="21"/>
        </w:rPr>
        <w:t xml:space="preserve"> </w:t>
      </w:r>
      <w:r>
        <w:rPr>
          <w:szCs w:val="21"/>
        </w:rPr>
        <w:t>惠南镇农污二期管道路统计表</w:t>
      </w:r>
    </w:p>
    <w:tbl>
      <w:tblPr>
        <w:tblW w:w="4998" w:type="pct"/>
        <w:tblLook w:val="04A0" w:firstRow="1" w:lastRow="0" w:firstColumn="1" w:lastColumn="0" w:noHBand="0" w:noVBand="1"/>
      </w:tblPr>
      <w:tblGrid>
        <w:gridCol w:w="1380"/>
        <w:gridCol w:w="2825"/>
        <w:gridCol w:w="2823"/>
        <w:gridCol w:w="2823"/>
      </w:tblGrid>
      <w:tr w:rsidR="004916FC" w:rsidTr="00DA475D">
        <w:trPr>
          <w:trHeight w:val="272"/>
          <w:tblHeader/>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序号</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村名</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雨水管道（管径</w:t>
            </w:r>
            <w:r>
              <w:rPr>
                <w:b/>
                <w:bCs/>
                <w:color w:val="000000"/>
                <w:kern w:val="0"/>
                <w:szCs w:val="21"/>
                <w:lang w:bidi="ar"/>
              </w:rPr>
              <w:t>/</w:t>
            </w:r>
            <w:r>
              <w:rPr>
                <w:b/>
                <w:bCs/>
                <w:color w:val="000000"/>
                <w:kern w:val="0"/>
                <w:szCs w:val="21"/>
                <w:lang w:bidi="ar"/>
              </w:rPr>
              <w:t>管长）</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污水管道（管径</w:t>
            </w:r>
            <w:r>
              <w:rPr>
                <w:b/>
                <w:bCs/>
                <w:color w:val="000000"/>
                <w:kern w:val="0"/>
                <w:szCs w:val="21"/>
                <w:lang w:bidi="ar"/>
              </w:rPr>
              <w:t>/</w:t>
            </w:r>
            <w:r>
              <w:rPr>
                <w:b/>
                <w:bCs/>
                <w:color w:val="000000"/>
                <w:kern w:val="0"/>
                <w:szCs w:val="21"/>
                <w:lang w:bidi="ar"/>
              </w:rPr>
              <w:t>管长）</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城北村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2567m</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城南村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8765m</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汇南村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3166m</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惠东村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10848m</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居委</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5154m</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陆楼村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12535</w:t>
            </w:r>
            <w:r>
              <w:rPr>
                <w:color w:val="000000"/>
                <w:kern w:val="0"/>
                <w:szCs w:val="21"/>
                <w:lang w:bidi="ar"/>
              </w:rPr>
              <w:t>m</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陆路村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5872m</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8</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民乐村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4536m</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9</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勤丰村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3968m</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10</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塘路村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4653m</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陶桥村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824m</w:t>
            </w:r>
          </w:p>
        </w:tc>
      </w:tr>
      <w:tr w:rsidR="004916FC" w:rsidTr="00DA475D">
        <w:trPr>
          <w:trHeight w:val="285"/>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12</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西门村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9924m</w:t>
            </w:r>
          </w:p>
        </w:tc>
      </w:tr>
      <w:tr w:rsidR="004916FC" w:rsidTr="00DA475D">
        <w:trPr>
          <w:trHeight w:val="285"/>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13</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徐庙村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2663m</w:t>
            </w:r>
          </w:p>
        </w:tc>
      </w:tr>
      <w:tr w:rsidR="004916FC" w:rsidTr="00DA475D">
        <w:trPr>
          <w:trHeight w:val="285"/>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14</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英雄村及惠城居委</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3275m</w:t>
            </w:r>
          </w:p>
        </w:tc>
      </w:tr>
      <w:tr w:rsidR="004916FC" w:rsidTr="00DA475D">
        <w:trPr>
          <w:trHeight w:val="285"/>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15</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英雄村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21079m</w:t>
            </w:r>
          </w:p>
        </w:tc>
      </w:tr>
      <w:tr w:rsidR="004916FC" w:rsidTr="00DA475D">
        <w:trPr>
          <w:trHeight w:val="285"/>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lastRenderedPageBreak/>
              <w:t>16</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永乐村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23159m</w:t>
            </w:r>
          </w:p>
        </w:tc>
      </w:tr>
      <w:tr w:rsidR="004916FC" w:rsidTr="00DA475D">
        <w:trPr>
          <w:trHeight w:val="285"/>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17</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长江村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4118m</w:t>
            </w:r>
          </w:p>
        </w:tc>
      </w:tr>
      <w:tr w:rsidR="004916FC" w:rsidTr="00DA475D">
        <w:trPr>
          <w:trHeight w:val="285"/>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合计</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127096</w:t>
            </w:r>
            <w:r>
              <w:rPr>
                <w:color w:val="000000"/>
                <w:kern w:val="0"/>
                <w:szCs w:val="21"/>
                <w:lang w:bidi="ar"/>
              </w:rPr>
              <w:t>m</w:t>
            </w:r>
          </w:p>
        </w:tc>
      </w:tr>
    </w:tbl>
    <w:p w:rsidR="004916FC" w:rsidRDefault="004916FC" w:rsidP="004916FC">
      <w:pPr>
        <w:jc w:val="center"/>
        <w:rPr>
          <w:szCs w:val="21"/>
        </w:rPr>
      </w:pPr>
      <w:r>
        <w:rPr>
          <w:szCs w:val="21"/>
        </w:rPr>
        <w:t>表</w:t>
      </w:r>
      <w:r>
        <w:rPr>
          <w:szCs w:val="21"/>
        </w:rPr>
        <w:t>2.1.1-</w:t>
      </w:r>
      <w:r>
        <w:rPr>
          <w:rFonts w:hint="eastAsia"/>
          <w:szCs w:val="21"/>
        </w:rPr>
        <w:t>9</w:t>
      </w:r>
      <w:r>
        <w:rPr>
          <w:szCs w:val="21"/>
        </w:rPr>
        <w:t xml:space="preserve"> </w:t>
      </w:r>
      <w:r>
        <w:rPr>
          <w:szCs w:val="21"/>
        </w:rPr>
        <w:t>惠南镇农污三期管道路统计表</w:t>
      </w:r>
    </w:p>
    <w:tbl>
      <w:tblPr>
        <w:tblW w:w="4997" w:type="pct"/>
        <w:tblLook w:val="04A0" w:firstRow="1" w:lastRow="0" w:firstColumn="1" w:lastColumn="0" w:noHBand="0" w:noVBand="1"/>
      </w:tblPr>
      <w:tblGrid>
        <w:gridCol w:w="1378"/>
        <w:gridCol w:w="2825"/>
        <w:gridCol w:w="2823"/>
        <w:gridCol w:w="2823"/>
      </w:tblGrid>
      <w:tr w:rsidR="004916FC" w:rsidTr="00DA475D">
        <w:trPr>
          <w:trHeight w:val="272"/>
          <w:tblHeader/>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序号</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村名</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雨水管道（管径</w:t>
            </w:r>
            <w:r>
              <w:rPr>
                <w:b/>
                <w:bCs/>
                <w:color w:val="000000"/>
                <w:kern w:val="0"/>
                <w:szCs w:val="21"/>
                <w:lang w:bidi="ar"/>
              </w:rPr>
              <w:t>/</w:t>
            </w:r>
            <w:r>
              <w:rPr>
                <w:b/>
                <w:bCs/>
                <w:color w:val="000000"/>
                <w:kern w:val="0"/>
                <w:szCs w:val="21"/>
                <w:lang w:bidi="ar"/>
              </w:rPr>
              <w:t>管长）</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污水管道（管径</w:t>
            </w:r>
            <w:r>
              <w:rPr>
                <w:b/>
                <w:bCs/>
                <w:color w:val="000000"/>
                <w:kern w:val="0"/>
                <w:szCs w:val="21"/>
                <w:lang w:bidi="ar"/>
              </w:rPr>
              <w:t>/</w:t>
            </w:r>
            <w:r>
              <w:rPr>
                <w:b/>
                <w:bCs/>
                <w:color w:val="000000"/>
                <w:kern w:val="0"/>
                <w:szCs w:val="21"/>
                <w:lang w:bidi="ar"/>
              </w:rPr>
              <w:t>管长）</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幸福新村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7964m</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听潮路</w:t>
            </w:r>
            <w:r>
              <w:rPr>
                <w:szCs w:val="21"/>
              </w:rPr>
              <w:t>1050</w:t>
            </w:r>
            <w:r>
              <w:rPr>
                <w:szCs w:val="21"/>
              </w:rPr>
              <w:t>弄</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364m</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3386m</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听潮路</w:t>
            </w:r>
            <w:r>
              <w:rPr>
                <w:szCs w:val="21"/>
              </w:rPr>
              <w:t>3</w:t>
            </w:r>
            <w:r>
              <w:rPr>
                <w:szCs w:val="21"/>
              </w:rPr>
              <w:t>工区</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140m</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1176m</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陶桥新村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9964m</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南园路小区</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3035m</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汇南新村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212m</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3056m</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城南小区</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635m</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11073m</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rFonts w:hint="eastAsia"/>
                <w:color w:val="000000"/>
                <w:szCs w:val="21"/>
              </w:rPr>
              <w:t>8</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hint="eastAsia"/>
                <w:szCs w:val="21"/>
              </w:rPr>
              <w:t>西门村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合计</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1351m</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39655m</w:t>
            </w:r>
          </w:p>
        </w:tc>
      </w:tr>
    </w:tbl>
    <w:p w:rsidR="004916FC" w:rsidRDefault="004916FC" w:rsidP="004916FC">
      <w:pPr>
        <w:jc w:val="center"/>
        <w:rPr>
          <w:szCs w:val="21"/>
        </w:rPr>
      </w:pPr>
      <w:r>
        <w:rPr>
          <w:szCs w:val="21"/>
        </w:rPr>
        <w:t>表</w:t>
      </w:r>
      <w:r>
        <w:rPr>
          <w:szCs w:val="21"/>
        </w:rPr>
        <w:t>2.1.1-1</w:t>
      </w:r>
      <w:r>
        <w:rPr>
          <w:rFonts w:hint="eastAsia"/>
          <w:szCs w:val="21"/>
        </w:rPr>
        <w:t>0</w:t>
      </w:r>
      <w:r>
        <w:rPr>
          <w:szCs w:val="21"/>
        </w:rPr>
        <w:t xml:space="preserve"> </w:t>
      </w:r>
      <w:r>
        <w:rPr>
          <w:szCs w:val="21"/>
        </w:rPr>
        <w:t>惠南镇惠东村</w:t>
      </w:r>
      <w:r>
        <w:rPr>
          <w:szCs w:val="21"/>
        </w:rPr>
        <w:t>8-9</w:t>
      </w:r>
      <w:r>
        <w:rPr>
          <w:szCs w:val="21"/>
        </w:rPr>
        <w:t>组管道路统计表</w:t>
      </w:r>
    </w:p>
    <w:tbl>
      <w:tblPr>
        <w:tblW w:w="4998" w:type="pct"/>
        <w:tblLook w:val="04A0" w:firstRow="1" w:lastRow="0" w:firstColumn="1" w:lastColumn="0" w:noHBand="0" w:noVBand="1"/>
      </w:tblPr>
      <w:tblGrid>
        <w:gridCol w:w="1380"/>
        <w:gridCol w:w="2825"/>
        <w:gridCol w:w="2823"/>
        <w:gridCol w:w="2823"/>
      </w:tblGrid>
      <w:tr w:rsidR="004916FC" w:rsidTr="00DA475D">
        <w:trPr>
          <w:trHeight w:val="272"/>
          <w:tblHeader/>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序号</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村名</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雨水管道（管径</w:t>
            </w:r>
            <w:r>
              <w:rPr>
                <w:b/>
                <w:bCs/>
                <w:color w:val="000000"/>
                <w:kern w:val="0"/>
                <w:szCs w:val="21"/>
                <w:lang w:bidi="ar"/>
              </w:rPr>
              <w:t>/</w:t>
            </w:r>
            <w:r>
              <w:rPr>
                <w:b/>
                <w:bCs/>
                <w:color w:val="000000"/>
                <w:kern w:val="0"/>
                <w:szCs w:val="21"/>
                <w:lang w:bidi="ar"/>
              </w:rPr>
              <w:t>管长）</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污水管道（管径</w:t>
            </w:r>
            <w:r>
              <w:rPr>
                <w:b/>
                <w:bCs/>
                <w:color w:val="000000"/>
                <w:kern w:val="0"/>
                <w:szCs w:val="21"/>
                <w:lang w:bidi="ar"/>
              </w:rPr>
              <w:t>/</w:t>
            </w:r>
            <w:r>
              <w:rPr>
                <w:b/>
                <w:bCs/>
                <w:color w:val="000000"/>
                <w:kern w:val="0"/>
                <w:szCs w:val="21"/>
                <w:lang w:bidi="ar"/>
              </w:rPr>
              <w:t>管长）</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惠东村</w:t>
            </w:r>
            <w:r>
              <w:rPr>
                <w:szCs w:val="21"/>
              </w:rPr>
              <w:t>8-9</w:t>
            </w:r>
            <w:r>
              <w:rPr>
                <w:szCs w:val="21"/>
              </w:rPr>
              <w:t>组</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3290m</w:t>
            </w:r>
          </w:p>
        </w:tc>
      </w:tr>
    </w:tbl>
    <w:p w:rsidR="004916FC" w:rsidRDefault="004916FC" w:rsidP="004916FC">
      <w:pPr>
        <w:jc w:val="center"/>
        <w:rPr>
          <w:szCs w:val="21"/>
        </w:rPr>
      </w:pPr>
      <w:r>
        <w:rPr>
          <w:szCs w:val="21"/>
        </w:rPr>
        <w:t>表</w:t>
      </w:r>
      <w:r>
        <w:rPr>
          <w:szCs w:val="21"/>
        </w:rPr>
        <w:t>2.1.1-1</w:t>
      </w:r>
      <w:r>
        <w:rPr>
          <w:rFonts w:hint="eastAsia"/>
          <w:szCs w:val="21"/>
        </w:rPr>
        <w:t>1</w:t>
      </w:r>
      <w:r>
        <w:rPr>
          <w:szCs w:val="21"/>
        </w:rPr>
        <w:t xml:space="preserve"> </w:t>
      </w:r>
      <w:r>
        <w:rPr>
          <w:szCs w:val="21"/>
        </w:rPr>
        <w:t>惠南镇</w:t>
      </w:r>
      <w:r>
        <w:rPr>
          <w:rFonts w:hint="eastAsia"/>
          <w:szCs w:val="21"/>
        </w:rPr>
        <w:t>污水治理二期</w:t>
      </w:r>
      <w:r>
        <w:rPr>
          <w:szCs w:val="21"/>
        </w:rPr>
        <w:t>统计表</w:t>
      </w:r>
    </w:p>
    <w:tbl>
      <w:tblPr>
        <w:tblW w:w="4998" w:type="pct"/>
        <w:tblLook w:val="04A0" w:firstRow="1" w:lastRow="0" w:firstColumn="1" w:lastColumn="0" w:noHBand="0" w:noVBand="1"/>
      </w:tblPr>
      <w:tblGrid>
        <w:gridCol w:w="1380"/>
        <w:gridCol w:w="2825"/>
        <w:gridCol w:w="2823"/>
        <w:gridCol w:w="2823"/>
      </w:tblGrid>
      <w:tr w:rsidR="004916FC" w:rsidTr="00DA475D">
        <w:trPr>
          <w:trHeight w:val="272"/>
          <w:tblHeader/>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序号</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村名</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雨水管道（管径</w:t>
            </w:r>
            <w:r>
              <w:rPr>
                <w:b/>
                <w:bCs/>
                <w:color w:val="000000"/>
                <w:kern w:val="0"/>
                <w:szCs w:val="21"/>
                <w:lang w:bidi="ar"/>
              </w:rPr>
              <w:t>/</w:t>
            </w:r>
            <w:r>
              <w:rPr>
                <w:b/>
                <w:bCs/>
                <w:color w:val="000000"/>
                <w:kern w:val="0"/>
                <w:szCs w:val="21"/>
                <w:lang w:bidi="ar"/>
              </w:rPr>
              <w:t>管长）</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污水管道（管径</w:t>
            </w:r>
            <w:r>
              <w:rPr>
                <w:b/>
                <w:bCs/>
                <w:color w:val="000000"/>
                <w:kern w:val="0"/>
                <w:szCs w:val="21"/>
                <w:lang w:bidi="ar"/>
              </w:rPr>
              <w:t>/</w:t>
            </w:r>
            <w:r>
              <w:rPr>
                <w:b/>
                <w:bCs/>
                <w:color w:val="000000"/>
                <w:kern w:val="0"/>
                <w:szCs w:val="21"/>
                <w:lang w:bidi="ar"/>
              </w:rPr>
              <w:t>管长）</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2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color w:val="000000"/>
                <w:szCs w:val="21"/>
              </w:rPr>
            </w:pPr>
            <w:r>
              <w:rPr>
                <w:kern w:val="0"/>
                <w:szCs w:val="21"/>
                <w:lang w:bidi="ar"/>
              </w:rPr>
              <w:t>红光中心村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2294</w:t>
            </w:r>
            <w:r>
              <w:rPr>
                <w:color w:val="000000"/>
                <w:kern w:val="0"/>
                <w:szCs w:val="21"/>
                <w:lang w:bidi="ar"/>
              </w:rPr>
              <w:t>m</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2</w:t>
            </w:r>
          </w:p>
        </w:tc>
        <w:tc>
          <w:tcPr>
            <w:tcW w:w="2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szCs w:val="21"/>
              </w:rPr>
            </w:pPr>
            <w:r>
              <w:rPr>
                <w:kern w:val="0"/>
                <w:szCs w:val="21"/>
                <w:lang w:bidi="ar"/>
              </w:rPr>
              <w:t>惠民路小区</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1599</w:t>
            </w:r>
            <w:r>
              <w:rPr>
                <w:color w:val="000000"/>
                <w:kern w:val="0"/>
                <w:szCs w:val="21"/>
                <w:lang w:bidi="ar"/>
              </w:rPr>
              <w:t>m</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3</w:t>
            </w:r>
          </w:p>
        </w:tc>
        <w:tc>
          <w:tcPr>
            <w:tcW w:w="2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szCs w:val="21"/>
              </w:rPr>
            </w:pPr>
            <w:r>
              <w:rPr>
                <w:kern w:val="0"/>
                <w:szCs w:val="21"/>
                <w:lang w:bidi="ar"/>
              </w:rPr>
              <w:t>幸福小区</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1672</w:t>
            </w:r>
            <w:r>
              <w:rPr>
                <w:color w:val="000000"/>
                <w:kern w:val="0"/>
                <w:szCs w:val="21"/>
                <w:lang w:bidi="ar"/>
              </w:rPr>
              <w:t>m</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4</w:t>
            </w:r>
          </w:p>
        </w:tc>
        <w:tc>
          <w:tcPr>
            <w:tcW w:w="2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ind w:firstLine="420"/>
              <w:jc w:val="center"/>
              <w:textAlignment w:val="center"/>
              <w:rPr>
                <w:szCs w:val="21"/>
              </w:rPr>
            </w:pPr>
            <w:r>
              <w:rPr>
                <w:kern w:val="0"/>
                <w:szCs w:val="21"/>
                <w:lang w:bidi="ar"/>
              </w:rPr>
              <w:t>西门村（</w:t>
            </w:r>
            <w:r>
              <w:rPr>
                <w:kern w:val="0"/>
                <w:szCs w:val="21"/>
                <w:lang w:bidi="ar"/>
              </w:rPr>
              <w:t>8</w:t>
            </w:r>
            <w:r>
              <w:rPr>
                <w:kern w:val="0"/>
                <w:szCs w:val="21"/>
                <w:lang w:bidi="ar"/>
              </w:rPr>
              <w:t>、</w:t>
            </w:r>
            <w:r>
              <w:rPr>
                <w:kern w:val="0"/>
                <w:szCs w:val="21"/>
                <w:lang w:bidi="ar"/>
              </w:rPr>
              <w:t>9</w:t>
            </w:r>
            <w:r>
              <w:rPr>
                <w:kern w:val="0"/>
                <w:szCs w:val="21"/>
                <w:lang w:bidi="ar"/>
              </w:rPr>
              <w:t>、</w:t>
            </w:r>
            <w:r>
              <w:rPr>
                <w:kern w:val="0"/>
                <w:szCs w:val="21"/>
                <w:lang w:bidi="ar"/>
              </w:rPr>
              <w:t>10</w:t>
            </w:r>
            <w:r>
              <w:rPr>
                <w:kern w:val="0"/>
                <w:szCs w:val="21"/>
                <w:lang w:bidi="ar"/>
              </w:rPr>
              <w:t>、</w:t>
            </w:r>
            <w:r>
              <w:rPr>
                <w:kern w:val="0"/>
                <w:szCs w:val="21"/>
                <w:lang w:bidi="ar"/>
              </w:rPr>
              <w:t>14</w:t>
            </w:r>
            <w:r>
              <w:rPr>
                <w:kern w:val="0"/>
                <w:szCs w:val="21"/>
                <w:lang w:bidi="ar"/>
              </w:rPr>
              <w:t>组）</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4895</w:t>
            </w:r>
            <w:r>
              <w:rPr>
                <w:color w:val="000000"/>
                <w:kern w:val="0"/>
                <w:szCs w:val="21"/>
                <w:lang w:bidi="ar"/>
              </w:rPr>
              <w:t>m</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2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合计</w:t>
            </w: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w:t>
            </w: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10460</w:t>
            </w:r>
            <w:r>
              <w:rPr>
                <w:color w:val="000000"/>
                <w:kern w:val="0"/>
                <w:szCs w:val="21"/>
                <w:lang w:bidi="ar"/>
              </w:rPr>
              <w:t>m</w:t>
            </w:r>
          </w:p>
        </w:tc>
      </w:tr>
    </w:tbl>
    <w:p w:rsidR="004916FC" w:rsidRDefault="004916FC" w:rsidP="004916FC">
      <w:pPr>
        <w:jc w:val="center"/>
        <w:rPr>
          <w:szCs w:val="21"/>
        </w:rPr>
      </w:pPr>
      <w:r>
        <w:rPr>
          <w:szCs w:val="21"/>
        </w:rPr>
        <w:t>表</w:t>
      </w:r>
      <w:r>
        <w:rPr>
          <w:szCs w:val="21"/>
        </w:rPr>
        <w:t>2.1.1-1</w:t>
      </w:r>
      <w:r>
        <w:rPr>
          <w:rFonts w:hint="eastAsia"/>
          <w:szCs w:val="21"/>
        </w:rPr>
        <w:t>2</w:t>
      </w:r>
      <w:r>
        <w:rPr>
          <w:szCs w:val="21"/>
        </w:rPr>
        <w:t xml:space="preserve"> </w:t>
      </w:r>
      <w:r>
        <w:rPr>
          <w:szCs w:val="21"/>
        </w:rPr>
        <w:t>惠南镇新农村管道路统计表</w:t>
      </w:r>
    </w:p>
    <w:tbl>
      <w:tblPr>
        <w:tblW w:w="4997" w:type="pct"/>
        <w:tblLook w:val="04A0" w:firstRow="1" w:lastRow="0" w:firstColumn="1" w:lastColumn="0" w:noHBand="0" w:noVBand="1"/>
      </w:tblPr>
      <w:tblGrid>
        <w:gridCol w:w="1378"/>
        <w:gridCol w:w="2825"/>
        <w:gridCol w:w="2823"/>
        <w:gridCol w:w="2823"/>
      </w:tblGrid>
      <w:tr w:rsidR="004916FC" w:rsidTr="00DA475D">
        <w:trPr>
          <w:trHeight w:val="272"/>
          <w:tblHeader/>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序号</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村名</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雨水管道（管径</w:t>
            </w:r>
            <w:r>
              <w:rPr>
                <w:b/>
                <w:bCs/>
                <w:color w:val="000000"/>
                <w:kern w:val="0"/>
                <w:szCs w:val="21"/>
                <w:lang w:bidi="ar"/>
              </w:rPr>
              <w:t>/</w:t>
            </w:r>
            <w:r>
              <w:rPr>
                <w:b/>
                <w:bCs/>
                <w:color w:val="000000"/>
                <w:kern w:val="0"/>
                <w:szCs w:val="21"/>
                <w:lang w:bidi="ar"/>
              </w:rPr>
              <w:t>管长）</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污水管道（管径</w:t>
            </w:r>
            <w:r>
              <w:rPr>
                <w:b/>
                <w:bCs/>
                <w:color w:val="000000"/>
                <w:kern w:val="0"/>
                <w:szCs w:val="21"/>
                <w:lang w:bidi="ar"/>
              </w:rPr>
              <w:t>/</w:t>
            </w:r>
            <w:r>
              <w:rPr>
                <w:b/>
                <w:bCs/>
                <w:color w:val="000000"/>
                <w:kern w:val="0"/>
                <w:szCs w:val="21"/>
                <w:lang w:bidi="ar"/>
              </w:rPr>
              <w:t>管长）</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hint="eastAsia"/>
                <w:szCs w:val="21"/>
              </w:rPr>
              <w:t>桥北村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26784</w:t>
            </w:r>
            <w:r>
              <w:rPr>
                <w:color w:val="000000"/>
                <w:kern w:val="0"/>
                <w:szCs w:val="21"/>
                <w:lang w:bidi="ar"/>
              </w:rPr>
              <w:t>m</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hint="eastAsia"/>
                <w:szCs w:val="21"/>
              </w:rPr>
              <w:t>海沈村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10482</w:t>
            </w:r>
            <w:r>
              <w:rPr>
                <w:color w:val="000000"/>
                <w:kern w:val="0"/>
                <w:szCs w:val="21"/>
                <w:lang w:bidi="ar"/>
              </w:rPr>
              <w:t>m</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hint="eastAsia"/>
                <w:szCs w:val="21"/>
              </w:rPr>
              <w:t>同治村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6213</w:t>
            </w:r>
            <w:r>
              <w:rPr>
                <w:color w:val="000000"/>
                <w:kern w:val="0"/>
                <w:szCs w:val="21"/>
                <w:lang w:bidi="ar"/>
              </w:rPr>
              <w:t>m</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hint="eastAsia"/>
                <w:szCs w:val="21"/>
              </w:rPr>
              <w:t>团结村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3420</w:t>
            </w:r>
            <w:r>
              <w:rPr>
                <w:color w:val="000000"/>
                <w:kern w:val="0"/>
                <w:szCs w:val="21"/>
                <w:lang w:bidi="ar"/>
              </w:rPr>
              <w:t>m</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hint="eastAsia"/>
                <w:szCs w:val="21"/>
              </w:rPr>
              <w:t>四墩村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6150</w:t>
            </w:r>
            <w:r>
              <w:rPr>
                <w:color w:val="000000"/>
                <w:kern w:val="0"/>
                <w:szCs w:val="21"/>
                <w:lang w:bidi="ar"/>
              </w:rPr>
              <w:t>m</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hint="eastAsia"/>
                <w:szCs w:val="21"/>
              </w:rPr>
              <w:t>远东村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9519</w:t>
            </w:r>
            <w:r>
              <w:rPr>
                <w:color w:val="000000"/>
                <w:kern w:val="0"/>
                <w:szCs w:val="21"/>
                <w:lang w:bidi="ar"/>
              </w:rPr>
              <w:t>m</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hint="eastAsia"/>
                <w:szCs w:val="21"/>
              </w:rPr>
              <w:t>永乐村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3350</w:t>
            </w:r>
            <w:r>
              <w:rPr>
                <w:color w:val="000000"/>
                <w:kern w:val="0"/>
                <w:szCs w:val="21"/>
                <w:lang w:bidi="ar"/>
              </w:rPr>
              <w:t>m</w:t>
            </w:r>
          </w:p>
        </w:tc>
      </w:tr>
      <w:tr w:rsidR="004916FC" w:rsidTr="00DA475D">
        <w:trPr>
          <w:trHeight w:val="270"/>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8</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rFonts w:hint="eastAsia"/>
                <w:szCs w:val="21"/>
              </w:rPr>
              <w:t>长江村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4201</w:t>
            </w:r>
            <w:r>
              <w:rPr>
                <w:color w:val="000000"/>
                <w:kern w:val="0"/>
                <w:szCs w:val="21"/>
                <w:lang w:bidi="ar"/>
              </w:rPr>
              <w:t>m</w:t>
            </w:r>
          </w:p>
        </w:tc>
      </w:tr>
      <w:tr w:rsidR="004916FC" w:rsidTr="00DA475D">
        <w:trPr>
          <w:trHeight w:val="285"/>
        </w:trPr>
        <w:tc>
          <w:tcPr>
            <w:tcW w:w="6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合计</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70119</w:t>
            </w:r>
            <w:r>
              <w:rPr>
                <w:color w:val="000000"/>
                <w:kern w:val="0"/>
                <w:szCs w:val="21"/>
                <w:lang w:bidi="ar"/>
              </w:rPr>
              <w:t>m</w:t>
            </w:r>
          </w:p>
        </w:tc>
      </w:tr>
    </w:tbl>
    <w:p w:rsidR="004916FC" w:rsidRDefault="004916FC" w:rsidP="004916FC">
      <w:pPr>
        <w:jc w:val="center"/>
        <w:rPr>
          <w:szCs w:val="21"/>
        </w:rPr>
      </w:pPr>
      <w:r>
        <w:rPr>
          <w:szCs w:val="21"/>
        </w:rPr>
        <w:t>表</w:t>
      </w:r>
      <w:r>
        <w:rPr>
          <w:szCs w:val="21"/>
        </w:rPr>
        <w:t>2.1.1-1</w:t>
      </w:r>
      <w:r>
        <w:rPr>
          <w:rFonts w:hint="eastAsia"/>
          <w:szCs w:val="21"/>
        </w:rPr>
        <w:t>3</w:t>
      </w:r>
      <w:r>
        <w:rPr>
          <w:szCs w:val="21"/>
        </w:rPr>
        <w:t xml:space="preserve"> </w:t>
      </w:r>
      <w:r>
        <w:rPr>
          <w:szCs w:val="21"/>
        </w:rPr>
        <w:t>惠南镇浦东运河截污纳管管道路统计表</w:t>
      </w:r>
    </w:p>
    <w:tbl>
      <w:tblPr>
        <w:tblW w:w="4998" w:type="pct"/>
        <w:tblLook w:val="04A0" w:firstRow="1" w:lastRow="0" w:firstColumn="1" w:lastColumn="0" w:noHBand="0" w:noVBand="1"/>
      </w:tblPr>
      <w:tblGrid>
        <w:gridCol w:w="1380"/>
        <w:gridCol w:w="2825"/>
        <w:gridCol w:w="2823"/>
        <w:gridCol w:w="2823"/>
      </w:tblGrid>
      <w:tr w:rsidR="004916FC" w:rsidTr="00DA475D">
        <w:trPr>
          <w:trHeight w:val="272"/>
          <w:tblHeader/>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序号</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河名</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雨水管道（管径</w:t>
            </w:r>
            <w:r>
              <w:rPr>
                <w:b/>
                <w:bCs/>
                <w:color w:val="000000"/>
                <w:kern w:val="0"/>
                <w:szCs w:val="21"/>
                <w:lang w:bidi="ar"/>
              </w:rPr>
              <w:t>/</w:t>
            </w:r>
            <w:r>
              <w:rPr>
                <w:b/>
                <w:bCs/>
                <w:color w:val="000000"/>
                <w:kern w:val="0"/>
                <w:szCs w:val="21"/>
                <w:lang w:bidi="ar"/>
              </w:rPr>
              <w:t>管长）</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污水管道（管径</w:t>
            </w:r>
            <w:r>
              <w:rPr>
                <w:b/>
                <w:bCs/>
                <w:color w:val="000000"/>
                <w:kern w:val="0"/>
                <w:szCs w:val="21"/>
                <w:lang w:bidi="ar"/>
              </w:rPr>
              <w:t>/</w:t>
            </w:r>
            <w:r>
              <w:rPr>
                <w:b/>
                <w:bCs/>
                <w:color w:val="000000"/>
                <w:kern w:val="0"/>
                <w:szCs w:val="21"/>
                <w:lang w:bidi="ar"/>
              </w:rPr>
              <w:t>管长）</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惠南镇区（人民东路</w:t>
            </w:r>
            <w:r>
              <w:rPr>
                <w:szCs w:val="21"/>
              </w:rPr>
              <w:t>~</w:t>
            </w:r>
            <w:r>
              <w:rPr>
                <w:szCs w:val="21"/>
              </w:rPr>
              <w:t>东门大街）</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1396</w:t>
            </w:r>
            <w:r>
              <w:rPr>
                <w:color w:val="000000"/>
                <w:kern w:val="0"/>
                <w:szCs w:val="21"/>
                <w:lang w:bidi="ar"/>
              </w:rPr>
              <w:t>m</w:t>
            </w:r>
          </w:p>
        </w:tc>
      </w:tr>
      <w:tr w:rsidR="004916FC" w:rsidTr="00DA475D">
        <w:trPr>
          <w:trHeight w:val="270"/>
        </w:trPr>
        <w:tc>
          <w:tcPr>
            <w:tcW w:w="12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2</w:t>
            </w:r>
          </w:p>
        </w:tc>
        <w:tc>
          <w:tcPr>
            <w:tcW w:w="2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惠南镇区（</w:t>
            </w:r>
            <w:r>
              <w:rPr>
                <w:rFonts w:hint="eastAsia"/>
                <w:szCs w:val="21"/>
              </w:rPr>
              <w:t>东门大街至卫星东路</w:t>
            </w:r>
            <w:r>
              <w:rPr>
                <w:szCs w:val="21"/>
              </w:rPr>
              <w:t>）</w:t>
            </w: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500</w:t>
            </w:r>
            <w:r>
              <w:rPr>
                <w:color w:val="000000"/>
                <w:kern w:val="0"/>
                <w:szCs w:val="21"/>
                <w:lang w:bidi="ar"/>
              </w:rPr>
              <w:t>m</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rFonts w:hint="eastAsia"/>
                <w:color w:val="000000"/>
                <w:szCs w:val="21"/>
              </w:rPr>
              <w:lastRenderedPageBreak/>
              <w:t>3</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惠南镇区</w:t>
            </w:r>
            <w:r>
              <w:rPr>
                <w:szCs w:val="21"/>
              </w:rPr>
              <w:br/>
            </w:r>
            <w:r>
              <w:rPr>
                <w:szCs w:val="21"/>
              </w:rPr>
              <w:t>（惠北新村）</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218m</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365m</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合计</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218m</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rFonts w:hint="eastAsia"/>
                <w:color w:val="000000"/>
                <w:kern w:val="0"/>
                <w:szCs w:val="21"/>
                <w:lang w:bidi="ar"/>
              </w:rPr>
              <w:t>2261</w:t>
            </w:r>
            <w:r>
              <w:rPr>
                <w:color w:val="000000"/>
                <w:kern w:val="0"/>
                <w:szCs w:val="21"/>
                <w:lang w:bidi="ar"/>
              </w:rPr>
              <w:t>m</w:t>
            </w:r>
          </w:p>
        </w:tc>
      </w:tr>
    </w:tbl>
    <w:p w:rsidR="004916FC" w:rsidRDefault="004916FC" w:rsidP="004916FC">
      <w:pPr>
        <w:jc w:val="center"/>
        <w:rPr>
          <w:szCs w:val="21"/>
        </w:rPr>
      </w:pPr>
      <w:r>
        <w:rPr>
          <w:szCs w:val="21"/>
        </w:rPr>
        <w:t>表</w:t>
      </w:r>
      <w:r>
        <w:rPr>
          <w:szCs w:val="21"/>
        </w:rPr>
        <w:t>2.1.1-1</w:t>
      </w:r>
      <w:r>
        <w:rPr>
          <w:rFonts w:hint="eastAsia"/>
          <w:szCs w:val="21"/>
        </w:rPr>
        <w:t>4</w:t>
      </w:r>
      <w:r>
        <w:rPr>
          <w:szCs w:val="21"/>
        </w:rPr>
        <w:t xml:space="preserve"> </w:t>
      </w:r>
      <w:r>
        <w:rPr>
          <w:szCs w:val="21"/>
        </w:rPr>
        <w:t>惠南镇沿河截污管道路统计表</w:t>
      </w:r>
    </w:p>
    <w:tbl>
      <w:tblPr>
        <w:tblW w:w="4998" w:type="pct"/>
        <w:tblLook w:val="04A0" w:firstRow="1" w:lastRow="0" w:firstColumn="1" w:lastColumn="0" w:noHBand="0" w:noVBand="1"/>
      </w:tblPr>
      <w:tblGrid>
        <w:gridCol w:w="1380"/>
        <w:gridCol w:w="2825"/>
        <w:gridCol w:w="2823"/>
        <w:gridCol w:w="2823"/>
      </w:tblGrid>
      <w:tr w:rsidR="004916FC" w:rsidTr="00DA475D">
        <w:trPr>
          <w:trHeight w:val="272"/>
          <w:tblHeader/>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序号</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村名</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雨水管道（管径</w:t>
            </w:r>
            <w:r>
              <w:rPr>
                <w:b/>
                <w:bCs/>
                <w:color w:val="000000"/>
                <w:kern w:val="0"/>
                <w:szCs w:val="21"/>
                <w:lang w:bidi="ar"/>
              </w:rPr>
              <w:t>/</w:t>
            </w:r>
            <w:r>
              <w:rPr>
                <w:b/>
                <w:bCs/>
                <w:color w:val="000000"/>
                <w:kern w:val="0"/>
                <w:szCs w:val="21"/>
                <w:lang w:bidi="ar"/>
              </w:rPr>
              <w:t>管长）</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污水管道（管径</w:t>
            </w:r>
            <w:r>
              <w:rPr>
                <w:b/>
                <w:bCs/>
                <w:color w:val="000000"/>
                <w:kern w:val="0"/>
                <w:szCs w:val="21"/>
                <w:lang w:bidi="ar"/>
              </w:rPr>
              <w:t>/</w:t>
            </w:r>
            <w:r>
              <w:rPr>
                <w:b/>
                <w:bCs/>
                <w:color w:val="000000"/>
                <w:kern w:val="0"/>
                <w:szCs w:val="21"/>
                <w:lang w:bidi="ar"/>
              </w:rPr>
              <w:t>管长）</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瞿家路港</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1971m</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徐庙小河</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5344m</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广衍南路河</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1529m</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惠东黄路界河</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4215m</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南园路</w:t>
            </w:r>
            <w:r>
              <w:rPr>
                <w:szCs w:val="21"/>
              </w:rPr>
              <w:t>327</w:t>
            </w:r>
            <w:r>
              <w:rPr>
                <w:szCs w:val="21"/>
              </w:rPr>
              <w:t>弄河</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1559m</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四墩餐厅河</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427m</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汇成河</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2219m</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8</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旧盐港</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4313m</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9</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老港河</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6001m</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10</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幸福</w:t>
            </w:r>
            <w:r>
              <w:rPr>
                <w:szCs w:val="21"/>
              </w:rPr>
              <w:t>3</w:t>
            </w:r>
            <w:r>
              <w:rPr>
                <w:szCs w:val="21"/>
              </w:rPr>
              <w:t>组河</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英雄</w:t>
            </w:r>
            <w:r>
              <w:rPr>
                <w:szCs w:val="21"/>
              </w:rPr>
              <w:t>14</w:t>
            </w:r>
            <w:r>
              <w:rPr>
                <w:szCs w:val="21"/>
              </w:rPr>
              <w:t>组河</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85"/>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12</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英雄城南界河（英雄段）</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85"/>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13</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彭家宅河</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85"/>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14</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英雄</w:t>
            </w:r>
            <w:r>
              <w:rPr>
                <w:szCs w:val="21"/>
              </w:rPr>
              <w:t>8</w:t>
            </w:r>
            <w:r>
              <w:rPr>
                <w:szCs w:val="21"/>
              </w:rPr>
              <w:t>组河</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85"/>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15</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马路港</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85"/>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16</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英雄城南界河（城南段）</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238m</w:t>
            </w:r>
          </w:p>
        </w:tc>
      </w:tr>
      <w:tr w:rsidR="004916FC" w:rsidTr="00DA475D">
        <w:trPr>
          <w:trHeight w:val="285"/>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17</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园西小河</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7929m</w:t>
            </w:r>
          </w:p>
        </w:tc>
      </w:tr>
      <w:tr w:rsidR="004916FC" w:rsidTr="00DA475D">
        <w:trPr>
          <w:trHeight w:val="285"/>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18</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六灶湾</w:t>
            </w:r>
            <w:r>
              <w:rPr>
                <w:szCs w:val="21"/>
              </w:rPr>
              <w:t>8</w:t>
            </w:r>
            <w:r>
              <w:rPr>
                <w:szCs w:val="21"/>
              </w:rPr>
              <w:t>组一支河</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85"/>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19</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团结</w:t>
            </w:r>
            <w:r>
              <w:rPr>
                <w:szCs w:val="21"/>
              </w:rPr>
              <w:t>9</w:t>
            </w:r>
            <w:r>
              <w:rPr>
                <w:szCs w:val="21"/>
              </w:rPr>
              <w:t>组</w:t>
            </w:r>
            <w:r>
              <w:rPr>
                <w:szCs w:val="21"/>
              </w:rPr>
              <w:t>2</w:t>
            </w:r>
            <w:r>
              <w:rPr>
                <w:szCs w:val="21"/>
              </w:rPr>
              <w:t>支河</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85"/>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20</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海沈</w:t>
            </w:r>
            <w:r>
              <w:rPr>
                <w:szCs w:val="21"/>
              </w:rPr>
              <w:t>5</w:t>
            </w:r>
            <w:r>
              <w:rPr>
                <w:szCs w:val="21"/>
              </w:rPr>
              <w:t>组河</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27m</w:t>
            </w:r>
          </w:p>
        </w:tc>
      </w:tr>
      <w:tr w:rsidR="004916FC" w:rsidTr="00DA475D">
        <w:trPr>
          <w:trHeight w:val="285"/>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szCs w:val="21"/>
              </w:rPr>
              <w:t>21</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海沈</w:t>
            </w:r>
            <w:r>
              <w:rPr>
                <w:szCs w:val="21"/>
              </w:rPr>
              <w:t>4</w:t>
            </w:r>
            <w:r>
              <w:rPr>
                <w:szCs w:val="21"/>
              </w:rPr>
              <w:t>、</w:t>
            </w:r>
            <w:r>
              <w:rPr>
                <w:szCs w:val="21"/>
              </w:rPr>
              <w:t>5</w:t>
            </w:r>
            <w:r>
              <w:rPr>
                <w:szCs w:val="21"/>
              </w:rPr>
              <w:t>组河</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157m</w:t>
            </w:r>
          </w:p>
        </w:tc>
      </w:tr>
      <w:tr w:rsidR="004916FC" w:rsidTr="00DA475D">
        <w:trPr>
          <w:trHeight w:val="285"/>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szCs w:val="21"/>
              </w:rPr>
              <w:t>22</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南六灶港</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3461m</w:t>
            </w:r>
          </w:p>
        </w:tc>
      </w:tr>
      <w:tr w:rsidR="004916FC" w:rsidTr="00DA475D">
        <w:trPr>
          <w:trHeight w:val="285"/>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szCs w:val="21"/>
              </w:rPr>
              <w:t>23</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红卫河一支河</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375m</w:t>
            </w:r>
          </w:p>
        </w:tc>
      </w:tr>
      <w:tr w:rsidR="004916FC" w:rsidTr="00DA475D">
        <w:trPr>
          <w:trHeight w:val="285"/>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szCs w:val="21"/>
              </w:rPr>
              <w:t>24</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黄路</w:t>
            </w:r>
            <w:r>
              <w:rPr>
                <w:szCs w:val="21"/>
              </w:rPr>
              <w:t>8</w:t>
            </w:r>
            <w:r>
              <w:rPr>
                <w:szCs w:val="21"/>
              </w:rPr>
              <w:t>组</w:t>
            </w:r>
            <w:r>
              <w:rPr>
                <w:szCs w:val="21"/>
              </w:rPr>
              <w:t>3</w:t>
            </w:r>
            <w:r>
              <w:rPr>
                <w:szCs w:val="21"/>
              </w:rPr>
              <w:t>支河</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85"/>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szCs w:val="21"/>
              </w:rPr>
              <w:t>25</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远东</w:t>
            </w:r>
            <w:r>
              <w:rPr>
                <w:szCs w:val="21"/>
              </w:rPr>
              <w:t>4</w:t>
            </w:r>
            <w:r>
              <w:rPr>
                <w:szCs w:val="21"/>
              </w:rPr>
              <w:t>组一支河</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54m</w:t>
            </w:r>
          </w:p>
        </w:tc>
      </w:tr>
      <w:tr w:rsidR="004916FC" w:rsidTr="00DA475D">
        <w:trPr>
          <w:trHeight w:val="285"/>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szCs w:val="21"/>
              </w:rPr>
              <w:t>26</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远东</w:t>
            </w:r>
            <w:r>
              <w:rPr>
                <w:szCs w:val="21"/>
              </w:rPr>
              <w:t>18</w:t>
            </w:r>
            <w:r>
              <w:rPr>
                <w:szCs w:val="21"/>
              </w:rPr>
              <w:t>、</w:t>
            </w:r>
            <w:r>
              <w:rPr>
                <w:szCs w:val="21"/>
              </w:rPr>
              <w:t>19</w:t>
            </w:r>
            <w:r>
              <w:rPr>
                <w:szCs w:val="21"/>
              </w:rPr>
              <w:t>组河</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92m</w:t>
            </w:r>
          </w:p>
        </w:tc>
      </w:tr>
      <w:tr w:rsidR="004916FC" w:rsidTr="00DA475D">
        <w:trPr>
          <w:trHeight w:val="285"/>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szCs w:val="21"/>
              </w:rPr>
              <w:t>27</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朱家路港</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350m</w:t>
            </w:r>
          </w:p>
        </w:tc>
      </w:tr>
      <w:tr w:rsidR="004916FC" w:rsidTr="00DA475D">
        <w:trPr>
          <w:trHeight w:val="285"/>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szCs w:val="21"/>
              </w:rPr>
              <w:t>28</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团结</w:t>
            </w:r>
            <w:r>
              <w:rPr>
                <w:szCs w:val="21"/>
              </w:rPr>
              <w:t>4</w:t>
            </w:r>
            <w:r>
              <w:rPr>
                <w:szCs w:val="21"/>
              </w:rPr>
              <w:t>组一支河</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r>
      <w:tr w:rsidR="004916FC" w:rsidTr="00DA475D">
        <w:trPr>
          <w:trHeight w:val="285"/>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szCs w:val="21"/>
              </w:rPr>
            </w:pPr>
            <w:r>
              <w:rPr>
                <w:szCs w:val="21"/>
              </w:rPr>
              <w:t>合计</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40259m</w:t>
            </w:r>
          </w:p>
        </w:tc>
      </w:tr>
    </w:tbl>
    <w:p w:rsidR="004916FC" w:rsidRDefault="004916FC" w:rsidP="004916FC">
      <w:pPr>
        <w:jc w:val="center"/>
        <w:rPr>
          <w:szCs w:val="21"/>
        </w:rPr>
      </w:pPr>
      <w:r>
        <w:rPr>
          <w:szCs w:val="21"/>
        </w:rPr>
        <w:t>表</w:t>
      </w:r>
      <w:r>
        <w:rPr>
          <w:szCs w:val="21"/>
        </w:rPr>
        <w:t>2.1.1-1</w:t>
      </w:r>
      <w:r>
        <w:rPr>
          <w:rFonts w:hint="eastAsia"/>
          <w:szCs w:val="21"/>
        </w:rPr>
        <w:t>5</w:t>
      </w:r>
      <w:r>
        <w:rPr>
          <w:szCs w:val="21"/>
        </w:rPr>
        <w:t xml:space="preserve"> </w:t>
      </w:r>
      <w:r>
        <w:rPr>
          <w:szCs w:val="21"/>
        </w:rPr>
        <w:t>惠南镇梅花路绿地管道路统计表</w:t>
      </w:r>
    </w:p>
    <w:tbl>
      <w:tblPr>
        <w:tblW w:w="4998" w:type="pct"/>
        <w:tblLook w:val="04A0" w:firstRow="1" w:lastRow="0" w:firstColumn="1" w:lastColumn="0" w:noHBand="0" w:noVBand="1"/>
      </w:tblPr>
      <w:tblGrid>
        <w:gridCol w:w="1380"/>
        <w:gridCol w:w="2825"/>
        <w:gridCol w:w="2823"/>
        <w:gridCol w:w="2823"/>
      </w:tblGrid>
      <w:tr w:rsidR="004916FC" w:rsidTr="00DA475D">
        <w:trPr>
          <w:trHeight w:val="272"/>
          <w:tblHeader/>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序号</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地名</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雨水管道（管径</w:t>
            </w:r>
            <w:r>
              <w:rPr>
                <w:b/>
                <w:bCs/>
                <w:color w:val="000000"/>
                <w:kern w:val="0"/>
                <w:szCs w:val="21"/>
                <w:lang w:bidi="ar"/>
              </w:rPr>
              <w:t>/</w:t>
            </w:r>
            <w:r>
              <w:rPr>
                <w:b/>
                <w:bCs/>
                <w:color w:val="000000"/>
                <w:kern w:val="0"/>
                <w:szCs w:val="21"/>
                <w:lang w:bidi="ar"/>
              </w:rPr>
              <w:t>管长）</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污水管道（管径</w:t>
            </w:r>
            <w:r>
              <w:rPr>
                <w:b/>
                <w:bCs/>
                <w:color w:val="000000"/>
                <w:kern w:val="0"/>
                <w:szCs w:val="21"/>
                <w:lang w:bidi="ar"/>
              </w:rPr>
              <w:t>/</w:t>
            </w:r>
            <w:r>
              <w:rPr>
                <w:b/>
                <w:bCs/>
                <w:color w:val="000000"/>
                <w:kern w:val="0"/>
                <w:szCs w:val="21"/>
                <w:lang w:bidi="ar"/>
              </w:rPr>
              <w:t>管长）</w:t>
            </w:r>
          </w:p>
        </w:tc>
      </w:tr>
      <w:tr w:rsidR="004916FC" w:rsidTr="00DA475D">
        <w:trPr>
          <w:trHeight w:val="270"/>
        </w:trPr>
        <w:tc>
          <w:tcPr>
            <w:tcW w:w="7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1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szCs w:val="21"/>
              </w:rPr>
              <w:t>梅花路绿地</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1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φ600</w:t>
            </w:r>
            <w:r>
              <w:rPr>
                <w:color w:val="000000"/>
                <w:kern w:val="0"/>
                <w:szCs w:val="21"/>
                <w:lang w:bidi="ar"/>
              </w:rPr>
              <w:t>以下：</w:t>
            </w:r>
            <w:r>
              <w:rPr>
                <w:color w:val="000000"/>
                <w:kern w:val="0"/>
                <w:szCs w:val="21"/>
                <w:lang w:bidi="ar"/>
              </w:rPr>
              <w:t>94m</w:t>
            </w:r>
          </w:p>
        </w:tc>
      </w:tr>
    </w:tbl>
    <w:p w:rsidR="004916FC" w:rsidRDefault="004916FC" w:rsidP="004916FC">
      <w:pPr>
        <w:spacing w:beforeLines="50" w:before="156" w:afterLines="50" w:after="156"/>
        <w:outlineLvl w:val="4"/>
        <w:rPr>
          <w:b/>
        </w:rPr>
      </w:pPr>
      <w:bookmarkStart w:id="206" w:name="_Toc23443"/>
      <w:r>
        <w:rPr>
          <w:rFonts w:hint="eastAsia"/>
          <w:b/>
        </w:rPr>
        <w:t>4.2</w:t>
      </w:r>
      <w:r>
        <w:rPr>
          <w:b/>
        </w:rPr>
        <w:t>.2</w:t>
      </w:r>
      <w:r>
        <w:rPr>
          <w:b/>
        </w:rPr>
        <w:t>泵站养护范围</w:t>
      </w:r>
      <w:bookmarkEnd w:id="206"/>
    </w:p>
    <w:p w:rsidR="004916FC" w:rsidRDefault="004916FC" w:rsidP="004916FC">
      <w:pPr>
        <w:pStyle w:val="27"/>
        <w:spacing w:after="0" w:line="360" w:lineRule="auto"/>
        <w:ind w:firstLine="480"/>
        <w:jc w:val="left"/>
        <w:rPr>
          <w:sz w:val="24"/>
          <w:szCs w:val="24"/>
        </w:rPr>
      </w:pPr>
      <w:r>
        <w:rPr>
          <w:sz w:val="24"/>
          <w:szCs w:val="24"/>
        </w:rPr>
        <w:t>本工程泵站养护范围共包括</w:t>
      </w:r>
      <w:r>
        <w:rPr>
          <w:sz w:val="24"/>
          <w:szCs w:val="24"/>
        </w:rPr>
        <w:t>10</w:t>
      </w:r>
      <w:r>
        <w:rPr>
          <w:rFonts w:hint="eastAsia"/>
          <w:sz w:val="24"/>
          <w:szCs w:val="24"/>
        </w:rPr>
        <w:t>6</w:t>
      </w:r>
      <w:r>
        <w:rPr>
          <w:sz w:val="24"/>
          <w:szCs w:val="24"/>
        </w:rPr>
        <w:t>座排水泵站，农污及沿河截污有</w:t>
      </w:r>
      <w:r>
        <w:rPr>
          <w:sz w:val="24"/>
          <w:szCs w:val="24"/>
        </w:rPr>
        <w:t>9</w:t>
      </w:r>
      <w:r>
        <w:rPr>
          <w:rFonts w:hint="eastAsia"/>
          <w:sz w:val="24"/>
          <w:szCs w:val="24"/>
        </w:rPr>
        <w:t>4</w:t>
      </w:r>
      <w:r>
        <w:rPr>
          <w:sz w:val="24"/>
          <w:szCs w:val="24"/>
        </w:rPr>
        <w:t>处排水泵站，其它泵站有</w:t>
      </w:r>
      <w:r>
        <w:rPr>
          <w:rFonts w:hint="eastAsia"/>
          <w:sz w:val="24"/>
          <w:szCs w:val="24"/>
        </w:rPr>
        <w:t>9</w:t>
      </w:r>
      <w:r>
        <w:rPr>
          <w:sz w:val="24"/>
          <w:szCs w:val="24"/>
        </w:rPr>
        <w:t>座</w:t>
      </w:r>
      <w:r>
        <w:rPr>
          <w:rFonts w:hint="eastAsia"/>
          <w:sz w:val="24"/>
          <w:szCs w:val="24"/>
        </w:rPr>
        <w:t>，新增雨水泵站</w:t>
      </w:r>
      <w:r>
        <w:rPr>
          <w:rFonts w:hint="eastAsia"/>
          <w:sz w:val="24"/>
          <w:szCs w:val="24"/>
        </w:rPr>
        <w:t>3</w:t>
      </w:r>
      <w:r>
        <w:rPr>
          <w:rFonts w:hint="eastAsia"/>
          <w:sz w:val="24"/>
          <w:szCs w:val="24"/>
        </w:rPr>
        <w:t>座</w:t>
      </w:r>
      <w:r>
        <w:rPr>
          <w:sz w:val="24"/>
          <w:szCs w:val="24"/>
        </w:rPr>
        <w:t>。镇区具体泵站信息见表</w:t>
      </w:r>
      <w:r>
        <w:rPr>
          <w:sz w:val="24"/>
          <w:szCs w:val="24"/>
        </w:rPr>
        <w:t>2.1.2-1</w:t>
      </w:r>
      <w:r>
        <w:rPr>
          <w:sz w:val="24"/>
          <w:szCs w:val="24"/>
        </w:rPr>
        <w:t>。</w:t>
      </w:r>
    </w:p>
    <w:p w:rsidR="004916FC" w:rsidRDefault="004916FC" w:rsidP="004916FC">
      <w:pPr>
        <w:jc w:val="center"/>
        <w:rPr>
          <w:szCs w:val="21"/>
        </w:rPr>
      </w:pPr>
      <w:r>
        <w:rPr>
          <w:szCs w:val="21"/>
        </w:rPr>
        <w:lastRenderedPageBreak/>
        <w:t>表</w:t>
      </w:r>
      <w:r>
        <w:rPr>
          <w:szCs w:val="21"/>
        </w:rPr>
        <w:t>2.1.2-1</w:t>
      </w:r>
      <w:r>
        <w:rPr>
          <w:szCs w:val="21"/>
        </w:rPr>
        <w:t>镇区泵站养护范围</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3468"/>
        <w:gridCol w:w="1882"/>
        <w:gridCol w:w="1609"/>
        <w:gridCol w:w="1609"/>
      </w:tblGrid>
      <w:tr w:rsidR="004916FC" w:rsidTr="00DA475D">
        <w:trPr>
          <w:trHeight w:val="300"/>
          <w:tblHeader/>
        </w:trPr>
        <w:tc>
          <w:tcPr>
            <w:tcW w:w="650" w:type="pct"/>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序号</w:t>
            </w:r>
          </w:p>
        </w:tc>
        <w:tc>
          <w:tcPr>
            <w:tcW w:w="1759" w:type="pct"/>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泵站名称</w:t>
            </w:r>
          </w:p>
        </w:tc>
        <w:tc>
          <w:tcPr>
            <w:tcW w:w="954" w:type="pct"/>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所属村</w:t>
            </w:r>
          </w:p>
        </w:tc>
        <w:tc>
          <w:tcPr>
            <w:tcW w:w="817" w:type="pct"/>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功率</w:t>
            </w:r>
          </w:p>
        </w:tc>
        <w:tc>
          <w:tcPr>
            <w:tcW w:w="817" w:type="pct"/>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项目划分</w:t>
            </w:r>
          </w:p>
        </w:tc>
      </w:tr>
      <w:tr w:rsidR="004916FC" w:rsidTr="00DA475D">
        <w:trPr>
          <w:trHeight w:val="448"/>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汇南村</w:t>
            </w:r>
            <w:r>
              <w:rPr>
                <w:color w:val="000000"/>
                <w:kern w:val="0"/>
                <w:szCs w:val="21"/>
                <w:lang w:bidi="ar"/>
              </w:rPr>
              <w:t>1</w:t>
            </w:r>
            <w:r>
              <w:rPr>
                <w:color w:val="000000"/>
                <w:kern w:val="0"/>
                <w:szCs w:val="21"/>
                <w:lang w:bidi="ar"/>
              </w:rPr>
              <w:t>号提升泵站</w:t>
            </w:r>
          </w:p>
        </w:tc>
        <w:tc>
          <w:tcPr>
            <w:tcW w:w="954"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汇南村</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汇南村</w:t>
            </w:r>
            <w:r>
              <w:rPr>
                <w:color w:val="000000"/>
                <w:kern w:val="0"/>
                <w:szCs w:val="21"/>
                <w:lang w:bidi="ar"/>
              </w:rPr>
              <w:t>2</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汇南村</w:t>
            </w:r>
            <w:r>
              <w:rPr>
                <w:color w:val="000000"/>
                <w:kern w:val="0"/>
                <w:szCs w:val="21"/>
                <w:lang w:bidi="ar"/>
              </w:rPr>
              <w:t>3</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城南村</w:t>
            </w:r>
            <w:r>
              <w:rPr>
                <w:color w:val="000000"/>
                <w:kern w:val="0"/>
                <w:szCs w:val="21"/>
                <w:lang w:bidi="ar"/>
              </w:rPr>
              <w:t>1</w:t>
            </w:r>
            <w:r>
              <w:rPr>
                <w:color w:val="000000"/>
                <w:kern w:val="0"/>
                <w:szCs w:val="21"/>
                <w:lang w:bidi="ar"/>
              </w:rPr>
              <w:t>号提升泵站</w:t>
            </w:r>
          </w:p>
        </w:tc>
        <w:tc>
          <w:tcPr>
            <w:tcW w:w="954"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城南村</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城南村</w:t>
            </w:r>
            <w:r>
              <w:rPr>
                <w:color w:val="000000"/>
                <w:kern w:val="0"/>
                <w:szCs w:val="21"/>
                <w:lang w:bidi="ar"/>
              </w:rPr>
              <w:t>2</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陆娄村</w:t>
            </w:r>
            <w:r>
              <w:rPr>
                <w:color w:val="000000"/>
                <w:kern w:val="0"/>
                <w:szCs w:val="21"/>
                <w:lang w:bidi="ar"/>
              </w:rPr>
              <w:t>1</w:t>
            </w:r>
            <w:r>
              <w:rPr>
                <w:color w:val="000000"/>
                <w:kern w:val="0"/>
                <w:szCs w:val="21"/>
                <w:lang w:bidi="ar"/>
              </w:rPr>
              <w:t>号提升泵站</w:t>
            </w:r>
          </w:p>
        </w:tc>
        <w:tc>
          <w:tcPr>
            <w:tcW w:w="954"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陆娄村</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陆娄村</w:t>
            </w:r>
            <w:r>
              <w:rPr>
                <w:color w:val="000000"/>
                <w:kern w:val="0"/>
                <w:szCs w:val="21"/>
                <w:lang w:bidi="ar"/>
              </w:rPr>
              <w:t>2</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8</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陆娄村</w:t>
            </w:r>
            <w:r>
              <w:rPr>
                <w:color w:val="000000"/>
                <w:kern w:val="0"/>
                <w:szCs w:val="21"/>
                <w:lang w:bidi="ar"/>
              </w:rPr>
              <w:t>3</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9</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陆娄村</w:t>
            </w:r>
            <w:r>
              <w:rPr>
                <w:color w:val="000000"/>
                <w:kern w:val="0"/>
                <w:szCs w:val="21"/>
                <w:lang w:bidi="ar"/>
              </w:rPr>
              <w:t>4</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10</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陆路村</w:t>
            </w:r>
            <w:r>
              <w:rPr>
                <w:color w:val="000000"/>
                <w:kern w:val="0"/>
                <w:szCs w:val="21"/>
                <w:lang w:bidi="ar"/>
              </w:rPr>
              <w:t>1</w:t>
            </w:r>
            <w:r>
              <w:rPr>
                <w:color w:val="000000"/>
                <w:kern w:val="0"/>
                <w:szCs w:val="21"/>
                <w:lang w:bidi="ar"/>
              </w:rPr>
              <w:t>号提升泵站</w:t>
            </w:r>
          </w:p>
        </w:tc>
        <w:tc>
          <w:tcPr>
            <w:tcW w:w="954"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陆路村</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陆路村</w:t>
            </w:r>
            <w:r>
              <w:rPr>
                <w:color w:val="000000"/>
                <w:kern w:val="0"/>
                <w:szCs w:val="21"/>
                <w:lang w:bidi="ar"/>
              </w:rPr>
              <w:t>2</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12</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民乐村</w:t>
            </w:r>
            <w:r>
              <w:rPr>
                <w:color w:val="000000"/>
                <w:kern w:val="0"/>
                <w:szCs w:val="21"/>
                <w:lang w:bidi="ar"/>
              </w:rPr>
              <w:t>1</w:t>
            </w:r>
            <w:r>
              <w:rPr>
                <w:color w:val="000000"/>
                <w:kern w:val="0"/>
                <w:szCs w:val="21"/>
                <w:lang w:bidi="ar"/>
              </w:rPr>
              <w:t>号提升泵站</w:t>
            </w:r>
          </w:p>
        </w:tc>
        <w:tc>
          <w:tcPr>
            <w:tcW w:w="954"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民乐村</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13</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民乐村</w:t>
            </w:r>
            <w:r>
              <w:rPr>
                <w:color w:val="000000"/>
                <w:kern w:val="0"/>
                <w:szCs w:val="21"/>
                <w:lang w:bidi="ar"/>
              </w:rPr>
              <w:t>2</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14</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勤丰村</w:t>
            </w:r>
            <w:r>
              <w:rPr>
                <w:color w:val="000000"/>
                <w:kern w:val="0"/>
                <w:szCs w:val="21"/>
                <w:lang w:bidi="ar"/>
              </w:rPr>
              <w:t>1</w:t>
            </w:r>
            <w:r>
              <w:rPr>
                <w:color w:val="000000"/>
                <w:kern w:val="0"/>
                <w:szCs w:val="21"/>
                <w:lang w:bidi="ar"/>
              </w:rPr>
              <w:t>号提升泵站</w:t>
            </w:r>
          </w:p>
        </w:tc>
        <w:tc>
          <w:tcPr>
            <w:tcW w:w="954"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勤丰村</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15</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勤丰村</w:t>
            </w:r>
            <w:r>
              <w:rPr>
                <w:color w:val="000000"/>
                <w:kern w:val="0"/>
                <w:szCs w:val="21"/>
                <w:lang w:bidi="ar"/>
              </w:rPr>
              <w:t>1</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16</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塘路村</w:t>
            </w:r>
            <w:r>
              <w:rPr>
                <w:color w:val="000000"/>
                <w:kern w:val="0"/>
                <w:szCs w:val="21"/>
                <w:lang w:bidi="ar"/>
              </w:rPr>
              <w:t>1</w:t>
            </w:r>
            <w:r>
              <w:rPr>
                <w:color w:val="000000"/>
                <w:kern w:val="0"/>
                <w:szCs w:val="21"/>
                <w:lang w:bidi="ar"/>
              </w:rPr>
              <w:t>号提升泵站</w:t>
            </w:r>
          </w:p>
        </w:tc>
        <w:tc>
          <w:tcPr>
            <w:tcW w:w="954"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塘路村</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17</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塘路村</w:t>
            </w:r>
            <w:r>
              <w:rPr>
                <w:color w:val="000000"/>
                <w:kern w:val="0"/>
                <w:szCs w:val="21"/>
                <w:lang w:bidi="ar"/>
              </w:rPr>
              <w:t>1</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18</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陶桥村</w:t>
            </w:r>
            <w:r>
              <w:rPr>
                <w:color w:val="000000"/>
                <w:kern w:val="0"/>
                <w:szCs w:val="21"/>
                <w:lang w:bidi="ar"/>
              </w:rPr>
              <w:t>2</w:t>
            </w:r>
            <w:r>
              <w:rPr>
                <w:color w:val="000000"/>
                <w:kern w:val="0"/>
                <w:szCs w:val="21"/>
                <w:lang w:bidi="ar"/>
              </w:rPr>
              <w:t>号提升泵站</w:t>
            </w:r>
          </w:p>
        </w:tc>
        <w:tc>
          <w:tcPr>
            <w:tcW w:w="954"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陶桥村</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19</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西门村提升泵站</w:t>
            </w:r>
          </w:p>
        </w:tc>
        <w:tc>
          <w:tcPr>
            <w:tcW w:w="954"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西门村</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2.4kw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西门村</w:t>
            </w:r>
            <w:r>
              <w:rPr>
                <w:color w:val="000000"/>
                <w:kern w:val="0"/>
                <w:szCs w:val="21"/>
                <w:lang w:bidi="ar"/>
              </w:rPr>
              <w:t>1</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21</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西门村</w:t>
            </w:r>
            <w:r>
              <w:rPr>
                <w:color w:val="000000"/>
                <w:kern w:val="0"/>
                <w:szCs w:val="21"/>
                <w:lang w:bidi="ar"/>
              </w:rPr>
              <w:t>2</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22</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西门村</w:t>
            </w:r>
            <w:r>
              <w:rPr>
                <w:color w:val="000000"/>
                <w:kern w:val="0"/>
                <w:szCs w:val="21"/>
                <w:lang w:bidi="ar"/>
              </w:rPr>
              <w:t>3</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23</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徐庙村</w:t>
            </w:r>
            <w:r>
              <w:rPr>
                <w:color w:val="000000"/>
                <w:kern w:val="0"/>
                <w:szCs w:val="21"/>
                <w:lang w:bidi="ar"/>
              </w:rPr>
              <w:t>1</w:t>
            </w:r>
            <w:r>
              <w:rPr>
                <w:color w:val="000000"/>
                <w:kern w:val="0"/>
                <w:szCs w:val="21"/>
                <w:lang w:bidi="ar"/>
              </w:rPr>
              <w:t>号提升泵站</w:t>
            </w:r>
          </w:p>
        </w:tc>
        <w:tc>
          <w:tcPr>
            <w:tcW w:w="954"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徐庙村</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1.5kw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24</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永乐村</w:t>
            </w:r>
            <w:r>
              <w:rPr>
                <w:color w:val="000000"/>
                <w:kern w:val="0"/>
                <w:szCs w:val="21"/>
                <w:lang w:bidi="ar"/>
              </w:rPr>
              <w:t>1</w:t>
            </w:r>
            <w:r>
              <w:rPr>
                <w:color w:val="000000"/>
                <w:kern w:val="0"/>
                <w:szCs w:val="21"/>
                <w:lang w:bidi="ar"/>
              </w:rPr>
              <w:t>号提升泵站</w:t>
            </w:r>
          </w:p>
        </w:tc>
        <w:tc>
          <w:tcPr>
            <w:tcW w:w="954"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永乐村</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25</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永乐村</w:t>
            </w:r>
            <w:r>
              <w:rPr>
                <w:color w:val="000000"/>
                <w:kern w:val="0"/>
                <w:szCs w:val="21"/>
                <w:lang w:bidi="ar"/>
              </w:rPr>
              <w:t>2</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26</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永乐村</w:t>
            </w:r>
            <w:r>
              <w:rPr>
                <w:color w:val="000000"/>
                <w:kern w:val="0"/>
                <w:szCs w:val="21"/>
                <w:lang w:bidi="ar"/>
              </w:rPr>
              <w:t>3</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27</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永乐村</w:t>
            </w:r>
            <w:r>
              <w:rPr>
                <w:color w:val="000000"/>
                <w:kern w:val="0"/>
                <w:szCs w:val="21"/>
                <w:lang w:bidi="ar"/>
              </w:rPr>
              <w:t>4</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28</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永乐村</w:t>
            </w:r>
            <w:r>
              <w:rPr>
                <w:color w:val="000000"/>
                <w:kern w:val="0"/>
                <w:szCs w:val="21"/>
                <w:lang w:bidi="ar"/>
              </w:rPr>
              <w:t>5</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29</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永乐村</w:t>
            </w:r>
            <w:r>
              <w:rPr>
                <w:color w:val="000000"/>
                <w:kern w:val="0"/>
                <w:szCs w:val="21"/>
                <w:lang w:bidi="ar"/>
              </w:rPr>
              <w:t>6</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30</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永乐村</w:t>
            </w:r>
            <w:r>
              <w:rPr>
                <w:color w:val="000000"/>
                <w:kern w:val="0"/>
                <w:szCs w:val="21"/>
                <w:lang w:bidi="ar"/>
              </w:rPr>
              <w:t>7</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31</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永乐村</w:t>
            </w:r>
            <w:r>
              <w:rPr>
                <w:color w:val="000000"/>
                <w:kern w:val="0"/>
                <w:szCs w:val="21"/>
                <w:lang w:bidi="ar"/>
              </w:rPr>
              <w:t>8</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32</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永乐村</w:t>
            </w:r>
            <w:r>
              <w:rPr>
                <w:color w:val="000000"/>
                <w:kern w:val="0"/>
                <w:szCs w:val="21"/>
                <w:lang w:bidi="ar"/>
              </w:rPr>
              <w:t>9</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33</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永乐村</w:t>
            </w:r>
            <w:r>
              <w:rPr>
                <w:color w:val="000000"/>
                <w:kern w:val="0"/>
                <w:szCs w:val="21"/>
                <w:lang w:bidi="ar"/>
              </w:rPr>
              <w:t>10</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34</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永乐村</w:t>
            </w:r>
            <w:r>
              <w:rPr>
                <w:color w:val="000000"/>
                <w:kern w:val="0"/>
                <w:szCs w:val="21"/>
                <w:lang w:bidi="ar"/>
              </w:rPr>
              <w:t>11</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35</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永乐村</w:t>
            </w:r>
            <w:r>
              <w:rPr>
                <w:color w:val="000000"/>
                <w:kern w:val="0"/>
                <w:szCs w:val="21"/>
                <w:lang w:bidi="ar"/>
              </w:rPr>
              <w:t>12</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36</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长江村</w:t>
            </w:r>
            <w:r>
              <w:rPr>
                <w:color w:val="000000"/>
                <w:kern w:val="0"/>
                <w:szCs w:val="21"/>
                <w:lang w:bidi="ar"/>
              </w:rPr>
              <w:t>1</w:t>
            </w:r>
            <w:r>
              <w:rPr>
                <w:color w:val="000000"/>
                <w:kern w:val="0"/>
                <w:szCs w:val="21"/>
                <w:lang w:bidi="ar"/>
              </w:rPr>
              <w:t>号提升泵站</w:t>
            </w:r>
          </w:p>
        </w:tc>
        <w:tc>
          <w:tcPr>
            <w:tcW w:w="954"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长江村</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37</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远东村</w:t>
            </w:r>
            <w:r>
              <w:rPr>
                <w:color w:val="000000"/>
                <w:kern w:val="0"/>
                <w:szCs w:val="21"/>
                <w:lang w:bidi="ar"/>
              </w:rPr>
              <w:t>1</w:t>
            </w:r>
            <w:r>
              <w:rPr>
                <w:color w:val="000000"/>
                <w:kern w:val="0"/>
                <w:szCs w:val="21"/>
                <w:lang w:bidi="ar"/>
              </w:rPr>
              <w:t>号提升泵站</w:t>
            </w:r>
          </w:p>
        </w:tc>
        <w:tc>
          <w:tcPr>
            <w:tcW w:w="954"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远东村</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38</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远东村</w:t>
            </w:r>
            <w:r>
              <w:rPr>
                <w:color w:val="000000"/>
                <w:kern w:val="0"/>
                <w:szCs w:val="21"/>
                <w:lang w:bidi="ar"/>
              </w:rPr>
              <w:t>2</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39</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远东村</w:t>
            </w:r>
            <w:r>
              <w:rPr>
                <w:color w:val="000000"/>
                <w:kern w:val="0"/>
                <w:szCs w:val="21"/>
                <w:lang w:bidi="ar"/>
              </w:rPr>
              <w:t>3</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40</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远东村</w:t>
            </w:r>
            <w:r>
              <w:rPr>
                <w:color w:val="000000"/>
                <w:kern w:val="0"/>
                <w:szCs w:val="21"/>
                <w:lang w:bidi="ar"/>
              </w:rPr>
              <w:t>4</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lastRenderedPageBreak/>
              <w:t>41</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惠东村</w:t>
            </w:r>
            <w:r>
              <w:rPr>
                <w:color w:val="000000"/>
                <w:kern w:val="0"/>
                <w:szCs w:val="21"/>
                <w:lang w:bidi="ar"/>
              </w:rPr>
              <w:t>1</w:t>
            </w:r>
            <w:r>
              <w:rPr>
                <w:color w:val="000000"/>
                <w:kern w:val="0"/>
                <w:szCs w:val="21"/>
                <w:lang w:bidi="ar"/>
              </w:rPr>
              <w:t>号提升泵站</w:t>
            </w:r>
          </w:p>
        </w:tc>
        <w:tc>
          <w:tcPr>
            <w:tcW w:w="954"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惠东村</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1.2kw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42</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惠东村</w:t>
            </w:r>
            <w:r>
              <w:rPr>
                <w:color w:val="000000"/>
                <w:kern w:val="0"/>
                <w:szCs w:val="21"/>
                <w:lang w:bidi="ar"/>
              </w:rPr>
              <w:t>2</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1.2kw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43</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惠东村</w:t>
            </w:r>
            <w:r>
              <w:rPr>
                <w:color w:val="000000"/>
                <w:kern w:val="0"/>
                <w:szCs w:val="21"/>
                <w:lang w:bidi="ar"/>
              </w:rPr>
              <w:t>3</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0.9kw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44</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惠东村</w:t>
            </w:r>
            <w:r>
              <w:rPr>
                <w:color w:val="000000"/>
                <w:kern w:val="0"/>
                <w:szCs w:val="21"/>
                <w:lang w:bidi="ar"/>
              </w:rPr>
              <w:t>4</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45</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黄路村</w:t>
            </w:r>
            <w:r>
              <w:rPr>
                <w:color w:val="000000"/>
                <w:kern w:val="0"/>
                <w:szCs w:val="21"/>
                <w:lang w:bidi="ar"/>
              </w:rPr>
              <w:t>1</w:t>
            </w:r>
            <w:r>
              <w:rPr>
                <w:color w:val="000000"/>
                <w:kern w:val="0"/>
                <w:szCs w:val="21"/>
                <w:lang w:bidi="ar"/>
              </w:rPr>
              <w:t>号提升泵站</w:t>
            </w:r>
          </w:p>
        </w:tc>
        <w:tc>
          <w:tcPr>
            <w:tcW w:w="954"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黄路村</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1.2kw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46</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黄路村</w:t>
            </w:r>
            <w:r>
              <w:rPr>
                <w:color w:val="000000"/>
                <w:kern w:val="0"/>
                <w:szCs w:val="21"/>
                <w:lang w:bidi="ar"/>
              </w:rPr>
              <w:t>2</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1.2kw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47</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黄路村</w:t>
            </w:r>
            <w:r>
              <w:rPr>
                <w:color w:val="000000"/>
                <w:kern w:val="0"/>
                <w:szCs w:val="21"/>
                <w:lang w:bidi="ar"/>
              </w:rPr>
              <w:t>3</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48</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英雄村</w:t>
            </w:r>
            <w:r>
              <w:rPr>
                <w:color w:val="000000"/>
                <w:kern w:val="0"/>
                <w:szCs w:val="21"/>
                <w:lang w:bidi="ar"/>
              </w:rPr>
              <w:t>1</w:t>
            </w:r>
            <w:r>
              <w:rPr>
                <w:color w:val="000000"/>
                <w:kern w:val="0"/>
                <w:szCs w:val="21"/>
                <w:lang w:bidi="ar"/>
              </w:rPr>
              <w:t>号提升泵站</w:t>
            </w:r>
          </w:p>
        </w:tc>
        <w:tc>
          <w:tcPr>
            <w:tcW w:w="954"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英雄村</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1.2kw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49</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英雄村</w:t>
            </w:r>
            <w:r>
              <w:rPr>
                <w:color w:val="000000"/>
                <w:kern w:val="0"/>
                <w:szCs w:val="21"/>
                <w:lang w:bidi="ar"/>
              </w:rPr>
              <w:t>2</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2.4kw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50</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英雄村</w:t>
            </w:r>
            <w:r>
              <w:rPr>
                <w:color w:val="000000"/>
                <w:kern w:val="0"/>
                <w:szCs w:val="21"/>
                <w:lang w:bidi="ar"/>
              </w:rPr>
              <w:t>3</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51</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英雄村</w:t>
            </w:r>
            <w:r>
              <w:rPr>
                <w:color w:val="000000"/>
                <w:kern w:val="0"/>
                <w:szCs w:val="21"/>
                <w:lang w:bidi="ar"/>
              </w:rPr>
              <w:t>4</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1.2kw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52</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幸福村</w:t>
            </w:r>
            <w:r>
              <w:rPr>
                <w:color w:val="000000"/>
                <w:kern w:val="0"/>
                <w:szCs w:val="21"/>
                <w:lang w:bidi="ar"/>
              </w:rPr>
              <w:t>1</w:t>
            </w:r>
            <w:r>
              <w:rPr>
                <w:color w:val="000000"/>
                <w:kern w:val="0"/>
                <w:szCs w:val="21"/>
                <w:lang w:bidi="ar"/>
              </w:rPr>
              <w:t>号提升泵站</w:t>
            </w:r>
          </w:p>
        </w:tc>
        <w:tc>
          <w:tcPr>
            <w:tcW w:w="954"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幸福村</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1.2kw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53</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幸福村</w:t>
            </w:r>
            <w:r>
              <w:rPr>
                <w:color w:val="000000"/>
                <w:kern w:val="0"/>
                <w:szCs w:val="21"/>
                <w:lang w:bidi="ar"/>
              </w:rPr>
              <w:t>2</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2.0kw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54</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团结村</w:t>
            </w:r>
            <w:r>
              <w:rPr>
                <w:color w:val="000000"/>
                <w:kern w:val="0"/>
                <w:szCs w:val="21"/>
                <w:lang w:bidi="ar"/>
              </w:rPr>
              <w:t>1</w:t>
            </w:r>
            <w:r>
              <w:rPr>
                <w:color w:val="000000"/>
                <w:kern w:val="0"/>
                <w:szCs w:val="21"/>
                <w:lang w:bidi="ar"/>
              </w:rPr>
              <w:t>号提升泵站</w:t>
            </w:r>
          </w:p>
        </w:tc>
        <w:tc>
          <w:tcPr>
            <w:tcW w:w="954"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团结村</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1.5kw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55</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团结村</w:t>
            </w:r>
            <w:r>
              <w:rPr>
                <w:color w:val="000000"/>
                <w:kern w:val="0"/>
                <w:szCs w:val="21"/>
                <w:lang w:bidi="ar"/>
              </w:rPr>
              <w:t>1</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1.5kw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56</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六灶湾村</w:t>
            </w:r>
            <w:r>
              <w:rPr>
                <w:color w:val="000000"/>
                <w:kern w:val="0"/>
                <w:szCs w:val="21"/>
                <w:lang w:bidi="ar"/>
              </w:rPr>
              <w:t>1</w:t>
            </w:r>
            <w:r>
              <w:rPr>
                <w:color w:val="000000"/>
                <w:kern w:val="0"/>
                <w:szCs w:val="21"/>
                <w:lang w:bidi="ar"/>
              </w:rPr>
              <w:t>号提升泵站</w:t>
            </w:r>
          </w:p>
        </w:tc>
        <w:tc>
          <w:tcPr>
            <w:tcW w:w="954"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六灶湾村</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57</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六灶湾村</w:t>
            </w:r>
            <w:r>
              <w:rPr>
                <w:color w:val="000000"/>
                <w:kern w:val="0"/>
                <w:szCs w:val="21"/>
                <w:lang w:bidi="ar"/>
              </w:rPr>
              <w:t>2</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58</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六灶湾村</w:t>
            </w:r>
            <w:r>
              <w:rPr>
                <w:color w:val="000000"/>
                <w:kern w:val="0"/>
                <w:szCs w:val="21"/>
                <w:lang w:bidi="ar"/>
              </w:rPr>
              <w:t>3</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59</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海沈村</w:t>
            </w:r>
            <w:r>
              <w:rPr>
                <w:color w:val="000000"/>
                <w:kern w:val="0"/>
                <w:szCs w:val="21"/>
                <w:lang w:bidi="ar"/>
              </w:rPr>
              <w:t>1</w:t>
            </w:r>
            <w:r>
              <w:rPr>
                <w:color w:val="000000"/>
                <w:kern w:val="0"/>
                <w:szCs w:val="21"/>
                <w:lang w:bidi="ar"/>
              </w:rPr>
              <w:t>号提升泵站</w:t>
            </w:r>
          </w:p>
        </w:tc>
        <w:tc>
          <w:tcPr>
            <w:tcW w:w="954"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海沈村</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60</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海沈村</w:t>
            </w:r>
            <w:r>
              <w:rPr>
                <w:color w:val="000000"/>
                <w:kern w:val="0"/>
                <w:szCs w:val="21"/>
                <w:lang w:bidi="ar"/>
              </w:rPr>
              <w:t>2</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61</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海沈村</w:t>
            </w:r>
            <w:r>
              <w:rPr>
                <w:color w:val="000000"/>
                <w:kern w:val="0"/>
                <w:szCs w:val="21"/>
                <w:lang w:bidi="ar"/>
              </w:rPr>
              <w:t>3</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62</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海沈村</w:t>
            </w:r>
            <w:r>
              <w:rPr>
                <w:color w:val="000000"/>
                <w:kern w:val="0"/>
                <w:szCs w:val="21"/>
                <w:lang w:bidi="ar"/>
              </w:rPr>
              <w:t>4</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63</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双店村</w:t>
            </w:r>
            <w:r>
              <w:rPr>
                <w:color w:val="000000"/>
                <w:kern w:val="0"/>
                <w:szCs w:val="21"/>
                <w:lang w:bidi="ar"/>
              </w:rPr>
              <w:t>1</w:t>
            </w:r>
            <w:r>
              <w:rPr>
                <w:color w:val="000000"/>
                <w:kern w:val="0"/>
                <w:szCs w:val="21"/>
                <w:lang w:bidi="ar"/>
              </w:rPr>
              <w:t>号提升泵站</w:t>
            </w:r>
          </w:p>
        </w:tc>
        <w:tc>
          <w:tcPr>
            <w:tcW w:w="954"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双店村</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1.48kw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64</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双店村</w:t>
            </w:r>
            <w:r>
              <w:rPr>
                <w:color w:val="000000"/>
                <w:kern w:val="0"/>
                <w:szCs w:val="21"/>
                <w:lang w:bidi="ar"/>
              </w:rPr>
              <w:t>2</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2.2kw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65</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双店村</w:t>
            </w:r>
            <w:r>
              <w:rPr>
                <w:color w:val="000000"/>
                <w:kern w:val="0"/>
                <w:szCs w:val="21"/>
                <w:lang w:bidi="ar"/>
              </w:rPr>
              <w:t>3</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66</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双店村</w:t>
            </w:r>
            <w:r>
              <w:rPr>
                <w:color w:val="000000"/>
                <w:kern w:val="0"/>
                <w:szCs w:val="21"/>
                <w:lang w:bidi="ar"/>
              </w:rPr>
              <w:t>4</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67</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双店村</w:t>
            </w:r>
            <w:r>
              <w:rPr>
                <w:color w:val="000000"/>
                <w:kern w:val="0"/>
                <w:szCs w:val="21"/>
                <w:lang w:bidi="ar"/>
              </w:rPr>
              <w:t>5</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68</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双店村</w:t>
            </w:r>
            <w:r>
              <w:rPr>
                <w:color w:val="000000"/>
                <w:kern w:val="0"/>
                <w:szCs w:val="21"/>
                <w:lang w:bidi="ar"/>
              </w:rPr>
              <w:t>6</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69</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双店村</w:t>
            </w:r>
            <w:r>
              <w:rPr>
                <w:color w:val="000000"/>
                <w:kern w:val="0"/>
                <w:szCs w:val="21"/>
                <w:lang w:bidi="ar"/>
              </w:rPr>
              <w:t>7</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70</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双店村</w:t>
            </w:r>
            <w:r>
              <w:rPr>
                <w:color w:val="000000"/>
                <w:kern w:val="0"/>
                <w:szCs w:val="21"/>
                <w:lang w:bidi="ar"/>
              </w:rPr>
              <w:t>8</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2.2kw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71</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四墩村</w:t>
            </w:r>
            <w:r>
              <w:rPr>
                <w:color w:val="000000"/>
                <w:kern w:val="0"/>
                <w:szCs w:val="21"/>
                <w:lang w:bidi="ar"/>
              </w:rPr>
              <w:t>1</w:t>
            </w:r>
            <w:r>
              <w:rPr>
                <w:color w:val="000000"/>
                <w:kern w:val="0"/>
                <w:szCs w:val="21"/>
                <w:lang w:bidi="ar"/>
              </w:rPr>
              <w:t>号提升泵站</w:t>
            </w:r>
          </w:p>
        </w:tc>
        <w:tc>
          <w:tcPr>
            <w:tcW w:w="954"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四墩村</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1.48kw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72</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四墩村</w:t>
            </w:r>
            <w:r>
              <w:rPr>
                <w:color w:val="000000"/>
                <w:kern w:val="0"/>
                <w:szCs w:val="21"/>
                <w:lang w:bidi="ar"/>
              </w:rPr>
              <w:t>2</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73</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四墩村</w:t>
            </w:r>
            <w:r>
              <w:rPr>
                <w:color w:val="000000"/>
                <w:kern w:val="0"/>
                <w:szCs w:val="21"/>
                <w:lang w:bidi="ar"/>
              </w:rPr>
              <w:t>3</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74</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四墩村</w:t>
            </w:r>
            <w:r>
              <w:rPr>
                <w:color w:val="000000"/>
                <w:kern w:val="0"/>
                <w:szCs w:val="21"/>
                <w:lang w:bidi="ar"/>
              </w:rPr>
              <w:t>4</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75</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同治村</w:t>
            </w:r>
            <w:r>
              <w:rPr>
                <w:color w:val="000000"/>
                <w:kern w:val="0"/>
                <w:szCs w:val="21"/>
                <w:lang w:bidi="ar"/>
              </w:rPr>
              <w:t>1</w:t>
            </w:r>
            <w:r>
              <w:rPr>
                <w:color w:val="000000"/>
                <w:kern w:val="0"/>
                <w:szCs w:val="21"/>
                <w:lang w:bidi="ar"/>
              </w:rPr>
              <w:t>号提升泵站</w:t>
            </w:r>
          </w:p>
        </w:tc>
        <w:tc>
          <w:tcPr>
            <w:tcW w:w="954" w:type="pct"/>
            <w:vMerge w:val="restar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同治村</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1.48kw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76</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同治村</w:t>
            </w:r>
            <w:r>
              <w:rPr>
                <w:color w:val="000000"/>
                <w:kern w:val="0"/>
                <w:szCs w:val="21"/>
                <w:lang w:bidi="ar"/>
              </w:rPr>
              <w:t>2</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77</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同治村</w:t>
            </w:r>
            <w:r>
              <w:rPr>
                <w:color w:val="000000"/>
                <w:kern w:val="0"/>
                <w:szCs w:val="21"/>
                <w:lang w:bidi="ar"/>
              </w:rPr>
              <w:t>3</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78</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同治村</w:t>
            </w:r>
            <w:r>
              <w:rPr>
                <w:color w:val="000000"/>
                <w:kern w:val="0"/>
                <w:szCs w:val="21"/>
                <w:lang w:bidi="ar"/>
              </w:rPr>
              <w:t>4</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79</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同治村</w:t>
            </w:r>
            <w:r>
              <w:rPr>
                <w:color w:val="000000"/>
                <w:kern w:val="0"/>
                <w:szCs w:val="21"/>
                <w:lang w:bidi="ar"/>
              </w:rPr>
              <w:t>5</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80</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同治村</w:t>
            </w:r>
            <w:r>
              <w:rPr>
                <w:color w:val="000000"/>
                <w:kern w:val="0"/>
                <w:szCs w:val="21"/>
                <w:lang w:bidi="ar"/>
              </w:rPr>
              <w:t>6</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81</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同治村</w:t>
            </w:r>
            <w:r>
              <w:rPr>
                <w:color w:val="000000"/>
                <w:kern w:val="0"/>
                <w:szCs w:val="21"/>
                <w:lang w:bidi="ar"/>
              </w:rPr>
              <w:t>7</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1.48kw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82</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同治村</w:t>
            </w:r>
            <w:r>
              <w:rPr>
                <w:color w:val="000000"/>
                <w:kern w:val="0"/>
                <w:szCs w:val="21"/>
                <w:lang w:bidi="ar"/>
              </w:rPr>
              <w:t>8</w:t>
            </w:r>
            <w:r>
              <w:rPr>
                <w:color w:val="000000"/>
                <w:kern w:val="0"/>
                <w:szCs w:val="21"/>
                <w:lang w:bidi="ar"/>
              </w:rPr>
              <w:t>号提升泵站</w:t>
            </w:r>
          </w:p>
        </w:tc>
        <w:tc>
          <w:tcPr>
            <w:tcW w:w="954" w:type="pct"/>
            <w:vMerge/>
            <w:shd w:val="clear" w:color="auto" w:fill="auto"/>
            <w:noWrap/>
            <w:vAlign w:val="center"/>
          </w:tcPr>
          <w:p w:rsidR="004916FC" w:rsidRDefault="004916FC" w:rsidP="00DA475D">
            <w:pPr>
              <w:widowControl/>
              <w:jc w:val="center"/>
              <w:rPr>
                <w:color w:val="000000"/>
                <w:szCs w:val="21"/>
              </w:rPr>
            </w:pP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1.48kw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lastRenderedPageBreak/>
              <w:t>83</w:t>
            </w:r>
          </w:p>
        </w:tc>
        <w:tc>
          <w:tcPr>
            <w:tcW w:w="1759"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桥北村</w:t>
            </w:r>
            <w:r>
              <w:rPr>
                <w:color w:val="000000"/>
                <w:kern w:val="0"/>
                <w:szCs w:val="21"/>
                <w:lang w:bidi="ar"/>
              </w:rPr>
              <w:t>1</w:t>
            </w:r>
            <w:r>
              <w:rPr>
                <w:color w:val="000000"/>
                <w:kern w:val="0"/>
                <w:szCs w:val="21"/>
                <w:lang w:bidi="ar"/>
              </w:rPr>
              <w:t>号提升泵站</w:t>
            </w:r>
          </w:p>
        </w:tc>
        <w:tc>
          <w:tcPr>
            <w:tcW w:w="954"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桥北村</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84</w:t>
            </w:r>
          </w:p>
        </w:tc>
        <w:tc>
          <w:tcPr>
            <w:tcW w:w="1759"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东征村</w:t>
            </w:r>
            <w:r>
              <w:rPr>
                <w:color w:val="000000"/>
                <w:kern w:val="0"/>
                <w:szCs w:val="21"/>
                <w:lang w:bidi="ar"/>
              </w:rPr>
              <w:t>1</w:t>
            </w:r>
            <w:r>
              <w:rPr>
                <w:color w:val="000000"/>
                <w:kern w:val="0"/>
                <w:szCs w:val="21"/>
                <w:lang w:bidi="ar"/>
              </w:rPr>
              <w:t>号提升泵站</w:t>
            </w:r>
          </w:p>
        </w:tc>
        <w:tc>
          <w:tcPr>
            <w:tcW w:w="954"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东征村</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85</w:t>
            </w:r>
          </w:p>
        </w:tc>
        <w:tc>
          <w:tcPr>
            <w:tcW w:w="1759"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东征村</w:t>
            </w:r>
            <w:r>
              <w:rPr>
                <w:color w:val="000000"/>
                <w:kern w:val="0"/>
                <w:szCs w:val="21"/>
                <w:lang w:bidi="ar"/>
              </w:rPr>
              <w:t>2</w:t>
            </w:r>
            <w:r>
              <w:rPr>
                <w:color w:val="000000"/>
                <w:kern w:val="0"/>
                <w:szCs w:val="21"/>
                <w:lang w:bidi="ar"/>
              </w:rPr>
              <w:t>号提升泵站</w:t>
            </w:r>
          </w:p>
        </w:tc>
        <w:tc>
          <w:tcPr>
            <w:tcW w:w="954"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东征村</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农村污水</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86</w:t>
            </w:r>
          </w:p>
        </w:tc>
        <w:tc>
          <w:tcPr>
            <w:tcW w:w="1759"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靖海路</w:t>
            </w:r>
            <w:r>
              <w:rPr>
                <w:color w:val="000000"/>
                <w:kern w:val="0"/>
                <w:szCs w:val="21"/>
                <w:lang w:bidi="ar"/>
              </w:rPr>
              <w:t>91</w:t>
            </w:r>
            <w:r>
              <w:rPr>
                <w:color w:val="000000"/>
                <w:kern w:val="0"/>
                <w:szCs w:val="21"/>
                <w:lang w:bidi="ar"/>
              </w:rPr>
              <w:t>弄门前路</w:t>
            </w:r>
          </w:p>
        </w:tc>
        <w:tc>
          <w:tcPr>
            <w:tcW w:w="954"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镇区</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87</w:t>
            </w:r>
          </w:p>
        </w:tc>
        <w:tc>
          <w:tcPr>
            <w:tcW w:w="1759"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浦东运河</w:t>
            </w:r>
            <w:r>
              <w:rPr>
                <w:color w:val="000000"/>
                <w:kern w:val="0"/>
                <w:szCs w:val="21"/>
                <w:lang w:bidi="ar"/>
              </w:rPr>
              <w:t>1</w:t>
            </w:r>
            <w:r>
              <w:rPr>
                <w:color w:val="000000"/>
                <w:kern w:val="0"/>
                <w:szCs w:val="21"/>
                <w:lang w:bidi="ar"/>
              </w:rPr>
              <w:t>号提升泵站</w:t>
            </w:r>
          </w:p>
        </w:tc>
        <w:tc>
          <w:tcPr>
            <w:tcW w:w="954"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浦东运河</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88</w:t>
            </w:r>
          </w:p>
        </w:tc>
        <w:tc>
          <w:tcPr>
            <w:tcW w:w="1759"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浦东运河</w:t>
            </w:r>
            <w:r>
              <w:rPr>
                <w:color w:val="000000"/>
                <w:kern w:val="0"/>
                <w:szCs w:val="21"/>
                <w:lang w:bidi="ar"/>
              </w:rPr>
              <w:t>2</w:t>
            </w:r>
            <w:r>
              <w:rPr>
                <w:color w:val="000000"/>
                <w:kern w:val="0"/>
                <w:szCs w:val="21"/>
                <w:lang w:bidi="ar"/>
              </w:rPr>
              <w:t>号提升泵站</w:t>
            </w:r>
          </w:p>
        </w:tc>
        <w:tc>
          <w:tcPr>
            <w:tcW w:w="954"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浦东运河</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89</w:t>
            </w:r>
          </w:p>
        </w:tc>
        <w:tc>
          <w:tcPr>
            <w:tcW w:w="1759"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汇成河提升泵站</w:t>
            </w:r>
          </w:p>
        </w:tc>
        <w:tc>
          <w:tcPr>
            <w:tcW w:w="954"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沿河截污</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90</w:t>
            </w:r>
          </w:p>
        </w:tc>
        <w:tc>
          <w:tcPr>
            <w:tcW w:w="1759"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老港河提升泵站</w:t>
            </w:r>
          </w:p>
        </w:tc>
        <w:tc>
          <w:tcPr>
            <w:tcW w:w="954"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沿河截污</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91</w:t>
            </w:r>
          </w:p>
        </w:tc>
        <w:tc>
          <w:tcPr>
            <w:tcW w:w="1759"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园西小河提升泵站</w:t>
            </w:r>
          </w:p>
        </w:tc>
        <w:tc>
          <w:tcPr>
            <w:tcW w:w="954"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沿河截污</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92</w:t>
            </w:r>
          </w:p>
        </w:tc>
        <w:tc>
          <w:tcPr>
            <w:tcW w:w="1759"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桥北村</w:t>
            </w:r>
            <w:r>
              <w:rPr>
                <w:color w:val="000000"/>
                <w:kern w:val="0"/>
                <w:szCs w:val="21"/>
                <w:lang w:bidi="ar"/>
              </w:rPr>
              <w:t>1</w:t>
            </w:r>
            <w:r>
              <w:rPr>
                <w:color w:val="000000"/>
                <w:kern w:val="0"/>
                <w:szCs w:val="21"/>
                <w:lang w:bidi="ar"/>
              </w:rPr>
              <w:t>号提升泵站</w:t>
            </w:r>
          </w:p>
        </w:tc>
        <w:tc>
          <w:tcPr>
            <w:tcW w:w="954"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桥北村</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新农村</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93</w:t>
            </w:r>
          </w:p>
        </w:tc>
        <w:tc>
          <w:tcPr>
            <w:tcW w:w="1759"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海沈村</w:t>
            </w:r>
            <w:r>
              <w:rPr>
                <w:color w:val="000000"/>
                <w:kern w:val="0"/>
                <w:szCs w:val="21"/>
                <w:lang w:bidi="ar"/>
              </w:rPr>
              <w:t>1</w:t>
            </w:r>
            <w:r>
              <w:rPr>
                <w:color w:val="000000"/>
                <w:kern w:val="0"/>
                <w:szCs w:val="21"/>
                <w:lang w:bidi="ar"/>
              </w:rPr>
              <w:t>号提升泵站</w:t>
            </w:r>
          </w:p>
        </w:tc>
        <w:tc>
          <w:tcPr>
            <w:tcW w:w="954"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海沈村</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新农村</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9</w:t>
            </w:r>
            <w:r>
              <w:rPr>
                <w:rFonts w:hint="eastAsia"/>
                <w:color w:val="000000"/>
                <w:kern w:val="0"/>
                <w:szCs w:val="21"/>
                <w:lang w:bidi="ar"/>
              </w:rPr>
              <w:t>4</w:t>
            </w:r>
          </w:p>
        </w:tc>
        <w:tc>
          <w:tcPr>
            <w:tcW w:w="1759"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远东村</w:t>
            </w:r>
            <w:r>
              <w:rPr>
                <w:color w:val="000000"/>
                <w:kern w:val="0"/>
                <w:szCs w:val="21"/>
                <w:lang w:bidi="ar"/>
              </w:rPr>
              <w:t>1</w:t>
            </w:r>
            <w:r>
              <w:rPr>
                <w:color w:val="000000"/>
                <w:kern w:val="0"/>
                <w:szCs w:val="21"/>
                <w:lang w:bidi="ar"/>
              </w:rPr>
              <w:t>号提升泵站</w:t>
            </w:r>
          </w:p>
        </w:tc>
        <w:tc>
          <w:tcPr>
            <w:tcW w:w="954"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远东村</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1.1kw</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新农村</w:t>
            </w:r>
          </w:p>
        </w:tc>
      </w:tr>
    </w:tbl>
    <w:p w:rsidR="004916FC" w:rsidRDefault="004916FC" w:rsidP="004916FC">
      <w:pPr>
        <w:jc w:val="center"/>
        <w:rPr>
          <w:szCs w:val="21"/>
        </w:rPr>
      </w:pPr>
      <w:r>
        <w:rPr>
          <w:szCs w:val="21"/>
        </w:rPr>
        <w:t>表</w:t>
      </w:r>
      <w:r>
        <w:rPr>
          <w:szCs w:val="21"/>
        </w:rPr>
        <w:t>2.1.2-</w:t>
      </w:r>
      <w:r>
        <w:rPr>
          <w:rFonts w:hint="eastAsia"/>
          <w:szCs w:val="21"/>
        </w:rPr>
        <w:t>2</w:t>
      </w:r>
      <w:r>
        <w:rPr>
          <w:szCs w:val="21"/>
        </w:rPr>
        <w:t>镇区</w:t>
      </w:r>
      <w:r>
        <w:rPr>
          <w:rFonts w:hint="eastAsia"/>
          <w:szCs w:val="21"/>
        </w:rPr>
        <w:t>雨水</w:t>
      </w:r>
      <w:r>
        <w:rPr>
          <w:szCs w:val="21"/>
        </w:rPr>
        <w:t>泵站养护范围</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3470"/>
        <w:gridCol w:w="1880"/>
        <w:gridCol w:w="1609"/>
        <w:gridCol w:w="1609"/>
      </w:tblGrid>
      <w:tr w:rsidR="004916FC" w:rsidTr="00DA475D">
        <w:trPr>
          <w:trHeight w:val="300"/>
          <w:tblHeader/>
        </w:trPr>
        <w:tc>
          <w:tcPr>
            <w:tcW w:w="650" w:type="pct"/>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序号</w:t>
            </w:r>
          </w:p>
        </w:tc>
        <w:tc>
          <w:tcPr>
            <w:tcW w:w="1760" w:type="pct"/>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泵站名称</w:t>
            </w:r>
          </w:p>
        </w:tc>
        <w:tc>
          <w:tcPr>
            <w:tcW w:w="954" w:type="pct"/>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所属村</w:t>
            </w:r>
          </w:p>
        </w:tc>
        <w:tc>
          <w:tcPr>
            <w:tcW w:w="817" w:type="pct"/>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功率</w:t>
            </w:r>
          </w:p>
        </w:tc>
        <w:tc>
          <w:tcPr>
            <w:tcW w:w="817" w:type="pct"/>
            <w:shd w:val="clear" w:color="auto" w:fill="auto"/>
            <w:noWrap/>
            <w:vAlign w:val="center"/>
          </w:tcPr>
          <w:p w:rsidR="004916FC" w:rsidRDefault="004916FC" w:rsidP="00DA475D">
            <w:pPr>
              <w:widowControl/>
              <w:jc w:val="center"/>
              <w:textAlignment w:val="center"/>
              <w:rPr>
                <w:b/>
                <w:bCs/>
                <w:color w:val="000000"/>
                <w:kern w:val="0"/>
                <w:szCs w:val="21"/>
                <w:lang w:bidi="ar"/>
              </w:rPr>
            </w:pPr>
            <w:r>
              <w:rPr>
                <w:b/>
                <w:bCs/>
                <w:color w:val="000000"/>
                <w:kern w:val="0"/>
                <w:szCs w:val="21"/>
                <w:lang w:bidi="ar"/>
              </w:rPr>
              <w:t>项目划分</w:t>
            </w:r>
          </w:p>
        </w:tc>
      </w:tr>
      <w:tr w:rsidR="004916FC" w:rsidTr="00DA475D">
        <w:trPr>
          <w:trHeight w:val="448"/>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c>
          <w:tcPr>
            <w:tcW w:w="1760" w:type="pct"/>
            <w:shd w:val="clear" w:color="auto" w:fill="auto"/>
            <w:noWrap/>
            <w:vAlign w:val="center"/>
          </w:tcPr>
          <w:p w:rsidR="004916FC" w:rsidRDefault="004916FC" w:rsidP="00DA475D">
            <w:pPr>
              <w:widowControl/>
              <w:ind w:firstLine="440"/>
              <w:jc w:val="center"/>
              <w:textAlignment w:val="center"/>
              <w:rPr>
                <w:color w:val="000000"/>
                <w:szCs w:val="21"/>
              </w:rPr>
            </w:pPr>
            <w:r>
              <w:rPr>
                <w:rFonts w:ascii="宋体" w:hAnsi="宋体" w:cs="宋体" w:hint="eastAsia"/>
                <w:kern w:val="0"/>
                <w:sz w:val="22"/>
                <w:szCs w:val="22"/>
                <w:lang w:bidi="ar"/>
              </w:rPr>
              <w:t>福缘路雨水泵站</w:t>
            </w:r>
            <w:r>
              <w:rPr>
                <w:kern w:val="0"/>
                <w:sz w:val="22"/>
                <w:szCs w:val="22"/>
                <w:lang w:bidi="ar"/>
              </w:rPr>
              <w:t xml:space="preserve">  </w:t>
            </w:r>
          </w:p>
        </w:tc>
        <w:tc>
          <w:tcPr>
            <w:tcW w:w="954" w:type="pct"/>
            <w:shd w:val="clear" w:color="auto" w:fill="auto"/>
            <w:noWrap/>
            <w:vAlign w:val="center"/>
          </w:tcPr>
          <w:p w:rsidR="004916FC" w:rsidRDefault="004916FC" w:rsidP="00DA475D">
            <w:pPr>
              <w:widowControl/>
              <w:jc w:val="center"/>
              <w:textAlignment w:val="center"/>
              <w:rPr>
                <w:color w:val="000000"/>
                <w:szCs w:val="21"/>
              </w:rPr>
            </w:pPr>
            <w:r>
              <w:rPr>
                <w:rFonts w:hint="eastAsia"/>
                <w:color w:val="000000"/>
                <w:szCs w:val="21"/>
              </w:rPr>
              <w:t>/</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rFonts w:hint="eastAsia"/>
                <w:color w:val="000000"/>
                <w:kern w:val="0"/>
                <w:szCs w:val="21"/>
                <w:lang w:bidi="ar"/>
              </w:rPr>
              <w:t>/</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w:t>
            </w:r>
          </w:p>
        </w:tc>
      </w:tr>
      <w:tr w:rsidR="004916FC" w:rsidTr="00DA475D">
        <w:trPr>
          <w:trHeight w:val="300"/>
        </w:trPr>
        <w:tc>
          <w:tcPr>
            <w:tcW w:w="650" w:type="pct"/>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2</w:t>
            </w:r>
          </w:p>
        </w:tc>
        <w:tc>
          <w:tcPr>
            <w:tcW w:w="1760" w:type="pct"/>
            <w:shd w:val="clear" w:color="auto" w:fill="auto"/>
            <w:noWrap/>
            <w:vAlign w:val="center"/>
          </w:tcPr>
          <w:p w:rsidR="004916FC" w:rsidRDefault="004916FC" w:rsidP="00DA475D">
            <w:pPr>
              <w:widowControl/>
              <w:ind w:firstLine="440"/>
              <w:jc w:val="center"/>
              <w:textAlignment w:val="center"/>
              <w:rPr>
                <w:color w:val="000000"/>
                <w:szCs w:val="21"/>
              </w:rPr>
            </w:pPr>
            <w:r>
              <w:rPr>
                <w:rFonts w:ascii="宋体" w:hAnsi="宋体" w:cs="宋体" w:hint="eastAsia"/>
                <w:kern w:val="0"/>
                <w:sz w:val="22"/>
                <w:szCs w:val="22"/>
                <w:lang w:bidi="ar"/>
              </w:rPr>
              <w:t>农村公路雨水泵站1</w:t>
            </w:r>
          </w:p>
        </w:tc>
        <w:tc>
          <w:tcPr>
            <w:tcW w:w="954" w:type="pct"/>
            <w:shd w:val="clear" w:color="auto" w:fill="auto"/>
            <w:noWrap/>
            <w:vAlign w:val="center"/>
          </w:tcPr>
          <w:p w:rsidR="004916FC" w:rsidRDefault="004916FC" w:rsidP="00DA475D">
            <w:pPr>
              <w:widowControl/>
              <w:jc w:val="center"/>
              <w:rPr>
                <w:color w:val="000000"/>
                <w:szCs w:val="21"/>
              </w:rPr>
            </w:pPr>
            <w:r>
              <w:rPr>
                <w:rFonts w:hint="eastAsia"/>
                <w:color w:val="000000"/>
                <w:szCs w:val="21"/>
              </w:rPr>
              <w:t>/</w:t>
            </w:r>
          </w:p>
        </w:tc>
        <w:tc>
          <w:tcPr>
            <w:tcW w:w="817" w:type="pct"/>
            <w:shd w:val="clear" w:color="auto" w:fill="auto"/>
            <w:noWrap/>
            <w:vAlign w:val="center"/>
          </w:tcPr>
          <w:p w:rsidR="004916FC" w:rsidRDefault="004916FC" w:rsidP="00DA475D">
            <w:pPr>
              <w:widowControl/>
              <w:jc w:val="center"/>
              <w:textAlignment w:val="center"/>
              <w:rPr>
                <w:color w:val="000000"/>
                <w:szCs w:val="21"/>
              </w:rPr>
            </w:pPr>
            <w:r>
              <w:rPr>
                <w:rFonts w:hint="eastAsia"/>
                <w:color w:val="000000"/>
                <w:kern w:val="0"/>
                <w:szCs w:val="21"/>
                <w:lang w:bidi="ar"/>
              </w:rPr>
              <w:t>/</w:t>
            </w:r>
          </w:p>
        </w:tc>
        <w:tc>
          <w:tcPr>
            <w:tcW w:w="817" w:type="pct"/>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w:t>
            </w:r>
          </w:p>
        </w:tc>
      </w:tr>
      <w:tr w:rsidR="004916FC" w:rsidTr="00DA475D">
        <w:trPr>
          <w:trHeight w:val="300"/>
        </w:trPr>
        <w:tc>
          <w:tcPr>
            <w:tcW w:w="1163" w:type="dxa"/>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3</w:t>
            </w:r>
          </w:p>
        </w:tc>
        <w:tc>
          <w:tcPr>
            <w:tcW w:w="3151" w:type="dxa"/>
            <w:shd w:val="clear" w:color="auto" w:fill="auto"/>
            <w:noWrap/>
            <w:vAlign w:val="center"/>
          </w:tcPr>
          <w:p w:rsidR="004916FC" w:rsidRDefault="004916FC" w:rsidP="00DA475D">
            <w:pPr>
              <w:widowControl/>
              <w:ind w:firstLine="440"/>
              <w:jc w:val="center"/>
              <w:textAlignment w:val="center"/>
              <w:rPr>
                <w:rFonts w:ascii="宋体" w:hAnsi="宋体" w:cs="宋体"/>
                <w:kern w:val="0"/>
                <w:sz w:val="22"/>
                <w:szCs w:val="22"/>
                <w:lang w:bidi="ar"/>
              </w:rPr>
            </w:pPr>
            <w:r>
              <w:rPr>
                <w:rFonts w:ascii="宋体" w:hAnsi="宋体" w:cs="宋体" w:hint="eastAsia"/>
                <w:kern w:val="0"/>
                <w:sz w:val="22"/>
                <w:szCs w:val="22"/>
                <w:lang w:bidi="ar"/>
              </w:rPr>
              <w:t>农村公路雨水泵站2</w:t>
            </w:r>
          </w:p>
        </w:tc>
        <w:tc>
          <w:tcPr>
            <w:tcW w:w="1708" w:type="dxa"/>
            <w:shd w:val="clear" w:color="auto" w:fill="auto"/>
            <w:noWrap/>
            <w:vAlign w:val="center"/>
          </w:tcPr>
          <w:p w:rsidR="004916FC" w:rsidRDefault="004916FC" w:rsidP="00DA475D">
            <w:pPr>
              <w:widowControl/>
              <w:jc w:val="center"/>
              <w:rPr>
                <w:color w:val="000000"/>
                <w:szCs w:val="21"/>
              </w:rPr>
            </w:pPr>
            <w:r>
              <w:rPr>
                <w:rFonts w:hint="eastAsia"/>
                <w:color w:val="000000"/>
                <w:szCs w:val="21"/>
              </w:rPr>
              <w:t>/</w:t>
            </w:r>
          </w:p>
        </w:tc>
        <w:tc>
          <w:tcPr>
            <w:tcW w:w="1463" w:type="dxa"/>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w:t>
            </w:r>
          </w:p>
        </w:tc>
        <w:tc>
          <w:tcPr>
            <w:tcW w:w="1463" w:type="dxa"/>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w:t>
            </w:r>
          </w:p>
        </w:tc>
      </w:tr>
    </w:tbl>
    <w:p w:rsidR="004916FC" w:rsidRDefault="004916FC" w:rsidP="004916FC">
      <w:pPr>
        <w:spacing w:beforeLines="50" w:before="156" w:afterLines="50" w:after="156"/>
        <w:outlineLvl w:val="4"/>
        <w:rPr>
          <w:b/>
        </w:rPr>
      </w:pPr>
      <w:bookmarkStart w:id="207" w:name="_Toc9622"/>
      <w:r>
        <w:rPr>
          <w:rFonts w:hint="eastAsia"/>
          <w:b/>
        </w:rPr>
        <w:t>4.2</w:t>
      </w:r>
      <w:r>
        <w:rPr>
          <w:b/>
        </w:rPr>
        <w:t>.3</w:t>
      </w:r>
      <w:r>
        <w:rPr>
          <w:b/>
        </w:rPr>
        <w:t>处理设备养护范围</w:t>
      </w:r>
      <w:bookmarkEnd w:id="207"/>
    </w:p>
    <w:p w:rsidR="004916FC" w:rsidRDefault="004916FC" w:rsidP="004916FC">
      <w:pPr>
        <w:pStyle w:val="27"/>
        <w:spacing w:after="0" w:line="360" w:lineRule="auto"/>
        <w:ind w:firstLine="480"/>
        <w:jc w:val="left"/>
        <w:rPr>
          <w:sz w:val="24"/>
          <w:szCs w:val="24"/>
        </w:rPr>
      </w:pPr>
      <w:r>
        <w:rPr>
          <w:sz w:val="24"/>
          <w:szCs w:val="24"/>
        </w:rPr>
        <w:t>处理设备养护范围共包括</w:t>
      </w:r>
      <w:r>
        <w:rPr>
          <w:sz w:val="24"/>
          <w:szCs w:val="24"/>
        </w:rPr>
        <w:t>18</w:t>
      </w:r>
      <w:r>
        <w:rPr>
          <w:sz w:val="24"/>
          <w:szCs w:val="24"/>
        </w:rPr>
        <w:t>座处理设备，其中，农污有</w:t>
      </w:r>
      <w:r>
        <w:rPr>
          <w:sz w:val="24"/>
          <w:szCs w:val="24"/>
        </w:rPr>
        <w:t>14</w:t>
      </w:r>
      <w:r>
        <w:rPr>
          <w:sz w:val="24"/>
          <w:szCs w:val="24"/>
        </w:rPr>
        <w:t>座处理设备，沿河截污有</w:t>
      </w:r>
      <w:r>
        <w:rPr>
          <w:sz w:val="24"/>
          <w:szCs w:val="24"/>
        </w:rPr>
        <w:t>4</w:t>
      </w:r>
      <w:r>
        <w:rPr>
          <w:sz w:val="24"/>
          <w:szCs w:val="24"/>
        </w:rPr>
        <w:t>座。镇区具体处理设备信息见表</w:t>
      </w:r>
      <w:r>
        <w:rPr>
          <w:sz w:val="24"/>
          <w:szCs w:val="24"/>
        </w:rPr>
        <w:t>2.1.3-1</w:t>
      </w:r>
      <w:r>
        <w:rPr>
          <w:sz w:val="24"/>
          <w:szCs w:val="24"/>
        </w:rPr>
        <w:t>。</w:t>
      </w:r>
    </w:p>
    <w:p w:rsidR="004916FC" w:rsidRDefault="004916FC" w:rsidP="004916FC">
      <w:pPr>
        <w:pStyle w:val="afff"/>
        <w:spacing w:line="432" w:lineRule="auto"/>
        <w:rPr>
          <w:rFonts w:ascii="Times New Roman" w:hAnsi="Times New Roman"/>
          <w:sz w:val="21"/>
          <w:szCs w:val="21"/>
        </w:rPr>
      </w:pPr>
      <w:r>
        <w:rPr>
          <w:rFonts w:ascii="Times New Roman" w:hAnsi="Times New Roman"/>
          <w:sz w:val="21"/>
          <w:szCs w:val="21"/>
        </w:rPr>
        <w:t>表</w:t>
      </w:r>
      <w:r>
        <w:rPr>
          <w:rFonts w:ascii="Times New Roman" w:hAnsi="Times New Roman"/>
          <w:sz w:val="21"/>
          <w:szCs w:val="21"/>
        </w:rPr>
        <w:t xml:space="preserve">2.1.3-1 </w:t>
      </w:r>
      <w:r>
        <w:rPr>
          <w:rFonts w:ascii="Times New Roman" w:hAnsi="Times New Roman"/>
          <w:sz w:val="21"/>
          <w:szCs w:val="21"/>
        </w:rPr>
        <w:t>处理设备统计表</w:t>
      </w:r>
    </w:p>
    <w:tbl>
      <w:tblPr>
        <w:tblW w:w="4998" w:type="pct"/>
        <w:tblLook w:val="04A0" w:firstRow="1" w:lastRow="0" w:firstColumn="1" w:lastColumn="0" w:noHBand="0" w:noVBand="1"/>
      </w:tblPr>
      <w:tblGrid>
        <w:gridCol w:w="1383"/>
        <w:gridCol w:w="3422"/>
        <w:gridCol w:w="2014"/>
        <w:gridCol w:w="3032"/>
      </w:tblGrid>
      <w:tr w:rsidR="004916FC" w:rsidTr="00DA475D">
        <w:trPr>
          <w:trHeight w:val="283"/>
          <w:tblHeader/>
        </w:trPr>
        <w:tc>
          <w:tcPr>
            <w:tcW w:w="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 w:val="22"/>
                <w:szCs w:val="22"/>
              </w:rPr>
            </w:pPr>
            <w:r>
              <w:rPr>
                <w:b/>
                <w:bCs/>
                <w:color w:val="000000"/>
                <w:kern w:val="0"/>
                <w:sz w:val="22"/>
                <w:szCs w:val="22"/>
                <w:lang w:bidi="ar"/>
              </w:rPr>
              <w:t>序号</w:t>
            </w:r>
          </w:p>
        </w:tc>
        <w:tc>
          <w:tcPr>
            <w:tcW w:w="1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 w:val="22"/>
                <w:szCs w:val="22"/>
              </w:rPr>
            </w:pPr>
            <w:r>
              <w:rPr>
                <w:b/>
                <w:bCs/>
                <w:color w:val="000000"/>
                <w:kern w:val="0"/>
                <w:sz w:val="22"/>
                <w:szCs w:val="22"/>
                <w:lang w:bidi="ar"/>
              </w:rPr>
              <w:t>设备名称</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 w:val="22"/>
                <w:szCs w:val="22"/>
              </w:rPr>
            </w:pPr>
            <w:r>
              <w:rPr>
                <w:b/>
                <w:bCs/>
                <w:color w:val="000000"/>
                <w:kern w:val="0"/>
                <w:sz w:val="22"/>
                <w:szCs w:val="22"/>
                <w:lang w:bidi="ar"/>
              </w:rPr>
              <w:t>所属村</w:t>
            </w:r>
          </w:p>
        </w:tc>
        <w:tc>
          <w:tcPr>
            <w:tcW w:w="1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rPr>
            </w:pPr>
            <w:r>
              <w:rPr>
                <w:b/>
                <w:bCs/>
                <w:color w:val="000000"/>
                <w:kern w:val="0"/>
                <w:lang w:bidi="ar"/>
              </w:rPr>
              <w:t>设备型号</w:t>
            </w:r>
          </w:p>
        </w:tc>
      </w:tr>
      <w:tr w:rsidR="004916FC" w:rsidTr="00DA475D">
        <w:trPr>
          <w:trHeight w:val="300"/>
        </w:trPr>
        <w:tc>
          <w:tcPr>
            <w:tcW w:w="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1</w:t>
            </w:r>
          </w:p>
        </w:tc>
        <w:tc>
          <w:tcPr>
            <w:tcW w:w="1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惠东村</w:t>
            </w:r>
            <w:r>
              <w:rPr>
                <w:color w:val="000000"/>
                <w:kern w:val="0"/>
                <w:sz w:val="22"/>
                <w:szCs w:val="22"/>
                <w:lang w:bidi="ar"/>
              </w:rPr>
              <w:t>1</w:t>
            </w:r>
            <w:r>
              <w:rPr>
                <w:color w:val="000000"/>
                <w:kern w:val="0"/>
                <w:sz w:val="22"/>
                <w:szCs w:val="22"/>
                <w:lang w:bidi="ar"/>
              </w:rPr>
              <w:t>号处理站</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惠东村</w:t>
            </w:r>
          </w:p>
        </w:tc>
        <w:tc>
          <w:tcPr>
            <w:tcW w:w="1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WWTP-C-6.25A</w:t>
            </w:r>
          </w:p>
        </w:tc>
      </w:tr>
      <w:tr w:rsidR="004916FC" w:rsidTr="00DA475D">
        <w:trPr>
          <w:trHeight w:val="300"/>
        </w:trPr>
        <w:tc>
          <w:tcPr>
            <w:tcW w:w="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2</w:t>
            </w:r>
          </w:p>
        </w:tc>
        <w:tc>
          <w:tcPr>
            <w:tcW w:w="1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桥北村</w:t>
            </w:r>
            <w:r>
              <w:rPr>
                <w:color w:val="000000"/>
                <w:kern w:val="0"/>
                <w:sz w:val="22"/>
                <w:szCs w:val="22"/>
                <w:lang w:bidi="ar"/>
              </w:rPr>
              <w:t>1</w:t>
            </w:r>
            <w:r>
              <w:rPr>
                <w:color w:val="000000"/>
                <w:kern w:val="0"/>
                <w:sz w:val="22"/>
                <w:szCs w:val="22"/>
                <w:lang w:bidi="ar"/>
              </w:rPr>
              <w:t>号处理站</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桥北村</w:t>
            </w:r>
          </w:p>
        </w:tc>
        <w:tc>
          <w:tcPr>
            <w:tcW w:w="1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WWTP-C-150A</w:t>
            </w:r>
          </w:p>
        </w:tc>
      </w:tr>
      <w:tr w:rsidR="004916FC" w:rsidTr="00DA475D">
        <w:trPr>
          <w:trHeight w:val="300"/>
        </w:trPr>
        <w:tc>
          <w:tcPr>
            <w:tcW w:w="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3</w:t>
            </w:r>
          </w:p>
        </w:tc>
        <w:tc>
          <w:tcPr>
            <w:tcW w:w="1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双店村</w:t>
            </w:r>
            <w:r>
              <w:rPr>
                <w:color w:val="000000"/>
                <w:kern w:val="0"/>
                <w:sz w:val="22"/>
                <w:szCs w:val="22"/>
                <w:lang w:bidi="ar"/>
              </w:rPr>
              <w:t>1</w:t>
            </w:r>
            <w:r>
              <w:rPr>
                <w:color w:val="000000"/>
                <w:kern w:val="0"/>
                <w:sz w:val="22"/>
                <w:szCs w:val="22"/>
                <w:lang w:bidi="ar"/>
              </w:rPr>
              <w:t>号处理站</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双店村</w:t>
            </w:r>
          </w:p>
        </w:tc>
        <w:tc>
          <w:tcPr>
            <w:tcW w:w="1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WWTP-C-75A</w:t>
            </w:r>
          </w:p>
        </w:tc>
      </w:tr>
      <w:tr w:rsidR="004916FC" w:rsidTr="00DA475D">
        <w:trPr>
          <w:trHeight w:val="300"/>
        </w:trPr>
        <w:tc>
          <w:tcPr>
            <w:tcW w:w="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4</w:t>
            </w:r>
          </w:p>
        </w:tc>
        <w:tc>
          <w:tcPr>
            <w:tcW w:w="1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双店村</w:t>
            </w:r>
            <w:r>
              <w:rPr>
                <w:color w:val="000000"/>
                <w:kern w:val="0"/>
                <w:sz w:val="22"/>
                <w:szCs w:val="22"/>
                <w:lang w:bidi="ar"/>
              </w:rPr>
              <w:t>2</w:t>
            </w:r>
            <w:r>
              <w:rPr>
                <w:color w:val="000000"/>
                <w:kern w:val="0"/>
                <w:sz w:val="22"/>
                <w:szCs w:val="22"/>
                <w:lang w:bidi="ar"/>
              </w:rPr>
              <w:t>号处理站</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双店村</w:t>
            </w:r>
          </w:p>
        </w:tc>
        <w:tc>
          <w:tcPr>
            <w:tcW w:w="1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WWTP-C-20A</w:t>
            </w:r>
          </w:p>
        </w:tc>
      </w:tr>
      <w:tr w:rsidR="004916FC" w:rsidTr="00DA475D">
        <w:trPr>
          <w:trHeight w:val="300"/>
        </w:trPr>
        <w:tc>
          <w:tcPr>
            <w:tcW w:w="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5</w:t>
            </w:r>
          </w:p>
        </w:tc>
        <w:tc>
          <w:tcPr>
            <w:tcW w:w="1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双店村</w:t>
            </w:r>
            <w:r>
              <w:rPr>
                <w:color w:val="000000"/>
                <w:kern w:val="0"/>
                <w:sz w:val="22"/>
                <w:szCs w:val="22"/>
                <w:lang w:bidi="ar"/>
              </w:rPr>
              <w:t>3</w:t>
            </w:r>
            <w:r>
              <w:rPr>
                <w:color w:val="000000"/>
                <w:kern w:val="0"/>
                <w:sz w:val="22"/>
                <w:szCs w:val="22"/>
                <w:lang w:bidi="ar"/>
              </w:rPr>
              <w:t>号处理站</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双店村</w:t>
            </w:r>
          </w:p>
        </w:tc>
        <w:tc>
          <w:tcPr>
            <w:tcW w:w="1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WWTP-C-200A</w:t>
            </w:r>
          </w:p>
        </w:tc>
      </w:tr>
      <w:tr w:rsidR="004916FC" w:rsidTr="00DA475D">
        <w:trPr>
          <w:trHeight w:val="300"/>
        </w:trPr>
        <w:tc>
          <w:tcPr>
            <w:tcW w:w="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6</w:t>
            </w:r>
          </w:p>
        </w:tc>
        <w:tc>
          <w:tcPr>
            <w:tcW w:w="1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同治村</w:t>
            </w:r>
            <w:r>
              <w:rPr>
                <w:color w:val="000000"/>
                <w:kern w:val="0"/>
                <w:sz w:val="22"/>
                <w:szCs w:val="22"/>
                <w:lang w:bidi="ar"/>
              </w:rPr>
              <w:t>1</w:t>
            </w:r>
            <w:r>
              <w:rPr>
                <w:color w:val="000000"/>
                <w:kern w:val="0"/>
                <w:sz w:val="22"/>
                <w:szCs w:val="22"/>
                <w:lang w:bidi="ar"/>
              </w:rPr>
              <w:t>号处理站</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同治村</w:t>
            </w:r>
          </w:p>
        </w:tc>
        <w:tc>
          <w:tcPr>
            <w:tcW w:w="1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WWTP-C-100A</w:t>
            </w:r>
          </w:p>
        </w:tc>
      </w:tr>
      <w:tr w:rsidR="004916FC" w:rsidTr="00DA475D">
        <w:trPr>
          <w:trHeight w:val="300"/>
        </w:trPr>
        <w:tc>
          <w:tcPr>
            <w:tcW w:w="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7</w:t>
            </w:r>
          </w:p>
        </w:tc>
        <w:tc>
          <w:tcPr>
            <w:tcW w:w="1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团结村</w:t>
            </w:r>
            <w:r>
              <w:rPr>
                <w:color w:val="000000"/>
                <w:kern w:val="0"/>
                <w:sz w:val="22"/>
                <w:szCs w:val="22"/>
                <w:lang w:bidi="ar"/>
              </w:rPr>
              <w:t>1</w:t>
            </w:r>
            <w:r>
              <w:rPr>
                <w:color w:val="000000"/>
                <w:kern w:val="0"/>
                <w:sz w:val="22"/>
                <w:szCs w:val="22"/>
                <w:lang w:bidi="ar"/>
              </w:rPr>
              <w:t>号处理站</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团结村</w:t>
            </w:r>
          </w:p>
        </w:tc>
        <w:tc>
          <w:tcPr>
            <w:tcW w:w="1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WWTP-C-50A</w:t>
            </w:r>
          </w:p>
        </w:tc>
      </w:tr>
      <w:tr w:rsidR="004916FC" w:rsidTr="00DA475D">
        <w:trPr>
          <w:trHeight w:val="300"/>
        </w:trPr>
        <w:tc>
          <w:tcPr>
            <w:tcW w:w="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8</w:t>
            </w:r>
          </w:p>
        </w:tc>
        <w:tc>
          <w:tcPr>
            <w:tcW w:w="1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英雄村</w:t>
            </w:r>
            <w:r>
              <w:rPr>
                <w:color w:val="000000"/>
                <w:kern w:val="0"/>
                <w:sz w:val="22"/>
                <w:szCs w:val="22"/>
                <w:lang w:bidi="ar"/>
              </w:rPr>
              <w:t>1</w:t>
            </w:r>
            <w:r>
              <w:rPr>
                <w:color w:val="000000"/>
                <w:kern w:val="0"/>
                <w:sz w:val="22"/>
                <w:szCs w:val="22"/>
                <w:lang w:bidi="ar"/>
              </w:rPr>
              <w:t>号处理站</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英雄村</w:t>
            </w:r>
          </w:p>
        </w:tc>
        <w:tc>
          <w:tcPr>
            <w:tcW w:w="1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WWTP-C-6.25A</w:t>
            </w:r>
          </w:p>
        </w:tc>
      </w:tr>
      <w:tr w:rsidR="004916FC" w:rsidTr="00DA475D">
        <w:trPr>
          <w:trHeight w:val="300"/>
        </w:trPr>
        <w:tc>
          <w:tcPr>
            <w:tcW w:w="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9</w:t>
            </w:r>
          </w:p>
        </w:tc>
        <w:tc>
          <w:tcPr>
            <w:tcW w:w="1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六灶湾村</w:t>
            </w:r>
            <w:r>
              <w:rPr>
                <w:color w:val="000000"/>
                <w:kern w:val="0"/>
                <w:sz w:val="22"/>
                <w:szCs w:val="22"/>
                <w:lang w:bidi="ar"/>
              </w:rPr>
              <w:t>1</w:t>
            </w:r>
            <w:r>
              <w:rPr>
                <w:color w:val="000000"/>
                <w:kern w:val="0"/>
                <w:sz w:val="22"/>
                <w:szCs w:val="22"/>
                <w:lang w:bidi="ar"/>
              </w:rPr>
              <w:t>号处理站</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六灶湾村</w:t>
            </w:r>
          </w:p>
        </w:tc>
        <w:tc>
          <w:tcPr>
            <w:tcW w:w="1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WWTP-C-6.25A</w:t>
            </w:r>
          </w:p>
        </w:tc>
      </w:tr>
      <w:tr w:rsidR="004916FC" w:rsidTr="00DA475D">
        <w:trPr>
          <w:trHeight w:val="300"/>
        </w:trPr>
        <w:tc>
          <w:tcPr>
            <w:tcW w:w="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10</w:t>
            </w:r>
          </w:p>
        </w:tc>
        <w:tc>
          <w:tcPr>
            <w:tcW w:w="1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六灶湾村</w:t>
            </w:r>
            <w:r>
              <w:rPr>
                <w:color w:val="000000"/>
                <w:kern w:val="0"/>
                <w:sz w:val="22"/>
                <w:szCs w:val="22"/>
                <w:lang w:bidi="ar"/>
              </w:rPr>
              <w:t>2</w:t>
            </w:r>
            <w:r>
              <w:rPr>
                <w:color w:val="000000"/>
                <w:kern w:val="0"/>
                <w:sz w:val="22"/>
                <w:szCs w:val="22"/>
                <w:lang w:bidi="ar"/>
              </w:rPr>
              <w:t>号处理站</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六灶湾村</w:t>
            </w:r>
          </w:p>
        </w:tc>
        <w:tc>
          <w:tcPr>
            <w:tcW w:w="1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WWTP-C-75A</w:t>
            </w:r>
          </w:p>
        </w:tc>
      </w:tr>
      <w:tr w:rsidR="004916FC" w:rsidTr="00DA475D">
        <w:trPr>
          <w:trHeight w:val="300"/>
        </w:trPr>
        <w:tc>
          <w:tcPr>
            <w:tcW w:w="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11</w:t>
            </w:r>
          </w:p>
        </w:tc>
        <w:tc>
          <w:tcPr>
            <w:tcW w:w="1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六灶湾村</w:t>
            </w:r>
            <w:r>
              <w:rPr>
                <w:color w:val="000000"/>
                <w:kern w:val="0"/>
                <w:sz w:val="22"/>
                <w:szCs w:val="22"/>
                <w:lang w:bidi="ar"/>
              </w:rPr>
              <w:t>3</w:t>
            </w:r>
            <w:r>
              <w:rPr>
                <w:color w:val="000000"/>
                <w:kern w:val="0"/>
                <w:sz w:val="22"/>
                <w:szCs w:val="22"/>
                <w:lang w:bidi="ar"/>
              </w:rPr>
              <w:t>号处理站</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六灶湾村</w:t>
            </w:r>
          </w:p>
        </w:tc>
        <w:tc>
          <w:tcPr>
            <w:tcW w:w="1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WWTP-C-150A*2</w:t>
            </w:r>
          </w:p>
        </w:tc>
      </w:tr>
      <w:tr w:rsidR="004916FC" w:rsidTr="00DA475D">
        <w:trPr>
          <w:trHeight w:val="300"/>
        </w:trPr>
        <w:tc>
          <w:tcPr>
            <w:tcW w:w="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12</w:t>
            </w:r>
          </w:p>
        </w:tc>
        <w:tc>
          <w:tcPr>
            <w:tcW w:w="1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六灶湾村</w:t>
            </w:r>
            <w:r>
              <w:rPr>
                <w:color w:val="000000"/>
                <w:kern w:val="0"/>
                <w:sz w:val="22"/>
                <w:szCs w:val="22"/>
                <w:lang w:bidi="ar"/>
              </w:rPr>
              <w:t>4</w:t>
            </w:r>
            <w:r>
              <w:rPr>
                <w:color w:val="000000"/>
                <w:kern w:val="0"/>
                <w:sz w:val="22"/>
                <w:szCs w:val="22"/>
                <w:lang w:bidi="ar"/>
              </w:rPr>
              <w:t>号处理站</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六灶湾村</w:t>
            </w:r>
          </w:p>
        </w:tc>
        <w:tc>
          <w:tcPr>
            <w:tcW w:w="1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WWTP-C-75A</w:t>
            </w:r>
          </w:p>
        </w:tc>
      </w:tr>
      <w:tr w:rsidR="004916FC" w:rsidTr="00DA475D">
        <w:trPr>
          <w:trHeight w:val="300"/>
        </w:trPr>
        <w:tc>
          <w:tcPr>
            <w:tcW w:w="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13</w:t>
            </w:r>
          </w:p>
        </w:tc>
        <w:tc>
          <w:tcPr>
            <w:tcW w:w="1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六灶湾村</w:t>
            </w:r>
            <w:r>
              <w:rPr>
                <w:color w:val="000000"/>
                <w:kern w:val="0"/>
                <w:sz w:val="22"/>
                <w:szCs w:val="22"/>
                <w:lang w:bidi="ar"/>
              </w:rPr>
              <w:t>5</w:t>
            </w:r>
            <w:r>
              <w:rPr>
                <w:color w:val="000000"/>
                <w:kern w:val="0"/>
                <w:sz w:val="22"/>
                <w:szCs w:val="22"/>
                <w:lang w:bidi="ar"/>
              </w:rPr>
              <w:t>号处理站</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六灶湾村</w:t>
            </w:r>
          </w:p>
        </w:tc>
        <w:tc>
          <w:tcPr>
            <w:tcW w:w="1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WWTP-C-150A</w:t>
            </w:r>
          </w:p>
        </w:tc>
      </w:tr>
      <w:tr w:rsidR="004916FC" w:rsidTr="00DA475D">
        <w:trPr>
          <w:trHeight w:val="300"/>
        </w:trPr>
        <w:tc>
          <w:tcPr>
            <w:tcW w:w="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14</w:t>
            </w:r>
          </w:p>
        </w:tc>
        <w:tc>
          <w:tcPr>
            <w:tcW w:w="1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六灶湾村</w:t>
            </w:r>
            <w:r>
              <w:rPr>
                <w:color w:val="000000"/>
                <w:kern w:val="0"/>
                <w:sz w:val="22"/>
                <w:szCs w:val="22"/>
                <w:lang w:bidi="ar"/>
              </w:rPr>
              <w:t>6</w:t>
            </w:r>
            <w:r>
              <w:rPr>
                <w:color w:val="000000"/>
                <w:kern w:val="0"/>
                <w:sz w:val="22"/>
                <w:szCs w:val="22"/>
                <w:lang w:bidi="ar"/>
              </w:rPr>
              <w:t>号处理站</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六灶湾村</w:t>
            </w:r>
          </w:p>
        </w:tc>
        <w:tc>
          <w:tcPr>
            <w:tcW w:w="15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WWTP-C-50A</w:t>
            </w:r>
          </w:p>
        </w:tc>
      </w:tr>
    </w:tbl>
    <w:p w:rsidR="004916FC" w:rsidRDefault="004916FC" w:rsidP="004916FC">
      <w:pPr>
        <w:spacing w:beforeLines="50" w:before="156" w:afterLines="50" w:after="156"/>
        <w:outlineLvl w:val="4"/>
        <w:rPr>
          <w:b/>
        </w:rPr>
      </w:pPr>
      <w:bookmarkStart w:id="208" w:name="_Toc6292"/>
      <w:r>
        <w:rPr>
          <w:rFonts w:hint="eastAsia"/>
          <w:b/>
        </w:rPr>
        <w:t>4.2</w:t>
      </w:r>
      <w:r>
        <w:rPr>
          <w:b/>
        </w:rPr>
        <w:t>.4</w:t>
      </w:r>
      <w:r>
        <w:rPr>
          <w:b/>
        </w:rPr>
        <w:t>净化槽养护范围</w:t>
      </w:r>
      <w:bookmarkEnd w:id="208"/>
    </w:p>
    <w:p w:rsidR="004916FC" w:rsidRDefault="004916FC" w:rsidP="004916FC">
      <w:pPr>
        <w:pStyle w:val="27"/>
        <w:spacing w:after="0" w:line="360" w:lineRule="auto"/>
        <w:ind w:firstLine="480"/>
        <w:jc w:val="left"/>
        <w:rPr>
          <w:sz w:val="24"/>
          <w:szCs w:val="24"/>
        </w:rPr>
      </w:pPr>
      <w:r>
        <w:rPr>
          <w:sz w:val="24"/>
          <w:szCs w:val="24"/>
        </w:rPr>
        <w:t>净化槽养护范围包括</w:t>
      </w:r>
      <w:r>
        <w:rPr>
          <w:sz w:val="24"/>
          <w:szCs w:val="24"/>
        </w:rPr>
        <w:t>6</w:t>
      </w:r>
      <w:r>
        <w:rPr>
          <w:sz w:val="24"/>
          <w:szCs w:val="24"/>
        </w:rPr>
        <w:t>座处理设备，具体净化槽信息见表</w:t>
      </w:r>
      <w:r>
        <w:rPr>
          <w:sz w:val="24"/>
          <w:szCs w:val="24"/>
        </w:rPr>
        <w:t>2.1.4-1</w:t>
      </w:r>
      <w:r>
        <w:rPr>
          <w:sz w:val="24"/>
          <w:szCs w:val="24"/>
        </w:rPr>
        <w:t>。</w:t>
      </w:r>
    </w:p>
    <w:p w:rsidR="004916FC" w:rsidRDefault="004916FC" w:rsidP="004916FC">
      <w:pPr>
        <w:pStyle w:val="afff"/>
        <w:spacing w:line="432" w:lineRule="auto"/>
        <w:rPr>
          <w:rFonts w:ascii="Times New Roman" w:hAnsi="Times New Roman"/>
          <w:sz w:val="21"/>
          <w:szCs w:val="21"/>
        </w:rPr>
      </w:pPr>
      <w:r>
        <w:rPr>
          <w:rFonts w:ascii="Times New Roman" w:hAnsi="Times New Roman"/>
          <w:sz w:val="21"/>
          <w:szCs w:val="21"/>
        </w:rPr>
        <w:lastRenderedPageBreak/>
        <w:t>表</w:t>
      </w:r>
      <w:r>
        <w:rPr>
          <w:rFonts w:ascii="Times New Roman" w:hAnsi="Times New Roman"/>
          <w:sz w:val="21"/>
          <w:szCs w:val="21"/>
        </w:rPr>
        <w:t xml:space="preserve">2.1.4-1 </w:t>
      </w:r>
      <w:r>
        <w:rPr>
          <w:rFonts w:ascii="Times New Roman" w:hAnsi="Times New Roman"/>
          <w:sz w:val="21"/>
          <w:szCs w:val="21"/>
        </w:rPr>
        <w:t>净化槽统计表</w:t>
      </w:r>
    </w:p>
    <w:tbl>
      <w:tblPr>
        <w:tblW w:w="4998" w:type="pct"/>
        <w:tblLook w:val="04A0" w:firstRow="1" w:lastRow="0" w:firstColumn="1" w:lastColumn="0" w:noHBand="0" w:noVBand="1"/>
      </w:tblPr>
      <w:tblGrid>
        <w:gridCol w:w="1383"/>
        <w:gridCol w:w="3422"/>
        <w:gridCol w:w="2014"/>
        <w:gridCol w:w="3032"/>
      </w:tblGrid>
      <w:tr w:rsidR="004916FC" w:rsidTr="00DA475D">
        <w:trPr>
          <w:trHeight w:val="283"/>
          <w:tblHeader/>
        </w:trPr>
        <w:tc>
          <w:tcPr>
            <w:tcW w:w="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 w:val="22"/>
                <w:szCs w:val="22"/>
              </w:rPr>
            </w:pPr>
            <w:r>
              <w:rPr>
                <w:b/>
                <w:bCs/>
                <w:color w:val="000000"/>
                <w:kern w:val="0"/>
                <w:sz w:val="22"/>
                <w:szCs w:val="22"/>
                <w:lang w:bidi="ar"/>
              </w:rPr>
              <w:t>序号</w:t>
            </w:r>
          </w:p>
        </w:tc>
        <w:tc>
          <w:tcPr>
            <w:tcW w:w="1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 w:val="22"/>
                <w:szCs w:val="22"/>
              </w:rPr>
            </w:pPr>
            <w:r>
              <w:rPr>
                <w:b/>
                <w:bCs/>
                <w:color w:val="000000"/>
                <w:kern w:val="0"/>
                <w:sz w:val="22"/>
                <w:szCs w:val="22"/>
                <w:lang w:bidi="ar"/>
              </w:rPr>
              <w:t>设备名称</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 w:val="22"/>
                <w:szCs w:val="22"/>
              </w:rPr>
            </w:pPr>
            <w:r>
              <w:rPr>
                <w:b/>
                <w:bCs/>
                <w:color w:val="000000"/>
                <w:kern w:val="0"/>
                <w:sz w:val="22"/>
                <w:szCs w:val="22"/>
                <w:lang w:bidi="ar"/>
              </w:rPr>
              <w:t>所属村</w:t>
            </w:r>
          </w:p>
        </w:tc>
        <w:tc>
          <w:tcPr>
            <w:tcW w:w="1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rPr>
            </w:pPr>
            <w:r>
              <w:rPr>
                <w:b/>
                <w:bCs/>
                <w:color w:val="000000"/>
                <w:kern w:val="0"/>
                <w:lang w:bidi="ar"/>
              </w:rPr>
              <w:t>设备型号</w:t>
            </w:r>
          </w:p>
        </w:tc>
      </w:tr>
      <w:tr w:rsidR="004916FC" w:rsidTr="00DA475D">
        <w:trPr>
          <w:trHeight w:val="300"/>
        </w:trPr>
        <w:tc>
          <w:tcPr>
            <w:tcW w:w="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1</w:t>
            </w:r>
          </w:p>
        </w:tc>
        <w:tc>
          <w:tcPr>
            <w:tcW w:w="1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桥北村</w:t>
            </w:r>
            <w:r>
              <w:rPr>
                <w:color w:val="000000"/>
                <w:kern w:val="0"/>
                <w:sz w:val="22"/>
                <w:szCs w:val="22"/>
                <w:lang w:bidi="ar"/>
              </w:rPr>
              <w:t>1#</w:t>
            </w:r>
            <w:r>
              <w:rPr>
                <w:color w:val="000000"/>
                <w:kern w:val="0"/>
                <w:sz w:val="22"/>
                <w:szCs w:val="22"/>
                <w:lang w:bidi="ar"/>
              </w:rPr>
              <w:t>净化槽</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桥北村</w:t>
            </w:r>
          </w:p>
        </w:tc>
        <w:tc>
          <w:tcPr>
            <w:tcW w:w="1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HJA-10</w:t>
            </w:r>
          </w:p>
        </w:tc>
      </w:tr>
      <w:tr w:rsidR="004916FC" w:rsidTr="00DA475D">
        <w:trPr>
          <w:trHeight w:val="300"/>
        </w:trPr>
        <w:tc>
          <w:tcPr>
            <w:tcW w:w="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2</w:t>
            </w:r>
          </w:p>
        </w:tc>
        <w:tc>
          <w:tcPr>
            <w:tcW w:w="1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桥北村</w:t>
            </w:r>
            <w:r>
              <w:rPr>
                <w:color w:val="000000"/>
                <w:kern w:val="0"/>
                <w:sz w:val="22"/>
                <w:szCs w:val="22"/>
                <w:lang w:bidi="ar"/>
              </w:rPr>
              <w:t>2#</w:t>
            </w:r>
            <w:r>
              <w:rPr>
                <w:color w:val="000000"/>
                <w:kern w:val="0"/>
                <w:sz w:val="22"/>
                <w:szCs w:val="22"/>
                <w:lang w:bidi="ar"/>
              </w:rPr>
              <w:t>净化槽</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桥北村</w:t>
            </w:r>
          </w:p>
        </w:tc>
        <w:tc>
          <w:tcPr>
            <w:tcW w:w="1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HJA-10</w:t>
            </w:r>
          </w:p>
        </w:tc>
      </w:tr>
      <w:tr w:rsidR="004916FC" w:rsidTr="00DA475D">
        <w:trPr>
          <w:trHeight w:val="300"/>
        </w:trPr>
        <w:tc>
          <w:tcPr>
            <w:tcW w:w="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3</w:t>
            </w:r>
          </w:p>
        </w:tc>
        <w:tc>
          <w:tcPr>
            <w:tcW w:w="1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桥北村</w:t>
            </w:r>
            <w:r>
              <w:rPr>
                <w:color w:val="000000"/>
                <w:kern w:val="0"/>
                <w:sz w:val="22"/>
                <w:szCs w:val="22"/>
                <w:lang w:bidi="ar"/>
              </w:rPr>
              <w:t>3#</w:t>
            </w:r>
            <w:r>
              <w:rPr>
                <w:color w:val="000000"/>
                <w:kern w:val="0"/>
                <w:sz w:val="22"/>
                <w:szCs w:val="22"/>
                <w:lang w:bidi="ar"/>
              </w:rPr>
              <w:t>净化槽</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桥北村</w:t>
            </w:r>
          </w:p>
        </w:tc>
        <w:tc>
          <w:tcPr>
            <w:tcW w:w="1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HJA-10</w:t>
            </w:r>
          </w:p>
        </w:tc>
      </w:tr>
      <w:tr w:rsidR="004916FC" w:rsidTr="00DA475D">
        <w:trPr>
          <w:trHeight w:val="300"/>
        </w:trPr>
        <w:tc>
          <w:tcPr>
            <w:tcW w:w="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4</w:t>
            </w:r>
          </w:p>
        </w:tc>
        <w:tc>
          <w:tcPr>
            <w:tcW w:w="1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双店村</w:t>
            </w:r>
            <w:r>
              <w:rPr>
                <w:color w:val="000000"/>
                <w:kern w:val="0"/>
                <w:sz w:val="22"/>
                <w:szCs w:val="22"/>
                <w:lang w:bidi="ar"/>
              </w:rPr>
              <w:t>1#</w:t>
            </w:r>
            <w:r>
              <w:rPr>
                <w:color w:val="000000"/>
                <w:kern w:val="0"/>
                <w:sz w:val="22"/>
                <w:szCs w:val="22"/>
                <w:lang w:bidi="ar"/>
              </w:rPr>
              <w:t>净化槽</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双店村</w:t>
            </w:r>
          </w:p>
        </w:tc>
        <w:tc>
          <w:tcPr>
            <w:tcW w:w="1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HJA-20</w:t>
            </w:r>
          </w:p>
        </w:tc>
      </w:tr>
      <w:tr w:rsidR="004916FC" w:rsidTr="00DA475D">
        <w:trPr>
          <w:trHeight w:val="300"/>
        </w:trPr>
        <w:tc>
          <w:tcPr>
            <w:tcW w:w="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5</w:t>
            </w:r>
          </w:p>
        </w:tc>
        <w:tc>
          <w:tcPr>
            <w:tcW w:w="1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同治村</w:t>
            </w:r>
            <w:r>
              <w:rPr>
                <w:color w:val="000000"/>
                <w:kern w:val="0"/>
                <w:sz w:val="22"/>
                <w:szCs w:val="22"/>
                <w:lang w:bidi="ar"/>
              </w:rPr>
              <w:t>1#</w:t>
            </w:r>
            <w:r>
              <w:rPr>
                <w:color w:val="000000"/>
                <w:kern w:val="0"/>
                <w:sz w:val="22"/>
                <w:szCs w:val="22"/>
                <w:lang w:bidi="ar"/>
              </w:rPr>
              <w:t>净化槽</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同治村</w:t>
            </w:r>
          </w:p>
        </w:tc>
        <w:tc>
          <w:tcPr>
            <w:tcW w:w="1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HJA-10</w:t>
            </w:r>
          </w:p>
        </w:tc>
      </w:tr>
      <w:tr w:rsidR="004916FC" w:rsidTr="00DA475D">
        <w:trPr>
          <w:trHeight w:val="300"/>
        </w:trPr>
        <w:tc>
          <w:tcPr>
            <w:tcW w:w="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6</w:t>
            </w:r>
          </w:p>
        </w:tc>
        <w:tc>
          <w:tcPr>
            <w:tcW w:w="17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团结村</w:t>
            </w:r>
            <w:r>
              <w:rPr>
                <w:color w:val="000000"/>
                <w:kern w:val="0"/>
                <w:sz w:val="22"/>
                <w:szCs w:val="22"/>
                <w:lang w:bidi="ar"/>
              </w:rPr>
              <w:t>1#</w:t>
            </w:r>
            <w:r>
              <w:rPr>
                <w:color w:val="000000"/>
                <w:kern w:val="0"/>
                <w:sz w:val="22"/>
                <w:szCs w:val="22"/>
                <w:lang w:bidi="ar"/>
              </w:rPr>
              <w:t>净化槽</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团结村</w:t>
            </w:r>
          </w:p>
        </w:tc>
        <w:tc>
          <w:tcPr>
            <w:tcW w:w="15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22"/>
                <w:szCs w:val="22"/>
              </w:rPr>
            </w:pPr>
            <w:r>
              <w:rPr>
                <w:color w:val="000000"/>
                <w:kern w:val="0"/>
                <w:sz w:val="22"/>
                <w:szCs w:val="22"/>
                <w:lang w:bidi="ar"/>
              </w:rPr>
              <w:t>HJA-10</w:t>
            </w:r>
          </w:p>
        </w:tc>
      </w:t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tbl>
    <w:p w:rsidR="004916FC" w:rsidRPr="00601C2D" w:rsidRDefault="004916FC" w:rsidP="004916FC">
      <w:pPr>
        <w:autoSpaceDN w:val="0"/>
        <w:adjustRightInd w:val="0"/>
        <w:snapToGrid w:val="0"/>
        <w:spacing w:line="300" w:lineRule="auto"/>
        <w:ind w:firstLineChars="200" w:firstLine="440"/>
        <w:textAlignment w:val="baseline"/>
        <w:rPr>
          <w:bCs/>
          <w:sz w:val="22"/>
          <w:szCs w:val="22"/>
        </w:rPr>
      </w:pPr>
    </w:p>
    <w:p w:rsidR="004916FC" w:rsidRDefault="004916FC" w:rsidP="004916FC">
      <w:pPr>
        <w:autoSpaceDN w:val="0"/>
        <w:adjustRightInd w:val="0"/>
        <w:snapToGrid w:val="0"/>
        <w:spacing w:line="300" w:lineRule="auto"/>
        <w:ind w:firstLineChars="200" w:firstLine="440"/>
        <w:textAlignment w:val="baseline"/>
        <w:rPr>
          <w:color w:val="548DD4"/>
          <w:kern w:val="0"/>
          <w:sz w:val="22"/>
          <w:szCs w:val="22"/>
        </w:rPr>
      </w:pPr>
      <w:r w:rsidRPr="006C5E30">
        <w:rPr>
          <w:color w:val="000000"/>
          <w:sz w:val="22"/>
          <w:szCs w:val="22"/>
        </w:rPr>
        <w:t xml:space="preserve">4.3 </w:t>
      </w:r>
      <w:r w:rsidRPr="006C5E30">
        <w:rPr>
          <w:color w:val="000000"/>
          <w:sz w:val="22"/>
          <w:szCs w:val="22"/>
        </w:rPr>
        <w:t>本项目服务期限为</w:t>
      </w:r>
      <w:r>
        <w:rPr>
          <w:rFonts w:hint="eastAsia"/>
          <w:color w:val="000000"/>
          <w:sz w:val="22"/>
          <w:szCs w:val="22"/>
        </w:rPr>
        <w:t>1</w:t>
      </w:r>
      <w:r w:rsidRPr="006C5E30">
        <w:rPr>
          <w:color w:val="000000"/>
          <w:sz w:val="22"/>
          <w:szCs w:val="22"/>
        </w:rPr>
        <w:t>年，</w:t>
      </w:r>
      <w:r>
        <w:rPr>
          <w:bCs/>
          <w:sz w:val="22"/>
          <w:szCs w:val="22"/>
        </w:rPr>
        <w:t>暂定起讫日期为</w:t>
      </w:r>
      <w:r w:rsidRPr="00790D26">
        <w:rPr>
          <w:rFonts w:hint="eastAsia"/>
          <w:color w:val="548DD4"/>
          <w:kern w:val="0"/>
          <w:sz w:val="22"/>
          <w:szCs w:val="22"/>
        </w:rPr>
        <w:t>2023</w:t>
      </w:r>
      <w:r w:rsidRPr="00790D26">
        <w:rPr>
          <w:rFonts w:hint="eastAsia"/>
          <w:color w:val="548DD4"/>
          <w:kern w:val="0"/>
          <w:sz w:val="22"/>
          <w:szCs w:val="22"/>
        </w:rPr>
        <w:t>年</w:t>
      </w:r>
      <w:r w:rsidRPr="00790D26">
        <w:rPr>
          <w:rFonts w:hint="eastAsia"/>
          <w:color w:val="548DD4"/>
          <w:kern w:val="0"/>
          <w:sz w:val="22"/>
          <w:szCs w:val="22"/>
        </w:rPr>
        <w:t>9</w:t>
      </w:r>
      <w:r w:rsidRPr="00790D26">
        <w:rPr>
          <w:rFonts w:hint="eastAsia"/>
          <w:color w:val="548DD4"/>
          <w:kern w:val="0"/>
          <w:sz w:val="22"/>
          <w:szCs w:val="22"/>
        </w:rPr>
        <w:t>月</w:t>
      </w:r>
      <w:r w:rsidRPr="00790D26">
        <w:rPr>
          <w:rFonts w:hint="eastAsia"/>
          <w:color w:val="548DD4"/>
          <w:kern w:val="0"/>
          <w:sz w:val="22"/>
          <w:szCs w:val="22"/>
        </w:rPr>
        <w:t>1</w:t>
      </w:r>
      <w:r w:rsidRPr="00790D26">
        <w:rPr>
          <w:rFonts w:hint="eastAsia"/>
          <w:color w:val="548DD4"/>
          <w:kern w:val="0"/>
          <w:sz w:val="22"/>
          <w:szCs w:val="22"/>
        </w:rPr>
        <w:t>日起至</w:t>
      </w:r>
      <w:r w:rsidRPr="00790D26">
        <w:rPr>
          <w:rFonts w:hint="eastAsia"/>
          <w:color w:val="548DD4"/>
          <w:kern w:val="0"/>
          <w:sz w:val="22"/>
          <w:szCs w:val="22"/>
        </w:rPr>
        <w:t>2024</w:t>
      </w:r>
      <w:r w:rsidRPr="00790D26">
        <w:rPr>
          <w:rFonts w:hint="eastAsia"/>
          <w:color w:val="548DD4"/>
          <w:kern w:val="0"/>
          <w:sz w:val="22"/>
          <w:szCs w:val="22"/>
        </w:rPr>
        <w:t>年</w:t>
      </w:r>
      <w:r w:rsidRPr="00790D26">
        <w:rPr>
          <w:rFonts w:hint="eastAsia"/>
          <w:color w:val="548DD4"/>
          <w:kern w:val="0"/>
          <w:sz w:val="22"/>
          <w:szCs w:val="22"/>
        </w:rPr>
        <w:t>8</w:t>
      </w:r>
      <w:r w:rsidRPr="00790D26">
        <w:rPr>
          <w:rFonts w:hint="eastAsia"/>
          <w:color w:val="548DD4"/>
          <w:kern w:val="0"/>
          <w:sz w:val="22"/>
          <w:szCs w:val="22"/>
        </w:rPr>
        <w:t>月</w:t>
      </w:r>
      <w:r w:rsidRPr="00790D26">
        <w:rPr>
          <w:rFonts w:hint="eastAsia"/>
          <w:color w:val="548DD4"/>
          <w:kern w:val="0"/>
          <w:sz w:val="22"/>
          <w:szCs w:val="22"/>
        </w:rPr>
        <w:t>31</w:t>
      </w:r>
      <w:r w:rsidRPr="00790D26">
        <w:rPr>
          <w:rFonts w:hint="eastAsia"/>
          <w:color w:val="548DD4"/>
          <w:kern w:val="0"/>
          <w:sz w:val="22"/>
          <w:szCs w:val="22"/>
        </w:rPr>
        <w:t>日</w:t>
      </w:r>
      <w:r w:rsidRPr="007D32D5">
        <w:rPr>
          <w:rFonts w:hint="eastAsia"/>
          <w:kern w:val="0"/>
          <w:sz w:val="22"/>
          <w:szCs w:val="22"/>
        </w:rPr>
        <w:t>，</w:t>
      </w:r>
      <w:r>
        <w:rPr>
          <w:bCs/>
          <w:sz w:val="22"/>
          <w:szCs w:val="22"/>
        </w:rPr>
        <w:t>具体以合同签订日期为准</w:t>
      </w:r>
      <w:r w:rsidRPr="007D32D5">
        <w:rPr>
          <w:rFonts w:hint="eastAsia"/>
          <w:kern w:val="0"/>
          <w:sz w:val="22"/>
          <w:szCs w:val="22"/>
        </w:rPr>
        <w:t>。</w:t>
      </w:r>
    </w:p>
    <w:p w:rsidR="004916FC" w:rsidRPr="006C5E30" w:rsidRDefault="004916FC" w:rsidP="004916FC">
      <w:pPr>
        <w:adjustRightInd w:val="0"/>
        <w:snapToGrid w:val="0"/>
        <w:spacing w:line="300" w:lineRule="auto"/>
        <w:ind w:firstLineChars="200" w:firstLine="442"/>
        <w:jc w:val="left"/>
        <w:outlineLvl w:val="2"/>
        <w:rPr>
          <w:b/>
          <w:color w:val="000000"/>
          <w:sz w:val="22"/>
          <w:szCs w:val="22"/>
        </w:rPr>
      </w:pPr>
      <w:bookmarkStart w:id="209" w:name="_Toc141962826"/>
      <w:r w:rsidRPr="006C5E30">
        <w:rPr>
          <w:b/>
          <w:color w:val="000000"/>
          <w:sz w:val="22"/>
          <w:szCs w:val="22"/>
        </w:rPr>
        <w:t xml:space="preserve">5 </w:t>
      </w:r>
      <w:r w:rsidRPr="006C5E30">
        <w:rPr>
          <w:b/>
          <w:color w:val="000000"/>
          <w:sz w:val="22"/>
          <w:szCs w:val="22"/>
        </w:rPr>
        <w:t>承包方式</w:t>
      </w:r>
      <w:bookmarkEnd w:id="209"/>
    </w:p>
    <w:p w:rsidR="004916FC" w:rsidRPr="006C5E30" w:rsidRDefault="004916FC" w:rsidP="004916FC">
      <w:pPr>
        <w:snapToGrid w:val="0"/>
        <w:spacing w:line="300" w:lineRule="auto"/>
        <w:ind w:firstLineChars="200" w:firstLine="440"/>
        <w:jc w:val="left"/>
        <w:rPr>
          <w:color w:val="000000"/>
          <w:sz w:val="22"/>
          <w:szCs w:val="22"/>
        </w:rPr>
      </w:pPr>
      <w:r w:rsidRPr="006C5E30">
        <w:rPr>
          <w:color w:val="000000"/>
          <w:sz w:val="22"/>
          <w:szCs w:val="22"/>
        </w:rPr>
        <w:t xml:space="preserve">5.1 </w:t>
      </w:r>
      <w:r w:rsidRPr="006C5E30">
        <w:rPr>
          <w:color w:val="000000"/>
          <w:sz w:val="22"/>
          <w:szCs w:val="22"/>
        </w:rPr>
        <w:t>依据本项目的招标范围和内容，中标人以</w:t>
      </w:r>
      <w:r w:rsidRPr="006C5E30">
        <w:rPr>
          <w:color w:val="000000"/>
          <w:sz w:val="22"/>
          <w:szCs w:val="22"/>
          <w:u w:val="single"/>
        </w:rPr>
        <w:t>包工、包料、包施工、包质量、包安全、包进度</w:t>
      </w:r>
      <w:r w:rsidRPr="006C5E30">
        <w:rPr>
          <w:color w:val="000000"/>
          <w:sz w:val="22"/>
          <w:szCs w:val="22"/>
        </w:rPr>
        <w:t>的方式实施总承包。</w:t>
      </w:r>
    </w:p>
    <w:p w:rsidR="004916FC" w:rsidRPr="006C5E30" w:rsidRDefault="004916FC" w:rsidP="004916FC">
      <w:pPr>
        <w:snapToGrid w:val="0"/>
        <w:spacing w:line="300" w:lineRule="auto"/>
        <w:ind w:firstLineChars="200" w:firstLine="440"/>
        <w:jc w:val="left"/>
        <w:rPr>
          <w:color w:val="000000"/>
          <w:sz w:val="22"/>
          <w:szCs w:val="22"/>
        </w:rPr>
      </w:pPr>
      <w:r w:rsidRPr="006C5E30">
        <w:rPr>
          <w:color w:val="000000"/>
          <w:sz w:val="22"/>
        </w:rPr>
        <w:t xml:space="preserve">5.2 </w:t>
      </w:r>
      <w:r w:rsidRPr="006C5E30">
        <w:rPr>
          <w:color w:val="0000FF"/>
          <w:sz w:val="22"/>
        </w:rPr>
        <w:t>本项目不允许分包。</w:t>
      </w:r>
    </w:p>
    <w:p w:rsidR="004916FC" w:rsidRPr="006C5E30" w:rsidRDefault="004916FC" w:rsidP="004916FC">
      <w:pPr>
        <w:adjustRightInd w:val="0"/>
        <w:snapToGrid w:val="0"/>
        <w:spacing w:line="300" w:lineRule="auto"/>
        <w:ind w:firstLineChars="200" w:firstLine="442"/>
        <w:jc w:val="left"/>
        <w:outlineLvl w:val="2"/>
        <w:rPr>
          <w:b/>
          <w:color w:val="000000"/>
          <w:sz w:val="22"/>
          <w:szCs w:val="22"/>
        </w:rPr>
      </w:pPr>
      <w:bookmarkStart w:id="210" w:name="_Toc141962827"/>
      <w:r w:rsidRPr="006C5E30">
        <w:rPr>
          <w:b/>
          <w:color w:val="000000"/>
          <w:sz w:val="22"/>
          <w:szCs w:val="22"/>
        </w:rPr>
        <w:t xml:space="preserve">6 </w:t>
      </w:r>
      <w:r w:rsidRPr="006C5E30">
        <w:rPr>
          <w:b/>
          <w:color w:val="000000"/>
          <w:sz w:val="22"/>
          <w:szCs w:val="22"/>
        </w:rPr>
        <w:t>合同的签订</w:t>
      </w:r>
      <w:bookmarkEnd w:id="210"/>
    </w:p>
    <w:p w:rsidR="004916FC" w:rsidRPr="006C5E30" w:rsidRDefault="004916FC" w:rsidP="004916FC">
      <w:pPr>
        <w:snapToGrid w:val="0"/>
        <w:spacing w:line="300" w:lineRule="auto"/>
        <w:ind w:firstLineChars="200" w:firstLine="440"/>
        <w:jc w:val="left"/>
        <w:rPr>
          <w:color w:val="000000"/>
          <w:sz w:val="22"/>
          <w:szCs w:val="22"/>
        </w:rPr>
      </w:pPr>
      <w:r w:rsidRPr="006C5E30">
        <w:rPr>
          <w:color w:val="000000"/>
          <w:sz w:val="22"/>
          <w:szCs w:val="22"/>
        </w:rPr>
        <w:t xml:space="preserve">6.1 </w:t>
      </w:r>
      <w:r w:rsidRPr="006C5E30">
        <w:rPr>
          <w:color w:val="000000"/>
          <w:sz w:val="22"/>
          <w:szCs w:val="22"/>
        </w:rPr>
        <w:t>本项目合同的标的、价格、质量及验收标准、考核管理、履约期限等主要条款应当与招标文件和中标人投标文件的内容一致，并互相补充和解释。</w:t>
      </w:r>
    </w:p>
    <w:p w:rsidR="004916FC" w:rsidRPr="006C5E30" w:rsidRDefault="004916FC" w:rsidP="004916FC">
      <w:pPr>
        <w:adjustRightInd w:val="0"/>
        <w:snapToGrid w:val="0"/>
        <w:spacing w:line="300" w:lineRule="auto"/>
        <w:ind w:firstLineChars="200" w:firstLine="442"/>
        <w:jc w:val="left"/>
        <w:outlineLvl w:val="2"/>
        <w:rPr>
          <w:b/>
          <w:sz w:val="22"/>
          <w:szCs w:val="22"/>
        </w:rPr>
      </w:pPr>
      <w:bookmarkStart w:id="211" w:name="_Toc141962828"/>
      <w:r w:rsidRPr="006C5E30">
        <w:rPr>
          <w:b/>
          <w:color w:val="000000"/>
          <w:sz w:val="22"/>
          <w:szCs w:val="22"/>
        </w:rPr>
        <w:t xml:space="preserve">7 </w:t>
      </w:r>
      <w:r w:rsidRPr="006C5E30">
        <w:rPr>
          <w:b/>
          <w:color w:val="000000"/>
          <w:sz w:val="22"/>
          <w:szCs w:val="22"/>
        </w:rPr>
        <w:t>结算原则和支付方式</w:t>
      </w:r>
      <w:bookmarkEnd w:id="211"/>
    </w:p>
    <w:p w:rsidR="004916FC" w:rsidRPr="006C5E30" w:rsidRDefault="004916FC" w:rsidP="004916FC">
      <w:pPr>
        <w:snapToGrid w:val="0"/>
        <w:spacing w:line="300" w:lineRule="auto"/>
        <w:ind w:firstLineChars="200" w:firstLine="440"/>
        <w:jc w:val="left"/>
        <w:rPr>
          <w:color w:val="000000"/>
          <w:sz w:val="22"/>
          <w:szCs w:val="22"/>
        </w:rPr>
      </w:pPr>
      <w:r w:rsidRPr="006C5E30">
        <w:rPr>
          <w:color w:val="000000"/>
          <w:sz w:val="22"/>
          <w:szCs w:val="22"/>
        </w:rPr>
        <w:t xml:space="preserve">7.1 </w:t>
      </w:r>
      <w:r w:rsidRPr="006C5E30">
        <w:rPr>
          <w:color w:val="000000"/>
          <w:sz w:val="22"/>
          <w:szCs w:val="22"/>
        </w:rPr>
        <w:t>结算原则</w:t>
      </w:r>
    </w:p>
    <w:p w:rsidR="004916FC" w:rsidRPr="006C5E30" w:rsidRDefault="004916FC" w:rsidP="004916FC">
      <w:pPr>
        <w:snapToGrid w:val="0"/>
        <w:spacing w:line="300" w:lineRule="auto"/>
        <w:ind w:firstLineChars="200" w:firstLine="440"/>
        <w:jc w:val="left"/>
        <w:rPr>
          <w:color w:val="0000FF"/>
          <w:sz w:val="22"/>
          <w:szCs w:val="22"/>
        </w:rPr>
      </w:pPr>
      <w:r w:rsidRPr="006C5E30">
        <w:rPr>
          <w:color w:val="0000FF"/>
          <w:sz w:val="22"/>
          <w:szCs w:val="22"/>
        </w:rPr>
        <w:t>本项目的结算与支付应以主管部门最终核定的、按养护维修的质量标准和要求完成的实际设施量为准，中标人的中标单价和结算下浮率（如果有）在合同履约期内不变（合同约定除外）。</w:t>
      </w:r>
    </w:p>
    <w:p w:rsidR="004916FC" w:rsidRDefault="004916FC" w:rsidP="004916FC">
      <w:pPr>
        <w:snapToGrid w:val="0"/>
        <w:spacing w:line="300" w:lineRule="auto"/>
        <w:ind w:firstLineChars="200" w:firstLine="440"/>
        <w:jc w:val="left"/>
        <w:rPr>
          <w:color w:val="000000"/>
          <w:sz w:val="22"/>
          <w:szCs w:val="22"/>
        </w:rPr>
      </w:pPr>
      <w:r w:rsidRPr="006C5E30">
        <w:rPr>
          <w:color w:val="000000"/>
          <w:sz w:val="22"/>
          <w:szCs w:val="22"/>
        </w:rPr>
        <w:t xml:space="preserve">7.2 </w:t>
      </w:r>
      <w:r w:rsidRPr="006C5E30">
        <w:rPr>
          <w:color w:val="000000"/>
          <w:sz w:val="22"/>
          <w:szCs w:val="22"/>
        </w:rPr>
        <w:t>支付方式</w:t>
      </w:r>
    </w:p>
    <w:p w:rsidR="004916FC" w:rsidRDefault="004916FC" w:rsidP="004916FC">
      <w:pPr>
        <w:snapToGrid w:val="0"/>
        <w:spacing w:line="300" w:lineRule="auto"/>
        <w:ind w:firstLineChars="200" w:firstLine="440"/>
        <w:jc w:val="left"/>
        <w:rPr>
          <w:b/>
          <w:bCs/>
          <w:color w:val="FF0000"/>
          <w:sz w:val="22"/>
          <w:szCs w:val="22"/>
          <w:u w:val="wavyHeavy"/>
        </w:rPr>
      </w:pPr>
      <w:r>
        <w:rPr>
          <w:color w:val="0000FF"/>
          <w:sz w:val="22"/>
          <w:szCs w:val="22"/>
        </w:rPr>
        <w:t>日常养护经费按</w:t>
      </w:r>
      <w:r>
        <w:rPr>
          <w:rFonts w:hint="eastAsia"/>
          <w:color w:val="0000FF"/>
          <w:sz w:val="22"/>
          <w:szCs w:val="22"/>
        </w:rPr>
        <w:t>季度</w:t>
      </w:r>
      <w:r>
        <w:rPr>
          <w:color w:val="0000FF"/>
          <w:sz w:val="22"/>
          <w:szCs w:val="22"/>
        </w:rPr>
        <w:t>支付，累计支付至整年养护金额</w:t>
      </w:r>
      <w:r>
        <w:rPr>
          <w:rFonts w:hint="eastAsia"/>
          <w:color w:val="0000FF"/>
          <w:sz w:val="22"/>
          <w:szCs w:val="22"/>
          <w:u w:val="single"/>
        </w:rPr>
        <w:t>75</w:t>
      </w:r>
      <w:r>
        <w:rPr>
          <w:color w:val="0000FF"/>
          <w:sz w:val="22"/>
          <w:szCs w:val="22"/>
          <w:u w:val="single"/>
        </w:rPr>
        <w:t>%</w:t>
      </w:r>
      <w:r>
        <w:rPr>
          <w:color w:val="0000FF"/>
          <w:sz w:val="22"/>
          <w:szCs w:val="22"/>
        </w:rPr>
        <w:t>时，停止支付，待项目审计结束后按实结算，支付年度剩余金额。</w:t>
      </w:r>
    </w:p>
    <w:p w:rsidR="004916FC" w:rsidRPr="008C4628" w:rsidRDefault="004916FC" w:rsidP="004916FC">
      <w:pPr>
        <w:snapToGrid w:val="0"/>
        <w:spacing w:line="300" w:lineRule="auto"/>
        <w:ind w:firstLineChars="200" w:firstLine="440"/>
        <w:jc w:val="left"/>
        <w:rPr>
          <w:color w:val="FF0000"/>
          <w:sz w:val="22"/>
        </w:rPr>
      </w:pPr>
      <w:r w:rsidRPr="008C4628">
        <w:rPr>
          <w:rFonts w:hint="eastAsia"/>
          <w:color w:val="FF0000"/>
          <w:sz w:val="22"/>
        </w:rPr>
        <w:t>7.</w:t>
      </w:r>
      <w:r>
        <w:rPr>
          <w:rFonts w:hint="eastAsia"/>
          <w:color w:val="FF0000"/>
          <w:sz w:val="22"/>
        </w:rPr>
        <w:t>3</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color w:val="FF0000"/>
          <w:sz w:val="22"/>
        </w:rPr>
        <w:t>1</w:t>
      </w:r>
      <w:r>
        <w:rPr>
          <w:rFonts w:hint="eastAsia"/>
          <w:color w:val="FF0000"/>
          <w:sz w:val="22"/>
        </w:rPr>
        <w:t>年期贷款市场报价利率。</w:t>
      </w:r>
    </w:p>
    <w:p w:rsidR="004916FC" w:rsidRPr="006C5E30" w:rsidRDefault="004916FC" w:rsidP="004916FC">
      <w:pPr>
        <w:snapToGrid w:val="0"/>
        <w:spacing w:line="300" w:lineRule="auto"/>
        <w:ind w:firstLineChars="200" w:firstLine="440"/>
        <w:jc w:val="left"/>
        <w:rPr>
          <w:color w:val="0000FF"/>
          <w:sz w:val="22"/>
          <w:szCs w:val="22"/>
        </w:rPr>
      </w:pPr>
    </w:p>
    <w:p w:rsidR="004916FC" w:rsidRPr="006C5E30" w:rsidRDefault="004916FC" w:rsidP="004916FC">
      <w:pPr>
        <w:adjustRightInd w:val="0"/>
        <w:snapToGrid w:val="0"/>
        <w:spacing w:line="300" w:lineRule="auto"/>
        <w:ind w:firstLineChars="196" w:firstLine="590"/>
        <w:jc w:val="center"/>
        <w:outlineLvl w:val="1"/>
        <w:rPr>
          <w:rFonts w:eastAsia="黑体"/>
          <w:b/>
          <w:color w:val="000000"/>
          <w:sz w:val="30"/>
          <w:szCs w:val="30"/>
        </w:rPr>
      </w:pPr>
      <w:bookmarkStart w:id="212" w:name="_Toc141962829"/>
      <w:r w:rsidRPr="006C5E30">
        <w:rPr>
          <w:rFonts w:eastAsia="黑体"/>
          <w:b/>
          <w:color w:val="000000"/>
          <w:sz w:val="30"/>
          <w:szCs w:val="30"/>
        </w:rPr>
        <w:t>三、技术质量要求</w:t>
      </w:r>
      <w:bookmarkEnd w:id="212"/>
    </w:p>
    <w:p w:rsidR="004916FC" w:rsidRPr="006C5E30" w:rsidRDefault="004916FC" w:rsidP="004916FC">
      <w:pPr>
        <w:adjustRightInd w:val="0"/>
        <w:snapToGrid w:val="0"/>
        <w:spacing w:line="300" w:lineRule="auto"/>
        <w:ind w:firstLineChars="196" w:firstLine="433"/>
        <w:jc w:val="left"/>
        <w:outlineLvl w:val="2"/>
        <w:rPr>
          <w:b/>
          <w:color w:val="000000"/>
          <w:sz w:val="22"/>
          <w:szCs w:val="22"/>
        </w:rPr>
      </w:pPr>
      <w:bookmarkStart w:id="213" w:name="_Toc141962830"/>
      <w:r w:rsidRPr="006C5E30">
        <w:rPr>
          <w:b/>
          <w:color w:val="000000"/>
          <w:sz w:val="22"/>
          <w:szCs w:val="22"/>
        </w:rPr>
        <w:t xml:space="preserve">8 </w:t>
      </w:r>
      <w:r w:rsidRPr="006C5E30">
        <w:rPr>
          <w:b/>
          <w:color w:val="000000"/>
          <w:sz w:val="22"/>
          <w:szCs w:val="22"/>
        </w:rPr>
        <w:t>技术规范和规范性文件</w:t>
      </w:r>
      <w:bookmarkEnd w:id="213"/>
    </w:p>
    <w:p w:rsidR="004916FC" w:rsidRPr="006C5E30" w:rsidRDefault="004916FC" w:rsidP="004916FC">
      <w:pPr>
        <w:snapToGrid w:val="0"/>
        <w:spacing w:line="300" w:lineRule="auto"/>
        <w:ind w:firstLineChars="200" w:firstLine="440"/>
        <w:jc w:val="left"/>
        <w:rPr>
          <w:b/>
          <w:sz w:val="22"/>
          <w:szCs w:val="22"/>
          <w:u w:val="single"/>
        </w:rPr>
      </w:pPr>
      <w:r w:rsidRPr="006C5E30">
        <w:rPr>
          <w:bCs/>
          <w:sz w:val="22"/>
          <w:szCs w:val="22"/>
        </w:rPr>
        <w:t>本项目的养护质量检查评定、养护维修技术标准及养护施工安全文明要求适用国家现行法律、规范、规程、标准以及上海市现行规范标准，具体包括：</w:t>
      </w:r>
    </w:p>
    <w:p w:rsidR="004916FC" w:rsidRPr="00B52FA3" w:rsidRDefault="004916FC" w:rsidP="004916FC">
      <w:pPr>
        <w:tabs>
          <w:tab w:val="left" w:pos="3060"/>
        </w:tabs>
        <w:snapToGrid w:val="0"/>
        <w:spacing w:line="300" w:lineRule="auto"/>
        <w:ind w:firstLineChars="200" w:firstLine="440"/>
        <w:rPr>
          <w:bCs/>
          <w:sz w:val="22"/>
          <w:szCs w:val="22"/>
        </w:rPr>
      </w:pPr>
      <w:r w:rsidRPr="00B52FA3">
        <w:rPr>
          <w:rFonts w:hint="eastAsia"/>
          <w:bCs/>
          <w:sz w:val="22"/>
          <w:szCs w:val="22"/>
        </w:rPr>
        <w:t>（</w:t>
      </w:r>
      <w:r w:rsidRPr="00B52FA3">
        <w:rPr>
          <w:rFonts w:hint="eastAsia"/>
          <w:bCs/>
          <w:sz w:val="22"/>
          <w:szCs w:val="22"/>
        </w:rPr>
        <w:t>1</w:t>
      </w:r>
      <w:r w:rsidRPr="00B52FA3">
        <w:rPr>
          <w:rFonts w:hint="eastAsia"/>
          <w:bCs/>
          <w:sz w:val="22"/>
          <w:szCs w:val="22"/>
        </w:rPr>
        <w:t>）《室外排水设计标准》（</w:t>
      </w:r>
      <w:r w:rsidRPr="00B52FA3">
        <w:rPr>
          <w:rFonts w:hint="eastAsia"/>
          <w:bCs/>
          <w:sz w:val="22"/>
          <w:szCs w:val="22"/>
        </w:rPr>
        <w:t>GB50016-2021</w:t>
      </w:r>
      <w:r w:rsidRPr="00B52FA3">
        <w:rPr>
          <w:rFonts w:hint="eastAsia"/>
          <w:bCs/>
          <w:sz w:val="22"/>
          <w:szCs w:val="22"/>
        </w:rPr>
        <w:t>）；</w:t>
      </w:r>
    </w:p>
    <w:p w:rsidR="004916FC" w:rsidRPr="00B52FA3" w:rsidRDefault="004916FC" w:rsidP="004916FC">
      <w:pPr>
        <w:tabs>
          <w:tab w:val="left" w:pos="3060"/>
        </w:tabs>
        <w:snapToGrid w:val="0"/>
        <w:spacing w:line="300" w:lineRule="auto"/>
        <w:ind w:firstLineChars="200" w:firstLine="440"/>
        <w:rPr>
          <w:bCs/>
          <w:sz w:val="22"/>
          <w:szCs w:val="22"/>
        </w:rPr>
      </w:pPr>
      <w:r w:rsidRPr="00B52FA3">
        <w:rPr>
          <w:rFonts w:hint="eastAsia"/>
          <w:bCs/>
          <w:sz w:val="22"/>
          <w:szCs w:val="22"/>
        </w:rPr>
        <w:t>（</w:t>
      </w:r>
      <w:r w:rsidRPr="00B52FA3">
        <w:rPr>
          <w:rFonts w:hint="eastAsia"/>
          <w:bCs/>
          <w:sz w:val="22"/>
          <w:szCs w:val="22"/>
        </w:rPr>
        <w:t>2</w:t>
      </w:r>
      <w:r w:rsidRPr="00B52FA3">
        <w:rPr>
          <w:rFonts w:hint="eastAsia"/>
          <w:bCs/>
          <w:sz w:val="22"/>
          <w:szCs w:val="22"/>
        </w:rPr>
        <w:t>）《城镇排水管渠与泵站运行、维护及安全技术规程》（</w:t>
      </w:r>
      <w:r w:rsidRPr="00B52FA3">
        <w:rPr>
          <w:rFonts w:hint="eastAsia"/>
          <w:bCs/>
          <w:sz w:val="22"/>
          <w:szCs w:val="22"/>
        </w:rPr>
        <w:t>CJJ68-2016</w:t>
      </w:r>
      <w:r w:rsidRPr="00B52FA3">
        <w:rPr>
          <w:rFonts w:hint="eastAsia"/>
          <w:bCs/>
          <w:sz w:val="22"/>
          <w:szCs w:val="22"/>
        </w:rPr>
        <w:t>）；</w:t>
      </w:r>
    </w:p>
    <w:p w:rsidR="004916FC" w:rsidRPr="00B52FA3" w:rsidRDefault="004916FC" w:rsidP="004916FC">
      <w:pPr>
        <w:tabs>
          <w:tab w:val="left" w:pos="3060"/>
        </w:tabs>
        <w:snapToGrid w:val="0"/>
        <w:spacing w:line="300" w:lineRule="auto"/>
        <w:ind w:firstLineChars="200" w:firstLine="440"/>
        <w:rPr>
          <w:bCs/>
          <w:sz w:val="22"/>
          <w:szCs w:val="22"/>
        </w:rPr>
      </w:pPr>
      <w:r w:rsidRPr="00B52FA3">
        <w:rPr>
          <w:rFonts w:hint="eastAsia"/>
          <w:bCs/>
          <w:sz w:val="22"/>
          <w:szCs w:val="22"/>
        </w:rPr>
        <w:t>（</w:t>
      </w:r>
      <w:r w:rsidRPr="00B52FA3">
        <w:rPr>
          <w:rFonts w:hint="eastAsia"/>
          <w:bCs/>
          <w:sz w:val="22"/>
          <w:szCs w:val="22"/>
        </w:rPr>
        <w:t>3</w:t>
      </w:r>
      <w:r w:rsidRPr="00B52FA3">
        <w:rPr>
          <w:rFonts w:hint="eastAsia"/>
          <w:bCs/>
          <w:sz w:val="22"/>
          <w:szCs w:val="22"/>
        </w:rPr>
        <w:t>）《泵房设计规范》（</w:t>
      </w:r>
      <w:r w:rsidRPr="00B52FA3">
        <w:rPr>
          <w:rFonts w:hint="eastAsia"/>
          <w:bCs/>
          <w:sz w:val="22"/>
          <w:szCs w:val="22"/>
        </w:rPr>
        <w:t>GB50265-2010</w:t>
      </w:r>
      <w:r w:rsidRPr="00B52FA3">
        <w:rPr>
          <w:rFonts w:hint="eastAsia"/>
          <w:bCs/>
          <w:sz w:val="22"/>
          <w:szCs w:val="22"/>
        </w:rPr>
        <w:t>）；</w:t>
      </w:r>
    </w:p>
    <w:p w:rsidR="004916FC" w:rsidRPr="00B52FA3" w:rsidRDefault="004916FC" w:rsidP="004916FC">
      <w:pPr>
        <w:tabs>
          <w:tab w:val="left" w:pos="3060"/>
        </w:tabs>
        <w:snapToGrid w:val="0"/>
        <w:spacing w:line="300" w:lineRule="auto"/>
        <w:ind w:firstLineChars="200" w:firstLine="440"/>
        <w:rPr>
          <w:bCs/>
          <w:sz w:val="22"/>
          <w:szCs w:val="22"/>
        </w:rPr>
      </w:pPr>
      <w:r w:rsidRPr="00B52FA3">
        <w:rPr>
          <w:rFonts w:hint="eastAsia"/>
          <w:bCs/>
          <w:sz w:val="22"/>
          <w:szCs w:val="22"/>
        </w:rPr>
        <w:t>（</w:t>
      </w:r>
      <w:r w:rsidRPr="00B52FA3">
        <w:rPr>
          <w:rFonts w:hint="eastAsia"/>
          <w:bCs/>
          <w:sz w:val="22"/>
          <w:szCs w:val="22"/>
        </w:rPr>
        <w:t>4</w:t>
      </w:r>
      <w:r w:rsidRPr="00B52FA3">
        <w:rPr>
          <w:rFonts w:hint="eastAsia"/>
          <w:bCs/>
          <w:sz w:val="22"/>
          <w:szCs w:val="22"/>
        </w:rPr>
        <w:t>）《大型泵站设备设施运行规程》（</w:t>
      </w:r>
      <w:r w:rsidRPr="00B52FA3">
        <w:rPr>
          <w:rFonts w:hint="eastAsia"/>
          <w:bCs/>
          <w:sz w:val="22"/>
          <w:szCs w:val="22"/>
        </w:rPr>
        <w:t>DG-TJ08-2045-2008</w:t>
      </w:r>
      <w:r w:rsidRPr="00B52FA3">
        <w:rPr>
          <w:rFonts w:hint="eastAsia"/>
          <w:bCs/>
          <w:sz w:val="22"/>
          <w:szCs w:val="22"/>
        </w:rPr>
        <w:t>）；</w:t>
      </w:r>
    </w:p>
    <w:p w:rsidR="004916FC" w:rsidRPr="00B52FA3" w:rsidRDefault="004916FC" w:rsidP="004916FC">
      <w:pPr>
        <w:tabs>
          <w:tab w:val="left" w:pos="3060"/>
        </w:tabs>
        <w:snapToGrid w:val="0"/>
        <w:spacing w:line="300" w:lineRule="auto"/>
        <w:ind w:firstLineChars="200" w:firstLine="440"/>
        <w:rPr>
          <w:bCs/>
          <w:sz w:val="22"/>
          <w:szCs w:val="22"/>
        </w:rPr>
      </w:pPr>
      <w:r w:rsidRPr="00B52FA3">
        <w:rPr>
          <w:rFonts w:hint="eastAsia"/>
          <w:bCs/>
          <w:sz w:val="22"/>
          <w:szCs w:val="22"/>
        </w:rPr>
        <w:t>（</w:t>
      </w:r>
      <w:r w:rsidRPr="00B52FA3">
        <w:rPr>
          <w:rFonts w:hint="eastAsia"/>
          <w:bCs/>
          <w:sz w:val="22"/>
          <w:szCs w:val="22"/>
        </w:rPr>
        <w:t>5</w:t>
      </w:r>
      <w:r w:rsidRPr="00B52FA3">
        <w:rPr>
          <w:rFonts w:hint="eastAsia"/>
          <w:bCs/>
          <w:sz w:val="22"/>
          <w:szCs w:val="22"/>
        </w:rPr>
        <w:t>）《上海市水利泵站维修养护技术规程》（沪水务【</w:t>
      </w:r>
      <w:r w:rsidRPr="00B52FA3">
        <w:rPr>
          <w:rFonts w:hint="eastAsia"/>
          <w:bCs/>
          <w:sz w:val="22"/>
          <w:szCs w:val="22"/>
        </w:rPr>
        <w:t>2016</w:t>
      </w:r>
      <w:r w:rsidRPr="00B52FA3">
        <w:rPr>
          <w:rFonts w:hint="eastAsia"/>
          <w:bCs/>
          <w:sz w:val="22"/>
          <w:szCs w:val="22"/>
        </w:rPr>
        <w:t>】</w:t>
      </w:r>
      <w:r w:rsidRPr="00B52FA3">
        <w:rPr>
          <w:rFonts w:hint="eastAsia"/>
          <w:bCs/>
          <w:sz w:val="22"/>
          <w:szCs w:val="22"/>
        </w:rPr>
        <w:t>1092</w:t>
      </w:r>
      <w:r w:rsidRPr="00B52FA3">
        <w:rPr>
          <w:rFonts w:hint="eastAsia"/>
          <w:bCs/>
          <w:sz w:val="22"/>
          <w:szCs w:val="22"/>
        </w:rPr>
        <w:t>）；</w:t>
      </w:r>
    </w:p>
    <w:p w:rsidR="004916FC" w:rsidRPr="00B52FA3" w:rsidRDefault="004916FC" w:rsidP="004916FC">
      <w:pPr>
        <w:tabs>
          <w:tab w:val="left" w:pos="3060"/>
        </w:tabs>
        <w:snapToGrid w:val="0"/>
        <w:spacing w:line="300" w:lineRule="auto"/>
        <w:ind w:firstLineChars="200" w:firstLine="440"/>
        <w:rPr>
          <w:bCs/>
          <w:sz w:val="22"/>
          <w:szCs w:val="22"/>
        </w:rPr>
      </w:pPr>
      <w:r w:rsidRPr="00B52FA3">
        <w:rPr>
          <w:rFonts w:hint="eastAsia"/>
          <w:bCs/>
          <w:sz w:val="22"/>
          <w:szCs w:val="22"/>
        </w:rPr>
        <w:t>（</w:t>
      </w:r>
      <w:r w:rsidRPr="00B52FA3">
        <w:rPr>
          <w:rFonts w:hint="eastAsia"/>
          <w:bCs/>
          <w:sz w:val="22"/>
          <w:szCs w:val="22"/>
        </w:rPr>
        <w:t>6</w:t>
      </w:r>
      <w:r w:rsidRPr="00B52FA3">
        <w:rPr>
          <w:rFonts w:hint="eastAsia"/>
          <w:bCs/>
          <w:sz w:val="22"/>
          <w:szCs w:val="22"/>
        </w:rPr>
        <w:t>）《泵站管理技术规程》（</w:t>
      </w:r>
      <w:r w:rsidRPr="00B52FA3">
        <w:rPr>
          <w:rFonts w:hint="eastAsia"/>
          <w:bCs/>
          <w:sz w:val="22"/>
          <w:szCs w:val="22"/>
        </w:rPr>
        <w:t>SL255-2000</w:t>
      </w:r>
      <w:r w:rsidRPr="00B52FA3">
        <w:rPr>
          <w:rFonts w:hint="eastAsia"/>
          <w:bCs/>
          <w:sz w:val="22"/>
          <w:szCs w:val="22"/>
        </w:rPr>
        <w:t>）；</w:t>
      </w:r>
    </w:p>
    <w:p w:rsidR="004916FC" w:rsidRPr="00B52FA3" w:rsidRDefault="004916FC" w:rsidP="004916FC">
      <w:pPr>
        <w:tabs>
          <w:tab w:val="left" w:pos="3060"/>
        </w:tabs>
        <w:snapToGrid w:val="0"/>
        <w:spacing w:line="300" w:lineRule="auto"/>
        <w:ind w:firstLineChars="200" w:firstLine="440"/>
        <w:rPr>
          <w:bCs/>
          <w:sz w:val="22"/>
          <w:szCs w:val="22"/>
        </w:rPr>
      </w:pPr>
      <w:r w:rsidRPr="00B52FA3">
        <w:rPr>
          <w:rFonts w:hint="eastAsia"/>
          <w:bCs/>
          <w:sz w:val="22"/>
          <w:szCs w:val="22"/>
        </w:rPr>
        <w:lastRenderedPageBreak/>
        <w:t>（</w:t>
      </w:r>
      <w:r w:rsidRPr="00B52FA3">
        <w:rPr>
          <w:rFonts w:hint="eastAsia"/>
          <w:bCs/>
          <w:sz w:val="22"/>
          <w:szCs w:val="22"/>
        </w:rPr>
        <w:t>7</w:t>
      </w:r>
      <w:r w:rsidRPr="00B52FA3">
        <w:rPr>
          <w:rFonts w:hint="eastAsia"/>
          <w:bCs/>
          <w:sz w:val="22"/>
          <w:szCs w:val="22"/>
        </w:rPr>
        <w:t>）《上海市排水泵站、污水厂设施运行维修定额》；</w:t>
      </w:r>
    </w:p>
    <w:p w:rsidR="004916FC" w:rsidRPr="00B52FA3" w:rsidRDefault="004916FC" w:rsidP="004916FC">
      <w:pPr>
        <w:tabs>
          <w:tab w:val="left" w:pos="3060"/>
        </w:tabs>
        <w:snapToGrid w:val="0"/>
        <w:spacing w:line="300" w:lineRule="auto"/>
        <w:ind w:firstLineChars="200" w:firstLine="440"/>
        <w:rPr>
          <w:bCs/>
          <w:sz w:val="22"/>
          <w:szCs w:val="22"/>
        </w:rPr>
      </w:pPr>
      <w:r w:rsidRPr="00B52FA3">
        <w:rPr>
          <w:rFonts w:hint="eastAsia"/>
          <w:bCs/>
          <w:sz w:val="22"/>
          <w:szCs w:val="22"/>
        </w:rPr>
        <w:t>（</w:t>
      </w:r>
      <w:r w:rsidRPr="00B52FA3">
        <w:rPr>
          <w:rFonts w:hint="eastAsia"/>
          <w:bCs/>
          <w:sz w:val="22"/>
          <w:szCs w:val="22"/>
        </w:rPr>
        <w:t>8</w:t>
      </w:r>
      <w:r w:rsidRPr="00B52FA3">
        <w:rPr>
          <w:rFonts w:hint="eastAsia"/>
          <w:bCs/>
          <w:sz w:val="22"/>
          <w:szCs w:val="22"/>
        </w:rPr>
        <w:t>）《上海市排水泵站、污水厂设施运行维修估算指标》；</w:t>
      </w:r>
    </w:p>
    <w:p w:rsidR="004916FC" w:rsidRPr="00B52FA3" w:rsidRDefault="004916FC" w:rsidP="004916FC">
      <w:pPr>
        <w:tabs>
          <w:tab w:val="left" w:pos="3060"/>
        </w:tabs>
        <w:snapToGrid w:val="0"/>
        <w:spacing w:line="300" w:lineRule="auto"/>
        <w:ind w:firstLineChars="200" w:firstLine="440"/>
        <w:rPr>
          <w:bCs/>
          <w:sz w:val="22"/>
          <w:szCs w:val="22"/>
        </w:rPr>
      </w:pPr>
      <w:r w:rsidRPr="00B52FA3">
        <w:rPr>
          <w:rFonts w:hint="eastAsia"/>
          <w:bCs/>
          <w:sz w:val="22"/>
          <w:szCs w:val="22"/>
        </w:rPr>
        <w:t>（</w:t>
      </w:r>
      <w:r w:rsidRPr="00B52FA3">
        <w:rPr>
          <w:rFonts w:hint="eastAsia"/>
          <w:bCs/>
          <w:sz w:val="22"/>
          <w:szCs w:val="22"/>
        </w:rPr>
        <w:t>9</w:t>
      </w:r>
      <w:r w:rsidRPr="00B52FA3">
        <w:rPr>
          <w:rFonts w:hint="eastAsia"/>
          <w:bCs/>
          <w:sz w:val="22"/>
          <w:szCs w:val="22"/>
        </w:rPr>
        <w:t>）《上海市排水管道设施养护维修定额》；</w:t>
      </w:r>
    </w:p>
    <w:p w:rsidR="004916FC" w:rsidRPr="00B52FA3" w:rsidRDefault="004916FC" w:rsidP="004916FC">
      <w:pPr>
        <w:tabs>
          <w:tab w:val="left" w:pos="3060"/>
        </w:tabs>
        <w:snapToGrid w:val="0"/>
        <w:spacing w:line="300" w:lineRule="auto"/>
        <w:ind w:firstLineChars="200" w:firstLine="440"/>
        <w:rPr>
          <w:bCs/>
          <w:sz w:val="22"/>
          <w:szCs w:val="22"/>
        </w:rPr>
      </w:pPr>
      <w:r w:rsidRPr="00B52FA3">
        <w:rPr>
          <w:rFonts w:hint="eastAsia"/>
          <w:bCs/>
          <w:sz w:val="22"/>
          <w:szCs w:val="22"/>
        </w:rPr>
        <w:t>（</w:t>
      </w:r>
      <w:r w:rsidRPr="00B52FA3">
        <w:rPr>
          <w:rFonts w:hint="eastAsia"/>
          <w:bCs/>
          <w:sz w:val="22"/>
          <w:szCs w:val="22"/>
        </w:rPr>
        <w:t>10</w:t>
      </w:r>
      <w:r w:rsidRPr="00B52FA3">
        <w:rPr>
          <w:rFonts w:hint="eastAsia"/>
          <w:bCs/>
          <w:sz w:val="22"/>
          <w:szCs w:val="22"/>
        </w:rPr>
        <w:t>）《上海市排水管道设施养护维修年度经费定额》；</w:t>
      </w:r>
    </w:p>
    <w:p w:rsidR="004916FC" w:rsidRPr="00B52FA3" w:rsidRDefault="004916FC" w:rsidP="004916FC">
      <w:pPr>
        <w:tabs>
          <w:tab w:val="left" w:pos="3060"/>
        </w:tabs>
        <w:snapToGrid w:val="0"/>
        <w:spacing w:line="300" w:lineRule="auto"/>
        <w:ind w:firstLineChars="200" w:firstLine="440"/>
        <w:rPr>
          <w:bCs/>
          <w:sz w:val="22"/>
          <w:szCs w:val="22"/>
        </w:rPr>
      </w:pPr>
      <w:r w:rsidRPr="00B52FA3">
        <w:rPr>
          <w:rFonts w:hint="eastAsia"/>
          <w:bCs/>
          <w:sz w:val="22"/>
          <w:szCs w:val="22"/>
        </w:rPr>
        <w:t>（</w:t>
      </w:r>
      <w:r w:rsidRPr="00B52FA3">
        <w:rPr>
          <w:rFonts w:hint="eastAsia"/>
          <w:bCs/>
          <w:sz w:val="22"/>
          <w:szCs w:val="22"/>
        </w:rPr>
        <w:t>11</w:t>
      </w:r>
      <w:r w:rsidRPr="00B52FA3">
        <w:rPr>
          <w:rFonts w:hint="eastAsia"/>
          <w:bCs/>
          <w:sz w:val="22"/>
          <w:szCs w:val="22"/>
        </w:rPr>
        <w:t>）《市政工程设施管理条例》；</w:t>
      </w:r>
    </w:p>
    <w:p w:rsidR="004916FC" w:rsidRPr="00B52FA3" w:rsidRDefault="004916FC" w:rsidP="004916FC">
      <w:pPr>
        <w:tabs>
          <w:tab w:val="left" w:pos="3060"/>
        </w:tabs>
        <w:snapToGrid w:val="0"/>
        <w:spacing w:line="300" w:lineRule="auto"/>
        <w:ind w:firstLineChars="200" w:firstLine="440"/>
        <w:rPr>
          <w:bCs/>
          <w:sz w:val="22"/>
          <w:szCs w:val="22"/>
        </w:rPr>
      </w:pPr>
      <w:r w:rsidRPr="00B52FA3">
        <w:rPr>
          <w:rFonts w:hint="eastAsia"/>
          <w:bCs/>
          <w:sz w:val="22"/>
          <w:szCs w:val="22"/>
        </w:rPr>
        <w:t>（</w:t>
      </w:r>
      <w:r w:rsidRPr="00B52FA3">
        <w:rPr>
          <w:rFonts w:hint="eastAsia"/>
          <w:bCs/>
          <w:sz w:val="22"/>
          <w:szCs w:val="22"/>
        </w:rPr>
        <w:t>12</w:t>
      </w:r>
      <w:r w:rsidRPr="00B52FA3">
        <w:rPr>
          <w:rFonts w:hint="eastAsia"/>
          <w:bCs/>
          <w:sz w:val="22"/>
          <w:szCs w:val="22"/>
        </w:rPr>
        <w:t>）《上海市公共排水管道设施维护检查办法》；</w:t>
      </w:r>
    </w:p>
    <w:p w:rsidR="004916FC" w:rsidRPr="00B52FA3" w:rsidRDefault="004916FC" w:rsidP="004916FC">
      <w:pPr>
        <w:tabs>
          <w:tab w:val="left" w:pos="3060"/>
        </w:tabs>
        <w:snapToGrid w:val="0"/>
        <w:spacing w:line="300" w:lineRule="auto"/>
        <w:ind w:firstLineChars="200" w:firstLine="440"/>
        <w:rPr>
          <w:bCs/>
          <w:sz w:val="22"/>
          <w:szCs w:val="22"/>
        </w:rPr>
      </w:pPr>
      <w:r w:rsidRPr="00B52FA3">
        <w:rPr>
          <w:rFonts w:hint="eastAsia"/>
          <w:bCs/>
          <w:sz w:val="22"/>
          <w:szCs w:val="22"/>
        </w:rPr>
        <w:t>（</w:t>
      </w:r>
      <w:r w:rsidRPr="00B52FA3">
        <w:rPr>
          <w:rFonts w:hint="eastAsia"/>
          <w:bCs/>
          <w:sz w:val="22"/>
          <w:szCs w:val="22"/>
        </w:rPr>
        <w:t>13</w:t>
      </w:r>
      <w:r w:rsidRPr="00B52FA3">
        <w:rPr>
          <w:rFonts w:hint="eastAsia"/>
          <w:bCs/>
          <w:sz w:val="22"/>
          <w:szCs w:val="22"/>
        </w:rPr>
        <w:t>）《上海市排水管道设施养护维修年度经费定额（</w:t>
      </w:r>
      <w:r w:rsidRPr="00B52FA3">
        <w:rPr>
          <w:rFonts w:hint="eastAsia"/>
          <w:bCs/>
          <w:sz w:val="22"/>
          <w:szCs w:val="22"/>
        </w:rPr>
        <w:t>2021</w:t>
      </w:r>
      <w:r w:rsidRPr="00B52FA3">
        <w:rPr>
          <w:rFonts w:hint="eastAsia"/>
          <w:bCs/>
          <w:sz w:val="22"/>
          <w:szCs w:val="22"/>
        </w:rPr>
        <w:t>）》；</w:t>
      </w:r>
    </w:p>
    <w:p w:rsidR="004916FC" w:rsidRPr="00B52FA3" w:rsidRDefault="004916FC" w:rsidP="004916FC">
      <w:pPr>
        <w:tabs>
          <w:tab w:val="left" w:pos="3060"/>
        </w:tabs>
        <w:snapToGrid w:val="0"/>
        <w:spacing w:line="300" w:lineRule="auto"/>
        <w:ind w:firstLineChars="200" w:firstLine="440"/>
        <w:rPr>
          <w:bCs/>
          <w:sz w:val="22"/>
          <w:szCs w:val="22"/>
        </w:rPr>
      </w:pPr>
      <w:r w:rsidRPr="00B52FA3">
        <w:rPr>
          <w:rFonts w:hint="eastAsia"/>
          <w:bCs/>
          <w:sz w:val="22"/>
          <w:szCs w:val="22"/>
        </w:rPr>
        <w:t>（</w:t>
      </w:r>
      <w:r w:rsidRPr="00B52FA3">
        <w:rPr>
          <w:rFonts w:hint="eastAsia"/>
          <w:bCs/>
          <w:sz w:val="22"/>
          <w:szCs w:val="22"/>
        </w:rPr>
        <w:t>14</w:t>
      </w:r>
      <w:r w:rsidRPr="00B52FA3">
        <w:rPr>
          <w:rFonts w:hint="eastAsia"/>
          <w:bCs/>
          <w:sz w:val="22"/>
          <w:szCs w:val="22"/>
        </w:rPr>
        <w:t>）《关于发布“雨水口清捞”等四个排水管道设施养护维修补充预算定额及调整部分排水管道设施养护维修年度经费定额的通知》（沪水务定额</w:t>
      </w:r>
      <w:r w:rsidRPr="00B52FA3">
        <w:rPr>
          <w:rFonts w:hint="eastAsia"/>
          <w:bCs/>
          <w:sz w:val="22"/>
          <w:szCs w:val="22"/>
        </w:rPr>
        <w:t>[2021]5</w:t>
      </w:r>
      <w:r w:rsidRPr="00B52FA3">
        <w:rPr>
          <w:rFonts w:hint="eastAsia"/>
          <w:bCs/>
          <w:sz w:val="22"/>
          <w:szCs w:val="22"/>
        </w:rPr>
        <w:t>号）；</w:t>
      </w:r>
    </w:p>
    <w:p w:rsidR="004916FC" w:rsidRPr="00601C2D" w:rsidRDefault="004916FC" w:rsidP="004916FC">
      <w:pPr>
        <w:tabs>
          <w:tab w:val="left" w:pos="3060"/>
        </w:tabs>
        <w:snapToGrid w:val="0"/>
        <w:spacing w:line="300" w:lineRule="auto"/>
        <w:ind w:firstLineChars="200" w:firstLine="440"/>
        <w:rPr>
          <w:bCs/>
          <w:sz w:val="22"/>
          <w:szCs w:val="22"/>
        </w:rPr>
      </w:pPr>
      <w:r w:rsidRPr="00B52FA3">
        <w:rPr>
          <w:rFonts w:hint="eastAsia"/>
          <w:bCs/>
          <w:sz w:val="22"/>
          <w:szCs w:val="22"/>
        </w:rPr>
        <w:t>（</w:t>
      </w:r>
      <w:r w:rsidRPr="00B52FA3">
        <w:rPr>
          <w:rFonts w:hint="eastAsia"/>
          <w:bCs/>
          <w:sz w:val="22"/>
          <w:szCs w:val="22"/>
        </w:rPr>
        <w:t>15</w:t>
      </w:r>
      <w:r w:rsidRPr="00B52FA3">
        <w:rPr>
          <w:rFonts w:hint="eastAsia"/>
          <w:bCs/>
          <w:sz w:val="22"/>
          <w:szCs w:val="22"/>
        </w:rPr>
        <w:t>）其他现行或行业的有关规定和条款。</w:t>
      </w:r>
    </w:p>
    <w:p w:rsidR="004916FC" w:rsidRPr="006C5E30" w:rsidRDefault="004916FC" w:rsidP="004916FC">
      <w:pPr>
        <w:snapToGrid w:val="0"/>
        <w:spacing w:line="300" w:lineRule="auto"/>
        <w:ind w:firstLineChars="200" w:firstLine="440"/>
        <w:jc w:val="left"/>
        <w:rPr>
          <w:sz w:val="22"/>
          <w:szCs w:val="22"/>
        </w:rPr>
      </w:pPr>
      <w:r w:rsidRPr="006C5E30">
        <w:rPr>
          <w:sz w:val="22"/>
        </w:rPr>
        <w:t>各投标人应充分注意，凡涉及国家或行业管理部门颁发的相关规范、规程和标准，无论其是否在本招标文件中列明，中标人应无条件执行。标准、规范等不一致的，以要求高者为准。</w:t>
      </w:r>
    </w:p>
    <w:p w:rsidR="004916FC" w:rsidRPr="006C5E30" w:rsidRDefault="004916FC" w:rsidP="004916FC">
      <w:pPr>
        <w:adjustRightInd w:val="0"/>
        <w:snapToGrid w:val="0"/>
        <w:spacing w:line="300" w:lineRule="auto"/>
        <w:ind w:firstLineChars="196" w:firstLine="433"/>
        <w:jc w:val="left"/>
        <w:outlineLvl w:val="2"/>
        <w:rPr>
          <w:b/>
          <w:color w:val="000000"/>
          <w:sz w:val="22"/>
          <w:szCs w:val="22"/>
        </w:rPr>
      </w:pPr>
      <w:bookmarkStart w:id="214" w:name="_Toc141962831"/>
      <w:r w:rsidRPr="006C5E30">
        <w:rPr>
          <w:b/>
          <w:color w:val="000000"/>
          <w:sz w:val="22"/>
          <w:szCs w:val="22"/>
        </w:rPr>
        <w:t xml:space="preserve">9 </w:t>
      </w:r>
      <w:r w:rsidRPr="006C5E30">
        <w:rPr>
          <w:b/>
          <w:color w:val="000000"/>
          <w:sz w:val="22"/>
          <w:szCs w:val="22"/>
        </w:rPr>
        <w:t>招标内容与质量要求</w:t>
      </w:r>
      <w:bookmarkEnd w:id="214"/>
    </w:p>
    <w:p w:rsidR="004916FC" w:rsidRDefault="004916FC" w:rsidP="004916FC">
      <w:pPr>
        <w:pStyle w:val="affa"/>
        <w:snapToGrid w:val="0"/>
        <w:spacing w:line="300" w:lineRule="auto"/>
        <w:ind w:firstLineChars="200" w:firstLine="440"/>
        <w:jc w:val="left"/>
        <w:outlineLvl w:val="3"/>
        <w:rPr>
          <w:rFonts w:ascii="Times New Roman" w:hAnsi="Times New Roman"/>
          <w:bCs/>
          <w:sz w:val="22"/>
          <w:szCs w:val="22"/>
        </w:rPr>
        <w:sectPr w:rsidR="004916FC" w:rsidSect="00B22EE1">
          <w:pgSz w:w="11907" w:h="16839" w:code="9"/>
          <w:pgMar w:top="1440" w:right="1134" w:bottom="1440" w:left="1134" w:header="851" w:footer="992" w:gutter="0"/>
          <w:cols w:space="425"/>
          <w:docGrid w:type="lines" w:linePitch="312"/>
        </w:sectPr>
      </w:pPr>
      <w:r w:rsidRPr="006C5E30">
        <w:rPr>
          <w:rFonts w:ascii="Times New Roman" w:hAnsi="Times New Roman"/>
          <w:bCs/>
          <w:sz w:val="22"/>
          <w:szCs w:val="22"/>
        </w:rPr>
        <w:t xml:space="preserve">9.1 </w:t>
      </w:r>
      <w:r w:rsidRPr="006C5E30">
        <w:rPr>
          <w:rFonts w:ascii="Times New Roman" w:hAnsi="Times New Roman"/>
          <w:bCs/>
          <w:sz w:val="22"/>
          <w:szCs w:val="22"/>
        </w:rPr>
        <w:t>设施量清单</w:t>
      </w:r>
    </w:p>
    <w:p w:rsidR="004916FC" w:rsidRPr="00E545B6" w:rsidRDefault="004916FC" w:rsidP="004916FC">
      <w:pPr>
        <w:pStyle w:val="a7"/>
        <w:jc w:val="center"/>
        <w:rPr>
          <w:color w:val="000000"/>
          <w:szCs w:val="24"/>
        </w:rPr>
      </w:pPr>
      <w:r w:rsidRPr="00E545B6">
        <w:rPr>
          <w:color w:val="000000"/>
          <w:szCs w:val="24"/>
        </w:rPr>
        <w:lastRenderedPageBreak/>
        <w:t>惠南镇排水设施量</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33"/>
        <w:gridCol w:w="1637"/>
        <w:gridCol w:w="1979"/>
        <w:gridCol w:w="730"/>
        <w:gridCol w:w="837"/>
        <w:gridCol w:w="1153"/>
        <w:gridCol w:w="730"/>
        <w:gridCol w:w="730"/>
        <w:gridCol w:w="730"/>
        <w:gridCol w:w="730"/>
        <w:gridCol w:w="637"/>
        <w:gridCol w:w="730"/>
        <w:gridCol w:w="594"/>
        <w:gridCol w:w="692"/>
        <w:gridCol w:w="692"/>
        <w:gridCol w:w="730"/>
        <w:gridCol w:w="692"/>
        <w:gridCol w:w="692"/>
        <w:gridCol w:w="692"/>
        <w:gridCol w:w="809"/>
        <w:gridCol w:w="809"/>
        <w:gridCol w:w="730"/>
      </w:tblGrid>
      <w:tr w:rsidR="004916FC" w:rsidTr="00DA475D">
        <w:trPr>
          <w:trHeight w:val="1410"/>
          <w:jc w:val="center"/>
        </w:trPr>
        <w:tc>
          <w:tcPr>
            <w:tcW w:w="633" w:type="dxa"/>
            <w:tcBorders>
              <w:top w:val="single" w:sz="6" w:space="0" w:color="auto"/>
              <w:bottom w:val="single" w:sz="12" w:space="0" w:color="auto"/>
            </w:tcBorders>
            <w:shd w:val="clear" w:color="auto" w:fill="auto"/>
            <w:noWrap/>
            <w:vAlign w:val="center"/>
          </w:tcPr>
          <w:p w:rsidR="004916FC" w:rsidRDefault="004916FC" w:rsidP="00DA475D">
            <w:pPr>
              <w:widowControl/>
              <w:jc w:val="center"/>
              <w:rPr>
                <w:b/>
                <w:bCs/>
                <w:kern w:val="0"/>
                <w:szCs w:val="21"/>
              </w:rPr>
            </w:pPr>
            <w:r>
              <w:rPr>
                <w:b/>
                <w:bCs/>
                <w:kern w:val="0"/>
                <w:szCs w:val="21"/>
              </w:rPr>
              <w:t>序号</w:t>
            </w:r>
          </w:p>
        </w:tc>
        <w:tc>
          <w:tcPr>
            <w:tcW w:w="1637" w:type="dxa"/>
            <w:tcBorders>
              <w:top w:val="single" w:sz="6" w:space="0" w:color="auto"/>
              <w:bottom w:val="single" w:sz="12" w:space="0" w:color="auto"/>
            </w:tcBorders>
            <w:shd w:val="clear" w:color="auto" w:fill="auto"/>
            <w:vAlign w:val="center"/>
          </w:tcPr>
          <w:p w:rsidR="004916FC" w:rsidRDefault="004916FC" w:rsidP="00DA475D">
            <w:pPr>
              <w:widowControl/>
              <w:jc w:val="center"/>
              <w:rPr>
                <w:b/>
                <w:bCs/>
                <w:kern w:val="0"/>
                <w:szCs w:val="21"/>
              </w:rPr>
            </w:pPr>
            <w:r>
              <w:rPr>
                <w:b/>
                <w:bCs/>
                <w:kern w:val="0"/>
                <w:szCs w:val="21"/>
              </w:rPr>
              <w:t>路名（村名</w:t>
            </w:r>
            <w:r>
              <w:rPr>
                <w:b/>
                <w:bCs/>
                <w:kern w:val="0"/>
                <w:szCs w:val="21"/>
              </w:rPr>
              <w:t>/</w:t>
            </w:r>
            <w:r>
              <w:rPr>
                <w:b/>
                <w:bCs/>
                <w:kern w:val="0"/>
                <w:szCs w:val="21"/>
              </w:rPr>
              <w:t>河名）</w:t>
            </w:r>
          </w:p>
        </w:tc>
        <w:tc>
          <w:tcPr>
            <w:tcW w:w="1979" w:type="dxa"/>
            <w:tcBorders>
              <w:top w:val="single" w:sz="6" w:space="0" w:color="auto"/>
              <w:bottom w:val="single" w:sz="12" w:space="0" w:color="auto"/>
            </w:tcBorders>
            <w:shd w:val="clear" w:color="auto" w:fill="auto"/>
            <w:vAlign w:val="center"/>
          </w:tcPr>
          <w:p w:rsidR="004916FC" w:rsidRDefault="004916FC" w:rsidP="00DA475D">
            <w:pPr>
              <w:widowControl/>
              <w:jc w:val="center"/>
              <w:rPr>
                <w:b/>
                <w:bCs/>
                <w:kern w:val="0"/>
                <w:szCs w:val="21"/>
              </w:rPr>
            </w:pPr>
            <w:r>
              <w:rPr>
                <w:b/>
                <w:bCs/>
                <w:kern w:val="0"/>
                <w:szCs w:val="21"/>
              </w:rPr>
              <w:t>路段</w:t>
            </w:r>
          </w:p>
        </w:tc>
        <w:tc>
          <w:tcPr>
            <w:tcW w:w="730" w:type="dxa"/>
            <w:tcBorders>
              <w:top w:val="single" w:sz="6" w:space="0" w:color="auto"/>
              <w:bottom w:val="single" w:sz="12" w:space="0" w:color="auto"/>
            </w:tcBorders>
            <w:shd w:val="clear" w:color="auto" w:fill="auto"/>
            <w:vAlign w:val="center"/>
          </w:tcPr>
          <w:p w:rsidR="004916FC" w:rsidRDefault="004916FC" w:rsidP="00DA475D">
            <w:pPr>
              <w:widowControl/>
              <w:jc w:val="center"/>
              <w:rPr>
                <w:b/>
                <w:bCs/>
                <w:kern w:val="0"/>
                <w:szCs w:val="21"/>
              </w:rPr>
            </w:pPr>
            <w:r>
              <w:rPr>
                <w:b/>
                <w:bCs/>
                <w:kern w:val="0"/>
                <w:szCs w:val="21"/>
              </w:rPr>
              <w:t>小型雨水管</w:t>
            </w:r>
            <w:r>
              <w:rPr>
                <w:b/>
                <w:bCs/>
                <w:kern w:val="0"/>
                <w:szCs w:val="21"/>
              </w:rPr>
              <w:br/>
              <w:t>Φ</w:t>
            </w:r>
            <w:r>
              <w:rPr>
                <w:b/>
                <w:bCs/>
                <w:kern w:val="0"/>
                <w:szCs w:val="21"/>
              </w:rPr>
              <w:t>＜</w:t>
            </w:r>
            <w:r>
              <w:rPr>
                <w:b/>
                <w:bCs/>
                <w:kern w:val="0"/>
                <w:szCs w:val="21"/>
              </w:rPr>
              <w:t>φ600</w:t>
            </w:r>
            <w:r>
              <w:rPr>
                <w:b/>
                <w:bCs/>
                <w:kern w:val="0"/>
                <w:szCs w:val="21"/>
              </w:rPr>
              <w:br/>
            </w:r>
            <w:r>
              <w:rPr>
                <w:b/>
                <w:bCs/>
                <w:kern w:val="0"/>
                <w:szCs w:val="21"/>
              </w:rPr>
              <w:t>（百米）</w:t>
            </w:r>
          </w:p>
        </w:tc>
        <w:tc>
          <w:tcPr>
            <w:tcW w:w="837" w:type="dxa"/>
            <w:tcBorders>
              <w:top w:val="single" w:sz="6" w:space="0" w:color="auto"/>
              <w:bottom w:val="single" w:sz="12" w:space="0" w:color="auto"/>
            </w:tcBorders>
            <w:shd w:val="clear" w:color="auto" w:fill="auto"/>
            <w:vAlign w:val="center"/>
          </w:tcPr>
          <w:p w:rsidR="004916FC" w:rsidRDefault="004916FC" w:rsidP="00DA475D">
            <w:pPr>
              <w:widowControl/>
              <w:jc w:val="center"/>
              <w:rPr>
                <w:b/>
                <w:bCs/>
                <w:kern w:val="0"/>
                <w:szCs w:val="21"/>
              </w:rPr>
            </w:pPr>
            <w:r>
              <w:rPr>
                <w:b/>
                <w:bCs/>
                <w:kern w:val="0"/>
                <w:szCs w:val="21"/>
              </w:rPr>
              <w:t>中型雨水管</w:t>
            </w:r>
            <w:r>
              <w:rPr>
                <w:b/>
                <w:bCs/>
                <w:kern w:val="0"/>
                <w:szCs w:val="21"/>
              </w:rPr>
              <w:br/>
              <w:t>600 ≤Φ≤1000</w:t>
            </w:r>
            <w:r>
              <w:rPr>
                <w:b/>
                <w:bCs/>
                <w:kern w:val="0"/>
                <w:szCs w:val="21"/>
              </w:rPr>
              <w:br/>
            </w:r>
            <w:r>
              <w:rPr>
                <w:b/>
                <w:bCs/>
                <w:kern w:val="0"/>
                <w:szCs w:val="21"/>
              </w:rPr>
              <w:t>（百米）</w:t>
            </w:r>
          </w:p>
        </w:tc>
        <w:tc>
          <w:tcPr>
            <w:tcW w:w="1153" w:type="dxa"/>
            <w:tcBorders>
              <w:top w:val="single" w:sz="6" w:space="0" w:color="auto"/>
              <w:bottom w:val="single" w:sz="12" w:space="0" w:color="auto"/>
            </w:tcBorders>
            <w:shd w:val="clear" w:color="auto" w:fill="auto"/>
            <w:vAlign w:val="center"/>
          </w:tcPr>
          <w:p w:rsidR="004916FC" w:rsidRDefault="004916FC" w:rsidP="00DA475D">
            <w:pPr>
              <w:widowControl/>
              <w:jc w:val="center"/>
              <w:rPr>
                <w:b/>
                <w:bCs/>
                <w:kern w:val="0"/>
                <w:szCs w:val="21"/>
              </w:rPr>
            </w:pPr>
            <w:r>
              <w:rPr>
                <w:b/>
                <w:bCs/>
                <w:kern w:val="0"/>
                <w:szCs w:val="21"/>
              </w:rPr>
              <w:t>大型雨水管</w:t>
            </w:r>
            <w:r>
              <w:rPr>
                <w:b/>
                <w:bCs/>
                <w:kern w:val="0"/>
                <w:szCs w:val="21"/>
              </w:rPr>
              <w:br/>
              <w:t>1050≤Φ≤1500</w:t>
            </w:r>
            <w:r>
              <w:rPr>
                <w:b/>
                <w:bCs/>
                <w:kern w:val="0"/>
                <w:szCs w:val="21"/>
              </w:rPr>
              <w:t>（百米）</w:t>
            </w:r>
          </w:p>
        </w:tc>
        <w:tc>
          <w:tcPr>
            <w:tcW w:w="730" w:type="dxa"/>
            <w:tcBorders>
              <w:top w:val="single" w:sz="6" w:space="0" w:color="auto"/>
              <w:bottom w:val="single" w:sz="12" w:space="0" w:color="auto"/>
            </w:tcBorders>
            <w:shd w:val="clear" w:color="auto" w:fill="auto"/>
            <w:vAlign w:val="center"/>
          </w:tcPr>
          <w:p w:rsidR="004916FC" w:rsidRDefault="004916FC" w:rsidP="00DA475D">
            <w:pPr>
              <w:widowControl/>
              <w:jc w:val="center"/>
              <w:rPr>
                <w:b/>
                <w:bCs/>
                <w:kern w:val="0"/>
                <w:szCs w:val="21"/>
              </w:rPr>
            </w:pPr>
            <w:r>
              <w:rPr>
                <w:b/>
                <w:bCs/>
                <w:kern w:val="0"/>
                <w:szCs w:val="21"/>
              </w:rPr>
              <w:t>特大型雨水管</w:t>
            </w:r>
            <w:r>
              <w:rPr>
                <w:b/>
                <w:bCs/>
                <w:kern w:val="0"/>
                <w:szCs w:val="21"/>
              </w:rPr>
              <w:br/>
              <w:t>Φ</w:t>
            </w:r>
            <w:r>
              <w:rPr>
                <w:b/>
                <w:bCs/>
                <w:kern w:val="0"/>
                <w:szCs w:val="21"/>
              </w:rPr>
              <w:t>＞</w:t>
            </w:r>
            <w:r>
              <w:rPr>
                <w:b/>
                <w:bCs/>
                <w:kern w:val="0"/>
                <w:szCs w:val="21"/>
              </w:rPr>
              <w:t>1500</w:t>
            </w:r>
            <w:r>
              <w:rPr>
                <w:b/>
                <w:bCs/>
                <w:kern w:val="0"/>
                <w:szCs w:val="21"/>
              </w:rPr>
              <w:br/>
            </w:r>
            <w:r>
              <w:rPr>
                <w:b/>
                <w:bCs/>
                <w:kern w:val="0"/>
                <w:szCs w:val="21"/>
              </w:rPr>
              <w:t>（百米）</w:t>
            </w:r>
          </w:p>
        </w:tc>
        <w:tc>
          <w:tcPr>
            <w:tcW w:w="730" w:type="dxa"/>
            <w:tcBorders>
              <w:top w:val="single" w:sz="6" w:space="0" w:color="auto"/>
              <w:bottom w:val="single" w:sz="12" w:space="0" w:color="auto"/>
            </w:tcBorders>
            <w:shd w:val="clear" w:color="auto" w:fill="auto"/>
            <w:vAlign w:val="center"/>
          </w:tcPr>
          <w:p w:rsidR="004916FC" w:rsidRDefault="004916FC" w:rsidP="00DA475D">
            <w:pPr>
              <w:widowControl/>
              <w:jc w:val="center"/>
              <w:rPr>
                <w:b/>
                <w:bCs/>
                <w:kern w:val="0"/>
                <w:szCs w:val="21"/>
              </w:rPr>
            </w:pPr>
            <w:r>
              <w:rPr>
                <w:b/>
                <w:bCs/>
                <w:kern w:val="0"/>
                <w:szCs w:val="21"/>
              </w:rPr>
              <w:t>污水管</w:t>
            </w:r>
            <w:r>
              <w:rPr>
                <w:b/>
                <w:bCs/>
                <w:kern w:val="0"/>
                <w:szCs w:val="21"/>
              </w:rPr>
              <w:br/>
            </w:r>
            <w:r>
              <w:rPr>
                <w:b/>
                <w:bCs/>
                <w:kern w:val="0"/>
                <w:szCs w:val="21"/>
              </w:rPr>
              <w:t>（百米，不分管径）</w:t>
            </w:r>
          </w:p>
        </w:tc>
        <w:tc>
          <w:tcPr>
            <w:tcW w:w="730" w:type="dxa"/>
            <w:tcBorders>
              <w:top w:val="single" w:sz="6" w:space="0" w:color="auto"/>
              <w:bottom w:val="single" w:sz="12" w:space="0" w:color="auto"/>
            </w:tcBorders>
            <w:shd w:val="clear" w:color="auto" w:fill="auto"/>
            <w:vAlign w:val="center"/>
          </w:tcPr>
          <w:p w:rsidR="004916FC" w:rsidRDefault="004916FC" w:rsidP="00DA475D">
            <w:pPr>
              <w:widowControl/>
              <w:jc w:val="center"/>
              <w:rPr>
                <w:b/>
                <w:bCs/>
                <w:kern w:val="0"/>
                <w:szCs w:val="21"/>
              </w:rPr>
            </w:pPr>
            <w:r>
              <w:rPr>
                <w:b/>
                <w:bCs/>
                <w:kern w:val="0"/>
                <w:szCs w:val="21"/>
              </w:rPr>
              <w:t>雨水连管</w:t>
            </w:r>
            <w:r>
              <w:rPr>
                <w:b/>
                <w:bCs/>
                <w:kern w:val="0"/>
                <w:szCs w:val="21"/>
              </w:rPr>
              <w:br/>
            </w:r>
            <w:r>
              <w:rPr>
                <w:b/>
                <w:bCs/>
                <w:kern w:val="0"/>
                <w:szCs w:val="21"/>
              </w:rPr>
              <w:t>（百米）</w:t>
            </w:r>
          </w:p>
        </w:tc>
        <w:tc>
          <w:tcPr>
            <w:tcW w:w="730" w:type="dxa"/>
            <w:tcBorders>
              <w:top w:val="single" w:sz="6" w:space="0" w:color="auto"/>
              <w:bottom w:val="single" w:sz="12" w:space="0" w:color="auto"/>
            </w:tcBorders>
            <w:shd w:val="clear" w:color="auto" w:fill="auto"/>
            <w:vAlign w:val="center"/>
          </w:tcPr>
          <w:p w:rsidR="004916FC" w:rsidRDefault="004916FC" w:rsidP="00DA475D">
            <w:pPr>
              <w:widowControl/>
              <w:jc w:val="center"/>
              <w:rPr>
                <w:b/>
                <w:bCs/>
                <w:kern w:val="0"/>
                <w:szCs w:val="21"/>
              </w:rPr>
            </w:pPr>
            <w:r>
              <w:rPr>
                <w:b/>
                <w:bCs/>
                <w:kern w:val="0"/>
                <w:szCs w:val="21"/>
              </w:rPr>
              <w:t>污水支连管</w:t>
            </w:r>
            <w:r>
              <w:rPr>
                <w:b/>
                <w:bCs/>
                <w:kern w:val="0"/>
                <w:szCs w:val="21"/>
              </w:rPr>
              <w:br/>
            </w:r>
            <w:r>
              <w:rPr>
                <w:b/>
                <w:bCs/>
                <w:kern w:val="0"/>
                <w:szCs w:val="21"/>
              </w:rPr>
              <w:t>（百米）</w:t>
            </w:r>
          </w:p>
        </w:tc>
        <w:tc>
          <w:tcPr>
            <w:tcW w:w="637" w:type="dxa"/>
            <w:tcBorders>
              <w:top w:val="single" w:sz="6" w:space="0" w:color="auto"/>
              <w:bottom w:val="single" w:sz="12" w:space="0" w:color="auto"/>
            </w:tcBorders>
            <w:shd w:val="clear" w:color="auto" w:fill="auto"/>
            <w:vAlign w:val="center"/>
          </w:tcPr>
          <w:p w:rsidR="004916FC" w:rsidRDefault="004916FC" w:rsidP="00DA475D">
            <w:pPr>
              <w:widowControl/>
              <w:jc w:val="center"/>
              <w:rPr>
                <w:b/>
                <w:bCs/>
                <w:kern w:val="0"/>
                <w:szCs w:val="21"/>
              </w:rPr>
            </w:pPr>
            <w:r>
              <w:rPr>
                <w:b/>
                <w:bCs/>
                <w:kern w:val="0"/>
                <w:szCs w:val="21"/>
              </w:rPr>
              <w:t>雨水检查井</w:t>
            </w:r>
            <w:r>
              <w:rPr>
                <w:b/>
                <w:bCs/>
                <w:kern w:val="0"/>
                <w:szCs w:val="21"/>
              </w:rPr>
              <w:br/>
            </w:r>
            <w:r>
              <w:rPr>
                <w:b/>
                <w:bCs/>
                <w:kern w:val="0"/>
                <w:szCs w:val="21"/>
              </w:rPr>
              <w:t>（百个）</w:t>
            </w:r>
          </w:p>
        </w:tc>
        <w:tc>
          <w:tcPr>
            <w:tcW w:w="730" w:type="dxa"/>
            <w:tcBorders>
              <w:top w:val="single" w:sz="6" w:space="0" w:color="auto"/>
              <w:bottom w:val="single" w:sz="12" w:space="0" w:color="auto"/>
            </w:tcBorders>
            <w:shd w:val="clear" w:color="auto" w:fill="auto"/>
            <w:vAlign w:val="center"/>
          </w:tcPr>
          <w:p w:rsidR="004916FC" w:rsidRDefault="004916FC" w:rsidP="00DA475D">
            <w:pPr>
              <w:widowControl/>
              <w:jc w:val="center"/>
              <w:rPr>
                <w:b/>
                <w:bCs/>
                <w:kern w:val="0"/>
                <w:szCs w:val="21"/>
              </w:rPr>
            </w:pPr>
            <w:r>
              <w:rPr>
                <w:b/>
                <w:bCs/>
                <w:kern w:val="0"/>
                <w:szCs w:val="21"/>
              </w:rPr>
              <w:t>污水检查井</w:t>
            </w:r>
            <w:r>
              <w:rPr>
                <w:b/>
                <w:bCs/>
                <w:kern w:val="0"/>
                <w:szCs w:val="21"/>
              </w:rPr>
              <w:br/>
            </w:r>
            <w:r>
              <w:rPr>
                <w:b/>
                <w:bCs/>
                <w:kern w:val="0"/>
                <w:szCs w:val="21"/>
              </w:rPr>
              <w:t>（百个）</w:t>
            </w:r>
          </w:p>
        </w:tc>
        <w:tc>
          <w:tcPr>
            <w:tcW w:w="594" w:type="dxa"/>
            <w:tcBorders>
              <w:top w:val="single" w:sz="6" w:space="0" w:color="auto"/>
              <w:bottom w:val="single" w:sz="12" w:space="0" w:color="auto"/>
            </w:tcBorders>
            <w:shd w:val="clear" w:color="auto" w:fill="auto"/>
            <w:vAlign w:val="center"/>
          </w:tcPr>
          <w:p w:rsidR="004916FC" w:rsidRDefault="004916FC" w:rsidP="00DA475D">
            <w:pPr>
              <w:widowControl/>
              <w:jc w:val="center"/>
              <w:rPr>
                <w:b/>
                <w:bCs/>
                <w:kern w:val="0"/>
                <w:szCs w:val="21"/>
              </w:rPr>
            </w:pPr>
            <w:r>
              <w:rPr>
                <w:b/>
                <w:bCs/>
                <w:kern w:val="0"/>
                <w:szCs w:val="21"/>
              </w:rPr>
              <w:t>雨水口</w:t>
            </w:r>
            <w:r>
              <w:rPr>
                <w:b/>
                <w:bCs/>
                <w:kern w:val="0"/>
                <w:szCs w:val="21"/>
              </w:rPr>
              <w:br/>
            </w:r>
            <w:r>
              <w:rPr>
                <w:b/>
                <w:bCs/>
                <w:kern w:val="0"/>
                <w:szCs w:val="21"/>
              </w:rPr>
              <w:t>（百个）</w:t>
            </w:r>
          </w:p>
        </w:tc>
        <w:tc>
          <w:tcPr>
            <w:tcW w:w="692" w:type="dxa"/>
            <w:tcBorders>
              <w:top w:val="single" w:sz="6" w:space="0" w:color="auto"/>
              <w:bottom w:val="single" w:sz="12" w:space="0" w:color="auto"/>
            </w:tcBorders>
            <w:shd w:val="clear" w:color="auto" w:fill="auto"/>
            <w:vAlign w:val="center"/>
          </w:tcPr>
          <w:p w:rsidR="004916FC" w:rsidRDefault="004916FC" w:rsidP="00DA475D">
            <w:pPr>
              <w:widowControl/>
              <w:jc w:val="center"/>
              <w:rPr>
                <w:b/>
                <w:bCs/>
                <w:kern w:val="0"/>
                <w:szCs w:val="21"/>
              </w:rPr>
            </w:pPr>
            <w:r>
              <w:rPr>
                <w:b/>
                <w:bCs/>
                <w:kern w:val="0"/>
                <w:szCs w:val="21"/>
              </w:rPr>
              <w:t>排放口</w:t>
            </w:r>
            <w:r>
              <w:rPr>
                <w:b/>
                <w:bCs/>
                <w:kern w:val="0"/>
                <w:szCs w:val="21"/>
              </w:rPr>
              <w:br/>
            </w:r>
            <w:r>
              <w:rPr>
                <w:b/>
                <w:bCs/>
                <w:kern w:val="0"/>
                <w:szCs w:val="21"/>
              </w:rPr>
              <w:t>（个）</w:t>
            </w:r>
          </w:p>
        </w:tc>
        <w:tc>
          <w:tcPr>
            <w:tcW w:w="692" w:type="dxa"/>
            <w:tcBorders>
              <w:top w:val="single" w:sz="6" w:space="0" w:color="auto"/>
              <w:bottom w:val="single" w:sz="12" w:space="0" w:color="auto"/>
            </w:tcBorders>
            <w:shd w:val="clear" w:color="auto" w:fill="auto"/>
            <w:vAlign w:val="center"/>
          </w:tcPr>
          <w:p w:rsidR="004916FC" w:rsidRDefault="004916FC" w:rsidP="00DA475D">
            <w:pPr>
              <w:widowControl/>
              <w:jc w:val="center"/>
              <w:rPr>
                <w:b/>
                <w:bCs/>
                <w:kern w:val="0"/>
                <w:szCs w:val="21"/>
              </w:rPr>
            </w:pPr>
            <w:r>
              <w:rPr>
                <w:b/>
                <w:bCs/>
                <w:kern w:val="0"/>
                <w:szCs w:val="21"/>
              </w:rPr>
              <w:t>潮门</w:t>
            </w:r>
            <w:r>
              <w:rPr>
                <w:b/>
                <w:bCs/>
                <w:kern w:val="0"/>
                <w:szCs w:val="21"/>
              </w:rPr>
              <w:br/>
            </w:r>
            <w:r>
              <w:rPr>
                <w:b/>
                <w:bCs/>
                <w:kern w:val="0"/>
                <w:szCs w:val="21"/>
              </w:rPr>
              <w:t>（个）</w:t>
            </w:r>
          </w:p>
        </w:tc>
        <w:tc>
          <w:tcPr>
            <w:tcW w:w="730" w:type="dxa"/>
            <w:tcBorders>
              <w:top w:val="single" w:sz="6" w:space="0" w:color="auto"/>
              <w:bottom w:val="single" w:sz="12" w:space="0" w:color="auto"/>
            </w:tcBorders>
            <w:shd w:val="clear" w:color="auto" w:fill="auto"/>
            <w:vAlign w:val="center"/>
          </w:tcPr>
          <w:p w:rsidR="004916FC" w:rsidRDefault="004916FC" w:rsidP="00DA475D">
            <w:pPr>
              <w:widowControl/>
              <w:jc w:val="center"/>
              <w:rPr>
                <w:b/>
                <w:bCs/>
                <w:kern w:val="0"/>
                <w:szCs w:val="21"/>
              </w:rPr>
            </w:pPr>
            <w:r>
              <w:rPr>
                <w:b/>
                <w:bCs/>
                <w:kern w:val="0"/>
                <w:szCs w:val="21"/>
              </w:rPr>
              <w:t>闸门</w:t>
            </w:r>
            <w:r>
              <w:rPr>
                <w:b/>
                <w:bCs/>
                <w:kern w:val="0"/>
                <w:szCs w:val="21"/>
              </w:rPr>
              <w:br/>
            </w:r>
            <w:r>
              <w:rPr>
                <w:b/>
                <w:bCs/>
                <w:kern w:val="0"/>
                <w:szCs w:val="21"/>
              </w:rPr>
              <w:t>（个）</w:t>
            </w:r>
          </w:p>
        </w:tc>
        <w:tc>
          <w:tcPr>
            <w:tcW w:w="692" w:type="dxa"/>
            <w:tcBorders>
              <w:top w:val="single" w:sz="6" w:space="0" w:color="auto"/>
              <w:bottom w:val="single" w:sz="12" w:space="0" w:color="auto"/>
            </w:tcBorders>
            <w:shd w:val="clear" w:color="auto" w:fill="auto"/>
            <w:vAlign w:val="center"/>
          </w:tcPr>
          <w:p w:rsidR="004916FC" w:rsidRDefault="004916FC" w:rsidP="00DA475D">
            <w:pPr>
              <w:widowControl/>
              <w:jc w:val="center"/>
              <w:rPr>
                <w:b/>
                <w:bCs/>
                <w:kern w:val="0"/>
                <w:szCs w:val="21"/>
              </w:rPr>
            </w:pPr>
            <w:r>
              <w:rPr>
                <w:b/>
                <w:bCs/>
                <w:kern w:val="0"/>
                <w:szCs w:val="21"/>
              </w:rPr>
              <w:t>截污挂篮（个）</w:t>
            </w:r>
          </w:p>
        </w:tc>
        <w:tc>
          <w:tcPr>
            <w:tcW w:w="692" w:type="dxa"/>
            <w:tcBorders>
              <w:top w:val="single" w:sz="6" w:space="0" w:color="auto"/>
              <w:bottom w:val="single" w:sz="12" w:space="0" w:color="auto"/>
            </w:tcBorders>
            <w:shd w:val="clear" w:color="auto" w:fill="auto"/>
            <w:vAlign w:val="center"/>
          </w:tcPr>
          <w:p w:rsidR="004916FC" w:rsidRDefault="004916FC" w:rsidP="00DA475D">
            <w:pPr>
              <w:widowControl/>
              <w:jc w:val="center"/>
              <w:rPr>
                <w:b/>
                <w:bCs/>
                <w:kern w:val="0"/>
                <w:szCs w:val="21"/>
              </w:rPr>
            </w:pPr>
            <w:r>
              <w:rPr>
                <w:b/>
                <w:bCs/>
                <w:kern w:val="0"/>
                <w:szCs w:val="21"/>
              </w:rPr>
              <w:t>雨水口内部检查（个）</w:t>
            </w:r>
          </w:p>
        </w:tc>
        <w:tc>
          <w:tcPr>
            <w:tcW w:w="692" w:type="dxa"/>
            <w:tcBorders>
              <w:top w:val="single" w:sz="6" w:space="0" w:color="auto"/>
              <w:bottom w:val="single" w:sz="12" w:space="0" w:color="auto"/>
            </w:tcBorders>
            <w:shd w:val="clear" w:color="auto" w:fill="auto"/>
            <w:vAlign w:val="center"/>
          </w:tcPr>
          <w:p w:rsidR="004916FC" w:rsidRDefault="004916FC" w:rsidP="00DA475D">
            <w:pPr>
              <w:widowControl/>
              <w:jc w:val="center"/>
              <w:rPr>
                <w:b/>
                <w:bCs/>
                <w:kern w:val="0"/>
                <w:szCs w:val="21"/>
              </w:rPr>
            </w:pPr>
            <w:r>
              <w:rPr>
                <w:b/>
                <w:bCs/>
                <w:kern w:val="0"/>
                <w:szCs w:val="21"/>
              </w:rPr>
              <w:t>检查井内部检查（个）</w:t>
            </w:r>
          </w:p>
        </w:tc>
        <w:tc>
          <w:tcPr>
            <w:tcW w:w="809" w:type="dxa"/>
            <w:tcBorders>
              <w:top w:val="single" w:sz="6" w:space="0" w:color="auto"/>
              <w:bottom w:val="single" w:sz="12" w:space="0" w:color="auto"/>
            </w:tcBorders>
            <w:shd w:val="clear" w:color="auto" w:fill="auto"/>
            <w:vAlign w:val="center"/>
          </w:tcPr>
          <w:p w:rsidR="004916FC" w:rsidRDefault="004916FC" w:rsidP="00DA475D">
            <w:pPr>
              <w:widowControl/>
              <w:jc w:val="center"/>
              <w:rPr>
                <w:b/>
                <w:bCs/>
                <w:kern w:val="0"/>
                <w:szCs w:val="21"/>
              </w:rPr>
            </w:pPr>
            <w:r>
              <w:rPr>
                <w:b/>
                <w:bCs/>
                <w:kern w:val="0"/>
                <w:szCs w:val="21"/>
              </w:rPr>
              <w:t>排水泵站</w:t>
            </w:r>
          </w:p>
        </w:tc>
        <w:tc>
          <w:tcPr>
            <w:tcW w:w="809" w:type="dxa"/>
            <w:tcBorders>
              <w:top w:val="single" w:sz="6" w:space="0" w:color="auto"/>
              <w:bottom w:val="single" w:sz="12" w:space="0" w:color="auto"/>
            </w:tcBorders>
            <w:shd w:val="clear" w:color="auto" w:fill="auto"/>
            <w:vAlign w:val="center"/>
          </w:tcPr>
          <w:p w:rsidR="004916FC" w:rsidRDefault="004916FC" w:rsidP="00DA475D">
            <w:pPr>
              <w:widowControl/>
              <w:jc w:val="center"/>
              <w:rPr>
                <w:b/>
                <w:bCs/>
                <w:kern w:val="0"/>
                <w:szCs w:val="21"/>
              </w:rPr>
            </w:pPr>
            <w:r>
              <w:rPr>
                <w:b/>
                <w:bCs/>
                <w:kern w:val="0"/>
                <w:szCs w:val="21"/>
              </w:rPr>
              <w:t>处理设备</w:t>
            </w:r>
          </w:p>
        </w:tc>
        <w:tc>
          <w:tcPr>
            <w:tcW w:w="730" w:type="dxa"/>
            <w:tcBorders>
              <w:top w:val="single" w:sz="6" w:space="0" w:color="auto"/>
              <w:bottom w:val="single" w:sz="12" w:space="0" w:color="auto"/>
            </w:tcBorders>
            <w:shd w:val="clear" w:color="auto" w:fill="auto"/>
            <w:vAlign w:val="center"/>
          </w:tcPr>
          <w:p w:rsidR="004916FC" w:rsidRDefault="004916FC" w:rsidP="00DA475D">
            <w:pPr>
              <w:widowControl/>
              <w:jc w:val="center"/>
              <w:rPr>
                <w:b/>
                <w:bCs/>
                <w:kern w:val="0"/>
                <w:szCs w:val="21"/>
              </w:rPr>
            </w:pPr>
            <w:r>
              <w:rPr>
                <w:b/>
                <w:bCs/>
                <w:kern w:val="0"/>
                <w:szCs w:val="21"/>
              </w:rPr>
              <w:t>净化槽</w:t>
            </w:r>
          </w:p>
        </w:tc>
      </w:tr>
      <w:tr w:rsidR="004916FC" w:rsidTr="00DA475D">
        <w:trPr>
          <w:trHeight w:val="285"/>
          <w:jc w:val="center"/>
        </w:trPr>
        <w:tc>
          <w:tcPr>
            <w:tcW w:w="4249" w:type="dxa"/>
            <w:gridSpan w:val="3"/>
            <w:tcBorders>
              <w:top w:val="single" w:sz="12" w:space="0" w:color="auto"/>
            </w:tcBorders>
            <w:shd w:val="clear" w:color="000000" w:fill="FF0000"/>
            <w:noWrap/>
            <w:vAlign w:val="center"/>
          </w:tcPr>
          <w:p w:rsidR="004916FC" w:rsidRDefault="004916FC" w:rsidP="00DA475D">
            <w:pPr>
              <w:widowControl/>
              <w:jc w:val="center"/>
              <w:rPr>
                <w:b/>
                <w:bCs/>
                <w:kern w:val="0"/>
                <w:szCs w:val="21"/>
              </w:rPr>
            </w:pPr>
            <w:r>
              <w:rPr>
                <w:b/>
                <w:bCs/>
                <w:kern w:val="0"/>
                <w:szCs w:val="21"/>
              </w:rPr>
              <w:t>总计</w:t>
            </w:r>
          </w:p>
        </w:tc>
        <w:tc>
          <w:tcPr>
            <w:tcW w:w="730" w:type="dxa"/>
            <w:tcBorders>
              <w:top w:val="single" w:sz="12" w:space="0" w:color="auto"/>
            </w:tcBorders>
            <w:shd w:val="clear" w:color="000000" w:fill="FF0000"/>
            <w:noWrap/>
            <w:vAlign w:val="center"/>
          </w:tcPr>
          <w:p w:rsidR="004916FC" w:rsidRDefault="004916FC" w:rsidP="00DA475D">
            <w:pPr>
              <w:widowControl/>
              <w:jc w:val="center"/>
              <w:rPr>
                <w:b/>
                <w:bCs/>
                <w:kern w:val="0"/>
                <w:szCs w:val="21"/>
              </w:rPr>
            </w:pPr>
            <w:r>
              <w:rPr>
                <w:b/>
                <w:bCs/>
                <w:kern w:val="0"/>
                <w:szCs w:val="21"/>
              </w:rPr>
              <w:t xml:space="preserve">191.95 </w:t>
            </w:r>
          </w:p>
        </w:tc>
        <w:tc>
          <w:tcPr>
            <w:tcW w:w="837" w:type="dxa"/>
            <w:tcBorders>
              <w:top w:val="single" w:sz="12" w:space="0" w:color="auto"/>
            </w:tcBorders>
            <w:shd w:val="clear" w:color="000000" w:fill="FF0000"/>
            <w:noWrap/>
            <w:vAlign w:val="center"/>
          </w:tcPr>
          <w:p w:rsidR="004916FC" w:rsidRDefault="004916FC" w:rsidP="00DA475D">
            <w:pPr>
              <w:widowControl/>
              <w:jc w:val="center"/>
              <w:rPr>
                <w:b/>
                <w:bCs/>
                <w:kern w:val="0"/>
                <w:szCs w:val="21"/>
              </w:rPr>
            </w:pPr>
            <w:r>
              <w:rPr>
                <w:b/>
                <w:bCs/>
                <w:kern w:val="0"/>
                <w:szCs w:val="21"/>
              </w:rPr>
              <w:t xml:space="preserve">443.29 </w:t>
            </w:r>
          </w:p>
        </w:tc>
        <w:tc>
          <w:tcPr>
            <w:tcW w:w="1153" w:type="dxa"/>
            <w:tcBorders>
              <w:top w:val="single" w:sz="12" w:space="0" w:color="auto"/>
            </w:tcBorders>
            <w:shd w:val="clear" w:color="000000" w:fill="FF0000"/>
            <w:noWrap/>
            <w:vAlign w:val="center"/>
          </w:tcPr>
          <w:p w:rsidR="004916FC" w:rsidRDefault="004916FC" w:rsidP="00DA475D">
            <w:pPr>
              <w:widowControl/>
              <w:jc w:val="center"/>
              <w:rPr>
                <w:b/>
                <w:bCs/>
                <w:kern w:val="0"/>
                <w:szCs w:val="21"/>
              </w:rPr>
            </w:pPr>
            <w:r>
              <w:rPr>
                <w:b/>
                <w:bCs/>
                <w:kern w:val="0"/>
                <w:szCs w:val="21"/>
              </w:rPr>
              <w:t xml:space="preserve">70.12 </w:t>
            </w:r>
          </w:p>
        </w:tc>
        <w:tc>
          <w:tcPr>
            <w:tcW w:w="730" w:type="dxa"/>
            <w:tcBorders>
              <w:top w:val="single" w:sz="12" w:space="0" w:color="auto"/>
            </w:tcBorders>
            <w:shd w:val="clear" w:color="000000" w:fill="FF0000"/>
            <w:noWrap/>
            <w:vAlign w:val="center"/>
          </w:tcPr>
          <w:p w:rsidR="004916FC" w:rsidRDefault="004916FC" w:rsidP="00DA475D">
            <w:pPr>
              <w:widowControl/>
              <w:jc w:val="center"/>
              <w:rPr>
                <w:b/>
                <w:bCs/>
                <w:kern w:val="0"/>
                <w:szCs w:val="21"/>
              </w:rPr>
            </w:pPr>
            <w:r>
              <w:rPr>
                <w:b/>
                <w:bCs/>
                <w:kern w:val="0"/>
                <w:szCs w:val="21"/>
              </w:rPr>
              <w:t xml:space="preserve">2.58 </w:t>
            </w:r>
          </w:p>
        </w:tc>
        <w:tc>
          <w:tcPr>
            <w:tcW w:w="730" w:type="dxa"/>
            <w:tcBorders>
              <w:top w:val="single" w:sz="12" w:space="0" w:color="auto"/>
            </w:tcBorders>
            <w:shd w:val="clear" w:color="000000" w:fill="FF0000"/>
            <w:noWrap/>
            <w:vAlign w:val="center"/>
          </w:tcPr>
          <w:p w:rsidR="004916FC" w:rsidRDefault="004916FC" w:rsidP="00DA475D">
            <w:pPr>
              <w:widowControl/>
              <w:jc w:val="center"/>
              <w:rPr>
                <w:b/>
                <w:bCs/>
                <w:kern w:val="0"/>
                <w:szCs w:val="21"/>
              </w:rPr>
            </w:pPr>
            <w:r>
              <w:rPr>
                <w:b/>
                <w:bCs/>
                <w:kern w:val="0"/>
                <w:szCs w:val="21"/>
              </w:rPr>
              <w:t xml:space="preserve">6751.74 </w:t>
            </w:r>
          </w:p>
        </w:tc>
        <w:tc>
          <w:tcPr>
            <w:tcW w:w="730" w:type="dxa"/>
            <w:tcBorders>
              <w:top w:val="single" w:sz="12" w:space="0" w:color="auto"/>
            </w:tcBorders>
            <w:shd w:val="clear" w:color="000000" w:fill="FF0000"/>
            <w:noWrap/>
            <w:vAlign w:val="center"/>
          </w:tcPr>
          <w:p w:rsidR="004916FC" w:rsidRDefault="004916FC" w:rsidP="00DA475D">
            <w:pPr>
              <w:widowControl/>
              <w:jc w:val="center"/>
              <w:rPr>
                <w:b/>
                <w:bCs/>
                <w:kern w:val="0"/>
                <w:szCs w:val="21"/>
              </w:rPr>
            </w:pPr>
            <w:r>
              <w:rPr>
                <w:b/>
                <w:bCs/>
                <w:kern w:val="0"/>
                <w:szCs w:val="21"/>
              </w:rPr>
              <w:t xml:space="preserve">229.91 </w:t>
            </w:r>
          </w:p>
        </w:tc>
        <w:tc>
          <w:tcPr>
            <w:tcW w:w="730" w:type="dxa"/>
            <w:tcBorders>
              <w:top w:val="single" w:sz="12" w:space="0" w:color="auto"/>
            </w:tcBorders>
            <w:shd w:val="clear" w:color="000000" w:fill="FF0000"/>
            <w:noWrap/>
            <w:vAlign w:val="center"/>
          </w:tcPr>
          <w:p w:rsidR="004916FC" w:rsidRDefault="004916FC" w:rsidP="00DA475D">
            <w:pPr>
              <w:widowControl/>
              <w:jc w:val="center"/>
              <w:rPr>
                <w:b/>
                <w:bCs/>
                <w:kern w:val="0"/>
                <w:szCs w:val="21"/>
              </w:rPr>
            </w:pPr>
            <w:r>
              <w:rPr>
                <w:b/>
                <w:bCs/>
                <w:kern w:val="0"/>
                <w:szCs w:val="21"/>
              </w:rPr>
              <w:t xml:space="preserve">2765.92 </w:t>
            </w:r>
          </w:p>
        </w:tc>
        <w:tc>
          <w:tcPr>
            <w:tcW w:w="637" w:type="dxa"/>
            <w:tcBorders>
              <w:top w:val="single" w:sz="12" w:space="0" w:color="auto"/>
            </w:tcBorders>
            <w:shd w:val="clear" w:color="000000" w:fill="FF0000"/>
            <w:noWrap/>
            <w:vAlign w:val="center"/>
          </w:tcPr>
          <w:p w:rsidR="004916FC" w:rsidRDefault="004916FC" w:rsidP="00DA475D">
            <w:pPr>
              <w:widowControl/>
              <w:jc w:val="center"/>
              <w:rPr>
                <w:b/>
                <w:bCs/>
                <w:kern w:val="0"/>
                <w:szCs w:val="21"/>
              </w:rPr>
            </w:pPr>
            <w:r>
              <w:rPr>
                <w:b/>
                <w:bCs/>
                <w:kern w:val="0"/>
                <w:szCs w:val="21"/>
              </w:rPr>
              <w:t xml:space="preserve">29.91 </w:t>
            </w:r>
          </w:p>
        </w:tc>
        <w:tc>
          <w:tcPr>
            <w:tcW w:w="730" w:type="dxa"/>
            <w:tcBorders>
              <w:top w:val="single" w:sz="12" w:space="0" w:color="auto"/>
            </w:tcBorders>
            <w:shd w:val="clear" w:color="000000" w:fill="FF0000"/>
            <w:noWrap/>
            <w:vAlign w:val="center"/>
          </w:tcPr>
          <w:p w:rsidR="004916FC" w:rsidRDefault="004916FC" w:rsidP="00DA475D">
            <w:pPr>
              <w:widowControl/>
              <w:jc w:val="center"/>
              <w:rPr>
                <w:b/>
                <w:bCs/>
                <w:kern w:val="0"/>
                <w:szCs w:val="21"/>
              </w:rPr>
            </w:pPr>
            <w:r>
              <w:rPr>
                <w:b/>
                <w:bCs/>
                <w:kern w:val="0"/>
                <w:szCs w:val="21"/>
              </w:rPr>
              <w:t xml:space="preserve">1068.19 </w:t>
            </w:r>
          </w:p>
        </w:tc>
        <w:tc>
          <w:tcPr>
            <w:tcW w:w="594" w:type="dxa"/>
            <w:tcBorders>
              <w:top w:val="single" w:sz="12" w:space="0" w:color="auto"/>
            </w:tcBorders>
            <w:shd w:val="clear" w:color="000000" w:fill="FF0000"/>
            <w:noWrap/>
            <w:vAlign w:val="center"/>
          </w:tcPr>
          <w:p w:rsidR="004916FC" w:rsidRDefault="004916FC" w:rsidP="00DA475D">
            <w:pPr>
              <w:widowControl/>
              <w:jc w:val="center"/>
              <w:rPr>
                <w:b/>
                <w:bCs/>
                <w:kern w:val="0"/>
                <w:szCs w:val="21"/>
              </w:rPr>
            </w:pPr>
            <w:r>
              <w:rPr>
                <w:b/>
                <w:bCs/>
                <w:kern w:val="0"/>
                <w:szCs w:val="21"/>
              </w:rPr>
              <w:t xml:space="preserve">36.77 </w:t>
            </w:r>
          </w:p>
        </w:tc>
        <w:tc>
          <w:tcPr>
            <w:tcW w:w="692" w:type="dxa"/>
            <w:tcBorders>
              <w:top w:val="single" w:sz="12" w:space="0" w:color="auto"/>
            </w:tcBorders>
            <w:shd w:val="clear" w:color="000000" w:fill="FF0000"/>
            <w:noWrap/>
            <w:vAlign w:val="center"/>
          </w:tcPr>
          <w:p w:rsidR="004916FC" w:rsidRDefault="004916FC" w:rsidP="00DA475D">
            <w:pPr>
              <w:widowControl/>
              <w:jc w:val="center"/>
              <w:rPr>
                <w:b/>
                <w:bCs/>
                <w:kern w:val="0"/>
                <w:szCs w:val="21"/>
              </w:rPr>
            </w:pPr>
            <w:r>
              <w:rPr>
                <w:b/>
                <w:bCs/>
                <w:kern w:val="0"/>
                <w:szCs w:val="21"/>
              </w:rPr>
              <w:t xml:space="preserve">102 </w:t>
            </w:r>
          </w:p>
        </w:tc>
        <w:tc>
          <w:tcPr>
            <w:tcW w:w="692" w:type="dxa"/>
            <w:tcBorders>
              <w:top w:val="single" w:sz="12" w:space="0" w:color="auto"/>
            </w:tcBorders>
            <w:shd w:val="clear" w:color="000000" w:fill="FF000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tcBorders>
              <w:top w:val="single" w:sz="12" w:space="0" w:color="auto"/>
            </w:tcBorders>
            <w:shd w:val="clear" w:color="000000" w:fill="FF000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tcBorders>
              <w:top w:val="single" w:sz="12" w:space="0" w:color="auto"/>
            </w:tcBorders>
            <w:shd w:val="clear" w:color="000000" w:fill="FF0000"/>
            <w:noWrap/>
            <w:vAlign w:val="center"/>
          </w:tcPr>
          <w:p w:rsidR="004916FC" w:rsidRDefault="004916FC" w:rsidP="00DA475D">
            <w:pPr>
              <w:widowControl/>
              <w:jc w:val="center"/>
              <w:rPr>
                <w:b/>
                <w:bCs/>
                <w:kern w:val="0"/>
                <w:szCs w:val="21"/>
              </w:rPr>
            </w:pPr>
            <w:r>
              <w:rPr>
                <w:b/>
                <w:bCs/>
                <w:kern w:val="0"/>
                <w:szCs w:val="21"/>
              </w:rPr>
              <w:t xml:space="preserve">3729 </w:t>
            </w:r>
          </w:p>
        </w:tc>
        <w:tc>
          <w:tcPr>
            <w:tcW w:w="692" w:type="dxa"/>
            <w:tcBorders>
              <w:top w:val="single" w:sz="12" w:space="0" w:color="auto"/>
            </w:tcBorders>
            <w:shd w:val="clear" w:color="000000" w:fill="FF0000"/>
            <w:noWrap/>
            <w:vAlign w:val="center"/>
          </w:tcPr>
          <w:p w:rsidR="004916FC" w:rsidRDefault="004916FC" w:rsidP="00DA475D">
            <w:pPr>
              <w:widowControl/>
              <w:jc w:val="center"/>
              <w:rPr>
                <w:b/>
                <w:bCs/>
                <w:kern w:val="0"/>
                <w:szCs w:val="21"/>
              </w:rPr>
            </w:pPr>
            <w:r>
              <w:rPr>
                <w:b/>
                <w:bCs/>
                <w:kern w:val="0"/>
                <w:szCs w:val="21"/>
              </w:rPr>
              <w:t xml:space="preserve">3803 </w:t>
            </w:r>
          </w:p>
        </w:tc>
        <w:tc>
          <w:tcPr>
            <w:tcW w:w="692" w:type="dxa"/>
            <w:tcBorders>
              <w:top w:val="single" w:sz="12" w:space="0" w:color="auto"/>
            </w:tcBorders>
            <w:shd w:val="clear" w:color="000000" w:fill="FF0000"/>
            <w:noWrap/>
            <w:vAlign w:val="center"/>
          </w:tcPr>
          <w:p w:rsidR="004916FC" w:rsidRDefault="004916FC" w:rsidP="00DA475D">
            <w:pPr>
              <w:widowControl/>
              <w:jc w:val="center"/>
              <w:rPr>
                <w:b/>
                <w:bCs/>
                <w:kern w:val="0"/>
                <w:szCs w:val="21"/>
              </w:rPr>
            </w:pPr>
            <w:r>
              <w:rPr>
                <w:b/>
                <w:bCs/>
                <w:kern w:val="0"/>
                <w:szCs w:val="21"/>
              </w:rPr>
              <w:t xml:space="preserve">109884 </w:t>
            </w:r>
          </w:p>
        </w:tc>
        <w:tc>
          <w:tcPr>
            <w:tcW w:w="809" w:type="dxa"/>
            <w:tcBorders>
              <w:top w:val="single" w:sz="12" w:space="0" w:color="auto"/>
            </w:tcBorders>
            <w:shd w:val="clear" w:color="000000" w:fill="FF0000"/>
            <w:noWrap/>
            <w:vAlign w:val="center"/>
          </w:tcPr>
          <w:p w:rsidR="004916FC" w:rsidRDefault="004916FC" w:rsidP="00DA475D">
            <w:pPr>
              <w:widowControl/>
              <w:jc w:val="center"/>
              <w:rPr>
                <w:b/>
                <w:bCs/>
                <w:kern w:val="0"/>
                <w:szCs w:val="21"/>
              </w:rPr>
            </w:pPr>
            <w:r>
              <w:rPr>
                <w:b/>
                <w:bCs/>
                <w:kern w:val="0"/>
                <w:szCs w:val="21"/>
              </w:rPr>
              <w:t xml:space="preserve">107 </w:t>
            </w:r>
          </w:p>
        </w:tc>
        <w:tc>
          <w:tcPr>
            <w:tcW w:w="809" w:type="dxa"/>
            <w:tcBorders>
              <w:top w:val="single" w:sz="12" w:space="0" w:color="auto"/>
            </w:tcBorders>
            <w:shd w:val="clear" w:color="000000" w:fill="FF0000"/>
            <w:noWrap/>
            <w:vAlign w:val="center"/>
          </w:tcPr>
          <w:p w:rsidR="004916FC" w:rsidRDefault="004916FC" w:rsidP="00DA475D">
            <w:pPr>
              <w:widowControl/>
              <w:jc w:val="center"/>
              <w:rPr>
                <w:b/>
                <w:bCs/>
                <w:kern w:val="0"/>
                <w:szCs w:val="21"/>
              </w:rPr>
            </w:pPr>
            <w:r>
              <w:rPr>
                <w:b/>
                <w:bCs/>
                <w:kern w:val="0"/>
                <w:szCs w:val="21"/>
              </w:rPr>
              <w:t xml:space="preserve">18 </w:t>
            </w:r>
          </w:p>
        </w:tc>
        <w:tc>
          <w:tcPr>
            <w:tcW w:w="730" w:type="dxa"/>
            <w:tcBorders>
              <w:top w:val="single" w:sz="12" w:space="0" w:color="auto"/>
            </w:tcBorders>
            <w:shd w:val="clear" w:color="000000" w:fill="FF0000"/>
            <w:noWrap/>
            <w:vAlign w:val="center"/>
          </w:tcPr>
          <w:p w:rsidR="004916FC" w:rsidRDefault="004916FC" w:rsidP="00DA475D">
            <w:pPr>
              <w:widowControl/>
              <w:jc w:val="center"/>
              <w:rPr>
                <w:b/>
                <w:bCs/>
                <w:kern w:val="0"/>
                <w:szCs w:val="21"/>
              </w:rPr>
            </w:pPr>
            <w:r>
              <w:rPr>
                <w:b/>
                <w:bCs/>
                <w:kern w:val="0"/>
                <w:szCs w:val="21"/>
              </w:rPr>
              <w:t xml:space="preserve">6 </w:t>
            </w:r>
          </w:p>
        </w:tc>
      </w:tr>
      <w:tr w:rsidR="004916FC" w:rsidTr="00DA475D">
        <w:trPr>
          <w:trHeight w:val="300"/>
          <w:jc w:val="center"/>
        </w:trPr>
        <w:tc>
          <w:tcPr>
            <w:tcW w:w="633" w:type="dxa"/>
            <w:shd w:val="clear" w:color="000000" w:fill="92D050"/>
            <w:noWrap/>
            <w:vAlign w:val="center"/>
          </w:tcPr>
          <w:p w:rsidR="004916FC" w:rsidRDefault="004916FC" w:rsidP="00DA475D">
            <w:pPr>
              <w:widowControl/>
              <w:jc w:val="center"/>
              <w:rPr>
                <w:b/>
                <w:bCs/>
                <w:kern w:val="0"/>
                <w:szCs w:val="21"/>
              </w:rPr>
            </w:pPr>
            <w:r>
              <w:rPr>
                <w:b/>
                <w:bCs/>
                <w:kern w:val="0"/>
                <w:szCs w:val="21"/>
              </w:rPr>
              <w:t>一</w:t>
            </w:r>
            <w:r>
              <w:rPr>
                <w:b/>
                <w:bCs/>
                <w:kern w:val="0"/>
                <w:szCs w:val="21"/>
              </w:rPr>
              <w:t>&lt;1&gt;</w:t>
            </w:r>
          </w:p>
        </w:tc>
        <w:tc>
          <w:tcPr>
            <w:tcW w:w="1637" w:type="dxa"/>
            <w:shd w:val="clear" w:color="000000" w:fill="92D050"/>
            <w:vAlign w:val="center"/>
          </w:tcPr>
          <w:p w:rsidR="004916FC" w:rsidRDefault="004916FC" w:rsidP="00DA475D">
            <w:pPr>
              <w:widowControl/>
              <w:jc w:val="center"/>
              <w:rPr>
                <w:b/>
                <w:bCs/>
                <w:kern w:val="0"/>
                <w:szCs w:val="21"/>
              </w:rPr>
            </w:pPr>
            <w:r>
              <w:rPr>
                <w:b/>
                <w:bCs/>
                <w:kern w:val="0"/>
                <w:szCs w:val="21"/>
              </w:rPr>
              <w:t>镇区道路</w:t>
            </w:r>
          </w:p>
        </w:tc>
        <w:tc>
          <w:tcPr>
            <w:tcW w:w="1979" w:type="dxa"/>
            <w:shd w:val="clear" w:color="000000" w:fill="92D050"/>
            <w:vAlign w:val="center"/>
          </w:tcPr>
          <w:p w:rsidR="004916FC" w:rsidRDefault="004916FC" w:rsidP="00DA475D">
            <w:pPr>
              <w:widowControl/>
              <w:jc w:val="center"/>
              <w:rPr>
                <w:b/>
                <w:bCs/>
                <w:kern w:val="0"/>
                <w:szCs w:val="21"/>
              </w:rPr>
            </w:pPr>
            <w:r>
              <w:rPr>
                <w:b/>
                <w:bCs/>
                <w:kern w:val="0"/>
                <w:szCs w:val="21"/>
              </w:rPr>
              <w:t>合计</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173.53 </w:t>
            </w:r>
          </w:p>
        </w:tc>
        <w:tc>
          <w:tcPr>
            <w:tcW w:w="8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109.50 </w:t>
            </w:r>
          </w:p>
        </w:tc>
        <w:tc>
          <w:tcPr>
            <w:tcW w:w="1153"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0.79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215.31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81.83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9.83 </w:t>
            </w:r>
          </w:p>
        </w:tc>
        <w:tc>
          <w:tcPr>
            <w:tcW w:w="6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13.47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11.68 </w:t>
            </w:r>
          </w:p>
        </w:tc>
        <w:tc>
          <w:tcPr>
            <w:tcW w:w="594"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16.27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44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1694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1753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2611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3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1</w:t>
            </w:r>
          </w:p>
        </w:tc>
        <w:tc>
          <w:tcPr>
            <w:tcW w:w="1637" w:type="dxa"/>
            <w:shd w:val="clear" w:color="auto" w:fill="auto"/>
            <w:vAlign w:val="center"/>
          </w:tcPr>
          <w:p w:rsidR="004916FC" w:rsidRDefault="004916FC" w:rsidP="00DA475D">
            <w:pPr>
              <w:widowControl/>
              <w:jc w:val="center"/>
              <w:rPr>
                <w:kern w:val="0"/>
                <w:szCs w:val="21"/>
              </w:rPr>
            </w:pPr>
            <w:r>
              <w:rPr>
                <w:kern w:val="0"/>
                <w:szCs w:val="21"/>
              </w:rPr>
              <w:t>靖海路</w:t>
            </w:r>
            <w:r>
              <w:rPr>
                <w:kern w:val="0"/>
                <w:szCs w:val="21"/>
              </w:rPr>
              <w:t>91</w:t>
            </w:r>
            <w:r>
              <w:rPr>
                <w:kern w:val="0"/>
                <w:szCs w:val="21"/>
              </w:rPr>
              <w:t>弄门前路</w:t>
            </w:r>
          </w:p>
        </w:tc>
        <w:tc>
          <w:tcPr>
            <w:tcW w:w="1979" w:type="dxa"/>
            <w:shd w:val="clear" w:color="auto" w:fill="auto"/>
            <w:vAlign w:val="center"/>
          </w:tcPr>
          <w:p w:rsidR="004916FC" w:rsidRDefault="004916FC" w:rsidP="00DA475D">
            <w:pPr>
              <w:widowControl/>
              <w:jc w:val="center"/>
              <w:rPr>
                <w:kern w:val="0"/>
                <w:szCs w:val="21"/>
              </w:rPr>
            </w:pPr>
            <w:r>
              <w:rPr>
                <w:kern w:val="0"/>
                <w:szCs w:val="21"/>
              </w:rPr>
              <w:t>小学门口</w:t>
            </w:r>
            <w:r>
              <w:rPr>
                <w:kern w:val="0"/>
                <w:szCs w:val="21"/>
              </w:rPr>
              <w:t>-</w:t>
            </w:r>
            <w:r>
              <w:rPr>
                <w:kern w:val="0"/>
                <w:szCs w:val="21"/>
              </w:rPr>
              <w:t>靖海路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1.34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0.10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0.22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0.12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0.03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0.08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15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54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2</w:t>
            </w:r>
          </w:p>
        </w:tc>
        <w:tc>
          <w:tcPr>
            <w:tcW w:w="1637" w:type="dxa"/>
            <w:shd w:val="clear" w:color="auto" w:fill="auto"/>
            <w:vAlign w:val="center"/>
          </w:tcPr>
          <w:p w:rsidR="004916FC" w:rsidRDefault="004916FC" w:rsidP="00DA475D">
            <w:pPr>
              <w:widowControl/>
              <w:jc w:val="center"/>
              <w:rPr>
                <w:kern w:val="0"/>
                <w:szCs w:val="21"/>
              </w:rPr>
            </w:pPr>
            <w:r>
              <w:rPr>
                <w:kern w:val="0"/>
                <w:szCs w:val="21"/>
              </w:rPr>
              <w:t>靖海路桥北侧东侧道路</w:t>
            </w:r>
          </w:p>
        </w:tc>
        <w:tc>
          <w:tcPr>
            <w:tcW w:w="1979" w:type="dxa"/>
            <w:shd w:val="clear" w:color="auto" w:fill="auto"/>
            <w:vAlign w:val="center"/>
          </w:tcPr>
          <w:p w:rsidR="004916FC" w:rsidRDefault="004916FC" w:rsidP="00DA475D">
            <w:pPr>
              <w:widowControl/>
              <w:jc w:val="center"/>
              <w:rPr>
                <w:kern w:val="0"/>
                <w:szCs w:val="21"/>
              </w:rPr>
            </w:pPr>
            <w:r>
              <w:rPr>
                <w:kern w:val="0"/>
                <w:szCs w:val="21"/>
              </w:rPr>
              <w:t>靖海路</w:t>
            </w:r>
            <w:r>
              <w:rPr>
                <w:kern w:val="0"/>
                <w:szCs w:val="21"/>
              </w:rPr>
              <w:t>-</w:t>
            </w:r>
            <w:r>
              <w:rPr>
                <w:kern w:val="0"/>
                <w:szCs w:val="21"/>
              </w:rPr>
              <w:t>东端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1.07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0.10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0.20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0.19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6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19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19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54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3</w:t>
            </w:r>
          </w:p>
        </w:tc>
        <w:tc>
          <w:tcPr>
            <w:tcW w:w="1637" w:type="dxa"/>
            <w:shd w:val="clear" w:color="auto" w:fill="auto"/>
            <w:vAlign w:val="center"/>
          </w:tcPr>
          <w:p w:rsidR="004916FC" w:rsidRDefault="004916FC" w:rsidP="00DA475D">
            <w:pPr>
              <w:widowControl/>
              <w:jc w:val="center"/>
              <w:rPr>
                <w:kern w:val="0"/>
                <w:szCs w:val="21"/>
              </w:rPr>
            </w:pPr>
            <w:r>
              <w:rPr>
                <w:kern w:val="0"/>
                <w:szCs w:val="21"/>
              </w:rPr>
              <w:t>靖海路桥南侧东侧道路</w:t>
            </w:r>
            <w:r>
              <w:rPr>
                <w:kern w:val="0"/>
                <w:szCs w:val="21"/>
              </w:rPr>
              <w:t xml:space="preserve">       </w:t>
            </w:r>
          </w:p>
        </w:tc>
        <w:tc>
          <w:tcPr>
            <w:tcW w:w="1979" w:type="dxa"/>
            <w:shd w:val="clear" w:color="auto" w:fill="auto"/>
            <w:vAlign w:val="center"/>
          </w:tcPr>
          <w:p w:rsidR="004916FC" w:rsidRDefault="004916FC" w:rsidP="00DA475D">
            <w:pPr>
              <w:widowControl/>
              <w:jc w:val="center"/>
              <w:rPr>
                <w:kern w:val="0"/>
                <w:szCs w:val="21"/>
              </w:rPr>
            </w:pPr>
            <w:r>
              <w:rPr>
                <w:kern w:val="0"/>
                <w:szCs w:val="21"/>
              </w:rPr>
              <w:t>靖海路</w:t>
            </w:r>
            <w:r>
              <w:rPr>
                <w:kern w:val="0"/>
                <w:szCs w:val="21"/>
              </w:rPr>
              <w:t>—</w:t>
            </w:r>
            <w:r>
              <w:rPr>
                <w:kern w:val="0"/>
                <w:szCs w:val="21"/>
              </w:rPr>
              <w:t>东端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2.80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2.96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1.92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0.05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0.22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0.12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0.73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73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73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4</w:t>
            </w:r>
          </w:p>
        </w:tc>
        <w:tc>
          <w:tcPr>
            <w:tcW w:w="1637" w:type="dxa"/>
            <w:shd w:val="clear" w:color="auto" w:fill="auto"/>
            <w:vAlign w:val="center"/>
          </w:tcPr>
          <w:p w:rsidR="004916FC" w:rsidRDefault="004916FC" w:rsidP="00DA475D">
            <w:pPr>
              <w:widowControl/>
              <w:jc w:val="center"/>
              <w:rPr>
                <w:kern w:val="0"/>
                <w:szCs w:val="21"/>
              </w:rPr>
            </w:pPr>
            <w:r>
              <w:rPr>
                <w:kern w:val="0"/>
                <w:szCs w:val="21"/>
              </w:rPr>
              <w:t>农工商北侧道路</w:t>
            </w:r>
          </w:p>
        </w:tc>
        <w:tc>
          <w:tcPr>
            <w:tcW w:w="1979" w:type="dxa"/>
            <w:shd w:val="clear" w:color="auto" w:fill="auto"/>
            <w:vAlign w:val="center"/>
          </w:tcPr>
          <w:p w:rsidR="004916FC" w:rsidRDefault="004916FC" w:rsidP="00DA475D">
            <w:pPr>
              <w:widowControl/>
              <w:jc w:val="center"/>
              <w:rPr>
                <w:kern w:val="0"/>
                <w:szCs w:val="21"/>
              </w:rPr>
            </w:pPr>
            <w:r>
              <w:rPr>
                <w:kern w:val="0"/>
                <w:szCs w:val="21"/>
              </w:rPr>
              <w:t>靖海路</w:t>
            </w:r>
            <w:r>
              <w:rPr>
                <w:kern w:val="0"/>
                <w:szCs w:val="21"/>
              </w:rPr>
              <w:t>-</w:t>
            </w:r>
            <w:r>
              <w:rPr>
                <w:kern w:val="0"/>
                <w:szCs w:val="21"/>
              </w:rPr>
              <w:t>东端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1.94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1.08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2.77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0.50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0.43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0.10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0.21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0.19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19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19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5</w:t>
            </w:r>
          </w:p>
        </w:tc>
        <w:tc>
          <w:tcPr>
            <w:tcW w:w="1637" w:type="dxa"/>
            <w:shd w:val="clear" w:color="auto" w:fill="auto"/>
            <w:vAlign w:val="center"/>
          </w:tcPr>
          <w:p w:rsidR="004916FC" w:rsidRDefault="004916FC" w:rsidP="00DA475D">
            <w:pPr>
              <w:widowControl/>
              <w:jc w:val="center"/>
              <w:rPr>
                <w:kern w:val="0"/>
                <w:szCs w:val="21"/>
              </w:rPr>
            </w:pPr>
            <w:r>
              <w:rPr>
                <w:kern w:val="0"/>
                <w:szCs w:val="21"/>
              </w:rPr>
              <w:t>惠南二小路</w:t>
            </w:r>
            <w:r>
              <w:rPr>
                <w:kern w:val="0"/>
                <w:szCs w:val="21"/>
              </w:rPr>
              <w:t xml:space="preserve">  </w:t>
            </w:r>
          </w:p>
        </w:tc>
        <w:tc>
          <w:tcPr>
            <w:tcW w:w="1979" w:type="dxa"/>
            <w:shd w:val="clear" w:color="auto" w:fill="auto"/>
            <w:vAlign w:val="center"/>
          </w:tcPr>
          <w:p w:rsidR="004916FC" w:rsidRDefault="004916FC" w:rsidP="00DA475D">
            <w:pPr>
              <w:widowControl/>
              <w:jc w:val="center"/>
              <w:rPr>
                <w:kern w:val="0"/>
                <w:szCs w:val="21"/>
              </w:rPr>
            </w:pPr>
            <w:r>
              <w:rPr>
                <w:kern w:val="0"/>
                <w:szCs w:val="21"/>
              </w:rPr>
              <w:t>东门路</w:t>
            </w:r>
            <w:r>
              <w:rPr>
                <w:kern w:val="0"/>
                <w:szCs w:val="21"/>
              </w:rPr>
              <w:t>-</w:t>
            </w:r>
            <w:r>
              <w:rPr>
                <w:kern w:val="0"/>
                <w:szCs w:val="21"/>
              </w:rPr>
              <w:t>人民路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3.46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2.12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0.66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0.12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0.22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0.31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0.20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53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6</w:t>
            </w:r>
          </w:p>
        </w:tc>
        <w:tc>
          <w:tcPr>
            <w:tcW w:w="1637" w:type="dxa"/>
            <w:shd w:val="clear" w:color="auto" w:fill="auto"/>
            <w:vAlign w:val="center"/>
          </w:tcPr>
          <w:p w:rsidR="004916FC" w:rsidRDefault="004916FC" w:rsidP="00DA475D">
            <w:pPr>
              <w:widowControl/>
              <w:jc w:val="center"/>
              <w:rPr>
                <w:kern w:val="0"/>
                <w:szCs w:val="21"/>
              </w:rPr>
            </w:pPr>
            <w:r>
              <w:rPr>
                <w:kern w:val="0"/>
                <w:szCs w:val="21"/>
              </w:rPr>
              <w:t>城南路</w:t>
            </w:r>
            <w:r>
              <w:rPr>
                <w:kern w:val="0"/>
                <w:szCs w:val="21"/>
              </w:rPr>
              <w:t>1009</w:t>
            </w:r>
            <w:r>
              <w:rPr>
                <w:kern w:val="0"/>
                <w:szCs w:val="21"/>
              </w:rPr>
              <w:t>号东侧路</w:t>
            </w:r>
          </w:p>
        </w:tc>
        <w:tc>
          <w:tcPr>
            <w:tcW w:w="1979" w:type="dxa"/>
            <w:shd w:val="clear" w:color="auto" w:fill="auto"/>
            <w:vAlign w:val="center"/>
          </w:tcPr>
          <w:p w:rsidR="004916FC" w:rsidRDefault="004916FC" w:rsidP="00DA475D">
            <w:pPr>
              <w:widowControl/>
              <w:jc w:val="center"/>
              <w:rPr>
                <w:kern w:val="0"/>
                <w:szCs w:val="21"/>
              </w:rPr>
            </w:pPr>
            <w:r>
              <w:rPr>
                <w:kern w:val="0"/>
                <w:szCs w:val="21"/>
              </w:rPr>
              <w:t>惠东路</w:t>
            </w:r>
            <w:r>
              <w:rPr>
                <w:kern w:val="0"/>
                <w:szCs w:val="21"/>
              </w:rPr>
              <w:t>-</w:t>
            </w:r>
            <w:r>
              <w:rPr>
                <w:kern w:val="0"/>
                <w:szCs w:val="21"/>
              </w:rPr>
              <w:t>沪南公路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2.27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0.50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0.24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0.07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7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7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7</w:t>
            </w:r>
          </w:p>
        </w:tc>
        <w:tc>
          <w:tcPr>
            <w:tcW w:w="1637" w:type="dxa"/>
            <w:shd w:val="clear" w:color="auto" w:fill="auto"/>
            <w:vAlign w:val="center"/>
          </w:tcPr>
          <w:p w:rsidR="004916FC" w:rsidRDefault="004916FC" w:rsidP="00DA475D">
            <w:pPr>
              <w:widowControl/>
              <w:jc w:val="center"/>
              <w:rPr>
                <w:kern w:val="0"/>
                <w:szCs w:val="21"/>
              </w:rPr>
            </w:pPr>
            <w:r>
              <w:rPr>
                <w:kern w:val="0"/>
                <w:szCs w:val="21"/>
              </w:rPr>
              <w:t>下新路</w:t>
            </w:r>
          </w:p>
        </w:tc>
        <w:tc>
          <w:tcPr>
            <w:tcW w:w="1979" w:type="dxa"/>
            <w:shd w:val="clear" w:color="auto" w:fill="auto"/>
            <w:vAlign w:val="center"/>
          </w:tcPr>
          <w:p w:rsidR="004916FC" w:rsidRDefault="004916FC" w:rsidP="00DA475D">
            <w:pPr>
              <w:widowControl/>
              <w:jc w:val="center"/>
              <w:rPr>
                <w:kern w:val="0"/>
                <w:szCs w:val="21"/>
              </w:rPr>
            </w:pPr>
            <w:r>
              <w:rPr>
                <w:kern w:val="0"/>
                <w:szCs w:val="21"/>
              </w:rPr>
              <w:t>团南路～永乐勤乐</w:t>
            </w:r>
            <w:r>
              <w:rPr>
                <w:kern w:val="0"/>
                <w:szCs w:val="21"/>
              </w:rPr>
              <w:t>33</w:t>
            </w:r>
            <w:r>
              <w:rPr>
                <w:kern w:val="0"/>
                <w:szCs w:val="21"/>
              </w:rPr>
              <w:t>号门</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2.30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1.60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0.20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0.30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8</w:t>
            </w:r>
          </w:p>
        </w:tc>
        <w:tc>
          <w:tcPr>
            <w:tcW w:w="1637" w:type="dxa"/>
            <w:shd w:val="clear" w:color="auto" w:fill="auto"/>
            <w:vAlign w:val="center"/>
          </w:tcPr>
          <w:p w:rsidR="004916FC" w:rsidRDefault="004916FC" w:rsidP="00DA475D">
            <w:pPr>
              <w:widowControl/>
              <w:jc w:val="center"/>
              <w:rPr>
                <w:kern w:val="0"/>
                <w:szCs w:val="21"/>
              </w:rPr>
            </w:pPr>
            <w:r>
              <w:rPr>
                <w:kern w:val="0"/>
                <w:szCs w:val="21"/>
              </w:rPr>
              <w:t>钦公塘路</w:t>
            </w:r>
          </w:p>
        </w:tc>
        <w:tc>
          <w:tcPr>
            <w:tcW w:w="1979" w:type="dxa"/>
            <w:shd w:val="clear" w:color="auto" w:fill="auto"/>
            <w:vAlign w:val="center"/>
          </w:tcPr>
          <w:p w:rsidR="004916FC" w:rsidRDefault="004916FC" w:rsidP="00DA475D">
            <w:pPr>
              <w:widowControl/>
              <w:jc w:val="center"/>
              <w:rPr>
                <w:kern w:val="0"/>
                <w:szCs w:val="21"/>
              </w:rPr>
            </w:pPr>
            <w:r>
              <w:rPr>
                <w:kern w:val="0"/>
                <w:szCs w:val="21"/>
              </w:rPr>
              <w:t>塘路村委会</w:t>
            </w:r>
            <w:r>
              <w:rPr>
                <w:kern w:val="0"/>
                <w:szCs w:val="21"/>
              </w:rPr>
              <w:t>-</w:t>
            </w:r>
            <w:r>
              <w:rPr>
                <w:kern w:val="0"/>
                <w:szCs w:val="21"/>
              </w:rPr>
              <w:t>盐大路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0.18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1.32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0.79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1.02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1.47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0.33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0.07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0.06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0.27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27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27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9</w:t>
            </w:r>
          </w:p>
        </w:tc>
        <w:tc>
          <w:tcPr>
            <w:tcW w:w="1637" w:type="dxa"/>
            <w:shd w:val="clear" w:color="auto" w:fill="auto"/>
            <w:vAlign w:val="center"/>
          </w:tcPr>
          <w:p w:rsidR="004916FC" w:rsidRDefault="004916FC" w:rsidP="00DA475D">
            <w:pPr>
              <w:widowControl/>
              <w:jc w:val="center"/>
              <w:rPr>
                <w:kern w:val="0"/>
                <w:szCs w:val="21"/>
              </w:rPr>
            </w:pPr>
            <w:r>
              <w:rPr>
                <w:kern w:val="0"/>
                <w:szCs w:val="21"/>
              </w:rPr>
              <w:t>农场路</w:t>
            </w:r>
            <w:r>
              <w:rPr>
                <w:kern w:val="0"/>
                <w:szCs w:val="21"/>
              </w:rPr>
              <w:t>(</w:t>
            </w:r>
            <w:r>
              <w:rPr>
                <w:kern w:val="0"/>
                <w:szCs w:val="21"/>
              </w:rPr>
              <w:t>福源路）</w:t>
            </w:r>
          </w:p>
        </w:tc>
        <w:tc>
          <w:tcPr>
            <w:tcW w:w="1979" w:type="dxa"/>
            <w:shd w:val="clear" w:color="auto" w:fill="auto"/>
            <w:vAlign w:val="center"/>
          </w:tcPr>
          <w:p w:rsidR="004916FC" w:rsidRDefault="004916FC" w:rsidP="00DA475D">
            <w:pPr>
              <w:widowControl/>
              <w:jc w:val="center"/>
              <w:rPr>
                <w:kern w:val="0"/>
                <w:szCs w:val="21"/>
              </w:rPr>
            </w:pPr>
            <w:r>
              <w:rPr>
                <w:kern w:val="0"/>
                <w:szCs w:val="21"/>
              </w:rPr>
              <w:t>南门路</w:t>
            </w:r>
            <w:r>
              <w:rPr>
                <w:kern w:val="0"/>
                <w:szCs w:val="21"/>
              </w:rPr>
              <w:t>-</w:t>
            </w:r>
            <w:r>
              <w:rPr>
                <w:kern w:val="0"/>
                <w:szCs w:val="21"/>
              </w:rPr>
              <w:t>福汇路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0.15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1.43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2.71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0.30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0.05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0.09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0.14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10</w:t>
            </w:r>
          </w:p>
        </w:tc>
        <w:tc>
          <w:tcPr>
            <w:tcW w:w="1637" w:type="dxa"/>
            <w:shd w:val="clear" w:color="auto" w:fill="auto"/>
            <w:vAlign w:val="center"/>
          </w:tcPr>
          <w:p w:rsidR="004916FC" w:rsidRDefault="004916FC" w:rsidP="00DA475D">
            <w:pPr>
              <w:widowControl/>
              <w:jc w:val="center"/>
              <w:rPr>
                <w:kern w:val="0"/>
                <w:szCs w:val="21"/>
              </w:rPr>
            </w:pPr>
            <w:r>
              <w:rPr>
                <w:kern w:val="0"/>
                <w:szCs w:val="21"/>
              </w:rPr>
              <w:t>塘红路</w:t>
            </w:r>
          </w:p>
        </w:tc>
        <w:tc>
          <w:tcPr>
            <w:tcW w:w="1979" w:type="dxa"/>
            <w:shd w:val="clear" w:color="auto" w:fill="auto"/>
            <w:vAlign w:val="center"/>
          </w:tcPr>
          <w:p w:rsidR="004916FC" w:rsidRDefault="004916FC" w:rsidP="00DA475D">
            <w:pPr>
              <w:widowControl/>
              <w:jc w:val="center"/>
              <w:rPr>
                <w:kern w:val="0"/>
                <w:szCs w:val="21"/>
              </w:rPr>
            </w:pPr>
            <w:r>
              <w:rPr>
                <w:kern w:val="0"/>
                <w:szCs w:val="21"/>
              </w:rPr>
              <w:t>南门路</w:t>
            </w:r>
            <w:r>
              <w:rPr>
                <w:kern w:val="0"/>
                <w:szCs w:val="21"/>
              </w:rPr>
              <w:t>-</w:t>
            </w:r>
            <w:r>
              <w:rPr>
                <w:kern w:val="0"/>
                <w:szCs w:val="21"/>
              </w:rPr>
              <w:t>福汇路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6.40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0.68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3.57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0.06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0.27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0.03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0.59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6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59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59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11</w:t>
            </w:r>
          </w:p>
        </w:tc>
        <w:tc>
          <w:tcPr>
            <w:tcW w:w="1637" w:type="dxa"/>
            <w:shd w:val="clear" w:color="auto" w:fill="auto"/>
            <w:vAlign w:val="center"/>
          </w:tcPr>
          <w:p w:rsidR="004916FC" w:rsidRDefault="004916FC" w:rsidP="00DA475D">
            <w:pPr>
              <w:widowControl/>
              <w:jc w:val="center"/>
              <w:rPr>
                <w:kern w:val="0"/>
                <w:szCs w:val="21"/>
              </w:rPr>
            </w:pPr>
            <w:r>
              <w:rPr>
                <w:kern w:val="0"/>
                <w:szCs w:val="21"/>
              </w:rPr>
              <w:t>海桥路</w:t>
            </w:r>
          </w:p>
        </w:tc>
        <w:tc>
          <w:tcPr>
            <w:tcW w:w="1979" w:type="dxa"/>
            <w:shd w:val="clear" w:color="auto" w:fill="auto"/>
            <w:vAlign w:val="center"/>
          </w:tcPr>
          <w:p w:rsidR="004916FC" w:rsidRDefault="004916FC" w:rsidP="00DA475D">
            <w:pPr>
              <w:widowControl/>
              <w:jc w:val="center"/>
              <w:rPr>
                <w:kern w:val="0"/>
                <w:szCs w:val="21"/>
              </w:rPr>
            </w:pPr>
            <w:r>
              <w:rPr>
                <w:kern w:val="0"/>
                <w:szCs w:val="21"/>
              </w:rPr>
              <w:t>惠南东地铁站</w:t>
            </w:r>
            <w:r>
              <w:rPr>
                <w:kern w:val="0"/>
                <w:szCs w:val="21"/>
              </w:rPr>
              <w:t>-</w:t>
            </w:r>
            <w:r>
              <w:rPr>
                <w:kern w:val="0"/>
                <w:szCs w:val="21"/>
              </w:rPr>
              <w:t>大治河路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1.40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0.11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0.04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12</w:t>
            </w:r>
          </w:p>
        </w:tc>
        <w:tc>
          <w:tcPr>
            <w:tcW w:w="1637" w:type="dxa"/>
            <w:shd w:val="clear" w:color="auto" w:fill="auto"/>
            <w:vAlign w:val="center"/>
          </w:tcPr>
          <w:p w:rsidR="004916FC" w:rsidRDefault="004916FC" w:rsidP="00DA475D">
            <w:pPr>
              <w:widowControl/>
              <w:jc w:val="center"/>
              <w:rPr>
                <w:kern w:val="0"/>
                <w:szCs w:val="21"/>
              </w:rPr>
            </w:pPr>
            <w:r>
              <w:rPr>
                <w:kern w:val="0"/>
                <w:szCs w:val="21"/>
              </w:rPr>
              <w:t>迎熏路东段</w:t>
            </w:r>
          </w:p>
        </w:tc>
        <w:tc>
          <w:tcPr>
            <w:tcW w:w="1979" w:type="dxa"/>
            <w:shd w:val="clear" w:color="auto" w:fill="auto"/>
            <w:vAlign w:val="center"/>
          </w:tcPr>
          <w:p w:rsidR="004916FC" w:rsidRDefault="004916FC" w:rsidP="00DA475D">
            <w:pPr>
              <w:widowControl/>
              <w:jc w:val="center"/>
              <w:rPr>
                <w:kern w:val="0"/>
                <w:szCs w:val="21"/>
              </w:rPr>
            </w:pPr>
            <w:r>
              <w:rPr>
                <w:kern w:val="0"/>
                <w:szCs w:val="21"/>
              </w:rPr>
              <w:t>靖海南路</w:t>
            </w:r>
            <w:r>
              <w:rPr>
                <w:kern w:val="0"/>
                <w:szCs w:val="21"/>
              </w:rPr>
              <w:t>-</w:t>
            </w:r>
            <w:r>
              <w:rPr>
                <w:kern w:val="0"/>
                <w:szCs w:val="21"/>
              </w:rPr>
              <w:t>小区门口</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1.00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1.65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0.84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0.17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0.02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0.14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0.06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13</w:t>
            </w:r>
          </w:p>
        </w:tc>
        <w:tc>
          <w:tcPr>
            <w:tcW w:w="1637" w:type="dxa"/>
            <w:shd w:val="clear" w:color="auto" w:fill="auto"/>
            <w:vAlign w:val="center"/>
          </w:tcPr>
          <w:p w:rsidR="004916FC" w:rsidRDefault="004916FC" w:rsidP="00DA475D">
            <w:pPr>
              <w:widowControl/>
              <w:jc w:val="center"/>
              <w:rPr>
                <w:kern w:val="0"/>
                <w:szCs w:val="21"/>
              </w:rPr>
            </w:pPr>
            <w:r>
              <w:rPr>
                <w:kern w:val="0"/>
                <w:szCs w:val="21"/>
              </w:rPr>
              <w:t>振东路</w:t>
            </w:r>
          </w:p>
        </w:tc>
        <w:tc>
          <w:tcPr>
            <w:tcW w:w="1979" w:type="dxa"/>
            <w:shd w:val="clear" w:color="auto" w:fill="auto"/>
            <w:vAlign w:val="center"/>
          </w:tcPr>
          <w:p w:rsidR="004916FC" w:rsidRDefault="004916FC" w:rsidP="00DA475D">
            <w:pPr>
              <w:widowControl/>
              <w:jc w:val="center"/>
              <w:rPr>
                <w:kern w:val="0"/>
                <w:szCs w:val="21"/>
              </w:rPr>
            </w:pPr>
            <w:r>
              <w:rPr>
                <w:kern w:val="0"/>
                <w:szCs w:val="21"/>
              </w:rPr>
              <w:t>靖海路</w:t>
            </w:r>
            <w:r>
              <w:rPr>
                <w:kern w:val="0"/>
                <w:szCs w:val="21"/>
              </w:rPr>
              <w:t>-</w:t>
            </w:r>
            <w:r>
              <w:rPr>
                <w:kern w:val="0"/>
                <w:szCs w:val="21"/>
              </w:rPr>
              <w:t>沪南公路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1.92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0.12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0.20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0.10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14</w:t>
            </w:r>
          </w:p>
        </w:tc>
        <w:tc>
          <w:tcPr>
            <w:tcW w:w="1637" w:type="dxa"/>
            <w:shd w:val="clear" w:color="auto" w:fill="auto"/>
            <w:vAlign w:val="center"/>
          </w:tcPr>
          <w:p w:rsidR="004916FC" w:rsidRDefault="004916FC" w:rsidP="00DA475D">
            <w:pPr>
              <w:widowControl/>
              <w:jc w:val="center"/>
              <w:rPr>
                <w:kern w:val="0"/>
                <w:szCs w:val="21"/>
              </w:rPr>
            </w:pPr>
            <w:r>
              <w:rPr>
                <w:kern w:val="0"/>
                <w:szCs w:val="21"/>
              </w:rPr>
              <w:t>少年路</w:t>
            </w:r>
          </w:p>
        </w:tc>
        <w:tc>
          <w:tcPr>
            <w:tcW w:w="1979" w:type="dxa"/>
            <w:shd w:val="clear" w:color="auto" w:fill="auto"/>
            <w:vAlign w:val="center"/>
          </w:tcPr>
          <w:p w:rsidR="004916FC" w:rsidRDefault="004916FC" w:rsidP="00DA475D">
            <w:pPr>
              <w:widowControl/>
              <w:jc w:val="center"/>
              <w:rPr>
                <w:kern w:val="0"/>
                <w:szCs w:val="21"/>
              </w:rPr>
            </w:pPr>
            <w:r>
              <w:rPr>
                <w:kern w:val="0"/>
                <w:szCs w:val="21"/>
              </w:rPr>
              <w:t>东门大街</w:t>
            </w:r>
            <w:r>
              <w:rPr>
                <w:kern w:val="0"/>
                <w:szCs w:val="21"/>
              </w:rPr>
              <w:t>-</w:t>
            </w:r>
            <w:r>
              <w:rPr>
                <w:kern w:val="0"/>
                <w:szCs w:val="21"/>
              </w:rPr>
              <w:t>向阳东路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0.91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0.52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0.05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0.03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0.10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8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15</w:t>
            </w:r>
          </w:p>
        </w:tc>
        <w:tc>
          <w:tcPr>
            <w:tcW w:w="1637" w:type="dxa"/>
            <w:shd w:val="clear" w:color="auto" w:fill="auto"/>
            <w:vAlign w:val="center"/>
          </w:tcPr>
          <w:p w:rsidR="004916FC" w:rsidRDefault="004916FC" w:rsidP="00DA475D">
            <w:pPr>
              <w:widowControl/>
              <w:jc w:val="center"/>
              <w:rPr>
                <w:kern w:val="0"/>
                <w:szCs w:val="21"/>
              </w:rPr>
            </w:pPr>
            <w:r>
              <w:rPr>
                <w:kern w:val="0"/>
                <w:szCs w:val="21"/>
              </w:rPr>
              <w:t>振中路</w:t>
            </w:r>
          </w:p>
        </w:tc>
        <w:tc>
          <w:tcPr>
            <w:tcW w:w="1979" w:type="dxa"/>
            <w:shd w:val="clear" w:color="auto" w:fill="auto"/>
            <w:vAlign w:val="center"/>
          </w:tcPr>
          <w:p w:rsidR="004916FC" w:rsidRDefault="004916FC" w:rsidP="00DA475D">
            <w:pPr>
              <w:widowControl/>
              <w:jc w:val="center"/>
              <w:rPr>
                <w:kern w:val="0"/>
                <w:szCs w:val="21"/>
              </w:rPr>
            </w:pPr>
            <w:r>
              <w:rPr>
                <w:kern w:val="0"/>
                <w:szCs w:val="21"/>
              </w:rPr>
              <w:t>南门大街</w:t>
            </w:r>
            <w:r>
              <w:rPr>
                <w:kern w:val="0"/>
                <w:szCs w:val="21"/>
              </w:rPr>
              <w:t>—</w:t>
            </w:r>
            <w:r>
              <w:rPr>
                <w:kern w:val="0"/>
                <w:szCs w:val="21"/>
              </w:rPr>
              <w:t>文体路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0.68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0.06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16</w:t>
            </w:r>
          </w:p>
        </w:tc>
        <w:tc>
          <w:tcPr>
            <w:tcW w:w="1637" w:type="dxa"/>
            <w:shd w:val="clear" w:color="auto" w:fill="auto"/>
            <w:vAlign w:val="center"/>
          </w:tcPr>
          <w:p w:rsidR="004916FC" w:rsidRDefault="004916FC" w:rsidP="00DA475D">
            <w:pPr>
              <w:widowControl/>
              <w:jc w:val="center"/>
              <w:rPr>
                <w:kern w:val="0"/>
                <w:szCs w:val="21"/>
              </w:rPr>
            </w:pPr>
            <w:r>
              <w:rPr>
                <w:kern w:val="0"/>
                <w:szCs w:val="21"/>
              </w:rPr>
              <w:t>金汇广场北侧道路</w:t>
            </w:r>
          </w:p>
        </w:tc>
        <w:tc>
          <w:tcPr>
            <w:tcW w:w="1979" w:type="dxa"/>
            <w:shd w:val="clear" w:color="auto" w:fill="auto"/>
            <w:vAlign w:val="center"/>
          </w:tcPr>
          <w:p w:rsidR="004916FC" w:rsidRDefault="004916FC" w:rsidP="00DA475D">
            <w:pPr>
              <w:widowControl/>
              <w:jc w:val="center"/>
              <w:rPr>
                <w:kern w:val="0"/>
                <w:szCs w:val="21"/>
              </w:rPr>
            </w:pPr>
            <w:r>
              <w:rPr>
                <w:kern w:val="0"/>
                <w:szCs w:val="21"/>
              </w:rPr>
              <w:t>工农南路</w:t>
            </w:r>
            <w:r>
              <w:rPr>
                <w:kern w:val="0"/>
                <w:szCs w:val="21"/>
              </w:rPr>
              <w:t>--</w:t>
            </w:r>
            <w:r>
              <w:rPr>
                <w:kern w:val="0"/>
                <w:szCs w:val="21"/>
              </w:rPr>
              <w:t>南门大街</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2.30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1.39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0.59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0.11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0.36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0.22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22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22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47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17</w:t>
            </w:r>
          </w:p>
        </w:tc>
        <w:tc>
          <w:tcPr>
            <w:tcW w:w="1637" w:type="dxa"/>
            <w:shd w:val="clear" w:color="auto" w:fill="auto"/>
            <w:vAlign w:val="center"/>
          </w:tcPr>
          <w:p w:rsidR="004916FC" w:rsidRDefault="004916FC" w:rsidP="00DA475D">
            <w:pPr>
              <w:widowControl/>
              <w:jc w:val="center"/>
              <w:rPr>
                <w:kern w:val="0"/>
                <w:szCs w:val="21"/>
              </w:rPr>
            </w:pPr>
            <w:r>
              <w:rPr>
                <w:kern w:val="0"/>
                <w:szCs w:val="21"/>
              </w:rPr>
              <w:t>英雄路</w:t>
            </w:r>
          </w:p>
        </w:tc>
        <w:tc>
          <w:tcPr>
            <w:tcW w:w="1979" w:type="dxa"/>
            <w:shd w:val="clear" w:color="auto" w:fill="auto"/>
            <w:vAlign w:val="center"/>
          </w:tcPr>
          <w:p w:rsidR="004916FC" w:rsidRDefault="004916FC" w:rsidP="00DA475D">
            <w:pPr>
              <w:widowControl/>
              <w:jc w:val="center"/>
              <w:rPr>
                <w:kern w:val="0"/>
                <w:szCs w:val="21"/>
              </w:rPr>
            </w:pPr>
            <w:r>
              <w:rPr>
                <w:kern w:val="0"/>
                <w:szCs w:val="21"/>
              </w:rPr>
              <w:t>沪南公路</w:t>
            </w:r>
            <w:r>
              <w:rPr>
                <w:kern w:val="0"/>
                <w:szCs w:val="21"/>
              </w:rPr>
              <w:t>-</w:t>
            </w:r>
            <w:r>
              <w:rPr>
                <w:kern w:val="0"/>
                <w:szCs w:val="21"/>
              </w:rPr>
              <w:t>福缘路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5.75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5.27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0.80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0.19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0.23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0.38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18</w:t>
            </w:r>
          </w:p>
        </w:tc>
        <w:tc>
          <w:tcPr>
            <w:tcW w:w="1637" w:type="dxa"/>
            <w:shd w:val="clear" w:color="auto" w:fill="auto"/>
            <w:vAlign w:val="center"/>
          </w:tcPr>
          <w:p w:rsidR="004916FC" w:rsidRDefault="004916FC" w:rsidP="00DA475D">
            <w:pPr>
              <w:widowControl/>
              <w:jc w:val="center"/>
              <w:rPr>
                <w:kern w:val="0"/>
                <w:szCs w:val="21"/>
              </w:rPr>
            </w:pPr>
            <w:r>
              <w:rPr>
                <w:kern w:val="0"/>
                <w:szCs w:val="21"/>
              </w:rPr>
              <w:t>福汇路</w:t>
            </w:r>
          </w:p>
        </w:tc>
        <w:tc>
          <w:tcPr>
            <w:tcW w:w="1979" w:type="dxa"/>
            <w:shd w:val="clear" w:color="auto" w:fill="auto"/>
            <w:vAlign w:val="center"/>
          </w:tcPr>
          <w:p w:rsidR="004916FC" w:rsidRDefault="004916FC" w:rsidP="00DA475D">
            <w:pPr>
              <w:widowControl/>
              <w:jc w:val="center"/>
              <w:rPr>
                <w:kern w:val="0"/>
                <w:szCs w:val="21"/>
              </w:rPr>
            </w:pPr>
            <w:r>
              <w:rPr>
                <w:kern w:val="0"/>
                <w:szCs w:val="21"/>
              </w:rPr>
              <w:t>沪南公路</w:t>
            </w:r>
            <w:r>
              <w:rPr>
                <w:kern w:val="0"/>
                <w:szCs w:val="21"/>
              </w:rPr>
              <w:t>-</w:t>
            </w:r>
            <w:r>
              <w:rPr>
                <w:kern w:val="0"/>
                <w:szCs w:val="21"/>
              </w:rPr>
              <w:t>福缘路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2.90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1.82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4.91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0.77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0.18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0.15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0.36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lastRenderedPageBreak/>
              <w:t>19</w:t>
            </w:r>
          </w:p>
        </w:tc>
        <w:tc>
          <w:tcPr>
            <w:tcW w:w="1637" w:type="dxa"/>
            <w:shd w:val="clear" w:color="auto" w:fill="auto"/>
            <w:vAlign w:val="center"/>
          </w:tcPr>
          <w:p w:rsidR="004916FC" w:rsidRDefault="004916FC" w:rsidP="00DA475D">
            <w:pPr>
              <w:widowControl/>
              <w:jc w:val="center"/>
              <w:rPr>
                <w:kern w:val="0"/>
                <w:szCs w:val="21"/>
              </w:rPr>
            </w:pPr>
            <w:r>
              <w:rPr>
                <w:kern w:val="0"/>
                <w:szCs w:val="21"/>
              </w:rPr>
              <w:t>福缘路</w:t>
            </w:r>
          </w:p>
        </w:tc>
        <w:tc>
          <w:tcPr>
            <w:tcW w:w="1979" w:type="dxa"/>
            <w:shd w:val="clear" w:color="auto" w:fill="auto"/>
            <w:vAlign w:val="center"/>
          </w:tcPr>
          <w:p w:rsidR="004916FC" w:rsidRDefault="004916FC" w:rsidP="00DA475D">
            <w:pPr>
              <w:widowControl/>
              <w:jc w:val="center"/>
              <w:rPr>
                <w:kern w:val="0"/>
                <w:szCs w:val="21"/>
              </w:rPr>
            </w:pPr>
            <w:r>
              <w:rPr>
                <w:kern w:val="0"/>
                <w:szCs w:val="21"/>
              </w:rPr>
              <w:t>河道</w:t>
            </w:r>
            <w:r>
              <w:rPr>
                <w:kern w:val="0"/>
                <w:szCs w:val="21"/>
              </w:rPr>
              <w:t>-</w:t>
            </w:r>
            <w:r>
              <w:rPr>
                <w:kern w:val="0"/>
                <w:szCs w:val="21"/>
              </w:rPr>
              <w:t>浦东运河</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11.21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1.70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0.32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0.14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20</w:t>
            </w:r>
          </w:p>
        </w:tc>
        <w:tc>
          <w:tcPr>
            <w:tcW w:w="1637" w:type="dxa"/>
            <w:shd w:val="clear" w:color="auto" w:fill="auto"/>
            <w:vAlign w:val="center"/>
          </w:tcPr>
          <w:p w:rsidR="004916FC" w:rsidRDefault="004916FC" w:rsidP="00DA475D">
            <w:pPr>
              <w:widowControl/>
              <w:jc w:val="center"/>
              <w:rPr>
                <w:kern w:val="0"/>
                <w:szCs w:val="21"/>
              </w:rPr>
            </w:pPr>
            <w:r>
              <w:rPr>
                <w:kern w:val="0"/>
                <w:szCs w:val="21"/>
              </w:rPr>
              <w:t>广衍路</w:t>
            </w:r>
            <w:r>
              <w:rPr>
                <w:kern w:val="0"/>
                <w:szCs w:val="21"/>
              </w:rPr>
              <w:t>51</w:t>
            </w:r>
            <w:r>
              <w:rPr>
                <w:kern w:val="0"/>
                <w:szCs w:val="21"/>
              </w:rPr>
              <w:t>弄门前路</w:t>
            </w:r>
          </w:p>
        </w:tc>
        <w:tc>
          <w:tcPr>
            <w:tcW w:w="1979" w:type="dxa"/>
            <w:shd w:val="clear" w:color="auto" w:fill="auto"/>
            <w:vAlign w:val="center"/>
          </w:tcPr>
          <w:p w:rsidR="004916FC" w:rsidRDefault="004916FC" w:rsidP="00DA475D">
            <w:pPr>
              <w:widowControl/>
              <w:jc w:val="center"/>
              <w:rPr>
                <w:kern w:val="0"/>
                <w:szCs w:val="21"/>
              </w:rPr>
            </w:pPr>
            <w:r>
              <w:rPr>
                <w:kern w:val="0"/>
                <w:szCs w:val="21"/>
              </w:rPr>
              <w:t>广衍路</w:t>
            </w:r>
            <w:r>
              <w:rPr>
                <w:kern w:val="0"/>
                <w:szCs w:val="21"/>
              </w:rPr>
              <w:t>-</w:t>
            </w:r>
            <w:r>
              <w:rPr>
                <w:kern w:val="0"/>
                <w:szCs w:val="21"/>
              </w:rPr>
              <w:t>东端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1.21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0.04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0.16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0.01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57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21</w:t>
            </w:r>
          </w:p>
        </w:tc>
        <w:tc>
          <w:tcPr>
            <w:tcW w:w="1637" w:type="dxa"/>
            <w:shd w:val="clear" w:color="auto" w:fill="auto"/>
            <w:vAlign w:val="center"/>
          </w:tcPr>
          <w:p w:rsidR="004916FC" w:rsidRDefault="004916FC" w:rsidP="00DA475D">
            <w:pPr>
              <w:widowControl/>
              <w:jc w:val="center"/>
              <w:rPr>
                <w:kern w:val="0"/>
                <w:szCs w:val="21"/>
              </w:rPr>
            </w:pPr>
            <w:r>
              <w:rPr>
                <w:kern w:val="0"/>
                <w:szCs w:val="21"/>
              </w:rPr>
              <w:t>广衍路</w:t>
            </w:r>
            <w:r>
              <w:rPr>
                <w:kern w:val="0"/>
                <w:szCs w:val="21"/>
              </w:rPr>
              <w:t>51</w:t>
            </w:r>
            <w:r>
              <w:rPr>
                <w:kern w:val="0"/>
                <w:szCs w:val="21"/>
              </w:rPr>
              <w:t>弄中路</w:t>
            </w:r>
          </w:p>
        </w:tc>
        <w:tc>
          <w:tcPr>
            <w:tcW w:w="1979" w:type="dxa"/>
            <w:shd w:val="clear" w:color="auto" w:fill="auto"/>
            <w:vAlign w:val="center"/>
          </w:tcPr>
          <w:p w:rsidR="004916FC" w:rsidRDefault="004916FC" w:rsidP="00DA475D">
            <w:pPr>
              <w:widowControl/>
              <w:jc w:val="center"/>
              <w:rPr>
                <w:kern w:val="0"/>
                <w:szCs w:val="21"/>
              </w:rPr>
            </w:pPr>
            <w:r>
              <w:rPr>
                <w:kern w:val="0"/>
                <w:szCs w:val="21"/>
              </w:rPr>
              <w:t>广衍路</w:t>
            </w:r>
            <w:r>
              <w:rPr>
                <w:kern w:val="0"/>
                <w:szCs w:val="21"/>
              </w:rPr>
              <w:t>51</w:t>
            </w:r>
            <w:r>
              <w:rPr>
                <w:kern w:val="0"/>
                <w:szCs w:val="21"/>
              </w:rPr>
              <w:t>弄门前路</w:t>
            </w:r>
            <w:r>
              <w:rPr>
                <w:kern w:val="0"/>
                <w:szCs w:val="21"/>
              </w:rPr>
              <w:t>-</w:t>
            </w:r>
            <w:r>
              <w:rPr>
                <w:kern w:val="0"/>
                <w:szCs w:val="21"/>
              </w:rPr>
              <w:t>福缘路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1.64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0.07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7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22</w:t>
            </w:r>
          </w:p>
        </w:tc>
        <w:tc>
          <w:tcPr>
            <w:tcW w:w="1637" w:type="dxa"/>
            <w:shd w:val="clear" w:color="auto" w:fill="auto"/>
            <w:vAlign w:val="center"/>
          </w:tcPr>
          <w:p w:rsidR="004916FC" w:rsidRDefault="004916FC" w:rsidP="00DA475D">
            <w:pPr>
              <w:widowControl/>
              <w:jc w:val="center"/>
              <w:rPr>
                <w:kern w:val="0"/>
                <w:szCs w:val="21"/>
              </w:rPr>
            </w:pPr>
            <w:r>
              <w:rPr>
                <w:kern w:val="0"/>
                <w:szCs w:val="21"/>
              </w:rPr>
              <w:t>臭水浜区域道路</w:t>
            </w:r>
          </w:p>
        </w:tc>
        <w:tc>
          <w:tcPr>
            <w:tcW w:w="1979" w:type="dxa"/>
            <w:shd w:val="clear" w:color="auto" w:fill="auto"/>
            <w:vAlign w:val="center"/>
          </w:tcPr>
          <w:p w:rsidR="004916FC" w:rsidRDefault="004916FC" w:rsidP="00DA475D">
            <w:pPr>
              <w:widowControl/>
              <w:jc w:val="center"/>
              <w:rPr>
                <w:kern w:val="0"/>
                <w:szCs w:val="21"/>
              </w:rPr>
            </w:pPr>
            <w:r>
              <w:rPr>
                <w:kern w:val="0"/>
                <w:szCs w:val="21"/>
              </w:rPr>
              <w:t>南祝公路东～惠东路北</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6.20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0.31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23</w:t>
            </w:r>
          </w:p>
        </w:tc>
        <w:tc>
          <w:tcPr>
            <w:tcW w:w="1637" w:type="dxa"/>
            <w:shd w:val="clear" w:color="auto" w:fill="auto"/>
            <w:vAlign w:val="center"/>
          </w:tcPr>
          <w:p w:rsidR="004916FC" w:rsidRDefault="004916FC" w:rsidP="00DA475D">
            <w:pPr>
              <w:widowControl/>
              <w:jc w:val="center"/>
              <w:rPr>
                <w:kern w:val="0"/>
                <w:szCs w:val="21"/>
              </w:rPr>
            </w:pPr>
            <w:r>
              <w:rPr>
                <w:kern w:val="0"/>
                <w:szCs w:val="21"/>
              </w:rPr>
              <w:t>油车场路</w:t>
            </w:r>
          </w:p>
        </w:tc>
        <w:tc>
          <w:tcPr>
            <w:tcW w:w="1979" w:type="dxa"/>
            <w:shd w:val="clear" w:color="auto" w:fill="auto"/>
            <w:vAlign w:val="center"/>
          </w:tcPr>
          <w:p w:rsidR="004916FC" w:rsidRDefault="004916FC" w:rsidP="00DA475D">
            <w:pPr>
              <w:widowControl/>
              <w:jc w:val="center"/>
              <w:rPr>
                <w:kern w:val="0"/>
                <w:szCs w:val="21"/>
              </w:rPr>
            </w:pPr>
            <w:r>
              <w:rPr>
                <w:kern w:val="0"/>
                <w:szCs w:val="21"/>
              </w:rPr>
              <w:t>运河路</w:t>
            </w:r>
            <w:r>
              <w:rPr>
                <w:kern w:val="0"/>
                <w:szCs w:val="21"/>
              </w:rPr>
              <w:t>-</w:t>
            </w:r>
            <w:r>
              <w:rPr>
                <w:kern w:val="0"/>
                <w:szCs w:val="21"/>
              </w:rPr>
              <w:t>三八路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2.10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0.23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0.23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0.46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24</w:t>
            </w:r>
          </w:p>
        </w:tc>
        <w:tc>
          <w:tcPr>
            <w:tcW w:w="1637" w:type="dxa"/>
            <w:shd w:val="clear" w:color="auto" w:fill="auto"/>
            <w:vAlign w:val="center"/>
          </w:tcPr>
          <w:p w:rsidR="004916FC" w:rsidRDefault="004916FC" w:rsidP="00DA475D">
            <w:pPr>
              <w:widowControl/>
              <w:jc w:val="center"/>
              <w:rPr>
                <w:kern w:val="0"/>
                <w:szCs w:val="21"/>
              </w:rPr>
            </w:pPr>
            <w:r>
              <w:rPr>
                <w:kern w:val="0"/>
                <w:szCs w:val="21"/>
              </w:rPr>
              <w:t>海燕路</w:t>
            </w:r>
          </w:p>
        </w:tc>
        <w:tc>
          <w:tcPr>
            <w:tcW w:w="1979" w:type="dxa"/>
            <w:shd w:val="clear" w:color="auto" w:fill="auto"/>
            <w:vAlign w:val="center"/>
          </w:tcPr>
          <w:p w:rsidR="004916FC" w:rsidRDefault="004916FC" w:rsidP="00DA475D">
            <w:pPr>
              <w:widowControl/>
              <w:jc w:val="center"/>
              <w:rPr>
                <w:kern w:val="0"/>
                <w:szCs w:val="21"/>
              </w:rPr>
            </w:pPr>
            <w:r>
              <w:rPr>
                <w:kern w:val="0"/>
                <w:szCs w:val="21"/>
              </w:rPr>
              <w:t>南团公路</w:t>
            </w:r>
            <w:r>
              <w:rPr>
                <w:kern w:val="0"/>
                <w:szCs w:val="21"/>
              </w:rPr>
              <w:t>-</w:t>
            </w:r>
            <w:r>
              <w:rPr>
                <w:kern w:val="0"/>
                <w:szCs w:val="21"/>
              </w:rPr>
              <w:t>迎薰路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8.60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5.60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5.00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0.33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0.35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0.66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68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25</w:t>
            </w:r>
          </w:p>
        </w:tc>
        <w:tc>
          <w:tcPr>
            <w:tcW w:w="1637" w:type="dxa"/>
            <w:shd w:val="clear" w:color="auto" w:fill="auto"/>
            <w:vAlign w:val="center"/>
          </w:tcPr>
          <w:p w:rsidR="004916FC" w:rsidRDefault="004916FC" w:rsidP="00DA475D">
            <w:pPr>
              <w:widowControl/>
              <w:jc w:val="center"/>
              <w:rPr>
                <w:kern w:val="0"/>
                <w:szCs w:val="21"/>
              </w:rPr>
            </w:pPr>
            <w:r>
              <w:rPr>
                <w:kern w:val="0"/>
                <w:szCs w:val="21"/>
              </w:rPr>
              <w:t>农行路</w:t>
            </w:r>
          </w:p>
        </w:tc>
        <w:tc>
          <w:tcPr>
            <w:tcW w:w="1979" w:type="dxa"/>
            <w:shd w:val="clear" w:color="auto" w:fill="auto"/>
            <w:vAlign w:val="center"/>
          </w:tcPr>
          <w:p w:rsidR="004916FC" w:rsidRDefault="004916FC" w:rsidP="00DA475D">
            <w:pPr>
              <w:widowControl/>
              <w:jc w:val="center"/>
              <w:rPr>
                <w:kern w:val="0"/>
                <w:szCs w:val="21"/>
              </w:rPr>
            </w:pPr>
            <w:r>
              <w:rPr>
                <w:kern w:val="0"/>
                <w:szCs w:val="21"/>
              </w:rPr>
              <w:t>城西路</w:t>
            </w:r>
            <w:r>
              <w:rPr>
                <w:kern w:val="0"/>
                <w:szCs w:val="21"/>
              </w:rPr>
              <w:t>-</w:t>
            </w:r>
            <w:r>
              <w:rPr>
                <w:kern w:val="0"/>
                <w:szCs w:val="21"/>
              </w:rPr>
              <w:t>听潮路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3.62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8.18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0.20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0.26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0.40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4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26</w:t>
            </w:r>
          </w:p>
        </w:tc>
        <w:tc>
          <w:tcPr>
            <w:tcW w:w="1637" w:type="dxa"/>
            <w:shd w:val="clear" w:color="auto" w:fill="auto"/>
            <w:vAlign w:val="center"/>
          </w:tcPr>
          <w:p w:rsidR="004916FC" w:rsidRDefault="004916FC" w:rsidP="00DA475D">
            <w:pPr>
              <w:widowControl/>
              <w:jc w:val="center"/>
              <w:rPr>
                <w:kern w:val="0"/>
                <w:szCs w:val="21"/>
              </w:rPr>
            </w:pPr>
            <w:r>
              <w:rPr>
                <w:kern w:val="0"/>
                <w:szCs w:val="21"/>
              </w:rPr>
              <w:t>听潮五村西门口道路</w:t>
            </w:r>
          </w:p>
        </w:tc>
        <w:tc>
          <w:tcPr>
            <w:tcW w:w="1979" w:type="dxa"/>
            <w:shd w:val="clear" w:color="auto" w:fill="auto"/>
            <w:vAlign w:val="center"/>
          </w:tcPr>
          <w:p w:rsidR="004916FC" w:rsidRDefault="004916FC" w:rsidP="00DA475D">
            <w:pPr>
              <w:widowControl/>
              <w:jc w:val="center"/>
              <w:rPr>
                <w:kern w:val="0"/>
                <w:szCs w:val="21"/>
              </w:rPr>
            </w:pPr>
            <w:r>
              <w:rPr>
                <w:kern w:val="0"/>
                <w:szCs w:val="21"/>
              </w:rPr>
              <w:t>听潮五村西门口</w:t>
            </w:r>
            <w:r>
              <w:rPr>
                <w:kern w:val="0"/>
                <w:szCs w:val="21"/>
              </w:rPr>
              <w:t>-</w:t>
            </w:r>
            <w:r>
              <w:rPr>
                <w:kern w:val="0"/>
                <w:szCs w:val="21"/>
              </w:rPr>
              <w:t>通济路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0.96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0.07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0.14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7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27</w:t>
            </w:r>
          </w:p>
        </w:tc>
        <w:tc>
          <w:tcPr>
            <w:tcW w:w="1637" w:type="dxa"/>
            <w:shd w:val="clear" w:color="auto" w:fill="auto"/>
            <w:vAlign w:val="center"/>
          </w:tcPr>
          <w:p w:rsidR="004916FC" w:rsidRDefault="004916FC" w:rsidP="00DA475D">
            <w:pPr>
              <w:widowControl/>
              <w:jc w:val="center"/>
              <w:rPr>
                <w:kern w:val="0"/>
                <w:szCs w:val="21"/>
              </w:rPr>
            </w:pPr>
            <w:r>
              <w:rPr>
                <w:kern w:val="0"/>
                <w:szCs w:val="21"/>
              </w:rPr>
              <w:t>工商附小北侧道路</w:t>
            </w:r>
          </w:p>
        </w:tc>
        <w:tc>
          <w:tcPr>
            <w:tcW w:w="1979" w:type="dxa"/>
            <w:shd w:val="clear" w:color="auto" w:fill="auto"/>
            <w:vAlign w:val="center"/>
          </w:tcPr>
          <w:p w:rsidR="004916FC" w:rsidRDefault="004916FC" w:rsidP="00DA475D">
            <w:pPr>
              <w:widowControl/>
              <w:jc w:val="center"/>
              <w:rPr>
                <w:kern w:val="0"/>
                <w:szCs w:val="21"/>
              </w:rPr>
            </w:pPr>
            <w:r>
              <w:rPr>
                <w:kern w:val="0"/>
                <w:szCs w:val="21"/>
              </w:rPr>
              <w:t>为民路</w:t>
            </w:r>
            <w:r>
              <w:rPr>
                <w:kern w:val="0"/>
                <w:szCs w:val="21"/>
              </w:rPr>
              <w:t>-</w:t>
            </w:r>
            <w:r>
              <w:rPr>
                <w:kern w:val="0"/>
                <w:szCs w:val="21"/>
              </w:rPr>
              <w:t>解放路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1.60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0.08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0.16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8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28</w:t>
            </w:r>
          </w:p>
        </w:tc>
        <w:tc>
          <w:tcPr>
            <w:tcW w:w="1637" w:type="dxa"/>
            <w:shd w:val="clear" w:color="auto" w:fill="auto"/>
            <w:vAlign w:val="center"/>
          </w:tcPr>
          <w:p w:rsidR="004916FC" w:rsidRDefault="004916FC" w:rsidP="00DA475D">
            <w:pPr>
              <w:widowControl/>
              <w:jc w:val="center"/>
              <w:rPr>
                <w:kern w:val="0"/>
                <w:szCs w:val="21"/>
              </w:rPr>
            </w:pPr>
            <w:r>
              <w:rPr>
                <w:kern w:val="0"/>
                <w:szCs w:val="21"/>
              </w:rPr>
              <w:t>印刷厂北道路</w:t>
            </w:r>
            <w:r>
              <w:rPr>
                <w:kern w:val="0"/>
                <w:szCs w:val="21"/>
              </w:rPr>
              <w:t xml:space="preserve"> </w:t>
            </w:r>
          </w:p>
        </w:tc>
        <w:tc>
          <w:tcPr>
            <w:tcW w:w="1979" w:type="dxa"/>
            <w:shd w:val="clear" w:color="auto" w:fill="auto"/>
            <w:vAlign w:val="center"/>
          </w:tcPr>
          <w:p w:rsidR="004916FC" w:rsidRDefault="004916FC" w:rsidP="00DA475D">
            <w:pPr>
              <w:widowControl/>
              <w:jc w:val="center"/>
              <w:rPr>
                <w:kern w:val="0"/>
                <w:szCs w:val="21"/>
              </w:rPr>
            </w:pPr>
            <w:r>
              <w:rPr>
                <w:kern w:val="0"/>
                <w:szCs w:val="21"/>
              </w:rPr>
              <w:t>工农南路</w:t>
            </w:r>
            <w:r>
              <w:rPr>
                <w:kern w:val="0"/>
                <w:szCs w:val="21"/>
              </w:rPr>
              <w:t>-</w:t>
            </w:r>
            <w:r>
              <w:rPr>
                <w:kern w:val="0"/>
                <w:szCs w:val="21"/>
              </w:rPr>
              <w:t>新华路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1.34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0.12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29</w:t>
            </w:r>
          </w:p>
        </w:tc>
        <w:tc>
          <w:tcPr>
            <w:tcW w:w="1637" w:type="dxa"/>
            <w:shd w:val="clear" w:color="auto" w:fill="auto"/>
            <w:vAlign w:val="center"/>
          </w:tcPr>
          <w:p w:rsidR="004916FC" w:rsidRDefault="004916FC" w:rsidP="00DA475D">
            <w:pPr>
              <w:widowControl/>
              <w:jc w:val="center"/>
              <w:rPr>
                <w:kern w:val="0"/>
                <w:szCs w:val="21"/>
              </w:rPr>
            </w:pPr>
            <w:r>
              <w:rPr>
                <w:kern w:val="0"/>
                <w:szCs w:val="21"/>
              </w:rPr>
              <w:t>新华路</w:t>
            </w:r>
            <w:r>
              <w:rPr>
                <w:kern w:val="0"/>
                <w:szCs w:val="21"/>
              </w:rPr>
              <w:t>68</w:t>
            </w:r>
            <w:r>
              <w:rPr>
                <w:kern w:val="0"/>
                <w:szCs w:val="21"/>
              </w:rPr>
              <w:t>弄道路</w:t>
            </w:r>
          </w:p>
        </w:tc>
        <w:tc>
          <w:tcPr>
            <w:tcW w:w="1979" w:type="dxa"/>
            <w:shd w:val="clear" w:color="auto" w:fill="auto"/>
            <w:vAlign w:val="center"/>
          </w:tcPr>
          <w:p w:rsidR="004916FC" w:rsidRDefault="004916FC" w:rsidP="00DA475D">
            <w:pPr>
              <w:widowControl/>
              <w:jc w:val="center"/>
              <w:rPr>
                <w:kern w:val="0"/>
                <w:szCs w:val="21"/>
              </w:rPr>
            </w:pPr>
            <w:r>
              <w:rPr>
                <w:kern w:val="0"/>
                <w:szCs w:val="21"/>
              </w:rPr>
              <w:t>印刷厂北道路</w:t>
            </w:r>
            <w:r>
              <w:rPr>
                <w:kern w:val="0"/>
                <w:szCs w:val="21"/>
              </w:rPr>
              <w:t>-</w:t>
            </w:r>
            <w:r>
              <w:rPr>
                <w:kern w:val="0"/>
                <w:szCs w:val="21"/>
              </w:rPr>
              <w:t>工农南路</w:t>
            </w:r>
            <w:r>
              <w:rPr>
                <w:kern w:val="0"/>
                <w:szCs w:val="21"/>
              </w:rPr>
              <w:t xml:space="preserve">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0.16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0.19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19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30</w:t>
            </w:r>
          </w:p>
        </w:tc>
        <w:tc>
          <w:tcPr>
            <w:tcW w:w="1637" w:type="dxa"/>
            <w:shd w:val="clear" w:color="auto" w:fill="auto"/>
            <w:vAlign w:val="center"/>
          </w:tcPr>
          <w:p w:rsidR="004916FC" w:rsidRDefault="004916FC" w:rsidP="00DA475D">
            <w:pPr>
              <w:widowControl/>
              <w:jc w:val="center"/>
              <w:rPr>
                <w:kern w:val="0"/>
                <w:szCs w:val="21"/>
              </w:rPr>
            </w:pPr>
            <w:r>
              <w:rPr>
                <w:kern w:val="0"/>
                <w:szCs w:val="21"/>
              </w:rPr>
              <w:t>向阳路东段</w:t>
            </w:r>
          </w:p>
        </w:tc>
        <w:tc>
          <w:tcPr>
            <w:tcW w:w="1979" w:type="dxa"/>
            <w:shd w:val="clear" w:color="auto" w:fill="auto"/>
            <w:vAlign w:val="center"/>
          </w:tcPr>
          <w:p w:rsidR="004916FC" w:rsidRDefault="004916FC" w:rsidP="00DA475D">
            <w:pPr>
              <w:widowControl/>
              <w:jc w:val="center"/>
              <w:rPr>
                <w:kern w:val="0"/>
                <w:szCs w:val="21"/>
              </w:rPr>
            </w:pPr>
            <w:r>
              <w:rPr>
                <w:kern w:val="0"/>
                <w:szCs w:val="21"/>
              </w:rPr>
              <w:t>工农南路</w:t>
            </w:r>
            <w:r>
              <w:rPr>
                <w:kern w:val="0"/>
                <w:szCs w:val="21"/>
              </w:rPr>
              <w:t>-</w:t>
            </w:r>
            <w:r>
              <w:rPr>
                <w:kern w:val="0"/>
                <w:szCs w:val="21"/>
              </w:rPr>
              <w:t>三八路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1.64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0.16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31</w:t>
            </w:r>
          </w:p>
        </w:tc>
        <w:tc>
          <w:tcPr>
            <w:tcW w:w="1637" w:type="dxa"/>
            <w:shd w:val="clear" w:color="auto" w:fill="auto"/>
            <w:vAlign w:val="center"/>
          </w:tcPr>
          <w:p w:rsidR="004916FC" w:rsidRDefault="004916FC" w:rsidP="00DA475D">
            <w:pPr>
              <w:widowControl/>
              <w:jc w:val="center"/>
              <w:rPr>
                <w:kern w:val="0"/>
                <w:szCs w:val="21"/>
              </w:rPr>
            </w:pPr>
            <w:r>
              <w:rPr>
                <w:kern w:val="0"/>
                <w:szCs w:val="21"/>
              </w:rPr>
              <w:t>灶路村村委会门前路</w:t>
            </w:r>
          </w:p>
        </w:tc>
        <w:tc>
          <w:tcPr>
            <w:tcW w:w="1979" w:type="dxa"/>
            <w:shd w:val="clear" w:color="auto" w:fill="auto"/>
            <w:vAlign w:val="center"/>
          </w:tcPr>
          <w:p w:rsidR="004916FC" w:rsidRDefault="004916FC" w:rsidP="00DA475D">
            <w:pPr>
              <w:widowControl/>
              <w:jc w:val="center"/>
              <w:rPr>
                <w:kern w:val="0"/>
                <w:szCs w:val="21"/>
              </w:rPr>
            </w:pPr>
            <w:r>
              <w:rPr>
                <w:kern w:val="0"/>
                <w:szCs w:val="21"/>
              </w:rPr>
              <w:t>人民东路～灶路村委会</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1.82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0.05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0.10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5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32</w:t>
            </w:r>
          </w:p>
        </w:tc>
        <w:tc>
          <w:tcPr>
            <w:tcW w:w="1637" w:type="dxa"/>
            <w:shd w:val="clear" w:color="auto" w:fill="auto"/>
            <w:vAlign w:val="center"/>
          </w:tcPr>
          <w:p w:rsidR="004916FC" w:rsidRDefault="004916FC" w:rsidP="00DA475D">
            <w:pPr>
              <w:widowControl/>
              <w:jc w:val="center"/>
              <w:rPr>
                <w:kern w:val="0"/>
                <w:szCs w:val="21"/>
              </w:rPr>
            </w:pPr>
            <w:r>
              <w:rPr>
                <w:kern w:val="0"/>
                <w:szCs w:val="21"/>
              </w:rPr>
              <w:t>黄家宅路</w:t>
            </w:r>
            <w:r>
              <w:rPr>
                <w:kern w:val="0"/>
                <w:szCs w:val="21"/>
              </w:rPr>
              <w:t xml:space="preserve"> </w:t>
            </w:r>
          </w:p>
        </w:tc>
        <w:tc>
          <w:tcPr>
            <w:tcW w:w="1979" w:type="dxa"/>
            <w:shd w:val="clear" w:color="auto" w:fill="auto"/>
            <w:vAlign w:val="center"/>
          </w:tcPr>
          <w:p w:rsidR="004916FC" w:rsidRDefault="004916FC" w:rsidP="00DA475D">
            <w:pPr>
              <w:widowControl/>
              <w:jc w:val="center"/>
              <w:rPr>
                <w:kern w:val="0"/>
                <w:szCs w:val="21"/>
              </w:rPr>
            </w:pPr>
            <w:r>
              <w:rPr>
                <w:kern w:val="0"/>
                <w:szCs w:val="21"/>
              </w:rPr>
              <w:t>梅花路</w:t>
            </w:r>
            <w:r>
              <w:rPr>
                <w:kern w:val="0"/>
                <w:szCs w:val="21"/>
              </w:rPr>
              <w:t>-</w:t>
            </w:r>
            <w:r>
              <w:rPr>
                <w:kern w:val="0"/>
                <w:szCs w:val="21"/>
              </w:rPr>
              <w:t>东端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3.54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0.27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27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33</w:t>
            </w:r>
          </w:p>
        </w:tc>
        <w:tc>
          <w:tcPr>
            <w:tcW w:w="1637" w:type="dxa"/>
            <w:shd w:val="clear" w:color="auto" w:fill="auto"/>
            <w:vAlign w:val="center"/>
          </w:tcPr>
          <w:p w:rsidR="004916FC" w:rsidRDefault="004916FC" w:rsidP="00DA475D">
            <w:pPr>
              <w:widowControl/>
              <w:jc w:val="center"/>
              <w:rPr>
                <w:kern w:val="0"/>
                <w:szCs w:val="21"/>
              </w:rPr>
            </w:pPr>
            <w:r>
              <w:rPr>
                <w:kern w:val="0"/>
                <w:szCs w:val="21"/>
              </w:rPr>
              <w:t>红光别墅区道路</w:t>
            </w:r>
          </w:p>
        </w:tc>
        <w:tc>
          <w:tcPr>
            <w:tcW w:w="1979" w:type="dxa"/>
            <w:shd w:val="clear" w:color="auto" w:fill="auto"/>
            <w:vAlign w:val="center"/>
          </w:tcPr>
          <w:p w:rsidR="004916FC" w:rsidRDefault="004916FC" w:rsidP="00DA475D">
            <w:pPr>
              <w:widowControl/>
              <w:jc w:val="center"/>
              <w:rPr>
                <w:kern w:val="0"/>
                <w:szCs w:val="21"/>
              </w:rPr>
            </w:pPr>
            <w:r>
              <w:rPr>
                <w:kern w:val="0"/>
                <w:szCs w:val="21"/>
              </w:rPr>
              <w:t>拱乐路</w:t>
            </w:r>
            <w:r>
              <w:rPr>
                <w:kern w:val="0"/>
                <w:szCs w:val="21"/>
              </w:rPr>
              <w:t>-</w:t>
            </w:r>
            <w:r>
              <w:rPr>
                <w:kern w:val="0"/>
                <w:szCs w:val="21"/>
              </w:rPr>
              <w:t>靖海路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2.41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3.40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41.32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0.67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1.20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0.32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2.49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0.20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249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249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498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34</w:t>
            </w:r>
          </w:p>
        </w:tc>
        <w:tc>
          <w:tcPr>
            <w:tcW w:w="1637" w:type="dxa"/>
            <w:shd w:val="clear" w:color="auto" w:fill="auto"/>
            <w:vAlign w:val="center"/>
          </w:tcPr>
          <w:p w:rsidR="004916FC" w:rsidRDefault="004916FC" w:rsidP="00DA475D">
            <w:pPr>
              <w:widowControl/>
              <w:jc w:val="center"/>
              <w:rPr>
                <w:kern w:val="0"/>
                <w:szCs w:val="21"/>
              </w:rPr>
            </w:pPr>
            <w:r>
              <w:rPr>
                <w:kern w:val="0"/>
                <w:szCs w:val="21"/>
              </w:rPr>
              <w:t>佳祥路</w:t>
            </w:r>
          </w:p>
        </w:tc>
        <w:tc>
          <w:tcPr>
            <w:tcW w:w="1979" w:type="dxa"/>
            <w:shd w:val="clear" w:color="auto" w:fill="auto"/>
            <w:vAlign w:val="center"/>
          </w:tcPr>
          <w:p w:rsidR="004916FC" w:rsidRDefault="004916FC" w:rsidP="00DA475D">
            <w:pPr>
              <w:widowControl/>
              <w:jc w:val="center"/>
              <w:rPr>
                <w:kern w:val="0"/>
                <w:szCs w:val="21"/>
              </w:rPr>
            </w:pPr>
            <w:r>
              <w:rPr>
                <w:kern w:val="0"/>
                <w:szCs w:val="21"/>
              </w:rPr>
              <w:t>拱极路</w:t>
            </w:r>
            <w:r>
              <w:rPr>
                <w:kern w:val="0"/>
                <w:szCs w:val="21"/>
              </w:rPr>
              <w:t>-</w:t>
            </w:r>
            <w:r>
              <w:rPr>
                <w:kern w:val="0"/>
                <w:szCs w:val="21"/>
              </w:rPr>
              <w:t>拱北路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3.74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0.12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35</w:t>
            </w:r>
          </w:p>
        </w:tc>
        <w:tc>
          <w:tcPr>
            <w:tcW w:w="1637" w:type="dxa"/>
            <w:shd w:val="clear" w:color="auto" w:fill="auto"/>
            <w:vAlign w:val="center"/>
          </w:tcPr>
          <w:p w:rsidR="004916FC" w:rsidRDefault="004916FC" w:rsidP="00DA475D">
            <w:pPr>
              <w:widowControl/>
              <w:jc w:val="center"/>
              <w:rPr>
                <w:kern w:val="0"/>
                <w:szCs w:val="21"/>
              </w:rPr>
            </w:pPr>
            <w:r>
              <w:rPr>
                <w:kern w:val="0"/>
                <w:szCs w:val="21"/>
              </w:rPr>
              <w:t>拱极路匝道</w:t>
            </w:r>
          </w:p>
        </w:tc>
        <w:tc>
          <w:tcPr>
            <w:tcW w:w="1979" w:type="dxa"/>
            <w:shd w:val="clear" w:color="auto" w:fill="auto"/>
            <w:vAlign w:val="center"/>
          </w:tcPr>
          <w:p w:rsidR="004916FC" w:rsidRDefault="004916FC" w:rsidP="00DA475D">
            <w:pPr>
              <w:widowControl/>
              <w:jc w:val="center"/>
              <w:rPr>
                <w:kern w:val="0"/>
                <w:szCs w:val="21"/>
              </w:rPr>
            </w:pPr>
            <w:r>
              <w:rPr>
                <w:kern w:val="0"/>
                <w:szCs w:val="21"/>
              </w:rPr>
              <w:t>拱极路</w:t>
            </w:r>
            <w:r>
              <w:rPr>
                <w:kern w:val="0"/>
                <w:szCs w:val="21"/>
              </w:rPr>
              <w:t>-</w:t>
            </w:r>
            <w:r>
              <w:rPr>
                <w:kern w:val="0"/>
                <w:szCs w:val="21"/>
              </w:rPr>
              <w:t>北门路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36</w:t>
            </w:r>
          </w:p>
        </w:tc>
        <w:tc>
          <w:tcPr>
            <w:tcW w:w="1637" w:type="dxa"/>
            <w:shd w:val="clear" w:color="auto" w:fill="auto"/>
            <w:vAlign w:val="center"/>
          </w:tcPr>
          <w:p w:rsidR="004916FC" w:rsidRDefault="004916FC" w:rsidP="00DA475D">
            <w:pPr>
              <w:widowControl/>
              <w:jc w:val="center"/>
              <w:rPr>
                <w:kern w:val="0"/>
                <w:szCs w:val="21"/>
              </w:rPr>
            </w:pPr>
            <w:r>
              <w:rPr>
                <w:kern w:val="0"/>
                <w:szCs w:val="21"/>
              </w:rPr>
              <w:t>通商路</w:t>
            </w:r>
          </w:p>
        </w:tc>
        <w:tc>
          <w:tcPr>
            <w:tcW w:w="1979" w:type="dxa"/>
            <w:shd w:val="clear" w:color="auto" w:fill="auto"/>
            <w:vAlign w:val="center"/>
          </w:tcPr>
          <w:p w:rsidR="004916FC" w:rsidRDefault="004916FC" w:rsidP="00DA475D">
            <w:pPr>
              <w:widowControl/>
              <w:jc w:val="center"/>
              <w:rPr>
                <w:kern w:val="0"/>
                <w:szCs w:val="21"/>
              </w:rPr>
            </w:pPr>
            <w:r>
              <w:rPr>
                <w:kern w:val="0"/>
                <w:szCs w:val="21"/>
              </w:rPr>
              <w:t>川南奉公路</w:t>
            </w:r>
            <w:r>
              <w:rPr>
                <w:kern w:val="0"/>
                <w:szCs w:val="21"/>
              </w:rPr>
              <w:t>-</w:t>
            </w:r>
            <w:r>
              <w:rPr>
                <w:kern w:val="0"/>
                <w:szCs w:val="21"/>
              </w:rPr>
              <w:t>东端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4.54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3.08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2.34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0.13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0.11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0.26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37</w:t>
            </w:r>
          </w:p>
        </w:tc>
        <w:tc>
          <w:tcPr>
            <w:tcW w:w="1637" w:type="dxa"/>
            <w:shd w:val="clear" w:color="auto" w:fill="auto"/>
            <w:vAlign w:val="center"/>
          </w:tcPr>
          <w:p w:rsidR="004916FC" w:rsidRDefault="004916FC" w:rsidP="00DA475D">
            <w:pPr>
              <w:widowControl/>
              <w:jc w:val="center"/>
              <w:rPr>
                <w:kern w:val="0"/>
                <w:szCs w:val="21"/>
              </w:rPr>
            </w:pPr>
            <w:r>
              <w:rPr>
                <w:kern w:val="0"/>
                <w:szCs w:val="21"/>
              </w:rPr>
              <w:t>康达公寓门前路</w:t>
            </w:r>
          </w:p>
        </w:tc>
        <w:tc>
          <w:tcPr>
            <w:tcW w:w="1979" w:type="dxa"/>
            <w:shd w:val="clear" w:color="auto" w:fill="auto"/>
            <w:vAlign w:val="center"/>
          </w:tcPr>
          <w:p w:rsidR="004916FC" w:rsidRDefault="004916FC" w:rsidP="00DA475D">
            <w:pPr>
              <w:widowControl/>
              <w:jc w:val="center"/>
              <w:rPr>
                <w:kern w:val="0"/>
                <w:szCs w:val="21"/>
              </w:rPr>
            </w:pPr>
            <w:r>
              <w:rPr>
                <w:kern w:val="0"/>
                <w:szCs w:val="21"/>
              </w:rPr>
              <w:t>南祝公路</w:t>
            </w:r>
            <w:r>
              <w:rPr>
                <w:kern w:val="0"/>
                <w:szCs w:val="21"/>
              </w:rPr>
              <w:t>-</w:t>
            </w:r>
            <w:r>
              <w:rPr>
                <w:kern w:val="0"/>
                <w:szCs w:val="21"/>
              </w:rPr>
              <w:t>梅花路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1.92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1.42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0.62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0.11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0.23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0.22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22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22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38</w:t>
            </w:r>
          </w:p>
        </w:tc>
        <w:tc>
          <w:tcPr>
            <w:tcW w:w="1637" w:type="dxa"/>
            <w:shd w:val="clear" w:color="auto" w:fill="auto"/>
            <w:vAlign w:val="center"/>
          </w:tcPr>
          <w:p w:rsidR="004916FC" w:rsidRDefault="004916FC" w:rsidP="00DA475D">
            <w:pPr>
              <w:widowControl/>
              <w:jc w:val="center"/>
              <w:rPr>
                <w:kern w:val="0"/>
                <w:szCs w:val="21"/>
              </w:rPr>
            </w:pPr>
            <w:r>
              <w:rPr>
                <w:kern w:val="0"/>
                <w:szCs w:val="21"/>
              </w:rPr>
              <w:t>三角街</w:t>
            </w:r>
          </w:p>
        </w:tc>
        <w:tc>
          <w:tcPr>
            <w:tcW w:w="1979" w:type="dxa"/>
            <w:shd w:val="clear" w:color="auto" w:fill="auto"/>
            <w:vAlign w:val="center"/>
          </w:tcPr>
          <w:p w:rsidR="004916FC" w:rsidRDefault="004916FC" w:rsidP="00DA475D">
            <w:pPr>
              <w:widowControl/>
              <w:jc w:val="center"/>
              <w:rPr>
                <w:kern w:val="0"/>
                <w:szCs w:val="21"/>
              </w:rPr>
            </w:pPr>
            <w:r>
              <w:rPr>
                <w:kern w:val="0"/>
                <w:szCs w:val="21"/>
              </w:rPr>
              <w:t>河道</w:t>
            </w:r>
            <w:r>
              <w:rPr>
                <w:kern w:val="0"/>
                <w:szCs w:val="21"/>
              </w:rPr>
              <w:t>-</w:t>
            </w:r>
            <w:r>
              <w:rPr>
                <w:kern w:val="0"/>
                <w:szCs w:val="21"/>
              </w:rPr>
              <w:t>东门大街</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2.94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1.80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0.30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0.32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39</w:t>
            </w:r>
          </w:p>
        </w:tc>
        <w:tc>
          <w:tcPr>
            <w:tcW w:w="1637" w:type="dxa"/>
            <w:shd w:val="clear" w:color="auto" w:fill="auto"/>
            <w:vAlign w:val="center"/>
          </w:tcPr>
          <w:p w:rsidR="004916FC" w:rsidRDefault="004916FC" w:rsidP="00DA475D">
            <w:pPr>
              <w:widowControl/>
              <w:jc w:val="center"/>
              <w:rPr>
                <w:kern w:val="0"/>
                <w:szCs w:val="21"/>
              </w:rPr>
            </w:pPr>
            <w:r>
              <w:rPr>
                <w:kern w:val="0"/>
                <w:szCs w:val="21"/>
              </w:rPr>
              <w:t>农工村道路</w:t>
            </w:r>
          </w:p>
        </w:tc>
        <w:tc>
          <w:tcPr>
            <w:tcW w:w="1979" w:type="dxa"/>
            <w:shd w:val="clear" w:color="auto" w:fill="auto"/>
            <w:vAlign w:val="center"/>
          </w:tcPr>
          <w:p w:rsidR="004916FC" w:rsidRDefault="004916FC" w:rsidP="00DA475D">
            <w:pPr>
              <w:widowControl/>
              <w:jc w:val="center"/>
              <w:rPr>
                <w:kern w:val="0"/>
                <w:szCs w:val="21"/>
              </w:rPr>
            </w:pPr>
            <w:r>
              <w:rPr>
                <w:kern w:val="0"/>
                <w:szCs w:val="21"/>
              </w:rPr>
              <w:t>三角街</w:t>
            </w:r>
            <w:r>
              <w:rPr>
                <w:kern w:val="0"/>
                <w:szCs w:val="21"/>
              </w:rPr>
              <w:t>-</w:t>
            </w:r>
            <w:r>
              <w:rPr>
                <w:kern w:val="0"/>
                <w:szCs w:val="21"/>
              </w:rPr>
              <w:t>卫星河</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2.96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0.25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25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40</w:t>
            </w:r>
          </w:p>
        </w:tc>
        <w:tc>
          <w:tcPr>
            <w:tcW w:w="1637" w:type="dxa"/>
            <w:shd w:val="clear" w:color="auto" w:fill="auto"/>
            <w:vAlign w:val="center"/>
          </w:tcPr>
          <w:p w:rsidR="004916FC" w:rsidRDefault="004916FC" w:rsidP="00DA475D">
            <w:pPr>
              <w:widowControl/>
              <w:jc w:val="center"/>
              <w:rPr>
                <w:kern w:val="0"/>
                <w:szCs w:val="21"/>
              </w:rPr>
            </w:pPr>
            <w:r>
              <w:rPr>
                <w:kern w:val="0"/>
                <w:szCs w:val="21"/>
              </w:rPr>
              <w:t>鑫通北侧道路</w:t>
            </w:r>
          </w:p>
        </w:tc>
        <w:tc>
          <w:tcPr>
            <w:tcW w:w="1979" w:type="dxa"/>
            <w:shd w:val="clear" w:color="auto" w:fill="auto"/>
            <w:vAlign w:val="center"/>
          </w:tcPr>
          <w:p w:rsidR="004916FC" w:rsidRDefault="004916FC" w:rsidP="00DA475D">
            <w:pPr>
              <w:widowControl/>
              <w:jc w:val="center"/>
              <w:rPr>
                <w:kern w:val="0"/>
                <w:szCs w:val="21"/>
              </w:rPr>
            </w:pPr>
            <w:r>
              <w:rPr>
                <w:kern w:val="0"/>
                <w:szCs w:val="21"/>
              </w:rPr>
              <w:t>南门大街</w:t>
            </w:r>
            <w:r>
              <w:rPr>
                <w:kern w:val="0"/>
                <w:szCs w:val="21"/>
              </w:rPr>
              <w:t>-</w:t>
            </w:r>
            <w:r>
              <w:rPr>
                <w:kern w:val="0"/>
                <w:szCs w:val="21"/>
              </w:rPr>
              <w:t>广北路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0.92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5.10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0.03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0.15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0.11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0.57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0.01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68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41</w:t>
            </w:r>
          </w:p>
        </w:tc>
        <w:tc>
          <w:tcPr>
            <w:tcW w:w="1637" w:type="dxa"/>
            <w:shd w:val="clear" w:color="auto" w:fill="auto"/>
            <w:vAlign w:val="center"/>
          </w:tcPr>
          <w:p w:rsidR="004916FC" w:rsidRDefault="004916FC" w:rsidP="00DA475D">
            <w:pPr>
              <w:widowControl/>
              <w:jc w:val="center"/>
              <w:rPr>
                <w:kern w:val="0"/>
                <w:szCs w:val="21"/>
              </w:rPr>
            </w:pPr>
            <w:r>
              <w:rPr>
                <w:kern w:val="0"/>
                <w:szCs w:val="21"/>
              </w:rPr>
              <w:t>丹海路</w:t>
            </w:r>
          </w:p>
        </w:tc>
        <w:tc>
          <w:tcPr>
            <w:tcW w:w="1979" w:type="dxa"/>
            <w:shd w:val="clear" w:color="auto" w:fill="auto"/>
            <w:vAlign w:val="center"/>
          </w:tcPr>
          <w:p w:rsidR="004916FC" w:rsidRDefault="004916FC" w:rsidP="00DA475D">
            <w:pPr>
              <w:widowControl/>
              <w:jc w:val="center"/>
              <w:rPr>
                <w:kern w:val="0"/>
                <w:szCs w:val="21"/>
              </w:rPr>
            </w:pPr>
            <w:r>
              <w:rPr>
                <w:kern w:val="0"/>
                <w:szCs w:val="21"/>
              </w:rPr>
              <w:t>南团公路</w:t>
            </w:r>
            <w:r>
              <w:rPr>
                <w:kern w:val="0"/>
                <w:szCs w:val="21"/>
              </w:rPr>
              <w:t>-</w:t>
            </w:r>
            <w:r>
              <w:rPr>
                <w:kern w:val="0"/>
                <w:szCs w:val="21"/>
              </w:rPr>
              <w:t>西端河道</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3.24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2.18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0.99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0.09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0.07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0.18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42</w:t>
            </w:r>
          </w:p>
        </w:tc>
        <w:tc>
          <w:tcPr>
            <w:tcW w:w="1637" w:type="dxa"/>
            <w:shd w:val="clear" w:color="auto" w:fill="auto"/>
            <w:vAlign w:val="center"/>
          </w:tcPr>
          <w:p w:rsidR="004916FC" w:rsidRDefault="004916FC" w:rsidP="00DA475D">
            <w:pPr>
              <w:widowControl/>
              <w:jc w:val="center"/>
              <w:rPr>
                <w:kern w:val="0"/>
                <w:szCs w:val="21"/>
              </w:rPr>
            </w:pPr>
            <w:r>
              <w:rPr>
                <w:kern w:val="0"/>
                <w:szCs w:val="21"/>
              </w:rPr>
              <w:t>荡湾菜场西侧路</w:t>
            </w:r>
          </w:p>
        </w:tc>
        <w:tc>
          <w:tcPr>
            <w:tcW w:w="1979" w:type="dxa"/>
            <w:shd w:val="clear" w:color="auto" w:fill="auto"/>
            <w:vAlign w:val="center"/>
          </w:tcPr>
          <w:p w:rsidR="004916FC" w:rsidRDefault="004916FC" w:rsidP="00DA475D">
            <w:pPr>
              <w:widowControl/>
              <w:jc w:val="center"/>
              <w:rPr>
                <w:kern w:val="0"/>
                <w:szCs w:val="21"/>
              </w:rPr>
            </w:pPr>
            <w:r>
              <w:rPr>
                <w:kern w:val="0"/>
                <w:szCs w:val="21"/>
              </w:rPr>
              <w:t>东门路</w:t>
            </w:r>
            <w:r>
              <w:rPr>
                <w:kern w:val="0"/>
                <w:szCs w:val="21"/>
              </w:rPr>
              <w:t>-</w:t>
            </w:r>
            <w:r>
              <w:rPr>
                <w:kern w:val="0"/>
                <w:szCs w:val="21"/>
              </w:rPr>
              <w:t>惠东路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1.54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0.98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0.58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0.12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0.09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0.24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43</w:t>
            </w:r>
          </w:p>
        </w:tc>
        <w:tc>
          <w:tcPr>
            <w:tcW w:w="1637" w:type="dxa"/>
            <w:shd w:val="clear" w:color="auto" w:fill="auto"/>
            <w:vAlign w:val="center"/>
          </w:tcPr>
          <w:p w:rsidR="004916FC" w:rsidRDefault="004916FC" w:rsidP="00DA475D">
            <w:pPr>
              <w:widowControl/>
              <w:jc w:val="center"/>
              <w:rPr>
                <w:kern w:val="0"/>
                <w:szCs w:val="21"/>
              </w:rPr>
            </w:pPr>
            <w:r>
              <w:rPr>
                <w:kern w:val="0"/>
                <w:szCs w:val="21"/>
              </w:rPr>
              <w:t>三中北侧道路</w:t>
            </w:r>
          </w:p>
        </w:tc>
        <w:tc>
          <w:tcPr>
            <w:tcW w:w="1979" w:type="dxa"/>
            <w:shd w:val="clear" w:color="auto" w:fill="auto"/>
            <w:vAlign w:val="center"/>
          </w:tcPr>
          <w:p w:rsidR="004916FC" w:rsidRDefault="004916FC" w:rsidP="00DA475D">
            <w:pPr>
              <w:widowControl/>
              <w:jc w:val="center"/>
              <w:rPr>
                <w:kern w:val="0"/>
                <w:szCs w:val="21"/>
              </w:rPr>
            </w:pPr>
            <w:r>
              <w:rPr>
                <w:kern w:val="0"/>
                <w:szCs w:val="21"/>
              </w:rPr>
              <w:t>桃源一村</w:t>
            </w:r>
            <w:r>
              <w:rPr>
                <w:kern w:val="0"/>
                <w:szCs w:val="21"/>
              </w:rPr>
              <w:t>-</w:t>
            </w:r>
            <w:r>
              <w:rPr>
                <w:kern w:val="0"/>
                <w:szCs w:val="21"/>
              </w:rPr>
              <w:t>梅花路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2.16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1.03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0.20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0.06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57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44</w:t>
            </w:r>
          </w:p>
        </w:tc>
        <w:tc>
          <w:tcPr>
            <w:tcW w:w="1637" w:type="dxa"/>
            <w:shd w:val="clear" w:color="auto" w:fill="auto"/>
            <w:vAlign w:val="center"/>
          </w:tcPr>
          <w:p w:rsidR="004916FC" w:rsidRDefault="004916FC" w:rsidP="00DA475D">
            <w:pPr>
              <w:widowControl/>
              <w:jc w:val="center"/>
              <w:rPr>
                <w:kern w:val="0"/>
                <w:szCs w:val="21"/>
              </w:rPr>
            </w:pPr>
            <w:r>
              <w:rPr>
                <w:kern w:val="0"/>
                <w:szCs w:val="21"/>
              </w:rPr>
              <w:t>政海路</w:t>
            </w:r>
          </w:p>
        </w:tc>
        <w:tc>
          <w:tcPr>
            <w:tcW w:w="1979" w:type="dxa"/>
            <w:shd w:val="clear" w:color="auto" w:fill="auto"/>
            <w:vAlign w:val="center"/>
          </w:tcPr>
          <w:p w:rsidR="004916FC" w:rsidRDefault="004916FC" w:rsidP="00DA475D">
            <w:pPr>
              <w:widowControl/>
              <w:jc w:val="center"/>
              <w:rPr>
                <w:kern w:val="0"/>
                <w:szCs w:val="21"/>
              </w:rPr>
            </w:pPr>
            <w:r>
              <w:rPr>
                <w:kern w:val="0"/>
                <w:szCs w:val="21"/>
              </w:rPr>
              <w:t>惠东路</w:t>
            </w:r>
            <w:r>
              <w:rPr>
                <w:kern w:val="0"/>
                <w:szCs w:val="21"/>
              </w:rPr>
              <w:t>-</w:t>
            </w:r>
            <w:r>
              <w:rPr>
                <w:kern w:val="0"/>
                <w:szCs w:val="21"/>
              </w:rPr>
              <w:t>惠强路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5.68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0.70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0.21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0.42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42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42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45</w:t>
            </w:r>
          </w:p>
        </w:tc>
        <w:tc>
          <w:tcPr>
            <w:tcW w:w="1637" w:type="dxa"/>
            <w:shd w:val="clear" w:color="auto" w:fill="auto"/>
            <w:vAlign w:val="center"/>
          </w:tcPr>
          <w:p w:rsidR="004916FC" w:rsidRDefault="004916FC" w:rsidP="00DA475D">
            <w:pPr>
              <w:widowControl/>
              <w:jc w:val="center"/>
              <w:rPr>
                <w:kern w:val="0"/>
                <w:szCs w:val="21"/>
              </w:rPr>
            </w:pPr>
            <w:r>
              <w:rPr>
                <w:kern w:val="0"/>
                <w:szCs w:val="21"/>
              </w:rPr>
              <w:t>靖海路</w:t>
            </w:r>
          </w:p>
        </w:tc>
        <w:tc>
          <w:tcPr>
            <w:tcW w:w="1979" w:type="dxa"/>
            <w:shd w:val="clear" w:color="auto" w:fill="auto"/>
            <w:vAlign w:val="center"/>
          </w:tcPr>
          <w:p w:rsidR="004916FC" w:rsidRDefault="004916FC" w:rsidP="00DA475D">
            <w:pPr>
              <w:widowControl/>
              <w:jc w:val="center"/>
              <w:rPr>
                <w:kern w:val="0"/>
                <w:szCs w:val="21"/>
              </w:rPr>
            </w:pPr>
            <w:r>
              <w:rPr>
                <w:kern w:val="0"/>
                <w:szCs w:val="21"/>
              </w:rPr>
              <w:t>沪南公路</w:t>
            </w:r>
            <w:r>
              <w:rPr>
                <w:kern w:val="0"/>
                <w:szCs w:val="21"/>
              </w:rPr>
              <w:t>~</w:t>
            </w:r>
            <w:r>
              <w:rPr>
                <w:kern w:val="0"/>
                <w:szCs w:val="21"/>
              </w:rPr>
              <w:t>惠园路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10.20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9.86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0.46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0.30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0.31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0.60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2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46</w:t>
            </w:r>
          </w:p>
        </w:tc>
        <w:tc>
          <w:tcPr>
            <w:tcW w:w="1637" w:type="dxa"/>
            <w:shd w:val="clear" w:color="auto" w:fill="auto"/>
            <w:vAlign w:val="center"/>
          </w:tcPr>
          <w:p w:rsidR="004916FC" w:rsidRDefault="004916FC" w:rsidP="00DA475D">
            <w:pPr>
              <w:widowControl/>
              <w:jc w:val="center"/>
              <w:rPr>
                <w:kern w:val="0"/>
                <w:szCs w:val="21"/>
              </w:rPr>
            </w:pPr>
            <w:r>
              <w:rPr>
                <w:kern w:val="0"/>
                <w:szCs w:val="21"/>
              </w:rPr>
              <w:t>宣富路</w:t>
            </w:r>
          </w:p>
        </w:tc>
        <w:tc>
          <w:tcPr>
            <w:tcW w:w="1979" w:type="dxa"/>
            <w:shd w:val="clear" w:color="auto" w:fill="auto"/>
            <w:vAlign w:val="center"/>
          </w:tcPr>
          <w:p w:rsidR="004916FC" w:rsidRDefault="004916FC" w:rsidP="00DA475D">
            <w:pPr>
              <w:widowControl/>
              <w:jc w:val="center"/>
              <w:rPr>
                <w:kern w:val="0"/>
                <w:szCs w:val="21"/>
              </w:rPr>
            </w:pPr>
            <w:r>
              <w:rPr>
                <w:kern w:val="0"/>
                <w:szCs w:val="21"/>
              </w:rPr>
              <w:t>宣黄公路</w:t>
            </w:r>
            <w:r>
              <w:rPr>
                <w:kern w:val="0"/>
                <w:szCs w:val="21"/>
              </w:rPr>
              <w:t>-</w:t>
            </w:r>
            <w:r>
              <w:rPr>
                <w:kern w:val="0"/>
                <w:szCs w:val="21"/>
              </w:rPr>
              <w:t>北端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3.62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0.08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2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8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47</w:t>
            </w:r>
          </w:p>
        </w:tc>
        <w:tc>
          <w:tcPr>
            <w:tcW w:w="1637" w:type="dxa"/>
            <w:shd w:val="clear" w:color="auto" w:fill="auto"/>
            <w:vAlign w:val="center"/>
          </w:tcPr>
          <w:p w:rsidR="004916FC" w:rsidRDefault="004916FC" w:rsidP="00DA475D">
            <w:pPr>
              <w:widowControl/>
              <w:jc w:val="center"/>
              <w:rPr>
                <w:kern w:val="0"/>
                <w:szCs w:val="21"/>
              </w:rPr>
            </w:pPr>
            <w:r>
              <w:rPr>
                <w:kern w:val="0"/>
                <w:szCs w:val="21"/>
              </w:rPr>
              <w:t>园富路</w:t>
            </w:r>
          </w:p>
        </w:tc>
        <w:tc>
          <w:tcPr>
            <w:tcW w:w="1979" w:type="dxa"/>
            <w:shd w:val="clear" w:color="auto" w:fill="auto"/>
            <w:vAlign w:val="center"/>
          </w:tcPr>
          <w:p w:rsidR="004916FC" w:rsidRDefault="004916FC" w:rsidP="00DA475D">
            <w:pPr>
              <w:widowControl/>
              <w:jc w:val="center"/>
              <w:rPr>
                <w:kern w:val="0"/>
                <w:szCs w:val="21"/>
              </w:rPr>
            </w:pPr>
            <w:r>
              <w:rPr>
                <w:kern w:val="0"/>
                <w:szCs w:val="21"/>
              </w:rPr>
              <w:t>幸富路</w:t>
            </w:r>
            <w:r>
              <w:rPr>
                <w:kern w:val="0"/>
                <w:szCs w:val="21"/>
              </w:rPr>
              <w:t>-</w:t>
            </w:r>
            <w:r>
              <w:rPr>
                <w:kern w:val="0"/>
                <w:szCs w:val="21"/>
              </w:rPr>
              <w:t>惠园路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48</w:t>
            </w:r>
          </w:p>
        </w:tc>
        <w:tc>
          <w:tcPr>
            <w:tcW w:w="1637" w:type="dxa"/>
            <w:shd w:val="clear" w:color="auto" w:fill="auto"/>
            <w:vAlign w:val="center"/>
          </w:tcPr>
          <w:p w:rsidR="004916FC" w:rsidRDefault="004916FC" w:rsidP="00DA475D">
            <w:pPr>
              <w:widowControl/>
              <w:jc w:val="center"/>
              <w:rPr>
                <w:kern w:val="0"/>
                <w:szCs w:val="21"/>
              </w:rPr>
            </w:pPr>
            <w:r>
              <w:rPr>
                <w:kern w:val="0"/>
                <w:szCs w:val="21"/>
              </w:rPr>
              <w:t>惠园路延伸段</w:t>
            </w:r>
            <w:r>
              <w:rPr>
                <w:kern w:val="0"/>
                <w:szCs w:val="21"/>
              </w:rPr>
              <w:lastRenderedPageBreak/>
              <w:t>道路</w:t>
            </w:r>
          </w:p>
        </w:tc>
        <w:tc>
          <w:tcPr>
            <w:tcW w:w="1979" w:type="dxa"/>
            <w:shd w:val="clear" w:color="auto" w:fill="auto"/>
            <w:vAlign w:val="center"/>
          </w:tcPr>
          <w:p w:rsidR="004916FC" w:rsidRDefault="004916FC" w:rsidP="00DA475D">
            <w:pPr>
              <w:widowControl/>
              <w:jc w:val="center"/>
              <w:rPr>
                <w:kern w:val="0"/>
                <w:szCs w:val="21"/>
              </w:rPr>
            </w:pPr>
            <w:r>
              <w:rPr>
                <w:kern w:val="0"/>
                <w:szCs w:val="21"/>
              </w:rPr>
              <w:lastRenderedPageBreak/>
              <w:t>川南奉公路</w:t>
            </w:r>
            <w:r>
              <w:rPr>
                <w:kern w:val="0"/>
                <w:szCs w:val="21"/>
              </w:rPr>
              <w:t>-</w:t>
            </w:r>
            <w:r>
              <w:rPr>
                <w:kern w:val="0"/>
                <w:szCs w:val="21"/>
              </w:rPr>
              <w:t>西端河</w:t>
            </w:r>
            <w:r>
              <w:rPr>
                <w:kern w:val="0"/>
                <w:szCs w:val="21"/>
              </w:rPr>
              <w:lastRenderedPageBreak/>
              <w:t>道</w:t>
            </w:r>
          </w:p>
        </w:tc>
        <w:tc>
          <w:tcPr>
            <w:tcW w:w="730" w:type="dxa"/>
            <w:shd w:val="clear" w:color="auto" w:fill="auto"/>
            <w:vAlign w:val="center"/>
          </w:tcPr>
          <w:p w:rsidR="004916FC" w:rsidRDefault="004916FC" w:rsidP="00DA475D">
            <w:pPr>
              <w:widowControl/>
              <w:jc w:val="center"/>
              <w:rPr>
                <w:kern w:val="0"/>
                <w:szCs w:val="21"/>
              </w:rPr>
            </w:pPr>
            <w:r>
              <w:rPr>
                <w:kern w:val="0"/>
                <w:szCs w:val="21"/>
              </w:rPr>
              <w:lastRenderedPageBreak/>
              <w:t xml:space="preserve">3.56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0.15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0.16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15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lastRenderedPageBreak/>
              <w:t>49</w:t>
            </w:r>
          </w:p>
        </w:tc>
        <w:tc>
          <w:tcPr>
            <w:tcW w:w="1637" w:type="dxa"/>
            <w:shd w:val="clear" w:color="auto" w:fill="auto"/>
            <w:vAlign w:val="center"/>
          </w:tcPr>
          <w:p w:rsidR="004916FC" w:rsidRDefault="004916FC" w:rsidP="00DA475D">
            <w:pPr>
              <w:widowControl/>
              <w:jc w:val="center"/>
              <w:rPr>
                <w:kern w:val="0"/>
                <w:szCs w:val="21"/>
              </w:rPr>
            </w:pPr>
            <w:r>
              <w:rPr>
                <w:kern w:val="0"/>
                <w:szCs w:val="21"/>
              </w:rPr>
              <w:t>振兴街西路</w:t>
            </w:r>
          </w:p>
        </w:tc>
        <w:tc>
          <w:tcPr>
            <w:tcW w:w="1979" w:type="dxa"/>
            <w:shd w:val="clear" w:color="auto" w:fill="auto"/>
            <w:vAlign w:val="center"/>
          </w:tcPr>
          <w:p w:rsidR="004916FC" w:rsidRDefault="004916FC" w:rsidP="00DA475D">
            <w:pPr>
              <w:widowControl/>
              <w:jc w:val="center"/>
              <w:rPr>
                <w:kern w:val="0"/>
                <w:szCs w:val="21"/>
              </w:rPr>
            </w:pPr>
            <w:r>
              <w:rPr>
                <w:kern w:val="0"/>
                <w:szCs w:val="21"/>
              </w:rPr>
              <w:t>川南奉公路</w:t>
            </w:r>
            <w:r>
              <w:rPr>
                <w:kern w:val="0"/>
                <w:szCs w:val="21"/>
              </w:rPr>
              <w:t>-</w:t>
            </w:r>
            <w:r>
              <w:rPr>
                <w:kern w:val="0"/>
                <w:szCs w:val="21"/>
              </w:rPr>
              <w:t>新村河桥</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5.44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0.15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15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50</w:t>
            </w:r>
          </w:p>
        </w:tc>
        <w:tc>
          <w:tcPr>
            <w:tcW w:w="1637" w:type="dxa"/>
            <w:shd w:val="clear" w:color="auto" w:fill="auto"/>
            <w:vAlign w:val="center"/>
          </w:tcPr>
          <w:p w:rsidR="004916FC" w:rsidRDefault="004916FC" w:rsidP="00DA475D">
            <w:pPr>
              <w:widowControl/>
              <w:jc w:val="center"/>
              <w:rPr>
                <w:kern w:val="0"/>
                <w:szCs w:val="21"/>
              </w:rPr>
            </w:pPr>
            <w:r>
              <w:rPr>
                <w:kern w:val="0"/>
                <w:szCs w:val="21"/>
              </w:rPr>
              <w:t>黄路老街</w:t>
            </w:r>
          </w:p>
        </w:tc>
        <w:tc>
          <w:tcPr>
            <w:tcW w:w="1979" w:type="dxa"/>
            <w:shd w:val="clear" w:color="auto" w:fill="auto"/>
            <w:vAlign w:val="center"/>
          </w:tcPr>
          <w:p w:rsidR="004916FC" w:rsidRDefault="004916FC" w:rsidP="00DA475D">
            <w:pPr>
              <w:widowControl/>
              <w:jc w:val="center"/>
              <w:rPr>
                <w:kern w:val="0"/>
                <w:szCs w:val="21"/>
              </w:rPr>
            </w:pPr>
            <w:r>
              <w:rPr>
                <w:kern w:val="0"/>
                <w:szCs w:val="21"/>
              </w:rPr>
              <w:t>川南奉公路</w:t>
            </w:r>
            <w:r>
              <w:rPr>
                <w:kern w:val="0"/>
                <w:szCs w:val="21"/>
              </w:rPr>
              <w:t>-</w:t>
            </w:r>
            <w:r>
              <w:rPr>
                <w:kern w:val="0"/>
                <w:szCs w:val="21"/>
              </w:rPr>
              <w:t>黄中大楼</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6.51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0.46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4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51</w:t>
            </w:r>
          </w:p>
        </w:tc>
        <w:tc>
          <w:tcPr>
            <w:tcW w:w="1637" w:type="dxa"/>
            <w:shd w:val="clear" w:color="auto" w:fill="auto"/>
            <w:vAlign w:val="center"/>
          </w:tcPr>
          <w:p w:rsidR="004916FC" w:rsidRDefault="004916FC" w:rsidP="00DA475D">
            <w:pPr>
              <w:widowControl/>
              <w:jc w:val="center"/>
              <w:rPr>
                <w:kern w:val="0"/>
                <w:szCs w:val="21"/>
              </w:rPr>
            </w:pPr>
            <w:r>
              <w:rPr>
                <w:kern w:val="0"/>
                <w:szCs w:val="21"/>
              </w:rPr>
              <w:t>袁友路</w:t>
            </w:r>
          </w:p>
        </w:tc>
        <w:tc>
          <w:tcPr>
            <w:tcW w:w="1979" w:type="dxa"/>
            <w:shd w:val="clear" w:color="auto" w:fill="auto"/>
            <w:vAlign w:val="center"/>
          </w:tcPr>
          <w:p w:rsidR="004916FC" w:rsidRDefault="004916FC" w:rsidP="00DA475D">
            <w:pPr>
              <w:widowControl/>
              <w:jc w:val="center"/>
              <w:rPr>
                <w:kern w:val="0"/>
                <w:szCs w:val="21"/>
              </w:rPr>
            </w:pPr>
            <w:r>
              <w:rPr>
                <w:kern w:val="0"/>
                <w:szCs w:val="21"/>
              </w:rPr>
              <w:t>观海路</w:t>
            </w:r>
            <w:r>
              <w:rPr>
                <w:kern w:val="0"/>
                <w:szCs w:val="21"/>
              </w:rPr>
              <w:t>-</w:t>
            </w:r>
            <w:r>
              <w:rPr>
                <w:kern w:val="0"/>
                <w:szCs w:val="21"/>
              </w:rPr>
              <w:t>川南奉公路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2.01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0.15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15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52</w:t>
            </w:r>
          </w:p>
        </w:tc>
        <w:tc>
          <w:tcPr>
            <w:tcW w:w="1637" w:type="dxa"/>
            <w:shd w:val="clear" w:color="auto" w:fill="auto"/>
            <w:vAlign w:val="center"/>
          </w:tcPr>
          <w:p w:rsidR="004916FC" w:rsidRDefault="004916FC" w:rsidP="00DA475D">
            <w:pPr>
              <w:widowControl/>
              <w:jc w:val="center"/>
              <w:rPr>
                <w:kern w:val="0"/>
                <w:szCs w:val="21"/>
              </w:rPr>
            </w:pPr>
            <w:r>
              <w:rPr>
                <w:kern w:val="0"/>
                <w:szCs w:val="21"/>
              </w:rPr>
              <w:t>爱民路</w:t>
            </w:r>
          </w:p>
        </w:tc>
        <w:tc>
          <w:tcPr>
            <w:tcW w:w="1979" w:type="dxa"/>
            <w:shd w:val="clear" w:color="auto" w:fill="auto"/>
            <w:vAlign w:val="center"/>
          </w:tcPr>
          <w:p w:rsidR="004916FC" w:rsidRDefault="004916FC" w:rsidP="00DA475D">
            <w:pPr>
              <w:widowControl/>
              <w:jc w:val="center"/>
              <w:rPr>
                <w:kern w:val="0"/>
                <w:szCs w:val="21"/>
              </w:rPr>
            </w:pPr>
            <w:r>
              <w:rPr>
                <w:kern w:val="0"/>
                <w:szCs w:val="21"/>
              </w:rPr>
              <w:t>幸福新街</w:t>
            </w:r>
            <w:r>
              <w:rPr>
                <w:kern w:val="0"/>
                <w:szCs w:val="21"/>
              </w:rPr>
              <w:t>-</w:t>
            </w:r>
            <w:r>
              <w:rPr>
                <w:kern w:val="0"/>
                <w:szCs w:val="21"/>
              </w:rPr>
              <w:t>黄家路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2.32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0.49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0.14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0.28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53</w:t>
            </w:r>
          </w:p>
        </w:tc>
        <w:tc>
          <w:tcPr>
            <w:tcW w:w="1637" w:type="dxa"/>
            <w:shd w:val="clear" w:color="auto" w:fill="auto"/>
            <w:vAlign w:val="center"/>
          </w:tcPr>
          <w:p w:rsidR="004916FC" w:rsidRDefault="004916FC" w:rsidP="00DA475D">
            <w:pPr>
              <w:widowControl/>
              <w:jc w:val="center"/>
              <w:rPr>
                <w:kern w:val="0"/>
                <w:szCs w:val="21"/>
              </w:rPr>
            </w:pPr>
            <w:r>
              <w:rPr>
                <w:kern w:val="0"/>
                <w:szCs w:val="21"/>
              </w:rPr>
              <w:t>幸福新街</w:t>
            </w:r>
          </w:p>
        </w:tc>
        <w:tc>
          <w:tcPr>
            <w:tcW w:w="1979" w:type="dxa"/>
            <w:shd w:val="clear" w:color="auto" w:fill="auto"/>
            <w:vAlign w:val="center"/>
          </w:tcPr>
          <w:p w:rsidR="004916FC" w:rsidRDefault="004916FC" w:rsidP="00DA475D">
            <w:pPr>
              <w:widowControl/>
              <w:jc w:val="center"/>
              <w:rPr>
                <w:kern w:val="0"/>
                <w:szCs w:val="21"/>
              </w:rPr>
            </w:pPr>
            <w:r>
              <w:rPr>
                <w:kern w:val="0"/>
                <w:szCs w:val="21"/>
              </w:rPr>
              <w:t>川南奉公路</w:t>
            </w:r>
            <w:r>
              <w:rPr>
                <w:kern w:val="0"/>
                <w:szCs w:val="21"/>
              </w:rPr>
              <w:t>-</w:t>
            </w:r>
            <w:r>
              <w:rPr>
                <w:kern w:val="0"/>
                <w:szCs w:val="21"/>
              </w:rPr>
              <w:t>惠民路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4.00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0.75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0.24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0.48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54</w:t>
            </w:r>
          </w:p>
        </w:tc>
        <w:tc>
          <w:tcPr>
            <w:tcW w:w="1637" w:type="dxa"/>
            <w:shd w:val="clear" w:color="auto" w:fill="auto"/>
            <w:vAlign w:val="center"/>
          </w:tcPr>
          <w:p w:rsidR="004916FC" w:rsidRDefault="004916FC" w:rsidP="00DA475D">
            <w:pPr>
              <w:widowControl/>
              <w:jc w:val="center"/>
              <w:rPr>
                <w:kern w:val="0"/>
                <w:szCs w:val="21"/>
              </w:rPr>
            </w:pPr>
            <w:r>
              <w:rPr>
                <w:kern w:val="0"/>
                <w:szCs w:val="21"/>
              </w:rPr>
              <w:t>文卫路</w:t>
            </w:r>
          </w:p>
        </w:tc>
        <w:tc>
          <w:tcPr>
            <w:tcW w:w="1979" w:type="dxa"/>
            <w:shd w:val="clear" w:color="auto" w:fill="auto"/>
            <w:vAlign w:val="center"/>
          </w:tcPr>
          <w:p w:rsidR="004916FC" w:rsidRDefault="004916FC" w:rsidP="00DA475D">
            <w:pPr>
              <w:widowControl/>
              <w:jc w:val="center"/>
              <w:rPr>
                <w:kern w:val="0"/>
                <w:szCs w:val="21"/>
              </w:rPr>
            </w:pPr>
            <w:r>
              <w:rPr>
                <w:kern w:val="0"/>
                <w:szCs w:val="21"/>
              </w:rPr>
              <w:t>川南奉公路</w:t>
            </w:r>
            <w:r>
              <w:rPr>
                <w:kern w:val="0"/>
                <w:szCs w:val="21"/>
              </w:rPr>
              <w:t>-</w:t>
            </w:r>
            <w:r>
              <w:rPr>
                <w:kern w:val="0"/>
                <w:szCs w:val="21"/>
              </w:rPr>
              <w:t>惠民路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5.64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0.86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0.26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0.26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55</w:t>
            </w:r>
          </w:p>
        </w:tc>
        <w:tc>
          <w:tcPr>
            <w:tcW w:w="1637" w:type="dxa"/>
            <w:shd w:val="clear" w:color="auto" w:fill="auto"/>
            <w:vAlign w:val="center"/>
          </w:tcPr>
          <w:p w:rsidR="004916FC" w:rsidRDefault="004916FC" w:rsidP="00DA475D">
            <w:pPr>
              <w:widowControl/>
              <w:jc w:val="center"/>
              <w:rPr>
                <w:kern w:val="0"/>
                <w:szCs w:val="21"/>
              </w:rPr>
            </w:pPr>
            <w:r>
              <w:rPr>
                <w:kern w:val="0"/>
                <w:szCs w:val="21"/>
              </w:rPr>
              <w:t>惠民路</w:t>
            </w:r>
          </w:p>
        </w:tc>
        <w:tc>
          <w:tcPr>
            <w:tcW w:w="1979" w:type="dxa"/>
            <w:shd w:val="clear" w:color="auto" w:fill="auto"/>
            <w:vAlign w:val="center"/>
          </w:tcPr>
          <w:p w:rsidR="004916FC" w:rsidRDefault="004916FC" w:rsidP="00DA475D">
            <w:pPr>
              <w:widowControl/>
              <w:jc w:val="center"/>
              <w:rPr>
                <w:kern w:val="0"/>
                <w:szCs w:val="21"/>
              </w:rPr>
            </w:pPr>
            <w:r>
              <w:rPr>
                <w:kern w:val="0"/>
                <w:szCs w:val="21"/>
              </w:rPr>
              <w:t>幸福街</w:t>
            </w:r>
            <w:r>
              <w:rPr>
                <w:kern w:val="0"/>
                <w:szCs w:val="21"/>
              </w:rPr>
              <w:t>-</w:t>
            </w:r>
            <w:r>
              <w:rPr>
                <w:kern w:val="0"/>
                <w:szCs w:val="21"/>
              </w:rPr>
              <w:t>幸新路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6.80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0.80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0.30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0.60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2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56</w:t>
            </w:r>
          </w:p>
        </w:tc>
        <w:tc>
          <w:tcPr>
            <w:tcW w:w="1637" w:type="dxa"/>
            <w:shd w:val="clear" w:color="auto" w:fill="auto"/>
            <w:vAlign w:val="center"/>
          </w:tcPr>
          <w:p w:rsidR="004916FC" w:rsidRDefault="004916FC" w:rsidP="00DA475D">
            <w:pPr>
              <w:widowControl/>
              <w:jc w:val="center"/>
              <w:rPr>
                <w:kern w:val="0"/>
                <w:szCs w:val="21"/>
              </w:rPr>
            </w:pPr>
            <w:r>
              <w:rPr>
                <w:kern w:val="0"/>
                <w:szCs w:val="21"/>
              </w:rPr>
              <w:t>文师街</w:t>
            </w:r>
          </w:p>
        </w:tc>
        <w:tc>
          <w:tcPr>
            <w:tcW w:w="1979" w:type="dxa"/>
            <w:shd w:val="clear" w:color="auto" w:fill="auto"/>
            <w:vAlign w:val="center"/>
          </w:tcPr>
          <w:p w:rsidR="004916FC" w:rsidRDefault="004916FC" w:rsidP="00DA475D">
            <w:pPr>
              <w:widowControl/>
              <w:jc w:val="center"/>
              <w:rPr>
                <w:kern w:val="0"/>
                <w:szCs w:val="21"/>
              </w:rPr>
            </w:pPr>
            <w:r>
              <w:rPr>
                <w:kern w:val="0"/>
                <w:szCs w:val="21"/>
              </w:rPr>
              <w:t>文益街</w:t>
            </w:r>
            <w:r>
              <w:rPr>
                <w:kern w:val="0"/>
                <w:szCs w:val="21"/>
              </w:rPr>
              <w:t>-</w:t>
            </w:r>
            <w:r>
              <w:rPr>
                <w:kern w:val="0"/>
                <w:szCs w:val="21"/>
              </w:rPr>
              <w:t>靖海路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3.17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2.47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0.75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0.10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0.24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0.20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57</w:t>
            </w:r>
          </w:p>
        </w:tc>
        <w:tc>
          <w:tcPr>
            <w:tcW w:w="1637" w:type="dxa"/>
            <w:shd w:val="clear" w:color="auto" w:fill="auto"/>
            <w:vAlign w:val="center"/>
          </w:tcPr>
          <w:p w:rsidR="004916FC" w:rsidRDefault="004916FC" w:rsidP="00DA475D">
            <w:pPr>
              <w:widowControl/>
              <w:jc w:val="center"/>
              <w:rPr>
                <w:kern w:val="0"/>
                <w:szCs w:val="21"/>
              </w:rPr>
            </w:pPr>
            <w:r>
              <w:rPr>
                <w:kern w:val="0"/>
                <w:szCs w:val="21"/>
              </w:rPr>
              <w:t>文友街</w:t>
            </w:r>
          </w:p>
        </w:tc>
        <w:tc>
          <w:tcPr>
            <w:tcW w:w="1979" w:type="dxa"/>
            <w:shd w:val="clear" w:color="auto" w:fill="auto"/>
            <w:vAlign w:val="center"/>
          </w:tcPr>
          <w:p w:rsidR="004916FC" w:rsidRDefault="004916FC" w:rsidP="00DA475D">
            <w:pPr>
              <w:widowControl/>
              <w:jc w:val="center"/>
              <w:rPr>
                <w:kern w:val="0"/>
                <w:szCs w:val="21"/>
              </w:rPr>
            </w:pPr>
            <w:r>
              <w:rPr>
                <w:kern w:val="0"/>
                <w:szCs w:val="21"/>
              </w:rPr>
              <w:t>文良街</w:t>
            </w:r>
            <w:r>
              <w:rPr>
                <w:kern w:val="0"/>
                <w:szCs w:val="21"/>
              </w:rPr>
              <w:t>-</w:t>
            </w:r>
            <w:r>
              <w:rPr>
                <w:kern w:val="0"/>
                <w:szCs w:val="21"/>
              </w:rPr>
              <w:t>拱极路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3.41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0.84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0.54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0.09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0.09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0.18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18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58</w:t>
            </w:r>
          </w:p>
        </w:tc>
        <w:tc>
          <w:tcPr>
            <w:tcW w:w="1637" w:type="dxa"/>
            <w:shd w:val="clear" w:color="auto" w:fill="auto"/>
            <w:vAlign w:val="center"/>
          </w:tcPr>
          <w:p w:rsidR="004916FC" w:rsidRDefault="004916FC" w:rsidP="00DA475D">
            <w:pPr>
              <w:widowControl/>
              <w:jc w:val="center"/>
              <w:rPr>
                <w:kern w:val="0"/>
                <w:szCs w:val="21"/>
              </w:rPr>
            </w:pPr>
            <w:r>
              <w:rPr>
                <w:kern w:val="0"/>
                <w:szCs w:val="21"/>
              </w:rPr>
              <w:t>文良街</w:t>
            </w:r>
          </w:p>
        </w:tc>
        <w:tc>
          <w:tcPr>
            <w:tcW w:w="1979" w:type="dxa"/>
            <w:shd w:val="clear" w:color="auto" w:fill="auto"/>
            <w:vAlign w:val="center"/>
          </w:tcPr>
          <w:p w:rsidR="004916FC" w:rsidRDefault="004916FC" w:rsidP="00DA475D">
            <w:pPr>
              <w:widowControl/>
              <w:jc w:val="center"/>
              <w:rPr>
                <w:kern w:val="0"/>
                <w:szCs w:val="21"/>
              </w:rPr>
            </w:pPr>
            <w:r>
              <w:rPr>
                <w:kern w:val="0"/>
                <w:szCs w:val="21"/>
              </w:rPr>
              <w:t>文益街</w:t>
            </w:r>
            <w:r>
              <w:rPr>
                <w:kern w:val="0"/>
                <w:szCs w:val="21"/>
              </w:rPr>
              <w:t>-</w:t>
            </w:r>
            <w:r>
              <w:rPr>
                <w:kern w:val="0"/>
                <w:szCs w:val="21"/>
              </w:rPr>
              <w:t>靖海路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3.86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2.14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0.61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0.09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0.34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0.18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59</w:t>
            </w:r>
          </w:p>
        </w:tc>
        <w:tc>
          <w:tcPr>
            <w:tcW w:w="1637" w:type="dxa"/>
            <w:shd w:val="clear" w:color="auto" w:fill="auto"/>
            <w:vAlign w:val="center"/>
          </w:tcPr>
          <w:p w:rsidR="004916FC" w:rsidRDefault="004916FC" w:rsidP="00DA475D">
            <w:pPr>
              <w:widowControl/>
              <w:jc w:val="center"/>
              <w:rPr>
                <w:kern w:val="0"/>
                <w:szCs w:val="21"/>
              </w:rPr>
            </w:pPr>
            <w:r>
              <w:rPr>
                <w:kern w:val="0"/>
                <w:szCs w:val="21"/>
              </w:rPr>
              <w:t>文益街</w:t>
            </w:r>
          </w:p>
        </w:tc>
        <w:tc>
          <w:tcPr>
            <w:tcW w:w="1979" w:type="dxa"/>
            <w:shd w:val="clear" w:color="auto" w:fill="auto"/>
            <w:vAlign w:val="center"/>
          </w:tcPr>
          <w:p w:rsidR="004916FC" w:rsidRDefault="004916FC" w:rsidP="00DA475D">
            <w:pPr>
              <w:widowControl/>
              <w:jc w:val="center"/>
              <w:rPr>
                <w:kern w:val="0"/>
                <w:szCs w:val="21"/>
              </w:rPr>
            </w:pPr>
            <w:r>
              <w:rPr>
                <w:kern w:val="0"/>
                <w:szCs w:val="21"/>
              </w:rPr>
              <w:t>拱极路</w:t>
            </w:r>
            <w:r>
              <w:rPr>
                <w:kern w:val="0"/>
                <w:szCs w:val="21"/>
              </w:rPr>
              <w:t>-</w:t>
            </w:r>
            <w:r>
              <w:rPr>
                <w:kern w:val="0"/>
                <w:szCs w:val="21"/>
              </w:rPr>
              <w:t>拱北路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3.78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2.20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0.54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0.09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0.31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0.18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60</w:t>
            </w:r>
          </w:p>
        </w:tc>
        <w:tc>
          <w:tcPr>
            <w:tcW w:w="1637" w:type="dxa"/>
            <w:shd w:val="clear" w:color="auto" w:fill="auto"/>
            <w:vAlign w:val="center"/>
          </w:tcPr>
          <w:p w:rsidR="004916FC" w:rsidRDefault="004916FC" w:rsidP="00DA475D">
            <w:pPr>
              <w:widowControl/>
              <w:jc w:val="center"/>
              <w:rPr>
                <w:kern w:val="0"/>
                <w:szCs w:val="21"/>
              </w:rPr>
            </w:pPr>
            <w:r>
              <w:rPr>
                <w:kern w:val="0"/>
                <w:szCs w:val="21"/>
              </w:rPr>
              <w:t>风景街</w:t>
            </w:r>
          </w:p>
        </w:tc>
        <w:tc>
          <w:tcPr>
            <w:tcW w:w="1979" w:type="dxa"/>
            <w:shd w:val="clear" w:color="auto" w:fill="auto"/>
            <w:vAlign w:val="center"/>
          </w:tcPr>
          <w:p w:rsidR="004916FC" w:rsidRDefault="004916FC" w:rsidP="00DA475D">
            <w:pPr>
              <w:widowControl/>
              <w:jc w:val="center"/>
              <w:rPr>
                <w:kern w:val="0"/>
                <w:szCs w:val="21"/>
              </w:rPr>
            </w:pPr>
            <w:r>
              <w:rPr>
                <w:kern w:val="0"/>
                <w:szCs w:val="21"/>
              </w:rPr>
              <w:t>靖海路</w:t>
            </w:r>
            <w:r>
              <w:rPr>
                <w:kern w:val="0"/>
                <w:szCs w:val="21"/>
              </w:rPr>
              <w:t>-</w:t>
            </w:r>
            <w:r>
              <w:rPr>
                <w:kern w:val="0"/>
                <w:szCs w:val="21"/>
              </w:rPr>
              <w:t>钦公塘路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9.42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9.39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0.23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0.70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0.46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93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61</w:t>
            </w:r>
          </w:p>
        </w:tc>
        <w:tc>
          <w:tcPr>
            <w:tcW w:w="1637" w:type="dxa"/>
            <w:shd w:val="clear" w:color="auto" w:fill="auto"/>
            <w:vAlign w:val="center"/>
          </w:tcPr>
          <w:p w:rsidR="004916FC" w:rsidRDefault="004916FC" w:rsidP="00DA475D">
            <w:pPr>
              <w:widowControl/>
              <w:jc w:val="center"/>
              <w:rPr>
                <w:kern w:val="0"/>
                <w:szCs w:val="21"/>
              </w:rPr>
            </w:pPr>
            <w:r>
              <w:rPr>
                <w:kern w:val="0"/>
                <w:szCs w:val="21"/>
              </w:rPr>
              <w:t>华源路</w:t>
            </w:r>
          </w:p>
        </w:tc>
        <w:tc>
          <w:tcPr>
            <w:tcW w:w="1979" w:type="dxa"/>
            <w:shd w:val="clear" w:color="auto" w:fill="auto"/>
            <w:vAlign w:val="center"/>
          </w:tcPr>
          <w:p w:rsidR="004916FC" w:rsidRDefault="004916FC" w:rsidP="00DA475D">
            <w:pPr>
              <w:widowControl/>
              <w:jc w:val="center"/>
              <w:rPr>
                <w:kern w:val="0"/>
                <w:szCs w:val="21"/>
              </w:rPr>
            </w:pPr>
            <w:r>
              <w:rPr>
                <w:kern w:val="0"/>
                <w:szCs w:val="21"/>
              </w:rPr>
              <w:t>东方城市豪庭</w:t>
            </w:r>
            <w:r>
              <w:rPr>
                <w:kern w:val="0"/>
                <w:szCs w:val="21"/>
              </w:rPr>
              <w:t>-</w:t>
            </w:r>
            <w:r>
              <w:rPr>
                <w:kern w:val="0"/>
                <w:szCs w:val="21"/>
              </w:rPr>
              <w:t>腰沟河</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10.38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9.25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19.30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0.33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0.37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0.46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70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62</w:t>
            </w:r>
          </w:p>
        </w:tc>
        <w:tc>
          <w:tcPr>
            <w:tcW w:w="1637" w:type="dxa"/>
            <w:shd w:val="clear" w:color="auto" w:fill="auto"/>
            <w:vAlign w:val="center"/>
          </w:tcPr>
          <w:p w:rsidR="004916FC" w:rsidRDefault="004916FC" w:rsidP="00DA475D">
            <w:pPr>
              <w:widowControl/>
              <w:jc w:val="center"/>
              <w:rPr>
                <w:kern w:val="0"/>
                <w:szCs w:val="21"/>
              </w:rPr>
            </w:pPr>
            <w:r>
              <w:rPr>
                <w:kern w:val="0"/>
                <w:szCs w:val="21"/>
              </w:rPr>
              <w:t>轧花厂路</w:t>
            </w:r>
          </w:p>
        </w:tc>
        <w:tc>
          <w:tcPr>
            <w:tcW w:w="1979" w:type="dxa"/>
            <w:shd w:val="clear" w:color="auto" w:fill="auto"/>
            <w:vAlign w:val="center"/>
          </w:tcPr>
          <w:p w:rsidR="004916FC" w:rsidRDefault="004916FC" w:rsidP="00DA475D">
            <w:pPr>
              <w:widowControl/>
              <w:jc w:val="center"/>
              <w:rPr>
                <w:kern w:val="0"/>
                <w:szCs w:val="21"/>
              </w:rPr>
            </w:pPr>
            <w:r>
              <w:rPr>
                <w:kern w:val="0"/>
                <w:szCs w:val="21"/>
              </w:rPr>
              <w:t>川南奉公路</w:t>
            </w:r>
            <w:r>
              <w:rPr>
                <w:kern w:val="0"/>
                <w:szCs w:val="21"/>
              </w:rPr>
              <w:t>-</w:t>
            </w:r>
            <w:r>
              <w:rPr>
                <w:kern w:val="0"/>
                <w:szCs w:val="21"/>
              </w:rPr>
              <w:t>西端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3.10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0.18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18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63</w:t>
            </w:r>
          </w:p>
        </w:tc>
        <w:tc>
          <w:tcPr>
            <w:tcW w:w="1637" w:type="dxa"/>
            <w:shd w:val="clear" w:color="auto" w:fill="auto"/>
            <w:vAlign w:val="center"/>
          </w:tcPr>
          <w:p w:rsidR="004916FC" w:rsidRDefault="004916FC" w:rsidP="00DA475D">
            <w:pPr>
              <w:widowControl/>
              <w:jc w:val="center"/>
              <w:rPr>
                <w:kern w:val="0"/>
                <w:szCs w:val="21"/>
              </w:rPr>
            </w:pPr>
            <w:r>
              <w:rPr>
                <w:kern w:val="0"/>
                <w:szCs w:val="21"/>
              </w:rPr>
              <w:t>观海路</w:t>
            </w:r>
          </w:p>
        </w:tc>
        <w:tc>
          <w:tcPr>
            <w:tcW w:w="1979" w:type="dxa"/>
            <w:shd w:val="clear" w:color="auto" w:fill="auto"/>
            <w:vAlign w:val="center"/>
          </w:tcPr>
          <w:p w:rsidR="004916FC" w:rsidRDefault="004916FC" w:rsidP="00DA475D">
            <w:pPr>
              <w:widowControl/>
              <w:jc w:val="center"/>
              <w:rPr>
                <w:kern w:val="0"/>
                <w:szCs w:val="21"/>
              </w:rPr>
            </w:pPr>
            <w:r>
              <w:rPr>
                <w:kern w:val="0"/>
                <w:szCs w:val="21"/>
              </w:rPr>
              <w:t>小黄浦桥</w:t>
            </w:r>
            <w:r>
              <w:rPr>
                <w:kern w:val="0"/>
                <w:szCs w:val="21"/>
              </w:rPr>
              <w:t>-</w:t>
            </w:r>
            <w:r>
              <w:rPr>
                <w:kern w:val="0"/>
                <w:szCs w:val="21"/>
              </w:rPr>
              <w:t>团结路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13.00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13.00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0.38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0.36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0.76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6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76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76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74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57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64</w:t>
            </w:r>
          </w:p>
        </w:tc>
        <w:tc>
          <w:tcPr>
            <w:tcW w:w="1637" w:type="dxa"/>
            <w:shd w:val="clear" w:color="auto" w:fill="auto"/>
            <w:vAlign w:val="center"/>
          </w:tcPr>
          <w:p w:rsidR="004916FC" w:rsidRDefault="004916FC" w:rsidP="00DA475D">
            <w:pPr>
              <w:widowControl/>
              <w:jc w:val="center"/>
              <w:rPr>
                <w:kern w:val="0"/>
                <w:szCs w:val="21"/>
              </w:rPr>
            </w:pPr>
            <w:r>
              <w:rPr>
                <w:kern w:val="0"/>
                <w:szCs w:val="21"/>
              </w:rPr>
              <w:t>康锦路</w:t>
            </w:r>
          </w:p>
        </w:tc>
        <w:tc>
          <w:tcPr>
            <w:tcW w:w="1979" w:type="dxa"/>
            <w:shd w:val="clear" w:color="auto" w:fill="auto"/>
            <w:vAlign w:val="center"/>
          </w:tcPr>
          <w:p w:rsidR="004916FC" w:rsidRDefault="004916FC" w:rsidP="00DA475D">
            <w:pPr>
              <w:widowControl/>
              <w:jc w:val="center"/>
              <w:rPr>
                <w:kern w:val="0"/>
                <w:szCs w:val="21"/>
              </w:rPr>
            </w:pPr>
            <w:r>
              <w:rPr>
                <w:kern w:val="0"/>
                <w:szCs w:val="21"/>
              </w:rPr>
              <w:t>西至南团公路</w:t>
            </w:r>
            <w:r>
              <w:rPr>
                <w:kern w:val="0"/>
                <w:szCs w:val="21"/>
              </w:rPr>
              <w:t>-</w:t>
            </w:r>
            <w:r>
              <w:rPr>
                <w:kern w:val="0"/>
                <w:szCs w:val="21"/>
              </w:rPr>
              <w:t>东至靖海路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3.75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3.75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1.89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1.51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0.13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0.08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0.13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13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57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65</w:t>
            </w:r>
          </w:p>
        </w:tc>
        <w:tc>
          <w:tcPr>
            <w:tcW w:w="1637" w:type="dxa"/>
            <w:shd w:val="clear" w:color="auto" w:fill="auto"/>
            <w:vAlign w:val="center"/>
          </w:tcPr>
          <w:p w:rsidR="004916FC" w:rsidRDefault="004916FC" w:rsidP="00DA475D">
            <w:pPr>
              <w:widowControl/>
              <w:jc w:val="center"/>
              <w:rPr>
                <w:kern w:val="0"/>
                <w:szCs w:val="21"/>
              </w:rPr>
            </w:pPr>
            <w:r>
              <w:rPr>
                <w:kern w:val="0"/>
                <w:szCs w:val="21"/>
              </w:rPr>
              <w:t>黄家路</w:t>
            </w:r>
          </w:p>
        </w:tc>
        <w:tc>
          <w:tcPr>
            <w:tcW w:w="1979" w:type="dxa"/>
            <w:shd w:val="clear" w:color="auto" w:fill="auto"/>
            <w:vAlign w:val="center"/>
          </w:tcPr>
          <w:p w:rsidR="004916FC" w:rsidRDefault="004916FC" w:rsidP="00DA475D">
            <w:pPr>
              <w:widowControl/>
              <w:jc w:val="center"/>
              <w:rPr>
                <w:kern w:val="0"/>
                <w:szCs w:val="21"/>
              </w:rPr>
            </w:pPr>
            <w:r>
              <w:rPr>
                <w:kern w:val="0"/>
                <w:szCs w:val="21"/>
              </w:rPr>
              <w:t>西至南奉公路</w:t>
            </w:r>
            <w:r>
              <w:rPr>
                <w:kern w:val="0"/>
                <w:szCs w:val="21"/>
              </w:rPr>
              <w:t>-</w:t>
            </w:r>
            <w:r>
              <w:rPr>
                <w:kern w:val="0"/>
                <w:szCs w:val="21"/>
              </w:rPr>
              <w:t>东至观海路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1.38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6.30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1.38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1.08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0.16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0.12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0.16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12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28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57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66</w:t>
            </w:r>
          </w:p>
        </w:tc>
        <w:tc>
          <w:tcPr>
            <w:tcW w:w="1637" w:type="dxa"/>
            <w:shd w:val="clear" w:color="auto" w:fill="auto"/>
            <w:vAlign w:val="center"/>
          </w:tcPr>
          <w:p w:rsidR="004916FC" w:rsidRDefault="004916FC" w:rsidP="00DA475D">
            <w:pPr>
              <w:widowControl/>
              <w:jc w:val="center"/>
              <w:rPr>
                <w:kern w:val="0"/>
                <w:szCs w:val="21"/>
              </w:rPr>
            </w:pPr>
            <w:r>
              <w:rPr>
                <w:kern w:val="0"/>
                <w:szCs w:val="21"/>
              </w:rPr>
              <w:t>振兴路</w:t>
            </w:r>
          </w:p>
        </w:tc>
        <w:tc>
          <w:tcPr>
            <w:tcW w:w="1979" w:type="dxa"/>
            <w:shd w:val="clear" w:color="auto" w:fill="auto"/>
            <w:vAlign w:val="center"/>
          </w:tcPr>
          <w:p w:rsidR="004916FC" w:rsidRDefault="004916FC" w:rsidP="00DA475D">
            <w:pPr>
              <w:widowControl/>
              <w:jc w:val="center"/>
              <w:rPr>
                <w:kern w:val="0"/>
                <w:szCs w:val="21"/>
              </w:rPr>
            </w:pPr>
            <w:r>
              <w:rPr>
                <w:kern w:val="0"/>
                <w:szCs w:val="21"/>
              </w:rPr>
              <w:t>西至川南奉公路</w:t>
            </w:r>
            <w:r>
              <w:rPr>
                <w:kern w:val="0"/>
                <w:szCs w:val="21"/>
              </w:rPr>
              <w:t>-</w:t>
            </w:r>
            <w:r>
              <w:rPr>
                <w:kern w:val="0"/>
                <w:szCs w:val="21"/>
              </w:rPr>
              <w:t>东至观海路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2.52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6.42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2.52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1.97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0.19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0.16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0.19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19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35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57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67</w:t>
            </w:r>
          </w:p>
        </w:tc>
        <w:tc>
          <w:tcPr>
            <w:tcW w:w="1637" w:type="dxa"/>
            <w:shd w:val="clear" w:color="auto" w:fill="auto"/>
            <w:vAlign w:val="center"/>
          </w:tcPr>
          <w:p w:rsidR="004916FC" w:rsidRDefault="004916FC" w:rsidP="00DA475D">
            <w:pPr>
              <w:widowControl/>
              <w:jc w:val="center"/>
              <w:rPr>
                <w:kern w:val="0"/>
                <w:szCs w:val="21"/>
              </w:rPr>
            </w:pPr>
            <w:r>
              <w:rPr>
                <w:kern w:val="0"/>
                <w:szCs w:val="21"/>
              </w:rPr>
              <w:t>惠同路</w:t>
            </w:r>
          </w:p>
        </w:tc>
        <w:tc>
          <w:tcPr>
            <w:tcW w:w="1979" w:type="dxa"/>
            <w:shd w:val="clear" w:color="auto" w:fill="auto"/>
            <w:vAlign w:val="center"/>
          </w:tcPr>
          <w:p w:rsidR="004916FC" w:rsidRDefault="004916FC" w:rsidP="00DA475D">
            <w:pPr>
              <w:widowControl/>
              <w:jc w:val="center"/>
              <w:rPr>
                <w:kern w:val="0"/>
                <w:szCs w:val="21"/>
              </w:rPr>
            </w:pPr>
            <w:r>
              <w:rPr>
                <w:kern w:val="0"/>
                <w:szCs w:val="21"/>
              </w:rPr>
              <w:t>西至川南奉公路</w:t>
            </w:r>
            <w:r>
              <w:rPr>
                <w:kern w:val="0"/>
                <w:szCs w:val="21"/>
              </w:rPr>
              <w:t>-</w:t>
            </w:r>
            <w:r>
              <w:rPr>
                <w:kern w:val="0"/>
                <w:szCs w:val="21"/>
              </w:rPr>
              <w:t>东至远东大道</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16.32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16.32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11.64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0.37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0.25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0.37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25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37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68</w:t>
            </w:r>
          </w:p>
        </w:tc>
        <w:tc>
          <w:tcPr>
            <w:tcW w:w="1637" w:type="dxa"/>
            <w:shd w:val="clear" w:color="auto" w:fill="auto"/>
            <w:vAlign w:val="center"/>
          </w:tcPr>
          <w:p w:rsidR="004916FC" w:rsidRDefault="004916FC" w:rsidP="00DA475D">
            <w:pPr>
              <w:widowControl/>
              <w:jc w:val="center"/>
              <w:rPr>
                <w:kern w:val="0"/>
                <w:szCs w:val="21"/>
              </w:rPr>
            </w:pPr>
            <w:r>
              <w:rPr>
                <w:kern w:val="0"/>
                <w:szCs w:val="21"/>
              </w:rPr>
              <w:t>团结路</w:t>
            </w:r>
          </w:p>
        </w:tc>
        <w:tc>
          <w:tcPr>
            <w:tcW w:w="1979" w:type="dxa"/>
            <w:shd w:val="clear" w:color="auto" w:fill="auto"/>
            <w:vAlign w:val="center"/>
          </w:tcPr>
          <w:p w:rsidR="004916FC" w:rsidRDefault="004916FC" w:rsidP="00DA475D">
            <w:pPr>
              <w:widowControl/>
              <w:jc w:val="center"/>
              <w:rPr>
                <w:kern w:val="0"/>
                <w:szCs w:val="21"/>
              </w:rPr>
            </w:pPr>
            <w:r>
              <w:rPr>
                <w:kern w:val="0"/>
                <w:szCs w:val="21"/>
              </w:rPr>
              <w:t>西至团四路</w:t>
            </w:r>
            <w:r>
              <w:rPr>
                <w:kern w:val="0"/>
                <w:szCs w:val="21"/>
              </w:rPr>
              <w:t>-</w:t>
            </w:r>
            <w:r>
              <w:rPr>
                <w:kern w:val="0"/>
                <w:szCs w:val="21"/>
              </w:rPr>
              <w:t>东至新北路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9.20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0.87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0.60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0.26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0.39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0.26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39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65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6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69</w:t>
            </w:r>
          </w:p>
        </w:tc>
        <w:tc>
          <w:tcPr>
            <w:tcW w:w="1637" w:type="dxa"/>
            <w:shd w:val="clear" w:color="auto" w:fill="auto"/>
            <w:vAlign w:val="center"/>
          </w:tcPr>
          <w:p w:rsidR="004916FC" w:rsidRDefault="004916FC" w:rsidP="00DA475D">
            <w:pPr>
              <w:widowControl/>
              <w:jc w:val="center"/>
              <w:rPr>
                <w:kern w:val="0"/>
                <w:szCs w:val="21"/>
              </w:rPr>
            </w:pPr>
            <w:r>
              <w:rPr>
                <w:kern w:val="0"/>
                <w:szCs w:val="21"/>
              </w:rPr>
              <w:t>无名路</w:t>
            </w:r>
          </w:p>
        </w:tc>
        <w:tc>
          <w:tcPr>
            <w:tcW w:w="1979" w:type="dxa"/>
            <w:shd w:val="clear" w:color="auto" w:fill="auto"/>
            <w:vAlign w:val="center"/>
          </w:tcPr>
          <w:p w:rsidR="004916FC" w:rsidRDefault="004916FC" w:rsidP="00DA475D">
            <w:pPr>
              <w:widowControl/>
              <w:jc w:val="center"/>
              <w:rPr>
                <w:kern w:val="0"/>
                <w:szCs w:val="21"/>
              </w:rPr>
            </w:pPr>
            <w:r>
              <w:rPr>
                <w:kern w:val="0"/>
                <w:szCs w:val="21"/>
              </w:rPr>
              <w:t>西至工农北路</w:t>
            </w:r>
            <w:r>
              <w:rPr>
                <w:kern w:val="0"/>
                <w:szCs w:val="21"/>
              </w:rPr>
              <w:t>-</w:t>
            </w:r>
            <w:r>
              <w:rPr>
                <w:kern w:val="0"/>
                <w:szCs w:val="21"/>
              </w:rPr>
              <w:t>东至马家宅</w:t>
            </w:r>
            <w:r>
              <w:rPr>
                <w:kern w:val="0"/>
                <w:szCs w:val="21"/>
              </w:rPr>
              <w:t>49</w:t>
            </w:r>
            <w:r>
              <w:rPr>
                <w:kern w:val="0"/>
                <w:szCs w:val="21"/>
              </w:rPr>
              <w:t>号</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2.20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2.20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0.19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0.19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19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19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6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70</w:t>
            </w:r>
          </w:p>
        </w:tc>
        <w:tc>
          <w:tcPr>
            <w:tcW w:w="1637" w:type="dxa"/>
            <w:shd w:val="clear" w:color="auto" w:fill="auto"/>
            <w:vAlign w:val="center"/>
          </w:tcPr>
          <w:p w:rsidR="004916FC" w:rsidRDefault="004916FC" w:rsidP="00DA475D">
            <w:pPr>
              <w:widowControl/>
              <w:jc w:val="center"/>
              <w:rPr>
                <w:kern w:val="0"/>
                <w:szCs w:val="21"/>
              </w:rPr>
            </w:pPr>
            <w:r>
              <w:rPr>
                <w:kern w:val="0"/>
                <w:szCs w:val="21"/>
              </w:rPr>
              <w:t>无名支路</w:t>
            </w:r>
          </w:p>
        </w:tc>
        <w:tc>
          <w:tcPr>
            <w:tcW w:w="1979" w:type="dxa"/>
            <w:shd w:val="clear" w:color="auto" w:fill="auto"/>
            <w:vAlign w:val="center"/>
          </w:tcPr>
          <w:p w:rsidR="004916FC" w:rsidRDefault="004916FC" w:rsidP="00DA475D">
            <w:pPr>
              <w:widowControl/>
              <w:jc w:val="center"/>
              <w:rPr>
                <w:kern w:val="0"/>
                <w:szCs w:val="21"/>
              </w:rPr>
            </w:pPr>
            <w:r>
              <w:rPr>
                <w:kern w:val="0"/>
                <w:szCs w:val="21"/>
              </w:rPr>
              <w:t>西至惠北新村</w:t>
            </w:r>
            <w:r>
              <w:rPr>
                <w:kern w:val="0"/>
                <w:szCs w:val="21"/>
              </w:rPr>
              <w:t>15</w:t>
            </w:r>
            <w:r>
              <w:rPr>
                <w:kern w:val="0"/>
                <w:szCs w:val="21"/>
              </w:rPr>
              <w:t>号门东</w:t>
            </w:r>
            <w:r>
              <w:rPr>
                <w:kern w:val="0"/>
                <w:szCs w:val="21"/>
              </w:rPr>
              <w:t>-</w:t>
            </w:r>
            <w:r>
              <w:rPr>
                <w:kern w:val="0"/>
                <w:szCs w:val="21"/>
              </w:rPr>
              <w:t>惠北新村</w:t>
            </w:r>
            <w:r>
              <w:rPr>
                <w:kern w:val="0"/>
                <w:szCs w:val="21"/>
              </w:rPr>
              <w:t>4</w:t>
            </w:r>
            <w:r>
              <w:rPr>
                <w:kern w:val="0"/>
                <w:szCs w:val="21"/>
              </w:rPr>
              <w:t>号门</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2.80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2.80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0.20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0.14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0.20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71</w:t>
            </w:r>
          </w:p>
        </w:tc>
        <w:tc>
          <w:tcPr>
            <w:tcW w:w="1637" w:type="dxa"/>
            <w:shd w:val="clear" w:color="auto" w:fill="auto"/>
            <w:vAlign w:val="center"/>
          </w:tcPr>
          <w:p w:rsidR="004916FC" w:rsidRDefault="004916FC" w:rsidP="00DA475D">
            <w:pPr>
              <w:widowControl/>
              <w:jc w:val="center"/>
              <w:rPr>
                <w:kern w:val="0"/>
                <w:szCs w:val="21"/>
              </w:rPr>
            </w:pPr>
            <w:r>
              <w:rPr>
                <w:kern w:val="0"/>
                <w:szCs w:val="21"/>
              </w:rPr>
              <w:t>城南东路</w:t>
            </w:r>
            <w:r>
              <w:rPr>
                <w:kern w:val="0"/>
                <w:szCs w:val="21"/>
              </w:rPr>
              <w:t>66</w:t>
            </w:r>
            <w:r>
              <w:rPr>
                <w:kern w:val="0"/>
                <w:szCs w:val="21"/>
              </w:rPr>
              <w:t>号</w:t>
            </w:r>
          </w:p>
        </w:tc>
        <w:tc>
          <w:tcPr>
            <w:tcW w:w="1979" w:type="dxa"/>
            <w:shd w:val="clear" w:color="auto" w:fill="auto"/>
            <w:vAlign w:val="center"/>
          </w:tcPr>
          <w:p w:rsidR="004916FC" w:rsidRDefault="004916FC" w:rsidP="00DA475D">
            <w:pPr>
              <w:widowControl/>
              <w:jc w:val="center"/>
              <w:rPr>
                <w:kern w:val="0"/>
                <w:szCs w:val="21"/>
              </w:rPr>
            </w:pPr>
            <w:r>
              <w:rPr>
                <w:kern w:val="0"/>
                <w:szCs w:val="21"/>
              </w:rPr>
              <w:t>沪南公路至卫东路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3.00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0.17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0.19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0.13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0.90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13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19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72</w:t>
            </w:r>
          </w:p>
        </w:tc>
        <w:tc>
          <w:tcPr>
            <w:tcW w:w="1637" w:type="dxa"/>
            <w:shd w:val="clear" w:color="auto" w:fill="auto"/>
            <w:vAlign w:val="center"/>
          </w:tcPr>
          <w:p w:rsidR="004916FC" w:rsidRDefault="004916FC" w:rsidP="00DA475D">
            <w:pPr>
              <w:widowControl/>
              <w:jc w:val="center"/>
              <w:rPr>
                <w:kern w:val="0"/>
                <w:szCs w:val="21"/>
              </w:rPr>
            </w:pPr>
            <w:r>
              <w:rPr>
                <w:kern w:val="0"/>
                <w:szCs w:val="21"/>
              </w:rPr>
              <w:t>东汇昆小区</w:t>
            </w:r>
          </w:p>
        </w:tc>
        <w:tc>
          <w:tcPr>
            <w:tcW w:w="1979" w:type="dxa"/>
            <w:shd w:val="clear" w:color="auto" w:fill="auto"/>
            <w:vAlign w:val="center"/>
          </w:tcPr>
          <w:p w:rsidR="004916FC" w:rsidRDefault="004916FC" w:rsidP="00DA475D">
            <w:pPr>
              <w:widowControl/>
              <w:jc w:val="center"/>
              <w:rPr>
                <w:kern w:val="0"/>
                <w:szCs w:val="21"/>
              </w:rPr>
            </w:pPr>
            <w:r>
              <w:rPr>
                <w:kern w:val="0"/>
                <w:szCs w:val="21"/>
              </w:rPr>
              <w:t>西至解放路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2.15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2.15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1.69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0.17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0.17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17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17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73</w:t>
            </w:r>
          </w:p>
        </w:tc>
        <w:tc>
          <w:tcPr>
            <w:tcW w:w="1637" w:type="dxa"/>
            <w:shd w:val="clear" w:color="auto" w:fill="auto"/>
            <w:vAlign w:val="center"/>
          </w:tcPr>
          <w:p w:rsidR="004916FC" w:rsidRDefault="004916FC" w:rsidP="00DA475D">
            <w:pPr>
              <w:widowControl/>
              <w:jc w:val="center"/>
              <w:rPr>
                <w:kern w:val="0"/>
                <w:szCs w:val="21"/>
              </w:rPr>
            </w:pPr>
            <w:r>
              <w:rPr>
                <w:kern w:val="0"/>
                <w:szCs w:val="21"/>
              </w:rPr>
              <w:t>华钜三期西侧道路</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3.50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0.40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0.16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8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74</w:t>
            </w:r>
          </w:p>
        </w:tc>
        <w:tc>
          <w:tcPr>
            <w:tcW w:w="1637" w:type="dxa"/>
            <w:shd w:val="clear" w:color="auto" w:fill="auto"/>
            <w:vAlign w:val="center"/>
          </w:tcPr>
          <w:p w:rsidR="004916FC" w:rsidRDefault="004916FC" w:rsidP="00DA475D">
            <w:pPr>
              <w:widowControl/>
              <w:jc w:val="center"/>
              <w:rPr>
                <w:kern w:val="0"/>
                <w:szCs w:val="21"/>
              </w:rPr>
            </w:pPr>
            <w:r>
              <w:rPr>
                <w:kern w:val="0"/>
                <w:szCs w:val="21"/>
              </w:rPr>
              <w:t>双子楼西侧道路</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1.60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0.30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0.05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0.10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5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lastRenderedPageBreak/>
              <w:t>75</w:t>
            </w:r>
          </w:p>
        </w:tc>
        <w:tc>
          <w:tcPr>
            <w:tcW w:w="1637" w:type="dxa"/>
            <w:shd w:val="clear" w:color="auto" w:fill="auto"/>
            <w:vAlign w:val="center"/>
          </w:tcPr>
          <w:p w:rsidR="004916FC" w:rsidRDefault="004916FC" w:rsidP="00DA475D">
            <w:pPr>
              <w:widowControl/>
              <w:jc w:val="center"/>
              <w:rPr>
                <w:kern w:val="0"/>
                <w:szCs w:val="21"/>
              </w:rPr>
            </w:pPr>
            <w:r>
              <w:rPr>
                <w:kern w:val="0"/>
                <w:szCs w:val="21"/>
              </w:rPr>
              <w:t>双子楼东侧道路</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1.60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0.30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0.05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5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76</w:t>
            </w:r>
          </w:p>
        </w:tc>
        <w:tc>
          <w:tcPr>
            <w:tcW w:w="1637" w:type="dxa"/>
            <w:shd w:val="clear" w:color="auto" w:fill="auto"/>
            <w:vAlign w:val="center"/>
          </w:tcPr>
          <w:p w:rsidR="004916FC" w:rsidRDefault="004916FC" w:rsidP="00DA475D">
            <w:pPr>
              <w:widowControl/>
              <w:jc w:val="center"/>
              <w:rPr>
                <w:kern w:val="0"/>
                <w:szCs w:val="21"/>
              </w:rPr>
            </w:pPr>
            <w:r>
              <w:rPr>
                <w:kern w:val="0"/>
                <w:szCs w:val="21"/>
              </w:rPr>
              <w:t>华钜御庭南侧道路</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4.44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1.26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0.14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0.28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77</w:t>
            </w:r>
          </w:p>
        </w:tc>
        <w:tc>
          <w:tcPr>
            <w:tcW w:w="1637" w:type="dxa"/>
            <w:shd w:val="clear" w:color="auto" w:fill="auto"/>
            <w:vAlign w:val="center"/>
          </w:tcPr>
          <w:p w:rsidR="004916FC" w:rsidRDefault="004916FC" w:rsidP="00DA475D">
            <w:pPr>
              <w:widowControl/>
              <w:jc w:val="center"/>
              <w:rPr>
                <w:kern w:val="0"/>
                <w:szCs w:val="21"/>
              </w:rPr>
            </w:pPr>
            <w:r>
              <w:rPr>
                <w:kern w:val="0"/>
                <w:szCs w:val="21"/>
              </w:rPr>
              <w:t>观海路</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10.80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10.80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7.29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0.27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0.27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0.54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54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54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54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78</w:t>
            </w:r>
          </w:p>
        </w:tc>
        <w:tc>
          <w:tcPr>
            <w:tcW w:w="1637" w:type="dxa"/>
            <w:shd w:val="clear" w:color="auto" w:fill="auto"/>
            <w:vAlign w:val="center"/>
          </w:tcPr>
          <w:p w:rsidR="004916FC" w:rsidRDefault="004916FC" w:rsidP="00DA475D">
            <w:pPr>
              <w:widowControl/>
              <w:jc w:val="center"/>
              <w:rPr>
                <w:kern w:val="0"/>
                <w:szCs w:val="21"/>
              </w:rPr>
            </w:pPr>
            <w:r>
              <w:rPr>
                <w:kern w:val="0"/>
                <w:szCs w:val="21"/>
              </w:rPr>
              <w:t>城基路西侧</w:t>
            </w:r>
          </w:p>
        </w:tc>
        <w:tc>
          <w:tcPr>
            <w:tcW w:w="1979" w:type="dxa"/>
            <w:shd w:val="clear" w:color="auto" w:fill="auto"/>
            <w:vAlign w:val="center"/>
          </w:tcPr>
          <w:p w:rsidR="004916FC" w:rsidRDefault="004916FC" w:rsidP="00DA475D">
            <w:pPr>
              <w:widowControl/>
              <w:jc w:val="center"/>
              <w:rPr>
                <w:kern w:val="0"/>
                <w:szCs w:val="21"/>
              </w:rPr>
            </w:pPr>
            <w:r>
              <w:rPr>
                <w:kern w:val="0"/>
                <w:szCs w:val="21"/>
              </w:rPr>
              <w:t>西门大街南侧</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4.24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6.88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1.76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0.24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0.97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0.32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r>
      <w:tr w:rsidR="004916FC" w:rsidTr="00DA475D">
        <w:trPr>
          <w:trHeight w:val="300"/>
          <w:jc w:val="center"/>
        </w:trPr>
        <w:tc>
          <w:tcPr>
            <w:tcW w:w="633" w:type="dxa"/>
            <w:shd w:val="clear" w:color="000000" w:fill="92D050"/>
            <w:noWrap/>
            <w:vAlign w:val="center"/>
          </w:tcPr>
          <w:p w:rsidR="004916FC" w:rsidRDefault="004916FC" w:rsidP="00DA475D">
            <w:pPr>
              <w:widowControl/>
              <w:jc w:val="center"/>
              <w:rPr>
                <w:b/>
                <w:bCs/>
                <w:kern w:val="0"/>
                <w:szCs w:val="21"/>
              </w:rPr>
            </w:pPr>
            <w:r>
              <w:rPr>
                <w:b/>
                <w:bCs/>
                <w:kern w:val="0"/>
                <w:szCs w:val="21"/>
              </w:rPr>
              <w:t>一</w:t>
            </w:r>
            <w:r>
              <w:rPr>
                <w:b/>
                <w:bCs/>
                <w:kern w:val="0"/>
                <w:szCs w:val="21"/>
              </w:rPr>
              <w:t>&lt;2&gt;</w:t>
            </w:r>
          </w:p>
        </w:tc>
        <w:tc>
          <w:tcPr>
            <w:tcW w:w="1637" w:type="dxa"/>
            <w:shd w:val="clear" w:color="000000" w:fill="92D050"/>
            <w:vAlign w:val="center"/>
          </w:tcPr>
          <w:p w:rsidR="004916FC" w:rsidRDefault="004916FC" w:rsidP="00DA475D">
            <w:pPr>
              <w:widowControl/>
              <w:jc w:val="center"/>
              <w:rPr>
                <w:b/>
                <w:bCs/>
                <w:kern w:val="0"/>
                <w:szCs w:val="21"/>
              </w:rPr>
            </w:pPr>
            <w:r>
              <w:rPr>
                <w:b/>
                <w:bCs/>
                <w:kern w:val="0"/>
                <w:szCs w:val="21"/>
              </w:rPr>
              <w:t>雨水泵站养护</w:t>
            </w:r>
          </w:p>
        </w:tc>
        <w:tc>
          <w:tcPr>
            <w:tcW w:w="1979" w:type="dxa"/>
            <w:shd w:val="clear" w:color="000000" w:fill="92D050"/>
            <w:vAlign w:val="center"/>
          </w:tcPr>
          <w:p w:rsidR="004916FC" w:rsidRDefault="004916FC" w:rsidP="00DA475D">
            <w:pPr>
              <w:widowControl/>
              <w:jc w:val="center"/>
              <w:rPr>
                <w:b/>
                <w:bCs/>
                <w:kern w:val="0"/>
                <w:szCs w:val="21"/>
              </w:rPr>
            </w:pPr>
            <w:r>
              <w:rPr>
                <w:b/>
                <w:bCs/>
                <w:kern w:val="0"/>
                <w:szCs w:val="21"/>
              </w:rPr>
              <w:t xml:space="preserve">　</w:t>
            </w:r>
          </w:p>
        </w:tc>
        <w:tc>
          <w:tcPr>
            <w:tcW w:w="730" w:type="dxa"/>
            <w:shd w:val="clear" w:color="000000" w:fill="92D050"/>
            <w:vAlign w:val="center"/>
          </w:tcPr>
          <w:p w:rsidR="004916FC" w:rsidRDefault="004916FC" w:rsidP="00DA475D">
            <w:pPr>
              <w:widowControl/>
              <w:jc w:val="center"/>
              <w:rPr>
                <w:b/>
                <w:bCs/>
                <w:kern w:val="0"/>
                <w:szCs w:val="21"/>
              </w:rPr>
            </w:pPr>
            <w:r>
              <w:rPr>
                <w:b/>
                <w:bCs/>
                <w:kern w:val="0"/>
                <w:szCs w:val="21"/>
              </w:rPr>
              <w:t xml:space="preserve">0.00 </w:t>
            </w:r>
          </w:p>
        </w:tc>
        <w:tc>
          <w:tcPr>
            <w:tcW w:w="837" w:type="dxa"/>
            <w:shd w:val="clear" w:color="000000" w:fill="92D050"/>
            <w:vAlign w:val="center"/>
          </w:tcPr>
          <w:p w:rsidR="004916FC" w:rsidRDefault="004916FC" w:rsidP="00DA475D">
            <w:pPr>
              <w:widowControl/>
              <w:jc w:val="center"/>
              <w:rPr>
                <w:b/>
                <w:bCs/>
                <w:kern w:val="0"/>
                <w:szCs w:val="21"/>
              </w:rPr>
            </w:pPr>
            <w:r>
              <w:rPr>
                <w:b/>
                <w:bCs/>
                <w:kern w:val="0"/>
                <w:szCs w:val="21"/>
              </w:rPr>
              <w:t xml:space="preserve">0.00 </w:t>
            </w:r>
          </w:p>
        </w:tc>
        <w:tc>
          <w:tcPr>
            <w:tcW w:w="1153" w:type="dxa"/>
            <w:shd w:val="clear" w:color="000000" w:fill="92D050"/>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vAlign w:val="center"/>
          </w:tcPr>
          <w:p w:rsidR="004916FC" w:rsidRDefault="004916FC" w:rsidP="00DA475D">
            <w:pPr>
              <w:widowControl/>
              <w:jc w:val="center"/>
              <w:rPr>
                <w:b/>
                <w:bCs/>
                <w:kern w:val="0"/>
                <w:szCs w:val="21"/>
              </w:rPr>
            </w:pPr>
            <w:r>
              <w:rPr>
                <w:b/>
                <w:bCs/>
                <w:kern w:val="0"/>
                <w:szCs w:val="21"/>
              </w:rPr>
              <w:t xml:space="preserve">0.00 </w:t>
            </w:r>
          </w:p>
        </w:tc>
        <w:tc>
          <w:tcPr>
            <w:tcW w:w="637" w:type="dxa"/>
            <w:shd w:val="clear" w:color="000000" w:fill="92D050"/>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vAlign w:val="center"/>
          </w:tcPr>
          <w:p w:rsidR="004916FC" w:rsidRDefault="004916FC" w:rsidP="00DA475D">
            <w:pPr>
              <w:widowControl/>
              <w:jc w:val="center"/>
              <w:rPr>
                <w:b/>
                <w:bCs/>
                <w:kern w:val="0"/>
                <w:szCs w:val="21"/>
              </w:rPr>
            </w:pPr>
            <w:r>
              <w:rPr>
                <w:b/>
                <w:bCs/>
                <w:kern w:val="0"/>
                <w:szCs w:val="21"/>
              </w:rPr>
              <w:t xml:space="preserve">0.00 </w:t>
            </w:r>
          </w:p>
        </w:tc>
        <w:tc>
          <w:tcPr>
            <w:tcW w:w="594" w:type="dxa"/>
            <w:shd w:val="clear" w:color="000000" w:fill="92D050"/>
            <w:vAlign w:val="center"/>
          </w:tcPr>
          <w:p w:rsidR="004916FC" w:rsidRDefault="004916FC" w:rsidP="00DA475D">
            <w:pPr>
              <w:widowControl/>
              <w:jc w:val="center"/>
              <w:rPr>
                <w:b/>
                <w:bCs/>
                <w:kern w:val="0"/>
                <w:szCs w:val="21"/>
              </w:rPr>
            </w:pPr>
            <w:r>
              <w:rPr>
                <w:b/>
                <w:bCs/>
                <w:kern w:val="0"/>
                <w:szCs w:val="21"/>
              </w:rPr>
              <w:t xml:space="preserve">0.00 </w:t>
            </w:r>
          </w:p>
        </w:tc>
        <w:tc>
          <w:tcPr>
            <w:tcW w:w="692" w:type="dxa"/>
            <w:shd w:val="clear" w:color="000000" w:fill="92D050"/>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vAlign w:val="center"/>
          </w:tcPr>
          <w:p w:rsidR="004916FC" w:rsidRDefault="004916FC" w:rsidP="00DA475D">
            <w:pPr>
              <w:widowControl/>
              <w:jc w:val="center"/>
              <w:rPr>
                <w:b/>
                <w:bCs/>
                <w:kern w:val="0"/>
                <w:szCs w:val="21"/>
              </w:rPr>
            </w:pPr>
            <w:r>
              <w:rPr>
                <w:b/>
                <w:bCs/>
                <w:kern w:val="0"/>
                <w:szCs w:val="21"/>
              </w:rPr>
              <w:t xml:space="preserve">0 </w:t>
            </w:r>
          </w:p>
        </w:tc>
        <w:tc>
          <w:tcPr>
            <w:tcW w:w="809" w:type="dxa"/>
            <w:shd w:val="clear" w:color="000000" w:fill="92D050"/>
            <w:vAlign w:val="center"/>
          </w:tcPr>
          <w:p w:rsidR="004916FC" w:rsidRDefault="004916FC" w:rsidP="00DA475D">
            <w:pPr>
              <w:widowControl/>
              <w:jc w:val="center"/>
              <w:rPr>
                <w:b/>
                <w:bCs/>
                <w:kern w:val="0"/>
                <w:szCs w:val="21"/>
              </w:rPr>
            </w:pPr>
            <w:r>
              <w:rPr>
                <w:b/>
                <w:bCs/>
                <w:kern w:val="0"/>
                <w:szCs w:val="21"/>
              </w:rPr>
              <w:t xml:space="preserve">3 </w:t>
            </w:r>
          </w:p>
        </w:tc>
        <w:tc>
          <w:tcPr>
            <w:tcW w:w="809" w:type="dxa"/>
            <w:shd w:val="clear" w:color="000000" w:fill="92D050"/>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vAlign w:val="center"/>
          </w:tcPr>
          <w:p w:rsidR="004916FC" w:rsidRDefault="004916FC" w:rsidP="00DA475D">
            <w:pPr>
              <w:widowControl/>
              <w:jc w:val="center"/>
              <w:rPr>
                <w:b/>
                <w:bCs/>
                <w:kern w:val="0"/>
                <w:szCs w:val="21"/>
              </w:rPr>
            </w:pPr>
            <w:r>
              <w:rPr>
                <w:b/>
                <w:bCs/>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1</w:t>
            </w:r>
          </w:p>
        </w:tc>
        <w:tc>
          <w:tcPr>
            <w:tcW w:w="1637" w:type="dxa"/>
            <w:shd w:val="clear" w:color="auto" w:fill="auto"/>
            <w:vAlign w:val="center"/>
          </w:tcPr>
          <w:p w:rsidR="004916FC" w:rsidRDefault="004916FC" w:rsidP="00DA475D">
            <w:pPr>
              <w:widowControl/>
              <w:jc w:val="center"/>
              <w:rPr>
                <w:kern w:val="0"/>
                <w:szCs w:val="21"/>
              </w:rPr>
            </w:pPr>
            <w:r>
              <w:rPr>
                <w:kern w:val="0"/>
                <w:szCs w:val="21"/>
              </w:rPr>
              <w:t>福缘路雨水泵站</w:t>
            </w:r>
            <w:r>
              <w:rPr>
                <w:kern w:val="0"/>
                <w:szCs w:val="21"/>
              </w:rPr>
              <w:t xml:space="preserve">  </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2</w:t>
            </w:r>
          </w:p>
        </w:tc>
        <w:tc>
          <w:tcPr>
            <w:tcW w:w="1637" w:type="dxa"/>
            <w:shd w:val="clear" w:color="auto" w:fill="auto"/>
            <w:vAlign w:val="center"/>
          </w:tcPr>
          <w:p w:rsidR="004916FC" w:rsidRDefault="004916FC" w:rsidP="00DA475D">
            <w:pPr>
              <w:widowControl/>
              <w:jc w:val="center"/>
              <w:rPr>
                <w:kern w:val="0"/>
                <w:szCs w:val="21"/>
              </w:rPr>
            </w:pPr>
            <w:r>
              <w:rPr>
                <w:kern w:val="0"/>
                <w:szCs w:val="21"/>
              </w:rPr>
              <w:t>农村公路雨水泵站</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000000" w:fill="92D050"/>
            <w:noWrap/>
            <w:vAlign w:val="center"/>
          </w:tcPr>
          <w:p w:rsidR="004916FC" w:rsidRDefault="004916FC" w:rsidP="00DA475D">
            <w:pPr>
              <w:widowControl/>
              <w:jc w:val="center"/>
              <w:rPr>
                <w:b/>
                <w:bCs/>
                <w:kern w:val="0"/>
                <w:szCs w:val="21"/>
              </w:rPr>
            </w:pPr>
            <w:r>
              <w:rPr>
                <w:b/>
                <w:bCs/>
                <w:kern w:val="0"/>
                <w:szCs w:val="21"/>
              </w:rPr>
              <w:t>二</w:t>
            </w:r>
            <w:r>
              <w:rPr>
                <w:b/>
                <w:bCs/>
                <w:kern w:val="0"/>
                <w:szCs w:val="21"/>
              </w:rPr>
              <w:t>&lt;1&gt;</w:t>
            </w:r>
          </w:p>
        </w:tc>
        <w:tc>
          <w:tcPr>
            <w:tcW w:w="1637" w:type="dxa"/>
            <w:shd w:val="clear" w:color="000000" w:fill="92D050"/>
            <w:vAlign w:val="center"/>
          </w:tcPr>
          <w:p w:rsidR="004916FC" w:rsidRDefault="004916FC" w:rsidP="00DA475D">
            <w:pPr>
              <w:widowControl/>
              <w:jc w:val="center"/>
              <w:rPr>
                <w:b/>
                <w:bCs/>
                <w:kern w:val="0"/>
                <w:szCs w:val="21"/>
              </w:rPr>
            </w:pPr>
            <w:r>
              <w:rPr>
                <w:b/>
                <w:bCs/>
                <w:kern w:val="0"/>
                <w:szCs w:val="21"/>
              </w:rPr>
              <w:t>大居道路</w:t>
            </w:r>
          </w:p>
        </w:tc>
        <w:tc>
          <w:tcPr>
            <w:tcW w:w="1979" w:type="dxa"/>
            <w:shd w:val="clear" w:color="000000" w:fill="92D050"/>
            <w:vAlign w:val="center"/>
          </w:tcPr>
          <w:p w:rsidR="004916FC" w:rsidRDefault="004916FC" w:rsidP="00DA475D">
            <w:pPr>
              <w:widowControl/>
              <w:jc w:val="center"/>
              <w:rPr>
                <w:b/>
                <w:bCs/>
                <w:kern w:val="0"/>
                <w:szCs w:val="21"/>
              </w:rPr>
            </w:pPr>
            <w:r>
              <w:rPr>
                <w:b/>
                <w:bCs/>
                <w:kern w:val="0"/>
                <w:szCs w:val="21"/>
              </w:rPr>
              <w:t>合计</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8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292.88 </w:t>
            </w:r>
          </w:p>
        </w:tc>
        <w:tc>
          <w:tcPr>
            <w:tcW w:w="1153"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47.17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302.35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119.52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6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11.11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10.72 </w:t>
            </w:r>
          </w:p>
        </w:tc>
        <w:tc>
          <w:tcPr>
            <w:tcW w:w="594"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16.62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46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1662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1662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2183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w:t>
            </w:r>
          </w:p>
        </w:tc>
        <w:tc>
          <w:tcPr>
            <w:tcW w:w="1637" w:type="dxa"/>
            <w:shd w:val="clear" w:color="auto" w:fill="auto"/>
            <w:vAlign w:val="center"/>
          </w:tcPr>
          <w:p w:rsidR="004916FC" w:rsidRDefault="004916FC" w:rsidP="00DA475D">
            <w:pPr>
              <w:widowControl/>
              <w:jc w:val="center"/>
              <w:rPr>
                <w:kern w:val="0"/>
                <w:szCs w:val="21"/>
              </w:rPr>
            </w:pPr>
            <w:r>
              <w:rPr>
                <w:kern w:val="0"/>
                <w:szCs w:val="21"/>
              </w:rPr>
              <w:t>拱川路</w:t>
            </w:r>
          </w:p>
        </w:tc>
        <w:tc>
          <w:tcPr>
            <w:tcW w:w="1979" w:type="dxa"/>
            <w:shd w:val="clear" w:color="auto" w:fill="auto"/>
            <w:vAlign w:val="center"/>
          </w:tcPr>
          <w:p w:rsidR="004916FC" w:rsidRDefault="004916FC" w:rsidP="00DA475D">
            <w:pPr>
              <w:widowControl/>
              <w:jc w:val="center"/>
              <w:rPr>
                <w:kern w:val="0"/>
                <w:szCs w:val="21"/>
              </w:rPr>
            </w:pPr>
            <w:r>
              <w:rPr>
                <w:kern w:val="0"/>
                <w:szCs w:val="21"/>
              </w:rPr>
              <w:t>大川公路</w:t>
            </w:r>
            <w:r>
              <w:rPr>
                <w:kern w:val="0"/>
                <w:szCs w:val="21"/>
              </w:rPr>
              <w:t>-</w:t>
            </w:r>
            <w:r>
              <w:rPr>
                <w:kern w:val="0"/>
                <w:szCs w:val="21"/>
              </w:rPr>
              <w:t>听达路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13.72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0.79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14.18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6.48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0.56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0.52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0.98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98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98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108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w:t>
            </w:r>
          </w:p>
        </w:tc>
        <w:tc>
          <w:tcPr>
            <w:tcW w:w="1637" w:type="dxa"/>
            <w:shd w:val="clear" w:color="auto" w:fill="auto"/>
            <w:vAlign w:val="center"/>
          </w:tcPr>
          <w:p w:rsidR="004916FC" w:rsidRDefault="004916FC" w:rsidP="00DA475D">
            <w:pPr>
              <w:widowControl/>
              <w:jc w:val="center"/>
              <w:rPr>
                <w:kern w:val="0"/>
                <w:szCs w:val="21"/>
              </w:rPr>
            </w:pPr>
            <w:r>
              <w:rPr>
                <w:kern w:val="0"/>
                <w:szCs w:val="21"/>
              </w:rPr>
              <w:t>拱海路</w:t>
            </w:r>
          </w:p>
        </w:tc>
        <w:tc>
          <w:tcPr>
            <w:tcW w:w="1979" w:type="dxa"/>
            <w:shd w:val="clear" w:color="auto" w:fill="auto"/>
            <w:vAlign w:val="center"/>
          </w:tcPr>
          <w:p w:rsidR="004916FC" w:rsidRDefault="004916FC" w:rsidP="00DA475D">
            <w:pPr>
              <w:widowControl/>
              <w:jc w:val="center"/>
              <w:rPr>
                <w:kern w:val="0"/>
                <w:szCs w:val="21"/>
              </w:rPr>
            </w:pPr>
            <w:r>
              <w:rPr>
                <w:kern w:val="0"/>
                <w:szCs w:val="21"/>
              </w:rPr>
              <w:t>大川公路</w:t>
            </w:r>
            <w:r>
              <w:rPr>
                <w:kern w:val="0"/>
                <w:szCs w:val="21"/>
              </w:rPr>
              <w:t>-</w:t>
            </w:r>
            <w:r>
              <w:rPr>
                <w:kern w:val="0"/>
                <w:szCs w:val="21"/>
              </w:rPr>
              <w:t>听云路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20.69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16.10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4.22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0.51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0.43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0.55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55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55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94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3</w:t>
            </w:r>
          </w:p>
        </w:tc>
        <w:tc>
          <w:tcPr>
            <w:tcW w:w="1637" w:type="dxa"/>
            <w:shd w:val="clear" w:color="auto" w:fill="auto"/>
            <w:vAlign w:val="center"/>
          </w:tcPr>
          <w:p w:rsidR="004916FC" w:rsidRDefault="004916FC" w:rsidP="00DA475D">
            <w:pPr>
              <w:widowControl/>
              <w:jc w:val="center"/>
              <w:rPr>
                <w:kern w:val="0"/>
                <w:szCs w:val="21"/>
              </w:rPr>
            </w:pPr>
            <w:r>
              <w:rPr>
                <w:kern w:val="0"/>
                <w:szCs w:val="21"/>
              </w:rPr>
              <w:t>拱乐路</w:t>
            </w:r>
          </w:p>
        </w:tc>
        <w:tc>
          <w:tcPr>
            <w:tcW w:w="1979" w:type="dxa"/>
            <w:shd w:val="clear" w:color="auto" w:fill="auto"/>
            <w:vAlign w:val="center"/>
          </w:tcPr>
          <w:p w:rsidR="004916FC" w:rsidRDefault="004916FC" w:rsidP="00DA475D">
            <w:pPr>
              <w:widowControl/>
              <w:jc w:val="center"/>
              <w:rPr>
                <w:kern w:val="0"/>
                <w:szCs w:val="21"/>
              </w:rPr>
            </w:pPr>
            <w:r>
              <w:rPr>
                <w:kern w:val="0"/>
                <w:szCs w:val="21"/>
              </w:rPr>
              <w:t>大川公路</w:t>
            </w:r>
            <w:r>
              <w:rPr>
                <w:kern w:val="0"/>
                <w:szCs w:val="21"/>
              </w:rPr>
              <w:t>-</w:t>
            </w:r>
            <w:r>
              <w:rPr>
                <w:kern w:val="0"/>
                <w:szCs w:val="21"/>
              </w:rPr>
              <w:t>城西路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10.15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2.14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13.76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4.38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0.41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0.25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0.72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72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72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4</w:t>
            </w:r>
          </w:p>
        </w:tc>
        <w:tc>
          <w:tcPr>
            <w:tcW w:w="1637" w:type="dxa"/>
            <w:shd w:val="clear" w:color="auto" w:fill="auto"/>
            <w:vAlign w:val="center"/>
          </w:tcPr>
          <w:p w:rsidR="004916FC" w:rsidRDefault="004916FC" w:rsidP="00DA475D">
            <w:pPr>
              <w:widowControl/>
              <w:jc w:val="center"/>
              <w:rPr>
                <w:kern w:val="0"/>
                <w:szCs w:val="21"/>
              </w:rPr>
            </w:pPr>
            <w:r>
              <w:rPr>
                <w:kern w:val="0"/>
                <w:szCs w:val="21"/>
              </w:rPr>
              <w:t>听悦路</w:t>
            </w:r>
          </w:p>
        </w:tc>
        <w:tc>
          <w:tcPr>
            <w:tcW w:w="1979" w:type="dxa"/>
            <w:shd w:val="clear" w:color="auto" w:fill="auto"/>
            <w:vAlign w:val="center"/>
          </w:tcPr>
          <w:p w:rsidR="004916FC" w:rsidRDefault="004916FC" w:rsidP="00DA475D">
            <w:pPr>
              <w:widowControl/>
              <w:jc w:val="center"/>
              <w:rPr>
                <w:kern w:val="0"/>
                <w:szCs w:val="21"/>
              </w:rPr>
            </w:pPr>
            <w:r>
              <w:rPr>
                <w:kern w:val="0"/>
                <w:szCs w:val="21"/>
              </w:rPr>
              <w:t>拱海路</w:t>
            </w:r>
            <w:r>
              <w:rPr>
                <w:kern w:val="0"/>
                <w:szCs w:val="21"/>
              </w:rPr>
              <w:t>-</w:t>
            </w:r>
            <w:r>
              <w:rPr>
                <w:kern w:val="0"/>
                <w:szCs w:val="21"/>
              </w:rPr>
              <w:t>拱极路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18.40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2.01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16.74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6.62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0.58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0.51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0.95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95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95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109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5</w:t>
            </w:r>
          </w:p>
        </w:tc>
        <w:tc>
          <w:tcPr>
            <w:tcW w:w="1637" w:type="dxa"/>
            <w:shd w:val="clear" w:color="auto" w:fill="auto"/>
            <w:vAlign w:val="center"/>
          </w:tcPr>
          <w:p w:rsidR="004916FC" w:rsidRDefault="004916FC" w:rsidP="00DA475D">
            <w:pPr>
              <w:widowControl/>
              <w:jc w:val="center"/>
              <w:rPr>
                <w:kern w:val="0"/>
                <w:szCs w:val="21"/>
              </w:rPr>
            </w:pPr>
            <w:r>
              <w:rPr>
                <w:kern w:val="0"/>
                <w:szCs w:val="21"/>
              </w:rPr>
              <w:t>听潮路</w:t>
            </w:r>
          </w:p>
        </w:tc>
        <w:tc>
          <w:tcPr>
            <w:tcW w:w="1979" w:type="dxa"/>
            <w:shd w:val="clear" w:color="auto" w:fill="auto"/>
            <w:vAlign w:val="center"/>
          </w:tcPr>
          <w:p w:rsidR="004916FC" w:rsidRDefault="004916FC" w:rsidP="00DA475D">
            <w:pPr>
              <w:widowControl/>
              <w:jc w:val="center"/>
              <w:rPr>
                <w:kern w:val="0"/>
                <w:szCs w:val="21"/>
              </w:rPr>
            </w:pPr>
            <w:r>
              <w:rPr>
                <w:kern w:val="0"/>
                <w:szCs w:val="21"/>
              </w:rPr>
              <w:t>下盐公路</w:t>
            </w:r>
            <w:r>
              <w:rPr>
                <w:kern w:val="0"/>
                <w:szCs w:val="21"/>
              </w:rPr>
              <w:t>-</w:t>
            </w:r>
            <w:r>
              <w:rPr>
                <w:kern w:val="0"/>
                <w:szCs w:val="21"/>
              </w:rPr>
              <w:t>拱为路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21.60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20.53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9.92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0.64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0.52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2.06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5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206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206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116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6</w:t>
            </w:r>
          </w:p>
        </w:tc>
        <w:tc>
          <w:tcPr>
            <w:tcW w:w="1637" w:type="dxa"/>
            <w:shd w:val="clear" w:color="auto" w:fill="auto"/>
            <w:vAlign w:val="center"/>
          </w:tcPr>
          <w:p w:rsidR="004916FC" w:rsidRDefault="004916FC" w:rsidP="00DA475D">
            <w:pPr>
              <w:widowControl/>
              <w:jc w:val="center"/>
              <w:rPr>
                <w:kern w:val="0"/>
                <w:szCs w:val="21"/>
              </w:rPr>
            </w:pPr>
            <w:r>
              <w:rPr>
                <w:kern w:val="0"/>
                <w:szCs w:val="21"/>
              </w:rPr>
              <w:t>拱晨路</w:t>
            </w:r>
          </w:p>
        </w:tc>
        <w:tc>
          <w:tcPr>
            <w:tcW w:w="1979" w:type="dxa"/>
            <w:shd w:val="clear" w:color="auto" w:fill="auto"/>
            <w:vAlign w:val="center"/>
          </w:tcPr>
          <w:p w:rsidR="004916FC" w:rsidRDefault="004916FC" w:rsidP="00DA475D">
            <w:pPr>
              <w:widowControl/>
              <w:jc w:val="center"/>
              <w:rPr>
                <w:kern w:val="0"/>
                <w:szCs w:val="21"/>
              </w:rPr>
            </w:pPr>
            <w:r>
              <w:rPr>
                <w:kern w:val="0"/>
                <w:szCs w:val="21"/>
              </w:rPr>
              <w:t>大川公路</w:t>
            </w:r>
            <w:r>
              <w:rPr>
                <w:kern w:val="0"/>
                <w:szCs w:val="21"/>
              </w:rPr>
              <w:t>-</w:t>
            </w:r>
            <w:r>
              <w:rPr>
                <w:kern w:val="0"/>
                <w:szCs w:val="21"/>
              </w:rPr>
              <w:t>听达路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22.56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2.58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22.29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11.94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0.80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0.65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0.78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5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78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78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145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87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7</w:t>
            </w:r>
          </w:p>
        </w:tc>
        <w:tc>
          <w:tcPr>
            <w:tcW w:w="1637" w:type="dxa"/>
            <w:shd w:val="clear" w:color="auto" w:fill="auto"/>
            <w:vAlign w:val="center"/>
          </w:tcPr>
          <w:p w:rsidR="004916FC" w:rsidRDefault="004916FC" w:rsidP="00DA475D">
            <w:pPr>
              <w:widowControl/>
              <w:jc w:val="center"/>
              <w:rPr>
                <w:kern w:val="0"/>
                <w:szCs w:val="21"/>
              </w:rPr>
            </w:pPr>
            <w:r>
              <w:rPr>
                <w:kern w:val="0"/>
                <w:szCs w:val="21"/>
              </w:rPr>
              <w:t>城西路</w:t>
            </w:r>
          </w:p>
        </w:tc>
        <w:tc>
          <w:tcPr>
            <w:tcW w:w="1979" w:type="dxa"/>
            <w:shd w:val="clear" w:color="auto" w:fill="auto"/>
            <w:vAlign w:val="center"/>
          </w:tcPr>
          <w:p w:rsidR="004916FC" w:rsidRDefault="004916FC" w:rsidP="00DA475D">
            <w:pPr>
              <w:widowControl/>
              <w:jc w:val="center"/>
              <w:rPr>
                <w:kern w:val="0"/>
                <w:szCs w:val="21"/>
              </w:rPr>
            </w:pPr>
            <w:r>
              <w:rPr>
                <w:kern w:val="0"/>
                <w:szCs w:val="21"/>
              </w:rPr>
              <w:t>沪南公路</w:t>
            </w:r>
            <w:r>
              <w:rPr>
                <w:kern w:val="0"/>
                <w:szCs w:val="21"/>
              </w:rPr>
              <w:t>-</w:t>
            </w:r>
            <w:r>
              <w:rPr>
                <w:kern w:val="0"/>
                <w:szCs w:val="21"/>
              </w:rPr>
              <w:t>唐东河桥、下盐公路</w:t>
            </w:r>
            <w:r>
              <w:rPr>
                <w:kern w:val="0"/>
                <w:szCs w:val="21"/>
              </w:rPr>
              <w:t>-</w:t>
            </w:r>
            <w:r>
              <w:rPr>
                <w:kern w:val="0"/>
                <w:szCs w:val="21"/>
              </w:rPr>
              <w:t>拱晨路、拱为路</w:t>
            </w:r>
            <w:r>
              <w:rPr>
                <w:kern w:val="0"/>
                <w:szCs w:val="21"/>
              </w:rPr>
              <w:t>-</w:t>
            </w:r>
            <w:r>
              <w:rPr>
                <w:kern w:val="0"/>
                <w:szCs w:val="21"/>
              </w:rPr>
              <w:t>拱极路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27.08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21.90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11.87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0.52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0.89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0.90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90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90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141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8</w:t>
            </w:r>
          </w:p>
        </w:tc>
        <w:tc>
          <w:tcPr>
            <w:tcW w:w="1637" w:type="dxa"/>
            <w:shd w:val="clear" w:color="auto" w:fill="auto"/>
            <w:vAlign w:val="center"/>
          </w:tcPr>
          <w:p w:rsidR="004916FC" w:rsidRDefault="004916FC" w:rsidP="00DA475D">
            <w:pPr>
              <w:widowControl/>
              <w:jc w:val="center"/>
              <w:rPr>
                <w:kern w:val="0"/>
                <w:szCs w:val="21"/>
              </w:rPr>
            </w:pPr>
            <w:r>
              <w:rPr>
                <w:kern w:val="0"/>
                <w:szCs w:val="21"/>
              </w:rPr>
              <w:t>拱秀路</w:t>
            </w:r>
          </w:p>
        </w:tc>
        <w:tc>
          <w:tcPr>
            <w:tcW w:w="1979" w:type="dxa"/>
            <w:shd w:val="clear" w:color="auto" w:fill="auto"/>
            <w:vAlign w:val="center"/>
          </w:tcPr>
          <w:p w:rsidR="004916FC" w:rsidRDefault="004916FC" w:rsidP="00DA475D">
            <w:pPr>
              <w:widowControl/>
              <w:jc w:val="center"/>
              <w:rPr>
                <w:kern w:val="0"/>
                <w:szCs w:val="21"/>
              </w:rPr>
            </w:pPr>
            <w:r>
              <w:rPr>
                <w:kern w:val="0"/>
                <w:szCs w:val="21"/>
              </w:rPr>
              <w:t>听潮路</w:t>
            </w:r>
            <w:r>
              <w:rPr>
                <w:kern w:val="0"/>
                <w:szCs w:val="21"/>
              </w:rPr>
              <w:t>-</w:t>
            </w:r>
            <w:r>
              <w:rPr>
                <w:kern w:val="0"/>
                <w:szCs w:val="21"/>
              </w:rPr>
              <w:t>南祝公路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13.93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14.32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4.68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0.52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0.70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0.44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122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9</w:t>
            </w:r>
          </w:p>
        </w:tc>
        <w:tc>
          <w:tcPr>
            <w:tcW w:w="1637" w:type="dxa"/>
            <w:shd w:val="clear" w:color="auto" w:fill="auto"/>
            <w:vAlign w:val="center"/>
          </w:tcPr>
          <w:p w:rsidR="004916FC" w:rsidRDefault="004916FC" w:rsidP="00DA475D">
            <w:pPr>
              <w:widowControl/>
              <w:jc w:val="center"/>
              <w:rPr>
                <w:kern w:val="0"/>
                <w:szCs w:val="21"/>
              </w:rPr>
            </w:pPr>
            <w:r>
              <w:rPr>
                <w:kern w:val="0"/>
                <w:szCs w:val="21"/>
              </w:rPr>
              <w:t>拱秀路</w:t>
            </w:r>
          </w:p>
        </w:tc>
        <w:tc>
          <w:tcPr>
            <w:tcW w:w="1979" w:type="dxa"/>
            <w:shd w:val="clear" w:color="auto" w:fill="auto"/>
            <w:vAlign w:val="center"/>
          </w:tcPr>
          <w:p w:rsidR="004916FC" w:rsidRDefault="004916FC" w:rsidP="00DA475D">
            <w:pPr>
              <w:widowControl/>
              <w:jc w:val="center"/>
              <w:rPr>
                <w:kern w:val="0"/>
                <w:szCs w:val="21"/>
              </w:rPr>
            </w:pPr>
            <w:r>
              <w:rPr>
                <w:kern w:val="0"/>
                <w:szCs w:val="21"/>
              </w:rPr>
              <w:t>北门路</w:t>
            </w:r>
            <w:r>
              <w:rPr>
                <w:kern w:val="0"/>
                <w:szCs w:val="21"/>
              </w:rPr>
              <w:t>-</w:t>
            </w:r>
            <w:r>
              <w:rPr>
                <w:kern w:val="0"/>
                <w:szCs w:val="21"/>
              </w:rPr>
              <w:t>南祝公路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12.48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0.69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10.40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6.48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0.56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0.37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1.06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106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106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93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10</w:t>
            </w:r>
          </w:p>
        </w:tc>
        <w:tc>
          <w:tcPr>
            <w:tcW w:w="1637" w:type="dxa"/>
            <w:shd w:val="clear" w:color="auto" w:fill="auto"/>
            <w:vAlign w:val="center"/>
          </w:tcPr>
          <w:p w:rsidR="004916FC" w:rsidRDefault="004916FC" w:rsidP="00DA475D">
            <w:pPr>
              <w:widowControl/>
              <w:jc w:val="center"/>
              <w:rPr>
                <w:kern w:val="0"/>
                <w:szCs w:val="21"/>
              </w:rPr>
            </w:pPr>
            <w:r>
              <w:rPr>
                <w:kern w:val="0"/>
                <w:szCs w:val="21"/>
              </w:rPr>
              <w:t>拱涓路</w:t>
            </w:r>
          </w:p>
        </w:tc>
        <w:tc>
          <w:tcPr>
            <w:tcW w:w="1979" w:type="dxa"/>
            <w:shd w:val="clear" w:color="auto" w:fill="auto"/>
            <w:vAlign w:val="center"/>
          </w:tcPr>
          <w:p w:rsidR="004916FC" w:rsidRDefault="004916FC" w:rsidP="00DA475D">
            <w:pPr>
              <w:widowControl/>
              <w:jc w:val="center"/>
              <w:rPr>
                <w:kern w:val="0"/>
                <w:szCs w:val="21"/>
              </w:rPr>
            </w:pPr>
            <w:r>
              <w:rPr>
                <w:kern w:val="0"/>
                <w:szCs w:val="21"/>
              </w:rPr>
              <w:t>听健路</w:t>
            </w:r>
            <w:r>
              <w:rPr>
                <w:kern w:val="0"/>
                <w:szCs w:val="21"/>
              </w:rPr>
              <w:t>-</w:t>
            </w:r>
            <w:r>
              <w:rPr>
                <w:kern w:val="0"/>
                <w:szCs w:val="21"/>
              </w:rPr>
              <w:t>听康路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4.71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0.16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3.93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1.15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0.24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0.11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0.38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35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11</w:t>
            </w:r>
          </w:p>
        </w:tc>
        <w:tc>
          <w:tcPr>
            <w:tcW w:w="1637" w:type="dxa"/>
            <w:shd w:val="clear" w:color="auto" w:fill="auto"/>
            <w:vAlign w:val="center"/>
          </w:tcPr>
          <w:p w:rsidR="004916FC" w:rsidRDefault="004916FC" w:rsidP="00DA475D">
            <w:pPr>
              <w:widowControl/>
              <w:jc w:val="center"/>
              <w:rPr>
                <w:kern w:val="0"/>
                <w:szCs w:val="21"/>
              </w:rPr>
            </w:pPr>
            <w:r>
              <w:rPr>
                <w:kern w:val="0"/>
                <w:szCs w:val="21"/>
              </w:rPr>
              <w:t>听健路</w:t>
            </w:r>
          </w:p>
        </w:tc>
        <w:tc>
          <w:tcPr>
            <w:tcW w:w="1979" w:type="dxa"/>
            <w:shd w:val="clear" w:color="auto" w:fill="auto"/>
            <w:vAlign w:val="center"/>
          </w:tcPr>
          <w:p w:rsidR="004916FC" w:rsidRDefault="004916FC" w:rsidP="00DA475D">
            <w:pPr>
              <w:widowControl/>
              <w:jc w:val="center"/>
              <w:rPr>
                <w:kern w:val="0"/>
                <w:szCs w:val="21"/>
              </w:rPr>
            </w:pPr>
            <w:r>
              <w:rPr>
                <w:kern w:val="0"/>
                <w:szCs w:val="21"/>
              </w:rPr>
              <w:t>拱海路</w:t>
            </w:r>
            <w:r>
              <w:rPr>
                <w:kern w:val="0"/>
                <w:szCs w:val="21"/>
              </w:rPr>
              <w:t>-</w:t>
            </w:r>
            <w:r>
              <w:rPr>
                <w:kern w:val="0"/>
                <w:szCs w:val="21"/>
              </w:rPr>
              <w:t>拱涓路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2.51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0.98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0.88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0.13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0.07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0.20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12</w:t>
            </w:r>
          </w:p>
        </w:tc>
        <w:tc>
          <w:tcPr>
            <w:tcW w:w="1637" w:type="dxa"/>
            <w:shd w:val="clear" w:color="auto" w:fill="auto"/>
            <w:vAlign w:val="center"/>
          </w:tcPr>
          <w:p w:rsidR="004916FC" w:rsidRDefault="004916FC" w:rsidP="00DA475D">
            <w:pPr>
              <w:widowControl/>
              <w:jc w:val="center"/>
              <w:rPr>
                <w:kern w:val="0"/>
                <w:szCs w:val="21"/>
              </w:rPr>
            </w:pPr>
            <w:r>
              <w:rPr>
                <w:kern w:val="0"/>
                <w:szCs w:val="21"/>
              </w:rPr>
              <w:t>听康路</w:t>
            </w:r>
          </w:p>
        </w:tc>
        <w:tc>
          <w:tcPr>
            <w:tcW w:w="1979" w:type="dxa"/>
            <w:shd w:val="clear" w:color="auto" w:fill="auto"/>
            <w:vAlign w:val="center"/>
          </w:tcPr>
          <w:p w:rsidR="004916FC" w:rsidRDefault="004916FC" w:rsidP="00DA475D">
            <w:pPr>
              <w:widowControl/>
              <w:jc w:val="center"/>
              <w:rPr>
                <w:kern w:val="0"/>
                <w:szCs w:val="21"/>
              </w:rPr>
            </w:pPr>
            <w:r>
              <w:rPr>
                <w:kern w:val="0"/>
                <w:szCs w:val="21"/>
              </w:rPr>
              <w:t>拱海路</w:t>
            </w:r>
            <w:r>
              <w:rPr>
                <w:kern w:val="0"/>
                <w:szCs w:val="21"/>
              </w:rPr>
              <w:t>-</w:t>
            </w:r>
            <w:r>
              <w:rPr>
                <w:kern w:val="0"/>
                <w:szCs w:val="21"/>
              </w:rPr>
              <w:t>拱涓路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3.04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0.52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2.87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1.07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0.19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0.17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0.36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13</w:t>
            </w:r>
          </w:p>
        </w:tc>
        <w:tc>
          <w:tcPr>
            <w:tcW w:w="1637" w:type="dxa"/>
            <w:shd w:val="clear" w:color="auto" w:fill="auto"/>
            <w:vAlign w:val="center"/>
          </w:tcPr>
          <w:p w:rsidR="004916FC" w:rsidRDefault="004916FC" w:rsidP="00DA475D">
            <w:pPr>
              <w:widowControl/>
              <w:jc w:val="center"/>
              <w:rPr>
                <w:kern w:val="0"/>
                <w:szCs w:val="21"/>
              </w:rPr>
            </w:pPr>
            <w:r>
              <w:rPr>
                <w:kern w:val="0"/>
                <w:szCs w:val="21"/>
              </w:rPr>
              <w:t>听达路</w:t>
            </w:r>
          </w:p>
        </w:tc>
        <w:tc>
          <w:tcPr>
            <w:tcW w:w="1979" w:type="dxa"/>
            <w:shd w:val="clear" w:color="auto" w:fill="auto"/>
            <w:vAlign w:val="center"/>
          </w:tcPr>
          <w:p w:rsidR="004916FC" w:rsidRDefault="004916FC" w:rsidP="00DA475D">
            <w:pPr>
              <w:widowControl/>
              <w:jc w:val="center"/>
              <w:rPr>
                <w:kern w:val="0"/>
                <w:szCs w:val="21"/>
              </w:rPr>
            </w:pPr>
            <w:r>
              <w:rPr>
                <w:kern w:val="0"/>
                <w:szCs w:val="21"/>
              </w:rPr>
              <w:t>下盐公路</w:t>
            </w:r>
            <w:r>
              <w:rPr>
                <w:kern w:val="0"/>
                <w:szCs w:val="21"/>
              </w:rPr>
              <w:t>-</w:t>
            </w:r>
            <w:r>
              <w:rPr>
                <w:kern w:val="0"/>
                <w:szCs w:val="21"/>
              </w:rPr>
              <w:t>拱晨路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12.88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9.19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7.10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0.38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0.37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0.86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86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86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75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14</w:t>
            </w:r>
          </w:p>
        </w:tc>
        <w:tc>
          <w:tcPr>
            <w:tcW w:w="1637" w:type="dxa"/>
            <w:shd w:val="clear" w:color="auto" w:fill="auto"/>
            <w:vAlign w:val="center"/>
          </w:tcPr>
          <w:p w:rsidR="004916FC" w:rsidRDefault="004916FC" w:rsidP="00DA475D">
            <w:pPr>
              <w:widowControl/>
              <w:jc w:val="center"/>
              <w:rPr>
                <w:kern w:val="0"/>
                <w:szCs w:val="21"/>
              </w:rPr>
            </w:pPr>
            <w:r>
              <w:rPr>
                <w:kern w:val="0"/>
                <w:szCs w:val="21"/>
              </w:rPr>
              <w:t>通济路</w:t>
            </w:r>
          </w:p>
        </w:tc>
        <w:tc>
          <w:tcPr>
            <w:tcW w:w="1979" w:type="dxa"/>
            <w:shd w:val="clear" w:color="auto" w:fill="auto"/>
            <w:vAlign w:val="center"/>
          </w:tcPr>
          <w:p w:rsidR="004916FC" w:rsidRDefault="004916FC" w:rsidP="00DA475D">
            <w:pPr>
              <w:widowControl/>
              <w:jc w:val="center"/>
              <w:rPr>
                <w:kern w:val="0"/>
                <w:szCs w:val="21"/>
              </w:rPr>
            </w:pPr>
            <w:r>
              <w:rPr>
                <w:kern w:val="0"/>
                <w:szCs w:val="21"/>
              </w:rPr>
              <w:t>下盐公路</w:t>
            </w:r>
            <w:r>
              <w:rPr>
                <w:kern w:val="0"/>
                <w:szCs w:val="21"/>
              </w:rPr>
              <w:t>-</w:t>
            </w:r>
            <w:r>
              <w:rPr>
                <w:kern w:val="0"/>
                <w:szCs w:val="21"/>
              </w:rPr>
              <w:t>拱为路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14.61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6.58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17.51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9.83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0.64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0.57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1.18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118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118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121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15</w:t>
            </w:r>
          </w:p>
        </w:tc>
        <w:tc>
          <w:tcPr>
            <w:tcW w:w="1637" w:type="dxa"/>
            <w:shd w:val="clear" w:color="auto" w:fill="auto"/>
            <w:vAlign w:val="center"/>
          </w:tcPr>
          <w:p w:rsidR="004916FC" w:rsidRDefault="004916FC" w:rsidP="00DA475D">
            <w:pPr>
              <w:widowControl/>
              <w:jc w:val="center"/>
              <w:rPr>
                <w:kern w:val="0"/>
                <w:szCs w:val="21"/>
              </w:rPr>
            </w:pPr>
            <w:r>
              <w:rPr>
                <w:kern w:val="0"/>
                <w:szCs w:val="21"/>
              </w:rPr>
              <w:t>拱优路</w:t>
            </w:r>
          </w:p>
        </w:tc>
        <w:tc>
          <w:tcPr>
            <w:tcW w:w="1979" w:type="dxa"/>
            <w:shd w:val="clear" w:color="auto" w:fill="auto"/>
            <w:vAlign w:val="center"/>
          </w:tcPr>
          <w:p w:rsidR="004916FC" w:rsidRDefault="004916FC" w:rsidP="00DA475D">
            <w:pPr>
              <w:widowControl/>
              <w:jc w:val="center"/>
              <w:rPr>
                <w:kern w:val="0"/>
                <w:szCs w:val="21"/>
              </w:rPr>
            </w:pPr>
            <w:r>
              <w:rPr>
                <w:kern w:val="0"/>
                <w:szCs w:val="21"/>
              </w:rPr>
              <w:t>城西路</w:t>
            </w:r>
            <w:r>
              <w:rPr>
                <w:kern w:val="0"/>
                <w:szCs w:val="21"/>
              </w:rPr>
              <w:t>-</w:t>
            </w:r>
            <w:r>
              <w:rPr>
                <w:kern w:val="0"/>
                <w:szCs w:val="21"/>
              </w:rPr>
              <w:t>北门路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8.31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8.48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1.80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0.29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0.29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0.24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58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16</w:t>
            </w:r>
          </w:p>
        </w:tc>
        <w:tc>
          <w:tcPr>
            <w:tcW w:w="1637" w:type="dxa"/>
            <w:shd w:val="clear" w:color="auto" w:fill="auto"/>
            <w:vAlign w:val="center"/>
          </w:tcPr>
          <w:p w:rsidR="004916FC" w:rsidRDefault="004916FC" w:rsidP="00DA475D">
            <w:pPr>
              <w:widowControl/>
              <w:jc w:val="center"/>
              <w:rPr>
                <w:kern w:val="0"/>
                <w:szCs w:val="21"/>
              </w:rPr>
            </w:pPr>
            <w:r>
              <w:rPr>
                <w:kern w:val="0"/>
                <w:szCs w:val="21"/>
              </w:rPr>
              <w:t>听和路</w:t>
            </w:r>
          </w:p>
        </w:tc>
        <w:tc>
          <w:tcPr>
            <w:tcW w:w="1979" w:type="dxa"/>
            <w:shd w:val="clear" w:color="auto" w:fill="auto"/>
            <w:vAlign w:val="center"/>
          </w:tcPr>
          <w:p w:rsidR="004916FC" w:rsidRDefault="004916FC" w:rsidP="00DA475D">
            <w:pPr>
              <w:widowControl/>
              <w:jc w:val="center"/>
              <w:rPr>
                <w:kern w:val="0"/>
                <w:szCs w:val="21"/>
              </w:rPr>
            </w:pPr>
            <w:r>
              <w:rPr>
                <w:kern w:val="0"/>
                <w:szCs w:val="21"/>
              </w:rPr>
              <w:t>拱为路</w:t>
            </w:r>
            <w:r>
              <w:rPr>
                <w:kern w:val="0"/>
                <w:szCs w:val="21"/>
              </w:rPr>
              <w:t>-</w:t>
            </w:r>
            <w:r>
              <w:rPr>
                <w:kern w:val="0"/>
                <w:szCs w:val="21"/>
              </w:rPr>
              <w:t>拱亮路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3.62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0.68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4.26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1.50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0.17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0.23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0.20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17</w:t>
            </w:r>
          </w:p>
        </w:tc>
        <w:tc>
          <w:tcPr>
            <w:tcW w:w="1637" w:type="dxa"/>
            <w:shd w:val="clear" w:color="auto" w:fill="auto"/>
            <w:vAlign w:val="center"/>
          </w:tcPr>
          <w:p w:rsidR="004916FC" w:rsidRDefault="004916FC" w:rsidP="00DA475D">
            <w:pPr>
              <w:widowControl/>
              <w:jc w:val="center"/>
              <w:rPr>
                <w:kern w:val="0"/>
                <w:szCs w:val="21"/>
              </w:rPr>
            </w:pPr>
            <w:r>
              <w:rPr>
                <w:kern w:val="0"/>
                <w:szCs w:val="21"/>
              </w:rPr>
              <w:t>听谐路</w:t>
            </w:r>
          </w:p>
        </w:tc>
        <w:tc>
          <w:tcPr>
            <w:tcW w:w="1979" w:type="dxa"/>
            <w:shd w:val="clear" w:color="auto" w:fill="auto"/>
            <w:vAlign w:val="center"/>
          </w:tcPr>
          <w:p w:rsidR="004916FC" w:rsidRDefault="004916FC" w:rsidP="00DA475D">
            <w:pPr>
              <w:widowControl/>
              <w:jc w:val="center"/>
              <w:rPr>
                <w:kern w:val="0"/>
                <w:szCs w:val="21"/>
              </w:rPr>
            </w:pPr>
            <w:r>
              <w:rPr>
                <w:kern w:val="0"/>
                <w:szCs w:val="21"/>
              </w:rPr>
              <w:t>拱为路</w:t>
            </w:r>
            <w:r>
              <w:rPr>
                <w:kern w:val="0"/>
                <w:szCs w:val="21"/>
              </w:rPr>
              <w:t>-</w:t>
            </w:r>
            <w:r>
              <w:rPr>
                <w:kern w:val="0"/>
                <w:szCs w:val="21"/>
              </w:rPr>
              <w:t>拱极路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11.81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0.25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12.18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2.81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0.36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0.34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0.41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41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41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70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18</w:t>
            </w:r>
          </w:p>
        </w:tc>
        <w:tc>
          <w:tcPr>
            <w:tcW w:w="1637" w:type="dxa"/>
            <w:shd w:val="clear" w:color="auto" w:fill="auto"/>
            <w:vAlign w:val="center"/>
          </w:tcPr>
          <w:p w:rsidR="004916FC" w:rsidRDefault="004916FC" w:rsidP="00DA475D">
            <w:pPr>
              <w:widowControl/>
              <w:jc w:val="center"/>
              <w:rPr>
                <w:kern w:val="0"/>
                <w:szCs w:val="21"/>
              </w:rPr>
            </w:pPr>
            <w:r>
              <w:rPr>
                <w:kern w:val="0"/>
                <w:szCs w:val="21"/>
              </w:rPr>
              <w:t>拱亮路</w:t>
            </w:r>
          </w:p>
        </w:tc>
        <w:tc>
          <w:tcPr>
            <w:tcW w:w="1979" w:type="dxa"/>
            <w:shd w:val="clear" w:color="auto" w:fill="auto"/>
            <w:vAlign w:val="center"/>
          </w:tcPr>
          <w:p w:rsidR="004916FC" w:rsidRDefault="004916FC" w:rsidP="00DA475D">
            <w:pPr>
              <w:widowControl/>
              <w:jc w:val="center"/>
              <w:rPr>
                <w:kern w:val="0"/>
                <w:szCs w:val="21"/>
              </w:rPr>
            </w:pPr>
            <w:r>
              <w:rPr>
                <w:kern w:val="0"/>
                <w:szCs w:val="21"/>
              </w:rPr>
              <w:t>听潮路</w:t>
            </w:r>
            <w:r>
              <w:rPr>
                <w:kern w:val="0"/>
                <w:szCs w:val="21"/>
              </w:rPr>
              <w:t>-</w:t>
            </w:r>
            <w:r>
              <w:rPr>
                <w:kern w:val="0"/>
                <w:szCs w:val="21"/>
              </w:rPr>
              <w:t>听达路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7.16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3.51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10.15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6.19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0.53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0.60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0.78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78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78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113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19</w:t>
            </w:r>
          </w:p>
        </w:tc>
        <w:tc>
          <w:tcPr>
            <w:tcW w:w="1637" w:type="dxa"/>
            <w:shd w:val="clear" w:color="auto" w:fill="auto"/>
            <w:vAlign w:val="center"/>
          </w:tcPr>
          <w:p w:rsidR="004916FC" w:rsidRDefault="004916FC" w:rsidP="00DA475D">
            <w:pPr>
              <w:widowControl/>
              <w:jc w:val="center"/>
              <w:rPr>
                <w:kern w:val="0"/>
                <w:szCs w:val="21"/>
              </w:rPr>
            </w:pPr>
            <w:r>
              <w:rPr>
                <w:kern w:val="0"/>
                <w:szCs w:val="21"/>
              </w:rPr>
              <w:t>听惠路</w:t>
            </w:r>
          </w:p>
        </w:tc>
        <w:tc>
          <w:tcPr>
            <w:tcW w:w="1979" w:type="dxa"/>
            <w:shd w:val="clear" w:color="auto" w:fill="auto"/>
            <w:vAlign w:val="center"/>
          </w:tcPr>
          <w:p w:rsidR="004916FC" w:rsidRDefault="004916FC" w:rsidP="00DA475D">
            <w:pPr>
              <w:widowControl/>
              <w:jc w:val="center"/>
              <w:rPr>
                <w:kern w:val="0"/>
                <w:szCs w:val="21"/>
              </w:rPr>
            </w:pPr>
            <w:r>
              <w:rPr>
                <w:kern w:val="0"/>
                <w:szCs w:val="21"/>
              </w:rPr>
              <w:t>拱为路</w:t>
            </w:r>
            <w:r>
              <w:rPr>
                <w:kern w:val="0"/>
                <w:szCs w:val="21"/>
              </w:rPr>
              <w:t>-</w:t>
            </w:r>
            <w:r>
              <w:rPr>
                <w:kern w:val="0"/>
                <w:szCs w:val="21"/>
              </w:rPr>
              <w:t>拱亮路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4.19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2.34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4.88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2.81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0.19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0.30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0.25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25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25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49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20</w:t>
            </w:r>
          </w:p>
        </w:tc>
        <w:tc>
          <w:tcPr>
            <w:tcW w:w="1637" w:type="dxa"/>
            <w:shd w:val="clear" w:color="auto" w:fill="auto"/>
            <w:vAlign w:val="center"/>
          </w:tcPr>
          <w:p w:rsidR="004916FC" w:rsidRDefault="004916FC" w:rsidP="00DA475D">
            <w:pPr>
              <w:widowControl/>
              <w:jc w:val="center"/>
              <w:rPr>
                <w:kern w:val="0"/>
                <w:szCs w:val="21"/>
              </w:rPr>
            </w:pPr>
            <w:r>
              <w:rPr>
                <w:kern w:val="0"/>
                <w:szCs w:val="21"/>
              </w:rPr>
              <w:t>听民路</w:t>
            </w:r>
          </w:p>
        </w:tc>
        <w:tc>
          <w:tcPr>
            <w:tcW w:w="1979" w:type="dxa"/>
            <w:shd w:val="clear" w:color="auto" w:fill="auto"/>
            <w:vAlign w:val="center"/>
          </w:tcPr>
          <w:p w:rsidR="004916FC" w:rsidRDefault="004916FC" w:rsidP="00DA475D">
            <w:pPr>
              <w:widowControl/>
              <w:jc w:val="center"/>
              <w:rPr>
                <w:kern w:val="0"/>
                <w:szCs w:val="21"/>
              </w:rPr>
            </w:pPr>
            <w:r>
              <w:rPr>
                <w:kern w:val="0"/>
                <w:szCs w:val="21"/>
              </w:rPr>
              <w:t>拱为路</w:t>
            </w:r>
            <w:r>
              <w:rPr>
                <w:kern w:val="0"/>
                <w:szCs w:val="21"/>
              </w:rPr>
              <w:t>-</w:t>
            </w:r>
            <w:r>
              <w:rPr>
                <w:kern w:val="0"/>
                <w:szCs w:val="21"/>
              </w:rPr>
              <w:t>听惠路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7.01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5.40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2.09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0.16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0.37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0.23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23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23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53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21</w:t>
            </w:r>
          </w:p>
        </w:tc>
        <w:tc>
          <w:tcPr>
            <w:tcW w:w="1637" w:type="dxa"/>
            <w:shd w:val="clear" w:color="auto" w:fill="auto"/>
            <w:vAlign w:val="center"/>
          </w:tcPr>
          <w:p w:rsidR="004916FC" w:rsidRDefault="004916FC" w:rsidP="00DA475D">
            <w:pPr>
              <w:widowControl/>
              <w:jc w:val="center"/>
              <w:rPr>
                <w:kern w:val="0"/>
                <w:szCs w:val="21"/>
              </w:rPr>
            </w:pPr>
            <w:r>
              <w:rPr>
                <w:kern w:val="0"/>
                <w:szCs w:val="21"/>
              </w:rPr>
              <w:t>拱泰路</w:t>
            </w:r>
          </w:p>
        </w:tc>
        <w:tc>
          <w:tcPr>
            <w:tcW w:w="1979" w:type="dxa"/>
            <w:shd w:val="clear" w:color="auto" w:fill="auto"/>
            <w:vAlign w:val="center"/>
          </w:tcPr>
          <w:p w:rsidR="004916FC" w:rsidRDefault="004916FC" w:rsidP="00DA475D">
            <w:pPr>
              <w:widowControl/>
              <w:jc w:val="center"/>
              <w:rPr>
                <w:kern w:val="0"/>
                <w:szCs w:val="21"/>
              </w:rPr>
            </w:pPr>
            <w:r>
              <w:rPr>
                <w:kern w:val="0"/>
                <w:szCs w:val="21"/>
              </w:rPr>
              <w:t>听民路</w:t>
            </w:r>
            <w:r>
              <w:rPr>
                <w:kern w:val="0"/>
                <w:szCs w:val="21"/>
              </w:rPr>
              <w:t>-</w:t>
            </w:r>
            <w:r>
              <w:rPr>
                <w:kern w:val="0"/>
                <w:szCs w:val="21"/>
              </w:rPr>
              <w:t>拱亮路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2.91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2.62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0.53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0.05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0.05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22</w:t>
            </w:r>
          </w:p>
        </w:tc>
        <w:tc>
          <w:tcPr>
            <w:tcW w:w="1637" w:type="dxa"/>
            <w:shd w:val="clear" w:color="auto" w:fill="auto"/>
            <w:vAlign w:val="center"/>
          </w:tcPr>
          <w:p w:rsidR="004916FC" w:rsidRDefault="004916FC" w:rsidP="00DA475D">
            <w:pPr>
              <w:widowControl/>
              <w:jc w:val="center"/>
              <w:rPr>
                <w:kern w:val="0"/>
                <w:szCs w:val="21"/>
              </w:rPr>
            </w:pPr>
            <w:r>
              <w:rPr>
                <w:kern w:val="0"/>
                <w:szCs w:val="21"/>
              </w:rPr>
              <w:t>听锦路</w:t>
            </w:r>
          </w:p>
        </w:tc>
        <w:tc>
          <w:tcPr>
            <w:tcW w:w="1979" w:type="dxa"/>
            <w:shd w:val="clear" w:color="auto" w:fill="auto"/>
            <w:vAlign w:val="center"/>
          </w:tcPr>
          <w:p w:rsidR="004916FC" w:rsidRDefault="004916FC" w:rsidP="00DA475D">
            <w:pPr>
              <w:widowControl/>
              <w:jc w:val="center"/>
              <w:rPr>
                <w:kern w:val="0"/>
                <w:szCs w:val="21"/>
              </w:rPr>
            </w:pPr>
            <w:r>
              <w:rPr>
                <w:kern w:val="0"/>
                <w:szCs w:val="21"/>
              </w:rPr>
              <w:t>听民路</w:t>
            </w:r>
            <w:r>
              <w:rPr>
                <w:kern w:val="0"/>
                <w:szCs w:val="21"/>
              </w:rPr>
              <w:t>-</w:t>
            </w:r>
            <w:r>
              <w:rPr>
                <w:kern w:val="0"/>
                <w:szCs w:val="21"/>
              </w:rPr>
              <w:t>拱亮路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1.49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2.43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0.64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0.07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0.07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0.10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23</w:t>
            </w:r>
          </w:p>
        </w:tc>
        <w:tc>
          <w:tcPr>
            <w:tcW w:w="1637" w:type="dxa"/>
            <w:shd w:val="clear" w:color="auto" w:fill="auto"/>
            <w:vAlign w:val="center"/>
          </w:tcPr>
          <w:p w:rsidR="004916FC" w:rsidRDefault="004916FC" w:rsidP="00DA475D">
            <w:pPr>
              <w:widowControl/>
              <w:jc w:val="center"/>
              <w:rPr>
                <w:kern w:val="0"/>
                <w:szCs w:val="21"/>
              </w:rPr>
            </w:pPr>
            <w:r>
              <w:rPr>
                <w:kern w:val="0"/>
                <w:szCs w:val="21"/>
              </w:rPr>
              <w:t>听云路</w:t>
            </w:r>
          </w:p>
        </w:tc>
        <w:tc>
          <w:tcPr>
            <w:tcW w:w="1979" w:type="dxa"/>
            <w:shd w:val="clear" w:color="auto" w:fill="auto"/>
            <w:vAlign w:val="center"/>
          </w:tcPr>
          <w:p w:rsidR="004916FC" w:rsidRDefault="004916FC" w:rsidP="00DA475D">
            <w:pPr>
              <w:widowControl/>
              <w:jc w:val="center"/>
              <w:rPr>
                <w:kern w:val="0"/>
                <w:szCs w:val="21"/>
              </w:rPr>
            </w:pPr>
            <w:r>
              <w:rPr>
                <w:kern w:val="0"/>
                <w:szCs w:val="21"/>
              </w:rPr>
              <w:t>拱海路</w:t>
            </w:r>
            <w:r>
              <w:rPr>
                <w:kern w:val="0"/>
                <w:szCs w:val="21"/>
              </w:rPr>
              <w:t>-</w:t>
            </w:r>
            <w:r>
              <w:rPr>
                <w:kern w:val="0"/>
                <w:szCs w:val="21"/>
              </w:rPr>
              <w:t>拱乐路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6.87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1.39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7.07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3.72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0.32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0.26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0.56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56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56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58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24</w:t>
            </w:r>
          </w:p>
        </w:tc>
        <w:tc>
          <w:tcPr>
            <w:tcW w:w="1637" w:type="dxa"/>
            <w:shd w:val="clear" w:color="auto" w:fill="auto"/>
            <w:vAlign w:val="center"/>
          </w:tcPr>
          <w:p w:rsidR="004916FC" w:rsidRDefault="004916FC" w:rsidP="00DA475D">
            <w:pPr>
              <w:widowControl/>
              <w:jc w:val="center"/>
              <w:rPr>
                <w:kern w:val="0"/>
                <w:szCs w:val="21"/>
              </w:rPr>
            </w:pPr>
            <w:r>
              <w:rPr>
                <w:kern w:val="0"/>
                <w:szCs w:val="21"/>
              </w:rPr>
              <w:t>拱鸣路</w:t>
            </w:r>
          </w:p>
        </w:tc>
        <w:tc>
          <w:tcPr>
            <w:tcW w:w="1979" w:type="dxa"/>
            <w:shd w:val="clear" w:color="auto" w:fill="auto"/>
            <w:vAlign w:val="center"/>
          </w:tcPr>
          <w:p w:rsidR="004916FC" w:rsidRDefault="004916FC" w:rsidP="00DA475D">
            <w:pPr>
              <w:widowControl/>
              <w:jc w:val="center"/>
              <w:rPr>
                <w:kern w:val="0"/>
                <w:szCs w:val="21"/>
              </w:rPr>
            </w:pPr>
            <w:r>
              <w:rPr>
                <w:kern w:val="0"/>
                <w:szCs w:val="21"/>
              </w:rPr>
              <w:t>听潮路</w:t>
            </w:r>
            <w:r>
              <w:rPr>
                <w:kern w:val="0"/>
                <w:szCs w:val="21"/>
              </w:rPr>
              <w:t>-</w:t>
            </w:r>
            <w:r>
              <w:rPr>
                <w:kern w:val="0"/>
                <w:szCs w:val="21"/>
              </w:rPr>
              <w:t>城西路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3.88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1.60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5.48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0.28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0.26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0.34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54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lastRenderedPageBreak/>
              <w:t>25</w:t>
            </w:r>
          </w:p>
        </w:tc>
        <w:tc>
          <w:tcPr>
            <w:tcW w:w="1637" w:type="dxa"/>
            <w:shd w:val="clear" w:color="auto" w:fill="auto"/>
            <w:noWrap/>
            <w:vAlign w:val="center"/>
          </w:tcPr>
          <w:p w:rsidR="004916FC" w:rsidRDefault="004916FC" w:rsidP="00DA475D">
            <w:pPr>
              <w:widowControl/>
              <w:jc w:val="center"/>
              <w:rPr>
                <w:kern w:val="0"/>
                <w:szCs w:val="21"/>
              </w:rPr>
            </w:pPr>
            <w:r>
              <w:rPr>
                <w:kern w:val="0"/>
                <w:szCs w:val="21"/>
              </w:rPr>
              <w:t>拱秀路</w:t>
            </w:r>
          </w:p>
        </w:tc>
        <w:tc>
          <w:tcPr>
            <w:tcW w:w="1979" w:type="dxa"/>
            <w:shd w:val="clear" w:color="auto" w:fill="auto"/>
            <w:vAlign w:val="center"/>
          </w:tcPr>
          <w:p w:rsidR="004916FC" w:rsidRDefault="004916FC" w:rsidP="00DA475D">
            <w:pPr>
              <w:widowControl/>
              <w:jc w:val="center"/>
              <w:rPr>
                <w:kern w:val="0"/>
                <w:szCs w:val="21"/>
              </w:rPr>
            </w:pPr>
            <w:r>
              <w:rPr>
                <w:kern w:val="0"/>
                <w:szCs w:val="21"/>
              </w:rPr>
              <w:t>城西路</w:t>
            </w:r>
            <w:r>
              <w:rPr>
                <w:kern w:val="0"/>
                <w:szCs w:val="21"/>
              </w:rPr>
              <w:t>-</w:t>
            </w:r>
            <w:r>
              <w:rPr>
                <w:kern w:val="0"/>
                <w:szCs w:val="21"/>
              </w:rPr>
              <w:t>听达路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4.65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4.66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0.20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0.19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0.20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39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26</w:t>
            </w:r>
          </w:p>
        </w:tc>
        <w:tc>
          <w:tcPr>
            <w:tcW w:w="1637" w:type="dxa"/>
            <w:shd w:val="clear" w:color="auto" w:fill="auto"/>
            <w:noWrap/>
            <w:vAlign w:val="center"/>
          </w:tcPr>
          <w:p w:rsidR="004916FC" w:rsidRDefault="004916FC" w:rsidP="00DA475D">
            <w:pPr>
              <w:widowControl/>
              <w:jc w:val="center"/>
              <w:rPr>
                <w:kern w:val="0"/>
                <w:szCs w:val="21"/>
              </w:rPr>
            </w:pPr>
            <w:r>
              <w:rPr>
                <w:kern w:val="0"/>
                <w:szCs w:val="21"/>
              </w:rPr>
              <w:t>听云路</w:t>
            </w:r>
          </w:p>
        </w:tc>
        <w:tc>
          <w:tcPr>
            <w:tcW w:w="1979" w:type="dxa"/>
            <w:shd w:val="clear" w:color="auto" w:fill="auto"/>
            <w:vAlign w:val="center"/>
          </w:tcPr>
          <w:p w:rsidR="004916FC" w:rsidRDefault="004916FC" w:rsidP="00DA475D">
            <w:pPr>
              <w:widowControl/>
              <w:jc w:val="center"/>
              <w:rPr>
                <w:kern w:val="0"/>
                <w:szCs w:val="21"/>
              </w:rPr>
            </w:pPr>
            <w:r>
              <w:rPr>
                <w:kern w:val="0"/>
                <w:szCs w:val="21"/>
              </w:rPr>
              <w:t>拱海路</w:t>
            </w:r>
            <w:r>
              <w:rPr>
                <w:kern w:val="0"/>
                <w:szCs w:val="21"/>
              </w:rPr>
              <w:t>-</w:t>
            </w:r>
            <w:r>
              <w:rPr>
                <w:kern w:val="0"/>
                <w:szCs w:val="21"/>
              </w:rPr>
              <w:t>拱晨路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3.42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1.39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3.63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0.19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0.15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0.19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19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19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27</w:t>
            </w:r>
          </w:p>
        </w:tc>
        <w:tc>
          <w:tcPr>
            <w:tcW w:w="1637" w:type="dxa"/>
            <w:shd w:val="clear" w:color="auto" w:fill="auto"/>
            <w:noWrap/>
            <w:vAlign w:val="center"/>
          </w:tcPr>
          <w:p w:rsidR="004916FC" w:rsidRDefault="004916FC" w:rsidP="00DA475D">
            <w:pPr>
              <w:widowControl/>
              <w:jc w:val="center"/>
              <w:rPr>
                <w:kern w:val="0"/>
                <w:szCs w:val="21"/>
              </w:rPr>
            </w:pPr>
            <w:r>
              <w:rPr>
                <w:kern w:val="0"/>
                <w:szCs w:val="21"/>
              </w:rPr>
              <w:t>拱亮路</w:t>
            </w:r>
          </w:p>
        </w:tc>
        <w:tc>
          <w:tcPr>
            <w:tcW w:w="1979" w:type="dxa"/>
            <w:shd w:val="clear" w:color="auto" w:fill="auto"/>
            <w:vAlign w:val="center"/>
          </w:tcPr>
          <w:p w:rsidR="004916FC" w:rsidRDefault="004916FC" w:rsidP="00DA475D">
            <w:pPr>
              <w:widowControl/>
              <w:jc w:val="center"/>
              <w:rPr>
                <w:kern w:val="0"/>
                <w:szCs w:val="21"/>
              </w:rPr>
            </w:pPr>
            <w:r>
              <w:rPr>
                <w:kern w:val="0"/>
                <w:szCs w:val="21"/>
              </w:rPr>
              <w:t>听潮路</w:t>
            </w:r>
            <w:r>
              <w:rPr>
                <w:kern w:val="0"/>
                <w:szCs w:val="21"/>
              </w:rPr>
              <w:t>-</w:t>
            </w:r>
            <w:r>
              <w:rPr>
                <w:kern w:val="0"/>
                <w:szCs w:val="21"/>
              </w:rPr>
              <w:t>通济路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2.14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0.91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3.05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0.13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0.12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0.13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13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13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25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28</w:t>
            </w:r>
          </w:p>
        </w:tc>
        <w:tc>
          <w:tcPr>
            <w:tcW w:w="1637" w:type="dxa"/>
            <w:shd w:val="clear" w:color="auto" w:fill="auto"/>
            <w:noWrap/>
            <w:vAlign w:val="center"/>
          </w:tcPr>
          <w:p w:rsidR="004916FC" w:rsidRDefault="004916FC" w:rsidP="00DA475D">
            <w:pPr>
              <w:widowControl/>
              <w:jc w:val="center"/>
              <w:rPr>
                <w:kern w:val="0"/>
                <w:szCs w:val="21"/>
              </w:rPr>
            </w:pPr>
            <w:r>
              <w:rPr>
                <w:kern w:val="0"/>
                <w:szCs w:val="21"/>
              </w:rPr>
              <w:t>通济路</w:t>
            </w:r>
          </w:p>
        </w:tc>
        <w:tc>
          <w:tcPr>
            <w:tcW w:w="1979" w:type="dxa"/>
            <w:shd w:val="clear" w:color="auto" w:fill="auto"/>
            <w:vAlign w:val="center"/>
          </w:tcPr>
          <w:p w:rsidR="004916FC" w:rsidRDefault="004916FC" w:rsidP="00DA475D">
            <w:pPr>
              <w:widowControl/>
              <w:jc w:val="center"/>
              <w:rPr>
                <w:kern w:val="0"/>
                <w:szCs w:val="21"/>
              </w:rPr>
            </w:pPr>
            <w:r>
              <w:rPr>
                <w:kern w:val="0"/>
                <w:szCs w:val="21"/>
              </w:rPr>
              <w:t>拱为路</w:t>
            </w:r>
            <w:r>
              <w:rPr>
                <w:kern w:val="0"/>
                <w:szCs w:val="21"/>
              </w:rPr>
              <w:t>-</w:t>
            </w:r>
            <w:r>
              <w:rPr>
                <w:kern w:val="0"/>
                <w:szCs w:val="21"/>
              </w:rPr>
              <w:t>拱极路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3.06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3.55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4.39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0.26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0.18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0.26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29</w:t>
            </w:r>
          </w:p>
        </w:tc>
        <w:tc>
          <w:tcPr>
            <w:tcW w:w="1637" w:type="dxa"/>
            <w:shd w:val="clear" w:color="auto" w:fill="auto"/>
            <w:noWrap/>
            <w:vAlign w:val="center"/>
          </w:tcPr>
          <w:p w:rsidR="004916FC" w:rsidRDefault="004916FC" w:rsidP="00DA475D">
            <w:pPr>
              <w:widowControl/>
              <w:jc w:val="center"/>
              <w:rPr>
                <w:kern w:val="0"/>
                <w:szCs w:val="21"/>
              </w:rPr>
            </w:pPr>
            <w:r>
              <w:rPr>
                <w:kern w:val="0"/>
                <w:szCs w:val="21"/>
              </w:rPr>
              <w:t>拱川路</w:t>
            </w:r>
          </w:p>
        </w:tc>
        <w:tc>
          <w:tcPr>
            <w:tcW w:w="1979" w:type="dxa"/>
            <w:shd w:val="clear" w:color="auto" w:fill="auto"/>
            <w:vAlign w:val="center"/>
          </w:tcPr>
          <w:p w:rsidR="004916FC" w:rsidRDefault="004916FC" w:rsidP="00DA475D">
            <w:pPr>
              <w:widowControl/>
              <w:jc w:val="center"/>
              <w:rPr>
                <w:kern w:val="0"/>
                <w:szCs w:val="21"/>
              </w:rPr>
            </w:pPr>
            <w:r>
              <w:rPr>
                <w:kern w:val="0"/>
                <w:szCs w:val="21"/>
              </w:rPr>
              <w:t>听潮路</w:t>
            </w:r>
            <w:r>
              <w:rPr>
                <w:kern w:val="0"/>
                <w:szCs w:val="21"/>
              </w:rPr>
              <w:t>-</w:t>
            </w:r>
            <w:r>
              <w:rPr>
                <w:kern w:val="0"/>
                <w:szCs w:val="21"/>
              </w:rPr>
              <w:t>听达路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6.63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0.79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9.50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0.30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0.38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0.30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68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30</w:t>
            </w:r>
          </w:p>
        </w:tc>
        <w:tc>
          <w:tcPr>
            <w:tcW w:w="1637" w:type="dxa"/>
            <w:shd w:val="clear" w:color="auto" w:fill="auto"/>
            <w:noWrap/>
            <w:vAlign w:val="center"/>
          </w:tcPr>
          <w:p w:rsidR="004916FC" w:rsidRDefault="004916FC" w:rsidP="00DA475D">
            <w:pPr>
              <w:widowControl/>
              <w:jc w:val="center"/>
              <w:rPr>
                <w:kern w:val="0"/>
                <w:szCs w:val="21"/>
              </w:rPr>
            </w:pPr>
            <w:r>
              <w:rPr>
                <w:kern w:val="0"/>
                <w:szCs w:val="21"/>
              </w:rPr>
              <w:t>听云路</w:t>
            </w:r>
          </w:p>
        </w:tc>
        <w:tc>
          <w:tcPr>
            <w:tcW w:w="1979" w:type="dxa"/>
            <w:shd w:val="clear" w:color="auto" w:fill="auto"/>
            <w:vAlign w:val="center"/>
          </w:tcPr>
          <w:p w:rsidR="004916FC" w:rsidRDefault="004916FC" w:rsidP="00DA475D">
            <w:pPr>
              <w:widowControl/>
              <w:jc w:val="center"/>
              <w:rPr>
                <w:kern w:val="0"/>
                <w:szCs w:val="21"/>
              </w:rPr>
            </w:pPr>
            <w:r>
              <w:rPr>
                <w:kern w:val="0"/>
                <w:szCs w:val="21"/>
              </w:rPr>
              <w:t>拱晨路</w:t>
            </w:r>
            <w:r>
              <w:rPr>
                <w:kern w:val="0"/>
                <w:szCs w:val="21"/>
              </w:rPr>
              <w:t>-</w:t>
            </w:r>
            <w:r>
              <w:rPr>
                <w:kern w:val="0"/>
                <w:szCs w:val="21"/>
              </w:rPr>
              <w:t>拱乐路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3.45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3.44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0.14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0.14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0.14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14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28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31</w:t>
            </w:r>
          </w:p>
        </w:tc>
        <w:tc>
          <w:tcPr>
            <w:tcW w:w="1637" w:type="dxa"/>
            <w:shd w:val="clear" w:color="auto" w:fill="auto"/>
            <w:noWrap/>
            <w:vAlign w:val="center"/>
          </w:tcPr>
          <w:p w:rsidR="004916FC" w:rsidRDefault="004916FC" w:rsidP="00DA475D">
            <w:pPr>
              <w:widowControl/>
              <w:jc w:val="center"/>
              <w:rPr>
                <w:kern w:val="0"/>
                <w:szCs w:val="21"/>
              </w:rPr>
            </w:pPr>
            <w:r>
              <w:rPr>
                <w:kern w:val="0"/>
                <w:szCs w:val="21"/>
              </w:rPr>
              <w:t>拱乐路</w:t>
            </w:r>
          </w:p>
        </w:tc>
        <w:tc>
          <w:tcPr>
            <w:tcW w:w="1979" w:type="dxa"/>
            <w:shd w:val="clear" w:color="auto" w:fill="auto"/>
            <w:vAlign w:val="center"/>
          </w:tcPr>
          <w:p w:rsidR="004916FC" w:rsidRDefault="004916FC" w:rsidP="00DA475D">
            <w:pPr>
              <w:widowControl/>
              <w:jc w:val="center"/>
              <w:rPr>
                <w:kern w:val="0"/>
                <w:szCs w:val="21"/>
              </w:rPr>
            </w:pPr>
            <w:r>
              <w:rPr>
                <w:kern w:val="0"/>
                <w:szCs w:val="21"/>
              </w:rPr>
              <w:t>听潮路</w:t>
            </w:r>
            <w:r>
              <w:rPr>
                <w:kern w:val="0"/>
                <w:szCs w:val="21"/>
              </w:rPr>
              <w:t>-</w:t>
            </w:r>
            <w:r>
              <w:rPr>
                <w:kern w:val="0"/>
                <w:szCs w:val="21"/>
              </w:rPr>
              <w:t>城西路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4.31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1.08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6.21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0.22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0.25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0.22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22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22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47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32</w:t>
            </w:r>
          </w:p>
        </w:tc>
        <w:tc>
          <w:tcPr>
            <w:tcW w:w="1637" w:type="dxa"/>
            <w:shd w:val="clear" w:color="auto" w:fill="auto"/>
            <w:noWrap/>
            <w:vAlign w:val="center"/>
          </w:tcPr>
          <w:p w:rsidR="004916FC" w:rsidRDefault="004916FC" w:rsidP="00DA475D">
            <w:pPr>
              <w:widowControl/>
              <w:jc w:val="center"/>
              <w:rPr>
                <w:kern w:val="0"/>
                <w:szCs w:val="21"/>
              </w:rPr>
            </w:pPr>
            <w:r>
              <w:rPr>
                <w:kern w:val="0"/>
                <w:szCs w:val="21"/>
              </w:rPr>
              <w:t>拱鸣路</w:t>
            </w:r>
          </w:p>
        </w:tc>
        <w:tc>
          <w:tcPr>
            <w:tcW w:w="1979" w:type="dxa"/>
            <w:shd w:val="clear" w:color="auto" w:fill="auto"/>
            <w:vAlign w:val="center"/>
          </w:tcPr>
          <w:p w:rsidR="004916FC" w:rsidRDefault="004916FC" w:rsidP="00DA475D">
            <w:pPr>
              <w:widowControl/>
              <w:jc w:val="center"/>
              <w:rPr>
                <w:kern w:val="0"/>
                <w:szCs w:val="21"/>
              </w:rPr>
            </w:pPr>
            <w:r>
              <w:rPr>
                <w:kern w:val="0"/>
                <w:szCs w:val="21"/>
              </w:rPr>
              <w:t>听潮路</w:t>
            </w:r>
            <w:r>
              <w:rPr>
                <w:kern w:val="0"/>
                <w:szCs w:val="21"/>
              </w:rPr>
              <w:t>-</w:t>
            </w:r>
            <w:r>
              <w:rPr>
                <w:kern w:val="0"/>
                <w:szCs w:val="21"/>
              </w:rPr>
              <w:t>城西路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3.88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1.60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3.04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0.22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0.12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0.22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22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22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33</w:t>
            </w:r>
          </w:p>
        </w:tc>
        <w:tc>
          <w:tcPr>
            <w:tcW w:w="1637" w:type="dxa"/>
            <w:shd w:val="clear" w:color="auto" w:fill="auto"/>
            <w:noWrap/>
            <w:vAlign w:val="center"/>
          </w:tcPr>
          <w:p w:rsidR="004916FC" w:rsidRDefault="004916FC" w:rsidP="00DA475D">
            <w:pPr>
              <w:widowControl/>
              <w:jc w:val="center"/>
              <w:rPr>
                <w:kern w:val="0"/>
                <w:szCs w:val="21"/>
              </w:rPr>
            </w:pPr>
            <w:r>
              <w:rPr>
                <w:kern w:val="0"/>
                <w:szCs w:val="21"/>
              </w:rPr>
              <w:t>通济路</w:t>
            </w:r>
          </w:p>
        </w:tc>
        <w:tc>
          <w:tcPr>
            <w:tcW w:w="1979" w:type="dxa"/>
            <w:shd w:val="clear" w:color="auto" w:fill="auto"/>
            <w:vAlign w:val="center"/>
          </w:tcPr>
          <w:p w:rsidR="004916FC" w:rsidRDefault="004916FC" w:rsidP="00DA475D">
            <w:pPr>
              <w:widowControl/>
              <w:jc w:val="center"/>
              <w:rPr>
                <w:kern w:val="0"/>
                <w:szCs w:val="21"/>
              </w:rPr>
            </w:pPr>
            <w:r>
              <w:rPr>
                <w:kern w:val="0"/>
                <w:szCs w:val="21"/>
              </w:rPr>
              <w:t>拱晨路</w:t>
            </w:r>
            <w:r>
              <w:rPr>
                <w:kern w:val="0"/>
                <w:szCs w:val="21"/>
              </w:rPr>
              <w:t>-</w:t>
            </w:r>
            <w:r>
              <w:rPr>
                <w:kern w:val="0"/>
                <w:szCs w:val="21"/>
              </w:rPr>
              <w:t>拱为路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5.75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3.04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7.22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0.35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0.29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0.35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35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35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34</w:t>
            </w:r>
          </w:p>
        </w:tc>
        <w:tc>
          <w:tcPr>
            <w:tcW w:w="1637" w:type="dxa"/>
            <w:shd w:val="clear" w:color="auto" w:fill="auto"/>
            <w:noWrap/>
            <w:vAlign w:val="center"/>
          </w:tcPr>
          <w:p w:rsidR="004916FC" w:rsidRDefault="004916FC" w:rsidP="00DA475D">
            <w:pPr>
              <w:widowControl/>
              <w:jc w:val="center"/>
              <w:rPr>
                <w:kern w:val="0"/>
                <w:szCs w:val="21"/>
              </w:rPr>
            </w:pPr>
            <w:r>
              <w:rPr>
                <w:kern w:val="0"/>
                <w:szCs w:val="21"/>
              </w:rPr>
              <w:t>拱亮路</w:t>
            </w:r>
          </w:p>
        </w:tc>
        <w:tc>
          <w:tcPr>
            <w:tcW w:w="1979" w:type="dxa"/>
            <w:shd w:val="clear" w:color="auto" w:fill="auto"/>
            <w:noWrap/>
            <w:vAlign w:val="center"/>
          </w:tcPr>
          <w:p w:rsidR="004916FC" w:rsidRDefault="004916FC" w:rsidP="00DA475D">
            <w:pPr>
              <w:widowControl/>
              <w:jc w:val="center"/>
              <w:rPr>
                <w:kern w:val="0"/>
                <w:szCs w:val="21"/>
              </w:rPr>
            </w:pPr>
            <w:r>
              <w:rPr>
                <w:kern w:val="0"/>
                <w:szCs w:val="21"/>
              </w:rPr>
              <w:t>听达路至听惠路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2.00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4.00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35</w:t>
            </w:r>
          </w:p>
        </w:tc>
        <w:tc>
          <w:tcPr>
            <w:tcW w:w="1637" w:type="dxa"/>
            <w:shd w:val="clear" w:color="auto" w:fill="auto"/>
            <w:noWrap/>
            <w:vAlign w:val="center"/>
          </w:tcPr>
          <w:p w:rsidR="004916FC" w:rsidRDefault="004916FC" w:rsidP="00DA475D">
            <w:pPr>
              <w:widowControl/>
              <w:jc w:val="center"/>
              <w:rPr>
                <w:kern w:val="0"/>
                <w:szCs w:val="21"/>
              </w:rPr>
            </w:pPr>
            <w:r>
              <w:rPr>
                <w:kern w:val="0"/>
                <w:szCs w:val="21"/>
              </w:rPr>
              <w:t>拱亮路</w:t>
            </w:r>
          </w:p>
        </w:tc>
        <w:tc>
          <w:tcPr>
            <w:tcW w:w="1979" w:type="dxa"/>
            <w:shd w:val="clear" w:color="auto" w:fill="auto"/>
            <w:noWrap/>
            <w:vAlign w:val="center"/>
          </w:tcPr>
          <w:p w:rsidR="004916FC" w:rsidRDefault="004916FC" w:rsidP="00DA475D">
            <w:pPr>
              <w:widowControl/>
              <w:jc w:val="center"/>
              <w:rPr>
                <w:kern w:val="0"/>
                <w:szCs w:val="21"/>
              </w:rPr>
            </w:pPr>
            <w:r>
              <w:rPr>
                <w:kern w:val="0"/>
                <w:szCs w:val="21"/>
              </w:rPr>
              <w:t>听惠路至听锦路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5.20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5.20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3.21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36</w:t>
            </w:r>
          </w:p>
        </w:tc>
        <w:tc>
          <w:tcPr>
            <w:tcW w:w="1637" w:type="dxa"/>
            <w:shd w:val="clear" w:color="auto" w:fill="auto"/>
            <w:noWrap/>
            <w:vAlign w:val="center"/>
          </w:tcPr>
          <w:p w:rsidR="004916FC" w:rsidRDefault="004916FC" w:rsidP="00DA475D">
            <w:pPr>
              <w:widowControl/>
              <w:jc w:val="center"/>
              <w:rPr>
                <w:kern w:val="0"/>
                <w:szCs w:val="21"/>
              </w:rPr>
            </w:pPr>
            <w:r>
              <w:rPr>
                <w:kern w:val="0"/>
                <w:szCs w:val="21"/>
              </w:rPr>
              <w:t>拱亮路</w:t>
            </w:r>
          </w:p>
        </w:tc>
        <w:tc>
          <w:tcPr>
            <w:tcW w:w="1979" w:type="dxa"/>
            <w:shd w:val="clear" w:color="auto" w:fill="auto"/>
            <w:noWrap/>
            <w:vAlign w:val="center"/>
          </w:tcPr>
          <w:p w:rsidR="004916FC" w:rsidRDefault="004916FC" w:rsidP="00DA475D">
            <w:pPr>
              <w:widowControl/>
              <w:jc w:val="center"/>
              <w:rPr>
                <w:kern w:val="0"/>
                <w:szCs w:val="21"/>
              </w:rPr>
            </w:pPr>
            <w:r>
              <w:rPr>
                <w:kern w:val="0"/>
                <w:szCs w:val="21"/>
              </w:rPr>
              <w:t>拱为路至听锦路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2.38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2.38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0.63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540"/>
          <w:jc w:val="center"/>
        </w:trPr>
        <w:tc>
          <w:tcPr>
            <w:tcW w:w="633" w:type="dxa"/>
            <w:shd w:val="clear" w:color="000000" w:fill="92D050"/>
            <w:noWrap/>
            <w:vAlign w:val="center"/>
          </w:tcPr>
          <w:p w:rsidR="004916FC" w:rsidRDefault="004916FC" w:rsidP="00DA475D">
            <w:pPr>
              <w:widowControl/>
              <w:jc w:val="center"/>
              <w:rPr>
                <w:b/>
                <w:bCs/>
                <w:kern w:val="0"/>
                <w:szCs w:val="21"/>
              </w:rPr>
            </w:pPr>
            <w:r>
              <w:rPr>
                <w:b/>
                <w:bCs/>
                <w:kern w:val="0"/>
                <w:szCs w:val="21"/>
              </w:rPr>
              <w:t>二</w:t>
            </w:r>
            <w:r>
              <w:rPr>
                <w:b/>
                <w:bCs/>
                <w:kern w:val="0"/>
                <w:szCs w:val="21"/>
              </w:rPr>
              <w:t>&lt;2&gt;</w:t>
            </w:r>
          </w:p>
        </w:tc>
        <w:tc>
          <w:tcPr>
            <w:tcW w:w="1637" w:type="dxa"/>
            <w:shd w:val="clear" w:color="000000" w:fill="92D050"/>
            <w:vAlign w:val="center"/>
          </w:tcPr>
          <w:p w:rsidR="004916FC" w:rsidRDefault="004916FC" w:rsidP="00DA475D">
            <w:pPr>
              <w:widowControl/>
              <w:jc w:val="center"/>
              <w:rPr>
                <w:b/>
                <w:bCs/>
                <w:kern w:val="0"/>
                <w:szCs w:val="21"/>
              </w:rPr>
            </w:pPr>
            <w:r>
              <w:rPr>
                <w:b/>
                <w:bCs/>
                <w:kern w:val="0"/>
                <w:szCs w:val="21"/>
              </w:rPr>
              <w:t>新增排水设施量（三）</w:t>
            </w:r>
          </w:p>
        </w:tc>
        <w:tc>
          <w:tcPr>
            <w:tcW w:w="1979" w:type="dxa"/>
            <w:shd w:val="clear" w:color="000000" w:fill="92D050"/>
            <w:vAlign w:val="center"/>
          </w:tcPr>
          <w:p w:rsidR="004916FC" w:rsidRDefault="004916FC" w:rsidP="00DA475D">
            <w:pPr>
              <w:widowControl/>
              <w:jc w:val="center"/>
              <w:rPr>
                <w:b/>
                <w:bCs/>
                <w:kern w:val="0"/>
                <w:szCs w:val="21"/>
              </w:rPr>
            </w:pPr>
            <w:r>
              <w:rPr>
                <w:b/>
                <w:bCs/>
                <w:kern w:val="0"/>
                <w:szCs w:val="21"/>
              </w:rPr>
              <w:t>合计</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8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1153"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57.65 </w:t>
            </w:r>
          </w:p>
        </w:tc>
        <w:tc>
          <w:tcPr>
            <w:tcW w:w="6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2.11 </w:t>
            </w:r>
          </w:p>
        </w:tc>
        <w:tc>
          <w:tcPr>
            <w:tcW w:w="594"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211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拱川路</w:t>
            </w:r>
          </w:p>
        </w:tc>
        <w:tc>
          <w:tcPr>
            <w:tcW w:w="1979"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大川公路</w:t>
            </w:r>
            <w:r>
              <w:rPr>
                <w:color w:val="000000"/>
                <w:kern w:val="0"/>
                <w:szCs w:val="21"/>
              </w:rPr>
              <w:t>-</w:t>
            </w:r>
            <w:r>
              <w:rPr>
                <w:color w:val="000000"/>
                <w:kern w:val="0"/>
                <w:szCs w:val="21"/>
              </w:rPr>
              <w:t>听悦路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1.8</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0.13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拱乐路</w:t>
            </w:r>
          </w:p>
        </w:tc>
        <w:tc>
          <w:tcPr>
            <w:tcW w:w="1979"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2501</w:t>
            </w:r>
            <w:r>
              <w:rPr>
                <w:color w:val="000000"/>
                <w:kern w:val="0"/>
                <w:szCs w:val="21"/>
              </w:rPr>
              <w:t>号</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0.25</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3</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大川公路</w:t>
            </w:r>
          </w:p>
        </w:tc>
        <w:tc>
          <w:tcPr>
            <w:tcW w:w="1979"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医院北门口</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0.3</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4</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拱亮路</w:t>
            </w:r>
          </w:p>
        </w:tc>
        <w:tc>
          <w:tcPr>
            <w:tcW w:w="1979"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211</w:t>
            </w:r>
            <w:r>
              <w:rPr>
                <w:color w:val="000000"/>
                <w:kern w:val="0"/>
                <w:szCs w:val="21"/>
              </w:rPr>
              <w:t>号学校门口</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0.15</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5</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拱亮路</w:t>
            </w:r>
          </w:p>
        </w:tc>
        <w:tc>
          <w:tcPr>
            <w:tcW w:w="1979"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228</w:t>
            </w:r>
            <w:r>
              <w:rPr>
                <w:color w:val="000000"/>
                <w:kern w:val="0"/>
                <w:szCs w:val="21"/>
              </w:rPr>
              <w:t>号东门口</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0.8</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6</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拱亮路</w:t>
            </w:r>
          </w:p>
        </w:tc>
        <w:tc>
          <w:tcPr>
            <w:tcW w:w="1979"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紫阳富豪</w:t>
            </w:r>
            <w:r>
              <w:rPr>
                <w:color w:val="000000"/>
                <w:kern w:val="0"/>
                <w:szCs w:val="21"/>
              </w:rPr>
              <w:t>-</w:t>
            </w:r>
            <w:r>
              <w:rPr>
                <w:color w:val="000000"/>
                <w:kern w:val="0"/>
                <w:szCs w:val="21"/>
              </w:rPr>
              <w:t>听锦路</w:t>
            </w:r>
            <w:r>
              <w:rPr>
                <w:color w:val="000000"/>
                <w:kern w:val="0"/>
                <w:szCs w:val="21"/>
              </w:rPr>
              <w:t>673</w:t>
            </w:r>
            <w:r>
              <w:rPr>
                <w:color w:val="000000"/>
                <w:kern w:val="0"/>
                <w:szCs w:val="21"/>
              </w:rPr>
              <w:t>号</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0.2</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7</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拱亮路</w:t>
            </w:r>
          </w:p>
        </w:tc>
        <w:tc>
          <w:tcPr>
            <w:tcW w:w="1979" w:type="dxa"/>
            <w:shd w:val="clear" w:color="auto" w:fill="auto"/>
            <w:vAlign w:val="center"/>
          </w:tcPr>
          <w:p w:rsidR="004916FC" w:rsidRDefault="004916FC" w:rsidP="00DA475D">
            <w:pPr>
              <w:widowControl/>
              <w:jc w:val="center"/>
              <w:rPr>
                <w:color w:val="000000"/>
                <w:kern w:val="0"/>
                <w:szCs w:val="21"/>
              </w:rPr>
            </w:pPr>
            <w:r>
              <w:rPr>
                <w:color w:val="000000"/>
                <w:kern w:val="0"/>
                <w:szCs w:val="21"/>
              </w:rPr>
              <w:t>紫阳富豪</w:t>
            </w:r>
            <w:r>
              <w:rPr>
                <w:color w:val="000000"/>
                <w:kern w:val="0"/>
                <w:szCs w:val="21"/>
              </w:rPr>
              <w:t>-</w:t>
            </w:r>
            <w:r>
              <w:rPr>
                <w:color w:val="000000"/>
                <w:kern w:val="0"/>
                <w:szCs w:val="21"/>
              </w:rPr>
              <w:t>拱泰路</w:t>
            </w:r>
            <w:r>
              <w:rPr>
                <w:color w:val="000000"/>
                <w:kern w:val="0"/>
                <w:szCs w:val="21"/>
              </w:rPr>
              <w:t>-</w:t>
            </w:r>
            <w:r>
              <w:rPr>
                <w:color w:val="000000"/>
                <w:kern w:val="0"/>
                <w:szCs w:val="21"/>
              </w:rPr>
              <w:t>听民路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4</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0.09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9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57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8</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拱泰路</w:t>
            </w:r>
          </w:p>
        </w:tc>
        <w:tc>
          <w:tcPr>
            <w:tcW w:w="1979" w:type="dxa"/>
            <w:shd w:val="clear" w:color="auto" w:fill="auto"/>
            <w:vAlign w:val="center"/>
          </w:tcPr>
          <w:p w:rsidR="004916FC" w:rsidRDefault="004916FC" w:rsidP="00DA475D">
            <w:pPr>
              <w:widowControl/>
              <w:jc w:val="center"/>
              <w:rPr>
                <w:color w:val="000000"/>
                <w:kern w:val="0"/>
                <w:szCs w:val="21"/>
              </w:rPr>
            </w:pPr>
            <w:r>
              <w:rPr>
                <w:color w:val="000000"/>
                <w:kern w:val="0"/>
                <w:szCs w:val="21"/>
              </w:rPr>
              <w:t>拱泰路</w:t>
            </w:r>
            <w:r>
              <w:rPr>
                <w:color w:val="000000"/>
                <w:kern w:val="0"/>
                <w:szCs w:val="21"/>
              </w:rPr>
              <w:t>-</w:t>
            </w:r>
            <w:r>
              <w:rPr>
                <w:color w:val="000000"/>
                <w:kern w:val="0"/>
                <w:szCs w:val="21"/>
              </w:rPr>
              <w:t>拱亮路</w:t>
            </w:r>
            <w:r>
              <w:rPr>
                <w:color w:val="000000"/>
                <w:kern w:val="0"/>
                <w:szCs w:val="21"/>
              </w:rPr>
              <w:t>-</w:t>
            </w:r>
            <w:r>
              <w:rPr>
                <w:color w:val="000000"/>
                <w:kern w:val="0"/>
                <w:szCs w:val="21"/>
              </w:rPr>
              <w:t>听民路（西侧）</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4</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0.09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9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6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9</w:t>
            </w:r>
          </w:p>
        </w:tc>
        <w:tc>
          <w:tcPr>
            <w:tcW w:w="1637" w:type="dxa"/>
            <w:shd w:val="clear" w:color="auto" w:fill="auto"/>
            <w:vAlign w:val="center"/>
          </w:tcPr>
          <w:p w:rsidR="004916FC" w:rsidRDefault="004916FC" w:rsidP="00DA475D">
            <w:pPr>
              <w:widowControl/>
              <w:jc w:val="center"/>
              <w:rPr>
                <w:color w:val="000000"/>
                <w:kern w:val="0"/>
                <w:szCs w:val="21"/>
              </w:rPr>
            </w:pPr>
            <w:r>
              <w:rPr>
                <w:color w:val="000000"/>
                <w:kern w:val="0"/>
                <w:szCs w:val="21"/>
              </w:rPr>
              <w:t>南至拱亮路</w:t>
            </w:r>
            <w:r>
              <w:rPr>
                <w:color w:val="000000"/>
                <w:kern w:val="0"/>
                <w:szCs w:val="21"/>
              </w:rPr>
              <w:t>-</w:t>
            </w:r>
            <w:r>
              <w:rPr>
                <w:color w:val="000000"/>
                <w:kern w:val="0"/>
                <w:szCs w:val="21"/>
              </w:rPr>
              <w:t>东至听锦路</w:t>
            </w:r>
            <w:r>
              <w:rPr>
                <w:color w:val="000000"/>
                <w:kern w:val="0"/>
                <w:szCs w:val="21"/>
              </w:rPr>
              <w:t>-</w:t>
            </w:r>
            <w:r>
              <w:rPr>
                <w:color w:val="000000"/>
                <w:kern w:val="0"/>
                <w:szCs w:val="21"/>
              </w:rPr>
              <w:t>西至听惠路</w:t>
            </w:r>
          </w:p>
        </w:tc>
        <w:tc>
          <w:tcPr>
            <w:tcW w:w="1979"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3</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0.09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9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10</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拱北路</w:t>
            </w:r>
          </w:p>
        </w:tc>
        <w:tc>
          <w:tcPr>
            <w:tcW w:w="1979"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1096-1034</w:t>
            </w:r>
            <w:r>
              <w:rPr>
                <w:color w:val="000000"/>
                <w:kern w:val="0"/>
                <w:szCs w:val="21"/>
              </w:rPr>
              <w:t>号</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0.8</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11</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拱北路南侧</w:t>
            </w:r>
          </w:p>
        </w:tc>
        <w:tc>
          <w:tcPr>
            <w:tcW w:w="1979"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1139-989</w:t>
            </w:r>
            <w:r>
              <w:rPr>
                <w:color w:val="000000"/>
                <w:kern w:val="0"/>
                <w:szCs w:val="21"/>
              </w:rPr>
              <w:t>号</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4</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0.09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9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12</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听悦路（南北方向）</w:t>
            </w:r>
          </w:p>
        </w:tc>
        <w:tc>
          <w:tcPr>
            <w:tcW w:w="1979"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1489-1461</w:t>
            </w:r>
            <w:r>
              <w:rPr>
                <w:color w:val="000000"/>
                <w:kern w:val="0"/>
                <w:szCs w:val="21"/>
              </w:rPr>
              <w:t>号</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2.5</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0.06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13</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听悦路</w:t>
            </w:r>
          </w:p>
        </w:tc>
        <w:tc>
          <w:tcPr>
            <w:tcW w:w="1979"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1353</w:t>
            </w:r>
            <w:r>
              <w:rPr>
                <w:color w:val="000000"/>
                <w:kern w:val="0"/>
                <w:szCs w:val="21"/>
              </w:rPr>
              <w:t>号</w:t>
            </w:r>
            <w:r>
              <w:rPr>
                <w:color w:val="000000"/>
                <w:kern w:val="0"/>
                <w:szCs w:val="21"/>
              </w:rPr>
              <w:t>-</w:t>
            </w:r>
            <w:r>
              <w:rPr>
                <w:color w:val="000000"/>
                <w:kern w:val="0"/>
                <w:szCs w:val="21"/>
              </w:rPr>
              <w:t>逸居大酒店</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0.7</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14</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听悦路</w:t>
            </w:r>
          </w:p>
        </w:tc>
        <w:tc>
          <w:tcPr>
            <w:tcW w:w="1979"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1330</w:t>
            </w:r>
            <w:r>
              <w:rPr>
                <w:color w:val="000000"/>
                <w:kern w:val="0"/>
                <w:szCs w:val="21"/>
              </w:rPr>
              <w:t>号</w:t>
            </w:r>
            <w:r>
              <w:rPr>
                <w:color w:val="000000"/>
                <w:kern w:val="0"/>
                <w:szCs w:val="21"/>
              </w:rPr>
              <w:t>-B</w:t>
            </w:r>
            <w:r>
              <w:rPr>
                <w:color w:val="000000"/>
                <w:kern w:val="0"/>
                <w:szCs w:val="21"/>
              </w:rPr>
              <w:t>区</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0.5</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0.06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87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15</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听悦路</w:t>
            </w:r>
          </w:p>
        </w:tc>
        <w:tc>
          <w:tcPr>
            <w:tcW w:w="1979" w:type="dxa"/>
            <w:shd w:val="clear" w:color="auto" w:fill="auto"/>
            <w:vAlign w:val="center"/>
          </w:tcPr>
          <w:p w:rsidR="004916FC" w:rsidRDefault="004916FC" w:rsidP="00DA475D">
            <w:pPr>
              <w:widowControl/>
              <w:jc w:val="center"/>
              <w:rPr>
                <w:color w:val="000000"/>
                <w:kern w:val="0"/>
                <w:szCs w:val="21"/>
              </w:rPr>
            </w:pPr>
            <w:r>
              <w:rPr>
                <w:color w:val="000000"/>
                <w:kern w:val="0"/>
                <w:szCs w:val="21"/>
              </w:rPr>
              <w:t>1229-1163</w:t>
            </w:r>
            <w:r>
              <w:rPr>
                <w:color w:val="000000"/>
                <w:kern w:val="0"/>
                <w:szCs w:val="21"/>
              </w:rPr>
              <w:t>号、</w:t>
            </w:r>
            <w:r>
              <w:rPr>
                <w:color w:val="000000"/>
                <w:kern w:val="0"/>
                <w:szCs w:val="21"/>
              </w:rPr>
              <w:t>1139-1077</w:t>
            </w:r>
            <w:r>
              <w:rPr>
                <w:color w:val="000000"/>
                <w:kern w:val="0"/>
                <w:szCs w:val="21"/>
              </w:rPr>
              <w:t>号</w:t>
            </w:r>
            <w:r>
              <w:rPr>
                <w:color w:val="000000"/>
                <w:kern w:val="0"/>
                <w:szCs w:val="21"/>
              </w:rPr>
              <w:br/>
              <w:t>707-4680</w:t>
            </w:r>
            <w:r>
              <w:rPr>
                <w:color w:val="000000"/>
                <w:kern w:val="0"/>
                <w:szCs w:val="21"/>
              </w:rPr>
              <w:t>号、</w:t>
            </w:r>
            <w:r>
              <w:rPr>
                <w:color w:val="000000"/>
                <w:kern w:val="0"/>
                <w:szCs w:val="21"/>
              </w:rPr>
              <w:t>4658-678</w:t>
            </w:r>
            <w:r>
              <w:rPr>
                <w:color w:val="000000"/>
                <w:kern w:val="0"/>
                <w:szCs w:val="21"/>
              </w:rPr>
              <w:t>号</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13</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0.30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16</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听悦路</w:t>
            </w:r>
          </w:p>
        </w:tc>
        <w:tc>
          <w:tcPr>
            <w:tcW w:w="1979"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960</w:t>
            </w:r>
            <w:r>
              <w:rPr>
                <w:color w:val="000000"/>
                <w:kern w:val="0"/>
                <w:szCs w:val="21"/>
              </w:rPr>
              <w:t>弄小区北</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0.2</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lastRenderedPageBreak/>
              <w:t>17</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听谐路</w:t>
            </w:r>
          </w:p>
        </w:tc>
        <w:tc>
          <w:tcPr>
            <w:tcW w:w="1979"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38-134</w:t>
            </w:r>
            <w:r>
              <w:rPr>
                <w:color w:val="000000"/>
                <w:kern w:val="0"/>
                <w:szCs w:val="21"/>
              </w:rPr>
              <w:t>号、</w:t>
            </w:r>
            <w:r>
              <w:rPr>
                <w:color w:val="000000"/>
                <w:kern w:val="0"/>
                <w:szCs w:val="21"/>
              </w:rPr>
              <w:t>123-39</w:t>
            </w:r>
            <w:r>
              <w:rPr>
                <w:color w:val="000000"/>
                <w:kern w:val="0"/>
                <w:szCs w:val="21"/>
              </w:rPr>
              <w:t>号</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6</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0.12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18</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听健路</w:t>
            </w:r>
          </w:p>
        </w:tc>
        <w:tc>
          <w:tcPr>
            <w:tcW w:w="1979"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129-133</w:t>
            </w:r>
            <w:r>
              <w:rPr>
                <w:color w:val="000000"/>
                <w:kern w:val="0"/>
                <w:szCs w:val="21"/>
              </w:rPr>
              <w:t>号</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0.5</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6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19</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拱海路</w:t>
            </w:r>
          </w:p>
        </w:tc>
        <w:tc>
          <w:tcPr>
            <w:tcW w:w="1979" w:type="dxa"/>
            <w:shd w:val="clear" w:color="auto" w:fill="auto"/>
            <w:vAlign w:val="center"/>
          </w:tcPr>
          <w:p w:rsidR="004916FC" w:rsidRDefault="004916FC" w:rsidP="00DA475D">
            <w:pPr>
              <w:widowControl/>
              <w:jc w:val="center"/>
              <w:rPr>
                <w:color w:val="000000"/>
                <w:kern w:val="0"/>
                <w:szCs w:val="21"/>
              </w:rPr>
            </w:pPr>
            <w:r>
              <w:rPr>
                <w:color w:val="000000"/>
                <w:kern w:val="0"/>
                <w:szCs w:val="21"/>
              </w:rPr>
              <w:t>79</w:t>
            </w:r>
            <w:r>
              <w:rPr>
                <w:color w:val="000000"/>
                <w:kern w:val="0"/>
                <w:szCs w:val="21"/>
              </w:rPr>
              <w:t>弄、</w:t>
            </w:r>
            <w:r>
              <w:rPr>
                <w:color w:val="000000"/>
                <w:kern w:val="0"/>
                <w:szCs w:val="21"/>
              </w:rPr>
              <w:t>240</w:t>
            </w:r>
            <w:r>
              <w:rPr>
                <w:color w:val="000000"/>
                <w:kern w:val="0"/>
                <w:szCs w:val="21"/>
              </w:rPr>
              <w:t>弄、</w:t>
            </w:r>
            <w:r>
              <w:rPr>
                <w:color w:val="000000"/>
                <w:kern w:val="0"/>
                <w:szCs w:val="21"/>
              </w:rPr>
              <w:br/>
              <w:t>673</w:t>
            </w:r>
            <w:r>
              <w:rPr>
                <w:color w:val="000000"/>
                <w:kern w:val="0"/>
                <w:szCs w:val="21"/>
              </w:rPr>
              <w:t>弄、</w:t>
            </w:r>
            <w:r>
              <w:rPr>
                <w:color w:val="000000"/>
                <w:kern w:val="0"/>
                <w:szCs w:val="21"/>
              </w:rPr>
              <w:t>729</w:t>
            </w:r>
            <w:r>
              <w:rPr>
                <w:color w:val="000000"/>
                <w:kern w:val="0"/>
                <w:szCs w:val="21"/>
              </w:rPr>
              <w:t>弄</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1.9</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0.12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20</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拱海路</w:t>
            </w:r>
            <w:r>
              <w:rPr>
                <w:color w:val="000000"/>
                <w:kern w:val="0"/>
                <w:szCs w:val="21"/>
              </w:rPr>
              <w:t>79</w:t>
            </w:r>
            <w:r>
              <w:rPr>
                <w:color w:val="000000"/>
                <w:kern w:val="0"/>
                <w:szCs w:val="21"/>
              </w:rPr>
              <w:t>弄</w:t>
            </w:r>
          </w:p>
        </w:tc>
        <w:tc>
          <w:tcPr>
            <w:tcW w:w="1979"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13</w:t>
            </w:r>
            <w:r>
              <w:rPr>
                <w:color w:val="000000"/>
                <w:kern w:val="0"/>
                <w:szCs w:val="21"/>
              </w:rPr>
              <w:t>号</w:t>
            </w:r>
            <w:r>
              <w:rPr>
                <w:color w:val="000000"/>
                <w:kern w:val="0"/>
                <w:szCs w:val="21"/>
              </w:rPr>
              <w:t>101-</w:t>
            </w:r>
            <w:r>
              <w:rPr>
                <w:color w:val="000000"/>
                <w:kern w:val="0"/>
                <w:szCs w:val="21"/>
              </w:rPr>
              <w:t>西</w:t>
            </w:r>
            <w:r>
              <w:rPr>
                <w:color w:val="000000"/>
                <w:kern w:val="0"/>
                <w:szCs w:val="21"/>
              </w:rPr>
              <w:t>4</w:t>
            </w:r>
            <w:r>
              <w:rPr>
                <w:color w:val="000000"/>
                <w:kern w:val="0"/>
                <w:szCs w:val="21"/>
              </w:rPr>
              <w:t>个门洞</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0.4</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21</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听民路</w:t>
            </w:r>
          </w:p>
        </w:tc>
        <w:tc>
          <w:tcPr>
            <w:tcW w:w="1979"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784-804</w:t>
            </w:r>
            <w:r>
              <w:rPr>
                <w:color w:val="000000"/>
                <w:kern w:val="0"/>
                <w:szCs w:val="21"/>
              </w:rPr>
              <w:t>号</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0.95</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0.06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6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22</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拱秀路</w:t>
            </w:r>
          </w:p>
        </w:tc>
        <w:tc>
          <w:tcPr>
            <w:tcW w:w="1979" w:type="dxa"/>
            <w:shd w:val="clear" w:color="auto" w:fill="auto"/>
            <w:vAlign w:val="center"/>
          </w:tcPr>
          <w:p w:rsidR="004916FC" w:rsidRDefault="004916FC" w:rsidP="00DA475D">
            <w:pPr>
              <w:widowControl/>
              <w:jc w:val="center"/>
              <w:rPr>
                <w:color w:val="000000"/>
                <w:kern w:val="0"/>
                <w:szCs w:val="21"/>
              </w:rPr>
            </w:pPr>
            <w:r>
              <w:rPr>
                <w:color w:val="000000"/>
                <w:kern w:val="0"/>
                <w:szCs w:val="21"/>
              </w:rPr>
              <w:t>320</w:t>
            </w:r>
            <w:r>
              <w:rPr>
                <w:color w:val="000000"/>
                <w:kern w:val="0"/>
                <w:szCs w:val="21"/>
              </w:rPr>
              <w:t>号、</w:t>
            </w:r>
            <w:r>
              <w:rPr>
                <w:color w:val="000000"/>
                <w:kern w:val="0"/>
                <w:szCs w:val="21"/>
              </w:rPr>
              <w:t>262-202</w:t>
            </w:r>
            <w:r>
              <w:rPr>
                <w:color w:val="000000"/>
                <w:kern w:val="0"/>
                <w:szCs w:val="21"/>
              </w:rPr>
              <w:t>号、</w:t>
            </w:r>
            <w:r>
              <w:rPr>
                <w:color w:val="000000"/>
                <w:kern w:val="0"/>
                <w:szCs w:val="21"/>
              </w:rPr>
              <w:br/>
              <w:t>168-112</w:t>
            </w:r>
            <w:r>
              <w:rPr>
                <w:color w:val="000000"/>
                <w:kern w:val="0"/>
                <w:szCs w:val="21"/>
              </w:rPr>
              <w:t>号、</w:t>
            </w:r>
            <w:r>
              <w:rPr>
                <w:color w:val="000000"/>
                <w:kern w:val="0"/>
                <w:szCs w:val="21"/>
              </w:rPr>
              <w:t>530-544</w:t>
            </w:r>
            <w:r>
              <w:rPr>
                <w:color w:val="000000"/>
                <w:kern w:val="0"/>
                <w:szCs w:val="21"/>
              </w:rPr>
              <w:t>号</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5</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0.21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23</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拱秀路</w:t>
            </w:r>
          </w:p>
        </w:tc>
        <w:tc>
          <w:tcPr>
            <w:tcW w:w="1979"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302-</w:t>
            </w:r>
            <w:r>
              <w:rPr>
                <w:color w:val="000000"/>
                <w:kern w:val="0"/>
                <w:szCs w:val="21"/>
              </w:rPr>
              <w:t>听康路</w:t>
            </w:r>
            <w:r>
              <w:rPr>
                <w:color w:val="000000"/>
                <w:kern w:val="0"/>
                <w:szCs w:val="21"/>
              </w:rPr>
              <w:t>149</w:t>
            </w:r>
            <w:r>
              <w:rPr>
                <w:color w:val="000000"/>
                <w:kern w:val="0"/>
                <w:szCs w:val="21"/>
              </w:rPr>
              <w:t>号</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0.6</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24</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拱晨路</w:t>
            </w:r>
          </w:p>
        </w:tc>
        <w:tc>
          <w:tcPr>
            <w:tcW w:w="1979"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255-277</w:t>
            </w:r>
            <w:r>
              <w:rPr>
                <w:color w:val="000000"/>
                <w:kern w:val="0"/>
                <w:szCs w:val="21"/>
              </w:rPr>
              <w:t>弄、</w:t>
            </w:r>
            <w:r>
              <w:rPr>
                <w:color w:val="000000"/>
                <w:kern w:val="0"/>
                <w:szCs w:val="21"/>
              </w:rPr>
              <w:t>496-500</w:t>
            </w:r>
            <w:r>
              <w:rPr>
                <w:color w:val="000000"/>
                <w:kern w:val="0"/>
                <w:szCs w:val="21"/>
              </w:rPr>
              <w:t>号</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1</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0.06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25</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拱晨路</w:t>
            </w:r>
          </w:p>
        </w:tc>
        <w:tc>
          <w:tcPr>
            <w:tcW w:w="1979"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城西路西侧小区</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0.3</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6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26</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拱川路</w:t>
            </w:r>
          </w:p>
        </w:tc>
        <w:tc>
          <w:tcPr>
            <w:tcW w:w="1979" w:type="dxa"/>
            <w:shd w:val="clear" w:color="auto" w:fill="auto"/>
            <w:vAlign w:val="center"/>
          </w:tcPr>
          <w:p w:rsidR="004916FC" w:rsidRDefault="004916FC" w:rsidP="00DA475D">
            <w:pPr>
              <w:widowControl/>
              <w:jc w:val="center"/>
              <w:rPr>
                <w:color w:val="000000"/>
                <w:kern w:val="0"/>
                <w:szCs w:val="21"/>
              </w:rPr>
            </w:pPr>
            <w:r>
              <w:rPr>
                <w:color w:val="000000"/>
                <w:kern w:val="0"/>
                <w:szCs w:val="21"/>
              </w:rPr>
              <w:t>362-374</w:t>
            </w:r>
            <w:r>
              <w:rPr>
                <w:color w:val="000000"/>
                <w:kern w:val="0"/>
                <w:szCs w:val="21"/>
              </w:rPr>
              <w:t>号、</w:t>
            </w:r>
            <w:r>
              <w:rPr>
                <w:color w:val="000000"/>
                <w:kern w:val="0"/>
                <w:szCs w:val="21"/>
              </w:rPr>
              <w:t>615-629</w:t>
            </w:r>
            <w:r>
              <w:rPr>
                <w:color w:val="000000"/>
                <w:kern w:val="0"/>
                <w:szCs w:val="21"/>
              </w:rPr>
              <w:t>弄、</w:t>
            </w:r>
            <w:r>
              <w:rPr>
                <w:color w:val="000000"/>
                <w:kern w:val="0"/>
                <w:szCs w:val="21"/>
              </w:rPr>
              <w:br/>
              <w:t>610-594</w:t>
            </w:r>
            <w:r>
              <w:rPr>
                <w:color w:val="000000"/>
                <w:kern w:val="0"/>
                <w:szCs w:val="21"/>
              </w:rPr>
              <w:t>弄</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1.55</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0.09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9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27</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拱秀路</w:t>
            </w:r>
          </w:p>
        </w:tc>
        <w:tc>
          <w:tcPr>
            <w:tcW w:w="1979"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174-</w:t>
            </w:r>
            <w:r>
              <w:rPr>
                <w:color w:val="000000"/>
                <w:kern w:val="0"/>
                <w:szCs w:val="21"/>
              </w:rPr>
              <w:t>通济路</w:t>
            </w:r>
            <w:r>
              <w:rPr>
                <w:color w:val="000000"/>
                <w:kern w:val="0"/>
                <w:szCs w:val="21"/>
              </w:rPr>
              <w:t>1181</w:t>
            </w:r>
            <w:r>
              <w:rPr>
                <w:color w:val="000000"/>
                <w:kern w:val="0"/>
                <w:szCs w:val="21"/>
              </w:rPr>
              <w:t>号</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0.7</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28</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通济路</w:t>
            </w:r>
          </w:p>
        </w:tc>
        <w:tc>
          <w:tcPr>
            <w:tcW w:w="1979"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1182-1198</w:t>
            </w:r>
            <w:r>
              <w:rPr>
                <w:color w:val="000000"/>
                <w:kern w:val="0"/>
                <w:szCs w:val="21"/>
              </w:rPr>
              <w:t>号、</w:t>
            </w:r>
            <w:r>
              <w:rPr>
                <w:color w:val="000000"/>
                <w:kern w:val="0"/>
                <w:szCs w:val="21"/>
              </w:rPr>
              <w:t>845-851</w:t>
            </w:r>
            <w:r>
              <w:rPr>
                <w:color w:val="000000"/>
                <w:kern w:val="0"/>
                <w:szCs w:val="21"/>
              </w:rPr>
              <w:t>号</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1</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0.06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29</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听康路</w:t>
            </w:r>
          </w:p>
        </w:tc>
        <w:tc>
          <w:tcPr>
            <w:tcW w:w="1979"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170-168</w:t>
            </w:r>
            <w:r>
              <w:rPr>
                <w:color w:val="000000"/>
                <w:kern w:val="0"/>
                <w:szCs w:val="21"/>
              </w:rPr>
              <w:t>号</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0.6</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30</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拱鸣路</w:t>
            </w:r>
          </w:p>
        </w:tc>
        <w:tc>
          <w:tcPr>
            <w:tcW w:w="1979"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60</w:t>
            </w:r>
            <w:r>
              <w:rPr>
                <w:color w:val="000000"/>
                <w:kern w:val="0"/>
                <w:szCs w:val="21"/>
              </w:rPr>
              <w:t>弄（</w:t>
            </w:r>
            <w:r>
              <w:rPr>
                <w:color w:val="000000"/>
                <w:kern w:val="0"/>
                <w:szCs w:val="21"/>
              </w:rPr>
              <w:t>101-106</w:t>
            </w:r>
            <w:r>
              <w:rPr>
                <w:color w:val="000000"/>
                <w:kern w:val="0"/>
                <w:szCs w:val="21"/>
              </w:rPr>
              <w:t>室）</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0.35</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31</w:t>
            </w:r>
          </w:p>
        </w:tc>
        <w:tc>
          <w:tcPr>
            <w:tcW w:w="1637"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拱优路</w:t>
            </w:r>
          </w:p>
        </w:tc>
        <w:tc>
          <w:tcPr>
            <w:tcW w:w="1979" w:type="dxa"/>
            <w:shd w:val="clear" w:color="auto" w:fill="auto"/>
            <w:noWrap/>
            <w:vAlign w:val="center"/>
          </w:tcPr>
          <w:p w:rsidR="004916FC" w:rsidRDefault="004916FC" w:rsidP="00DA475D">
            <w:pPr>
              <w:widowControl/>
              <w:jc w:val="center"/>
              <w:rPr>
                <w:color w:val="000000"/>
                <w:kern w:val="0"/>
                <w:szCs w:val="21"/>
              </w:rPr>
            </w:pPr>
            <w:r>
              <w:rPr>
                <w:color w:val="000000"/>
                <w:kern w:val="0"/>
                <w:szCs w:val="21"/>
              </w:rPr>
              <w:t>13</w:t>
            </w:r>
            <w:r>
              <w:rPr>
                <w:color w:val="000000"/>
                <w:kern w:val="0"/>
                <w:szCs w:val="21"/>
              </w:rPr>
              <w:t>号大食堂</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0.6</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555"/>
          <w:jc w:val="center"/>
        </w:trPr>
        <w:tc>
          <w:tcPr>
            <w:tcW w:w="633" w:type="dxa"/>
            <w:shd w:val="clear" w:color="000000" w:fill="92D050"/>
            <w:noWrap/>
            <w:vAlign w:val="center"/>
          </w:tcPr>
          <w:p w:rsidR="004916FC" w:rsidRDefault="004916FC" w:rsidP="00DA475D">
            <w:pPr>
              <w:widowControl/>
              <w:jc w:val="center"/>
              <w:rPr>
                <w:b/>
                <w:bCs/>
                <w:kern w:val="0"/>
                <w:szCs w:val="21"/>
              </w:rPr>
            </w:pPr>
            <w:r>
              <w:rPr>
                <w:b/>
                <w:bCs/>
                <w:kern w:val="0"/>
                <w:szCs w:val="21"/>
              </w:rPr>
              <w:t>二</w:t>
            </w:r>
            <w:r>
              <w:rPr>
                <w:b/>
                <w:bCs/>
                <w:kern w:val="0"/>
                <w:szCs w:val="21"/>
              </w:rPr>
              <w:t>&lt;3&gt;</w:t>
            </w:r>
          </w:p>
        </w:tc>
        <w:tc>
          <w:tcPr>
            <w:tcW w:w="1637" w:type="dxa"/>
            <w:shd w:val="clear" w:color="000000" w:fill="92D050"/>
            <w:vAlign w:val="center"/>
          </w:tcPr>
          <w:p w:rsidR="004916FC" w:rsidRDefault="004916FC" w:rsidP="00DA475D">
            <w:pPr>
              <w:widowControl/>
              <w:jc w:val="center"/>
              <w:rPr>
                <w:b/>
                <w:bCs/>
                <w:kern w:val="0"/>
                <w:szCs w:val="21"/>
              </w:rPr>
            </w:pPr>
            <w:r>
              <w:rPr>
                <w:b/>
                <w:bCs/>
                <w:kern w:val="0"/>
                <w:szCs w:val="21"/>
              </w:rPr>
              <w:t>2023</w:t>
            </w:r>
            <w:r>
              <w:rPr>
                <w:b/>
                <w:bCs/>
                <w:kern w:val="0"/>
                <w:szCs w:val="21"/>
              </w:rPr>
              <w:t>年大居新增</w:t>
            </w:r>
            <w:r>
              <w:rPr>
                <w:b/>
                <w:bCs/>
                <w:kern w:val="0"/>
                <w:szCs w:val="21"/>
              </w:rPr>
              <w:t>6</w:t>
            </w:r>
            <w:r>
              <w:rPr>
                <w:b/>
                <w:bCs/>
                <w:kern w:val="0"/>
                <w:szCs w:val="21"/>
              </w:rPr>
              <w:t>条</w:t>
            </w:r>
            <w:r>
              <w:rPr>
                <w:b/>
                <w:bCs/>
                <w:kern w:val="0"/>
                <w:szCs w:val="21"/>
              </w:rPr>
              <w:br/>
            </w:r>
            <w:r>
              <w:rPr>
                <w:b/>
                <w:bCs/>
                <w:kern w:val="0"/>
                <w:szCs w:val="21"/>
              </w:rPr>
              <w:t>道路</w:t>
            </w:r>
          </w:p>
        </w:tc>
        <w:tc>
          <w:tcPr>
            <w:tcW w:w="1979" w:type="dxa"/>
            <w:shd w:val="clear" w:color="000000" w:fill="92D050"/>
            <w:vAlign w:val="center"/>
          </w:tcPr>
          <w:p w:rsidR="004916FC" w:rsidRDefault="004916FC" w:rsidP="00DA475D">
            <w:pPr>
              <w:widowControl/>
              <w:jc w:val="center"/>
              <w:rPr>
                <w:b/>
                <w:bCs/>
                <w:kern w:val="0"/>
                <w:szCs w:val="21"/>
              </w:rPr>
            </w:pPr>
            <w:r>
              <w:rPr>
                <w:b/>
                <w:bCs/>
                <w:kern w:val="0"/>
                <w:szCs w:val="21"/>
              </w:rPr>
              <w:t>合计</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8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33.43 </w:t>
            </w:r>
          </w:p>
        </w:tc>
        <w:tc>
          <w:tcPr>
            <w:tcW w:w="1153"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22.16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2.58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44.57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18.32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6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3.34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0.95 </w:t>
            </w:r>
          </w:p>
        </w:tc>
        <w:tc>
          <w:tcPr>
            <w:tcW w:w="594"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2.75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6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275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275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429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w:t>
            </w:r>
          </w:p>
        </w:tc>
        <w:tc>
          <w:tcPr>
            <w:tcW w:w="1637" w:type="dxa"/>
            <w:shd w:val="clear" w:color="auto" w:fill="auto"/>
            <w:noWrap/>
            <w:vAlign w:val="center"/>
          </w:tcPr>
          <w:p w:rsidR="004916FC" w:rsidRDefault="004916FC" w:rsidP="00DA475D">
            <w:pPr>
              <w:widowControl/>
              <w:jc w:val="center"/>
              <w:rPr>
                <w:kern w:val="0"/>
                <w:szCs w:val="21"/>
              </w:rPr>
            </w:pPr>
            <w:r>
              <w:rPr>
                <w:kern w:val="0"/>
                <w:szCs w:val="21"/>
              </w:rPr>
              <w:t>听民路</w:t>
            </w:r>
          </w:p>
        </w:tc>
        <w:tc>
          <w:tcPr>
            <w:tcW w:w="1979" w:type="dxa"/>
            <w:shd w:val="clear" w:color="auto" w:fill="auto"/>
            <w:vAlign w:val="center"/>
          </w:tcPr>
          <w:p w:rsidR="004916FC" w:rsidRDefault="004916FC" w:rsidP="00DA475D">
            <w:pPr>
              <w:widowControl/>
              <w:jc w:val="center"/>
              <w:rPr>
                <w:kern w:val="0"/>
                <w:szCs w:val="21"/>
              </w:rPr>
            </w:pPr>
            <w:r>
              <w:rPr>
                <w:kern w:val="0"/>
                <w:szCs w:val="21"/>
              </w:rPr>
              <w:t>拱秀路</w:t>
            </w:r>
            <w:r>
              <w:rPr>
                <w:kern w:val="0"/>
                <w:szCs w:val="21"/>
              </w:rPr>
              <w:t>-</w:t>
            </w:r>
            <w:r>
              <w:rPr>
                <w:kern w:val="0"/>
                <w:szCs w:val="21"/>
              </w:rPr>
              <w:t>拱晨路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2.06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2.95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3.18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2.49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0.25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0.09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0.19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19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19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w:t>
            </w:r>
          </w:p>
        </w:tc>
        <w:tc>
          <w:tcPr>
            <w:tcW w:w="1637" w:type="dxa"/>
            <w:shd w:val="clear" w:color="auto" w:fill="auto"/>
            <w:noWrap/>
            <w:vAlign w:val="center"/>
          </w:tcPr>
          <w:p w:rsidR="004916FC" w:rsidRDefault="004916FC" w:rsidP="00DA475D">
            <w:pPr>
              <w:widowControl/>
              <w:jc w:val="center"/>
              <w:rPr>
                <w:kern w:val="0"/>
                <w:szCs w:val="21"/>
              </w:rPr>
            </w:pPr>
            <w:r>
              <w:rPr>
                <w:kern w:val="0"/>
                <w:szCs w:val="21"/>
              </w:rPr>
              <w:t>听晓路</w:t>
            </w:r>
          </w:p>
        </w:tc>
        <w:tc>
          <w:tcPr>
            <w:tcW w:w="1979" w:type="dxa"/>
            <w:shd w:val="clear" w:color="auto" w:fill="auto"/>
            <w:vAlign w:val="center"/>
          </w:tcPr>
          <w:p w:rsidR="004916FC" w:rsidRDefault="004916FC" w:rsidP="00DA475D">
            <w:pPr>
              <w:widowControl/>
              <w:jc w:val="center"/>
              <w:rPr>
                <w:kern w:val="0"/>
                <w:szCs w:val="21"/>
              </w:rPr>
            </w:pPr>
            <w:r>
              <w:rPr>
                <w:kern w:val="0"/>
                <w:szCs w:val="21"/>
              </w:rPr>
              <w:t>拱秀路</w:t>
            </w:r>
            <w:r>
              <w:rPr>
                <w:kern w:val="0"/>
                <w:szCs w:val="21"/>
              </w:rPr>
              <w:t>-</w:t>
            </w:r>
            <w:r>
              <w:rPr>
                <w:kern w:val="0"/>
                <w:szCs w:val="21"/>
              </w:rPr>
              <w:t>拱晨路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3.56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2.80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2.38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0.17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0.05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0.20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3</w:t>
            </w:r>
          </w:p>
        </w:tc>
        <w:tc>
          <w:tcPr>
            <w:tcW w:w="1637" w:type="dxa"/>
            <w:shd w:val="clear" w:color="auto" w:fill="auto"/>
            <w:noWrap/>
            <w:vAlign w:val="center"/>
          </w:tcPr>
          <w:p w:rsidR="004916FC" w:rsidRDefault="004916FC" w:rsidP="00DA475D">
            <w:pPr>
              <w:widowControl/>
              <w:jc w:val="center"/>
              <w:rPr>
                <w:kern w:val="0"/>
                <w:szCs w:val="21"/>
              </w:rPr>
            </w:pPr>
            <w:r>
              <w:rPr>
                <w:kern w:val="0"/>
                <w:szCs w:val="21"/>
              </w:rPr>
              <w:t>拱亮路</w:t>
            </w:r>
          </w:p>
        </w:tc>
        <w:tc>
          <w:tcPr>
            <w:tcW w:w="1979" w:type="dxa"/>
            <w:shd w:val="clear" w:color="auto" w:fill="auto"/>
            <w:vAlign w:val="center"/>
          </w:tcPr>
          <w:p w:rsidR="004916FC" w:rsidRDefault="004916FC" w:rsidP="00DA475D">
            <w:pPr>
              <w:widowControl/>
              <w:jc w:val="center"/>
              <w:rPr>
                <w:kern w:val="0"/>
                <w:szCs w:val="21"/>
              </w:rPr>
            </w:pPr>
            <w:r>
              <w:rPr>
                <w:kern w:val="0"/>
                <w:szCs w:val="21"/>
              </w:rPr>
              <w:t>听达路</w:t>
            </w:r>
            <w:r>
              <w:rPr>
                <w:kern w:val="0"/>
                <w:szCs w:val="21"/>
              </w:rPr>
              <w:t>-</w:t>
            </w:r>
            <w:r>
              <w:rPr>
                <w:kern w:val="0"/>
                <w:szCs w:val="21"/>
              </w:rPr>
              <w:t>拱为路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10.98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8.82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2.58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15.36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5.18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1.28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0.38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1.26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126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126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166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4</w:t>
            </w:r>
          </w:p>
        </w:tc>
        <w:tc>
          <w:tcPr>
            <w:tcW w:w="1637" w:type="dxa"/>
            <w:shd w:val="clear" w:color="auto" w:fill="auto"/>
            <w:noWrap/>
            <w:vAlign w:val="center"/>
          </w:tcPr>
          <w:p w:rsidR="004916FC" w:rsidRDefault="004916FC" w:rsidP="00DA475D">
            <w:pPr>
              <w:widowControl/>
              <w:jc w:val="center"/>
              <w:rPr>
                <w:kern w:val="0"/>
                <w:szCs w:val="21"/>
              </w:rPr>
            </w:pPr>
            <w:r>
              <w:rPr>
                <w:kern w:val="0"/>
                <w:szCs w:val="21"/>
              </w:rPr>
              <w:t>听惠路</w:t>
            </w:r>
          </w:p>
        </w:tc>
        <w:tc>
          <w:tcPr>
            <w:tcW w:w="1979" w:type="dxa"/>
            <w:shd w:val="clear" w:color="auto" w:fill="auto"/>
            <w:vAlign w:val="center"/>
          </w:tcPr>
          <w:p w:rsidR="004916FC" w:rsidRDefault="004916FC" w:rsidP="00DA475D">
            <w:pPr>
              <w:widowControl/>
              <w:jc w:val="center"/>
              <w:rPr>
                <w:kern w:val="0"/>
                <w:szCs w:val="21"/>
              </w:rPr>
            </w:pPr>
            <w:r>
              <w:rPr>
                <w:kern w:val="0"/>
                <w:szCs w:val="21"/>
              </w:rPr>
              <w:t>拱荣路</w:t>
            </w:r>
            <w:r>
              <w:rPr>
                <w:kern w:val="0"/>
                <w:szCs w:val="21"/>
              </w:rPr>
              <w:t>-</w:t>
            </w:r>
            <w:r>
              <w:rPr>
                <w:kern w:val="0"/>
                <w:szCs w:val="21"/>
              </w:rPr>
              <w:t>拱进路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2.64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4.28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2.56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1.68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0.37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0.05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0.23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23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23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5</w:t>
            </w:r>
          </w:p>
        </w:tc>
        <w:tc>
          <w:tcPr>
            <w:tcW w:w="1637" w:type="dxa"/>
            <w:shd w:val="clear" w:color="auto" w:fill="auto"/>
            <w:noWrap/>
            <w:vAlign w:val="center"/>
          </w:tcPr>
          <w:p w:rsidR="004916FC" w:rsidRDefault="004916FC" w:rsidP="00DA475D">
            <w:pPr>
              <w:widowControl/>
              <w:jc w:val="center"/>
              <w:rPr>
                <w:kern w:val="0"/>
                <w:szCs w:val="21"/>
              </w:rPr>
            </w:pPr>
            <w:r>
              <w:rPr>
                <w:kern w:val="0"/>
                <w:szCs w:val="21"/>
              </w:rPr>
              <w:t>拱荣路</w:t>
            </w:r>
          </w:p>
        </w:tc>
        <w:tc>
          <w:tcPr>
            <w:tcW w:w="1979" w:type="dxa"/>
            <w:shd w:val="clear" w:color="auto" w:fill="auto"/>
            <w:vAlign w:val="center"/>
          </w:tcPr>
          <w:p w:rsidR="004916FC" w:rsidRDefault="004916FC" w:rsidP="00DA475D">
            <w:pPr>
              <w:widowControl/>
              <w:jc w:val="center"/>
              <w:rPr>
                <w:kern w:val="0"/>
                <w:szCs w:val="21"/>
              </w:rPr>
            </w:pPr>
            <w:r>
              <w:rPr>
                <w:kern w:val="0"/>
                <w:szCs w:val="21"/>
              </w:rPr>
              <w:t>听惠路</w:t>
            </w:r>
            <w:r>
              <w:rPr>
                <w:kern w:val="0"/>
                <w:szCs w:val="21"/>
              </w:rPr>
              <w:t>-</w:t>
            </w:r>
            <w:r>
              <w:rPr>
                <w:kern w:val="0"/>
                <w:szCs w:val="21"/>
              </w:rPr>
              <w:t>南祝公路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7.86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3.20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11.00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3.70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0.73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0.24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0.49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49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49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97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6</w:t>
            </w:r>
          </w:p>
        </w:tc>
        <w:tc>
          <w:tcPr>
            <w:tcW w:w="1637" w:type="dxa"/>
            <w:shd w:val="clear" w:color="auto" w:fill="auto"/>
            <w:noWrap/>
            <w:vAlign w:val="center"/>
          </w:tcPr>
          <w:p w:rsidR="004916FC" w:rsidRDefault="004916FC" w:rsidP="00DA475D">
            <w:pPr>
              <w:widowControl/>
              <w:jc w:val="center"/>
              <w:rPr>
                <w:kern w:val="0"/>
                <w:szCs w:val="21"/>
              </w:rPr>
            </w:pPr>
            <w:r>
              <w:rPr>
                <w:kern w:val="0"/>
                <w:szCs w:val="21"/>
              </w:rPr>
              <w:t>听民路</w:t>
            </w:r>
          </w:p>
        </w:tc>
        <w:tc>
          <w:tcPr>
            <w:tcW w:w="1979" w:type="dxa"/>
            <w:shd w:val="clear" w:color="auto" w:fill="auto"/>
            <w:vAlign w:val="center"/>
          </w:tcPr>
          <w:p w:rsidR="004916FC" w:rsidRDefault="004916FC" w:rsidP="00DA475D">
            <w:pPr>
              <w:widowControl/>
              <w:jc w:val="center"/>
              <w:rPr>
                <w:kern w:val="0"/>
                <w:szCs w:val="21"/>
              </w:rPr>
            </w:pPr>
            <w:r>
              <w:rPr>
                <w:kern w:val="0"/>
                <w:szCs w:val="21"/>
              </w:rPr>
              <w:t>拱荣路</w:t>
            </w:r>
            <w:r>
              <w:rPr>
                <w:kern w:val="0"/>
                <w:szCs w:val="21"/>
              </w:rPr>
              <w:t>-</w:t>
            </w:r>
            <w:r>
              <w:rPr>
                <w:kern w:val="0"/>
                <w:szCs w:val="21"/>
              </w:rPr>
              <w:t>拱秀路</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6.34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2.90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9.66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2.89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0.54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0.14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0.38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68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000000" w:fill="92D050"/>
            <w:noWrap/>
            <w:vAlign w:val="center"/>
          </w:tcPr>
          <w:p w:rsidR="004916FC" w:rsidRDefault="004916FC" w:rsidP="00DA475D">
            <w:pPr>
              <w:widowControl/>
              <w:jc w:val="center"/>
              <w:rPr>
                <w:b/>
                <w:bCs/>
                <w:kern w:val="0"/>
                <w:szCs w:val="21"/>
              </w:rPr>
            </w:pPr>
            <w:r>
              <w:rPr>
                <w:b/>
                <w:bCs/>
                <w:kern w:val="0"/>
                <w:szCs w:val="21"/>
              </w:rPr>
              <w:t>三</w:t>
            </w:r>
          </w:p>
        </w:tc>
        <w:tc>
          <w:tcPr>
            <w:tcW w:w="1637" w:type="dxa"/>
            <w:shd w:val="clear" w:color="000000" w:fill="92D050"/>
            <w:vAlign w:val="center"/>
          </w:tcPr>
          <w:p w:rsidR="004916FC" w:rsidRDefault="004916FC" w:rsidP="00DA475D">
            <w:pPr>
              <w:widowControl/>
              <w:jc w:val="center"/>
              <w:rPr>
                <w:b/>
                <w:bCs/>
                <w:kern w:val="0"/>
                <w:szCs w:val="21"/>
              </w:rPr>
            </w:pPr>
            <w:r>
              <w:rPr>
                <w:b/>
                <w:bCs/>
                <w:kern w:val="0"/>
                <w:szCs w:val="21"/>
              </w:rPr>
              <w:t>2</w:t>
            </w:r>
            <w:r>
              <w:rPr>
                <w:b/>
                <w:bCs/>
                <w:kern w:val="0"/>
                <w:szCs w:val="21"/>
              </w:rPr>
              <w:t>条区管道路</w:t>
            </w:r>
          </w:p>
        </w:tc>
        <w:tc>
          <w:tcPr>
            <w:tcW w:w="1979" w:type="dxa"/>
            <w:shd w:val="clear" w:color="000000" w:fill="92D050"/>
            <w:vAlign w:val="center"/>
          </w:tcPr>
          <w:p w:rsidR="004916FC" w:rsidRDefault="004916FC" w:rsidP="00DA475D">
            <w:pPr>
              <w:widowControl/>
              <w:jc w:val="center"/>
              <w:rPr>
                <w:b/>
                <w:bCs/>
                <w:kern w:val="0"/>
                <w:szCs w:val="21"/>
              </w:rPr>
            </w:pPr>
            <w:r>
              <w:rPr>
                <w:b/>
                <w:bCs/>
                <w:kern w:val="0"/>
                <w:szCs w:val="21"/>
              </w:rPr>
              <w:t>合计</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2.73 </w:t>
            </w:r>
          </w:p>
        </w:tc>
        <w:tc>
          <w:tcPr>
            <w:tcW w:w="8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7.47 </w:t>
            </w:r>
          </w:p>
        </w:tc>
        <w:tc>
          <w:tcPr>
            <w:tcW w:w="1153"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13.89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9.89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1.96 </w:t>
            </w:r>
          </w:p>
        </w:tc>
        <w:tc>
          <w:tcPr>
            <w:tcW w:w="6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0.38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0.61 </w:t>
            </w:r>
          </w:p>
        </w:tc>
        <w:tc>
          <w:tcPr>
            <w:tcW w:w="594"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0.98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2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98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98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99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r>
      <w:tr w:rsidR="004916FC" w:rsidTr="00DA475D">
        <w:trPr>
          <w:trHeight w:val="87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1</w:t>
            </w:r>
          </w:p>
        </w:tc>
        <w:tc>
          <w:tcPr>
            <w:tcW w:w="1637" w:type="dxa"/>
            <w:shd w:val="clear" w:color="auto" w:fill="auto"/>
            <w:vAlign w:val="center"/>
          </w:tcPr>
          <w:p w:rsidR="004916FC" w:rsidRDefault="004916FC" w:rsidP="00DA475D">
            <w:pPr>
              <w:widowControl/>
              <w:jc w:val="center"/>
              <w:rPr>
                <w:kern w:val="0"/>
                <w:szCs w:val="21"/>
              </w:rPr>
            </w:pPr>
            <w:r>
              <w:rPr>
                <w:kern w:val="0"/>
                <w:szCs w:val="21"/>
              </w:rPr>
              <w:t>大川公路</w:t>
            </w:r>
          </w:p>
        </w:tc>
        <w:tc>
          <w:tcPr>
            <w:tcW w:w="1979" w:type="dxa"/>
            <w:shd w:val="clear" w:color="auto" w:fill="auto"/>
            <w:vAlign w:val="center"/>
          </w:tcPr>
          <w:p w:rsidR="004916FC" w:rsidRDefault="004916FC" w:rsidP="00DA475D">
            <w:pPr>
              <w:widowControl/>
              <w:jc w:val="center"/>
              <w:rPr>
                <w:kern w:val="0"/>
                <w:szCs w:val="21"/>
              </w:rPr>
            </w:pPr>
            <w:r>
              <w:rPr>
                <w:kern w:val="0"/>
                <w:szCs w:val="21"/>
              </w:rPr>
              <w:t>拱乐路</w:t>
            </w:r>
            <w:r>
              <w:rPr>
                <w:kern w:val="0"/>
                <w:szCs w:val="21"/>
              </w:rPr>
              <w:t>-</w:t>
            </w:r>
            <w:r>
              <w:rPr>
                <w:kern w:val="0"/>
                <w:szCs w:val="21"/>
              </w:rPr>
              <w:t>下盐公路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2.73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7.47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9.59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9.89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0.46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0.38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0.23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0.98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2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98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98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540"/>
          <w:jc w:val="center"/>
        </w:trPr>
        <w:tc>
          <w:tcPr>
            <w:tcW w:w="633" w:type="dxa"/>
            <w:shd w:val="clear" w:color="auto" w:fill="auto"/>
            <w:vAlign w:val="center"/>
          </w:tcPr>
          <w:p w:rsidR="004916FC" w:rsidRDefault="004916FC" w:rsidP="00DA475D">
            <w:pPr>
              <w:widowControl/>
              <w:jc w:val="center"/>
              <w:rPr>
                <w:kern w:val="0"/>
                <w:szCs w:val="21"/>
              </w:rPr>
            </w:pPr>
            <w:r>
              <w:rPr>
                <w:kern w:val="0"/>
                <w:szCs w:val="21"/>
              </w:rPr>
              <w:t>2</w:t>
            </w:r>
          </w:p>
        </w:tc>
        <w:tc>
          <w:tcPr>
            <w:tcW w:w="1637" w:type="dxa"/>
            <w:shd w:val="clear" w:color="auto" w:fill="auto"/>
            <w:vAlign w:val="center"/>
          </w:tcPr>
          <w:p w:rsidR="004916FC" w:rsidRDefault="004916FC" w:rsidP="00DA475D">
            <w:pPr>
              <w:widowControl/>
              <w:jc w:val="center"/>
              <w:rPr>
                <w:kern w:val="0"/>
                <w:szCs w:val="21"/>
              </w:rPr>
            </w:pPr>
            <w:r>
              <w:rPr>
                <w:kern w:val="0"/>
                <w:szCs w:val="21"/>
              </w:rPr>
              <w:t>政海路</w:t>
            </w:r>
          </w:p>
        </w:tc>
        <w:tc>
          <w:tcPr>
            <w:tcW w:w="1979" w:type="dxa"/>
            <w:shd w:val="clear" w:color="auto" w:fill="auto"/>
            <w:vAlign w:val="center"/>
          </w:tcPr>
          <w:p w:rsidR="004916FC" w:rsidRDefault="004916FC" w:rsidP="00DA475D">
            <w:pPr>
              <w:widowControl/>
              <w:jc w:val="center"/>
              <w:rPr>
                <w:kern w:val="0"/>
                <w:szCs w:val="21"/>
              </w:rPr>
            </w:pPr>
            <w:r>
              <w:rPr>
                <w:kern w:val="0"/>
                <w:szCs w:val="21"/>
              </w:rPr>
              <w:t>拱为路</w:t>
            </w:r>
            <w:r>
              <w:rPr>
                <w:kern w:val="0"/>
                <w:szCs w:val="21"/>
              </w:rPr>
              <w:t>-</w:t>
            </w:r>
            <w:r>
              <w:rPr>
                <w:kern w:val="0"/>
                <w:szCs w:val="21"/>
              </w:rPr>
              <w:t>拱乐路</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4.30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1.50 </w:t>
            </w:r>
          </w:p>
        </w:tc>
        <w:tc>
          <w:tcPr>
            <w:tcW w:w="637"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0.38 </w:t>
            </w:r>
          </w:p>
        </w:tc>
        <w:tc>
          <w:tcPr>
            <w:tcW w:w="594" w:type="dxa"/>
            <w:shd w:val="clear" w:color="auto" w:fill="auto"/>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38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270"/>
          <w:jc w:val="center"/>
        </w:trPr>
        <w:tc>
          <w:tcPr>
            <w:tcW w:w="633" w:type="dxa"/>
            <w:shd w:val="clear" w:color="000000" w:fill="92D050"/>
            <w:noWrap/>
            <w:vAlign w:val="center"/>
          </w:tcPr>
          <w:p w:rsidR="004916FC" w:rsidRDefault="004916FC" w:rsidP="00DA475D">
            <w:pPr>
              <w:widowControl/>
              <w:jc w:val="center"/>
              <w:rPr>
                <w:b/>
                <w:bCs/>
                <w:kern w:val="0"/>
                <w:szCs w:val="21"/>
              </w:rPr>
            </w:pPr>
            <w:r>
              <w:rPr>
                <w:b/>
                <w:bCs/>
                <w:kern w:val="0"/>
                <w:szCs w:val="21"/>
              </w:rPr>
              <w:t>四</w:t>
            </w:r>
          </w:p>
        </w:tc>
        <w:tc>
          <w:tcPr>
            <w:tcW w:w="1637" w:type="dxa"/>
            <w:shd w:val="clear" w:color="000000" w:fill="92D050"/>
            <w:vAlign w:val="center"/>
          </w:tcPr>
          <w:p w:rsidR="004916FC" w:rsidRDefault="004916FC" w:rsidP="00DA475D">
            <w:pPr>
              <w:widowControl/>
              <w:jc w:val="center"/>
              <w:rPr>
                <w:b/>
                <w:bCs/>
                <w:kern w:val="0"/>
                <w:szCs w:val="21"/>
              </w:rPr>
            </w:pPr>
            <w:r>
              <w:rPr>
                <w:b/>
                <w:bCs/>
                <w:kern w:val="0"/>
                <w:szCs w:val="21"/>
              </w:rPr>
              <w:t>农污</w:t>
            </w:r>
          </w:p>
        </w:tc>
        <w:tc>
          <w:tcPr>
            <w:tcW w:w="1979" w:type="dxa"/>
            <w:shd w:val="clear" w:color="000000" w:fill="92D050"/>
            <w:vAlign w:val="center"/>
          </w:tcPr>
          <w:p w:rsidR="004916FC" w:rsidRDefault="004916FC" w:rsidP="00DA475D">
            <w:pPr>
              <w:widowControl/>
              <w:jc w:val="center"/>
              <w:rPr>
                <w:b/>
                <w:bCs/>
                <w:kern w:val="0"/>
                <w:szCs w:val="21"/>
              </w:rPr>
            </w:pPr>
            <w:r>
              <w:rPr>
                <w:b/>
                <w:bCs/>
                <w:kern w:val="0"/>
                <w:szCs w:val="21"/>
              </w:rPr>
              <w:t>合计</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13.51 </w:t>
            </w:r>
          </w:p>
        </w:tc>
        <w:tc>
          <w:tcPr>
            <w:tcW w:w="8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1153"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3269.06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2157.61 </w:t>
            </w:r>
          </w:p>
        </w:tc>
        <w:tc>
          <w:tcPr>
            <w:tcW w:w="6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1.46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880.80 </w:t>
            </w:r>
          </w:p>
        </w:tc>
        <w:tc>
          <w:tcPr>
            <w:tcW w:w="594"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88226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87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14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6 </w:t>
            </w:r>
          </w:p>
        </w:tc>
      </w:tr>
      <w:tr w:rsidR="004916FC" w:rsidTr="00DA475D">
        <w:trPr>
          <w:trHeight w:val="270"/>
          <w:jc w:val="center"/>
        </w:trPr>
        <w:tc>
          <w:tcPr>
            <w:tcW w:w="633" w:type="dxa"/>
            <w:shd w:val="clear" w:color="000000" w:fill="92D050"/>
            <w:noWrap/>
            <w:vAlign w:val="center"/>
          </w:tcPr>
          <w:p w:rsidR="004916FC" w:rsidRDefault="004916FC" w:rsidP="00DA475D">
            <w:pPr>
              <w:widowControl/>
              <w:jc w:val="center"/>
              <w:rPr>
                <w:b/>
                <w:bCs/>
                <w:kern w:val="0"/>
                <w:szCs w:val="21"/>
              </w:rPr>
            </w:pPr>
            <w:r>
              <w:rPr>
                <w:b/>
                <w:bCs/>
                <w:kern w:val="0"/>
                <w:szCs w:val="21"/>
              </w:rPr>
              <w:lastRenderedPageBreak/>
              <w:t>&lt;1&gt;</w:t>
            </w:r>
          </w:p>
        </w:tc>
        <w:tc>
          <w:tcPr>
            <w:tcW w:w="1637" w:type="dxa"/>
            <w:shd w:val="clear" w:color="000000" w:fill="92D050"/>
            <w:vAlign w:val="center"/>
          </w:tcPr>
          <w:p w:rsidR="004916FC" w:rsidRDefault="004916FC" w:rsidP="00DA475D">
            <w:pPr>
              <w:widowControl/>
              <w:jc w:val="center"/>
              <w:rPr>
                <w:b/>
                <w:bCs/>
                <w:kern w:val="0"/>
                <w:szCs w:val="21"/>
              </w:rPr>
            </w:pPr>
            <w:r>
              <w:rPr>
                <w:b/>
                <w:bCs/>
                <w:kern w:val="0"/>
                <w:szCs w:val="21"/>
              </w:rPr>
              <w:t>农污一期</w:t>
            </w:r>
          </w:p>
        </w:tc>
        <w:tc>
          <w:tcPr>
            <w:tcW w:w="1979" w:type="dxa"/>
            <w:shd w:val="clear" w:color="000000" w:fill="92D050"/>
            <w:vAlign w:val="center"/>
          </w:tcPr>
          <w:p w:rsidR="004916FC" w:rsidRDefault="004916FC" w:rsidP="00DA475D">
            <w:pPr>
              <w:widowControl/>
              <w:jc w:val="center"/>
              <w:rPr>
                <w:b/>
                <w:bCs/>
                <w:kern w:val="0"/>
                <w:szCs w:val="21"/>
              </w:rPr>
            </w:pPr>
            <w:r>
              <w:rPr>
                <w:b/>
                <w:bCs/>
                <w:kern w:val="0"/>
                <w:szCs w:val="21"/>
              </w:rPr>
              <w:t>合计</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8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1153"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1464.05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1020.38 </w:t>
            </w:r>
          </w:p>
        </w:tc>
        <w:tc>
          <w:tcPr>
            <w:tcW w:w="6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399.95 </w:t>
            </w:r>
          </w:p>
        </w:tc>
        <w:tc>
          <w:tcPr>
            <w:tcW w:w="594"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39995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30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12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6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w:t>
            </w:r>
          </w:p>
        </w:tc>
        <w:tc>
          <w:tcPr>
            <w:tcW w:w="1637" w:type="dxa"/>
            <w:shd w:val="clear" w:color="auto" w:fill="auto"/>
            <w:vAlign w:val="center"/>
          </w:tcPr>
          <w:p w:rsidR="004916FC" w:rsidRDefault="004916FC" w:rsidP="00DA475D">
            <w:pPr>
              <w:widowControl/>
              <w:jc w:val="center"/>
              <w:rPr>
                <w:kern w:val="0"/>
                <w:szCs w:val="21"/>
              </w:rPr>
            </w:pPr>
            <w:r>
              <w:rPr>
                <w:kern w:val="0"/>
                <w:szCs w:val="21"/>
              </w:rPr>
              <w:t>海枕村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83.09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41.75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18.00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1800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w:t>
            </w:r>
          </w:p>
        </w:tc>
        <w:tc>
          <w:tcPr>
            <w:tcW w:w="1637" w:type="dxa"/>
            <w:shd w:val="clear" w:color="auto" w:fill="auto"/>
            <w:vAlign w:val="center"/>
          </w:tcPr>
          <w:p w:rsidR="004916FC" w:rsidRDefault="004916FC" w:rsidP="00DA475D">
            <w:pPr>
              <w:widowControl/>
              <w:jc w:val="center"/>
              <w:rPr>
                <w:kern w:val="0"/>
                <w:szCs w:val="21"/>
              </w:rPr>
            </w:pPr>
            <w:r>
              <w:rPr>
                <w:kern w:val="0"/>
                <w:szCs w:val="21"/>
              </w:rPr>
              <w:t>黄路村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186.57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135.26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38.93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3893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3</w:t>
            </w:r>
          </w:p>
        </w:tc>
        <w:tc>
          <w:tcPr>
            <w:tcW w:w="1637" w:type="dxa"/>
            <w:shd w:val="clear" w:color="auto" w:fill="auto"/>
            <w:vAlign w:val="center"/>
          </w:tcPr>
          <w:p w:rsidR="004916FC" w:rsidRDefault="004916FC" w:rsidP="00DA475D">
            <w:pPr>
              <w:widowControl/>
              <w:jc w:val="center"/>
              <w:rPr>
                <w:kern w:val="0"/>
                <w:szCs w:val="21"/>
              </w:rPr>
            </w:pPr>
            <w:r>
              <w:rPr>
                <w:kern w:val="0"/>
                <w:szCs w:val="21"/>
              </w:rPr>
              <w:t>桥北村</w:t>
            </w:r>
            <w:r>
              <w:rPr>
                <w:kern w:val="0"/>
                <w:szCs w:val="21"/>
              </w:rPr>
              <w:t>1</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1.77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1.51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0.43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4</w:t>
            </w:r>
          </w:p>
        </w:tc>
        <w:tc>
          <w:tcPr>
            <w:tcW w:w="1637" w:type="dxa"/>
            <w:shd w:val="clear" w:color="auto" w:fill="auto"/>
            <w:vAlign w:val="center"/>
          </w:tcPr>
          <w:p w:rsidR="004916FC" w:rsidRDefault="004916FC" w:rsidP="00DA475D">
            <w:pPr>
              <w:widowControl/>
              <w:jc w:val="center"/>
              <w:rPr>
                <w:kern w:val="0"/>
                <w:szCs w:val="21"/>
              </w:rPr>
            </w:pPr>
            <w:r>
              <w:rPr>
                <w:kern w:val="0"/>
                <w:szCs w:val="21"/>
              </w:rPr>
              <w:t>桥北村</w:t>
            </w:r>
            <w:r>
              <w:rPr>
                <w:kern w:val="0"/>
                <w:szCs w:val="21"/>
              </w:rPr>
              <w:t>2</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55.69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29.13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9.87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987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5</w:t>
            </w:r>
          </w:p>
        </w:tc>
        <w:tc>
          <w:tcPr>
            <w:tcW w:w="1637" w:type="dxa"/>
            <w:shd w:val="clear" w:color="auto" w:fill="auto"/>
            <w:vAlign w:val="center"/>
          </w:tcPr>
          <w:p w:rsidR="004916FC" w:rsidRDefault="004916FC" w:rsidP="00DA475D">
            <w:pPr>
              <w:widowControl/>
              <w:jc w:val="center"/>
              <w:rPr>
                <w:kern w:val="0"/>
                <w:szCs w:val="21"/>
              </w:rPr>
            </w:pPr>
            <w:r>
              <w:rPr>
                <w:kern w:val="0"/>
                <w:szCs w:val="21"/>
              </w:rPr>
              <w:t>双店村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238.18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118.16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50.65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5065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8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3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6</w:t>
            </w:r>
          </w:p>
        </w:tc>
        <w:tc>
          <w:tcPr>
            <w:tcW w:w="1637" w:type="dxa"/>
            <w:shd w:val="clear" w:color="auto" w:fill="auto"/>
            <w:vAlign w:val="center"/>
          </w:tcPr>
          <w:p w:rsidR="004916FC" w:rsidRDefault="004916FC" w:rsidP="00DA475D">
            <w:pPr>
              <w:widowControl/>
              <w:jc w:val="center"/>
              <w:rPr>
                <w:kern w:val="0"/>
                <w:szCs w:val="21"/>
              </w:rPr>
            </w:pPr>
            <w:r>
              <w:rPr>
                <w:kern w:val="0"/>
                <w:szCs w:val="21"/>
              </w:rPr>
              <w:t>远东村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162.10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125.89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47.17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4717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7</w:t>
            </w:r>
          </w:p>
        </w:tc>
        <w:tc>
          <w:tcPr>
            <w:tcW w:w="1637" w:type="dxa"/>
            <w:shd w:val="clear" w:color="auto" w:fill="auto"/>
            <w:vAlign w:val="center"/>
          </w:tcPr>
          <w:p w:rsidR="004916FC" w:rsidRDefault="004916FC" w:rsidP="00DA475D">
            <w:pPr>
              <w:widowControl/>
              <w:jc w:val="center"/>
              <w:rPr>
                <w:kern w:val="0"/>
                <w:szCs w:val="21"/>
              </w:rPr>
            </w:pPr>
            <w:r>
              <w:rPr>
                <w:kern w:val="0"/>
                <w:szCs w:val="21"/>
              </w:rPr>
              <w:t>六灶湾村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227.63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178.17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71.12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7112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6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8</w:t>
            </w:r>
          </w:p>
        </w:tc>
        <w:tc>
          <w:tcPr>
            <w:tcW w:w="1637" w:type="dxa"/>
            <w:shd w:val="clear" w:color="auto" w:fill="auto"/>
            <w:vAlign w:val="center"/>
          </w:tcPr>
          <w:p w:rsidR="004916FC" w:rsidRDefault="004916FC" w:rsidP="00DA475D">
            <w:pPr>
              <w:widowControl/>
              <w:jc w:val="center"/>
              <w:rPr>
                <w:kern w:val="0"/>
                <w:szCs w:val="21"/>
              </w:rPr>
            </w:pPr>
            <w:r>
              <w:rPr>
                <w:kern w:val="0"/>
                <w:szCs w:val="21"/>
              </w:rPr>
              <w:t>四墩村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130.14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103.68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37.31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3731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9</w:t>
            </w:r>
          </w:p>
        </w:tc>
        <w:tc>
          <w:tcPr>
            <w:tcW w:w="1637" w:type="dxa"/>
            <w:shd w:val="clear" w:color="auto" w:fill="auto"/>
            <w:vAlign w:val="center"/>
          </w:tcPr>
          <w:p w:rsidR="004916FC" w:rsidRDefault="004916FC" w:rsidP="00DA475D">
            <w:pPr>
              <w:widowControl/>
              <w:jc w:val="center"/>
              <w:rPr>
                <w:kern w:val="0"/>
                <w:szCs w:val="21"/>
              </w:rPr>
            </w:pPr>
            <w:r>
              <w:rPr>
                <w:kern w:val="0"/>
                <w:szCs w:val="21"/>
              </w:rPr>
              <w:t>同治村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170.03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89.22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40.11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4011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8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10</w:t>
            </w:r>
          </w:p>
        </w:tc>
        <w:tc>
          <w:tcPr>
            <w:tcW w:w="1637" w:type="dxa"/>
            <w:shd w:val="clear" w:color="auto" w:fill="auto"/>
            <w:vAlign w:val="center"/>
          </w:tcPr>
          <w:p w:rsidR="004916FC" w:rsidRDefault="004916FC" w:rsidP="00DA475D">
            <w:pPr>
              <w:widowControl/>
              <w:jc w:val="center"/>
              <w:rPr>
                <w:kern w:val="0"/>
                <w:szCs w:val="21"/>
              </w:rPr>
            </w:pPr>
            <w:r>
              <w:rPr>
                <w:kern w:val="0"/>
                <w:szCs w:val="21"/>
              </w:rPr>
              <w:t>团结村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112.72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129.39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47.30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4730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r>
      <w:tr w:rsidR="004916FC" w:rsidTr="00DA475D">
        <w:trPr>
          <w:trHeight w:val="27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11</w:t>
            </w:r>
          </w:p>
        </w:tc>
        <w:tc>
          <w:tcPr>
            <w:tcW w:w="1637" w:type="dxa"/>
            <w:shd w:val="clear" w:color="auto" w:fill="auto"/>
            <w:vAlign w:val="center"/>
          </w:tcPr>
          <w:p w:rsidR="004916FC" w:rsidRDefault="004916FC" w:rsidP="00DA475D">
            <w:pPr>
              <w:widowControl/>
              <w:jc w:val="center"/>
              <w:rPr>
                <w:kern w:val="0"/>
                <w:szCs w:val="21"/>
              </w:rPr>
            </w:pPr>
            <w:r>
              <w:rPr>
                <w:kern w:val="0"/>
                <w:szCs w:val="21"/>
              </w:rPr>
              <w:t>幸福村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96.13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68.23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39.06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3906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270"/>
          <w:jc w:val="center"/>
        </w:trPr>
        <w:tc>
          <w:tcPr>
            <w:tcW w:w="633" w:type="dxa"/>
            <w:shd w:val="clear" w:color="000000" w:fill="92D050"/>
            <w:noWrap/>
            <w:vAlign w:val="center"/>
          </w:tcPr>
          <w:p w:rsidR="004916FC" w:rsidRDefault="004916FC" w:rsidP="00DA475D">
            <w:pPr>
              <w:widowControl/>
              <w:jc w:val="center"/>
              <w:rPr>
                <w:b/>
                <w:bCs/>
                <w:kern w:val="0"/>
                <w:szCs w:val="21"/>
              </w:rPr>
            </w:pPr>
            <w:r>
              <w:rPr>
                <w:b/>
                <w:bCs/>
                <w:kern w:val="0"/>
                <w:szCs w:val="21"/>
              </w:rPr>
              <w:t>&lt;2&gt;</w:t>
            </w:r>
          </w:p>
        </w:tc>
        <w:tc>
          <w:tcPr>
            <w:tcW w:w="1637" w:type="dxa"/>
            <w:shd w:val="clear" w:color="000000" w:fill="92D050"/>
            <w:vAlign w:val="center"/>
          </w:tcPr>
          <w:p w:rsidR="004916FC" w:rsidRDefault="004916FC" w:rsidP="00DA475D">
            <w:pPr>
              <w:widowControl/>
              <w:jc w:val="center"/>
              <w:rPr>
                <w:b/>
                <w:bCs/>
                <w:kern w:val="0"/>
                <w:szCs w:val="21"/>
              </w:rPr>
            </w:pPr>
            <w:r>
              <w:rPr>
                <w:b/>
                <w:bCs/>
                <w:kern w:val="0"/>
                <w:szCs w:val="21"/>
              </w:rPr>
              <w:t>农污二期</w:t>
            </w:r>
          </w:p>
        </w:tc>
        <w:tc>
          <w:tcPr>
            <w:tcW w:w="1979" w:type="dxa"/>
            <w:shd w:val="clear" w:color="000000" w:fill="92D050"/>
            <w:vAlign w:val="center"/>
          </w:tcPr>
          <w:p w:rsidR="004916FC" w:rsidRDefault="004916FC" w:rsidP="00DA475D">
            <w:pPr>
              <w:widowControl/>
              <w:jc w:val="center"/>
              <w:rPr>
                <w:b/>
                <w:bCs/>
                <w:kern w:val="0"/>
                <w:szCs w:val="21"/>
              </w:rPr>
            </w:pPr>
            <w:r>
              <w:rPr>
                <w:b/>
                <w:bCs/>
                <w:kern w:val="0"/>
                <w:szCs w:val="21"/>
              </w:rPr>
              <w:t>合计</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8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1153"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1270.96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603.44 </w:t>
            </w:r>
          </w:p>
        </w:tc>
        <w:tc>
          <w:tcPr>
            <w:tcW w:w="6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365.79 </w:t>
            </w:r>
          </w:p>
        </w:tc>
        <w:tc>
          <w:tcPr>
            <w:tcW w:w="594"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36579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42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2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r>
      <w:tr w:rsidR="004916FC" w:rsidTr="00DA475D">
        <w:trPr>
          <w:trHeight w:val="27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w:t>
            </w:r>
          </w:p>
        </w:tc>
        <w:tc>
          <w:tcPr>
            <w:tcW w:w="1637" w:type="dxa"/>
            <w:shd w:val="clear" w:color="auto" w:fill="auto"/>
            <w:vAlign w:val="center"/>
          </w:tcPr>
          <w:p w:rsidR="004916FC" w:rsidRDefault="004916FC" w:rsidP="00DA475D">
            <w:pPr>
              <w:widowControl/>
              <w:jc w:val="center"/>
              <w:rPr>
                <w:kern w:val="0"/>
                <w:szCs w:val="21"/>
              </w:rPr>
            </w:pPr>
            <w:r>
              <w:rPr>
                <w:kern w:val="0"/>
                <w:szCs w:val="21"/>
              </w:rPr>
              <w:t>城北村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25.67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11.04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9.76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976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27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w:t>
            </w:r>
          </w:p>
        </w:tc>
        <w:tc>
          <w:tcPr>
            <w:tcW w:w="1637" w:type="dxa"/>
            <w:shd w:val="clear" w:color="auto" w:fill="auto"/>
            <w:vAlign w:val="center"/>
          </w:tcPr>
          <w:p w:rsidR="004916FC" w:rsidRDefault="004916FC" w:rsidP="00DA475D">
            <w:pPr>
              <w:widowControl/>
              <w:jc w:val="center"/>
              <w:rPr>
                <w:kern w:val="0"/>
                <w:szCs w:val="21"/>
              </w:rPr>
            </w:pPr>
            <w:r>
              <w:rPr>
                <w:kern w:val="0"/>
                <w:szCs w:val="21"/>
              </w:rPr>
              <w:t>城南村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87.65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35.40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31.69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3169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27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3</w:t>
            </w:r>
          </w:p>
        </w:tc>
        <w:tc>
          <w:tcPr>
            <w:tcW w:w="1637" w:type="dxa"/>
            <w:shd w:val="clear" w:color="auto" w:fill="auto"/>
            <w:vAlign w:val="center"/>
          </w:tcPr>
          <w:p w:rsidR="004916FC" w:rsidRDefault="004916FC" w:rsidP="00DA475D">
            <w:pPr>
              <w:widowControl/>
              <w:jc w:val="center"/>
              <w:rPr>
                <w:kern w:val="0"/>
                <w:szCs w:val="21"/>
              </w:rPr>
            </w:pPr>
            <w:r>
              <w:rPr>
                <w:kern w:val="0"/>
                <w:szCs w:val="21"/>
              </w:rPr>
              <w:t>汇南村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31.66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17.39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11.13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1113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27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4</w:t>
            </w:r>
          </w:p>
        </w:tc>
        <w:tc>
          <w:tcPr>
            <w:tcW w:w="1637" w:type="dxa"/>
            <w:shd w:val="clear" w:color="auto" w:fill="auto"/>
            <w:vAlign w:val="center"/>
          </w:tcPr>
          <w:p w:rsidR="004916FC" w:rsidRDefault="004916FC" w:rsidP="00DA475D">
            <w:pPr>
              <w:widowControl/>
              <w:jc w:val="center"/>
              <w:rPr>
                <w:kern w:val="0"/>
                <w:szCs w:val="21"/>
              </w:rPr>
            </w:pPr>
            <w:r>
              <w:rPr>
                <w:kern w:val="0"/>
                <w:szCs w:val="21"/>
              </w:rPr>
              <w:t>惠东村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108.48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54.42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36.55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3655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5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54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5</w:t>
            </w:r>
          </w:p>
        </w:tc>
        <w:tc>
          <w:tcPr>
            <w:tcW w:w="1637" w:type="dxa"/>
            <w:shd w:val="clear" w:color="auto" w:fill="auto"/>
            <w:vAlign w:val="center"/>
          </w:tcPr>
          <w:p w:rsidR="004916FC" w:rsidRDefault="004916FC" w:rsidP="00DA475D">
            <w:pPr>
              <w:widowControl/>
              <w:jc w:val="center"/>
              <w:rPr>
                <w:kern w:val="0"/>
                <w:szCs w:val="21"/>
              </w:rPr>
            </w:pPr>
            <w:r>
              <w:rPr>
                <w:kern w:val="0"/>
                <w:szCs w:val="21"/>
              </w:rPr>
              <w:t>12</w:t>
            </w:r>
            <w:r>
              <w:rPr>
                <w:kern w:val="0"/>
                <w:szCs w:val="21"/>
              </w:rPr>
              <w:t>个居委（梅花居委等）</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51.45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14.36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17.75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1775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6</w:t>
            </w:r>
          </w:p>
        </w:tc>
        <w:tc>
          <w:tcPr>
            <w:tcW w:w="1637" w:type="dxa"/>
            <w:shd w:val="clear" w:color="auto" w:fill="auto"/>
            <w:vAlign w:val="center"/>
          </w:tcPr>
          <w:p w:rsidR="004916FC" w:rsidRDefault="004916FC" w:rsidP="00DA475D">
            <w:pPr>
              <w:widowControl/>
              <w:jc w:val="center"/>
              <w:rPr>
                <w:kern w:val="0"/>
                <w:szCs w:val="21"/>
              </w:rPr>
            </w:pPr>
            <w:r>
              <w:rPr>
                <w:kern w:val="0"/>
                <w:szCs w:val="21"/>
              </w:rPr>
              <w:t>陆楼村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125.35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51.50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10.14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1014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7</w:t>
            </w:r>
          </w:p>
        </w:tc>
        <w:tc>
          <w:tcPr>
            <w:tcW w:w="1637" w:type="dxa"/>
            <w:shd w:val="clear" w:color="auto" w:fill="auto"/>
            <w:vAlign w:val="center"/>
          </w:tcPr>
          <w:p w:rsidR="004916FC" w:rsidRDefault="004916FC" w:rsidP="00DA475D">
            <w:pPr>
              <w:widowControl/>
              <w:jc w:val="center"/>
              <w:rPr>
                <w:kern w:val="0"/>
                <w:szCs w:val="21"/>
              </w:rPr>
            </w:pPr>
            <w:r>
              <w:rPr>
                <w:kern w:val="0"/>
                <w:szCs w:val="21"/>
              </w:rPr>
              <w:t>陆路村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58.72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23.84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17.09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1709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8</w:t>
            </w:r>
          </w:p>
        </w:tc>
        <w:tc>
          <w:tcPr>
            <w:tcW w:w="1637" w:type="dxa"/>
            <w:shd w:val="clear" w:color="auto" w:fill="auto"/>
            <w:vAlign w:val="center"/>
          </w:tcPr>
          <w:p w:rsidR="004916FC" w:rsidRDefault="004916FC" w:rsidP="00DA475D">
            <w:pPr>
              <w:widowControl/>
              <w:jc w:val="center"/>
              <w:rPr>
                <w:kern w:val="0"/>
                <w:szCs w:val="21"/>
              </w:rPr>
            </w:pPr>
            <w:r>
              <w:rPr>
                <w:kern w:val="0"/>
                <w:szCs w:val="21"/>
              </w:rPr>
              <w:t>民乐村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45.36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13.54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12.13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1213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9</w:t>
            </w:r>
          </w:p>
        </w:tc>
        <w:tc>
          <w:tcPr>
            <w:tcW w:w="1637" w:type="dxa"/>
            <w:shd w:val="clear" w:color="auto" w:fill="auto"/>
            <w:vAlign w:val="center"/>
          </w:tcPr>
          <w:p w:rsidR="004916FC" w:rsidRDefault="004916FC" w:rsidP="00DA475D">
            <w:pPr>
              <w:widowControl/>
              <w:jc w:val="center"/>
              <w:rPr>
                <w:kern w:val="0"/>
                <w:szCs w:val="21"/>
              </w:rPr>
            </w:pPr>
            <w:r>
              <w:rPr>
                <w:kern w:val="0"/>
                <w:szCs w:val="21"/>
              </w:rPr>
              <w:t>勤丰村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39.68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23.16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6.57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657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10</w:t>
            </w:r>
          </w:p>
        </w:tc>
        <w:tc>
          <w:tcPr>
            <w:tcW w:w="1637" w:type="dxa"/>
            <w:shd w:val="clear" w:color="auto" w:fill="auto"/>
            <w:vAlign w:val="center"/>
          </w:tcPr>
          <w:p w:rsidR="004916FC" w:rsidRDefault="004916FC" w:rsidP="00DA475D">
            <w:pPr>
              <w:widowControl/>
              <w:jc w:val="center"/>
              <w:rPr>
                <w:kern w:val="0"/>
                <w:szCs w:val="21"/>
              </w:rPr>
            </w:pPr>
            <w:r>
              <w:rPr>
                <w:kern w:val="0"/>
                <w:szCs w:val="21"/>
              </w:rPr>
              <w:t>塘路村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46.53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30.75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17.03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1703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11</w:t>
            </w:r>
          </w:p>
        </w:tc>
        <w:tc>
          <w:tcPr>
            <w:tcW w:w="1637" w:type="dxa"/>
            <w:shd w:val="clear" w:color="auto" w:fill="auto"/>
            <w:vAlign w:val="center"/>
          </w:tcPr>
          <w:p w:rsidR="004916FC" w:rsidRDefault="004916FC" w:rsidP="00DA475D">
            <w:pPr>
              <w:widowControl/>
              <w:jc w:val="center"/>
              <w:rPr>
                <w:kern w:val="0"/>
                <w:szCs w:val="21"/>
              </w:rPr>
            </w:pPr>
            <w:r>
              <w:rPr>
                <w:kern w:val="0"/>
                <w:szCs w:val="21"/>
              </w:rPr>
              <w:t>陶桥村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8.24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2.88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2.89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289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84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12</w:t>
            </w:r>
          </w:p>
        </w:tc>
        <w:tc>
          <w:tcPr>
            <w:tcW w:w="1637" w:type="dxa"/>
            <w:shd w:val="clear" w:color="auto" w:fill="auto"/>
            <w:vAlign w:val="center"/>
          </w:tcPr>
          <w:p w:rsidR="004916FC" w:rsidRDefault="004916FC" w:rsidP="00DA475D">
            <w:pPr>
              <w:widowControl/>
              <w:jc w:val="center"/>
              <w:rPr>
                <w:kern w:val="0"/>
                <w:szCs w:val="21"/>
              </w:rPr>
            </w:pPr>
            <w:r>
              <w:rPr>
                <w:kern w:val="0"/>
                <w:szCs w:val="21"/>
              </w:rPr>
              <w:t>西门村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99.24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69.82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27.50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2750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13</w:t>
            </w:r>
          </w:p>
        </w:tc>
        <w:tc>
          <w:tcPr>
            <w:tcW w:w="1637" w:type="dxa"/>
            <w:shd w:val="clear" w:color="auto" w:fill="auto"/>
            <w:vAlign w:val="center"/>
          </w:tcPr>
          <w:p w:rsidR="004916FC" w:rsidRDefault="004916FC" w:rsidP="00DA475D">
            <w:pPr>
              <w:widowControl/>
              <w:jc w:val="center"/>
              <w:rPr>
                <w:kern w:val="0"/>
                <w:szCs w:val="21"/>
              </w:rPr>
            </w:pPr>
            <w:r>
              <w:rPr>
                <w:kern w:val="0"/>
                <w:szCs w:val="21"/>
              </w:rPr>
              <w:t>徐庙村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26.63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8.41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9.72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972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14</w:t>
            </w:r>
          </w:p>
        </w:tc>
        <w:tc>
          <w:tcPr>
            <w:tcW w:w="1637" w:type="dxa"/>
            <w:shd w:val="clear" w:color="auto" w:fill="auto"/>
            <w:vAlign w:val="center"/>
          </w:tcPr>
          <w:p w:rsidR="004916FC" w:rsidRDefault="004916FC" w:rsidP="00DA475D">
            <w:pPr>
              <w:widowControl/>
              <w:jc w:val="center"/>
              <w:rPr>
                <w:kern w:val="0"/>
                <w:szCs w:val="21"/>
              </w:rPr>
            </w:pPr>
            <w:r>
              <w:rPr>
                <w:kern w:val="0"/>
                <w:szCs w:val="21"/>
              </w:rPr>
              <w:t>英雄村及惠城</w:t>
            </w:r>
            <w:r>
              <w:rPr>
                <w:kern w:val="0"/>
                <w:szCs w:val="21"/>
              </w:rPr>
              <w:lastRenderedPageBreak/>
              <w:t>居委</w:t>
            </w:r>
          </w:p>
        </w:tc>
        <w:tc>
          <w:tcPr>
            <w:tcW w:w="1979" w:type="dxa"/>
            <w:shd w:val="clear" w:color="auto" w:fill="auto"/>
            <w:vAlign w:val="center"/>
          </w:tcPr>
          <w:p w:rsidR="004916FC" w:rsidRDefault="004916FC" w:rsidP="00DA475D">
            <w:pPr>
              <w:widowControl/>
              <w:jc w:val="center"/>
              <w:rPr>
                <w:kern w:val="0"/>
                <w:szCs w:val="21"/>
              </w:rPr>
            </w:pPr>
            <w:r>
              <w:rPr>
                <w:kern w:val="0"/>
                <w:szCs w:val="21"/>
              </w:rPr>
              <w:lastRenderedPageBreak/>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32.75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33.73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12.70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1270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lastRenderedPageBreak/>
              <w:t>15</w:t>
            </w:r>
          </w:p>
        </w:tc>
        <w:tc>
          <w:tcPr>
            <w:tcW w:w="1637" w:type="dxa"/>
            <w:shd w:val="clear" w:color="auto" w:fill="auto"/>
            <w:vAlign w:val="center"/>
          </w:tcPr>
          <w:p w:rsidR="004916FC" w:rsidRDefault="004916FC" w:rsidP="00DA475D">
            <w:pPr>
              <w:widowControl/>
              <w:jc w:val="center"/>
              <w:rPr>
                <w:kern w:val="0"/>
                <w:szCs w:val="21"/>
              </w:rPr>
            </w:pPr>
            <w:r>
              <w:rPr>
                <w:kern w:val="0"/>
                <w:szCs w:val="21"/>
              </w:rPr>
              <w:t>英雄村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210.79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64.47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53.76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5376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16</w:t>
            </w:r>
          </w:p>
        </w:tc>
        <w:tc>
          <w:tcPr>
            <w:tcW w:w="1637" w:type="dxa"/>
            <w:shd w:val="clear" w:color="auto" w:fill="auto"/>
            <w:vAlign w:val="center"/>
          </w:tcPr>
          <w:p w:rsidR="004916FC" w:rsidRDefault="004916FC" w:rsidP="00DA475D">
            <w:pPr>
              <w:widowControl/>
              <w:jc w:val="center"/>
              <w:rPr>
                <w:kern w:val="0"/>
                <w:szCs w:val="21"/>
              </w:rPr>
            </w:pPr>
            <w:r>
              <w:rPr>
                <w:kern w:val="0"/>
                <w:szCs w:val="21"/>
              </w:rPr>
              <w:t>永乐村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231.59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132.68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76.05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7605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17</w:t>
            </w:r>
          </w:p>
        </w:tc>
        <w:tc>
          <w:tcPr>
            <w:tcW w:w="1637" w:type="dxa"/>
            <w:shd w:val="clear" w:color="auto" w:fill="auto"/>
            <w:vAlign w:val="center"/>
          </w:tcPr>
          <w:p w:rsidR="004916FC" w:rsidRDefault="004916FC" w:rsidP="00DA475D">
            <w:pPr>
              <w:widowControl/>
              <w:jc w:val="center"/>
              <w:rPr>
                <w:kern w:val="0"/>
                <w:szCs w:val="21"/>
              </w:rPr>
            </w:pPr>
            <w:r>
              <w:rPr>
                <w:kern w:val="0"/>
                <w:szCs w:val="21"/>
              </w:rPr>
              <w:t>长江村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41.18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16.06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13.33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1333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000000" w:fill="92D050"/>
            <w:noWrap/>
            <w:vAlign w:val="center"/>
          </w:tcPr>
          <w:p w:rsidR="004916FC" w:rsidRDefault="004916FC" w:rsidP="00DA475D">
            <w:pPr>
              <w:widowControl/>
              <w:jc w:val="center"/>
              <w:rPr>
                <w:b/>
                <w:bCs/>
                <w:kern w:val="0"/>
                <w:szCs w:val="21"/>
              </w:rPr>
            </w:pPr>
            <w:r>
              <w:rPr>
                <w:b/>
                <w:bCs/>
                <w:kern w:val="0"/>
                <w:szCs w:val="21"/>
              </w:rPr>
              <w:t>&lt;3&gt;</w:t>
            </w:r>
          </w:p>
        </w:tc>
        <w:tc>
          <w:tcPr>
            <w:tcW w:w="1637" w:type="dxa"/>
            <w:shd w:val="clear" w:color="000000" w:fill="92D050"/>
            <w:vAlign w:val="center"/>
          </w:tcPr>
          <w:p w:rsidR="004916FC" w:rsidRDefault="004916FC" w:rsidP="00DA475D">
            <w:pPr>
              <w:widowControl/>
              <w:jc w:val="center"/>
              <w:rPr>
                <w:b/>
                <w:bCs/>
                <w:kern w:val="0"/>
                <w:szCs w:val="21"/>
              </w:rPr>
            </w:pPr>
            <w:r>
              <w:rPr>
                <w:b/>
                <w:bCs/>
                <w:kern w:val="0"/>
                <w:szCs w:val="21"/>
              </w:rPr>
              <w:t>农污三期</w:t>
            </w:r>
          </w:p>
        </w:tc>
        <w:tc>
          <w:tcPr>
            <w:tcW w:w="1979" w:type="dxa"/>
            <w:shd w:val="clear" w:color="000000" w:fill="92D050"/>
            <w:vAlign w:val="center"/>
          </w:tcPr>
          <w:p w:rsidR="004916FC" w:rsidRDefault="004916FC" w:rsidP="00DA475D">
            <w:pPr>
              <w:widowControl/>
              <w:jc w:val="center"/>
              <w:rPr>
                <w:b/>
                <w:bCs/>
                <w:kern w:val="0"/>
                <w:szCs w:val="21"/>
              </w:rPr>
            </w:pPr>
            <w:r>
              <w:rPr>
                <w:b/>
                <w:bCs/>
                <w:kern w:val="0"/>
                <w:szCs w:val="21"/>
              </w:rPr>
              <w:t>合计</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13.51 </w:t>
            </w:r>
          </w:p>
        </w:tc>
        <w:tc>
          <w:tcPr>
            <w:tcW w:w="8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1153"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396.55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391.63 </w:t>
            </w:r>
          </w:p>
        </w:tc>
        <w:tc>
          <w:tcPr>
            <w:tcW w:w="6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1.46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110.06 </w:t>
            </w:r>
          </w:p>
        </w:tc>
        <w:tc>
          <w:tcPr>
            <w:tcW w:w="594"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11152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7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w:t>
            </w:r>
          </w:p>
        </w:tc>
        <w:tc>
          <w:tcPr>
            <w:tcW w:w="1637" w:type="dxa"/>
            <w:shd w:val="clear" w:color="auto" w:fill="auto"/>
            <w:vAlign w:val="center"/>
          </w:tcPr>
          <w:p w:rsidR="004916FC" w:rsidRDefault="004916FC" w:rsidP="00DA475D">
            <w:pPr>
              <w:widowControl/>
              <w:jc w:val="center"/>
              <w:rPr>
                <w:kern w:val="0"/>
                <w:szCs w:val="21"/>
              </w:rPr>
            </w:pPr>
            <w:r>
              <w:rPr>
                <w:kern w:val="0"/>
                <w:szCs w:val="21"/>
              </w:rPr>
              <w:t>幸福新村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79.64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71.33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27.44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2744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w:t>
            </w:r>
          </w:p>
        </w:tc>
        <w:tc>
          <w:tcPr>
            <w:tcW w:w="1637" w:type="dxa"/>
            <w:shd w:val="clear" w:color="auto" w:fill="auto"/>
            <w:vAlign w:val="center"/>
          </w:tcPr>
          <w:p w:rsidR="004916FC" w:rsidRDefault="004916FC" w:rsidP="00DA475D">
            <w:pPr>
              <w:widowControl/>
              <w:jc w:val="center"/>
              <w:rPr>
                <w:kern w:val="0"/>
                <w:szCs w:val="21"/>
              </w:rPr>
            </w:pPr>
            <w:r>
              <w:rPr>
                <w:kern w:val="0"/>
                <w:szCs w:val="21"/>
              </w:rPr>
              <w:t>听潮路</w:t>
            </w:r>
            <w:r>
              <w:rPr>
                <w:kern w:val="0"/>
                <w:szCs w:val="21"/>
              </w:rPr>
              <w:t>1050</w:t>
            </w:r>
            <w:r>
              <w:rPr>
                <w:kern w:val="0"/>
                <w:szCs w:val="21"/>
              </w:rPr>
              <w:t>弄</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3.64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33.86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57.40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0.42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8.77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919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3</w:t>
            </w:r>
          </w:p>
        </w:tc>
        <w:tc>
          <w:tcPr>
            <w:tcW w:w="1637" w:type="dxa"/>
            <w:shd w:val="clear" w:color="auto" w:fill="auto"/>
            <w:vAlign w:val="center"/>
          </w:tcPr>
          <w:p w:rsidR="004916FC" w:rsidRDefault="004916FC" w:rsidP="00DA475D">
            <w:pPr>
              <w:widowControl/>
              <w:jc w:val="center"/>
              <w:rPr>
                <w:kern w:val="0"/>
                <w:szCs w:val="21"/>
              </w:rPr>
            </w:pPr>
            <w:r>
              <w:rPr>
                <w:kern w:val="0"/>
                <w:szCs w:val="21"/>
              </w:rPr>
              <w:t>听潮路</w:t>
            </w:r>
            <w:r>
              <w:rPr>
                <w:kern w:val="0"/>
                <w:szCs w:val="21"/>
              </w:rPr>
              <w:t>3</w:t>
            </w:r>
            <w:r>
              <w:rPr>
                <w:kern w:val="0"/>
                <w:szCs w:val="21"/>
              </w:rPr>
              <w:t>工区</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1.40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11.76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0.06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0.70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76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4</w:t>
            </w:r>
          </w:p>
        </w:tc>
        <w:tc>
          <w:tcPr>
            <w:tcW w:w="1637" w:type="dxa"/>
            <w:shd w:val="clear" w:color="auto" w:fill="auto"/>
            <w:vAlign w:val="center"/>
          </w:tcPr>
          <w:p w:rsidR="004916FC" w:rsidRDefault="004916FC" w:rsidP="00DA475D">
            <w:pPr>
              <w:widowControl/>
              <w:jc w:val="center"/>
              <w:rPr>
                <w:kern w:val="0"/>
                <w:szCs w:val="21"/>
              </w:rPr>
            </w:pPr>
            <w:r>
              <w:rPr>
                <w:kern w:val="0"/>
                <w:szCs w:val="21"/>
              </w:rPr>
              <w:t>陶桥新村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99.64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111.69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23.11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2311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5</w:t>
            </w:r>
          </w:p>
        </w:tc>
        <w:tc>
          <w:tcPr>
            <w:tcW w:w="1637" w:type="dxa"/>
            <w:shd w:val="clear" w:color="auto" w:fill="auto"/>
            <w:vAlign w:val="center"/>
          </w:tcPr>
          <w:p w:rsidR="004916FC" w:rsidRDefault="004916FC" w:rsidP="00DA475D">
            <w:pPr>
              <w:widowControl/>
              <w:jc w:val="center"/>
              <w:rPr>
                <w:kern w:val="0"/>
                <w:szCs w:val="21"/>
              </w:rPr>
            </w:pPr>
            <w:r>
              <w:rPr>
                <w:kern w:val="0"/>
                <w:szCs w:val="21"/>
              </w:rPr>
              <w:t>南园路小区</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30.35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23.11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12.96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1296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6</w:t>
            </w:r>
          </w:p>
        </w:tc>
        <w:tc>
          <w:tcPr>
            <w:tcW w:w="1637" w:type="dxa"/>
            <w:shd w:val="clear" w:color="auto" w:fill="auto"/>
            <w:vAlign w:val="center"/>
          </w:tcPr>
          <w:p w:rsidR="004916FC" w:rsidRDefault="004916FC" w:rsidP="00DA475D">
            <w:pPr>
              <w:widowControl/>
              <w:jc w:val="center"/>
              <w:rPr>
                <w:kern w:val="0"/>
                <w:szCs w:val="21"/>
              </w:rPr>
            </w:pPr>
            <w:r>
              <w:rPr>
                <w:kern w:val="0"/>
                <w:szCs w:val="21"/>
              </w:rPr>
              <w:t>汇南新村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2.12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30.56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25.22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0.34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11.67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1201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7</w:t>
            </w:r>
          </w:p>
        </w:tc>
        <w:tc>
          <w:tcPr>
            <w:tcW w:w="1637" w:type="dxa"/>
            <w:shd w:val="clear" w:color="auto" w:fill="auto"/>
            <w:vAlign w:val="center"/>
          </w:tcPr>
          <w:p w:rsidR="004916FC" w:rsidRDefault="004916FC" w:rsidP="00DA475D">
            <w:pPr>
              <w:widowControl/>
              <w:jc w:val="center"/>
              <w:rPr>
                <w:kern w:val="0"/>
                <w:szCs w:val="21"/>
              </w:rPr>
            </w:pPr>
            <w:r>
              <w:rPr>
                <w:kern w:val="0"/>
                <w:szCs w:val="21"/>
              </w:rPr>
              <w:t>城南小区</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6.35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110.73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102.88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0.64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23.65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2429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8</w:t>
            </w:r>
          </w:p>
        </w:tc>
        <w:tc>
          <w:tcPr>
            <w:tcW w:w="1637" w:type="dxa"/>
            <w:shd w:val="clear" w:color="auto" w:fill="auto"/>
            <w:vAlign w:val="center"/>
          </w:tcPr>
          <w:p w:rsidR="004916FC" w:rsidRDefault="004916FC" w:rsidP="00DA475D">
            <w:pPr>
              <w:widowControl/>
              <w:jc w:val="center"/>
              <w:rPr>
                <w:kern w:val="0"/>
                <w:szCs w:val="21"/>
              </w:rPr>
            </w:pPr>
            <w:r>
              <w:rPr>
                <w:kern w:val="0"/>
                <w:szCs w:val="21"/>
              </w:rPr>
              <w:t>西门村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1.76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176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000000" w:fill="92D050"/>
            <w:noWrap/>
            <w:vAlign w:val="center"/>
          </w:tcPr>
          <w:p w:rsidR="004916FC" w:rsidRDefault="004916FC" w:rsidP="00DA475D">
            <w:pPr>
              <w:widowControl/>
              <w:jc w:val="center"/>
              <w:rPr>
                <w:b/>
                <w:bCs/>
                <w:kern w:val="0"/>
                <w:szCs w:val="21"/>
              </w:rPr>
            </w:pPr>
            <w:r>
              <w:rPr>
                <w:b/>
                <w:bCs/>
                <w:kern w:val="0"/>
                <w:szCs w:val="21"/>
              </w:rPr>
              <w:t>&lt;4&gt;</w:t>
            </w:r>
          </w:p>
        </w:tc>
        <w:tc>
          <w:tcPr>
            <w:tcW w:w="1637" w:type="dxa"/>
            <w:shd w:val="clear" w:color="000000" w:fill="92D050"/>
            <w:vAlign w:val="center"/>
          </w:tcPr>
          <w:p w:rsidR="004916FC" w:rsidRDefault="004916FC" w:rsidP="00DA475D">
            <w:pPr>
              <w:widowControl/>
              <w:jc w:val="center"/>
              <w:rPr>
                <w:b/>
                <w:bCs/>
                <w:kern w:val="0"/>
                <w:szCs w:val="21"/>
              </w:rPr>
            </w:pPr>
            <w:r>
              <w:rPr>
                <w:b/>
                <w:bCs/>
                <w:kern w:val="0"/>
                <w:szCs w:val="21"/>
              </w:rPr>
              <w:t>惠东村</w:t>
            </w:r>
            <w:r>
              <w:rPr>
                <w:b/>
                <w:bCs/>
                <w:kern w:val="0"/>
                <w:szCs w:val="21"/>
              </w:rPr>
              <w:t>8-9</w:t>
            </w:r>
            <w:r>
              <w:rPr>
                <w:b/>
                <w:bCs/>
                <w:kern w:val="0"/>
                <w:szCs w:val="21"/>
              </w:rPr>
              <w:t>组</w:t>
            </w:r>
          </w:p>
        </w:tc>
        <w:tc>
          <w:tcPr>
            <w:tcW w:w="1979" w:type="dxa"/>
            <w:shd w:val="clear" w:color="000000" w:fill="92D050"/>
            <w:vAlign w:val="center"/>
          </w:tcPr>
          <w:p w:rsidR="004916FC" w:rsidRDefault="004916FC" w:rsidP="00DA475D">
            <w:pPr>
              <w:widowControl/>
              <w:jc w:val="center"/>
              <w:rPr>
                <w:b/>
                <w:bCs/>
                <w:kern w:val="0"/>
                <w:szCs w:val="21"/>
              </w:rPr>
            </w:pPr>
            <w:r>
              <w:rPr>
                <w:b/>
                <w:bCs/>
                <w:kern w:val="0"/>
                <w:szCs w:val="21"/>
              </w:rPr>
              <w:t xml:space="preserve">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8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1153"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32.90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11.34 </w:t>
            </w:r>
          </w:p>
        </w:tc>
        <w:tc>
          <w:tcPr>
            <w:tcW w:w="6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4.94 </w:t>
            </w:r>
          </w:p>
        </w:tc>
        <w:tc>
          <w:tcPr>
            <w:tcW w:w="594"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494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2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r>
      <w:tr w:rsidR="004916FC" w:rsidTr="00DA475D">
        <w:trPr>
          <w:trHeight w:val="300"/>
          <w:jc w:val="center"/>
        </w:trPr>
        <w:tc>
          <w:tcPr>
            <w:tcW w:w="633" w:type="dxa"/>
            <w:shd w:val="clear" w:color="000000" w:fill="92D050"/>
            <w:noWrap/>
            <w:vAlign w:val="center"/>
          </w:tcPr>
          <w:p w:rsidR="004916FC" w:rsidRDefault="004916FC" w:rsidP="00DA475D">
            <w:pPr>
              <w:widowControl/>
              <w:jc w:val="center"/>
              <w:rPr>
                <w:b/>
                <w:bCs/>
                <w:kern w:val="0"/>
                <w:szCs w:val="21"/>
              </w:rPr>
            </w:pPr>
            <w:r>
              <w:rPr>
                <w:b/>
                <w:bCs/>
                <w:kern w:val="0"/>
                <w:szCs w:val="21"/>
              </w:rPr>
              <w:t>&lt;5&gt;</w:t>
            </w:r>
          </w:p>
        </w:tc>
        <w:tc>
          <w:tcPr>
            <w:tcW w:w="1637" w:type="dxa"/>
            <w:shd w:val="clear" w:color="000000" w:fill="92D050"/>
            <w:vAlign w:val="center"/>
          </w:tcPr>
          <w:p w:rsidR="004916FC" w:rsidRDefault="004916FC" w:rsidP="00DA475D">
            <w:pPr>
              <w:widowControl/>
              <w:jc w:val="center"/>
              <w:rPr>
                <w:b/>
                <w:bCs/>
                <w:kern w:val="0"/>
                <w:szCs w:val="21"/>
              </w:rPr>
            </w:pPr>
            <w:r>
              <w:rPr>
                <w:b/>
                <w:bCs/>
                <w:kern w:val="0"/>
                <w:szCs w:val="21"/>
              </w:rPr>
              <w:t>其他</w:t>
            </w:r>
          </w:p>
        </w:tc>
        <w:tc>
          <w:tcPr>
            <w:tcW w:w="1979" w:type="dxa"/>
            <w:shd w:val="clear" w:color="000000" w:fill="92D050"/>
            <w:vAlign w:val="center"/>
          </w:tcPr>
          <w:p w:rsidR="004916FC" w:rsidRDefault="004916FC" w:rsidP="00DA475D">
            <w:pPr>
              <w:widowControl/>
              <w:jc w:val="center"/>
              <w:rPr>
                <w:b/>
                <w:bCs/>
                <w:kern w:val="0"/>
                <w:szCs w:val="21"/>
              </w:rPr>
            </w:pPr>
            <w:r>
              <w:rPr>
                <w:b/>
                <w:bCs/>
                <w:kern w:val="0"/>
                <w:szCs w:val="21"/>
              </w:rPr>
              <w:t xml:space="preserve">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8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1153"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6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594"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5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r>
      <w:tr w:rsidR="004916FC" w:rsidTr="00DA475D">
        <w:trPr>
          <w:trHeight w:val="540"/>
          <w:jc w:val="center"/>
        </w:trPr>
        <w:tc>
          <w:tcPr>
            <w:tcW w:w="633" w:type="dxa"/>
            <w:shd w:val="clear" w:color="000000" w:fill="92D050"/>
            <w:noWrap/>
            <w:vAlign w:val="center"/>
          </w:tcPr>
          <w:p w:rsidR="004916FC" w:rsidRDefault="004916FC" w:rsidP="00DA475D">
            <w:pPr>
              <w:widowControl/>
              <w:jc w:val="center"/>
              <w:rPr>
                <w:b/>
                <w:bCs/>
                <w:kern w:val="0"/>
                <w:szCs w:val="21"/>
              </w:rPr>
            </w:pPr>
            <w:r>
              <w:rPr>
                <w:b/>
                <w:bCs/>
                <w:kern w:val="0"/>
                <w:szCs w:val="21"/>
              </w:rPr>
              <w:t>&lt;6&gt;</w:t>
            </w:r>
          </w:p>
        </w:tc>
        <w:tc>
          <w:tcPr>
            <w:tcW w:w="1637" w:type="dxa"/>
            <w:shd w:val="clear" w:color="000000" w:fill="92D050"/>
            <w:vAlign w:val="center"/>
          </w:tcPr>
          <w:p w:rsidR="004916FC" w:rsidRDefault="004916FC" w:rsidP="00DA475D">
            <w:pPr>
              <w:widowControl/>
              <w:jc w:val="center"/>
              <w:rPr>
                <w:b/>
                <w:bCs/>
                <w:kern w:val="0"/>
                <w:szCs w:val="21"/>
              </w:rPr>
            </w:pPr>
            <w:r>
              <w:rPr>
                <w:b/>
                <w:bCs/>
                <w:kern w:val="0"/>
                <w:szCs w:val="21"/>
              </w:rPr>
              <w:t>惠南镇污水治理二期</w:t>
            </w:r>
          </w:p>
        </w:tc>
        <w:tc>
          <w:tcPr>
            <w:tcW w:w="1979" w:type="dxa"/>
            <w:shd w:val="clear" w:color="000000" w:fill="92D050"/>
            <w:vAlign w:val="center"/>
          </w:tcPr>
          <w:p w:rsidR="004916FC" w:rsidRDefault="004916FC" w:rsidP="00DA475D">
            <w:pPr>
              <w:widowControl/>
              <w:jc w:val="center"/>
              <w:rPr>
                <w:b/>
                <w:bCs/>
                <w:kern w:val="0"/>
                <w:szCs w:val="21"/>
              </w:rPr>
            </w:pPr>
            <w:r>
              <w:rPr>
                <w:b/>
                <w:bCs/>
                <w:kern w:val="0"/>
                <w:szCs w:val="21"/>
              </w:rPr>
              <w:t xml:space="preserve">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8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1153"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104.60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130.82 </w:t>
            </w:r>
          </w:p>
        </w:tc>
        <w:tc>
          <w:tcPr>
            <w:tcW w:w="6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0.06 </w:t>
            </w:r>
          </w:p>
        </w:tc>
        <w:tc>
          <w:tcPr>
            <w:tcW w:w="594"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6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w:t>
            </w:r>
          </w:p>
        </w:tc>
        <w:tc>
          <w:tcPr>
            <w:tcW w:w="1637" w:type="dxa"/>
            <w:shd w:val="clear" w:color="auto" w:fill="auto"/>
            <w:vAlign w:val="center"/>
          </w:tcPr>
          <w:p w:rsidR="004916FC" w:rsidRDefault="004916FC" w:rsidP="00DA475D">
            <w:pPr>
              <w:widowControl/>
              <w:jc w:val="center"/>
              <w:rPr>
                <w:kern w:val="0"/>
                <w:szCs w:val="21"/>
              </w:rPr>
            </w:pPr>
            <w:r>
              <w:rPr>
                <w:kern w:val="0"/>
                <w:szCs w:val="21"/>
              </w:rPr>
              <w:t>红光中心村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22.94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22.06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0.02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w:t>
            </w:r>
          </w:p>
        </w:tc>
        <w:tc>
          <w:tcPr>
            <w:tcW w:w="1637" w:type="dxa"/>
            <w:shd w:val="clear" w:color="auto" w:fill="auto"/>
            <w:vAlign w:val="center"/>
          </w:tcPr>
          <w:p w:rsidR="004916FC" w:rsidRDefault="004916FC" w:rsidP="00DA475D">
            <w:pPr>
              <w:widowControl/>
              <w:jc w:val="center"/>
              <w:rPr>
                <w:kern w:val="0"/>
                <w:szCs w:val="21"/>
              </w:rPr>
            </w:pPr>
            <w:r>
              <w:rPr>
                <w:kern w:val="0"/>
                <w:szCs w:val="21"/>
              </w:rPr>
              <w:t>惠民路小区</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15.99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30.79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0.02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3</w:t>
            </w:r>
          </w:p>
        </w:tc>
        <w:tc>
          <w:tcPr>
            <w:tcW w:w="1637" w:type="dxa"/>
            <w:shd w:val="clear" w:color="auto" w:fill="auto"/>
            <w:vAlign w:val="center"/>
          </w:tcPr>
          <w:p w:rsidR="004916FC" w:rsidRDefault="004916FC" w:rsidP="00DA475D">
            <w:pPr>
              <w:widowControl/>
              <w:jc w:val="center"/>
              <w:rPr>
                <w:kern w:val="0"/>
                <w:szCs w:val="21"/>
              </w:rPr>
            </w:pPr>
            <w:r>
              <w:rPr>
                <w:kern w:val="0"/>
                <w:szCs w:val="21"/>
              </w:rPr>
              <w:t>幸福小区</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16.72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16.41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0.01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6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4</w:t>
            </w:r>
          </w:p>
        </w:tc>
        <w:tc>
          <w:tcPr>
            <w:tcW w:w="1637" w:type="dxa"/>
            <w:shd w:val="clear" w:color="auto" w:fill="auto"/>
            <w:vAlign w:val="center"/>
          </w:tcPr>
          <w:p w:rsidR="004916FC" w:rsidRDefault="004916FC" w:rsidP="00DA475D">
            <w:pPr>
              <w:widowControl/>
              <w:jc w:val="center"/>
              <w:rPr>
                <w:kern w:val="0"/>
                <w:szCs w:val="21"/>
              </w:rPr>
            </w:pPr>
            <w:r>
              <w:rPr>
                <w:kern w:val="0"/>
                <w:szCs w:val="21"/>
              </w:rPr>
              <w:t>西门村（</w:t>
            </w:r>
            <w:r>
              <w:rPr>
                <w:kern w:val="0"/>
                <w:szCs w:val="21"/>
              </w:rPr>
              <w:t>8</w:t>
            </w:r>
            <w:r>
              <w:rPr>
                <w:kern w:val="0"/>
                <w:szCs w:val="21"/>
              </w:rPr>
              <w:t>、</w:t>
            </w:r>
            <w:r>
              <w:rPr>
                <w:kern w:val="0"/>
                <w:szCs w:val="21"/>
              </w:rPr>
              <w:t>9</w:t>
            </w:r>
            <w:r>
              <w:rPr>
                <w:kern w:val="0"/>
                <w:szCs w:val="21"/>
              </w:rPr>
              <w:t>、</w:t>
            </w:r>
            <w:r>
              <w:rPr>
                <w:kern w:val="0"/>
                <w:szCs w:val="21"/>
              </w:rPr>
              <w:t>10</w:t>
            </w:r>
            <w:r>
              <w:rPr>
                <w:kern w:val="0"/>
                <w:szCs w:val="21"/>
              </w:rPr>
              <w:t>、</w:t>
            </w:r>
            <w:r>
              <w:rPr>
                <w:kern w:val="0"/>
                <w:szCs w:val="21"/>
              </w:rPr>
              <w:t>14</w:t>
            </w:r>
            <w:r>
              <w:rPr>
                <w:kern w:val="0"/>
                <w:szCs w:val="21"/>
              </w:rPr>
              <w:t>组）</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48.95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61.56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0.01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000000" w:fill="92D050"/>
            <w:noWrap/>
            <w:vAlign w:val="center"/>
          </w:tcPr>
          <w:p w:rsidR="004916FC" w:rsidRDefault="004916FC" w:rsidP="00DA475D">
            <w:pPr>
              <w:widowControl/>
              <w:jc w:val="center"/>
              <w:rPr>
                <w:b/>
                <w:bCs/>
                <w:kern w:val="0"/>
                <w:szCs w:val="21"/>
              </w:rPr>
            </w:pPr>
            <w:r>
              <w:rPr>
                <w:b/>
                <w:bCs/>
                <w:kern w:val="0"/>
                <w:szCs w:val="21"/>
              </w:rPr>
              <w:t>五</w:t>
            </w:r>
          </w:p>
        </w:tc>
        <w:tc>
          <w:tcPr>
            <w:tcW w:w="1637" w:type="dxa"/>
            <w:shd w:val="clear" w:color="000000" w:fill="92D050"/>
            <w:vAlign w:val="center"/>
          </w:tcPr>
          <w:p w:rsidR="004916FC" w:rsidRDefault="004916FC" w:rsidP="00DA475D">
            <w:pPr>
              <w:widowControl/>
              <w:jc w:val="center"/>
              <w:rPr>
                <w:b/>
                <w:bCs/>
                <w:kern w:val="0"/>
                <w:szCs w:val="21"/>
              </w:rPr>
            </w:pPr>
            <w:r>
              <w:rPr>
                <w:b/>
                <w:bCs/>
                <w:kern w:val="0"/>
                <w:szCs w:val="21"/>
              </w:rPr>
              <w:t>新农村</w:t>
            </w:r>
          </w:p>
        </w:tc>
        <w:tc>
          <w:tcPr>
            <w:tcW w:w="1979" w:type="dxa"/>
            <w:shd w:val="clear" w:color="000000" w:fill="92D050"/>
            <w:vAlign w:val="center"/>
          </w:tcPr>
          <w:p w:rsidR="004916FC" w:rsidRDefault="004916FC" w:rsidP="00DA475D">
            <w:pPr>
              <w:widowControl/>
              <w:jc w:val="center"/>
              <w:rPr>
                <w:b/>
                <w:bCs/>
                <w:kern w:val="0"/>
                <w:szCs w:val="21"/>
              </w:rPr>
            </w:pPr>
            <w:r>
              <w:rPr>
                <w:b/>
                <w:bCs/>
                <w:kern w:val="0"/>
                <w:szCs w:val="21"/>
              </w:rPr>
              <w:t>合计</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8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1153"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2485.44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6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62.07 </w:t>
            </w:r>
          </w:p>
        </w:tc>
        <w:tc>
          <w:tcPr>
            <w:tcW w:w="594"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6207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4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w:t>
            </w:r>
          </w:p>
        </w:tc>
        <w:tc>
          <w:tcPr>
            <w:tcW w:w="1637" w:type="dxa"/>
            <w:shd w:val="clear" w:color="auto" w:fill="auto"/>
            <w:vAlign w:val="center"/>
          </w:tcPr>
          <w:p w:rsidR="004916FC" w:rsidRDefault="004916FC" w:rsidP="00DA475D">
            <w:pPr>
              <w:widowControl/>
              <w:jc w:val="center"/>
              <w:rPr>
                <w:kern w:val="0"/>
                <w:szCs w:val="21"/>
              </w:rPr>
            </w:pPr>
            <w:r>
              <w:rPr>
                <w:kern w:val="0"/>
                <w:szCs w:val="21"/>
              </w:rPr>
              <w:t>桥北村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300.48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24.76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2476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w:t>
            </w:r>
          </w:p>
        </w:tc>
        <w:tc>
          <w:tcPr>
            <w:tcW w:w="1637" w:type="dxa"/>
            <w:shd w:val="clear" w:color="auto" w:fill="auto"/>
            <w:vAlign w:val="center"/>
          </w:tcPr>
          <w:p w:rsidR="004916FC" w:rsidRDefault="004916FC" w:rsidP="00DA475D">
            <w:pPr>
              <w:widowControl/>
              <w:jc w:val="center"/>
              <w:rPr>
                <w:kern w:val="0"/>
                <w:szCs w:val="21"/>
              </w:rPr>
            </w:pPr>
            <w:r>
              <w:rPr>
                <w:kern w:val="0"/>
                <w:szCs w:val="21"/>
              </w:rPr>
              <w:t>海沈村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104.82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13.13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1313 </w:t>
            </w:r>
          </w:p>
        </w:tc>
        <w:tc>
          <w:tcPr>
            <w:tcW w:w="809" w:type="dxa"/>
            <w:shd w:val="clear" w:color="auto" w:fill="auto"/>
            <w:noWrap/>
            <w:vAlign w:val="center"/>
          </w:tcPr>
          <w:p w:rsidR="004916FC" w:rsidRDefault="004916FC" w:rsidP="00DA475D">
            <w:pPr>
              <w:widowControl/>
              <w:jc w:val="center"/>
              <w:rPr>
                <w:color w:val="FF0000"/>
                <w:kern w:val="0"/>
                <w:szCs w:val="21"/>
              </w:rPr>
            </w:pPr>
            <w:r>
              <w:rPr>
                <w:kern w:val="0"/>
                <w:szCs w:val="21"/>
              </w:rPr>
              <w:t>2</w:t>
            </w:r>
            <w:r>
              <w:rPr>
                <w:color w:val="FF0000"/>
                <w:kern w:val="0"/>
                <w:szCs w:val="21"/>
              </w:rPr>
              <w:t xml:space="preserve">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3</w:t>
            </w:r>
          </w:p>
        </w:tc>
        <w:tc>
          <w:tcPr>
            <w:tcW w:w="1637" w:type="dxa"/>
            <w:shd w:val="clear" w:color="auto" w:fill="auto"/>
            <w:vAlign w:val="center"/>
          </w:tcPr>
          <w:p w:rsidR="004916FC" w:rsidRDefault="004916FC" w:rsidP="00DA475D">
            <w:pPr>
              <w:widowControl/>
              <w:jc w:val="center"/>
              <w:rPr>
                <w:kern w:val="0"/>
                <w:szCs w:val="21"/>
              </w:rPr>
            </w:pPr>
            <w:r>
              <w:rPr>
                <w:kern w:val="0"/>
                <w:szCs w:val="21"/>
              </w:rPr>
              <w:t>双店村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256.83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6.79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679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4</w:t>
            </w:r>
          </w:p>
        </w:tc>
        <w:tc>
          <w:tcPr>
            <w:tcW w:w="1637" w:type="dxa"/>
            <w:shd w:val="clear" w:color="auto" w:fill="auto"/>
            <w:vAlign w:val="center"/>
          </w:tcPr>
          <w:p w:rsidR="004916FC" w:rsidRDefault="004916FC" w:rsidP="00DA475D">
            <w:pPr>
              <w:widowControl/>
              <w:jc w:val="center"/>
              <w:rPr>
                <w:kern w:val="0"/>
                <w:szCs w:val="21"/>
              </w:rPr>
            </w:pPr>
            <w:r>
              <w:rPr>
                <w:kern w:val="0"/>
                <w:szCs w:val="21"/>
              </w:rPr>
              <w:t>同治村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306.00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6.79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679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5</w:t>
            </w:r>
          </w:p>
        </w:tc>
        <w:tc>
          <w:tcPr>
            <w:tcW w:w="1637" w:type="dxa"/>
            <w:shd w:val="clear" w:color="auto" w:fill="auto"/>
            <w:vAlign w:val="center"/>
          </w:tcPr>
          <w:p w:rsidR="004916FC" w:rsidRDefault="004916FC" w:rsidP="00DA475D">
            <w:pPr>
              <w:widowControl/>
              <w:jc w:val="center"/>
              <w:rPr>
                <w:kern w:val="0"/>
                <w:szCs w:val="21"/>
              </w:rPr>
            </w:pPr>
            <w:r>
              <w:rPr>
                <w:kern w:val="0"/>
                <w:szCs w:val="21"/>
              </w:rPr>
              <w:t>东征村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236.30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0.52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52 </w:t>
            </w:r>
          </w:p>
        </w:tc>
        <w:tc>
          <w:tcPr>
            <w:tcW w:w="809" w:type="dxa"/>
            <w:shd w:val="clear" w:color="auto" w:fill="auto"/>
            <w:noWrap/>
            <w:vAlign w:val="center"/>
          </w:tcPr>
          <w:p w:rsidR="004916FC" w:rsidRDefault="004916FC" w:rsidP="00DA475D">
            <w:pPr>
              <w:widowControl/>
              <w:jc w:val="center"/>
              <w:rPr>
                <w:color w:val="FF0000"/>
                <w:kern w:val="0"/>
                <w:szCs w:val="21"/>
              </w:rPr>
            </w:pPr>
            <w:r>
              <w:rPr>
                <w:kern w:val="0"/>
                <w:szCs w:val="21"/>
              </w:rPr>
              <w:t>0</w:t>
            </w:r>
            <w:r>
              <w:rPr>
                <w:color w:val="FF0000"/>
                <w:kern w:val="0"/>
                <w:szCs w:val="21"/>
              </w:rPr>
              <w:t xml:space="preserve">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6</w:t>
            </w:r>
          </w:p>
        </w:tc>
        <w:tc>
          <w:tcPr>
            <w:tcW w:w="1637" w:type="dxa"/>
            <w:shd w:val="clear" w:color="auto" w:fill="auto"/>
            <w:vAlign w:val="center"/>
          </w:tcPr>
          <w:p w:rsidR="004916FC" w:rsidRDefault="004916FC" w:rsidP="00DA475D">
            <w:pPr>
              <w:widowControl/>
              <w:jc w:val="center"/>
              <w:rPr>
                <w:kern w:val="0"/>
                <w:szCs w:val="21"/>
              </w:rPr>
            </w:pPr>
            <w:r>
              <w:rPr>
                <w:kern w:val="0"/>
                <w:szCs w:val="21"/>
              </w:rPr>
              <w:t>团结村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303.0</w:t>
            </w:r>
            <w:r>
              <w:rPr>
                <w:kern w:val="0"/>
                <w:szCs w:val="21"/>
              </w:rPr>
              <w:lastRenderedPageBreak/>
              <w:t xml:space="preserve">5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lastRenderedPageBreak/>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0.23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lastRenderedPageBreak/>
              <w:t>7</w:t>
            </w:r>
          </w:p>
        </w:tc>
        <w:tc>
          <w:tcPr>
            <w:tcW w:w="1637" w:type="dxa"/>
            <w:shd w:val="clear" w:color="auto" w:fill="auto"/>
            <w:vAlign w:val="center"/>
          </w:tcPr>
          <w:p w:rsidR="004916FC" w:rsidRDefault="004916FC" w:rsidP="00DA475D">
            <w:pPr>
              <w:widowControl/>
              <w:jc w:val="center"/>
              <w:rPr>
                <w:kern w:val="0"/>
                <w:szCs w:val="21"/>
              </w:rPr>
            </w:pPr>
            <w:r>
              <w:rPr>
                <w:kern w:val="0"/>
                <w:szCs w:val="21"/>
              </w:rPr>
              <w:t>四墩村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135.77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0.32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8</w:t>
            </w:r>
          </w:p>
        </w:tc>
        <w:tc>
          <w:tcPr>
            <w:tcW w:w="1637" w:type="dxa"/>
            <w:shd w:val="clear" w:color="auto" w:fill="auto"/>
            <w:noWrap/>
            <w:vAlign w:val="center"/>
          </w:tcPr>
          <w:p w:rsidR="004916FC" w:rsidRDefault="004916FC" w:rsidP="00DA475D">
            <w:pPr>
              <w:widowControl/>
              <w:jc w:val="center"/>
              <w:rPr>
                <w:kern w:val="0"/>
                <w:szCs w:val="21"/>
              </w:rPr>
            </w:pPr>
            <w:r>
              <w:rPr>
                <w:kern w:val="0"/>
                <w:szCs w:val="21"/>
              </w:rPr>
              <w:t>六灶湾村</w:t>
            </w:r>
          </w:p>
        </w:tc>
        <w:tc>
          <w:tcPr>
            <w:tcW w:w="1979"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573.19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9</w:t>
            </w:r>
          </w:p>
        </w:tc>
        <w:tc>
          <w:tcPr>
            <w:tcW w:w="1637" w:type="dxa"/>
            <w:shd w:val="clear" w:color="auto" w:fill="auto"/>
            <w:vAlign w:val="center"/>
          </w:tcPr>
          <w:p w:rsidR="004916FC" w:rsidRDefault="004916FC" w:rsidP="00DA475D">
            <w:pPr>
              <w:widowControl/>
              <w:jc w:val="center"/>
              <w:rPr>
                <w:kern w:val="0"/>
                <w:szCs w:val="21"/>
              </w:rPr>
            </w:pPr>
            <w:r>
              <w:rPr>
                <w:kern w:val="0"/>
                <w:szCs w:val="21"/>
              </w:rPr>
              <w:t>远东村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95.19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7.12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712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10</w:t>
            </w:r>
          </w:p>
        </w:tc>
        <w:tc>
          <w:tcPr>
            <w:tcW w:w="1637" w:type="dxa"/>
            <w:shd w:val="clear" w:color="auto" w:fill="auto"/>
            <w:noWrap/>
            <w:vAlign w:val="center"/>
          </w:tcPr>
          <w:p w:rsidR="004916FC" w:rsidRDefault="004916FC" w:rsidP="00DA475D">
            <w:pPr>
              <w:widowControl/>
              <w:jc w:val="center"/>
              <w:rPr>
                <w:kern w:val="0"/>
                <w:szCs w:val="21"/>
              </w:rPr>
            </w:pPr>
            <w:r>
              <w:rPr>
                <w:kern w:val="0"/>
                <w:szCs w:val="21"/>
              </w:rPr>
              <w:t>陆路村</w:t>
            </w:r>
          </w:p>
        </w:tc>
        <w:tc>
          <w:tcPr>
            <w:tcW w:w="1979"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76.80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0.20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11</w:t>
            </w:r>
          </w:p>
        </w:tc>
        <w:tc>
          <w:tcPr>
            <w:tcW w:w="1637" w:type="dxa"/>
            <w:shd w:val="clear" w:color="auto" w:fill="auto"/>
            <w:noWrap/>
            <w:vAlign w:val="center"/>
          </w:tcPr>
          <w:p w:rsidR="004916FC" w:rsidRDefault="004916FC" w:rsidP="00DA475D">
            <w:pPr>
              <w:widowControl/>
              <w:jc w:val="center"/>
              <w:rPr>
                <w:kern w:val="0"/>
                <w:szCs w:val="21"/>
              </w:rPr>
            </w:pPr>
            <w:r>
              <w:rPr>
                <w:kern w:val="0"/>
                <w:szCs w:val="21"/>
              </w:rPr>
              <w:t>永乐村</w:t>
            </w:r>
          </w:p>
        </w:tc>
        <w:tc>
          <w:tcPr>
            <w:tcW w:w="1979"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55.00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0.02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12</w:t>
            </w:r>
          </w:p>
        </w:tc>
        <w:tc>
          <w:tcPr>
            <w:tcW w:w="1637" w:type="dxa"/>
            <w:shd w:val="clear" w:color="auto" w:fill="auto"/>
            <w:noWrap/>
            <w:vAlign w:val="center"/>
          </w:tcPr>
          <w:p w:rsidR="004916FC" w:rsidRDefault="004916FC" w:rsidP="00DA475D">
            <w:pPr>
              <w:widowControl/>
              <w:jc w:val="center"/>
              <w:rPr>
                <w:kern w:val="0"/>
                <w:szCs w:val="21"/>
              </w:rPr>
            </w:pPr>
            <w:r>
              <w:rPr>
                <w:kern w:val="0"/>
                <w:szCs w:val="21"/>
              </w:rPr>
              <w:t>长江村</w:t>
            </w:r>
          </w:p>
        </w:tc>
        <w:tc>
          <w:tcPr>
            <w:tcW w:w="1979" w:type="dxa"/>
            <w:shd w:val="clear" w:color="auto" w:fill="auto"/>
            <w:noWrap/>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42.01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2.16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216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000000" w:fill="92D050"/>
            <w:noWrap/>
            <w:vAlign w:val="center"/>
          </w:tcPr>
          <w:p w:rsidR="004916FC" w:rsidRDefault="004916FC" w:rsidP="00DA475D">
            <w:pPr>
              <w:widowControl/>
              <w:jc w:val="center"/>
              <w:rPr>
                <w:b/>
                <w:bCs/>
                <w:kern w:val="0"/>
                <w:szCs w:val="21"/>
              </w:rPr>
            </w:pPr>
            <w:r>
              <w:rPr>
                <w:b/>
                <w:bCs/>
                <w:kern w:val="0"/>
                <w:szCs w:val="21"/>
              </w:rPr>
              <w:t>六</w:t>
            </w:r>
          </w:p>
        </w:tc>
        <w:tc>
          <w:tcPr>
            <w:tcW w:w="1637" w:type="dxa"/>
            <w:shd w:val="clear" w:color="000000" w:fill="92D050"/>
            <w:vAlign w:val="center"/>
          </w:tcPr>
          <w:p w:rsidR="004916FC" w:rsidRDefault="004916FC" w:rsidP="00DA475D">
            <w:pPr>
              <w:widowControl/>
              <w:jc w:val="center"/>
              <w:rPr>
                <w:b/>
                <w:bCs/>
                <w:kern w:val="0"/>
                <w:szCs w:val="21"/>
              </w:rPr>
            </w:pPr>
            <w:r>
              <w:rPr>
                <w:b/>
                <w:bCs/>
                <w:kern w:val="0"/>
                <w:szCs w:val="21"/>
              </w:rPr>
              <w:t>浦东运河</w:t>
            </w:r>
          </w:p>
        </w:tc>
        <w:tc>
          <w:tcPr>
            <w:tcW w:w="1979" w:type="dxa"/>
            <w:shd w:val="clear" w:color="000000" w:fill="92D050"/>
            <w:vAlign w:val="center"/>
          </w:tcPr>
          <w:p w:rsidR="004916FC" w:rsidRDefault="004916FC" w:rsidP="00DA475D">
            <w:pPr>
              <w:widowControl/>
              <w:jc w:val="center"/>
              <w:rPr>
                <w:b/>
                <w:bCs/>
                <w:kern w:val="0"/>
                <w:szCs w:val="21"/>
              </w:rPr>
            </w:pPr>
            <w:r>
              <w:rPr>
                <w:b/>
                <w:bCs/>
                <w:kern w:val="0"/>
                <w:szCs w:val="21"/>
              </w:rPr>
              <w:t>合计</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2.18 </w:t>
            </w:r>
          </w:p>
        </w:tc>
        <w:tc>
          <w:tcPr>
            <w:tcW w:w="8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1153"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17.61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0.35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6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0.15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1.74 </w:t>
            </w:r>
          </w:p>
        </w:tc>
        <w:tc>
          <w:tcPr>
            <w:tcW w:w="594"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0.15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2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15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189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2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r>
      <w:tr w:rsidR="004916FC" w:rsidTr="00DA475D">
        <w:trPr>
          <w:trHeight w:val="84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w:t>
            </w:r>
          </w:p>
        </w:tc>
        <w:tc>
          <w:tcPr>
            <w:tcW w:w="1637" w:type="dxa"/>
            <w:shd w:val="clear" w:color="auto" w:fill="auto"/>
            <w:vAlign w:val="center"/>
          </w:tcPr>
          <w:p w:rsidR="004916FC" w:rsidRDefault="004916FC" w:rsidP="00DA475D">
            <w:pPr>
              <w:widowControl/>
              <w:jc w:val="center"/>
              <w:rPr>
                <w:kern w:val="0"/>
                <w:szCs w:val="21"/>
              </w:rPr>
            </w:pPr>
            <w:r>
              <w:rPr>
                <w:kern w:val="0"/>
                <w:szCs w:val="21"/>
              </w:rPr>
              <w:t>惠南镇区</w:t>
            </w:r>
            <w:r>
              <w:rPr>
                <w:kern w:val="0"/>
                <w:szCs w:val="21"/>
              </w:rPr>
              <w:br/>
            </w:r>
            <w:r>
              <w:rPr>
                <w:kern w:val="0"/>
                <w:szCs w:val="21"/>
              </w:rPr>
              <w:t>（人民东路</w:t>
            </w:r>
            <w:r>
              <w:rPr>
                <w:kern w:val="0"/>
                <w:szCs w:val="21"/>
              </w:rPr>
              <w:t>~</w:t>
            </w:r>
            <w:r>
              <w:rPr>
                <w:kern w:val="0"/>
                <w:szCs w:val="21"/>
              </w:rPr>
              <w:t>东门大街）</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13.96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1.15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115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54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w:t>
            </w:r>
          </w:p>
        </w:tc>
        <w:tc>
          <w:tcPr>
            <w:tcW w:w="1637" w:type="dxa"/>
            <w:shd w:val="clear" w:color="auto" w:fill="auto"/>
            <w:vAlign w:val="center"/>
          </w:tcPr>
          <w:p w:rsidR="004916FC" w:rsidRDefault="004916FC" w:rsidP="00DA475D">
            <w:pPr>
              <w:widowControl/>
              <w:jc w:val="center"/>
              <w:rPr>
                <w:kern w:val="0"/>
                <w:szCs w:val="21"/>
              </w:rPr>
            </w:pPr>
            <w:r>
              <w:rPr>
                <w:kern w:val="0"/>
                <w:szCs w:val="21"/>
              </w:rPr>
              <w:t>惠南镇区</w:t>
            </w:r>
            <w:r>
              <w:rPr>
                <w:kern w:val="0"/>
                <w:szCs w:val="21"/>
              </w:rPr>
              <w:br/>
            </w:r>
            <w:r>
              <w:rPr>
                <w:kern w:val="0"/>
                <w:szCs w:val="21"/>
              </w:rPr>
              <w:t>（惠北新村）</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2.18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3.65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0.35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0.15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0.59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0.15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15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74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000000" w:fill="92D050"/>
            <w:noWrap/>
            <w:vAlign w:val="center"/>
          </w:tcPr>
          <w:p w:rsidR="004916FC" w:rsidRDefault="004916FC" w:rsidP="00DA475D">
            <w:pPr>
              <w:widowControl/>
              <w:jc w:val="center"/>
              <w:rPr>
                <w:b/>
                <w:bCs/>
                <w:kern w:val="0"/>
                <w:szCs w:val="21"/>
              </w:rPr>
            </w:pPr>
            <w:r>
              <w:rPr>
                <w:b/>
                <w:bCs/>
                <w:kern w:val="0"/>
                <w:szCs w:val="21"/>
              </w:rPr>
              <w:t>七</w:t>
            </w:r>
          </w:p>
        </w:tc>
        <w:tc>
          <w:tcPr>
            <w:tcW w:w="1637" w:type="dxa"/>
            <w:shd w:val="clear" w:color="000000" w:fill="92D050"/>
            <w:vAlign w:val="center"/>
          </w:tcPr>
          <w:p w:rsidR="004916FC" w:rsidRDefault="004916FC" w:rsidP="00DA475D">
            <w:pPr>
              <w:widowControl/>
              <w:jc w:val="center"/>
              <w:rPr>
                <w:b/>
                <w:bCs/>
                <w:kern w:val="0"/>
                <w:szCs w:val="21"/>
              </w:rPr>
            </w:pPr>
            <w:r>
              <w:rPr>
                <w:b/>
                <w:bCs/>
                <w:kern w:val="0"/>
                <w:szCs w:val="21"/>
              </w:rPr>
              <w:t>沿河截污</w:t>
            </w:r>
          </w:p>
        </w:tc>
        <w:tc>
          <w:tcPr>
            <w:tcW w:w="1979" w:type="dxa"/>
            <w:shd w:val="clear" w:color="000000" w:fill="92D050"/>
            <w:vAlign w:val="center"/>
          </w:tcPr>
          <w:p w:rsidR="004916FC" w:rsidRDefault="004916FC" w:rsidP="00DA475D">
            <w:pPr>
              <w:widowControl/>
              <w:jc w:val="center"/>
              <w:rPr>
                <w:b/>
                <w:bCs/>
                <w:kern w:val="0"/>
                <w:szCs w:val="21"/>
              </w:rPr>
            </w:pPr>
            <w:r>
              <w:rPr>
                <w:b/>
                <w:bCs/>
                <w:kern w:val="0"/>
                <w:szCs w:val="21"/>
              </w:rPr>
              <w:t>合计</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8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1153"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402.59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538.65 </w:t>
            </w:r>
          </w:p>
        </w:tc>
        <w:tc>
          <w:tcPr>
            <w:tcW w:w="6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97.29 </w:t>
            </w:r>
          </w:p>
        </w:tc>
        <w:tc>
          <w:tcPr>
            <w:tcW w:w="594"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2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9729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8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4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w:t>
            </w:r>
          </w:p>
        </w:tc>
        <w:tc>
          <w:tcPr>
            <w:tcW w:w="1637" w:type="dxa"/>
            <w:shd w:val="clear" w:color="auto" w:fill="auto"/>
            <w:vAlign w:val="center"/>
          </w:tcPr>
          <w:p w:rsidR="004916FC" w:rsidRDefault="004916FC" w:rsidP="00DA475D">
            <w:pPr>
              <w:widowControl/>
              <w:jc w:val="center"/>
              <w:rPr>
                <w:kern w:val="0"/>
                <w:szCs w:val="21"/>
              </w:rPr>
            </w:pPr>
            <w:r>
              <w:rPr>
                <w:kern w:val="0"/>
                <w:szCs w:val="21"/>
              </w:rPr>
              <w:t>瞿家路港</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19.71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28.80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5.53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553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w:t>
            </w:r>
          </w:p>
        </w:tc>
        <w:tc>
          <w:tcPr>
            <w:tcW w:w="1637" w:type="dxa"/>
            <w:shd w:val="clear" w:color="auto" w:fill="auto"/>
            <w:vAlign w:val="center"/>
          </w:tcPr>
          <w:p w:rsidR="004916FC" w:rsidRDefault="004916FC" w:rsidP="00DA475D">
            <w:pPr>
              <w:widowControl/>
              <w:jc w:val="center"/>
              <w:rPr>
                <w:kern w:val="0"/>
                <w:szCs w:val="21"/>
              </w:rPr>
            </w:pPr>
            <w:r>
              <w:rPr>
                <w:kern w:val="0"/>
                <w:szCs w:val="21"/>
              </w:rPr>
              <w:t>徐庙小河</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53.44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67.80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13.37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1337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3</w:t>
            </w:r>
          </w:p>
        </w:tc>
        <w:tc>
          <w:tcPr>
            <w:tcW w:w="1637" w:type="dxa"/>
            <w:shd w:val="clear" w:color="auto" w:fill="auto"/>
            <w:vAlign w:val="center"/>
          </w:tcPr>
          <w:p w:rsidR="004916FC" w:rsidRDefault="004916FC" w:rsidP="00DA475D">
            <w:pPr>
              <w:widowControl/>
              <w:jc w:val="center"/>
              <w:rPr>
                <w:kern w:val="0"/>
                <w:szCs w:val="21"/>
              </w:rPr>
            </w:pPr>
            <w:r>
              <w:rPr>
                <w:kern w:val="0"/>
                <w:szCs w:val="21"/>
              </w:rPr>
              <w:t>广衍南路河</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15.29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22.95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2.91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291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4</w:t>
            </w:r>
          </w:p>
        </w:tc>
        <w:tc>
          <w:tcPr>
            <w:tcW w:w="1637" w:type="dxa"/>
            <w:shd w:val="clear" w:color="auto" w:fill="auto"/>
            <w:vAlign w:val="center"/>
          </w:tcPr>
          <w:p w:rsidR="004916FC" w:rsidRDefault="004916FC" w:rsidP="00DA475D">
            <w:pPr>
              <w:widowControl/>
              <w:jc w:val="center"/>
              <w:rPr>
                <w:kern w:val="0"/>
                <w:szCs w:val="21"/>
              </w:rPr>
            </w:pPr>
            <w:r>
              <w:rPr>
                <w:kern w:val="0"/>
                <w:szCs w:val="21"/>
              </w:rPr>
              <w:t>惠东黄路界河</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42.15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26.55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5.76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576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2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5</w:t>
            </w:r>
          </w:p>
        </w:tc>
        <w:tc>
          <w:tcPr>
            <w:tcW w:w="1637" w:type="dxa"/>
            <w:shd w:val="clear" w:color="auto" w:fill="auto"/>
            <w:vAlign w:val="center"/>
          </w:tcPr>
          <w:p w:rsidR="004916FC" w:rsidRDefault="004916FC" w:rsidP="00DA475D">
            <w:pPr>
              <w:widowControl/>
              <w:jc w:val="center"/>
              <w:rPr>
                <w:kern w:val="0"/>
                <w:szCs w:val="21"/>
              </w:rPr>
            </w:pPr>
            <w:r>
              <w:rPr>
                <w:kern w:val="0"/>
                <w:szCs w:val="21"/>
              </w:rPr>
              <w:t>南园路</w:t>
            </w:r>
            <w:r>
              <w:rPr>
                <w:kern w:val="0"/>
                <w:szCs w:val="21"/>
              </w:rPr>
              <w:t>327</w:t>
            </w:r>
            <w:r>
              <w:rPr>
                <w:kern w:val="0"/>
                <w:szCs w:val="21"/>
              </w:rPr>
              <w:t>弄河</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15.59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21.60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4.17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417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6</w:t>
            </w:r>
          </w:p>
        </w:tc>
        <w:tc>
          <w:tcPr>
            <w:tcW w:w="1637" w:type="dxa"/>
            <w:shd w:val="clear" w:color="auto" w:fill="auto"/>
            <w:vAlign w:val="center"/>
          </w:tcPr>
          <w:p w:rsidR="004916FC" w:rsidRDefault="004916FC" w:rsidP="00DA475D">
            <w:pPr>
              <w:widowControl/>
              <w:jc w:val="center"/>
              <w:rPr>
                <w:kern w:val="0"/>
                <w:szCs w:val="21"/>
              </w:rPr>
            </w:pPr>
            <w:r>
              <w:rPr>
                <w:kern w:val="0"/>
                <w:szCs w:val="21"/>
              </w:rPr>
              <w:t>四墩餐厅河</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4.27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0.53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53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7</w:t>
            </w:r>
          </w:p>
        </w:tc>
        <w:tc>
          <w:tcPr>
            <w:tcW w:w="1637" w:type="dxa"/>
            <w:shd w:val="clear" w:color="auto" w:fill="auto"/>
            <w:vAlign w:val="center"/>
          </w:tcPr>
          <w:p w:rsidR="004916FC" w:rsidRDefault="004916FC" w:rsidP="00DA475D">
            <w:pPr>
              <w:widowControl/>
              <w:jc w:val="center"/>
              <w:rPr>
                <w:kern w:val="0"/>
                <w:szCs w:val="21"/>
              </w:rPr>
            </w:pPr>
            <w:r>
              <w:rPr>
                <w:kern w:val="0"/>
                <w:szCs w:val="21"/>
              </w:rPr>
              <w:t>汇成河</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22.19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31.90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4.75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475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8</w:t>
            </w:r>
          </w:p>
        </w:tc>
        <w:tc>
          <w:tcPr>
            <w:tcW w:w="1637" w:type="dxa"/>
            <w:shd w:val="clear" w:color="auto" w:fill="auto"/>
            <w:vAlign w:val="center"/>
          </w:tcPr>
          <w:p w:rsidR="004916FC" w:rsidRDefault="004916FC" w:rsidP="00DA475D">
            <w:pPr>
              <w:widowControl/>
              <w:jc w:val="center"/>
              <w:rPr>
                <w:kern w:val="0"/>
                <w:szCs w:val="21"/>
              </w:rPr>
            </w:pPr>
            <w:r>
              <w:rPr>
                <w:kern w:val="0"/>
                <w:szCs w:val="21"/>
              </w:rPr>
              <w:t>旧盐港</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43.13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116.60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18.90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1890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9</w:t>
            </w:r>
          </w:p>
        </w:tc>
        <w:tc>
          <w:tcPr>
            <w:tcW w:w="1637" w:type="dxa"/>
            <w:shd w:val="clear" w:color="auto" w:fill="auto"/>
            <w:vAlign w:val="center"/>
          </w:tcPr>
          <w:p w:rsidR="004916FC" w:rsidRDefault="004916FC" w:rsidP="00DA475D">
            <w:pPr>
              <w:widowControl/>
              <w:jc w:val="center"/>
              <w:rPr>
                <w:kern w:val="0"/>
                <w:szCs w:val="21"/>
              </w:rPr>
            </w:pPr>
            <w:r>
              <w:rPr>
                <w:kern w:val="0"/>
                <w:szCs w:val="21"/>
              </w:rPr>
              <w:t>老港河</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60.01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58.36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9.08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908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10</w:t>
            </w:r>
          </w:p>
        </w:tc>
        <w:tc>
          <w:tcPr>
            <w:tcW w:w="1637" w:type="dxa"/>
            <w:shd w:val="clear" w:color="auto" w:fill="auto"/>
            <w:vAlign w:val="center"/>
          </w:tcPr>
          <w:p w:rsidR="004916FC" w:rsidRDefault="004916FC" w:rsidP="00DA475D">
            <w:pPr>
              <w:widowControl/>
              <w:jc w:val="center"/>
              <w:rPr>
                <w:kern w:val="0"/>
                <w:szCs w:val="21"/>
              </w:rPr>
            </w:pPr>
            <w:r>
              <w:rPr>
                <w:kern w:val="0"/>
                <w:szCs w:val="21"/>
              </w:rPr>
              <w:t>幸福</w:t>
            </w:r>
            <w:r>
              <w:rPr>
                <w:kern w:val="0"/>
                <w:szCs w:val="21"/>
              </w:rPr>
              <w:t>3</w:t>
            </w:r>
            <w:r>
              <w:rPr>
                <w:kern w:val="0"/>
                <w:szCs w:val="21"/>
              </w:rPr>
              <w:t>组河</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5.97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0.21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11</w:t>
            </w:r>
          </w:p>
        </w:tc>
        <w:tc>
          <w:tcPr>
            <w:tcW w:w="1637" w:type="dxa"/>
            <w:shd w:val="clear" w:color="auto" w:fill="auto"/>
            <w:vAlign w:val="center"/>
          </w:tcPr>
          <w:p w:rsidR="004916FC" w:rsidRDefault="004916FC" w:rsidP="00DA475D">
            <w:pPr>
              <w:widowControl/>
              <w:jc w:val="center"/>
              <w:rPr>
                <w:kern w:val="0"/>
                <w:szCs w:val="21"/>
              </w:rPr>
            </w:pPr>
            <w:r>
              <w:rPr>
                <w:kern w:val="0"/>
                <w:szCs w:val="21"/>
              </w:rPr>
              <w:t>英雄</w:t>
            </w:r>
            <w:r>
              <w:rPr>
                <w:kern w:val="0"/>
                <w:szCs w:val="21"/>
              </w:rPr>
              <w:t>14</w:t>
            </w:r>
            <w:r>
              <w:rPr>
                <w:kern w:val="0"/>
                <w:szCs w:val="21"/>
              </w:rPr>
              <w:t>组河</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4.38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0.15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15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54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12</w:t>
            </w:r>
          </w:p>
        </w:tc>
        <w:tc>
          <w:tcPr>
            <w:tcW w:w="1637" w:type="dxa"/>
            <w:shd w:val="clear" w:color="auto" w:fill="auto"/>
            <w:vAlign w:val="center"/>
          </w:tcPr>
          <w:p w:rsidR="004916FC" w:rsidRDefault="004916FC" w:rsidP="00DA475D">
            <w:pPr>
              <w:widowControl/>
              <w:jc w:val="center"/>
              <w:rPr>
                <w:kern w:val="0"/>
                <w:szCs w:val="21"/>
              </w:rPr>
            </w:pPr>
            <w:r>
              <w:rPr>
                <w:kern w:val="0"/>
                <w:szCs w:val="21"/>
              </w:rPr>
              <w:t>英雄城南界河（英雄段）</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5.31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0.35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35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13</w:t>
            </w:r>
          </w:p>
        </w:tc>
        <w:tc>
          <w:tcPr>
            <w:tcW w:w="1637" w:type="dxa"/>
            <w:shd w:val="clear" w:color="auto" w:fill="auto"/>
            <w:vAlign w:val="center"/>
          </w:tcPr>
          <w:p w:rsidR="004916FC" w:rsidRDefault="004916FC" w:rsidP="00DA475D">
            <w:pPr>
              <w:widowControl/>
              <w:jc w:val="center"/>
              <w:rPr>
                <w:kern w:val="0"/>
                <w:szCs w:val="21"/>
              </w:rPr>
            </w:pPr>
            <w:r>
              <w:rPr>
                <w:kern w:val="0"/>
                <w:szCs w:val="21"/>
              </w:rPr>
              <w:t>彭家宅河</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1.20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0.04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14</w:t>
            </w:r>
          </w:p>
        </w:tc>
        <w:tc>
          <w:tcPr>
            <w:tcW w:w="1637" w:type="dxa"/>
            <w:shd w:val="clear" w:color="auto" w:fill="auto"/>
            <w:vAlign w:val="center"/>
          </w:tcPr>
          <w:p w:rsidR="004916FC" w:rsidRDefault="004916FC" w:rsidP="00DA475D">
            <w:pPr>
              <w:widowControl/>
              <w:jc w:val="center"/>
              <w:rPr>
                <w:kern w:val="0"/>
                <w:szCs w:val="21"/>
              </w:rPr>
            </w:pPr>
            <w:r>
              <w:rPr>
                <w:kern w:val="0"/>
                <w:szCs w:val="21"/>
              </w:rPr>
              <w:t>英雄</w:t>
            </w:r>
            <w:r>
              <w:rPr>
                <w:kern w:val="0"/>
                <w:szCs w:val="21"/>
              </w:rPr>
              <w:t>8</w:t>
            </w:r>
            <w:r>
              <w:rPr>
                <w:kern w:val="0"/>
                <w:szCs w:val="21"/>
              </w:rPr>
              <w:t>组河</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1.76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0.15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15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15</w:t>
            </w:r>
          </w:p>
        </w:tc>
        <w:tc>
          <w:tcPr>
            <w:tcW w:w="1637" w:type="dxa"/>
            <w:shd w:val="clear" w:color="auto" w:fill="auto"/>
            <w:vAlign w:val="center"/>
          </w:tcPr>
          <w:p w:rsidR="004916FC" w:rsidRDefault="004916FC" w:rsidP="00DA475D">
            <w:pPr>
              <w:widowControl/>
              <w:jc w:val="center"/>
              <w:rPr>
                <w:kern w:val="0"/>
                <w:szCs w:val="21"/>
              </w:rPr>
            </w:pPr>
            <w:r>
              <w:rPr>
                <w:kern w:val="0"/>
                <w:szCs w:val="21"/>
              </w:rPr>
              <w:t>马路港</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5.65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0.79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79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54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16</w:t>
            </w:r>
          </w:p>
        </w:tc>
        <w:tc>
          <w:tcPr>
            <w:tcW w:w="1637" w:type="dxa"/>
            <w:shd w:val="clear" w:color="auto" w:fill="auto"/>
            <w:vAlign w:val="center"/>
          </w:tcPr>
          <w:p w:rsidR="004916FC" w:rsidRDefault="004916FC" w:rsidP="00DA475D">
            <w:pPr>
              <w:widowControl/>
              <w:jc w:val="center"/>
              <w:rPr>
                <w:kern w:val="0"/>
                <w:szCs w:val="21"/>
              </w:rPr>
            </w:pPr>
            <w:r>
              <w:rPr>
                <w:kern w:val="0"/>
                <w:szCs w:val="21"/>
              </w:rPr>
              <w:t>英雄城南界河（城南段）</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2.38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0.20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17</w:t>
            </w:r>
          </w:p>
        </w:tc>
        <w:tc>
          <w:tcPr>
            <w:tcW w:w="1637" w:type="dxa"/>
            <w:shd w:val="clear" w:color="auto" w:fill="auto"/>
            <w:vAlign w:val="center"/>
          </w:tcPr>
          <w:p w:rsidR="004916FC" w:rsidRDefault="004916FC" w:rsidP="00DA475D">
            <w:pPr>
              <w:widowControl/>
              <w:jc w:val="center"/>
              <w:rPr>
                <w:kern w:val="0"/>
                <w:szCs w:val="21"/>
              </w:rPr>
            </w:pPr>
            <w:r>
              <w:rPr>
                <w:kern w:val="0"/>
                <w:szCs w:val="21"/>
              </w:rPr>
              <w:t>园西小河</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79.27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70.65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15.27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1527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18</w:t>
            </w:r>
          </w:p>
        </w:tc>
        <w:tc>
          <w:tcPr>
            <w:tcW w:w="1637" w:type="dxa"/>
            <w:shd w:val="clear" w:color="auto" w:fill="auto"/>
            <w:vAlign w:val="center"/>
          </w:tcPr>
          <w:p w:rsidR="004916FC" w:rsidRDefault="004916FC" w:rsidP="00DA475D">
            <w:pPr>
              <w:widowControl/>
              <w:jc w:val="center"/>
              <w:rPr>
                <w:kern w:val="0"/>
                <w:szCs w:val="21"/>
              </w:rPr>
            </w:pPr>
            <w:r>
              <w:rPr>
                <w:kern w:val="0"/>
                <w:szCs w:val="21"/>
              </w:rPr>
              <w:t>六灶湾</w:t>
            </w:r>
            <w:r>
              <w:rPr>
                <w:kern w:val="0"/>
                <w:szCs w:val="21"/>
              </w:rPr>
              <w:t>8</w:t>
            </w:r>
            <w:r>
              <w:rPr>
                <w:kern w:val="0"/>
                <w:szCs w:val="21"/>
              </w:rPr>
              <w:t>组一支河</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0.26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0.11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19</w:t>
            </w:r>
          </w:p>
        </w:tc>
        <w:tc>
          <w:tcPr>
            <w:tcW w:w="1637" w:type="dxa"/>
            <w:shd w:val="clear" w:color="auto" w:fill="auto"/>
            <w:vAlign w:val="center"/>
          </w:tcPr>
          <w:p w:rsidR="004916FC" w:rsidRDefault="004916FC" w:rsidP="00DA475D">
            <w:pPr>
              <w:widowControl/>
              <w:jc w:val="center"/>
              <w:rPr>
                <w:kern w:val="0"/>
                <w:szCs w:val="21"/>
              </w:rPr>
            </w:pPr>
            <w:r>
              <w:rPr>
                <w:kern w:val="0"/>
                <w:szCs w:val="21"/>
              </w:rPr>
              <w:t>团结</w:t>
            </w:r>
            <w:r>
              <w:rPr>
                <w:kern w:val="0"/>
                <w:szCs w:val="21"/>
              </w:rPr>
              <w:t>9</w:t>
            </w:r>
            <w:r>
              <w:rPr>
                <w:kern w:val="0"/>
                <w:szCs w:val="21"/>
              </w:rPr>
              <w:t>组</w:t>
            </w:r>
            <w:r>
              <w:rPr>
                <w:kern w:val="0"/>
                <w:szCs w:val="21"/>
              </w:rPr>
              <w:t>2</w:t>
            </w:r>
            <w:r>
              <w:rPr>
                <w:kern w:val="0"/>
                <w:szCs w:val="21"/>
              </w:rPr>
              <w:t>支河</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0.07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0.11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11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lastRenderedPageBreak/>
              <w:t>20</w:t>
            </w:r>
          </w:p>
        </w:tc>
        <w:tc>
          <w:tcPr>
            <w:tcW w:w="1637" w:type="dxa"/>
            <w:shd w:val="clear" w:color="auto" w:fill="auto"/>
            <w:vAlign w:val="center"/>
          </w:tcPr>
          <w:p w:rsidR="004916FC" w:rsidRDefault="004916FC" w:rsidP="00DA475D">
            <w:pPr>
              <w:widowControl/>
              <w:jc w:val="center"/>
              <w:rPr>
                <w:kern w:val="0"/>
                <w:szCs w:val="21"/>
              </w:rPr>
            </w:pPr>
            <w:r>
              <w:rPr>
                <w:kern w:val="0"/>
                <w:szCs w:val="21"/>
              </w:rPr>
              <w:t>海沈</w:t>
            </w:r>
            <w:r>
              <w:rPr>
                <w:kern w:val="0"/>
                <w:szCs w:val="21"/>
              </w:rPr>
              <w:t>5</w:t>
            </w:r>
            <w:r>
              <w:rPr>
                <w:kern w:val="0"/>
                <w:szCs w:val="21"/>
              </w:rPr>
              <w:t>组河</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0.27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0.05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5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21</w:t>
            </w:r>
          </w:p>
        </w:tc>
        <w:tc>
          <w:tcPr>
            <w:tcW w:w="1637" w:type="dxa"/>
            <w:shd w:val="clear" w:color="auto" w:fill="auto"/>
            <w:vAlign w:val="center"/>
          </w:tcPr>
          <w:p w:rsidR="004916FC" w:rsidRDefault="004916FC" w:rsidP="00DA475D">
            <w:pPr>
              <w:widowControl/>
              <w:jc w:val="center"/>
              <w:rPr>
                <w:kern w:val="0"/>
                <w:szCs w:val="21"/>
              </w:rPr>
            </w:pPr>
            <w:r>
              <w:rPr>
                <w:kern w:val="0"/>
                <w:szCs w:val="21"/>
              </w:rPr>
              <w:t>海沈</w:t>
            </w:r>
            <w:r>
              <w:rPr>
                <w:kern w:val="0"/>
                <w:szCs w:val="21"/>
              </w:rPr>
              <w:t>4</w:t>
            </w:r>
            <w:r>
              <w:rPr>
                <w:kern w:val="0"/>
                <w:szCs w:val="21"/>
              </w:rPr>
              <w:t>、</w:t>
            </w:r>
            <w:r>
              <w:rPr>
                <w:kern w:val="0"/>
                <w:szCs w:val="21"/>
              </w:rPr>
              <w:t>5</w:t>
            </w:r>
            <w:r>
              <w:rPr>
                <w:kern w:val="0"/>
                <w:szCs w:val="21"/>
              </w:rPr>
              <w:t>组河</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1.57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0.19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19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22</w:t>
            </w:r>
          </w:p>
        </w:tc>
        <w:tc>
          <w:tcPr>
            <w:tcW w:w="1637" w:type="dxa"/>
            <w:shd w:val="clear" w:color="auto" w:fill="auto"/>
            <w:vAlign w:val="center"/>
          </w:tcPr>
          <w:p w:rsidR="004916FC" w:rsidRDefault="004916FC" w:rsidP="00DA475D">
            <w:pPr>
              <w:widowControl/>
              <w:jc w:val="center"/>
              <w:rPr>
                <w:kern w:val="0"/>
                <w:szCs w:val="21"/>
              </w:rPr>
            </w:pPr>
            <w:r>
              <w:rPr>
                <w:kern w:val="0"/>
                <w:szCs w:val="21"/>
              </w:rPr>
              <w:t>南六灶港</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34.61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63.98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13.19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1319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23</w:t>
            </w:r>
          </w:p>
        </w:tc>
        <w:tc>
          <w:tcPr>
            <w:tcW w:w="1637" w:type="dxa"/>
            <w:shd w:val="clear" w:color="auto" w:fill="auto"/>
            <w:vAlign w:val="center"/>
          </w:tcPr>
          <w:p w:rsidR="004916FC" w:rsidRDefault="004916FC" w:rsidP="00DA475D">
            <w:pPr>
              <w:widowControl/>
              <w:jc w:val="center"/>
              <w:rPr>
                <w:kern w:val="0"/>
                <w:szCs w:val="21"/>
              </w:rPr>
            </w:pPr>
            <w:r>
              <w:rPr>
                <w:kern w:val="0"/>
                <w:szCs w:val="21"/>
              </w:rPr>
              <w:t>红卫河一支河</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3.75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1.14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0.84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84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24</w:t>
            </w:r>
          </w:p>
        </w:tc>
        <w:tc>
          <w:tcPr>
            <w:tcW w:w="1637" w:type="dxa"/>
            <w:shd w:val="clear" w:color="auto" w:fill="auto"/>
            <w:vAlign w:val="center"/>
          </w:tcPr>
          <w:p w:rsidR="004916FC" w:rsidRDefault="004916FC" w:rsidP="00DA475D">
            <w:pPr>
              <w:widowControl/>
              <w:jc w:val="center"/>
              <w:rPr>
                <w:kern w:val="0"/>
                <w:szCs w:val="21"/>
              </w:rPr>
            </w:pPr>
            <w:r>
              <w:rPr>
                <w:kern w:val="0"/>
                <w:szCs w:val="21"/>
              </w:rPr>
              <w:t>黄路</w:t>
            </w:r>
            <w:r>
              <w:rPr>
                <w:kern w:val="0"/>
                <w:szCs w:val="21"/>
              </w:rPr>
              <w:t>8</w:t>
            </w:r>
            <w:r>
              <w:rPr>
                <w:kern w:val="0"/>
                <w:szCs w:val="21"/>
              </w:rPr>
              <w:t>组</w:t>
            </w:r>
            <w:r>
              <w:rPr>
                <w:kern w:val="0"/>
                <w:szCs w:val="21"/>
              </w:rPr>
              <w:t>3</w:t>
            </w:r>
            <w:r>
              <w:rPr>
                <w:kern w:val="0"/>
                <w:szCs w:val="21"/>
              </w:rPr>
              <w:t>支河</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0.02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2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25</w:t>
            </w:r>
          </w:p>
        </w:tc>
        <w:tc>
          <w:tcPr>
            <w:tcW w:w="1637" w:type="dxa"/>
            <w:shd w:val="clear" w:color="auto" w:fill="auto"/>
            <w:vAlign w:val="center"/>
          </w:tcPr>
          <w:p w:rsidR="004916FC" w:rsidRDefault="004916FC" w:rsidP="00DA475D">
            <w:pPr>
              <w:widowControl/>
              <w:jc w:val="center"/>
              <w:rPr>
                <w:kern w:val="0"/>
                <w:szCs w:val="21"/>
              </w:rPr>
            </w:pPr>
            <w:r>
              <w:rPr>
                <w:kern w:val="0"/>
                <w:szCs w:val="21"/>
              </w:rPr>
              <w:t>远东</w:t>
            </w:r>
            <w:r>
              <w:rPr>
                <w:kern w:val="0"/>
                <w:szCs w:val="21"/>
              </w:rPr>
              <w:t>4</w:t>
            </w:r>
            <w:r>
              <w:rPr>
                <w:kern w:val="0"/>
                <w:szCs w:val="21"/>
              </w:rPr>
              <w:t>组一支河</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0.54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0.32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0.04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26</w:t>
            </w:r>
          </w:p>
        </w:tc>
        <w:tc>
          <w:tcPr>
            <w:tcW w:w="1637" w:type="dxa"/>
            <w:shd w:val="clear" w:color="auto" w:fill="auto"/>
            <w:vAlign w:val="center"/>
          </w:tcPr>
          <w:p w:rsidR="004916FC" w:rsidRDefault="004916FC" w:rsidP="00DA475D">
            <w:pPr>
              <w:widowControl/>
              <w:jc w:val="center"/>
              <w:rPr>
                <w:kern w:val="0"/>
                <w:szCs w:val="21"/>
              </w:rPr>
            </w:pPr>
            <w:r>
              <w:rPr>
                <w:kern w:val="0"/>
                <w:szCs w:val="21"/>
              </w:rPr>
              <w:t>远东</w:t>
            </w:r>
            <w:r>
              <w:rPr>
                <w:kern w:val="0"/>
                <w:szCs w:val="21"/>
              </w:rPr>
              <w:t>18</w:t>
            </w:r>
            <w:r>
              <w:rPr>
                <w:kern w:val="0"/>
                <w:szCs w:val="21"/>
              </w:rPr>
              <w:t>、</w:t>
            </w:r>
            <w:r>
              <w:rPr>
                <w:kern w:val="0"/>
                <w:szCs w:val="21"/>
              </w:rPr>
              <w:t>19</w:t>
            </w:r>
            <w:r>
              <w:rPr>
                <w:kern w:val="0"/>
                <w:szCs w:val="21"/>
              </w:rPr>
              <w:t>组河</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0.92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0.28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0.15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15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27</w:t>
            </w:r>
          </w:p>
        </w:tc>
        <w:tc>
          <w:tcPr>
            <w:tcW w:w="1637" w:type="dxa"/>
            <w:shd w:val="clear" w:color="auto" w:fill="auto"/>
            <w:vAlign w:val="center"/>
          </w:tcPr>
          <w:p w:rsidR="004916FC" w:rsidRDefault="004916FC" w:rsidP="00DA475D">
            <w:pPr>
              <w:widowControl/>
              <w:jc w:val="center"/>
              <w:rPr>
                <w:kern w:val="0"/>
                <w:szCs w:val="21"/>
              </w:rPr>
            </w:pPr>
            <w:r>
              <w:rPr>
                <w:kern w:val="0"/>
                <w:szCs w:val="21"/>
              </w:rPr>
              <w:t>朱家路港</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3.50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0.39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39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28</w:t>
            </w:r>
          </w:p>
        </w:tc>
        <w:tc>
          <w:tcPr>
            <w:tcW w:w="1637" w:type="dxa"/>
            <w:shd w:val="clear" w:color="auto" w:fill="auto"/>
            <w:vAlign w:val="center"/>
          </w:tcPr>
          <w:p w:rsidR="004916FC" w:rsidRDefault="004916FC" w:rsidP="00DA475D">
            <w:pPr>
              <w:widowControl/>
              <w:jc w:val="center"/>
              <w:rPr>
                <w:kern w:val="0"/>
                <w:szCs w:val="21"/>
              </w:rPr>
            </w:pPr>
            <w:r>
              <w:rPr>
                <w:kern w:val="0"/>
                <w:szCs w:val="21"/>
              </w:rPr>
              <w:t>团结</w:t>
            </w:r>
            <w:r>
              <w:rPr>
                <w:kern w:val="0"/>
                <w:szCs w:val="21"/>
              </w:rPr>
              <w:t>4</w:t>
            </w:r>
            <w:r>
              <w:rPr>
                <w:kern w:val="0"/>
                <w:szCs w:val="21"/>
              </w:rPr>
              <w:t>组一支河</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0.12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0.04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4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r w:rsidR="004916FC" w:rsidTr="00DA475D">
        <w:trPr>
          <w:trHeight w:val="300"/>
          <w:jc w:val="center"/>
        </w:trPr>
        <w:tc>
          <w:tcPr>
            <w:tcW w:w="633" w:type="dxa"/>
            <w:shd w:val="clear" w:color="000000" w:fill="92D050"/>
            <w:noWrap/>
            <w:vAlign w:val="center"/>
          </w:tcPr>
          <w:p w:rsidR="004916FC" w:rsidRDefault="004916FC" w:rsidP="00DA475D">
            <w:pPr>
              <w:widowControl/>
              <w:jc w:val="center"/>
              <w:rPr>
                <w:b/>
                <w:bCs/>
                <w:kern w:val="0"/>
                <w:szCs w:val="21"/>
              </w:rPr>
            </w:pPr>
            <w:r>
              <w:rPr>
                <w:b/>
                <w:bCs/>
                <w:kern w:val="0"/>
                <w:szCs w:val="21"/>
              </w:rPr>
              <w:t>八</w:t>
            </w:r>
          </w:p>
        </w:tc>
        <w:tc>
          <w:tcPr>
            <w:tcW w:w="1637" w:type="dxa"/>
            <w:shd w:val="clear" w:color="000000" w:fill="92D050"/>
            <w:vAlign w:val="center"/>
          </w:tcPr>
          <w:p w:rsidR="004916FC" w:rsidRDefault="004916FC" w:rsidP="00DA475D">
            <w:pPr>
              <w:widowControl/>
              <w:jc w:val="center"/>
              <w:rPr>
                <w:b/>
                <w:bCs/>
                <w:kern w:val="0"/>
                <w:szCs w:val="21"/>
              </w:rPr>
            </w:pPr>
            <w:r>
              <w:rPr>
                <w:b/>
                <w:bCs/>
                <w:kern w:val="0"/>
                <w:szCs w:val="21"/>
              </w:rPr>
              <w:t>梅花路绿地</w:t>
            </w:r>
          </w:p>
        </w:tc>
        <w:tc>
          <w:tcPr>
            <w:tcW w:w="1979" w:type="dxa"/>
            <w:shd w:val="clear" w:color="000000" w:fill="92D050"/>
            <w:vAlign w:val="center"/>
          </w:tcPr>
          <w:p w:rsidR="004916FC" w:rsidRDefault="004916FC" w:rsidP="00DA475D">
            <w:pPr>
              <w:widowControl/>
              <w:jc w:val="center"/>
              <w:rPr>
                <w:b/>
                <w:bCs/>
                <w:kern w:val="0"/>
                <w:szCs w:val="21"/>
              </w:rPr>
            </w:pPr>
            <w:r>
              <w:rPr>
                <w:b/>
                <w:bCs/>
                <w:kern w:val="0"/>
                <w:szCs w:val="21"/>
              </w:rPr>
              <w:t>合计</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8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1153"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0.94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0.22 </w:t>
            </w:r>
          </w:p>
        </w:tc>
        <w:tc>
          <w:tcPr>
            <w:tcW w:w="637"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0.22 </w:t>
            </w:r>
          </w:p>
        </w:tc>
        <w:tc>
          <w:tcPr>
            <w:tcW w:w="594"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0.00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692"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809"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c>
          <w:tcPr>
            <w:tcW w:w="730" w:type="dxa"/>
            <w:shd w:val="clear" w:color="000000" w:fill="92D050"/>
            <w:noWrap/>
            <w:vAlign w:val="center"/>
          </w:tcPr>
          <w:p w:rsidR="004916FC" w:rsidRDefault="004916FC" w:rsidP="00DA475D">
            <w:pPr>
              <w:widowControl/>
              <w:jc w:val="center"/>
              <w:rPr>
                <w:b/>
                <w:bCs/>
                <w:kern w:val="0"/>
                <w:szCs w:val="21"/>
              </w:rPr>
            </w:pPr>
            <w:r>
              <w:rPr>
                <w:b/>
                <w:bCs/>
                <w:kern w:val="0"/>
                <w:szCs w:val="21"/>
              </w:rPr>
              <w:t xml:space="preserve">0 </w:t>
            </w:r>
          </w:p>
        </w:tc>
      </w:tr>
      <w:tr w:rsidR="004916FC" w:rsidTr="00DA475D">
        <w:trPr>
          <w:trHeight w:val="300"/>
          <w:jc w:val="center"/>
        </w:trPr>
        <w:tc>
          <w:tcPr>
            <w:tcW w:w="633" w:type="dxa"/>
            <w:shd w:val="clear" w:color="auto" w:fill="auto"/>
            <w:noWrap/>
            <w:vAlign w:val="center"/>
          </w:tcPr>
          <w:p w:rsidR="004916FC" w:rsidRDefault="004916FC" w:rsidP="00DA475D">
            <w:pPr>
              <w:widowControl/>
              <w:jc w:val="center"/>
              <w:rPr>
                <w:kern w:val="0"/>
                <w:szCs w:val="21"/>
              </w:rPr>
            </w:pPr>
            <w:r>
              <w:rPr>
                <w:kern w:val="0"/>
                <w:szCs w:val="21"/>
              </w:rPr>
              <w:t>1</w:t>
            </w:r>
          </w:p>
        </w:tc>
        <w:tc>
          <w:tcPr>
            <w:tcW w:w="1637" w:type="dxa"/>
            <w:shd w:val="clear" w:color="auto" w:fill="auto"/>
            <w:vAlign w:val="center"/>
          </w:tcPr>
          <w:p w:rsidR="004916FC" w:rsidRDefault="004916FC" w:rsidP="00DA475D">
            <w:pPr>
              <w:widowControl/>
              <w:jc w:val="center"/>
              <w:rPr>
                <w:kern w:val="0"/>
                <w:szCs w:val="21"/>
              </w:rPr>
            </w:pPr>
            <w:r>
              <w:rPr>
                <w:kern w:val="0"/>
                <w:szCs w:val="21"/>
              </w:rPr>
              <w:t>梅花路绿地</w:t>
            </w:r>
          </w:p>
        </w:tc>
        <w:tc>
          <w:tcPr>
            <w:tcW w:w="1979" w:type="dxa"/>
            <w:shd w:val="clear" w:color="auto" w:fill="auto"/>
            <w:vAlign w:val="center"/>
          </w:tcPr>
          <w:p w:rsidR="004916FC" w:rsidRDefault="004916FC" w:rsidP="00DA475D">
            <w:pPr>
              <w:widowControl/>
              <w:jc w:val="center"/>
              <w:rPr>
                <w:kern w:val="0"/>
                <w:szCs w:val="21"/>
              </w:rPr>
            </w:pPr>
            <w:r>
              <w:rPr>
                <w:kern w:val="0"/>
                <w:szCs w:val="21"/>
              </w:rPr>
              <w:t xml:space="preserve">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8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1153"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0.94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0.22 </w:t>
            </w:r>
          </w:p>
        </w:tc>
        <w:tc>
          <w:tcPr>
            <w:tcW w:w="637"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0.22 </w:t>
            </w:r>
          </w:p>
        </w:tc>
        <w:tc>
          <w:tcPr>
            <w:tcW w:w="594" w:type="dxa"/>
            <w:shd w:val="clear" w:color="auto" w:fill="auto"/>
            <w:noWrap/>
            <w:vAlign w:val="center"/>
          </w:tcPr>
          <w:p w:rsidR="004916FC" w:rsidRDefault="004916FC" w:rsidP="00DA475D">
            <w:pPr>
              <w:widowControl/>
              <w:jc w:val="center"/>
              <w:rPr>
                <w:kern w:val="0"/>
                <w:szCs w:val="21"/>
              </w:rPr>
            </w:pPr>
            <w:r>
              <w:rPr>
                <w:kern w:val="0"/>
                <w:szCs w:val="21"/>
              </w:rPr>
              <w:t xml:space="preserve">0.00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692"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809"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c>
          <w:tcPr>
            <w:tcW w:w="730" w:type="dxa"/>
            <w:shd w:val="clear" w:color="auto" w:fill="auto"/>
            <w:noWrap/>
            <w:vAlign w:val="center"/>
          </w:tcPr>
          <w:p w:rsidR="004916FC" w:rsidRDefault="004916FC" w:rsidP="00DA475D">
            <w:pPr>
              <w:widowControl/>
              <w:jc w:val="center"/>
              <w:rPr>
                <w:kern w:val="0"/>
                <w:szCs w:val="21"/>
              </w:rPr>
            </w:pPr>
            <w:r>
              <w:rPr>
                <w:kern w:val="0"/>
                <w:szCs w:val="21"/>
              </w:rPr>
              <w:t xml:space="preserve">0 </w:t>
            </w:r>
          </w:p>
        </w:tc>
      </w:tr>
    </w:tbl>
    <w:p w:rsidR="004916FC" w:rsidRDefault="004916FC" w:rsidP="004916FC">
      <w:pPr>
        <w:pStyle w:val="af0"/>
        <w:ind w:firstLine="280"/>
      </w:pPr>
    </w:p>
    <w:p w:rsidR="004916FC" w:rsidRDefault="004916FC" w:rsidP="004916FC">
      <w:pPr>
        <w:spacing w:line="360" w:lineRule="auto"/>
        <w:outlineLvl w:val="4"/>
        <w:sectPr w:rsidR="004916FC">
          <w:pgSz w:w="23811" w:h="16838" w:orient="landscape"/>
          <w:pgMar w:top="1800" w:right="1440" w:bottom="1800" w:left="1440" w:header="851" w:footer="992" w:gutter="0"/>
          <w:cols w:space="425"/>
          <w:docGrid w:type="lines" w:linePitch="312"/>
        </w:sectPr>
      </w:pPr>
    </w:p>
    <w:p w:rsidR="004916FC" w:rsidRDefault="004916FC" w:rsidP="004916FC">
      <w:pPr>
        <w:pStyle w:val="affa"/>
        <w:snapToGrid w:val="0"/>
        <w:spacing w:line="300" w:lineRule="auto"/>
        <w:ind w:firstLineChars="200" w:firstLine="440"/>
        <w:jc w:val="left"/>
        <w:outlineLvl w:val="3"/>
        <w:rPr>
          <w:rFonts w:ascii="Times New Roman" w:hAnsi="Times New Roman"/>
          <w:bCs/>
          <w:sz w:val="22"/>
          <w:szCs w:val="22"/>
        </w:rPr>
      </w:pPr>
      <w:r w:rsidRPr="006C5E30">
        <w:rPr>
          <w:rFonts w:ascii="Times New Roman" w:hAnsi="Times New Roman"/>
          <w:bCs/>
          <w:sz w:val="22"/>
          <w:szCs w:val="22"/>
        </w:rPr>
        <w:lastRenderedPageBreak/>
        <w:t xml:space="preserve">9.2 </w:t>
      </w:r>
      <w:r w:rsidRPr="006C5E30">
        <w:rPr>
          <w:rFonts w:ascii="Times New Roman" w:hAnsi="Times New Roman"/>
          <w:bCs/>
          <w:sz w:val="22"/>
          <w:szCs w:val="22"/>
        </w:rPr>
        <w:t>日常养护工作基本要求</w:t>
      </w:r>
    </w:p>
    <w:p w:rsidR="004916FC" w:rsidRPr="001B1CE1" w:rsidRDefault="004916FC" w:rsidP="004916FC">
      <w:pPr>
        <w:spacing w:line="360" w:lineRule="auto"/>
        <w:outlineLvl w:val="4"/>
        <w:rPr>
          <w:b/>
          <w:bCs/>
          <w:sz w:val="24"/>
          <w:szCs w:val="24"/>
        </w:rPr>
      </w:pPr>
      <w:bookmarkStart w:id="215" w:name="_Toc27053"/>
      <w:r w:rsidRPr="001B1CE1">
        <w:rPr>
          <w:rFonts w:hint="eastAsia"/>
          <w:b/>
          <w:bCs/>
          <w:sz w:val="24"/>
          <w:szCs w:val="24"/>
        </w:rPr>
        <w:t>9.2.1</w:t>
      </w:r>
      <w:r>
        <w:rPr>
          <w:rFonts w:hint="eastAsia"/>
          <w:b/>
          <w:bCs/>
          <w:sz w:val="24"/>
          <w:szCs w:val="24"/>
        </w:rPr>
        <w:t xml:space="preserve"> </w:t>
      </w:r>
      <w:r w:rsidRPr="001B1CE1">
        <w:rPr>
          <w:b/>
          <w:bCs/>
          <w:sz w:val="24"/>
          <w:szCs w:val="24"/>
        </w:rPr>
        <w:t>排水管网养护方案及养护要求</w:t>
      </w:r>
      <w:bookmarkEnd w:id="215"/>
    </w:p>
    <w:p w:rsidR="004916FC" w:rsidRPr="001B1CE1" w:rsidRDefault="004916FC" w:rsidP="004916FC">
      <w:pPr>
        <w:spacing w:line="360" w:lineRule="auto"/>
        <w:outlineLvl w:val="5"/>
        <w:rPr>
          <w:b/>
          <w:bCs/>
          <w:sz w:val="24"/>
          <w:szCs w:val="24"/>
        </w:rPr>
      </w:pPr>
      <w:bookmarkStart w:id="216" w:name="_Toc16423"/>
      <w:r w:rsidRPr="001B1CE1">
        <w:rPr>
          <w:rFonts w:hint="eastAsia"/>
          <w:b/>
          <w:bCs/>
          <w:sz w:val="24"/>
          <w:szCs w:val="24"/>
        </w:rPr>
        <w:t>9.2.1</w:t>
      </w:r>
      <w:r w:rsidRPr="001B1CE1">
        <w:rPr>
          <w:b/>
          <w:bCs/>
          <w:sz w:val="24"/>
          <w:szCs w:val="24"/>
        </w:rPr>
        <w:t>.1</w:t>
      </w:r>
      <w:r w:rsidRPr="001B1CE1">
        <w:rPr>
          <w:b/>
          <w:bCs/>
          <w:sz w:val="24"/>
          <w:szCs w:val="24"/>
        </w:rPr>
        <w:t>养护原则</w:t>
      </w:r>
      <w:bookmarkEnd w:id="216"/>
    </w:p>
    <w:p w:rsidR="004916FC" w:rsidRDefault="004916FC" w:rsidP="004916FC">
      <w:pPr>
        <w:ind w:firstLine="480"/>
      </w:pPr>
      <w:r>
        <w:t>根据《城镇排水管渠与泵站运行、维护及安全技术规程》（</w:t>
      </w:r>
      <w:r>
        <w:t>CJJ68-2016</w:t>
      </w:r>
      <w:r>
        <w:t>）和《上海市公共排水管道设施维护检查办法》规定，结合惠南管网现状，提出管网养护原则。</w:t>
      </w:r>
    </w:p>
    <w:p w:rsidR="004916FC" w:rsidRDefault="004916FC" w:rsidP="004916FC">
      <w:pPr>
        <w:numPr>
          <w:ilvl w:val="0"/>
          <w:numId w:val="27"/>
        </w:numPr>
        <w:spacing w:line="360" w:lineRule="auto"/>
        <w:ind w:left="420" w:firstLineChars="200" w:firstLine="420"/>
      </w:pPr>
      <w:r>
        <w:t>排水管渠应定期检查、定期维护，保持良好的水力功能及结构状况。</w:t>
      </w:r>
    </w:p>
    <w:p w:rsidR="004916FC" w:rsidRDefault="004916FC" w:rsidP="004916FC">
      <w:pPr>
        <w:numPr>
          <w:ilvl w:val="0"/>
          <w:numId w:val="27"/>
        </w:numPr>
        <w:spacing w:line="360" w:lineRule="auto"/>
        <w:ind w:left="420" w:firstLineChars="200" w:firstLine="420"/>
      </w:pPr>
      <w:r>
        <w:t>公共排水管道设施维护基本要求为管道畅通无阻，检查井清洁无结垢，各类井盖完整，潮门、闸门、闸阀启闭灵活，密封。</w:t>
      </w:r>
    </w:p>
    <w:p w:rsidR="004916FC" w:rsidRDefault="004916FC" w:rsidP="004916FC">
      <w:pPr>
        <w:numPr>
          <w:ilvl w:val="0"/>
          <w:numId w:val="27"/>
        </w:numPr>
        <w:spacing w:line="360" w:lineRule="auto"/>
        <w:ind w:left="420" w:firstLineChars="200" w:firstLine="420"/>
      </w:pPr>
      <w:r>
        <w:t>养护单位应定期对排水户进行水质、水量检测，并应建立管理档案；排放水质应符合国家现行标准《污水排入城市下水道水质标准》</w:t>
      </w:r>
      <w:r>
        <w:t>CJ 3082</w:t>
      </w:r>
      <w:r>
        <w:t>的规定。</w:t>
      </w:r>
    </w:p>
    <w:p w:rsidR="004916FC" w:rsidRDefault="004916FC" w:rsidP="004916FC">
      <w:pPr>
        <w:numPr>
          <w:ilvl w:val="0"/>
          <w:numId w:val="27"/>
        </w:numPr>
        <w:spacing w:line="360" w:lineRule="auto"/>
        <w:ind w:left="420" w:firstLineChars="200" w:firstLine="420"/>
      </w:pPr>
      <w:r>
        <w:t>管渠维护必须执行国家现行标准《排水管道维护安全技术规程》</w:t>
      </w:r>
      <w:r>
        <w:t>CJJ 6</w:t>
      </w:r>
      <w:r>
        <w:t>的规定。</w:t>
      </w:r>
    </w:p>
    <w:p w:rsidR="004916FC" w:rsidRDefault="004916FC" w:rsidP="004916FC">
      <w:pPr>
        <w:numPr>
          <w:ilvl w:val="0"/>
          <w:numId w:val="27"/>
        </w:numPr>
        <w:spacing w:line="360" w:lineRule="auto"/>
        <w:ind w:left="420" w:firstLineChars="200" w:firstLine="420"/>
      </w:pPr>
      <w:r>
        <w:t>排水管渠维护宜采用机械作业。</w:t>
      </w:r>
    </w:p>
    <w:p w:rsidR="004916FC" w:rsidRDefault="004916FC" w:rsidP="004916FC">
      <w:pPr>
        <w:numPr>
          <w:ilvl w:val="0"/>
          <w:numId w:val="27"/>
        </w:numPr>
        <w:spacing w:line="360" w:lineRule="auto"/>
        <w:ind w:left="420" w:firstLineChars="200" w:firstLine="420"/>
      </w:pPr>
      <w:r>
        <w:t>排水管渠应明确其雨水管渠，污水管渠或合流管渠的类型属性。</w:t>
      </w:r>
    </w:p>
    <w:p w:rsidR="004916FC" w:rsidRDefault="004916FC" w:rsidP="004916FC">
      <w:pPr>
        <w:numPr>
          <w:ilvl w:val="0"/>
          <w:numId w:val="27"/>
        </w:numPr>
        <w:spacing w:line="360" w:lineRule="auto"/>
        <w:ind w:left="420" w:firstLineChars="200" w:firstLine="420"/>
      </w:pPr>
      <w:r>
        <w:t>在分流制排水地区，严禁雨污水混接。</w:t>
      </w:r>
    </w:p>
    <w:p w:rsidR="004916FC" w:rsidRDefault="004916FC" w:rsidP="004916FC">
      <w:pPr>
        <w:numPr>
          <w:ilvl w:val="0"/>
          <w:numId w:val="27"/>
        </w:numPr>
        <w:spacing w:line="360" w:lineRule="auto"/>
        <w:ind w:left="420" w:firstLineChars="200" w:firstLine="420"/>
      </w:pPr>
      <w:r>
        <w:t>污水管道的正常运行水位不应高于设计充满度所对应的水位。</w:t>
      </w:r>
    </w:p>
    <w:p w:rsidR="004916FC" w:rsidRDefault="004916FC" w:rsidP="004916FC">
      <w:pPr>
        <w:numPr>
          <w:ilvl w:val="0"/>
          <w:numId w:val="27"/>
        </w:numPr>
        <w:spacing w:line="360" w:lineRule="auto"/>
        <w:ind w:left="420" w:firstLineChars="200" w:firstLine="420"/>
      </w:pPr>
      <w:r>
        <w:t>排水管道应按表</w:t>
      </w:r>
      <w:r>
        <w:t>3.1-1</w:t>
      </w:r>
      <w:r>
        <w:t>的规定进行管径划分。</w:t>
      </w:r>
    </w:p>
    <w:p w:rsidR="004916FC" w:rsidRDefault="004916FC" w:rsidP="004916FC">
      <w:pPr>
        <w:jc w:val="center"/>
        <w:rPr>
          <w:szCs w:val="21"/>
        </w:rPr>
      </w:pPr>
      <w:bookmarkStart w:id="217" w:name="_Toc12664_WPSOffice_Level3"/>
      <w:bookmarkStart w:id="218" w:name="_Toc29299_WPSOffice_Level3"/>
      <w:r>
        <w:rPr>
          <w:szCs w:val="21"/>
        </w:rPr>
        <w:t>表</w:t>
      </w:r>
      <w:r>
        <w:rPr>
          <w:szCs w:val="21"/>
        </w:rPr>
        <w:t xml:space="preserve">3.1-1  </w:t>
      </w:r>
      <w:r>
        <w:rPr>
          <w:szCs w:val="21"/>
        </w:rPr>
        <w:t>排水管道的管径划分（</w:t>
      </w:r>
      <w:r>
        <w:rPr>
          <w:szCs w:val="21"/>
        </w:rPr>
        <w:t>mm</w:t>
      </w:r>
      <w:r>
        <w:rPr>
          <w:szCs w:val="21"/>
        </w:rPr>
        <w:t>）</w:t>
      </w:r>
      <w:bookmarkEnd w:id="217"/>
      <w:bookmarkEnd w:id="218"/>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04"/>
        <w:gridCol w:w="1704"/>
        <w:gridCol w:w="1705"/>
        <w:gridCol w:w="1705"/>
      </w:tblGrid>
      <w:tr w:rsidR="004916FC" w:rsidTr="00DA475D">
        <w:tc>
          <w:tcPr>
            <w:tcW w:w="1704" w:type="dxa"/>
            <w:vAlign w:val="center"/>
          </w:tcPr>
          <w:p w:rsidR="004916FC" w:rsidRDefault="004916FC" w:rsidP="00DA475D">
            <w:pPr>
              <w:jc w:val="center"/>
              <w:rPr>
                <w:b/>
                <w:bCs/>
                <w:szCs w:val="21"/>
              </w:rPr>
            </w:pPr>
            <w:r>
              <w:rPr>
                <w:b/>
                <w:bCs/>
                <w:szCs w:val="21"/>
              </w:rPr>
              <w:t>类型</w:t>
            </w:r>
          </w:p>
        </w:tc>
        <w:tc>
          <w:tcPr>
            <w:tcW w:w="1704" w:type="dxa"/>
            <w:vAlign w:val="center"/>
          </w:tcPr>
          <w:p w:rsidR="004916FC" w:rsidRDefault="004916FC" w:rsidP="00DA475D">
            <w:pPr>
              <w:jc w:val="center"/>
              <w:rPr>
                <w:b/>
                <w:bCs/>
                <w:szCs w:val="21"/>
              </w:rPr>
            </w:pPr>
            <w:r>
              <w:rPr>
                <w:b/>
                <w:bCs/>
                <w:szCs w:val="21"/>
              </w:rPr>
              <w:t>小型管</w:t>
            </w:r>
          </w:p>
        </w:tc>
        <w:tc>
          <w:tcPr>
            <w:tcW w:w="1704" w:type="dxa"/>
            <w:vAlign w:val="center"/>
          </w:tcPr>
          <w:p w:rsidR="004916FC" w:rsidRDefault="004916FC" w:rsidP="00DA475D">
            <w:pPr>
              <w:jc w:val="center"/>
              <w:rPr>
                <w:b/>
                <w:bCs/>
                <w:szCs w:val="21"/>
              </w:rPr>
            </w:pPr>
            <w:r>
              <w:rPr>
                <w:b/>
                <w:bCs/>
                <w:szCs w:val="21"/>
              </w:rPr>
              <w:t>中型管</w:t>
            </w:r>
          </w:p>
        </w:tc>
        <w:tc>
          <w:tcPr>
            <w:tcW w:w="1705" w:type="dxa"/>
            <w:vAlign w:val="center"/>
          </w:tcPr>
          <w:p w:rsidR="004916FC" w:rsidRDefault="004916FC" w:rsidP="00DA475D">
            <w:pPr>
              <w:jc w:val="center"/>
              <w:rPr>
                <w:b/>
                <w:bCs/>
                <w:szCs w:val="21"/>
              </w:rPr>
            </w:pPr>
            <w:r>
              <w:rPr>
                <w:b/>
                <w:bCs/>
                <w:szCs w:val="21"/>
              </w:rPr>
              <w:t>大型管</w:t>
            </w:r>
          </w:p>
        </w:tc>
        <w:tc>
          <w:tcPr>
            <w:tcW w:w="1705" w:type="dxa"/>
            <w:vAlign w:val="center"/>
          </w:tcPr>
          <w:p w:rsidR="004916FC" w:rsidRDefault="004916FC" w:rsidP="00DA475D">
            <w:pPr>
              <w:jc w:val="center"/>
              <w:rPr>
                <w:b/>
                <w:bCs/>
                <w:szCs w:val="21"/>
              </w:rPr>
            </w:pPr>
            <w:r>
              <w:rPr>
                <w:b/>
                <w:bCs/>
                <w:szCs w:val="21"/>
              </w:rPr>
              <w:t>特大型管</w:t>
            </w:r>
          </w:p>
        </w:tc>
      </w:tr>
      <w:tr w:rsidR="004916FC" w:rsidTr="00DA475D">
        <w:tc>
          <w:tcPr>
            <w:tcW w:w="1704" w:type="dxa"/>
            <w:vAlign w:val="center"/>
          </w:tcPr>
          <w:p w:rsidR="004916FC" w:rsidRDefault="004916FC" w:rsidP="00DA475D">
            <w:pPr>
              <w:jc w:val="center"/>
              <w:rPr>
                <w:szCs w:val="21"/>
              </w:rPr>
            </w:pPr>
            <w:r>
              <w:rPr>
                <w:szCs w:val="21"/>
              </w:rPr>
              <w:t>管径</w:t>
            </w:r>
          </w:p>
        </w:tc>
        <w:tc>
          <w:tcPr>
            <w:tcW w:w="1704" w:type="dxa"/>
            <w:vAlign w:val="center"/>
          </w:tcPr>
          <w:p w:rsidR="004916FC" w:rsidRDefault="004916FC" w:rsidP="00DA475D">
            <w:pPr>
              <w:jc w:val="center"/>
              <w:rPr>
                <w:szCs w:val="21"/>
              </w:rPr>
            </w:pPr>
            <w:r>
              <w:rPr>
                <w:szCs w:val="21"/>
              </w:rPr>
              <w:t>＜</w:t>
            </w:r>
            <w:r>
              <w:rPr>
                <w:szCs w:val="21"/>
              </w:rPr>
              <w:t>600</w:t>
            </w:r>
          </w:p>
        </w:tc>
        <w:tc>
          <w:tcPr>
            <w:tcW w:w="1704" w:type="dxa"/>
            <w:vAlign w:val="center"/>
          </w:tcPr>
          <w:p w:rsidR="004916FC" w:rsidRDefault="004916FC" w:rsidP="00DA475D">
            <w:pPr>
              <w:jc w:val="center"/>
              <w:rPr>
                <w:szCs w:val="21"/>
              </w:rPr>
            </w:pPr>
            <w:r>
              <w:rPr>
                <w:szCs w:val="21"/>
              </w:rPr>
              <w:t>600~1000</w:t>
            </w:r>
          </w:p>
        </w:tc>
        <w:tc>
          <w:tcPr>
            <w:tcW w:w="1705" w:type="dxa"/>
            <w:vAlign w:val="center"/>
          </w:tcPr>
          <w:p w:rsidR="004916FC" w:rsidRDefault="004916FC" w:rsidP="00DA475D">
            <w:pPr>
              <w:jc w:val="center"/>
              <w:rPr>
                <w:szCs w:val="21"/>
              </w:rPr>
            </w:pPr>
            <w:r>
              <w:rPr>
                <w:szCs w:val="21"/>
              </w:rPr>
              <w:t>＞</w:t>
            </w:r>
            <w:r>
              <w:rPr>
                <w:szCs w:val="21"/>
              </w:rPr>
              <w:t>1000~1500</w:t>
            </w:r>
          </w:p>
        </w:tc>
        <w:tc>
          <w:tcPr>
            <w:tcW w:w="1705" w:type="dxa"/>
            <w:vAlign w:val="center"/>
          </w:tcPr>
          <w:p w:rsidR="004916FC" w:rsidRDefault="004916FC" w:rsidP="00DA475D">
            <w:pPr>
              <w:jc w:val="center"/>
              <w:rPr>
                <w:szCs w:val="21"/>
              </w:rPr>
            </w:pPr>
            <w:r>
              <w:rPr>
                <w:szCs w:val="21"/>
              </w:rPr>
              <w:t>＞</w:t>
            </w:r>
            <w:r>
              <w:rPr>
                <w:szCs w:val="21"/>
              </w:rPr>
              <w:t>1500</w:t>
            </w:r>
          </w:p>
        </w:tc>
      </w:tr>
    </w:tbl>
    <w:p w:rsidR="004916FC" w:rsidRPr="001B1CE1" w:rsidRDefault="004916FC" w:rsidP="004916FC">
      <w:pPr>
        <w:spacing w:line="360" w:lineRule="auto"/>
        <w:outlineLvl w:val="5"/>
        <w:rPr>
          <w:b/>
          <w:bCs/>
          <w:sz w:val="24"/>
          <w:szCs w:val="24"/>
        </w:rPr>
      </w:pPr>
      <w:bookmarkStart w:id="219" w:name="_Toc31271"/>
      <w:r w:rsidRPr="001B1CE1">
        <w:rPr>
          <w:rFonts w:hint="eastAsia"/>
          <w:b/>
          <w:bCs/>
          <w:sz w:val="24"/>
          <w:szCs w:val="24"/>
        </w:rPr>
        <w:t>9.2.1</w:t>
      </w:r>
      <w:r w:rsidRPr="001B1CE1">
        <w:rPr>
          <w:b/>
          <w:bCs/>
          <w:sz w:val="24"/>
          <w:szCs w:val="24"/>
        </w:rPr>
        <w:t>.2</w:t>
      </w:r>
      <w:r w:rsidRPr="001B1CE1">
        <w:rPr>
          <w:b/>
          <w:bCs/>
          <w:sz w:val="24"/>
          <w:szCs w:val="24"/>
        </w:rPr>
        <w:t>养护及维修方案</w:t>
      </w:r>
      <w:bookmarkEnd w:id="219"/>
    </w:p>
    <w:p w:rsidR="004916FC" w:rsidRDefault="004916FC" w:rsidP="004916FC">
      <w:pPr>
        <w:ind w:firstLine="480"/>
      </w:pPr>
      <w:r>
        <w:t>经现场调查，本方案范围内排水管网由于修建时间不同，存在新老管线并行使用的情况。老旧管线因运行时间较长，已出现结构老化、锈蚀淤堵，甚至出现破损、坍塌、管道瘫痪等情况；新管线目前总体情况较好，井内大多存在少量淤积。因此，老旧管线的养护难度较大，部分需要翻修和更换；而新管线运行情况良好，更需加强养护，以避免和减少问题的发生，从而延长使用寿命。</w:t>
      </w:r>
    </w:p>
    <w:p w:rsidR="004916FC" w:rsidRDefault="004916FC" w:rsidP="004916FC">
      <w:pPr>
        <w:pStyle w:val="a7"/>
        <w:ind w:firstLine="480"/>
        <w:rPr>
          <w:szCs w:val="24"/>
        </w:rPr>
      </w:pPr>
      <w:r>
        <w:rPr>
          <w:szCs w:val="24"/>
        </w:rPr>
        <w:t>排水管渠的运行维护应包括：</w:t>
      </w:r>
      <w:r>
        <w:rPr>
          <w:szCs w:val="24"/>
        </w:rPr>
        <w:t>①</w:t>
      </w:r>
      <w:r>
        <w:rPr>
          <w:szCs w:val="24"/>
        </w:rPr>
        <w:t>管渠巡视；</w:t>
      </w:r>
      <w:r>
        <w:rPr>
          <w:szCs w:val="24"/>
        </w:rPr>
        <w:t>②</w:t>
      </w:r>
      <w:r>
        <w:rPr>
          <w:szCs w:val="24"/>
        </w:rPr>
        <w:t>管渠养护；</w:t>
      </w:r>
      <w:r>
        <w:rPr>
          <w:szCs w:val="24"/>
        </w:rPr>
        <w:t>③</w:t>
      </w:r>
      <w:r>
        <w:rPr>
          <w:szCs w:val="24"/>
        </w:rPr>
        <w:t>管渠污泥运输与处理处置；</w:t>
      </w:r>
      <w:r>
        <w:rPr>
          <w:szCs w:val="24"/>
        </w:rPr>
        <w:t>④</w:t>
      </w:r>
      <w:r>
        <w:rPr>
          <w:szCs w:val="24"/>
        </w:rPr>
        <w:t>管渠检查与评估；</w:t>
      </w:r>
      <w:r>
        <w:rPr>
          <w:szCs w:val="24"/>
        </w:rPr>
        <w:t>⑤</w:t>
      </w:r>
      <w:r>
        <w:rPr>
          <w:szCs w:val="24"/>
        </w:rPr>
        <w:t>管渠修理；</w:t>
      </w:r>
      <w:r>
        <w:rPr>
          <w:szCs w:val="24"/>
        </w:rPr>
        <w:t>⑥</w:t>
      </w:r>
      <w:r>
        <w:rPr>
          <w:szCs w:val="24"/>
        </w:rPr>
        <w:t>管渠封堵与废除；</w:t>
      </w:r>
      <w:r>
        <w:rPr>
          <w:szCs w:val="24"/>
        </w:rPr>
        <w:t>⑦</w:t>
      </w:r>
      <w:r>
        <w:rPr>
          <w:szCs w:val="24"/>
        </w:rPr>
        <w:t>纳管管理。</w:t>
      </w:r>
    </w:p>
    <w:p w:rsidR="004916FC" w:rsidRPr="001B1CE1" w:rsidRDefault="004916FC" w:rsidP="004916FC">
      <w:pPr>
        <w:spacing w:line="360" w:lineRule="auto"/>
        <w:ind w:firstLineChars="200" w:firstLine="482"/>
        <w:outlineLvl w:val="6"/>
        <w:rPr>
          <w:b/>
          <w:bCs/>
          <w:sz w:val="24"/>
          <w:szCs w:val="24"/>
        </w:rPr>
      </w:pPr>
      <w:bookmarkStart w:id="220" w:name="_Toc12691"/>
      <w:r w:rsidRPr="001B1CE1">
        <w:rPr>
          <w:rFonts w:hint="eastAsia"/>
          <w:b/>
          <w:bCs/>
          <w:sz w:val="24"/>
          <w:szCs w:val="24"/>
        </w:rPr>
        <w:t>9.2.1</w:t>
      </w:r>
      <w:r w:rsidRPr="001B1CE1">
        <w:rPr>
          <w:b/>
          <w:bCs/>
          <w:sz w:val="24"/>
          <w:szCs w:val="24"/>
        </w:rPr>
        <w:t>.2.1</w:t>
      </w:r>
      <w:r w:rsidRPr="001B1CE1">
        <w:rPr>
          <w:b/>
          <w:bCs/>
          <w:sz w:val="24"/>
          <w:szCs w:val="24"/>
        </w:rPr>
        <w:t>管渠巡视</w:t>
      </w:r>
      <w:bookmarkEnd w:id="220"/>
    </w:p>
    <w:p w:rsidR="004916FC" w:rsidRDefault="004916FC" w:rsidP="004916FC">
      <w:pPr>
        <w:pStyle w:val="af0"/>
        <w:ind w:firstLineChars="200" w:firstLine="480"/>
        <w:rPr>
          <w:szCs w:val="24"/>
        </w:rPr>
      </w:pPr>
      <w:r>
        <w:rPr>
          <w:szCs w:val="24"/>
        </w:rPr>
        <w:t>排水管渠巡视对象包括管渠、检查井、雨水口、排放口等。</w:t>
      </w:r>
    </w:p>
    <w:p w:rsidR="004916FC" w:rsidRDefault="004916FC" w:rsidP="004916FC">
      <w:pPr>
        <w:ind w:firstLine="480"/>
      </w:pPr>
      <w:r>
        <w:t>1</w:t>
      </w:r>
      <w:r>
        <w:t>、管渠巡视每周不应少于一次，巡视内容包括：管道是否塌陷、是否存在违章占压、是否存在违章排放、是否存在私自接管、检查井盖、雨水箅是否缺失以及建设工地及周边排水设施巡视检查。</w:t>
      </w:r>
    </w:p>
    <w:p w:rsidR="004916FC" w:rsidRDefault="004916FC" w:rsidP="004916FC">
      <w:pPr>
        <w:ind w:firstLine="480"/>
      </w:pPr>
      <w:r>
        <w:t>过河倒虹管应重点检查河床覆土深度，河床覆土不应小于</w:t>
      </w:r>
      <w:r>
        <w:t>1.0m</w:t>
      </w:r>
      <w:r>
        <w:t>。</w:t>
      </w:r>
    </w:p>
    <w:p w:rsidR="004916FC" w:rsidRDefault="004916FC" w:rsidP="004916FC">
      <w:pPr>
        <w:ind w:firstLine="480"/>
      </w:pPr>
      <w:r>
        <w:t>2</w:t>
      </w:r>
      <w:r>
        <w:t>、检查井外部巡视每周不应少于一次，检查井内部检查每年应不少于两次；巡视、检查应包括下表内容：</w:t>
      </w:r>
    </w:p>
    <w:p w:rsidR="004916FC" w:rsidRDefault="004916FC" w:rsidP="004916FC">
      <w:pPr>
        <w:jc w:val="center"/>
        <w:rPr>
          <w:szCs w:val="21"/>
        </w:rPr>
      </w:pPr>
      <w:r>
        <w:rPr>
          <w:szCs w:val="21"/>
        </w:rPr>
        <w:t>表</w:t>
      </w:r>
      <w:r>
        <w:rPr>
          <w:szCs w:val="21"/>
        </w:rPr>
        <w:t xml:space="preserve">3.2-1  </w:t>
      </w:r>
      <w:r>
        <w:rPr>
          <w:szCs w:val="21"/>
        </w:rPr>
        <w:t>检查井巡视、检查内容及标准</w:t>
      </w:r>
    </w:p>
    <w:tbl>
      <w:tblPr>
        <w:tblW w:w="82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5"/>
        <w:gridCol w:w="2152"/>
        <w:gridCol w:w="5214"/>
      </w:tblGrid>
      <w:tr w:rsidR="004916FC" w:rsidTr="00DA475D">
        <w:trPr>
          <w:trHeight w:val="400"/>
          <w:tblHeader/>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b/>
                <w:sz w:val="21"/>
                <w:szCs w:val="21"/>
              </w:rPr>
            </w:pPr>
            <w:r w:rsidRPr="0050744B">
              <w:rPr>
                <w:rFonts w:ascii="Times New Roman" w:hAnsi="Times New Roman" w:cs="Times New Roman"/>
                <w:b/>
                <w:sz w:val="21"/>
                <w:szCs w:val="21"/>
                <w:lang w:eastAsia="zh-CN"/>
              </w:rPr>
              <w:lastRenderedPageBreak/>
              <w:t>序号</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b/>
                <w:sz w:val="21"/>
                <w:szCs w:val="21"/>
              </w:rPr>
            </w:pPr>
            <w:r w:rsidRPr="0050744B">
              <w:rPr>
                <w:rFonts w:ascii="Times New Roman" w:hAnsi="Times New Roman" w:cs="Times New Roman"/>
                <w:b/>
                <w:sz w:val="21"/>
                <w:szCs w:val="21"/>
              </w:rPr>
              <w:t>类别</w:t>
            </w:r>
          </w:p>
        </w:tc>
        <w:tc>
          <w:tcPr>
            <w:tcW w:w="5214" w:type="dxa"/>
            <w:shd w:val="clear" w:color="auto" w:fill="auto"/>
            <w:vAlign w:val="center"/>
          </w:tcPr>
          <w:p w:rsidR="004916FC" w:rsidRPr="0050744B" w:rsidRDefault="004916FC" w:rsidP="00DA475D">
            <w:pPr>
              <w:pStyle w:val="TableParagraph"/>
              <w:jc w:val="center"/>
              <w:rPr>
                <w:rFonts w:ascii="Times New Roman" w:hAnsi="Times New Roman" w:cs="Times New Roman"/>
                <w:b/>
                <w:bCs/>
                <w:sz w:val="21"/>
                <w:szCs w:val="21"/>
              </w:rPr>
            </w:pPr>
            <w:r w:rsidRPr="0050744B">
              <w:rPr>
                <w:rFonts w:ascii="Times New Roman" w:hAnsi="Times New Roman" w:cs="Times New Roman"/>
                <w:b/>
                <w:bCs/>
                <w:sz w:val="21"/>
                <w:szCs w:val="21"/>
                <w:lang w:eastAsia="zh-CN"/>
              </w:rPr>
              <w:t>判定标准</w:t>
            </w:r>
          </w:p>
        </w:tc>
      </w:tr>
      <w:tr w:rsidR="004916FC" w:rsidTr="00DA475D">
        <w:trPr>
          <w:trHeight w:val="400"/>
          <w:jc w:val="center"/>
        </w:trPr>
        <w:tc>
          <w:tcPr>
            <w:tcW w:w="8221" w:type="dxa"/>
            <w:gridSpan w:val="3"/>
            <w:shd w:val="clear" w:color="auto" w:fill="auto"/>
            <w:vAlign w:val="center"/>
          </w:tcPr>
          <w:p w:rsidR="004916FC" w:rsidRPr="0050744B" w:rsidRDefault="004916FC" w:rsidP="00DA475D">
            <w:pPr>
              <w:pStyle w:val="TableParagraph"/>
              <w:jc w:val="center"/>
              <w:rPr>
                <w:rFonts w:ascii="Times New Roman" w:hAnsi="Times New Roman" w:cs="Times New Roman"/>
                <w:b/>
                <w:bCs/>
                <w:sz w:val="21"/>
                <w:szCs w:val="21"/>
              </w:rPr>
            </w:pPr>
            <w:r w:rsidRPr="0050744B">
              <w:rPr>
                <w:rFonts w:ascii="Times New Roman" w:hAnsi="Times New Roman" w:cs="Times New Roman"/>
                <w:b/>
                <w:bCs/>
                <w:sz w:val="21"/>
                <w:szCs w:val="21"/>
                <w:lang w:eastAsia="zh-CN"/>
              </w:rPr>
              <w:t>检查井外部巡视</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lang w:eastAsia="zh-CN"/>
              </w:rPr>
              <w:t>1</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污水冒溢</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rPr>
            </w:pPr>
            <w:r w:rsidRPr="0050744B">
              <w:rPr>
                <w:rFonts w:ascii="Times New Roman" w:hAnsi="Times New Roman" w:cs="Times New Roman"/>
                <w:sz w:val="21"/>
                <w:szCs w:val="21"/>
              </w:rPr>
              <w:t>污水冒溢</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lang w:eastAsia="zh-CN"/>
              </w:rPr>
              <w:t>2</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路框高差</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井框与路面相对高差超过</w:t>
            </w:r>
            <w:r w:rsidRPr="0050744B">
              <w:rPr>
                <w:rFonts w:ascii="Times New Roman" w:hAnsi="Times New Roman" w:cs="Times New Roman"/>
                <w:sz w:val="21"/>
                <w:szCs w:val="21"/>
                <w:lang w:eastAsia="zh-CN"/>
              </w:rPr>
              <w:t xml:space="preserve"> 15mm</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lang w:eastAsia="zh-CN"/>
              </w:rPr>
              <w:t>3</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井盖缺失</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rPr>
            </w:pPr>
            <w:r w:rsidRPr="0050744B">
              <w:rPr>
                <w:rFonts w:ascii="Times New Roman" w:hAnsi="Times New Roman" w:cs="Times New Roman"/>
                <w:sz w:val="21"/>
                <w:szCs w:val="21"/>
              </w:rPr>
              <w:t>井盖丢失</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lang w:eastAsia="zh-CN"/>
              </w:rPr>
              <w:t>4</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井盖位移</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rPr>
            </w:pPr>
            <w:r w:rsidRPr="0050744B">
              <w:rPr>
                <w:rFonts w:ascii="Times New Roman" w:hAnsi="Times New Roman" w:cs="Times New Roman"/>
                <w:sz w:val="21"/>
                <w:szCs w:val="21"/>
              </w:rPr>
              <w:t>井盖位移</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lang w:eastAsia="zh-CN"/>
              </w:rPr>
              <w:t>5</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井盖变形或破损</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w w:val="105"/>
                <w:sz w:val="21"/>
                <w:szCs w:val="21"/>
                <w:lang w:eastAsia="zh-CN"/>
              </w:rPr>
              <w:t>井盖</w:t>
            </w:r>
            <w:r w:rsidRPr="0050744B">
              <w:rPr>
                <w:rFonts w:ascii="Times New Roman" w:hAnsi="Times New Roman" w:cs="Times New Roman"/>
                <w:sz w:val="21"/>
                <w:szCs w:val="21"/>
                <w:lang w:eastAsia="zh-CN"/>
              </w:rPr>
              <w:t>明显</w:t>
            </w:r>
            <w:r w:rsidRPr="0050744B">
              <w:rPr>
                <w:rFonts w:ascii="Times New Roman" w:hAnsi="Times New Roman" w:cs="Times New Roman"/>
                <w:w w:val="105"/>
                <w:sz w:val="21"/>
                <w:szCs w:val="21"/>
                <w:lang w:eastAsia="zh-CN"/>
              </w:rPr>
              <w:t>变形或破损</w:t>
            </w:r>
            <w:r w:rsidRPr="0050744B">
              <w:rPr>
                <w:rFonts w:ascii="Times New Roman" w:hAnsi="Times New Roman" w:cs="Times New Roman"/>
                <w:w w:val="105"/>
                <w:sz w:val="21"/>
                <w:szCs w:val="21"/>
                <w:lang w:eastAsia="zh-CN"/>
              </w:rPr>
              <w:t xml:space="preserve"> 1/5 </w:t>
            </w:r>
            <w:r w:rsidRPr="0050744B">
              <w:rPr>
                <w:rFonts w:ascii="Times New Roman" w:hAnsi="Times New Roman" w:cs="Times New Roman"/>
                <w:w w:val="105"/>
                <w:sz w:val="21"/>
                <w:szCs w:val="21"/>
                <w:lang w:eastAsia="zh-CN"/>
              </w:rPr>
              <w:t>以上</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lang w:eastAsia="zh-CN"/>
              </w:rPr>
              <w:t>6</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井盖埋没</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井盖被泥土、沥青、混凝土等埋没，难以打开或更换</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lang w:eastAsia="zh-CN"/>
              </w:rPr>
              <w:t>7</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井盖标识错误</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井盖标识与实际用途不符或无标识</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lang w:eastAsia="zh-CN"/>
              </w:rPr>
              <w:t>8</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井框变形或破损</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w w:val="105"/>
                <w:sz w:val="21"/>
                <w:szCs w:val="21"/>
                <w:lang w:eastAsia="zh-CN"/>
              </w:rPr>
              <w:t>井框明显变形或破损</w:t>
            </w:r>
            <w:r w:rsidRPr="0050744B">
              <w:rPr>
                <w:rFonts w:ascii="Times New Roman" w:hAnsi="Times New Roman" w:cs="Times New Roman"/>
                <w:w w:val="105"/>
                <w:sz w:val="21"/>
                <w:szCs w:val="21"/>
                <w:lang w:eastAsia="zh-CN"/>
              </w:rPr>
              <w:t xml:space="preserve"> 1/5 </w:t>
            </w:r>
            <w:r w:rsidRPr="0050744B">
              <w:rPr>
                <w:rFonts w:ascii="Times New Roman" w:hAnsi="Times New Roman" w:cs="Times New Roman"/>
                <w:w w:val="105"/>
                <w:sz w:val="21"/>
                <w:szCs w:val="21"/>
                <w:lang w:eastAsia="zh-CN"/>
              </w:rPr>
              <w:t>以上</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lang w:eastAsia="zh-CN"/>
              </w:rPr>
              <w:t>9</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井框埋没</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井框被沥青、混凝土等埋没，难以更换</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lang w:eastAsia="zh-CN"/>
              </w:rPr>
              <w:t>10</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盖框高差</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井盖与井框高差超过</w:t>
            </w:r>
            <w:r w:rsidRPr="0050744B">
              <w:rPr>
                <w:rFonts w:ascii="Times New Roman" w:hAnsi="Times New Roman" w:cs="Times New Roman"/>
                <w:sz w:val="21"/>
                <w:szCs w:val="21"/>
                <w:lang w:eastAsia="zh-CN"/>
              </w:rPr>
              <w:t xml:space="preserve"> 5mm</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lang w:eastAsia="zh-CN"/>
              </w:rPr>
              <w:t>11</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盖框间隙</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井盖与井框间隙超过</w:t>
            </w:r>
            <w:r w:rsidRPr="0050744B">
              <w:rPr>
                <w:rFonts w:ascii="Times New Roman" w:hAnsi="Times New Roman" w:cs="Times New Roman"/>
                <w:sz w:val="21"/>
                <w:szCs w:val="21"/>
                <w:lang w:eastAsia="zh-CN"/>
              </w:rPr>
              <w:t xml:space="preserve"> 8mm</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lang w:eastAsia="zh-CN"/>
              </w:rPr>
              <w:t>12</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盖框跳动</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井盖和井框之间存在跳动或有声响</w:t>
            </w:r>
          </w:p>
        </w:tc>
      </w:tr>
      <w:tr w:rsidR="004916FC" w:rsidTr="00DA475D">
        <w:trPr>
          <w:trHeight w:val="400"/>
          <w:jc w:val="center"/>
        </w:trPr>
        <w:tc>
          <w:tcPr>
            <w:tcW w:w="8221" w:type="dxa"/>
            <w:gridSpan w:val="3"/>
            <w:shd w:val="clear" w:color="auto" w:fill="auto"/>
            <w:vAlign w:val="center"/>
          </w:tcPr>
          <w:p w:rsidR="004916FC" w:rsidRPr="0050744B" w:rsidRDefault="004916FC" w:rsidP="00DA475D">
            <w:pPr>
              <w:pStyle w:val="TableParagraph"/>
              <w:jc w:val="center"/>
              <w:rPr>
                <w:rFonts w:ascii="Times New Roman" w:hAnsi="Times New Roman" w:cs="Times New Roman"/>
                <w:b/>
                <w:bCs/>
                <w:sz w:val="21"/>
                <w:szCs w:val="21"/>
                <w:lang w:eastAsia="zh-CN"/>
              </w:rPr>
            </w:pPr>
            <w:r w:rsidRPr="0050744B">
              <w:rPr>
                <w:rFonts w:ascii="Times New Roman" w:hAnsi="Times New Roman" w:cs="Times New Roman"/>
                <w:b/>
                <w:bCs/>
                <w:sz w:val="21"/>
                <w:szCs w:val="21"/>
                <w:lang w:eastAsia="zh-CN"/>
              </w:rPr>
              <w:t>检查井内部检查</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6"/>
                <w:sz w:val="21"/>
                <w:szCs w:val="21"/>
              </w:rPr>
              <w:t>1</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链条、锁具缺损</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井盖链条、锁具缺失或破损</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6"/>
                <w:sz w:val="21"/>
                <w:szCs w:val="21"/>
              </w:rPr>
              <w:t>2</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井壁裂缝</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井壁存在明显裂缝或破口，有较大结构性风险</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6"/>
                <w:sz w:val="21"/>
                <w:szCs w:val="21"/>
              </w:rPr>
              <w:t>3</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抹面剥落</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井壁抹面剥落，内部机理出露</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6"/>
                <w:sz w:val="21"/>
                <w:szCs w:val="21"/>
              </w:rPr>
              <w:t>4</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爬梯缺损</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检查井爬梯缺损、锈蚀、松动，有安全隐患</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6"/>
                <w:sz w:val="21"/>
                <w:szCs w:val="21"/>
              </w:rPr>
              <w:t>5</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井壁泥垢</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rPr>
              <w:t>井壁存在泥垢等污渍</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6"/>
                <w:sz w:val="21"/>
                <w:szCs w:val="21"/>
              </w:rPr>
              <w:t>6</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井壁渗漏</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rPr>
              <w:t>井壁渗漏明显</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6"/>
                <w:sz w:val="21"/>
                <w:szCs w:val="21"/>
              </w:rPr>
              <w:t>7</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私自接管</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rPr>
              <w:t>井壁存在不明管口</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6"/>
                <w:sz w:val="21"/>
                <w:szCs w:val="21"/>
              </w:rPr>
              <w:t>8</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格栅破损</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格栅井格栅破损或栅条间距过大</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6"/>
                <w:sz w:val="21"/>
                <w:szCs w:val="21"/>
              </w:rPr>
              <w:t>9</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格栅存在杂物</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rPr>
              <w:t>格栅存在垃圾、杂物</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5"/>
                <w:sz w:val="21"/>
                <w:szCs w:val="21"/>
              </w:rPr>
              <w:t>10</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浮筒阀破损</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截流井浮筒阀缺失、破损或旋转滞涩</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5"/>
                <w:sz w:val="21"/>
                <w:szCs w:val="21"/>
              </w:rPr>
              <w:t>11</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防坠设施缺损</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rPr>
              <w:t>防坠设施缺失或破损</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5"/>
                <w:sz w:val="21"/>
                <w:szCs w:val="21"/>
              </w:rPr>
              <w:t>12</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防坠设施存在杂物</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防坠设施存在垃圾、杂物</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5"/>
                <w:sz w:val="21"/>
                <w:szCs w:val="21"/>
              </w:rPr>
              <w:t>13</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管口破损</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rPr>
              <w:t>排水管道管口破损</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5"/>
                <w:sz w:val="21"/>
                <w:szCs w:val="21"/>
              </w:rPr>
              <w:t>14</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井内杂物</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井内存在垃圾、杂物、浮渣等</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5"/>
                <w:sz w:val="21"/>
                <w:szCs w:val="21"/>
              </w:rPr>
              <w:t>15</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井内油污</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rPr>
              <w:t>井内存在油污</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5"/>
                <w:sz w:val="21"/>
                <w:szCs w:val="21"/>
              </w:rPr>
              <w:t>16</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井内异味</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疑似有污水痕迹或臭味明显</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5"/>
                <w:sz w:val="21"/>
                <w:szCs w:val="21"/>
              </w:rPr>
              <w:t>17</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rPr>
              <w:t>其他管线接入</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井内有其他管线，如电力、通讯等行业管线接入</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5"/>
                <w:sz w:val="21"/>
                <w:szCs w:val="21"/>
              </w:rPr>
              <w:t>18</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rPr>
              <w:t>雨污混接</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旱天雨水检查井支管有明显水流流入</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5"/>
                <w:sz w:val="21"/>
                <w:szCs w:val="21"/>
              </w:rPr>
              <w:t>19</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rPr>
              <w:t>水位异常</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井内水位过高、过低或变化频繁</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5"/>
                <w:sz w:val="21"/>
                <w:szCs w:val="21"/>
              </w:rPr>
              <w:lastRenderedPageBreak/>
              <w:t>20</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rPr>
              <w:t>井底存在积泥</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有沉泥槽时，深度超出管底以下</w:t>
            </w:r>
            <w:r w:rsidRPr="0050744B">
              <w:rPr>
                <w:rFonts w:ascii="Times New Roman" w:hAnsi="Times New Roman" w:cs="Times New Roman"/>
                <w:sz w:val="21"/>
                <w:szCs w:val="21"/>
                <w:lang w:eastAsia="zh-CN"/>
              </w:rPr>
              <w:t xml:space="preserve"> 50mm </w:t>
            </w:r>
            <w:r w:rsidRPr="0050744B">
              <w:rPr>
                <w:rFonts w:ascii="Times New Roman" w:hAnsi="Times New Roman" w:cs="Times New Roman"/>
                <w:sz w:val="21"/>
                <w:szCs w:val="21"/>
                <w:lang w:eastAsia="zh-CN"/>
              </w:rPr>
              <w:t>线；</w:t>
            </w:r>
          </w:p>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无沉泥槽时，深度超出管径的</w:t>
            </w:r>
            <w:r w:rsidRPr="0050744B">
              <w:rPr>
                <w:rFonts w:ascii="Times New Roman" w:hAnsi="Times New Roman" w:cs="Times New Roman"/>
                <w:sz w:val="21"/>
                <w:szCs w:val="21"/>
                <w:lang w:eastAsia="zh-CN"/>
              </w:rPr>
              <w:t xml:space="preserve"> 1/5</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5"/>
                <w:sz w:val="21"/>
                <w:szCs w:val="21"/>
              </w:rPr>
              <w:t>21</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rPr>
              <w:t>流槽破损</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井底或流槽破损，可能存在雨污水渗漏或地下水入侵</w:t>
            </w:r>
          </w:p>
        </w:tc>
      </w:tr>
    </w:tbl>
    <w:p w:rsidR="004916FC" w:rsidRDefault="004916FC" w:rsidP="004916FC">
      <w:pPr>
        <w:ind w:firstLine="480"/>
      </w:pPr>
      <w:r>
        <w:t>3</w:t>
      </w:r>
      <w:r>
        <w:t>、雨水口外部巡视每周不应少于一次，雨水口内部检查每年应不少于两次；巡视、检查应包括下表内容：</w:t>
      </w:r>
    </w:p>
    <w:p w:rsidR="004916FC" w:rsidRDefault="004916FC" w:rsidP="004916FC">
      <w:pPr>
        <w:jc w:val="center"/>
        <w:rPr>
          <w:szCs w:val="21"/>
        </w:rPr>
      </w:pPr>
      <w:r>
        <w:rPr>
          <w:szCs w:val="21"/>
        </w:rPr>
        <w:t>表</w:t>
      </w:r>
      <w:r>
        <w:rPr>
          <w:szCs w:val="21"/>
        </w:rPr>
        <w:t xml:space="preserve">3.2-2  </w:t>
      </w:r>
      <w:r>
        <w:rPr>
          <w:szCs w:val="21"/>
        </w:rPr>
        <w:t>雨水口巡视、检查内容及标准</w:t>
      </w:r>
    </w:p>
    <w:tbl>
      <w:tblPr>
        <w:tblW w:w="82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5"/>
        <w:gridCol w:w="2152"/>
        <w:gridCol w:w="5214"/>
      </w:tblGrid>
      <w:tr w:rsidR="004916FC" w:rsidTr="00DA475D">
        <w:trPr>
          <w:trHeight w:val="400"/>
          <w:tblHeader/>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b/>
                <w:sz w:val="21"/>
                <w:szCs w:val="21"/>
              </w:rPr>
            </w:pPr>
            <w:r w:rsidRPr="0050744B">
              <w:rPr>
                <w:rFonts w:ascii="Times New Roman" w:hAnsi="Times New Roman" w:cs="Times New Roman"/>
                <w:b/>
                <w:sz w:val="21"/>
                <w:szCs w:val="21"/>
                <w:lang w:eastAsia="zh-CN"/>
              </w:rPr>
              <w:t>序号</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b/>
                <w:sz w:val="21"/>
                <w:szCs w:val="21"/>
              </w:rPr>
            </w:pPr>
            <w:r w:rsidRPr="0050744B">
              <w:rPr>
                <w:rFonts w:ascii="Times New Roman" w:hAnsi="Times New Roman" w:cs="Times New Roman"/>
                <w:b/>
                <w:sz w:val="21"/>
                <w:szCs w:val="21"/>
              </w:rPr>
              <w:t>类别</w:t>
            </w:r>
          </w:p>
        </w:tc>
        <w:tc>
          <w:tcPr>
            <w:tcW w:w="5214" w:type="dxa"/>
            <w:shd w:val="clear" w:color="auto" w:fill="auto"/>
            <w:vAlign w:val="center"/>
          </w:tcPr>
          <w:p w:rsidR="004916FC" w:rsidRPr="0050744B" w:rsidRDefault="004916FC" w:rsidP="00DA475D">
            <w:pPr>
              <w:pStyle w:val="TableParagraph"/>
              <w:jc w:val="center"/>
              <w:rPr>
                <w:rFonts w:ascii="Times New Roman" w:hAnsi="Times New Roman" w:cs="Times New Roman"/>
                <w:b/>
                <w:bCs/>
                <w:sz w:val="21"/>
                <w:szCs w:val="21"/>
              </w:rPr>
            </w:pPr>
            <w:r w:rsidRPr="0050744B">
              <w:rPr>
                <w:rFonts w:ascii="Times New Roman" w:hAnsi="Times New Roman" w:cs="Times New Roman"/>
                <w:b/>
                <w:bCs/>
                <w:sz w:val="21"/>
                <w:szCs w:val="21"/>
                <w:lang w:eastAsia="zh-CN"/>
              </w:rPr>
              <w:t>判定标准</w:t>
            </w:r>
          </w:p>
        </w:tc>
      </w:tr>
      <w:tr w:rsidR="004916FC" w:rsidTr="00DA475D">
        <w:trPr>
          <w:trHeight w:val="400"/>
          <w:jc w:val="center"/>
        </w:trPr>
        <w:tc>
          <w:tcPr>
            <w:tcW w:w="8221" w:type="dxa"/>
            <w:gridSpan w:val="3"/>
            <w:shd w:val="clear" w:color="auto" w:fill="auto"/>
            <w:vAlign w:val="center"/>
          </w:tcPr>
          <w:p w:rsidR="004916FC" w:rsidRPr="0050744B" w:rsidRDefault="004916FC" w:rsidP="00DA475D">
            <w:pPr>
              <w:pStyle w:val="TableParagraph"/>
              <w:jc w:val="center"/>
              <w:rPr>
                <w:rFonts w:ascii="Times New Roman" w:hAnsi="Times New Roman" w:cs="Times New Roman"/>
                <w:b/>
                <w:bCs/>
                <w:sz w:val="21"/>
                <w:szCs w:val="21"/>
              </w:rPr>
            </w:pPr>
            <w:r w:rsidRPr="0050744B">
              <w:rPr>
                <w:rFonts w:ascii="Times New Roman" w:hAnsi="Times New Roman" w:cs="Times New Roman"/>
                <w:b/>
                <w:bCs/>
                <w:sz w:val="21"/>
                <w:szCs w:val="21"/>
                <w:lang w:eastAsia="zh-CN"/>
              </w:rPr>
              <w:t>雨水口外部巡视</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rPr>
              <w:t>1</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道路积水</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旱天雨水口周围积水或道路低洼处大范围积水</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rPr>
              <w:t>2</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雨水篦丢失</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rPr>
              <w:t>雨水篦丢失或位移</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rPr>
              <w:t>3</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雨水篦破损</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雨水篦破损或栅栏缺损</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rPr>
              <w:t>4</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雨水篦堵塞</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rPr>
            </w:pPr>
            <w:r w:rsidRPr="0050744B">
              <w:rPr>
                <w:rFonts w:ascii="Times New Roman" w:hAnsi="Times New Roman" w:cs="Times New Roman"/>
                <w:sz w:val="21"/>
                <w:szCs w:val="21"/>
              </w:rPr>
              <w:t>雨水篦孔眼堵塞</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rPr>
              <w:t>5</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雨水口异味</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雨水口散发臭味等异味</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rPr>
              <w:t>6</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雨水口油污</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雨水口存在油污或厨余倾倒痕迹</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rPr>
              <w:t>7</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雨水口框破损</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雨水口框明显破损，包括平篦式和立篦式（收水侧石）</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rPr>
              <w:t>8</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盖框高差</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井盖高于井框，或低于井框</w:t>
            </w:r>
            <w:r w:rsidRPr="0050744B">
              <w:rPr>
                <w:rFonts w:ascii="Times New Roman" w:hAnsi="Times New Roman" w:cs="Times New Roman"/>
                <w:sz w:val="21"/>
                <w:szCs w:val="21"/>
                <w:lang w:eastAsia="zh-CN"/>
              </w:rPr>
              <w:t xml:space="preserve"> 10mm </w:t>
            </w:r>
            <w:r w:rsidRPr="0050744B">
              <w:rPr>
                <w:rFonts w:ascii="Times New Roman" w:hAnsi="Times New Roman" w:cs="Times New Roman"/>
                <w:sz w:val="21"/>
                <w:szCs w:val="21"/>
                <w:lang w:eastAsia="zh-CN"/>
              </w:rPr>
              <w:t>以上</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rPr>
              <w:t>9</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盖框间隙</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井盖与井框间隙超过</w:t>
            </w:r>
            <w:r w:rsidRPr="0050744B">
              <w:rPr>
                <w:rFonts w:ascii="Times New Roman" w:hAnsi="Times New Roman" w:cs="Times New Roman"/>
                <w:sz w:val="21"/>
                <w:szCs w:val="21"/>
                <w:lang w:eastAsia="zh-CN"/>
              </w:rPr>
              <w:t xml:space="preserve"> 8mm</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sz w:val="21"/>
                <w:szCs w:val="21"/>
              </w:rPr>
              <w:t>10</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雨水口盖框跳动</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雨水口井盖和井框之间存在跳动或有声响</w:t>
            </w:r>
          </w:p>
        </w:tc>
      </w:tr>
      <w:tr w:rsidR="004916FC" w:rsidTr="00DA475D">
        <w:trPr>
          <w:trHeight w:val="400"/>
          <w:jc w:val="center"/>
        </w:trPr>
        <w:tc>
          <w:tcPr>
            <w:tcW w:w="8221" w:type="dxa"/>
            <w:gridSpan w:val="3"/>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b/>
                <w:bCs/>
                <w:sz w:val="21"/>
                <w:szCs w:val="21"/>
                <w:lang w:eastAsia="zh-CN"/>
              </w:rPr>
              <w:t>雨水口内部检查</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6"/>
                <w:sz w:val="21"/>
                <w:szCs w:val="21"/>
              </w:rPr>
              <w:t>1</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铰链缺损</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雨水篦铰、链条损坏</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6"/>
                <w:sz w:val="21"/>
                <w:szCs w:val="21"/>
              </w:rPr>
              <w:t>2</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井壁渗漏</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rPr>
              <w:t>井壁渗漏明显</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6"/>
                <w:sz w:val="21"/>
                <w:szCs w:val="21"/>
              </w:rPr>
              <w:t>3</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井壁裂缝</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井壁存在明显裂缝或破口，有较大结构性风险</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6"/>
                <w:sz w:val="21"/>
                <w:szCs w:val="21"/>
              </w:rPr>
              <w:t>4</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抹面剥落</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井壁抹面剥落，内部机理出露</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6"/>
                <w:sz w:val="21"/>
                <w:szCs w:val="21"/>
              </w:rPr>
              <w:t>5</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其他支管接入</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rPr>
              <w:t>井壁存在不明支管接入</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6"/>
                <w:sz w:val="21"/>
                <w:szCs w:val="21"/>
              </w:rPr>
              <w:t>6</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雨污混接</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rPr>
              <w:t>雨水口中有污水管或合流管接入</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6"/>
                <w:sz w:val="21"/>
                <w:szCs w:val="21"/>
              </w:rPr>
              <w:t>7</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截污挂篮缺损</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雨水口截污挂篮缺失、破损</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6"/>
                <w:sz w:val="21"/>
                <w:szCs w:val="21"/>
              </w:rPr>
              <w:t>8</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截污挂篮杂物</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雨水口截污挂篮垃圾、杂物超过挂篮深度</w:t>
            </w:r>
            <w:r w:rsidRPr="0050744B">
              <w:rPr>
                <w:rFonts w:ascii="Times New Roman" w:hAnsi="Times New Roman" w:cs="Times New Roman"/>
                <w:sz w:val="21"/>
                <w:szCs w:val="21"/>
                <w:lang w:eastAsia="zh-CN"/>
              </w:rPr>
              <w:t xml:space="preserve"> 1/3</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6"/>
                <w:sz w:val="21"/>
                <w:szCs w:val="21"/>
              </w:rPr>
              <w:t>9</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连管堵塞</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连管不通水等异常情况</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5"/>
                <w:sz w:val="21"/>
                <w:szCs w:val="21"/>
              </w:rPr>
              <w:t>10</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井体倾斜</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rPr>
              <w:t>井体明显倾斜或下沉</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5"/>
                <w:sz w:val="21"/>
                <w:szCs w:val="21"/>
              </w:rPr>
              <w:t>11</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防臭装置失效</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雨水口异味明显，防臭装置失效</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5"/>
                <w:sz w:val="21"/>
                <w:szCs w:val="21"/>
              </w:rPr>
              <w:t>12</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井内积泥</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井内积泥超出管底以上</w:t>
            </w:r>
            <w:r w:rsidRPr="0050744B">
              <w:rPr>
                <w:rFonts w:ascii="Times New Roman" w:hAnsi="Times New Roman" w:cs="Times New Roman"/>
                <w:sz w:val="21"/>
                <w:szCs w:val="21"/>
                <w:lang w:eastAsia="zh-CN"/>
              </w:rPr>
              <w:t xml:space="preserve"> 50mm</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5"/>
                <w:sz w:val="21"/>
                <w:szCs w:val="21"/>
              </w:rPr>
              <w:t>13</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井内杂物</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井内存在垃圾、杂物等</w:t>
            </w:r>
          </w:p>
        </w:tc>
      </w:tr>
      <w:tr w:rsidR="004916FC" w:rsidTr="00DA475D">
        <w:trPr>
          <w:trHeight w:val="400"/>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5"/>
                <w:sz w:val="21"/>
                <w:szCs w:val="21"/>
              </w:rPr>
              <w:t>14</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井内积水</w:t>
            </w:r>
          </w:p>
        </w:tc>
        <w:tc>
          <w:tcPr>
            <w:tcW w:w="5214" w:type="dxa"/>
            <w:shd w:val="clear" w:color="auto" w:fill="auto"/>
            <w:vAlign w:val="center"/>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井内积水超过连管管底</w:t>
            </w:r>
          </w:p>
        </w:tc>
      </w:tr>
    </w:tbl>
    <w:p w:rsidR="004916FC" w:rsidRDefault="004916FC" w:rsidP="004916FC">
      <w:pPr>
        <w:ind w:firstLine="480"/>
      </w:pPr>
      <w:r>
        <w:t>4</w:t>
      </w:r>
      <w:r>
        <w:t>、排放口外部巡视每周不应少于一次，排放口淤积情况检查每年应不少于一次，宜在</w:t>
      </w:r>
      <w:r>
        <w:lastRenderedPageBreak/>
        <w:t>枯水期进行；外部巡视应包括下表内容：</w:t>
      </w:r>
    </w:p>
    <w:p w:rsidR="004916FC" w:rsidRDefault="004916FC" w:rsidP="004916FC">
      <w:pPr>
        <w:jc w:val="center"/>
        <w:rPr>
          <w:szCs w:val="21"/>
        </w:rPr>
      </w:pPr>
      <w:r>
        <w:rPr>
          <w:szCs w:val="21"/>
        </w:rPr>
        <w:t>表</w:t>
      </w:r>
      <w:r>
        <w:rPr>
          <w:szCs w:val="21"/>
        </w:rPr>
        <w:t xml:space="preserve">3.2-3  </w:t>
      </w:r>
      <w:r>
        <w:rPr>
          <w:szCs w:val="21"/>
        </w:rPr>
        <w:t>排放口巡视内容及标准</w:t>
      </w:r>
    </w:p>
    <w:tbl>
      <w:tblPr>
        <w:tblW w:w="82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5"/>
        <w:gridCol w:w="2152"/>
        <w:gridCol w:w="5214"/>
      </w:tblGrid>
      <w:tr w:rsidR="004916FC" w:rsidTr="00DA475D">
        <w:trPr>
          <w:trHeight w:val="400"/>
          <w:tblHeader/>
          <w:jc w:val="center"/>
        </w:trPr>
        <w:tc>
          <w:tcPr>
            <w:tcW w:w="855" w:type="dxa"/>
            <w:shd w:val="clear" w:color="auto" w:fill="auto"/>
            <w:vAlign w:val="center"/>
          </w:tcPr>
          <w:p w:rsidR="004916FC" w:rsidRPr="0050744B" w:rsidRDefault="004916FC" w:rsidP="00DA475D">
            <w:pPr>
              <w:pStyle w:val="TableParagraph"/>
              <w:jc w:val="center"/>
              <w:rPr>
                <w:rFonts w:ascii="Times New Roman" w:hAnsi="Times New Roman" w:cs="Times New Roman"/>
                <w:b/>
                <w:sz w:val="21"/>
                <w:szCs w:val="21"/>
              </w:rPr>
            </w:pPr>
            <w:r w:rsidRPr="0050744B">
              <w:rPr>
                <w:rFonts w:ascii="Times New Roman" w:hAnsi="Times New Roman" w:cs="Times New Roman"/>
                <w:b/>
                <w:sz w:val="21"/>
                <w:szCs w:val="21"/>
                <w:lang w:eastAsia="zh-CN"/>
              </w:rPr>
              <w:t>序号</w:t>
            </w:r>
          </w:p>
        </w:tc>
        <w:tc>
          <w:tcPr>
            <w:tcW w:w="2152" w:type="dxa"/>
            <w:shd w:val="clear" w:color="auto" w:fill="auto"/>
            <w:vAlign w:val="center"/>
          </w:tcPr>
          <w:p w:rsidR="004916FC" w:rsidRPr="0050744B" w:rsidRDefault="004916FC" w:rsidP="00DA475D">
            <w:pPr>
              <w:pStyle w:val="TableParagraph"/>
              <w:jc w:val="center"/>
              <w:rPr>
                <w:rFonts w:ascii="Times New Roman" w:hAnsi="Times New Roman" w:cs="Times New Roman"/>
                <w:b/>
                <w:sz w:val="21"/>
                <w:szCs w:val="21"/>
              </w:rPr>
            </w:pPr>
            <w:r w:rsidRPr="0050744B">
              <w:rPr>
                <w:rFonts w:ascii="Times New Roman" w:hAnsi="Times New Roman" w:cs="Times New Roman"/>
                <w:b/>
                <w:sz w:val="21"/>
                <w:szCs w:val="21"/>
              </w:rPr>
              <w:t>类别</w:t>
            </w:r>
          </w:p>
        </w:tc>
        <w:tc>
          <w:tcPr>
            <w:tcW w:w="5214" w:type="dxa"/>
            <w:shd w:val="clear" w:color="auto" w:fill="auto"/>
            <w:vAlign w:val="center"/>
          </w:tcPr>
          <w:p w:rsidR="004916FC" w:rsidRPr="0050744B" w:rsidRDefault="004916FC" w:rsidP="00DA475D">
            <w:pPr>
              <w:pStyle w:val="TableParagraph"/>
              <w:jc w:val="center"/>
              <w:rPr>
                <w:rFonts w:ascii="Times New Roman" w:hAnsi="Times New Roman" w:cs="Times New Roman"/>
                <w:b/>
                <w:bCs/>
                <w:sz w:val="21"/>
                <w:szCs w:val="21"/>
              </w:rPr>
            </w:pPr>
            <w:r w:rsidRPr="0050744B">
              <w:rPr>
                <w:rFonts w:ascii="Times New Roman" w:hAnsi="Times New Roman" w:cs="Times New Roman"/>
                <w:b/>
                <w:bCs/>
                <w:sz w:val="21"/>
                <w:szCs w:val="21"/>
                <w:lang w:eastAsia="zh-CN"/>
              </w:rPr>
              <w:t>判定标准</w:t>
            </w:r>
          </w:p>
        </w:tc>
      </w:tr>
      <w:tr w:rsidR="004916FC" w:rsidTr="00DA475D">
        <w:trPr>
          <w:trHeight w:val="400"/>
          <w:jc w:val="center"/>
        </w:trPr>
        <w:tc>
          <w:tcPr>
            <w:tcW w:w="855" w:type="dxa"/>
            <w:shd w:val="clear" w:color="auto" w:fill="auto"/>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6"/>
                <w:sz w:val="21"/>
                <w:szCs w:val="21"/>
              </w:rPr>
              <w:t>1</w:t>
            </w:r>
          </w:p>
        </w:tc>
        <w:tc>
          <w:tcPr>
            <w:tcW w:w="2152" w:type="dxa"/>
            <w:shd w:val="clear" w:color="auto" w:fill="auto"/>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旱天出水</w:t>
            </w:r>
          </w:p>
        </w:tc>
        <w:tc>
          <w:tcPr>
            <w:tcW w:w="5214" w:type="dxa"/>
            <w:shd w:val="clear" w:color="auto" w:fill="auto"/>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rPr>
              <w:t>旱天排出污水，疑似污水直排或雨污混接</w:t>
            </w:r>
          </w:p>
        </w:tc>
      </w:tr>
      <w:tr w:rsidR="004916FC" w:rsidTr="00DA475D">
        <w:trPr>
          <w:trHeight w:val="400"/>
          <w:jc w:val="center"/>
        </w:trPr>
        <w:tc>
          <w:tcPr>
            <w:tcW w:w="855" w:type="dxa"/>
            <w:shd w:val="clear" w:color="auto" w:fill="auto"/>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6"/>
                <w:sz w:val="21"/>
                <w:szCs w:val="21"/>
              </w:rPr>
              <w:t>2</w:t>
            </w:r>
          </w:p>
        </w:tc>
        <w:tc>
          <w:tcPr>
            <w:tcW w:w="2152" w:type="dxa"/>
            <w:shd w:val="clear" w:color="auto" w:fill="auto"/>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倒灌</w:t>
            </w:r>
          </w:p>
        </w:tc>
        <w:tc>
          <w:tcPr>
            <w:tcW w:w="5214" w:type="dxa"/>
            <w:shd w:val="clear" w:color="auto" w:fill="auto"/>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收纳水体倒灌入截流井，进入污水系统</w:t>
            </w:r>
          </w:p>
        </w:tc>
      </w:tr>
      <w:tr w:rsidR="004916FC" w:rsidTr="00DA475D">
        <w:trPr>
          <w:trHeight w:val="400"/>
          <w:jc w:val="center"/>
        </w:trPr>
        <w:tc>
          <w:tcPr>
            <w:tcW w:w="855" w:type="dxa"/>
            <w:shd w:val="clear" w:color="auto" w:fill="auto"/>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6"/>
                <w:sz w:val="21"/>
                <w:szCs w:val="21"/>
              </w:rPr>
              <w:t>3</w:t>
            </w:r>
          </w:p>
        </w:tc>
        <w:tc>
          <w:tcPr>
            <w:tcW w:w="2152" w:type="dxa"/>
            <w:shd w:val="clear" w:color="auto" w:fill="auto"/>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挡墙破损</w:t>
            </w:r>
          </w:p>
        </w:tc>
        <w:tc>
          <w:tcPr>
            <w:tcW w:w="5214" w:type="dxa"/>
            <w:shd w:val="clear" w:color="auto" w:fill="auto"/>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rPr>
              <w:t>排放口挡墙破损</w:t>
            </w:r>
          </w:p>
        </w:tc>
      </w:tr>
      <w:tr w:rsidR="004916FC" w:rsidTr="00DA475D">
        <w:trPr>
          <w:trHeight w:val="400"/>
          <w:jc w:val="center"/>
        </w:trPr>
        <w:tc>
          <w:tcPr>
            <w:tcW w:w="855" w:type="dxa"/>
            <w:shd w:val="clear" w:color="auto" w:fill="auto"/>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6"/>
                <w:sz w:val="21"/>
                <w:szCs w:val="21"/>
              </w:rPr>
              <w:t>4</w:t>
            </w:r>
          </w:p>
        </w:tc>
        <w:tc>
          <w:tcPr>
            <w:tcW w:w="2152" w:type="dxa"/>
            <w:shd w:val="clear" w:color="auto" w:fill="auto"/>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护坡破损</w:t>
            </w:r>
          </w:p>
        </w:tc>
        <w:tc>
          <w:tcPr>
            <w:tcW w:w="5214" w:type="dxa"/>
            <w:shd w:val="clear" w:color="auto" w:fill="auto"/>
          </w:tcPr>
          <w:p w:rsidR="004916FC" w:rsidRPr="0050744B" w:rsidRDefault="004916FC" w:rsidP="00DA475D">
            <w:pPr>
              <w:pStyle w:val="TableParagraph"/>
              <w:rPr>
                <w:rFonts w:ascii="Times New Roman" w:hAnsi="Times New Roman" w:cs="Times New Roman"/>
                <w:sz w:val="21"/>
                <w:szCs w:val="21"/>
              </w:rPr>
            </w:pPr>
            <w:r w:rsidRPr="0050744B">
              <w:rPr>
                <w:rFonts w:ascii="Times New Roman" w:hAnsi="Times New Roman" w:cs="Times New Roman"/>
                <w:sz w:val="21"/>
                <w:szCs w:val="21"/>
              </w:rPr>
              <w:t>排放口护坡破损</w:t>
            </w:r>
          </w:p>
        </w:tc>
      </w:tr>
      <w:tr w:rsidR="004916FC" w:rsidTr="00DA475D">
        <w:trPr>
          <w:trHeight w:val="400"/>
          <w:jc w:val="center"/>
        </w:trPr>
        <w:tc>
          <w:tcPr>
            <w:tcW w:w="855" w:type="dxa"/>
            <w:shd w:val="clear" w:color="auto" w:fill="auto"/>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6"/>
                <w:sz w:val="21"/>
                <w:szCs w:val="21"/>
              </w:rPr>
              <w:t>5</w:t>
            </w:r>
          </w:p>
        </w:tc>
        <w:tc>
          <w:tcPr>
            <w:tcW w:w="2152" w:type="dxa"/>
            <w:shd w:val="clear" w:color="auto" w:fill="auto"/>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跌水消能设施破损</w:t>
            </w:r>
          </w:p>
        </w:tc>
        <w:tc>
          <w:tcPr>
            <w:tcW w:w="5214" w:type="dxa"/>
            <w:shd w:val="clear" w:color="auto" w:fill="auto"/>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排放口跌水消能设施破损</w:t>
            </w:r>
          </w:p>
        </w:tc>
      </w:tr>
      <w:tr w:rsidR="004916FC" w:rsidTr="00DA475D">
        <w:trPr>
          <w:trHeight w:val="400"/>
          <w:jc w:val="center"/>
        </w:trPr>
        <w:tc>
          <w:tcPr>
            <w:tcW w:w="855" w:type="dxa"/>
            <w:shd w:val="clear" w:color="auto" w:fill="auto"/>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6"/>
                <w:sz w:val="21"/>
                <w:szCs w:val="21"/>
              </w:rPr>
              <w:t>6</w:t>
            </w:r>
          </w:p>
        </w:tc>
        <w:tc>
          <w:tcPr>
            <w:tcW w:w="2152" w:type="dxa"/>
            <w:shd w:val="clear" w:color="auto" w:fill="auto"/>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排放口存在杂物</w:t>
            </w:r>
          </w:p>
        </w:tc>
        <w:tc>
          <w:tcPr>
            <w:tcW w:w="5214" w:type="dxa"/>
            <w:shd w:val="clear" w:color="auto" w:fill="auto"/>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排放口周边存在堆物、搭建或垃圾</w:t>
            </w:r>
          </w:p>
        </w:tc>
      </w:tr>
      <w:tr w:rsidR="004916FC" w:rsidTr="00DA475D">
        <w:trPr>
          <w:trHeight w:val="400"/>
          <w:jc w:val="center"/>
        </w:trPr>
        <w:tc>
          <w:tcPr>
            <w:tcW w:w="855" w:type="dxa"/>
            <w:shd w:val="clear" w:color="auto" w:fill="auto"/>
          </w:tcPr>
          <w:p w:rsidR="004916FC" w:rsidRPr="0050744B" w:rsidRDefault="004916FC" w:rsidP="00DA475D">
            <w:pPr>
              <w:pStyle w:val="TableParagraph"/>
              <w:jc w:val="center"/>
              <w:rPr>
                <w:rFonts w:ascii="Times New Roman" w:hAnsi="Times New Roman" w:cs="Times New Roman"/>
                <w:sz w:val="21"/>
                <w:szCs w:val="21"/>
                <w:lang w:eastAsia="zh-CN"/>
              </w:rPr>
            </w:pPr>
            <w:r w:rsidRPr="0050744B">
              <w:rPr>
                <w:rFonts w:ascii="Times New Roman" w:hAnsi="Times New Roman" w:cs="Times New Roman"/>
                <w:w w:val="116"/>
                <w:sz w:val="21"/>
                <w:szCs w:val="21"/>
              </w:rPr>
              <w:t>7</w:t>
            </w:r>
          </w:p>
        </w:tc>
        <w:tc>
          <w:tcPr>
            <w:tcW w:w="2152" w:type="dxa"/>
            <w:shd w:val="clear" w:color="auto" w:fill="auto"/>
          </w:tcPr>
          <w:p w:rsidR="004916FC" w:rsidRPr="0050744B" w:rsidRDefault="004916FC" w:rsidP="00DA475D">
            <w:pPr>
              <w:pStyle w:val="TableParagraph"/>
              <w:jc w:val="center"/>
              <w:rPr>
                <w:rFonts w:ascii="Times New Roman" w:hAnsi="Times New Roman" w:cs="Times New Roman"/>
                <w:sz w:val="21"/>
                <w:szCs w:val="21"/>
              </w:rPr>
            </w:pPr>
            <w:r w:rsidRPr="0050744B">
              <w:rPr>
                <w:rFonts w:ascii="Times New Roman" w:hAnsi="Times New Roman" w:cs="Times New Roman"/>
                <w:sz w:val="21"/>
                <w:szCs w:val="21"/>
              </w:rPr>
              <w:t>拦污设施破损</w:t>
            </w:r>
          </w:p>
        </w:tc>
        <w:tc>
          <w:tcPr>
            <w:tcW w:w="5214" w:type="dxa"/>
            <w:shd w:val="clear" w:color="auto" w:fill="auto"/>
          </w:tcPr>
          <w:p w:rsidR="004916FC" w:rsidRPr="0050744B" w:rsidRDefault="004916FC" w:rsidP="00DA475D">
            <w:pPr>
              <w:pStyle w:val="TableParagraph"/>
              <w:rPr>
                <w:rFonts w:ascii="Times New Roman" w:hAnsi="Times New Roman" w:cs="Times New Roman"/>
                <w:sz w:val="21"/>
                <w:szCs w:val="21"/>
                <w:lang w:eastAsia="zh-CN"/>
              </w:rPr>
            </w:pPr>
            <w:r w:rsidRPr="0050744B">
              <w:rPr>
                <w:rFonts w:ascii="Times New Roman" w:hAnsi="Times New Roman" w:cs="Times New Roman"/>
                <w:sz w:val="21"/>
                <w:szCs w:val="21"/>
                <w:lang w:eastAsia="zh-CN"/>
              </w:rPr>
              <w:t>排放口拦污设施破损或失效</w:t>
            </w:r>
          </w:p>
        </w:tc>
      </w:tr>
    </w:tbl>
    <w:p w:rsidR="004916FC" w:rsidRPr="001B1CE1" w:rsidRDefault="004916FC" w:rsidP="004916FC">
      <w:pPr>
        <w:spacing w:line="360" w:lineRule="auto"/>
        <w:ind w:firstLineChars="200" w:firstLine="482"/>
        <w:outlineLvl w:val="6"/>
        <w:rPr>
          <w:b/>
          <w:bCs/>
          <w:sz w:val="24"/>
          <w:szCs w:val="24"/>
        </w:rPr>
      </w:pPr>
      <w:bookmarkStart w:id="221" w:name="_Toc8795"/>
      <w:bookmarkStart w:id="222" w:name="_Toc6309225"/>
      <w:bookmarkStart w:id="223" w:name="_Toc16887"/>
      <w:bookmarkStart w:id="224" w:name="_Toc6308858"/>
      <w:bookmarkStart w:id="225" w:name="_Toc8318"/>
      <w:bookmarkStart w:id="226" w:name="_Toc6308857"/>
      <w:bookmarkStart w:id="227" w:name="_Toc6309224"/>
      <w:r w:rsidRPr="001B1CE1">
        <w:rPr>
          <w:rFonts w:hint="eastAsia"/>
          <w:b/>
          <w:bCs/>
          <w:sz w:val="24"/>
          <w:szCs w:val="24"/>
        </w:rPr>
        <w:t>9.2.1</w:t>
      </w:r>
      <w:r w:rsidRPr="001B1CE1">
        <w:rPr>
          <w:b/>
          <w:bCs/>
          <w:sz w:val="24"/>
          <w:szCs w:val="24"/>
        </w:rPr>
        <w:t>.2.2</w:t>
      </w:r>
      <w:r w:rsidRPr="001B1CE1">
        <w:rPr>
          <w:b/>
          <w:bCs/>
          <w:sz w:val="24"/>
          <w:szCs w:val="24"/>
        </w:rPr>
        <w:t>管渠养护</w:t>
      </w:r>
      <w:bookmarkEnd w:id="221"/>
      <w:bookmarkEnd w:id="222"/>
      <w:bookmarkEnd w:id="223"/>
      <w:bookmarkEnd w:id="224"/>
    </w:p>
    <w:p w:rsidR="004916FC" w:rsidRDefault="004916FC" w:rsidP="004916FC">
      <w:pPr>
        <w:pStyle w:val="a9"/>
        <w:numPr>
          <w:ilvl w:val="0"/>
          <w:numId w:val="28"/>
        </w:numPr>
        <w:suppressAutoHyphens w:val="0"/>
        <w:spacing w:line="360" w:lineRule="auto"/>
      </w:pPr>
      <w:r>
        <w:t>排水管渠养护内容应包括下列内容：</w:t>
      </w:r>
      <w:r>
        <w:t>①</w:t>
      </w:r>
      <w:r>
        <w:t>管渠和倒虹管的清淤、疏通；</w:t>
      </w:r>
      <w:r>
        <w:t>②</w:t>
      </w:r>
      <w:r>
        <w:t>检查井和雨水口的清捞；</w:t>
      </w:r>
      <w:r>
        <w:t>③</w:t>
      </w:r>
      <w:r>
        <w:t>井盖及雨水篦更换。</w:t>
      </w:r>
    </w:p>
    <w:p w:rsidR="004916FC" w:rsidRDefault="004916FC" w:rsidP="004916FC">
      <w:pPr>
        <w:numPr>
          <w:ilvl w:val="0"/>
          <w:numId w:val="28"/>
        </w:numPr>
        <w:spacing w:line="360" w:lineRule="auto"/>
        <w:ind w:left="420" w:firstLineChars="200" w:firstLine="420"/>
      </w:pPr>
      <w:r>
        <w:t>管渠、检查井、雨水口内不得留有杂物，允许积泥深度以及保养率应符合下表规定：</w:t>
      </w:r>
    </w:p>
    <w:p w:rsidR="004916FC" w:rsidRDefault="004916FC" w:rsidP="004916FC">
      <w:pPr>
        <w:jc w:val="center"/>
        <w:rPr>
          <w:szCs w:val="21"/>
        </w:rPr>
      </w:pPr>
      <w:bookmarkStart w:id="228" w:name="_Toc28388_WPSOffice_Level3"/>
      <w:bookmarkStart w:id="229" w:name="_Toc5048_WPSOffice_Level3"/>
      <w:r>
        <w:rPr>
          <w:szCs w:val="21"/>
        </w:rPr>
        <w:t>表</w:t>
      </w:r>
      <w:r>
        <w:rPr>
          <w:szCs w:val="21"/>
        </w:rPr>
        <w:t xml:space="preserve">3.2-4 </w:t>
      </w:r>
      <w:r>
        <w:rPr>
          <w:szCs w:val="21"/>
        </w:rPr>
        <w:t>排水设施的允许积泥深度</w:t>
      </w:r>
      <w:bookmarkEnd w:id="228"/>
      <w:bookmarkEnd w:id="2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2079"/>
        <w:gridCol w:w="4777"/>
      </w:tblGrid>
      <w:tr w:rsidR="004916FC" w:rsidTr="00DA475D">
        <w:trPr>
          <w:jc w:val="center"/>
        </w:trPr>
        <w:tc>
          <w:tcPr>
            <w:tcW w:w="2197" w:type="pct"/>
            <w:gridSpan w:val="2"/>
            <w:vAlign w:val="center"/>
          </w:tcPr>
          <w:p w:rsidR="004916FC" w:rsidRDefault="004916FC" w:rsidP="00DA475D">
            <w:pPr>
              <w:jc w:val="center"/>
              <w:rPr>
                <w:b/>
                <w:bCs/>
                <w:szCs w:val="21"/>
              </w:rPr>
            </w:pPr>
            <w:r>
              <w:rPr>
                <w:b/>
                <w:bCs/>
                <w:szCs w:val="21"/>
              </w:rPr>
              <w:t>设施类别</w:t>
            </w:r>
          </w:p>
        </w:tc>
        <w:tc>
          <w:tcPr>
            <w:tcW w:w="2803" w:type="pct"/>
            <w:vAlign w:val="center"/>
          </w:tcPr>
          <w:p w:rsidR="004916FC" w:rsidRDefault="004916FC" w:rsidP="00DA475D">
            <w:pPr>
              <w:jc w:val="center"/>
              <w:rPr>
                <w:b/>
                <w:bCs/>
                <w:szCs w:val="21"/>
              </w:rPr>
            </w:pPr>
            <w:r>
              <w:rPr>
                <w:b/>
                <w:bCs/>
                <w:szCs w:val="21"/>
              </w:rPr>
              <w:t>允许积泥深度</w:t>
            </w:r>
          </w:p>
        </w:tc>
      </w:tr>
      <w:tr w:rsidR="004916FC" w:rsidTr="00DA475D">
        <w:trPr>
          <w:trHeight w:val="364"/>
          <w:jc w:val="center"/>
        </w:trPr>
        <w:tc>
          <w:tcPr>
            <w:tcW w:w="2197" w:type="pct"/>
            <w:gridSpan w:val="2"/>
            <w:tcBorders>
              <w:bottom w:val="single" w:sz="4" w:space="0" w:color="auto"/>
            </w:tcBorders>
            <w:vAlign w:val="center"/>
          </w:tcPr>
          <w:p w:rsidR="004916FC" w:rsidRDefault="004916FC" w:rsidP="00DA475D">
            <w:pPr>
              <w:jc w:val="center"/>
              <w:rPr>
                <w:szCs w:val="21"/>
              </w:rPr>
            </w:pPr>
            <w:r>
              <w:rPr>
                <w:szCs w:val="21"/>
              </w:rPr>
              <w:t>管渠</w:t>
            </w:r>
          </w:p>
        </w:tc>
        <w:tc>
          <w:tcPr>
            <w:tcW w:w="2803" w:type="pct"/>
            <w:vAlign w:val="center"/>
          </w:tcPr>
          <w:p w:rsidR="004916FC" w:rsidRDefault="004916FC" w:rsidP="00DA475D">
            <w:pPr>
              <w:jc w:val="center"/>
              <w:rPr>
                <w:szCs w:val="21"/>
              </w:rPr>
            </w:pPr>
            <w:r>
              <w:rPr>
                <w:szCs w:val="21"/>
              </w:rPr>
              <w:t>管内径或渠净高度的</w:t>
            </w:r>
            <w:r>
              <w:rPr>
                <w:szCs w:val="21"/>
              </w:rPr>
              <w:t>1/5</w:t>
            </w:r>
          </w:p>
        </w:tc>
      </w:tr>
      <w:tr w:rsidR="004916FC" w:rsidTr="00DA475D">
        <w:trPr>
          <w:jc w:val="center"/>
        </w:trPr>
        <w:tc>
          <w:tcPr>
            <w:tcW w:w="977" w:type="pct"/>
            <w:vMerge w:val="restart"/>
            <w:vAlign w:val="center"/>
          </w:tcPr>
          <w:p w:rsidR="004916FC" w:rsidRDefault="004916FC" w:rsidP="00DA475D">
            <w:pPr>
              <w:jc w:val="center"/>
              <w:rPr>
                <w:szCs w:val="21"/>
              </w:rPr>
            </w:pPr>
            <w:r>
              <w:rPr>
                <w:szCs w:val="21"/>
              </w:rPr>
              <w:t>检查井</w:t>
            </w:r>
          </w:p>
        </w:tc>
        <w:tc>
          <w:tcPr>
            <w:tcW w:w="1220" w:type="pct"/>
            <w:vAlign w:val="center"/>
          </w:tcPr>
          <w:p w:rsidR="004916FC" w:rsidRDefault="004916FC" w:rsidP="00DA475D">
            <w:pPr>
              <w:jc w:val="center"/>
              <w:rPr>
                <w:szCs w:val="21"/>
              </w:rPr>
            </w:pPr>
            <w:r>
              <w:rPr>
                <w:szCs w:val="21"/>
              </w:rPr>
              <w:t>有沉泥槽</w:t>
            </w:r>
          </w:p>
        </w:tc>
        <w:tc>
          <w:tcPr>
            <w:tcW w:w="2803" w:type="pct"/>
            <w:vAlign w:val="center"/>
          </w:tcPr>
          <w:p w:rsidR="004916FC" w:rsidRDefault="004916FC" w:rsidP="00DA475D">
            <w:pPr>
              <w:jc w:val="center"/>
              <w:rPr>
                <w:szCs w:val="21"/>
              </w:rPr>
            </w:pPr>
            <w:r>
              <w:rPr>
                <w:szCs w:val="21"/>
              </w:rPr>
              <w:t>管底以下</w:t>
            </w:r>
            <w:r>
              <w:rPr>
                <w:szCs w:val="21"/>
              </w:rPr>
              <w:t>50mm</w:t>
            </w:r>
          </w:p>
        </w:tc>
      </w:tr>
      <w:tr w:rsidR="004916FC" w:rsidTr="00DA475D">
        <w:trPr>
          <w:jc w:val="center"/>
        </w:trPr>
        <w:tc>
          <w:tcPr>
            <w:tcW w:w="977" w:type="pct"/>
            <w:vMerge/>
            <w:vAlign w:val="center"/>
          </w:tcPr>
          <w:p w:rsidR="004916FC" w:rsidRDefault="004916FC" w:rsidP="00DA475D">
            <w:pPr>
              <w:jc w:val="center"/>
              <w:rPr>
                <w:szCs w:val="21"/>
              </w:rPr>
            </w:pPr>
          </w:p>
        </w:tc>
        <w:tc>
          <w:tcPr>
            <w:tcW w:w="1220" w:type="pct"/>
            <w:vAlign w:val="center"/>
          </w:tcPr>
          <w:p w:rsidR="004916FC" w:rsidRDefault="004916FC" w:rsidP="00DA475D">
            <w:pPr>
              <w:jc w:val="center"/>
              <w:rPr>
                <w:szCs w:val="21"/>
              </w:rPr>
            </w:pPr>
            <w:r>
              <w:rPr>
                <w:szCs w:val="21"/>
              </w:rPr>
              <w:t>无沉泥槽</w:t>
            </w:r>
          </w:p>
        </w:tc>
        <w:tc>
          <w:tcPr>
            <w:tcW w:w="2803" w:type="pct"/>
            <w:vAlign w:val="center"/>
          </w:tcPr>
          <w:p w:rsidR="004916FC" w:rsidRDefault="004916FC" w:rsidP="00DA475D">
            <w:pPr>
              <w:jc w:val="center"/>
              <w:rPr>
                <w:szCs w:val="21"/>
              </w:rPr>
            </w:pPr>
            <w:r>
              <w:rPr>
                <w:szCs w:val="21"/>
              </w:rPr>
              <w:t>主管径的</w:t>
            </w:r>
            <w:r>
              <w:rPr>
                <w:szCs w:val="21"/>
              </w:rPr>
              <w:t>1/5</w:t>
            </w:r>
          </w:p>
        </w:tc>
      </w:tr>
      <w:tr w:rsidR="004916FC" w:rsidTr="00DA475D">
        <w:trPr>
          <w:jc w:val="center"/>
        </w:trPr>
        <w:tc>
          <w:tcPr>
            <w:tcW w:w="977" w:type="pct"/>
            <w:vMerge w:val="restart"/>
            <w:vAlign w:val="center"/>
          </w:tcPr>
          <w:p w:rsidR="004916FC" w:rsidRDefault="004916FC" w:rsidP="00DA475D">
            <w:pPr>
              <w:jc w:val="center"/>
              <w:rPr>
                <w:szCs w:val="21"/>
              </w:rPr>
            </w:pPr>
            <w:r>
              <w:rPr>
                <w:szCs w:val="21"/>
              </w:rPr>
              <w:t>雨水口</w:t>
            </w:r>
          </w:p>
        </w:tc>
        <w:tc>
          <w:tcPr>
            <w:tcW w:w="1220" w:type="pct"/>
            <w:vAlign w:val="center"/>
          </w:tcPr>
          <w:p w:rsidR="004916FC" w:rsidRDefault="004916FC" w:rsidP="00DA475D">
            <w:pPr>
              <w:jc w:val="center"/>
              <w:rPr>
                <w:szCs w:val="21"/>
              </w:rPr>
            </w:pPr>
            <w:r>
              <w:rPr>
                <w:szCs w:val="21"/>
              </w:rPr>
              <w:t>有沉泥槽</w:t>
            </w:r>
          </w:p>
        </w:tc>
        <w:tc>
          <w:tcPr>
            <w:tcW w:w="2803" w:type="pct"/>
            <w:vAlign w:val="center"/>
          </w:tcPr>
          <w:p w:rsidR="004916FC" w:rsidRDefault="004916FC" w:rsidP="00DA475D">
            <w:pPr>
              <w:jc w:val="center"/>
              <w:rPr>
                <w:szCs w:val="21"/>
              </w:rPr>
            </w:pPr>
            <w:r>
              <w:rPr>
                <w:szCs w:val="21"/>
              </w:rPr>
              <w:t>管底以下</w:t>
            </w:r>
            <w:r>
              <w:rPr>
                <w:szCs w:val="21"/>
              </w:rPr>
              <w:t>50mm</w:t>
            </w:r>
          </w:p>
        </w:tc>
      </w:tr>
      <w:tr w:rsidR="004916FC" w:rsidTr="00DA475D">
        <w:trPr>
          <w:jc w:val="center"/>
        </w:trPr>
        <w:tc>
          <w:tcPr>
            <w:tcW w:w="977" w:type="pct"/>
            <w:vMerge/>
            <w:vAlign w:val="center"/>
          </w:tcPr>
          <w:p w:rsidR="004916FC" w:rsidRDefault="004916FC" w:rsidP="00DA475D">
            <w:pPr>
              <w:jc w:val="center"/>
              <w:rPr>
                <w:szCs w:val="21"/>
              </w:rPr>
            </w:pPr>
          </w:p>
        </w:tc>
        <w:tc>
          <w:tcPr>
            <w:tcW w:w="1220" w:type="pct"/>
            <w:vAlign w:val="center"/>
          </w:tcPr>
          <w:p w:rsidR="004916FC" w:rsidRDefault="004916FC" w:rsidP="00DA475D">
            <w:pPr>
              <w:jc w:val="center"/>
              <w:rPr>
                <w:szCs w:val="21"/>
              </w:rPr>
            </w:pPr>
            <w:r>
              <w:rPr>
                <w:szCs w:val="21"/>
              </w:rPr>
              <w:t>无沉泥槽</w:t>
            </w:r>
          </w:p>
        </w:tc>
        <w:tc>
          <w:tcPr>
            <w:tcW w:w="2803" w:type="pct"/>
            <w:vAlign w:val="center"/>
          </w:tcPr>
          <w:p w:rsidR="004916FC" w:rsidRDefault="004916FC" w:rsidP="00DA475D">
            <w:pPr>
              <w:jc w:val="center"/>
              <w:rPr>
                <w:szCs w:val="21"/>
              </w:rPr>
            </w:pPr>
            <w:r>
              <w:rPr>
                <w:szCs w:val="21"/>
              </w:rPr>
              <w:t>管底以上</w:t>
            </w:r>
            <w:r>
              <w:rPr>
                <w:szCs w:val="21"/>
              </w:rPr>
              <w:t>50mm</w:t>
            </w:r>
          </w:p>
        </w:tc>
      </w:tr>
    </w:tbl>
    <w:p w:rsidR="004916FC" w:rsidRDefault="004916FC" w:rsidP="004916FC">
      <w:pPr>
        <w:jc w:val="center"/>
        <w:rPr>
          <w:szCs w:val="21"/>
        </w:rPr>
      </w:pPr>
      <w:r>
        <w:rPr>
          <w:szCs w:val="21"/>
        </w:rPr>
        <w:t>表</w:t>
      </w:r>
      <w:r>
        <w:rPr>
          <w:szCs w:val="21"/>
        </w:rPr>
        <w:t xml:space="preserve">3.2-5 </w:t>
      </w:r>
      <w:r>
        <w:rPr>
          <w:szCs w:val="21"/>
        </w:rPr>
        <w:t>排水设施的保养率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941"/>
        <w:gridCol w:w="1883"/>
        <w:gridCol w:w="2874"/>
      </w:tblGrid>
      <w:tr w:rsidR="004916FC" w:rsidTr="00DA475D">
        <w:trPr>
          <w:jc w:val="center"/>
        </w:trPr>
        <w:tc>
          <w:tcPr>
            <w:tcW w:w="3314" w:type="pct"/>
            <w:gridSpan w:val="3"/>
            <w:vAlign w:val="center"/>
          </w:tcPr>
          <w:p w:rsidR="004916FC" w:rsidRDefault="004916FC" w:rsidP="00DA475D">
            <w:pPr>
              <w:jc w:val="center"/>
              <w:rPr>
                <w:b/>
                <w:bCs/>
                <w:szCs w:val="21"/>
              </w:rPr>
            </w:pPr>
            <w:r>
              <w:rPr>
                <w:b/>
                <w:bCs/>
                <w:szCs w:val="21"/>
              </w:rPr>
              <w:t>设施类别</w:t>
            </w:r>
          </w:p>
        </w:tc>
        <w:tc>
          <w:tcPr>
            <w:tcW w:w="1686" w:type="pct"/>
            <w:vAlign w:val="center"/>
          </w:tcPr>
          <w:p w:rsidR="004916FC" w:rsidRDefault="004916FC" w:rsidP="00DA475D">
            <w:pPr>
              <w:jc w:val="center"/>
              <w:rPr>
                <w:b/>
                <w:bCs/>
                <w:szCs w:val="21"/>
              </w:rPr>
            </w:pPr>
            <w:r>
              <w:rPr>
                <w:b/>
                <w:bCs/>
                <w:szCs w:val="21"/>
              </w:rPr>
              <w:t>保养率（</w:t>
            </w:r>
            <w:r>
              <w:rPr>
                <w:b/>
                <w:bCs/>
                <w:szCs w:val="21"/>
              </w:rPr>
              <w:t>%</w:t>
            </w:r>
            <w:r>
              <w:rPr>
                <w:b/>
                <w:bCs/>
                <w:szCs w:val="21"/>
              </w:rPr>
              <w:t>）</w:t>
            </w:r>
          </w:p>
        </w:tc>
      </w:tr>
      <w:tr w:rsidR="004916FC" w:rsidTr="00DA475D">
        <w:trPr>
          <w:trHeight w:val="240"/>
          <w:jc w:val="center"/>
        </w:trPr>
        <w:tc>
          <w:tcPr>
            <w:tcW w:w="2209" w:type="pct"/>
            <w:gridSpan w:val="2"/>
            <w:vMerge w:val="restart"/>
            <w:vAlign w:val="center"/>
          </w:tcPr>
          <w:p w:rsidR="004916FC" w:rsidRDefault="004916FC" w:rsidP="00DA475D">
            <w:pPr>
              <w:jc w:val="center"/>
              <w:rPr>
                <w:b/>
                <w:bCs/>
                <w:szCs w:val="21"/>
              </w:rPr>
            </w:pPr>
            <w:r>
              <w:rPr>
                <w:szCs w:val="21"/>
              </w:rPr>
              <w:t>雨水管</w:t>
            </w:r>
          </w:p>
        </w:tc>
        <w:tc>
          <w:tcPr>
            <w:tcW w:w="1105" w:type="pct"/>
            <w:vAlign w:val="center"/>
          </w:tcPr>
          <w:p w:rsidR="004916FC" w:rsidRDefault="004916FC" w:rsidP="00DA475D">
            <w:pPr>
              <w:jc w:val="center"/>
              <w:rPr>
                <w:szCs w:val="21"/>
              </w:rPr>
            </w:pPr>
            <w:r>
              <w:rPr>
                <w:szCs w:val="21"/>
              </w:rPr>
              <w:t>小型</w:t>
            </w:r>
          </w:p>
        </w:tc>
        <w:tc>
          <w:tcPr>
            <w:tcW w:w="1686" w:type="pct"/>
            <w:vAlign w:val="center"/>
          </w:tcPr>
          <w:p w:rsidR="004916FC" w:rsidRDefault="004916FC" w:rsidP="00DA475D">
            <w:pPr>
              <w:jc w:val="center"/>
              <w:rPr>
                <w:szCs w:val="21"/>
              </w:rPr>
            </w:pPr>
            <w:r>
              <w:rPr>
                <w:szCs w:val="21"/>
              </w:rPr>
              <w:t>200</w:t>
            </w:r>
          </w:p>
        </w:tc>
      </w:tr>
      <w:tr w:rsidR="004916FC" w:rsidTr="00DA475D">
        <w:trPr>
          <w:trHeight w:val="240"/>
          <w:jc w:val="center"/>
        </w:trPr>
        <w:tc>
          <w:tcPr>
            <w:tcW w:w="2209" w:type="pct"/>
            <w:gridSpan w:val="2"/>
            <w:vMerge/>
            <w:vAlign w:val="center"/>
          </w:tcPr>
          <w:p w:rsidR="004916FC" w:rsidRDefault="004916FC" w:rsidP="00DA475D">
            <w:pPr>
              <w:jc w:val="center"/>
              <w:rPr>
                <w:szCs w:val="21"/>
              </w:rPr>
            </w:pPr>
          </w:p>
        </w:tc>
        <w:tc>
          <w:tcPr>
            <w:tcW w:w="1105" w:type="pct"/>
            <w:vAlign w:val="center"/>
          </w:tcPr>
          <w:p w:rsidR="004916FC" w:rsidRDefault="004916FC" w:rsidP="00DA475D">
            <w:pPr>
              <w:jc w:val="center"/>
              <w:rPr>
                <w:szCs w:val="21"/>
              </w:rPr>
            </w:pPr>
            <w:r>
              <w:rPr>
                <w:szCs w:val="21"/>
              </w:rPr>
              <w:t>中型</w:t>
            </w:r>
          </w:p>
        </w:tc>
        <w:tc>
          <w:tcPr>
            <w:tcW w:w="1686" w:type="pct"/>
            <w:vAlign w:val="center"/>
          </w:tcPr>
          <w:p w:rsidR="004916FC" w:rsidRDefault="004916FC" w:rsidP="00DA475D">
            <w:pPr>
              <w:jc w:val="center"/>
              <w:rPr>
                <w:szCs w:val="21"/>
              </w:rPr>
            </w:pPr>
            <w:r>
              <w:rPr>
                <w:szCs w:val="21"/>
              </w:rPr>
              <w:t>100</w:t>
            </w:r>
          </w:p>
        </w:tc>
      </w:tr>
      <w:tr w:rsidR="004916FC" w:rsidTr="00DA475D">
        <w:trPr>
          <w:trHeight w:val="240"/>
          <w:jc w:val="center"/>
        </w:trPr>
        <w:tc>
          <w:tcPr>
            <w:tcW w:w="2209" w:type="pct"/>
            <w:gridSpan w:val="2"/>
            <w:vMerge/>
            <w:vAlign w:val="center"/>
          </w:tcPr>
          <w:p w:rsidR="004916FC" w:rsidRDefault="004916FC" w:rsidP="00DA475D">
            <w:pPr>
              <w:jc w:val="center"/>
              <w:rPr>
                <w:szCs w:val="21"/>
              </w:rPr>
            </w:pPr>
          </w:p>
        </w:tc>
        <w:tc>
          <w:tcPr>
            <w:tcW w:w="1105" w:type="pct"/>
            <w:vAlign w:val="center"/>
          </w:tcPr>
          <w:p w:rsidR="004916FC" w:rsidRDefault="004916FC" w:rsidP="00DA475D">
            <w:pPr>
              <w:jc w:val="center"/>
              <w:rPr>
                <w:szCs w:val="21"/>
              </w:rPr>
            </w:pPr>
            <w:r>
              <w:rPr>
                <w:szCs w:val="21"/>
              </w:rPr>
              <w:t>大型</w:t>
            </w:r>
          </w:p>
        </w:tc>
        <w:tc>
          <w:tcPr>
            <w:tcW w:w="1686" w:type="pct"/>
            <w:vAlign w:val="center"/>
          </w:tcPr>
          <w:p w:rsidR="004916FC" w:rsidRDefault="004916FC" w:rsidP="00DA475D">
            <w:pPr>
              <w:jc w:val="center"/>
              <w:rPr>
                <w:szCs w:val="21"/>
              </w:rPr>
            </w:pPr>
            <w:r>
              <w:rPr>
                <w:szCs w:val="21"/>
              </w:rPr>
              <w:t>100</w:t>
            </w:r>
          </w:p>
        </w:tc>
      </w:tr>
      <w:tr w:rsidR="004916FC" w:rsidTr="00DA475D">
        <w:trPr>
          <w:trHeight w:val="240"/>
          <w:jc w:val="center"/>
        </w:trPr>
        <w:tc>
          <w:tcPr>
            <w:tcW w:w="2209" w:type="pct"/>
            <w:gridSpan w:val="2"/>
            <w:vMerge/>
            <w:vAlign w:val="center"/>
          </w:tcPr>
          <w:p w:rsidR="004916FC" w:rsidRDefault="004916FC" w:rsidP="00DA475D">
            <w:pPr>
              <w:jc w:val="center"/>
              <w:rPr>
                <w:szCs w:val="21"/>
              </w:rPr>
            </w:pPr>
          </w:p>
        </w:tc>
        <w:tc>
          <w:tcPr>
            <w:tcW w:w="1105" w:type="pct"/>
            <w:vAlign w:val="center"/>
          </w:tcPr>
          <w:p w:rsidR="004916FC" w:rsidRDefault="004916FC" w:rsidP="00DA475D">
            <w:pPr>
              <w:jc w:val="center"/>
              <w:rPr>
                <w:szCs w:val="21"/>
              </w:rPr>
            </w:pPr>
            <w:r>
              <w:rPr>
                <w:szCs w:val="21"/>
              </w:rPr>
              <w:t>特大型</w:t>
            </w:r>
          </w:p>
        </w:tc>
        <w:tc>
          <w:tcPr>
            <w:tcW w:w="1686" w:type="pct"/>
            <w:vAlign w:val="center"/>
          </w:tcPr>
          <w:p w:rsidR="004916FC" w:rsidRDefault="004916FC" w:rsidP="00DA475D">
            <w:pPr>
              <w:jc w:val="center"/>
              <w:rPr>
                <w:szCs w:val="21"/>
              </w:rPr>
            </w:pPr>
            <w:r>
              <w:rPr>
                <w:szCs w:val="21"/>
              </w:rPr>
              <w:t>100</w:t>
            </w:r>
          </w:p>
        </w:tc>
      </w:tr>
      <w:tr w:rsidR="004916FC" w:rsidTr="00DA475D">
        <w:trPr>
          <w:trHeight w:val="120"/>
          <w:jc w:val="center"/>
        </w:trPr>
        <w:tc>
          <w:tcPr>
            <w:tcW w:w="3314" w:type="pct"/>
            <w:gridSpan w:val="3"/>
            <w:vAlign w:val="center"/>
          </w:tcPr>
          <w:p w:rsidR="004916FC" w:rsidRDefault="004916FC" w:rsidP="00DA475D">
            <w:pPr>
              <w:jc w:val="center"/>
              <w:rPr>
                <w:b/>
                <w:bCs/>
                <w:szCs w:val="21"/>
              </w:rPr>
            </w:pPr>
            <w:r>
              <w:rPr>
                <w:szCs w:val="21"/>
              </w:rPr>
              <w:t>污水管</w:t>
            </w:r>
          </w:p>
        </w:tc>
        <w:tc>
          <w:tcPr>
            <w:tcW w:w="1686" w:type="pct"/>
            <w:vAlign w:val="center"/>
          </w:tcPr>
          <w:p w:rsidR="004916FC" w:rsidRDefault="004916FC" w:rsidP="00DA475D">
            <w:pPr>
              <w:jc w:val="center"/>
              <w:rPr>
                <w:szCs w:val="21"/>
              </w:rPr>
            </w:pPr>
            <w:r>
              <w:rPr>
                <w:szCs w:val="21"/>
              </w:rPr>
              <w:t>150</w:t>
            </w:r>
          </w:p>
        </w:tc>
      </w:tr>
      <w:tr w:rsidR="004916FC" w:rsidTr="00DA475D">
        <w:trPr>
          <w:trHeight w:val="120"/>
          <w:jc w:val="center"/>
        </w:trPr>
        <w:tc>
          <w:tcPr>
            <w:tcW w:w="3314" w:type="pct"/>
            <w:gridSpan w:val="3"/>
            <w:vAlign w:val="center"/>
          </w:tcPr>
          <w:p w:rsidR="004916FC" w:rsidRDefault="004916FC" w:rsidP="00DA475D">
            <w:pPr>
              <w:jc w:val="center"/>
              <w:rPr>
                <w:b/>
                <w:bCs/>
                <w:szCs w:val="21"/>
              </w:rPr>
            </w:pPr>
            <w:r>
              <w:rPr>
                <w:szCs w:val="21"/>
              </w:rPr>
              <w:t>接户管、连管</w:t>
            </w:r>
          </w:p>
        </w:tc>
        <w:tc>
          <w:tcPr>
            <w:tcW w:w="1686" w:type="pct"/>
            <w:vAlign w:val="center"/>
          </w:tcPr>
          <w:p w:rsidR="004916FC" w:rsidRDefault="004916FC" w:rsidP="00DA475D">
            <w:pPr>
              <w:jc w:val="center"/>
              <w:rPr>
                <w:szCs w:val="21"/>
              </w:rPr>
            </w:pPr>
            <w:r>
              <w:rPr>
                <w:szCs w:val="21"/>
              </w:rPr>
              <w:t>200</w:t>
            </w:r>
          </w:p>
        </w:tc>
      </w:tr>
      <w:tr w:rsidR="004916FC" w:rsidTr="00DA475D">
        <w:trPr>
          <w:trHeight w:val="120"/>
          <w:jc w:val="center"/>
        </w:trPr>
        <w:tc>
          <w:tcPr>
            <w:tcW w:w="3314" w:type="pct"/>
            <w:gridSpan w:val="3"/>
            <w:vAlign w:val="center"/>
          </w:tcPr>
          <w:p w:rsidR="004916FC" w:rsidRDefault="004916FC" w:rsidP="00DA475D">
            <w:pPr>
              <w:jc w:val="center"/>
              <w:rPr>
                <w:b/>
                <w:bCs/>
                <w:szCs w:val="21"/>
              </w:rPr>
            </w:pPr>
            <w:r>
              <w:rPr>
                <w:szCs w:val="21"/>
              </w:rPr>
              <w:t>检查井</w:t>
            </w:r>
          </w:p>
        </w:tc>
        <w:tc>
          <w:tcPr>
            <w:tcW w:w="1686" w:type="pct"/>
            <w:vAlign w:val="center"/>
          </w:tcPr>
          <w:p w:rsidR="004916FC" w:rsidRDefault="004916FC" w:rsidP="00DA475D">
            <w:pPr>
              <w:jc w:val="center"/>
              <w:rPr>
                <w:szCs w:val="21"/>
              </w:rPr>
            </w:pPr>
            <w:r>
              <w:rPr>
                <w:szCs w:val="21"/>
              </w:rPr>
              <w:t>400</w:t>
            </w:r>
          </w:p>
        </w:tc>
      </w:tr>
      <w:tr w:rsidR="004916FC" w:rsidTr="00DA475D">
        <w:trPr>
          <w:trHeight w:val="120"/>
          <w:jc w:val="center"/>
        </w:trPr>
        <w:tc>
          <w:tcPr>
            <w:tcW w:w="3314" w:type="pct"/>
            <w:gridSpan w:val="3"/>
            <w:vAlign w:val="center"/>
          </w:tcPr>
          <w:p w:rsidR="004916FC" w:rsidRDefault="004916FC" w:rsidP="00DA475D">
            <w:pPr>
              <w:jc w:val="center"/>
              <w:rPr>
                <w:b/>
                <w:bCs/>
                <w:szCs w:val="21"/>
              </w:rPr>
            </w:pPr>
            <w:r>
              <w:rPr>
                <w:szCs w:val="21"/>
              </w:rPr>
              <w:t>雨水口</w:t>
            </w:r>
          </w:p>
        </w:tc>
        <w:tc>
          <w:tcPr>
            <w:tcW w:w="1686" w:type="pct"/>
            <w:vAlign w:val="center"/>
          </w:tcPr>
          <w:p w:rsidR="004916FC" w:rsidRDefault="004916FC" w:rsidP="00DA475D">
            <w:pPr>
              <w:jc w:val="center"/>
              <w:rPr>
                <w:szCs w:val="21"/>
              </w:rPr>
            </w:pPr>
            <w:r>
              <w:rPr>
                <w:szCs w:val="21"/>
              </w:rPr>
              <w:t>400</w:t>
            </w:r>
          </w:p>
        </w:tc>
      </w:tr>
      <w:tr w:rsidR="004916FC" w:rsidTr="00DA475D">
        <w:trPr>
          <w:trHeight w:val="337"/>
          <w:jc w:val="center"/>
        </w:trPr>
        <w:tc>
          <w:tcPr>
            <w:tcW w:w="3314" w:type="pct"/>
            <w:gridSpan w:val="3"/>
            <w:vAlign w:val="center"/>
          </w:tcPr>
          <w:p w:rsidR="004916FC" w:rsidRDefault="004916FC" w:rsidP="00DA475D">
            <w:pPr>
              <w:jc w:val="center"/>
              <w:rPr>
                <w:szCs w:val="21"/>
              </w:rPr>
            </w:pPr>
            <w:r>
              <w:rPr>
                <w:szCs w:val="21"/>
              </w:rPr>
              <w:t>排放口</w:t>
            </w:r>
          </w:p>
        </w:tc>
        <w:tc>
          <w:tcPr>
            <w:tcW w:w="1686" w:type="pct"/>
            <w:vAlign w:val="center"/>
          </w:tcPr>
          <w:p w:rsidR="004916FC" w:rsidRDefault="004916FC" w:rsidP="00DA475D">
            <w:pPr>
              <w:jc w:val="center"/>
              <w:rPr>
                <w:szCs w:val="21"/>
              </w:rPr>
            </w:pPr>
            <w:r>
              <w:rPr>
                <w:szCs w:val="21"/>
              </w:rPr>
              <w:t>100</w:t>
            </w:r>
          </w:p>
        </w:tc>
      </w:tr>
      <w:tr w:rsidR="004916FC" w:rsidTr="00DA475D">
        <w:trPr>
          <w:trHeight w:val="129"/>
          <w:jc w:val="center"/>
        </w:trPr>
        <w:tc>
          <w:tcPr>
            <w:tcW w:w="1657" w:type="pct"/>
            <w:vMerge w:val="restart"/>
            <w:vAlign w:val="center"/>
          </w:tcPr>
          <w:p w:rsidR="004916FC" w:rsidRDefault="004916FC" w:rsidP="00DA475D">
            <w:pPr>
              <w:jc w:val="center"/>
              <w:rPr>
                <w:szCs w:val="21"/>
              </w:rPr>
            </w:pPr>
            <w:r>
              <w:rPr>
                <w:szCs w:val="21"/>
              </w:rPr>
              <w:t>潮闸门</w:t>
            </w:r>
          </w:p>
        </w:tc>
        <w:tc>
          <w:tcPr>
            <w:tcW w:w="1657" w:type="pct"/>
            <w:gridSpan w:val="2"/>
            <w:vAlign w:val="center"/>
          </w:tcPr>
          <w:p w:rsidR="004916FC" w:rsidRDefault="004916FC" w:rsidP="00DA475D">
            <w:pPr>
              <w:jc w:val="center"/>
              <w:rPr>
                <w:szCs w:val="21"/>
              </w:rPr>
            </w:pPr>
            <w:r>
              <w:rPr>
                <w:szCs w:val="21"/>
              </w:rPr>
              <w:t>潮门</w:t>
            </w:r>
          </w:p>
        </w:tc>
        <w:tc>
          <w:tcPr>
            <w:tcW w:w="1686" w:type="pct"/>
            <w:vAlign w:val="center"/>
          </w:tcPr>
          <w:p w:rsidR="004916FC" w:rsidRDefault="004916FC" w:rsidP="00DA475D">
            <w:pPr>
              <w:jc w:val="center"/>
              <w:rPr>
                <w:szCs w:val="21"/>
              </w:rPr>
            </w:pPr>
            <w:r>
              <w:rPr>
                <w:szCs w:val="21"/>
              </w:rPr>
              <w:t>400</w:t>
            </w:r>
          </w:p>
        </w:tc>
      </w:tr>
      <w:tr w:rsidR="004916FC" w:rsidTr="00DA475D">
        <w:trPr>
          <w:trHeight w:val="233"/>
          <w:jc w:val="center"/>
        </w:trPr>
        <w:tc>
          <w:tcPr>
            <w:tcW w:w="1657" w:type="pct"/>
            <w:vMerge/>
            <w:vAlign w:val="center"/>
          </w:tcPr>
          <w:p w:rsidR="004916FC" w:rsidRDefault="004916FC" w:rsidP="00DA475D">
            <w:pPr>
              <w:jc w:val="center"/>
              <w:rPr>
                <w:szCs w:val="21"/>
              </w:rPr>
            </w:pPr>
          </w:p>
        </w:tc>
        <w:tc>
          <w:tcPr>
            <w:tcW w:w="1657" w:type="pct"/>
            <w:gridSpan w:val="2"/>
            <w:vAlign w:val="center"/>
          </w:tcPr>
          <w:p w:rsidR="004916FC" w:rsidRDefault="004916FC" w:rsidP="00DA475D">
            <w:pPr>
              <w:jc w:val="center"/>
              <w:rPr>
                <w:szCs w:val="21"/>
              </w:rPr>
            </w:pPr>
            <w:r>
              <w:rPr>
                <w:szCs w:val="21"/>
              </w:rPr>
              <w:t>闸门</w:t>
            </w:r>
          </w:p>
        </w:tc>
        <w:tc>
          <w:tcPr>
            <w:tcW w:w="1686" w:type="pct"/>
            <w:vAlign w:val="center"/>
          </w:tcPr>
          <w:p w:rsidR="004916FC" w:rsidRDefault="004916FC" w:rsidP="00DA475D">
            <w:pPr>
              <w:jc w:val="center"/>
              <w:rPr>
                <w:szCs w:val="21"/>
              </w:rPr>
            </w:pPr>
            <w:r>
              <w:rPr>
                <w:szCs w:val="21"/>
              </w:rPr>
              <w:t>400</w:t>
            </w:r>
          </w:p>
        </w:tc>
      </w:tr>
      <w:tr w:rsidR="004916FC" w:rsidTr="00DA475D">
        <w:trPr>
          <w:trHeight w:val="233"/>
          <w:jc w:val="center"/>
        </w:trPr>
        <w:tc>
          <w:tcPr>
            <w:tcW w:w="1657" w:type="pct"/>
            <w:vAlign w:val="center"/>
          </w:tcPr>
          <w:p w:rsidR="004916FC" w:rsidRDefault="004916FC" w:rsidP="00DA475D">
            <w:pPr>
              <w:jc w:val="center"/>
              <w:rPr>
                <w:szCs w:val="21"/>
              </w:rPr>
            </w:pPr>
            <w:r>
              <w:rPr>
                <w:szCs w:val="21"/>
              </w:rPr>
              <w:t>截污挂篮</w:t>
            </w:r>
          </w:p>
        </w:tc>
        <w:tc>
          <w:tcPr>
            <w:tcW w:w="1657" w:type="pct"/>
            <w:gridSpan w:val="2"/>
            <w:vAlign w:val="center"/>
          </w:tcPr>
          <w:p w:rsidR="004916FC" w:rsidRDefault="004916FC" w:rsidP="00DA475D">
            <w:pPr>
              <w:jc w:val="center"/>
              <w:rPr>
                <w:szCs w:val="21"/>
              </w:rPr>
            </w:pPr>
            <w:r>
              <w:rPr>
                <w:szCs w:val="21"/>
              </w:rPr>
              <w:t>截污挂篮（单篦、双篦）</w:t>
            </w:r>
          </w:p>
        </w:tc>
        <w:tc>
          <w:tcPr>
            <w:tcW w:w="1686" w:type="pct"/>
            <w:vAlign w:val="center"/>
          </w:tcPr>
          <w:p w:rsidR="004916FC" w:rsidRDefault="004916FC" w:rsidP="00DA475D">
            <w:pPr>
              <w:jc w:val="center"/>
              <w:rPr>
                <w:szCs w:val="21"/>
              </w:rPr>
            </w:pPr>
            <w:r>
              <w:rPr>
                <w:szCs w:val="21"/>
              </w:rPr>
              <w:t>1200</w:t>
            </w:r>
          </w:p>
        </w:tc>
      </w:tr>
      <w:tr w:rsidR="004916FC" w:rsidTr="00DA475D">
        <w:trPr>
          <w:trHeight w:val="233"/>
          <w:jc w:val="center"/>
        </w:trPr>
        <w:tc>
          <w:tcPr>
            <w:tcW w:w="1657" w:type="pct"/>
            <w:vMerge w:val="restart"/>
            <w:vAlign w:val="center"/>
          </w:tcPr>
          <w:p w:rsidR="004916FC" w:rsidRDefault="004916FC" w:rsidP="00DA475D">
            <w:pPr>
              <w:jc w:val="center"/>
              <w:rPr>
                <w:szCs w:val="21"/>
              </w:rPr>
            </w:pPr>
            <w:r>
              <w:rPr>
                <w:szCs w:val="21"/>
              </w:rPr>
              <w:t>日常巡视检查</w:t>
            </w:r>
          </w:p>
        </w:tc>
        <w:tc>
          <w:tcPr>
            <w:tcW w:w="1657" w:type="pct"/>
            <w:gridSpan w:val="2"/>
            <w:vAlign w:val="center"/>
          </w:tcPr>
          <w:p w:rsidR="004916FC" w:rsidRDefault="004916FC" w:rsidP="00DA475D">
            <w:pPr>
              <w:jc w:val="center"/>
              <w:rPr>
                <w:szCs w:val="21"/>
              </w:rPr>
            </w:pPr>
            <w:r>
              <w:rPr>
                <w:szCs w:val="21"/>
              </w:rPr>
              <w:t>雨水口内部检查</w:t>
            </w:r>
          </w:p>
        </w:tc>
        <w:tc>
          <w:tcPr>
            <w:tcW w:w="1686" w:type="pct"/>
            <w:vAlign w:val="center"/>
          </w:tcPr>
          <w:p w:rsidR="004916FC" w:rsidRDefault="004916FC" w:rsidP="00DA475D">
            <w:pPr>
              <w:jc w:val="center"/>
              <w:rPr>
                <w:szCs w:val="21"/>
              </w:rPr>
            </w:pPr>
            <w:r>
              <w:rPr>
                <w:szCs w:val="21"/>
              </w:rPr>
              <w:t>200</w:t>
            </w:r>
          </w:p>
        </w:tc>
      </w:tr>
      <w:tr w:rsidR="004916FC" w:rsidTr="00DA475D">
        <w:trPr>
          <w:trHeight w:val="233"/>
          <w:jc w:val="center"/>
        </w:trPr>
        <w:tc>
          <w:tcPr>
            <w:tcW w:w="1657" w:type="pct"/>
            <w:vMerge/>
            <w:vAlign w:val="center"/>
          </w:tcPr>
          <w:p w:rsidR="004916FC" w:rsidRDefault="004916FC" w:rsidP="00DA475D">
            <w:pPr>
              <w:jc w:val="center"/>
              <w:rPr>
                <w:szCs w:val="21"/>
              </w:rPr>
            </w:pPr>
          </w:p>
        </w:tc>
        <w:tc>
          <w:tcPr>
            <w:tcW w:w="1657" w:type="pct"/>
            <w:gridSpan w:val="2"/>
            <w:vAlign w:val="center"/>
          </w:tcPr>
          <w:p w:rsidR="004916FC" w:rsidRDefault="004916FC" w:rsidP="00DA475D">
            <w:pPr>
              <w:jc w:val="center"/>
              <w:rPr>
                <w:szCs w:val="21"/>
              </w:rPr>
            </w:pPr>
            <w:r>
              <w:rPr>
                <w:szCs w:val="21"/>
              </w:rPr>
              <w:t>检查井内部检查</w:t>
            </w:r>
          </w:p>
        </w:tc>
        <w:tc>
          <w:tcPr>
            <w:tcW w:w="1686" w:type="pct"/>
            <w:vAlign w:val="center"/>
          </w:tcPr>
          <w:p w:rsidR="004916FC" w:rsidRDefault="004916FC" w:rsidP="00DA475D">
            <w:pPr>
              <w:jc w:val="center"/>
              <w:rPr>
                <w:szCs w:val="21"/>
              </w:rPr>
            </w:pPr>
            <w:r>
              <w:rPr>
                <w:szCs w:val="21"/>
              </w:rPr>
              <w:t>200</w:t>
            </w:r>
          </w:p>
        </w:tc>
      </w:tr>
    </w:tbl>
    <w:p w:rsidR="004916FC" w:rsidRDefault="004916FC" w:rsidP="004916FC">
      <w:pPr>
        <w:ind w:firstLine="480"/>
      </w:pPr>
      <w:r>
        <w:lastRenderedPageBreak/>
        <w:t>3</w:t>
      </w:r>
      <w:r>
        <w:t>、检查井盖的维护应复合以下规定：</w:t>
      </w:r>
    </w:p>
    <w:p w:rsidR="004916FC" w:rsidRDefault="004916FC" w:rsidP="004916FC">
      <w:pPr>
        <w:ind w:firstLine="480"/>
      </w:pPr>
      <w:r>
        <w:t>（</w:t>
      </w:r>
      <w:r>
        <w:t>1</w:t>
      </w:r>
      <w:r>
        <w:t>）井盖的选用应符合国家现行标准《检查井盖》</w:t>
      </w:r>
      <w:r>
        <w:t xml:space="preserve"> GB/T 23858</w:t>
      </w:r>
      <w:r>
        <w:t>的规定。本方案污水检查井井盖更换采用现状类型井盖，铸铁井盖应符合《铸铁检查井盖》</w:t>
      </w:r>
      <w:r>
        <w:t>CJ/T3012</w:t>
      </w:r>
      <w:r>
        <w:t>的有关规定，混凝土井盖应符合《钢纤维混凝土检查井盖》</w:t>
      </w:r>
      <w:r>
        <w:t>JC889</w:t>
      </w:r>
      <w:r>
        <w:t>的有关规定。承压等级符合以下要求：位于人行道上的井盖承压等级为</w:t>
      </w:r>
      <w:r>
        <w:t>C250</w:t>
      </w:r>
      <w:r>
        <w:t>，位于车行道上井盖承压等级为</w:t>
      </w:r>
      <w:r>
        <w:t>D400</w:t>
      </w:r>
      <w:r>
        <w:t>。</w:t>
      </w:r>
    </w:p>
    <w:p w:rsidR="004916FC" w:rsidRDefault="004916FC" w:rsidP="004916FC">
      <w:pPr>
        <w:ind w:firstLine="480"/>
      </w:pPr>
      <w:r>
        <w:t>（</w:t>
      </w:r>
      <w:r>
        <w:t>2</w:t>
      </w:r>
      <w:r>
        <w:t>）在车辆经过时，井盖不应出现跳动和声响。井盖与井框间的允许误差应符合表</w:t>
      </w:r>
      <w:r>
        <w:t>3.2-6</w:t>
      </w:r>
      <w:r>
        <w:t>的规定。</w:t>
      </w:r>
    </w:p>
    <w:p w:rsidR="004916FC" w:rsidRDefault="004916FC" w:rsidP="004916FC">
      <w:pPr>
        <w:jc w:val="center"/>
        <w:rPr>
          <w:szCs w:val="21"/>
        </w:rPr>
      </w:pPr>
      <w:bookmarkStart w:id="230" w:name="_Toc30175_WPSOffice_Level3"/>
      <w:bookmarkStart w:id="231" w:name="_Toc1243_WPSOffice_Level3"/>
      <w:r>
        <w:rPr>
          <w:szCs w:val="21"/>
        </w:rPr>
        <w:t>表</w:t>
      </w:r>
      <w:r>
        <w:rPr>
          <w:szCs w:val="21"/>
        </w:rPr>
        <w:t xml:space="preserve">3.2-6  </w:t>
      </w:r>
      <w:r>
        <w:rPr>
          <w:szCs w:val="21"/>
        </w:rPr>
        <w:t>井盖与井框见的允许误差（</w:t>
      </w:r>
      <w:r>
        <w:rPr>
          <w:szCs w:val="21"/>
        </w:rPr>
        <w:t>mm</w:t>
      </w:r>
      <w:r>
        <w:rPr>
          <w:szCs w:val="21"/>
        </w:rPr>
        <w:t>）</w:t>
      </w:r>
      <w:bookmarkEnd w:id="230"/>
      <w:bookmarkEnd w:id="231"/>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2114"/>
        <w:gridCol w:w="2116"/>
        <w:gridCol w:w="2115"/>
      </w:tblGrid>
      <w:tr w:rsidR="004916FC" w:rsidTr="00DA475D">
        <w:trPr>
          <w:tblHeader/>
        </w:trPr>
        <w:tc>
          <w:tcPr>
            <w:tcW w:w="2115" w:type="dxa"/>
          </w:tcPr>
          <w:p w:rsidR="004916FC" w:rsidRDefault="004916FC" w:rsidP="00DA475D">
            <w:pPr>
              <w:jc w:val="center"/>
              <w:rPr>
                <w:b/>
                <w:bCs/>
                <w:szCs w:val="21"/>
              </w:rPr>
            </w:pPr>
            <w:r>
              <w:rPr>
                <w:b/>
                <w:bCs/>
                <w:szCs w:val="21"/>
              </w:rPr>
              <w:t>设施种类</w:t>
            </w:r>
          </w:p>
        </w:tc>
        <w:tc>
          <w:tcPr>
            <w:tcW w:w="2114" w:type="dxa"/>
          </w:tcPr>
          <w:p w:rsidR="004916FC" w:rsidRDefault="004916FC" w:rsidP="00DA475D">
            <w:pPr>
              <w:jc w:val="center"/>
              <w:rPr>
                <w:b/>
                <w:bCs/>
                <w:szCs w:val="21"/>
              </w:rPr>
            </w:pPr>
            <w:r>
              <w:rPr>
                <w:b/>
                <w:bCs/>
                <w:szCs w:val="21"/>
              </w:rPr>
              <w:t>盖框间隙</w:t>
            </w:r>
          </w:p>
        </w:tc>
        <w:tc>
          <w:tcPr>
            <w:tcW w:w="2116" w:type="dxa"/>
          </w:tcPr>
          <w:p w:rsidR="004916FC" w:rsidRDefault="004916FC" w:rsidP="00DA475D">
            <w:pPr>
              <w:jc w:val="center"/>
              <w:rPr>
                <w:b/>
                <w:bCs/>
                <w:szCs w:val="21"/>
              </w:rPr>
            </w:pPr>
            <w:r>
              <w:rPr>
                <w:b/>
                <w:bCs/>
                <w:szCs w:val="21"/>
              </w:rPr>
              <w:t>井盖与井框高差</w:t>
            </w:r>
          </w:p>
        </w:tc>
        <w:tc>
          <w:tcPr>
            <w:tcW w:w="2115" w:type="dxa"/>
          </w:tcPr>
          <w:p w:rsidR="004916FC" w:rsidRDefault="004916FC" w:rsidP="00DA475D">
            <w:pPr>
              <w:jc w:val="center"/>
              <w:rPr>
                <w:b/>
                <w:bCs/>
                <w:szCs w:val="21"/>
              </w:rPr>
            </w:pPr>
            <w:r>
              <w:rPr>
                <w:b/>
                <w:bCs/>
                <w:szCs w:val="21"/>
              </w:rPr>
              <w:t>井框与路面高差</w:t>
            </w:r>
          </w:p>
        </w:tc>
      </w:tr>
      <w:tr w:rsidR="004916FC" w:rsidTr="00DA475D">
        <w:tc>
          <w:tcPr>
            <w:tcW w:w="2115" w:type="dxa"/>
          </w:tcPr>
          <w:p w:rsidR="004916FC" w:rsidRDefault="004916FC" w:rsidP="00DA475D">
            <w:pPr>
              <w:jc w:val="center"/>
              <w:rPr>
                <w:szCs w:val="21"/>
              </w:rPr>
            </w:pPr>
            <w:r>
              <w:rPr>
                <w:szCs w:val="21"/>
              </w:rPr>
              <w:t>检查井</w:t>
            </w:r>
          </w:p>
        </w:tc>
        <w:tc>
          <w:tcPr>
            <w:tcW w:w="2114" w:type="dxa"/>
          </w:tcPr>
          <w:p w:rsidR="004916FC" w:rsidRDefault="004916FC" w:rsidP="00DA475D">
            <w:pPr>
              <w:jc w:val="center"/>
              <w:rPr>
                <w:szCs w:val="21"/>
              </w:rPr>
            </w:pPr>
            <w:r>
              <w:rPr>
                <w:szCs w:val="21"/>
              </w:rPr>
              <w:t>＜</w:t>
            </w:r>
            <w:r>
              <w:rPr>
                <w:szCs w:val="21"/>
              </w:rPr>
              <w:t>8</w:t>
            </w:r>
          </w:p>
        </w:tc>
        <w:tc>
          <w:tcPr>
            <w:tcW w:w="2116" w:type="dxa"/>
          </w:tcPr>
          <w:p w:rsidR="004916FC" w:rsidRDefault="004916FC" w:rsidP="00DA475D">
            <w:pPr>
              <w:jc w:val="center"/>
              <w:rPr>
                <w:szCs w:val="21"/>
              </w:rPr>
            </w:pPr>
            <w:r>
              <w:rPr>
                <w:szCs w:val="21"/>
              </w:rPr>
              <w:t>≥-5</w:t>
            </w:r>
            <w:r>
              <w:rPr>
                <w:szCs w:val="21"/>
              </w:rPr>
              <w:t>，</w:t>
            </w:r>
            <w:r>
              <w:rPr>
                <w:szCs w:val="21"/>
              </w:rPr>
              <w:t>≤+5</w:t>
            </w:r>
          </w:p>
        </w:tc>
        <w:tc>
          <w:tcPr>
            <w:tcW w:w="2115" w:type="dxa"/>
          </w:tcPr>
          <w:p w:rsidR="004916FC" w:rsidRDefault="004916FC" w:rsidP="00DA475D">
            <w:pPr>
              <w:jc w:val="center"/>
              <w:rPr>
                <w:szCs w:val="21"/>
              </w:rPr>
            </w:pPr>
            <w:r>
              <w:rPr>
                <w:szCs w:val="21"/>
              </w:rPr>
              <w:t>≥-5</w:t>
            </w:r>
            <w:r>
              <w:rPr>
                <w:szCs w:val="21"/>
              </w:rPr>
              <w:t>，</w:t>
            </w:r>
            <w:r>
              <w:rPr>
                <w:szCs w:val="21"/>
              </w:rPr>
              <w:t>≤+5</w:t>
            </w:r>
          </w:p>
        </w:tc>
      </w:tr>
      <w:tr w:rsidR="004916FC" w:rsidTr="00DA475D">
        <w:tc>
          <w:tcPr>
            <w:tcW w:w="2115" w:type="dxa"/>
          </w:tcPr>
          <w:p w:rsidR="004916FC" w:rsidRDefault="004916FC" w:rsidP="00DA475D">
            <w:pPr>
              <w:jc w:val="center"/>
              <w:rPr>
                <w:szCs w:val="21"/>
              </w:rPr>
            </w:pPr>
            <w:r>
              <w:rPr>
                <w:szCs w:val="21"/>
              </w:rPr>
              <w:t>雨水口</w:t>
            </w:r>
          </w:p>
        </w:tc>
        <w:tc>
          <w:tcPr>
            <w:tcW w:w="2114" w:type="dxa"/>
          </w:tcPr>
          <w:p w:rsidR="004916FC" w:rsidRDefault="004916FC" w:rsidP="00DA475D">
            <w:pPr>
              <w:jc w:val="center"/>
              <w:rPr>
                <w:szCs w:val="21"/>
              </w:rPr>
            </w:pPr>
            <w:r>
              <w:rPr>
                <w:szCs w:val="21"/>
              </w:rPr>
              <w:t>＜</w:t>
            </w:r>
            <w:r>
              <w:rPr>
                <w:szCs w:val="21"/>
              </w:rPr>
              <w:t>8</w:t>
            </w:r>
          </w:p>
        </w:tc>
        <w:tc>
          <w:tcPr>
            <w:tcW w:w="2116" w:type="dxa"/>
          </w:tcPr>
          <w:p w:rsidR="004916FC" w:rsidRDefault="004916FC" w:rsidP="00DA475D">
            <w:pPr>
              <w:jc w:val="center"/>
              <w:rPr>
                <w:szCs w:val="21"/>
              </w:rPr>
            </w:pPr>
            <w:r>
              <w:rPr>
                <w:szCs w:val="21"/>
              </w:rPr>
              <w:t>≥-10</w:t>
            </w:r>
            <w:r>
              <w:rPr>
                <w:szCs w:val="21"/>
              </w:rPr>
              <w:t>，</w:t>
            </w:r>
            <w:r>
              <w:rPr>
                <w:szCs w:val="21"/>
              </w:rPr>
              <w:t>≤0</w:t>
            </w:r>
          </w:p>
        </w:tc>
        <w:tc>
          <w:tcPr>
            <w:tcW w:w="2115" w:type="dxa"/>
          </w:tcPr>
          <w:p w:rsidR="004916FC" w:rsidRDefault="004916FC" w:rsidP="00DA475D">
            <w:pPr>
              <w:jc w:val="center"/>
              <w:rPr>
                <w:szCs w:val="21"/>
              </w:rPr>
            </w:pPr>
            <w:r>
              <w:rPr>
                <w:szCs w:val="21"/>
              </w:rPr>
              <w:t>≥-15</w:t>
            </w:r>
            <w:r>
              <w:rPr>
                <w:szCs w:val="21"/>
              </w:rPr>
              <w:t>，</w:t>
            </w:r>
            <w:r>
              <w:rPr>
                <w:szCs w:val="21"/>
              </w:rPr>
              <w:t>≤0</w:t>
            </w:r>
          </w:p>
        </w:tc>
      </w:tr>
    </w:tbl>
    <w:p w:rsidR="004916FC" w:rsidRDefault="004916FC" w:rsidP="004916FC">
      <w:pPr>
        <w:pStyle w:val="a9"/>
      </w:pPr>
      <w:r>
        <w:t>（</w:t>
      </w:r>
      <w:r>
        <w:t>3</w:t>
      </w:r>
      <w:r>
        <w:t>）井盖的标识必须与管道的属性一致。雨水、污水管道的井盖上应分别标注</w:t>
      </w:r>
      <w:r>
        <w:t>“</w:t>
      </w:r>
      <w:r>
        <w:t>雨水</w:t>
      </w:r>
      <w:r>
        <w:t>”</w:t>
      </w:r>
      <w:r>
        <w:t>、</w:t>
      </w:r>
      <w:r>
        <w:t>“</w:t>
      </w:r>
      <w:r>
        <w:t>污水</w:t>
      </w:r>
      <w:r>
        <w:t>”</w:t>
      </w:r>
      <w:r>
        <w:t>等标识。</w:t>
      </w:r>
    </w:p>
    <w:p w:rsidR="004916FC" w:rsidRDefault="004916FC" w:rsidP="004916FC">
      <w:pPr>
        <w:ind w:firstLine="480"/>
      </w:pPr>
      <w:r>
        <w:t>（</w:t>
      </w:r>
      <w:r>
        <w:t>4</w:t>
      </w:r>
      <w:r>
        <w:t>）雨水箅应具备防丢失的装置，或采用混凝土、塑料树脂等非金属材料的井盖。</w:t>
      </w:r>
    </w:p>
    <w:p w:rsidR="004916FC" w:rsidRDefault="004916FC" w:rsidP="004916FC">
      <w:pPr>
        <w:ind w:firstLine="480"/>
      </w:pPr>
      <w:r>
        <w:t>4</w:t>
      </w:r>
      <w:r>
        <w:t>、当巡视人员在巡视中发现井盖和雨水箅缺失或损坏后，应立即设置警示标志，并在</w:t>
      </w:r>
      <w:r>
        <w:t>6h</w:t>
      </w:r>
      <w:r>
        <w:t>内修补恢复；当相关排水管理单位接报井盖和雨水箅缺失或损坏信息后，必须在</w:t>
      </w:r>
      <w:r>
        <w:t>2h</w:t>
      </w:r>
      <w:r>
        <w:t>内安装护栏和警示标志，并应在</w:t>
      </w:r>
      <w:r>
        <w:t>6h</w:t>
      </w:r>
      <w:r>
        <w:t>内修补恢复。</w:t>
      </w:r>
    </w:p>
    <w:p w:rsidR="004916FC" w:rsidRDefault="004916FC" w:rsidP="004916FC">
      <w:pPr>
        <w:ind w:firstLine="480"/>
      </w:pPr>
      <w:r>
        <w:t>5</w:t>
      </w:r>
      <w:r>
        <w:t>、检查井防坠设施、雨水口的垃圾和杂物应及时清理，不得将垃圾和杂物扔入检查井</w:t>
      </w:r>
      <w:r>
        <w:t>/</w:t>
      </w:r>
      <w:r>
        <w:t>雨水口内；发现防坠设施不牢固应及时修理或更换。</w:t>
      </w:r>
    </w:p>
    <w:p w:rsidR="004916FC" w:rsidRDefault="004916FC" w:rsidP="004916FC">
      <w:pPr>
        <w:ind w:firstLine="480"/>
      </w:pPr>
      <w:r>
        <w:t>6</w:t>
      </w:r>
      <w:r>
        <w:t>、倒虹管应定期清理，采用水力冲洗养护时，冲洗流速不宜小于</w:t>
      </w:r>
      <w:r>
        <w:t>1.2m/s</w:t>
      </w:r>
      <w:r>
        <w:t>；过河倒虹管的河床覆土小于</w:t>
      </w:r>
      <w:r>
        <w:t>1.0m</w:t>
      </w:r>
      <w:r>
        <w:t>时，应及时采取抛石等保护措施。</w:t>
      </w:r>
    </w:p>
    <w:p w:rsidR="004916FC" w:rsidRDefault="004916FC" w:rsidP="004916FC">
      <w:pPr>
        <w:ind w:firstLine="480"/>
      </w:pPr>
      <w:r>
        <w:t>7</w:t>
      </w:r>
      <w:r>
        <w:t>、压力管养护应符合下列规定：</w:t>
      </w:r>
    </w:p>
    <w:p w:rsidR="004916FC" w:rsidRDefault="004916FC" w:rsidP="004916FC">
      <w:pPr>
        <w:ind w:leftChars="200" w:left="420"/>
      </w:pPr>
      <w:r>
        <w:t>（</w:t>
      </w:r>
      <w:r>
        <w:t>1</w:t>
      </w:r>
      <w:r>
        <w:t>）压力管养护应采用满负荷开泵的方式进行水力冲洗，至少每</w:t>
      </w:r>
      <w:r>
        <w:t>3</w:t>
      </w:r>
      <w:r>
        <w:t>个月一次。</w:t>
      </w:r>
    </w:p>
    <w:p w:rsidR="004916FC" w:rsidRDefault="004916FC" w:rsidP="004916FC">
      <w:pPr>
        <w:ind w:leftChars="200" w:left="420"/>
      </w:pPr>
      <w:r>
        <w:t>（</w:t>
      </w:r>
      <w:r>
        <w:t>2</w:t>
      </w:r>
      <w:r>
        <w:t>）透气井内应无浮渣；</w:t>
      </w:r>
    </w:p>
    <w:p w:rsidR="004916FC" w:rsidRDefault="004916FC" w:rsidP="004916FC">
      <w:pPr>
        <w:ind w:leftChars="200" w:left="420"/>
      </w:pPr>
      <w:r>
        <w:t>（</w:t>
      </w:r>
      <w:r>
        <w:t>3</w:t>
      </w:r>
      <w:r>
        <w:t>）排气阀、压力井、透气井等附属设施应完好有效。</w:t>
      </w:r>
    </w:p>
    <w:p w:rsidR="004916FC" w:rsidRDefault="004916FC" w:rsidP="004916FC">
      <w:pPr>
        <w:ind w:firstLine="480"/>
      </w:pPr>
      <w:r>
        <w:t>（</w:t>
      </w:r>
      <w:r>
        <w:t>4</w:t>
      </w:r>
      <w:r>
        <w:t>）定期开盖检查压力井盖板，发现盖板锈蚀、密封垫老化、井体裂缝、管内积泥等情况应及时维修和保养。</w:t>
      </w:r>
    </w:p>
    <w:p w:rsidR="004916FC" w:rsidRDefault="004916FC" w:rsidP="004916FC">
      <w:pPr>
        <w:ind w:firstLine="480"/>
      </w:pPr>
      <w:r>
        <w:t>8</w:t>
      </w:r>
      <w:r>
        <w:t>、盖板沟的维护应符合下列规定：</w:t>
      </w:r>
    </w:p>
    <w:p w:rsidR="004916FC" w:rsidRDefault="004916FC" w:rsidP="004916FC">
      <w:pPr>
        <w:numPr>
          <w:ilvl w:val="0"/>
          <w:numId w:val="29"/>
        </w:numPr>
        <w:spacing w:line="360" w:lineRule="auto"/>
        <w:ind w:left="840" w:firstLineChars="200" w:firstLine="420"/>
      </w:pPr>
      <w:r>
        <w:t>保持盖板不翘动、无缺损、无断裂、不露筋、接缝紧密；无覆土的盖板沟其相邻盖板之间的高差不应大于</w:t>
      </w:r>
      <w:r>
        <w:t>15mm</w:t>
      </w:r>
      <w:r>
        <w:t>。</w:t>
      </w:r>
    </w:p>
    <w:p w:rsidR="004916FC" w:rsidRDefault="004916FC" w:rsidP="004916FC">
      <w:pPr>
        <w:numPr>
          <w:ilvl w:val="0"/>
          <w:numId w:val="29"/>
        </w:numPr>
        <w:spacing w:line="360" w:lineRule="auto"/>
        <w:ind w:left="840" w:firstLineChars="200" w:firstLine="420"/>
      </w:pPr>
      <w:r>
        <w:t>盖板沟的积泥深度不应超过设计水深的</w:t>
      </w:r>
      <w:r>
        <w:t>1/5</w:t>
      </w:r>
      <w:r>
        <w:t>。</w:t>
      </w:r>
    </w:p>
    <w:p w:rsidR="004916FC" w:rsidRDefault="004916FC" w:rsidP="004916FC">
      <w:pPr>
        <w:numPr>
          <w:ilvl w:val="0"/>
          <w:numId w:val="29"/>
        </w:numPr>
        <w:spacing w:line="360" w:lineRule="auto"/>
        <w:ind w:left="840" w:firstLineChars="200" w:firstLine="420"/>
      </w:pPr>
      <w:r>
        <w:t>保持墙体无倾斜、无裂缝、无空洞、无渗漏。</w:t>
      </w:r>
    </w:p>
    <w:p w:rsidR="004916FC" w:rsidRDefault="004916FC" w:rsidP="004916FC">
      <w:pPr>
        <w:ind w:firstLine="480"/>
      </w:pPr>
      <w:r>
        <w:t>9</w:t>
      </w:r>
      <w:r>
        <w:t>、井框升降应符合下列规定：</w:t>
      </w:r>
    </w:p>
    <w:p w:rsidR="004916FC" w:rsidRDefault="004916FC" w:rsidP="004916FC">
      <w:pPr>
        <w:numPr>
          <w:ilvl w:val="0"/>
          <w:numId w:val="30"/>
        </w:numPr>
        <w:spacing w:line="360" w:lineRule="auto"/>
        <w:ind w:left="1260" w:firstLineChars="200" w:firstLine="420"/>
      </w:pPr>
      <w:r>
        <w:t>用于井框升降的衬垫材料，在机动车道下应采用强度等级为</w:t>
      </w:r>
      <w:r>
        <w:t>C25</w:t>
      </w:r>
      <w:r>
        <w:t>及以上的现浇或预制混凝土。</w:t>
      </w:r>
    </w:p>
    <w:p w:rsidR="004916FC" w:rsidRDefault="004916FC" w:rsidP="004916FC">
      <w:pPr>
        <w:numPr>
          <w:ilvl w:val="0"/>
          <w:numId w:val="30"/>
        </w:numPr>
        <w:spacing w:line="360" w:lineRule="auto"/>
        <w:ind w:left="1260" w:firstLineChars="200" w:firstLine="420"/>
      </w:pPr>
      <w:r>
        <w:t>井框与路面的高差应符合相关规定；井壁内的升高部分应采用水泥砂浆抹平。</w:t>
      </w:r>
    </w:p>
    <w:p w:rsidR="004916FC" w:rsidRDefault="004916FC" w:rsidP="004916FC">
      <w:pPr>
        <w:numPr>
          <w:ilvl w:val="0"/>
          <w:numId w:val="30"/>
        </w:numPr>
        <w:spacing w:line="360" w:lineRule="auto"/>
        <w:ind w:left="1260" w:firstLineChars="200" w:firstLine="420"/>
      </w:pPr>
      <w:r>
        <w:t>在井框升降后的养护期间内，应采用施工围栏保护和警示。</w:t>
      </w:r>
    </w:p>
    <w:p w:rsidR="004916FC" w:rsidRDefault="004916FC" w:rsidP="004916FC">
      <w:pPr>
        <w:ind w:firstLine="480"/>
      </w:pPr>
      <w:r>
        <w:t>10</w:t>
      </w:r>
      <w:r>
        <w:t>、潮门、闸门养护应符合下列规定：</w:t>
      </w:r>
    </w:p>
    <w:p w:rsidR="004916FC" w:rsidRDefault="004916FC" w:rsidP="004916FC">
      <w:pPr>
        <w:numPr>
          <w:ilvl w:val="0"/>
          <w:numId w:val="31"/>
        </w:numPr>
        <w:spacing w:line="360" w:lineRule="auto"/>
        <w:ind w:firstLine="602"/>
      </w:pPr>
      <w:r>
        <w:lastRenderedPageBreak/>
        <w:t>潮门应保持闭合紧密，启闭应灵活；吊臂、吊环、螺栓应无缺损；潮门前应无积泥、无杂物。</w:t>
      </w:r>
    </w:p>
    <w:p w:rsidR="004916FC" w:rsidRDefault="004916FC" w:rsidP="004916FC">
      <w:pPr>
        <w:numPr>
          <w:ilvl w:val="0"/>
          <w:numId w:val="31"/>
        </w:numPr>
        <w:spacing w:line="360" w:lineRule="auto"/>
        <w:ind w:left="1260" w:firstLine="480"/>
      </w:pPr>
      <w:r>
        <w:t>汛期潮门检查每月不应少于一次。</w:t>
      </w:r>
    </w:p>
    <w:p w:rsidR="004916FC" w:rsidRDefault="004916FC" w:rsidP="004916FC">
      <w:pPr>
        <w:numPr>
          <w:ilvl w:val="0"/>
          <w:numId w:val="31"/>
        </w:numPr>
        <w:spacing w:line="360" w:lineRule="auto"/>
        <w:ind w:left="1260" w:firstLine="480"/>
      </w:pPr>
      <w:r>
        <w:t>拷铲、油漆、注油润滑、更换零件等重点保养每年不应少于一次。</w:t>
      </w:r>
    </w:p>
    <w:p w:rsidR="004916FC" w:rsidRDefault="004916FC" w:rsidP="004916FC">
      <w:pPr>
        <w:numPr>
          <w:ilvl w:val="0"/>
          <w:numId w:val="31"/>
        </w:numPr>
        <w:spacing w:line="360" w:lineRule="auto"/>
        <w:ind w:left="1260" w:firstLine="480"/>
      </w:pPr>
      <w:r>
        <w:t>闸门每半年保养一次，启闭器、闸阀每十天进行例保，液压闸阀每月检查一次：闸门、闸阀、启闭器无积灰、油污、启闭灵活；启闭器的电气部件性能良好，限位正确可靠；各连接紧固件牢固，无松动；闸门保养检查齿轮箱、油位、油质，过低时更换齿轮油；不常开关的闸门每月应启闭一次。</w:t>
      </w:r>
    </w:p>
    <w:p w:rsidR="004916FC" w:rsidRDefault="004916FC" w:rsidP="004916FC">
      <w:pPr>
        <w:ind w:firstLine="480"/>
      </w:pPr>
      <w:r>
        <w:t>11</w:t>
      </w:r>
      <w:r>
        <w:t>、排放口的养护应符合下列规定：</w:t>
      </w:r>
    </w:p>
    <w:p w:rsidR="004916FC" w:rsidRDefault="004916FC" w:rsidP="004916FC">
      <w:pPr>
        <w:ind w:firstLine="480"/>
      </w:pPr>
      <w:r>
        <w:t>（</w:t>
      </w:r>
      <w:r>
        <w:t>1</w:t>
      </w:r>
      <w:r>
        <w:t>）应及时清理排放口附近的堆物、搭建、垃圾等；</w:t>
      </w:r>
    </w:p>
    <w:p w:rsidR="004916FC" w:rsidRDefault="004916FC" w:rsidP="004916FC">
      <w:pPr>
        <w:ind w:firstLine="480"/>
      </w:pPr>
      <w:r>
        <w:t>（</w:t>
      </w:r>
      <w:r>
        <w:t>2</w:t>
      </w:r>
      <w:r>
        <w:t>）应及时修理和加固排放口挡墙、护坡及跌水消能设施；</w:t>
      </w:r>
    </w:p>
    <w:p w:rsidR="004916FC" w:rsidRDefault="004916FC" w:rsidP="004916FC">
      <w:pPr>
        <w:ind w:firstLine="480"/>
      </w:pPr>
      <w:r>
        <w:t>（</w:t>
      </w:r>
      <w:r>
        <w:t>3</w:t>
      </w:r>
      <w:r>
        <w:t>）埋深低于河滩的排放口，应在每年枯水期进行疏泼；</w:t>
      </w:r>
    </w:p>
    <w:p w:rsidR="004916FC" w:rsidRDefault="004916FC" w:rsidP="004916FC">
      <w:pPr>
        <w:ind w:firstLine="480"/>
      </w:pPr>
      <w:r>
        <w:t>12</w:t>
      </w:r>
      <w:r>
        <w:t>、建设工地管渠及周边管渠养护工作应符合下列规定：</w:t>
      </w:r>
    </w:p>
    <w:p w:rsidR="004916FC" w:rsidRDefault="004916FC" w:rsidP="004916FC">
      <w:pPr>
        <w:ind w:firstLine="480"/>
      </w:pPr>
      <w:r>
        <w:t>（</w:t>
      </w:r>
      <w:r>
        <w:t>1</w:t>
      </w:r>
      <w:r>
        <w:t>）建设工地周边管渠的巡视、疏通频率应高于一般地区；</w:t>
      </w:r>
    </w:p>
    <w:p w:rsidR="004916FC" w:rsidRDefault="004916FC" w:rsidP="004916FC">
      <w:pPr>
        <w:ind w:firstLine="480"/>
      </w:pPr>
      <w:r>
        <w:t>（</w:t>
      </w:r>
      <w:r>
        <w:t>2</w:t>
      </w:r>
      <w:r>
        <w:t>）有泥浆水排人管道时，应及时查清泥浆源头和阻断泥浆的排放，并应采取措施养护疏通。</w:t>
      </w:r>
    </w:p>
    <w:p w:rsidR="004916FC" w:rsidRDefault="004916FC" w:rsidP="004916FC">
      <w:pPr>
        <w:ind w:firstLine="480"/>
      </w:pPr>
      <w:r>
        <w:t>13</w:t>
      </w:r>
      <w:r>
        <w:t>、管道疏通宜采用推杆疏通、转杆疏通、射水疏通、绞车疏通、水力疏通或人工铲挖等方法；检查井、雨水口的清掏宜采用吸泥车、抓泥车等机械设备。</w:t>
      </w:r>
    </w:p>
    <w:p w:rsidR="004916FC" w:rsidRDefault="004916FC" w:rsidP="004916FC">
      <w:pPr>
        <w:ind w:firstLine="480"/>
      </w:pPr>
      <w:r>
        <w:t>14</w:t>
      </w:r>
      <w:r>
        <w:t>、养护单位应对养护质量进行控制，排水管渠设施疏通清捞养护质量标准应符合下表的规定。</w:t>
      </w:r>
    </w:p>
    <w:p w:rsidR="004916FC" w:rsidRDefault="004916FC" w:rsidP="004916FC">
      <w:pPr>
        <w:jc w:val="center"/>
        <w:rPr>
          <w:szCs w:val="21"/>
        </w:rPr>
      </w:pPr>
      <w:r>
        <w:rPr>
          <w:szCs w:val="21"/>
        </w:rPr>
        <w:t>表</w:t>
      </w:r>
      <w:r>
        <w:rPr>
          <w:szCs w:val="21"/>
        </w:rPr>
        <w:t xml:space="preserve">3.2-7 </w:t>
      </w:r>
      <w:r>
        <w:rPr>
          <w:szCs w:val="21"/>
        </w:rPr>
        <w:t>排水管渠设施疏通清捞养护质量标准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467"/>
        <w:gridCol w:w="5885"/>
      </w:tblGrid>
      <w:tr w:rsidR="004916FC" w:rsidTr="00DA475D">
        <w:trPr>
          <w:tblHeader/>
          <w:jc w:val="center"/>
        </w:trPr>
        <w:tc>
          <w:tcPr>
            <w:tcW w:w="686" w:type="pct"/>
            <w:vAlign w:val="center"/>
          </w:tcPr>
          <w:p w:rsidR="004916FC" w:rsidRDefault="004916FC" w:rsidP="00DA475D">
            <w:pPr>
              <w:jc w:val="center"/>
              <w:rPr>
                <w:b/>
                <w:bCs/>
                <w:szCs w:val="21"/>
              </w:rPr>
            </w:pPr>
            <w:r>
              <w:rPr>
                <w:b/>
                <w:bCs/>
                <w:szCs w:val="21"/>
              </w:rPr>
              <w:t>检查项目</w:t>
            </w:r>
          </w:p>
        </w:tc>
        <w:tc>
          <w:tcPr>
            <w:tcW w:w="861" w:type="pct"/>
            <w:vAlign w:val="center"/>
          </w:tcPr>
          <w:p w:rsidR="004916FC" w:rsidRDefault="004916FC" w:rsidP="00DA475D">
            <w:pPr>
              <w:jc w:val="center"/>
              <w:rPr>
                <w:b/>
                <w:bCs/>
                <w:szCs w:val="21"/>
              </w:rPr>
            </w:pPr>
            <w:r>
              <w:rPr>
                <w:b/>
                <w:bCs/>
                <w:szCs w:val="21"/>
              </w:rPr>
              <w:t>检查方法</w:t>
            </w:r>
          </w:p>
        </w:tc>
        <w:tc>
          <w:tcPr>
            <w:tcW w:w="3453" w:type="pct"/>
            <w:vAlign w:val="center"/>
          </w:tcPr>
          <w:p w:rsidR="004916FC" w:rsidRDefault="004916FC" w:rsidP="00DA475D">
            <w:pPr>
              <w:jc w:val="center"/>
              <w:rPr>
                <w:b/>
                <w:bCs/>
                <w:szCs w:val="21"/>
              </w:rPr>
            </w:pPr>
            <w:r>
              <w:rPr>
                <w:b/>
                <w:bCs/>
                <w:szCs w:val="21"/>
              </w:rPr>
              <w:t>质量要求</w:t>
            </w:r>
          </w:p>
        </w:tc>
      </w:tr>
      <w:tr w:rsidR="004916FC" w:rsidTr="00DA475D">
        <w:trPr>
          <w:jc w:val="center"/>
        </w:trPr>
        <w:tc>
          <w:tcPr>
            <w:tcW w:w="686" w:type="pct"/>
            <w:vMerge w:val="restart"/>
            <w:vAlign w:val="center"/>
          </w:tcPr>
          <w:p w:rsidR="004916FC" w:rsidRDefault="004916FC" w:rsidP="00DA475D">
            <w:pPr>
              <w:jc w:val="center"/>
              <w:rPr>
                <w:szCs w:val="21"/>
              </w:rPr>
            </w:pPr>
            <w:r>
              <w:rPr>
                <w:szCs w:val="21"/>
              </w:rPr>
              <w:t>残余污泥</w:t>
            </w:r>
          </w:p>
        </w:tc>
        <w:tc>
          <w:tcPr>
            <w:tcW w:w="861" w:type="pct"/>
            <w:vAlign w:val="center"/>
          </w:tcPr>
          <w:p w:rsidR="004916FC" w:rsidRDefault="004916FC" w:rsidP="00DA475D">
            <w:pPr>
              <w:jc w:val="center"/>
              <w:rPr>
                <w:szCs w:val="21"/>
              </w:rPr>
            </w:pPr>
            <w:r>
              <w:rPr>
                <w:szCs w:val="21"/>
              </w:rPr>
              <w:t>绞车检查</w:t>
            </w:r>
          </w:p>
        </w:tc>
        <w:tc>
          <w:tcPr>
            <w:tcW w:w="3453" w:type="pct"/>
            <w:vAlign w:val="center"/>
          </w:tcPr>
          <w:p w:rsidR="004916FC" w:rsidRDefault="004916FC" w:rsidP="00DA475D">
            <w:pPr>
              <w:jc w:val="center"/>
              <w:rPr>
                <w:szCs w:val="21"/>
              </w:rPr>
            </w:pPr>
            <w:r>
              <w:rPr>
                <w:szCs w:val="21"/>
              </w:rPr>
              <w:t>第一遍绞车检查，铁牛内厚泥不应超过铁牛直径的</w:t>
            </w:r>
            <w:r>
              <w:rPr>
                <w:szCs w:val="21"/>
              </w:rPr>
              <w:t>1/2</w:t>
            </w:r>
            <w:r>
              <w:rPr>
                <w:szCs w:val="21"/>
              </w:rPr>
              <w:t>；管道长度按</w:t>
            </w:r>
            <w:r>
              <w:rPr>
                <w:szCs w:val="21"/>
              </w:rPr>
              <w:t>40m</w:t>
            </w:r>
            <w:r>
              <w:rPr>
                <w:szCs w:val="21"/>
              </w:rPr>
              <w:t>计，超过或不足</w:t>
            </w:r>
            <w:r>
              <w:rPr>
                <w:szCs w:val="21"/>
              </w:rPr>
              <w:t>40m</w:t>
            </w:r>
            <w:r>
              <w:rPr>
                <w:szCs w:val="21"/>
              </w:rPr>
              <w:t>允许积泥按比例增减</w:t>
            </w:r>
          </w:p>
        </w:tc>
      </w:tr>
      <w:tr w:rsidR="004916FC" w:rsidTr="00DA475D">
        <w:trPr>
          <w:jc w:val="center"/>
        </w:trPr>
        <w:tc>
          <w:tcPr>
            <w:tcW w:w="686" w:type="pct"/>
            <w:vMerge/>
            <w:vAlign w:val="center"/>
          </w:tcPr>
          <w:p w:rsidR="004916FC" w:rsidRDefault="004916FC" w:rsidP="00DA475D">
            <w:pPr>
              <w:jc w:val="center"/>
              <w:rPr>
                <w:szCs w:val="21"/>
              </w:rPr>
            </w:pPr>
          </w:p>
        </w:tc>
        <w:tc>
          <w:tcPr>
            <w:tcW w:w="861" w:type="pct"/>
            <w:vAlign w:val="center"/>
          </w:tcPr>
          <w:p w:rsidR="004916FC" w:rsidRDefault="004916FC" w:rsidP="00DA475D">
            <w:pPr>
              <w:jc w:val="center"/>
              <w:rPr>
                <w:szCs w:val="21"/>
              </w:rPr>
            </w:pPr>
            <w:r>
              <w:rPr>
                <w:szCs w:val="21"/>
              </w:rPr>
              <w:t>电视检测</w:t>
            </w:r>
          </w:p>
        </w:tc>
        <w:tc>
          <w:tcPr>
            <w:tcW w:w="3453" w:type="pct"/>
            <w:vAlign w:val="center"/>
          </w:tcPr>
          <w:p w:rsidR="004916FC" w:rsidRDefault="004916FC" w:rsidP="00DA475D">
            <w:pPr>
              <w:jc w:val="center"/>
              <w:rPr>
                <w:szCs w:val="21"/>
              </w:rPr>
            </w:pPr>
            <w:r>
              <w:rPr>
                <w:szCs w:val="21"/>
              </w:rPr>
              <w:t>疏通后积泥深度不应超过管径或渠净高的</w:t>
            </w:r>
            <w:r>
              <w:rPr>
                <w:szCs w:val="21"/>
              </w:rPr>
              <w:t>1/8</w:t>
            </w:r>
          </w:p>
        </w:tc>
      </w:tr>
      <w:tr w:rsidR="004916FC" w:rsidTr="00DA475D">
        <w:trPr>
          <w:trHeight w:val="609"/>
          <w:jc w:val="center"/>
        </w:trPr>
        <w:tc>
          <w:tcPr>
            <w:tcW w:w="686" w:type="pct"/>
            <w:vMerge/>
            <w:vAlign w:val="center"/>
          </w:tcPr>
          <w:p w:rsidR="004916FC" w:rsidRDefault="004916FC" w:rsidP="00DA475D">
            <w:pPr>
              <w:jc w:val="center"/>
              <w:rPr>
                <w:szCs w:val="21"/>
              </w:rPr>
            </w:pPr>
          </w:p>
        </w:tc>
        <w:tc>
          <w:tcPr>
            <w:tcW w:w="861" w:type="pct"/>
            <w:vAlign w:val="center"/>
          </w:tcPr>
          <w:p w:rsidR="004916FC" w:rsidRDefault="004916FC" w:rsidP="00DA475D">
            <w:pPr>
              <w:jc w:val="center"/>
              <w:rPr>
                <w:szCs w:val="21"/>
              </w:rPr>
            </w:pPr>
            <w:r>
              <w:rPr>
                <w:szCs w:val="21"/>
              </w:rPr>
              <w:t>声呐检测</w:t>
            </w:r>
          </w:p>
        </w:tc>
        <w:tc>
          <w:tcPr>
            <w:tcW w:w="3453" w:type="pct"/>
            <w:vAlign w:val="center"/>
          </w:tcPr>
          <w:p w:rsidR="004916FC" w:rsidRDefault="004916FC" w:rsidP="00DA475D">
            <w:pPr>
              <w:jc w:val="center"/>
              <w:rPr>
                <w:szCs w:val="21"/>
              </w:rPr>
            </w:pPr>
            <w:r>
              <w:rPr>
                <w:szCs w:val="21"/>
              </w:rPr>
              <w:t>疏通后积泥深度不应超过管径或渠净高的</w:t>
            </w:r>
            <w:r>
              <w:rPr>
                <w:szCs w:val="21"/>
              </w:rPr>
              <w:t>1/8</w:t>
            </w:r>
          </w:p>
        </w:tc>
      </w:tr>
      <w:tr w:rsidR="004916FC" w:rsidTr="00DA475D">
        <w:trPr>
          <w:trHeight w:val="688"/>
          <w:jc w:val="center"/>
        </w:trPr>
        <w:tc>
          <w:tcPr>
            <w:tcW w:w="686" w:type="pct"/>
            <w:vAlign w:val="center"/>
          </w:tcPr>
          <w:p w:rsidR="004916FC" w:rsidRDefault="004916FC" w:rsidP="00DA475D">
            <w:pPr>
              <w:jc w:val="center"/>
              <w:rPr>
                <w:szCs w:val="21"/>
              </w:rPr>
            </w:pPr>
            <w:r>
              <w:rPr>
                <w:szCs w:val="21"/>
              </w:rPr>
              <w:t>检查井</w:t>
            </w:r>
          </w:p>
        </w:tc>
        <w:tc>
          <w:tcPr>
            <w:tcW w:w="861" w:type="pct"/>
            <w:vAlign w:val="center"/>
          </w:tcPr>
          <w:p w:rsidR="004916FC" w:rsidRDefault="004916FC" w:rsidP="00DA475D">
            <w:pPr>
              <w:jc w:val="center"/>
              <w:rPr>
                <w:szCs w:val="21"/>
              </w:rPr>
            </w:pPr>
            <w:r>
              <w:rPr>
                <w:szCs w:val="21"/>
              </w:rPr>
              <w:t>目视、花杆和量泥斗检查</w:t>
            </w:r>
          </w:p>
        </w:tc>
        <w:tc>
          <w:tcPr>
            <w:tcW w:w="3453" w:type="pct"/>
            <w:vAlign w:val="center"/>
          </w:tcPr>
          <w:p w:rsidR="004916FC" w:rsidRDefault="004916FC" w:rsidP="00DA475D">
            <w:pPr>
              <w:jc w:val="center"/>
              <w:rPr>
                <w:szCs w:val="21"/>
              </w:rPr>
            </w:pPr>
            <w:r>
              <w:rPr>
                <w:szCs w:val="21"/>
              </w:rPr>
              <w:t>井壁清洁无结垢；井底不应有硬块，不得有积泥</w:t>
            </w:r>
          </w:p>
        </w:tc>
      </w:tr>
      <w:tr w:rsidR="004916FC" w:rsidTr="00DA475D">
        <w:trPr>
          <w:trHeight w:val="433"/>
          <w:jc w:val="center"/>
        </w:trPr>
        <w:tc>
          <w:tcPr>
            <w:tcW w:w="686" w:type="pct"/>
            <w:vAlign w:val="center"/>
          </w:tcPr>
          <w:p w:rsidR="004916FC" w:rsidRDefault="004916FC" w:rsidP="00DA475D">
            <w:pPr>
              <w:jc w:val="center"/>
              <w:rPr>
                <w:szCs w:val="21"/>
              </w:rPr>
            </w:pPr>
            <w:r>
              <w:rPr>
                <w:szCs w:val="21"/>
              </w:rPr>
              <w:t>工作现场</w:t>
            </w:r>
          </w:p>
        </w:tc>
        <w:tc>
          <w:tcPr>
            <w:tcW w:w="861" w:type="pct"/>
            <w:vAlign w:val="center"/>
          </w:tcPr>
          <w:p w:rsidR="004916FC" w:rsidRDefault="004916FC" w:rsidP="00DA475D">
            <w:pPr>
              <w:jc w:val="center"/>
              <w:rPr>
                <w:szCs w:val="21"/>
              </w:rPr>
            </w:pPr>
            <w:r>
              <w:rPr>
                <w:szCs w:val="21"/>
              </w:rPr>
              <w:t>目视检查</w:t>
            </w:r>
          </w:p>
        </w:tc>
        <w:tc>
          <w:tcPr>
            <w:tcW w:w="3453" w:type="pct"/>
            <w:vAlign w:val="center"/>
          </w:tcPr>
          <w:p w:rsidR="004916FC" w:rsidRDefault="004916FC" w:rsidP="00DA475D">
            <w:pPr>
              <w:jc w:val="center"/>
              <w:rPr>
                <w:szCs w:val="21"/>
              </w:rPr>
            </w:pPr>
            <w:r>
              <w:rPr>
                <w:szCs w:val="21"/>
              </w:rPr>
              <w:t>工作现场污泥、硬块不落地；作业面冲洗千净</w:t>
            </w:r>
          </w:p>
        </w:tc>
      </w:tr>
    </w:tbl>
    <w:p w:rsidR="004916FC" w:rsidRPr="001B1CE1" w:rsidRDefault="004916FC" w:rsidP="004916FC">
      <w:pPr>
        <w:spacing w:line="360" w:lineRule="auto"/>
        <w:ind w:firstLineChars="200" w:firstLine="482"/>
        <w:outlineLvl w:val="6"/>
        <w:rPr>
          <w:b/>
          <w:bCs/>
          <w:sz w:val="24"/>
          <w:szCs w:val="24"/>
        </w:rPr>
      </w:pPr>
      <w:bookmarkStart w:id="232" w:name="_Toc30722"/>
      <w:r w:rsidRPr="001B1CE1">
        <w:rPr>
          <w:rFonts w:hint="eastAsia"/>
          <w:b/>
          <w:bCs/>
          <w:sz w:val="24"/>
          <w:szCs w:val="24"/>
        </w:rPr>
        <w:t>9.2.1</w:t>
      </w:r>
      <w:r w:rsidRPr="001B1CE1">
        <w:rPr>
          <w:b/>
          <w:bCs/>
          <w:sz w:val="24"/>
          <w:szCs w:val="24"/>
        </w:rPr>
        <w:t>.2.3</w:t>
      </w:r>
      <w:r w:rsidRPr="001B1CE1">
        <w:rPr>
          <w:b/>
          <w:bCs/>
          <w:sz w:val="24"/>
          <w:szCs w:val="24"/>
        </w:rPr>
        <w:t>管道检查</w:t>
      </w:r>
      <w:bookmarkEnd w:id="225"/>
      <w:bookmarkEnd w:id="226"/>
      <w:bookmarkEnd w:id="227"/>
      <w:bookmarkEnd w:id="232"/>
    </w:p>
    <w:p w:rsidR="004916FC" w:rsidRDefault="004916FC" w:rsidP="004916FC">
      <w:pPr>
        <w:numPr>
          <w:ilvl w:val="0"/>
          <w:numId w:val="32"/>
        </w:numPr>
        <w:spacing w:line="360" w:lineRule="auto"/>
        <w:ind w:firstLineChars="200" w:firstLine="420"/>
      </w:pPr>
      <w:r>
        <w:t>排水管道检查可分为管道状况普查、移交接管检查和应急事故检查等。</w:t>
      </w:r>
    </w:p>
    <w:p w:rsidR="004916FC" w:rsidRDefault="004916FC" w:rsidP="004916FC">
      <w:pPr>
        <w:numPr>
          <w:ilvl w:val="0"/>
          <w:numId w:val="32"/>
        </w:numPr>
        <w:spacing w:line="360" w:lineRule="auto"/>
        <w:ind w:firstLineChars="200" w:firstLine="420"/>
      </w:pPr>
      <w:r>
        <w:t>管道缺陷在管段中的位置应采用该缺陷点离起始井之间的距离来描述；缺陷在管道圆周的位置应采用时钟表示法来描述。</w:t>
      </w:r>
    </w:p>
    <w:p w:rsidR="004916FC" w:rsidRDefault="004916FC" w:rsidP="004916FC">
      <w:pPr>
        <w:numPr>
          <w:ilvl w:val="0"/>
          <w:numId w:val="32"/>
        </w:numPr>
        <w:spacing w:line="360" w:lineRule="auto"/>
        <w:ind w:firstLineChars="200" w:firstLine="420"/>
      </w:pPr>
      <w:r>
        <w:t>管道检查项目可分为功能状况和结构状况两类，主要检查项目应包括表</w:t>
      </w:r>
      <w:r>
        <w:t>3.2-8</w:t>
      </w:r>
      <w:r>
        <w:t>中的内容。</w:t>
      </w:r>
    </w:p>
    <w:p w:rsidR="004916FC" w:rsidRDefault="004916FC" w:rsidP="004916FC">
      <w:pPr>
        <w:jc w:val="center"/>
        <w:rPr>
          <w:szCs w:val="21"/>
        </w:rPr>
      </w:pPr>
      <w:bookmarkStart w:id="233" w:name="_Toc28152_WPSOffice_Level3"/>
      <w:bookmarkStart w:id="234" w:name="_Toc3819_WPSOffice_Level3"/>
      <w:r>
        <w:rPr>
          <w:szCs w:val="21"/>
        </w:rPr>
        <w:t>表</w:t>
      </w:r>
      <w:r>
        <w:rPr>
          <w:szCs w:val="21"/>
        </w:rPr>
        <w:t xml:space="preserve">3.2-8  </w:t>
      </w:r>
      <w:r>
        <w:rPr>
          <w:szCs w:val="21"/>
        </w:rPr>
        <w:t>管道状况主要检查项目</w:t>
      </w:r>
      <w:bookmarkEnd w:id="233"/>
      <w:bookmarkEnd w:id="234"/>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3250"/>
        <w:gridCol w:w="3105"/>
      </w:tblGrid>
      <w:tr w:rsidR="004916FC" w:rsidTr="00DA475D">
        <w:tc>
          <w:tcPr>
            <w:tcW w:w="2105" w:type="dxa"/>
          </w:tcPr>
          <w:p w:rsidR="004916FC" w:rsidRDefault="004916FC" w:rsidP="00DA475D">
            <w:pPr>
              <w:jc w:val="center"/>
              <w:rPr>
                <w:b/>
                <w:bCs/>
                <w:szCs w:val="21"/>
              </w:rPr>
            </w:pPr>
            <w:r>
              <w:rPr>
                <w:b/>
                <w:bCs/>
                <w:szCs w:val="21"/>
              </w:rPr>
              <w:lastRenderedPageBreak/>
              <w:t>检查类别</w:t>
            </w:r>
          </w:p>
        </w:tc>
        <w:tc>
          <w:tcPr>
            <w:tcW w:w="3250" w:type="dxa"/>
          </w:tcPr>
          <w:p w:rsidR="004916FC" w:rsidRDefault="004916FC" w:rsidP="00DA475D">
            <w:pPr>
              <w:jc w:val="center"/>
              <w:rPr>
                <w:b/>
                <w:bCs/>
                <w:szCs w:val="21"/>
              </w:rPr>
            </w:pPr>
            <w:r>
              <w:rPr>
                <w:b/>
                <w:bCs/>
                <w:szCs w:val="21"/>
              </w:rPr>
              <w:t>功能状况</w:t>
            </w:r>
          </w:p>
        </w:tc>
        <w:tc>
          <w:tcPr>
            <w:tcW w:w="3105" w:type="dxa"/>
          </w:tcPr>
          <w:p w:rsidR="004916FC" w:rsidRDefault="004916FC" w:rsidP="00DA475D">
            <w:pPr>
              <w:jc w:val="center"/>
              <w:rPr>
                <w:b/>
                <w:bCs/>
                <w:szCs w:val="21"/>
              </w:rPr>
            </w:pPr>
            <w:r>
              <w:rPr>
                <w:b/>
                <w:bCs/>
                <w:szCs w:val="21"/>
              </w:rPr>
              <w:t>结构状况</w:t>
            </w:r>
          </w:p>
        </w:tc>
      </w:tr>
      <w:tr w:rsidR="004916FC" w:rsidTr="00DA475D">
        <w:tc>
          <w:tcPr>
            <w:tcW w:w="2105" w:type="dxa"/>
            <w:vMerge w:val="restart"/>
            <w:vAlign w:val="center"/>
          </w:tcPr>
          <w:p w:rsidR="004916FC" w:rsidRDefault="004916FC" w:rsidP="00DA475D">
            <w:pPr>
              <w:jc w:val="center"/>
              <w:rPr>
                <w:szCs w:val="21"/>
              </w:rPr>
            </w:pPr>
            <w:r>
              <w:rPr>
                <w:szCs w:val="21"/>
              </w:rPr>
              <w:t>检查项目</w:t>
            </w:r>
          </w:p>
        </w:tc>
        <w:tc>
          <w:tcPr>
            <w:tcW w:w="3250" w:type="dxa"/>
          </w:tcPr>
          <w:p w:rsidR="004916FC" w:rsidRDefault="004916FC" w:rsidP="00DA475D">
            <w:pPr>
              <w:jc w:val="center"/>
              <w:rPr>
                <w:szCs w:val="21"/>
              </w:rPr>
            </w:pPr>
            <w:r>
              <w:rPr>
                <w:szCs w:val="21"/>
              </w:rPr>
              <w:t>管道积泥</w:t>
            </w:r>
          </w:p>
        </w:tc>
        <w:tc>
          <w:tcPr>
            <w:tcW w:w="3105" w:type="dxa"/>
          </w:tcPr>
          <w:p w:rsidR="004916FC" w:rsidRDefault="004916FC" w:rsidP="00DA475D">
            <w:pPr>
              <w:jc w:val="center"/>
              <w:rPr>
                <w:szCs w:val="21"/>
              </w:rPr>
            </w:pPr>
            <w:r>
              <w:rPr>
                <w:szCs w:val="21"/>
              </w:rPr>
              <w:t>裂缝</w:t>
            </w:r>
          </w:p>
        </w:tc>
      </w:tr>
      <w:tr w:rsidR="004916FC" w:rsidTr="00DA475D">
        <w:tc>
          <w:tcPr>
            <w:tcW w:w="2105" w:type="dxa"/>
            <w:vMerge/>
          </w:tcPr>
          <w:p w:rsidR="004916FC" w:rsidRDefault="004916FC" w:rsidP="00DA475D">
            <w:pPr>
              <w:jc w:val="center"/>
              <w:rPr>
                <w:szCs w:val="21"/>
              </w:rPr>
            </w:pPr>
          </w:p>
        </w:tc>
        <w:tc>
          <w:tcPr>
            <w:tcW w:w="3250" w:type="dxa"/>
          </w:tcPr>
          <w:p w:rsidR="004916FC" w:rsidRDefault="004916FC" w:rsidP="00DA475D">
            <w:pPr>
              <w:jc w:val="center"/>
              <w:rPr>
                <w:szCs w:val="21"/>
              </w:rPr>
            </w:pPr>
            <w:r>
              <w:rPr>
                <w:szCs w:val="21"/>
              </w:rPr>
              <w:t>检查井积泥</w:t>
            </w:r>
          </w:p>
        </w:tc>
        <w:tc>
          <w:tcPr>
            <w:tcW w:w="3105" w:type="dxa"/>
          </w:tcPr>
          <w:p w:rsidR="004916FC" w:rsidRDefault="004916FC" w:rsidP="00DA475D">
            <w:pPr>
              <w:jc w:val="center"/>
              <w:rPr>
                <w:szCs w:val="21"/>
              </w:rPr>
            </w:pPr>
            <w:r>
              <w:rPr>
                <w:szCs w:val="21"/>
              </w:rPr>
              <w:t>变形</w:t>
            </w:r>
          </w:p>
        </w:tc>
      </w:tr>
      <w:tr w:rsidR="004916FC" w:rsidTr="00DA475D">
        <w:tc>
          <w:tcPr>
            <w:tcW w:w="2105" w:type="dxa"/>
            <w:vMerge/>
          </w:tcPr>
          <w:p w:rsidR="004916FC" w:rsidRDefault="004916FC" w:rsidP="00DA475D">
            <w:pPr>
              <w:jc w:val="center"/>
              <w:rPr>
                <w:szCs w:val="21"/>
              </w:rPr>
            </w:pPr>
          </w:p>
        </w:tc>
        <w:tc>
          <w:tcPr>
            <w:tcW w:w="3250" w:type="dxa"/>
          </w:tcPr>
          <w:p w:rsidR="004916FC" w:rsidRDefault="004916FC" w:rsidP="00DA475D">
            <w:pPr>
              <w:jc w:val="center"/>
              <w:rPr>
                <w:szCs w:val="21"/>
              </w:rPr>
            </w:pPr>
            <w:r>
              <w:rPr>
                <w:szCs w:val="21"/>
              </w:rPr>
              <w:t>雨水口积泥</w:t>
            </w:r>
          </w:p>
        </w:tc>
        <w:tc>
          <w:tcPr>
            <w:tcW w:w="3105" w:type="dxa"/>
          </w:tcPr>
          <w:p w:rsidR="004916FC" w:rsidRDefault="004916FC" w:rsidP="00DA475D">
            <w:pPr>
              <w:jc w:val="center"/>
              <w:rPr>
                <w:szCs w:val="21"/>
              </w:rPr>
            </w:pPr>
            <w:r>
              <w:rPr>
                <w:szCs w:val="21"/>
              </w:rPr>
              <w:t>腐蚀</w:t>
            </w:r>
          </w:p>
        </w:tc>
      </w:tr>
      <w:tr w:rsidR="004916FC" w:rsidTr="00DA475D">
        <w:tc>
          <w:tcPr>
            <w:tcW w:w="2105" w:type="dxa"/>
            <w:vMerge/>
          </w:tcPr>
          <w:p w:rsidR="004916FC" w:rsidRDefault="004916FC" w:rsidP="00DA475D">
            <w:pPr>
              <w:jc w:val="center"/>
              <w:rPr>
                <w:szCs w:val="21"/>
              </w:rPr>
            </w:pPr>
          </w:p>
        </w:tc>
        <w:tc>
          <w:tcPr>
            <w:tcW w:w="3250" w:type="dxa"/>
          </w:tcPr>
          <w:p w:rsidR="004916FC" w:rsidRDefault="004916FC" w:rsidP="00DA475D">
            <w:pPr>
              <w:jc w:val="center"/>
              <w:rPr>
                <w:szCs w:val="21"/>
              </w:rPr>
            </w:pPr>
            <w:r>
              <w:rPr>
                <w:szCs w:val="21"/>
              </w:rPr>
              <w:t>排放口积泥</w:t>
            </w:r>
          </w:p>
        </w:tc>
        <w:tc>
          <w:tcPr>
            <w:tcW w:w="3105" w:type="dxa"/>
          </w:tcPr>
          <w:p w:rsidR="004916FC" w:rsidRDefault="004916FC" w:rsidP="00DA475D">
            <w:pPr>
              <w:jc w:val="center"/>
              <w:rPr>
                <w:szCs w:val="21"/>
              </w:rPr>
            </w:pPr>
            <w:r>
              <w:rPr>
                <w:szCs w:val="21"/>
              </w:rPr>
              <w:t>错口</w:t>
            </w:r>
          </w:p>
        </w:tc>
      </w:tr>
      <w:tr w:rsidR="004916FC" w:rsidTr="00DA475D">
        <w:tc>
          <w:tcPr>
            <w:tcW w:w="2105" w:type="dxa"/>
            <w:vMerge/>
          </w:tcPr>
          <w:p w:rsidR="004916FC" w:rsidRDefault="004916FC" w:rsidP="00DA475D">
            <w:pPr>
              <w:jc w:val="center"/>
              <w:rPr>
                <w:szCs w:val="21"/>
              </w:rPr>
            </w:pPr>
          </w:p>
        </w:tc>
        <w:tc>
          <w:tcPr>
            <w:tcW w:w="3250" w:type="dxa"/>
          </w:tcPr>
          <w:p w:rsidR="004916FC" w:rsidRDefault="004916FC" w:rsidP="00DA475D">
            <w:pPr>
              <w:jc w:val="center"/>
              <w:rPr>
                <w:szCs w:val="21"/>
              </w:rPr>
            </w:pPr>
            <w:r>
              <w:rPr>
                <w:szCs w:val="21"/>
              </w:rPr>
              <w:t>泥垢和油脂</w:t>
            </w:r>
          </w:p>
        </w:tc>
        <w:tc>
          <w:tcPr>
            <w:tcW w:w="3105" w:type="dxa"/>
          </w:tcPr>
          <w:p w:rsidR="004916FC" w:rsidRDefault="004916FC" w:rsidP="00DA475D">
            <w:pPr>
              <w:jc w:val="center"/>
              <w:rPr>
                <w:szCs w:val="21"/>
              </w:rPr>
            </w:pPr>
            <w:r>
              <w:rPr>
                <w:szCs w:val="21"/>
              </w:rPr>
              <w:t>脱节</w:t>
            </w:r>
          </w:p>
        </w:tc>
      </w:tr>
      <w:tr w:rsidR="004916FC" w:rsidTr="00DA475D">
        <w:tc>
          <w:tcPr>
            <w:tcW w:w="2105" w:type="dxa"/>
            <w:vMerge/>
          </w:tcPr>
          <w:p w:rsidR="004916FC" w:rsidRDefault="004916FC" w:rsidP="00DA475D">
            <w:pPr>
              <w:jc w:val="center"/>
              <w:rPr>
                <w:szCs w:val="21"/>
              </w:rPr>
            </w:pPr>
          </w:p>
        </w:tc>
        <w:tc>
          <w:tcPr>
            <w:tcW w:w="3250" w:type="dxa"/>
          </w:tcPr>
          <w:p w:rsidR="004916FC" w:rsidRDefault="004916FC" w:rsidP="00DA475D">
            <w:pPr>
              <w:jc w:val="center"/>
              <w:rPr>
                <w:szCs w:val="21"/>
              </w:rPr>
            </w:pPr>
            <w:r>
              <w:rPr>
                <w:szCs w:val="21"/>
              </w:rPr>
              <w:t>树根</w:t>
            </w:r>
          </w:p>
        </w:tc>
        <w:tc>
          <w:tcPr>
            <w:tcW w:w="3105" w:type="dxa"/>
          </w:tcPr>
          <w:p w:rsidR="004916FC" w:rsidRDefault="004916FC" w:rsidP="00DA475D">
            <w:pPr>
              <w:jc w:val="center"/>
              <w:rPr>
                <w:szCs w:val="21"/>
              </w:rPr>
            </w:pPr>
            <w:r>
              <w:rPr>
                <w:szCs w:val="21"/>
              </w:rPr>
              <w:t>破损与孔洞</w:t>
            </w:r>
          </w:p>
        </w:tc>
      </w:tr>
      <w:tr w:rsidR="004916FC" w:rsidTr="00DA475D">
        <w:tc>
          <w:tcPr>
            <w:tcW w:w="2105" w:type="dxa"/>
            <w:vMerge/>
          </w:tcPr>
          <w:p w:rsidR="004916FC" w:rsidRDefault="004916FC" w:rsidP="00DA475D">
            <w:pPr>
              <w:jc w:val="center"/>
              <w:rPr>
                <w:szCs w:val="21"/>
              </w:rPr>
            </w:pPr>
          </w:p>
        </w:tc>
        <w:tc>
          <w:tcPr>
            <w:tcW w:w="3250" w:type="dxa"/>
          </w:tcPr>
          <w:p w:rsidR="004916FC" w:rsidRDefault="004916FC" w:rsidP="00DA475D">
            <w:pPr>
              <w:jc w:val="center"/>
              <w:rPr>
                <w:szCs w:val="21"/>
              </w:rPr>
            </w:pPr>
            <w:r>
              <w:rPr>
                <w:szCs w:val="21"/>
              </w:rPr>
              <w:t>水位和水流</w:t>
            </w:r>
          </w:p>
        </w:tc>
        <w:tc>
          <w:tcPr>
            <w:tcW w:w="3105" w:type="dxa"/>
          </w:tcPr>
          <w:p w:rsidR="004916FC" w:rsidRDefault="004916FC" w:rsidP="00DA475D">
            <w:pPr>
              <w:jc w:val="center"/>
              <w:rPr>
                <w:szCs w:val="21"/>
              </w:rPr>
            </w:pPr>
            <w:r>
              <w:rPr>
                <w:szCs w:val="21"/>
              </w:rPr>
              <w:t>渗漏</w:t>
            </w:r>
          </w:p>
        </w:tc>
      </w:tr>
      <w:tr w:rsidR="004916FC" w:rsidTr="00DA475D">
        <w:tc>
          <w:tcPr>
            <w:tcW w:w="2105" w:type="dxa"/>
            <w:vMerge/>
          </w:tcPr>
          <w:p w:rsidR="004916FC" w:rsidRDefault="004916FC" w:rsidP="00DA475D">
            <w:pPr>
              <w:jc w:val="center"/>
              <w:rPr>
                <w:szCs w:val="21"/>
              </w:rPr>
            </w:pPr>
          </w:p>
        </w:tc>
        <w:tc>
          <w:tcPr>
            <w:tcW w:w="3250" w:type="dxa"/>
          </w:tcPr>
          <w:p w:rsidR="004916FC" w:rsidRDefault="004916FC" w:rsidP="00DA475D">
            <w:pPr>
              <w:jc w:val="center"/>
              <w:rPr>
                <w:szCs w:val="21"/>
              </w:rPr>
            </w:pPr>
            <w:r>
              <w:rPr>
                <w:szCs w:val="21"/>
              </w:rPr>
              <w:t>残填、坝根</w:t>
            </w:r>
          </w:p>
        </w:tc>
        <w:tc>
          <w:tcPr>
            <w:tcW w:w="3105" w:type="dxa"/>
          </w:tcPr>
          <w:p w:rsidR="004916FC" w:rsidRDefault="004916FC" w:rsidP="00DA475D">
            <w:pPr>
              <w:jc w:val="center"/>
              <w:rPr>
                <w:szCs w:val="21"/>
              </w:rPr>
            </w:pPr>
            <w:r>
              <w:rPr>
                <w:szCs w:val="21"/>
              </w:rPr>
              <w:t>异管穿入</w:t>
            </w:r>
          </w:p>
        </w:tc>
      </w:tr>
    </w:tbl>
    <w:p w:rsidR="004916FC" w:rsidRDefault="004916FC" w:rsidP="004916FC">
      <w:pPr>
        <w:rPr>
          <w:szCs w:val="21"/>
        </w:rPr>
      </w:pPr>
      <w:r>
        <w:rPr>
          <w:szCs w:val="21"/>
        </w:rPr>
        <w:t>注：表中的积泥包括泥沙、碎砖石、固结的水泥浆及其他异物。</w:t>
      </w:r>
    </w:p>
    <w:p w:rsidR="004916FC" w:rsidRDefault="004916FC" w:rsidP="004916FC">
      <w:pPr>
        <w:numPr>
          <w:ilvl w:val="0"/>
          <w:numId w:val="32"/>
        </w:numPr>
        <w:spacing w:line="360" w:lineRule="auto"/>
        <w:ind w:firstLineChars="200" w:firstLine="420"/>
      </w:pPr>
      <w:r>
        <w:t>以功能性状况为目的的普查周期宜采用</w:t>
      </w:r>
      <w:r>
        <w:t>1~2</w:t>
      </w:r>
      <w:r>
        <w:t>年一次；以结构性状况为主要目的的普查周期宜采用</w:t>
      </w:r>
      <w:r>
        <w:t>5~10</w:t>
      </w:r>
      <w:r>
        <w:t>年一次。</w:t>
      </w:r>
    </w:p>
    <w:p w:rsidR="004916FC" w:rsidRDefault="004916FC" w:rsidP="004916FC">
      <w:pPr>
        <w:numPr>
          <w:ilvl w:val="0"/>
          <w:numId w:val="32"/>
        </w:numPr>
        <w:spacing w:line="360" w:lineRule="auto"/>
        <w:ind w:firstLineChars="200" w:firstLine="420"/>
      </w:pPr>
      <w:r>
        <w:t>移交接管检查的主要项目应包括渗漏、错口、积水、泥沙、碎砖石、固结的水泥浆、未拆清的残墙、坝根等。</w:t>
      </w:r>
    </w:p>
    <w:p w:rsidR="004916FC" w:rsidRDefault="004916FC" w:rsidP="004916FC">
      <w:pPr>
        <w:numPr>
          <w:ilvl w:val="0"/>
          <w:numId w:val="32"/>
        </w:numPr>
        <w:spacing w:line="360" w:lineRule="auto"/>
        <w:ind w:firstLineChars="200" w:firstLine="420"/>
      </w:pPr>
      <w:r>
        <w:t>应急事故检查的主要项目应包括渗漏、裂缝、变形、错口、积水等。</w:t>
      </w:r>
    </w:p>
    <w:p w:rsidR="004916FC" w:rsidRDefault="004916FC" w:rsidP="004916FC">
      <w:pPr>
        <w:numPr>
          <w:ilvl w:val="0"/>
          <w:numId w:val="32"/>
        </w:numPr>
        <w:spacing w:line="360" w:lineRule="auto"/>
        <w:ind w:firstLineChars="200" w:firstLine="420"/>
      </w:pPr>
      <w:r>
        <w:t>管道检查可采用人员进入管内检查、反光镜检查、电视检查、声纳检查、潜水检查或水力坡降检查等方法。</w:t>
      </w:r>
    </w:p>
    <w:p w:rsidR="004916FC" w:rsidRDefault="004916FC" w:rsidP="004916FC">
      <w:pPr>
        <w:numPr>
          <w:ilvl w:val="0"/>
          <w:numId w:val="32"/>
        </w:numPr>
        <w:spacing w:line="360" w:lineRule="auto"/>
        <w:ind w:firstLineChars="200" w:firstLine="420"/>
      </w:pPr>
      <w:r>
        <w:t>以结构状况为目的的电视检查，在检查井前应采用高压射水将管壁清洗干净。</w:t>
      </w:r>
    </w:p>
    <w:p w:rsidR="004916FC" w:rsidRDefault="004916FC" w:rsidP="004916FC">
      <w:pPr>
        <w:numPr>
          <w:ilvl w:val="0"/>
          <w:numId w:val="32"/>
        </w:numPr>
        <w:spacing w:line="360" w:lineRule="auto"/>
        <w:ind w:firstLineChars="200" w:firstLine="420"/>
      </w:pPr>
      <w:r>
        <w:t>水位较低的排水管道采用电视检查（包括</w:t>
      </w:r>
      <w:r>
        <w:t>“quick view”</w:t>
      </w:r>
      <w:r>
        <w:t>）；水位较高，水深超过</w:t>
      </w:r>
      <w:r>
        <w:t>300mm</w:t>
      </w:r>
      <w:r>
        <w:t>的排水管道采用声纳检查。</w:t>
      </w:r>
    </w:p>
    <w:p w:rsidR="004916FC" w:rsidRDefault="004916FC" w:rsidP="004916FC">
      <w:pPr>
        <w:numPr>
          <w:ilvl w:val="0"/>
          <w:numId w:val="32"/>
        </w:numPr>
        <w:spacing w:line="360" w:lineRule="auto"/>
        <w:ind w:firstLineChars="200" w:firstLine="420"/>
      </w:pPr>
      <w:r>
        <w:t>采用潜水检查的管道，其管径不得小于</w:t>
      </w:r>
      <w:r>
        <w:t>1200mm</w:t>
      </w:r>
      <w:r>
        <w:t>，流速不得大于</w:t>
      </w:r>
      <w:r>
        <w:t>0.5m/s</w:t>
      </w:r>
      <w:r>
        <w:t>。</w:t>
      </w:r>
    </w:p>
    <w:p w:rsidR="004916FC" w:rsidRDefault="004916FC" w:rsidP="004916FC">
      <w:pPr>
        <w:numPr>
          <w:ilvl w:val="0"/>
          <w:numId w:val="32"/>
        </w:numPr>
        <w:spacing w:line="360" w:lineRule="auto"/>
        <w:ind w:firstLineChars="200" w:firstLine="420"/>
      </w:pPr>
      <w:r>
        <w:t>从事管道潜水检查作业的单位和潜水员必须具有特种作业资质。</w:t>
      </w:r>
    </w:p>
    <w:p w:rsidR="004916FC" w:rsidRPr="001B1CE1" w:rsidRDefault="004916FC" w:rsidP="004916FC">
      <w:pPr>
        <w:spacing w:line="360" w:lineRule="auto"/>
        <w:ind w:firstLineChars="200" w:firstLine="482"/>
        <w:outlineLvl w:val="6"/>
        <w:rPr>
          <w:b/>
          <w:bCs/>
          <w:sz w:val="24"/>
          <w:szCs w:val="24"/>
        </w:rPr>
      </w:pPr>
      <w:bookmarkStart w:id="235" w:name="_Toc6309226"/>
      <w:bookmarkStart w:id="236" w:name="_Toc19751"/>
      <w:bookmarkStart w:id="237" w:name="_Toc6308859"/>
      <w:bookmarkStart w:id="238" w:name="_Toc16049"/>
      <w:r w:rsidRPr="001B1CE1">
        <w:rPr>
          <w:rFonts w:hint="eastAsia"/>
          <w:b/>
          <w:bCs/>
          <w:sz w:val="24"/>
          <w:szCs w:val="24"/>
        </w:rPr>
        <w:t>9.2.1</w:t>
      </w:r>
      <w:r w:rsidRPr="001B1CE1">
        <w:rPr>
          <w:b/>
          <w:bCs/>
          <w:sz w:val="24"/>
          <w:szCs w:val="24"/>
        </w:rPr>
        <w:t>.2.4</w:t>
      </w:r>
      <w:r w:rsidRPr="001B1CE1">
        <w:rPr>
          <w:b/>
          <w:bCs/>
          <w:sz w:val="24"/>
          <w:szCs w:val="24"/>
        </w:rPr>
        <w:t>管渠修理</w:t>
      </w:r>
      <w:bookmarkEnd w:id="235"/>
      <w:bookmarkEnd w:id="236"/>
      <w:bookmarkEnd w:id="237"/>
      <w:r w:rsidRPr="001B1CE1">
        <w:rPr>
          <w:b/>
          <w:bCs/>
          <w:sz w:val="24"/>
          <w:szCs w:val="24"/>
        </w:rPr>
        <w:t>及管道封堵与废除</w:t>
      </w:r>
      <w:bookmarkEnd w:id="238"/>
    </w:p>
    <w:p w:rsidR="004916FC" w:rsidRDefault="004916FC" w:rsidP="004916FC">
      <w:pPr>
        <w:ind w:firstLine="480"/>
      </w:pPr>
      <w:r>
        <w:t>排水管理单位应</w:t>
      </w:r>
      <w:bookmarkStart w:id="239" w:name="_Hlk103874613"/>
      <w:r>
        <w:t>根据管渠检查评估报告及时制定管渠修理计划，消除缺陷、恢复管渠原有功能，延长管渠使用寿命</w:t>
      </w:r>
      <w:bookmarkEnd w:id="239"/>
      <w:r>
        <w:t>。</w:t>
      </w:r>
    </w:p>
    <w:p w:rsidR="004916FC" w:rsidRDefault="004916FC" w:rsidP="004916FC">
      <w:pPr>
        <w:numPr>
          <w:ilvl w:val="0"/>
          <w:numId w:val="33"/>
        </w:numPr>
        <w:spacing w:line="360" w:lineRule="auto"/>
        <w:ind w:firstLineChars="200" w:firstLine="420"/>
      </w:pPr>
      <w:r>
        <w:t>重力流排水管道严禁采用上跨障碍物的敷设方式。</w:t>
      </w:r>
    </w:p>
    <w:p w:rsidR="004916FC" w:rsidRDefault="004916FC" w:rsidP="004916FC">
      <w:pPr>
        <w:numPr>
          <w:ilvl w:val="0"/>
          <w:numId w:val="33"/>
        </w:numPr>
        <w:spacing w:line="360" w:lineRule="auto"/>
        <w:ind w:firstLineChars="200" w:firstLine="420"/>
      </w:pPr>
      <w:r>
        <w:t>排水管渠应选用柔性接口的管道。</w:t>
      </w:r>
    </w:p>
    <w:p w:rsidR="004916FC" w:rsidRDefault="004916FC" w:rsidP="004916FC">
      <w:pPr>
        <w:numPr>
          <w:ilvl w:val="0"/>
          <w:numId w:val="33"/>
        </w:numPr>
        <w:spacing w:line="360" w:lineRule="auto"/>
        <w:ind w:firstLineChars="200" w:firstLine="420"/>
      </w:pPr>
      <w:r>
        <w:t>排水管渠修理可分为开挖修理和非开挖修理。开挖修理应符合现行国家标准《给水排水管道工程施工及验收规范》（</w:t>
      </w:r>
      <w:r>
        <w:t>GB 50268</w:t>
      </w:r>
      <w:r>
        <w:t>）的有关规定。非开挖修理应符合现行行业标准《城镇排水管道非开挖修复更新工程技术规程》（</w:t>
      </w:r>
      <w:r>
        <w:t>CJJ/T 210</w:t>
      </w:r>
      <w:r>
        <w:t>）的有关规定。</w:t>
      </w:r>
    </w:p>
    <w:p w:rsidR="004916FC" w:rsidRDefault="004916FC" w:rsidP="004916FC">
      <w:pPr>
        <w:numPr>
          <w:ilvl w:val="0"/>
          <w:numId w:val="33"/>
        </w:numPr>
        <w:spacing w:line="360" w:lineRule="auto"/>
        <w:ind w:firstLineChars="200" w:firstLine="420"/>
      </w:pPr>
      <w:r>
        <w:t>封堵管道必须经排水管理部门批准；封堵前应做好临时排水措施。</w:t>
      </w:r>
    </w:p>
    <w:p w:rsidR="004916FC" w:rsidRDefault="004916FC" w:rsidP="004916FC">
      <w:pPr>
        <w:numPr>
          <w:ilvl w:val="0"/>
          <w:numId w:val="33"/>
        </w:numPr>
        <w:spacing w:line="360" w:lineRule="auto"/>
        <w:ind w:firstLineChars="200" w:firstLine="420"/>
        <w:rPr>
          <w:szCs w:val="21"/>
        </w:rPr>
      </w:pPr>
      <w:r>
        <w:t>封堵管道应先封上游管口，再封下游管口；拆除封堵时，应先拆下游管堵，再拆上游管堵。封堵管道可采用充气管塞、机械管塞、木塞、止水板、黏土麻袋或墙体等方式。</w:t>
      </w:r>
    </w:p>
    <w:p w:rsidR="004916FC" w:rsidRDefault="004916FC" w:rsidP="004916FC">
      <w:pPr>
        <w:numPr>
          <w:ilvl w:val="0"/>
          <w:numId w:val="33"/>
        </w:numPr>
        <w:spacing w:line="360" w:lineRule="auto"/>
        <w:ind w:firstLineChars="200" w:firstLine="420"/>
      </w:pPr>
      <w:r>
        <w:lastRenderedPageBreak/>
        <w:t>使用充气管塞封堵管道应符合下列规定：</w:t>
      </w:r>
    </w:p>
    <w:p w:rsidR="004916FC" w:rsidRDefault="004916FC" w:rsidP="004916FC">
      <w:pPr>
        <w:numPr>
          <w:ilvl w:val="0"/>
          <w:numId w:val="34"/>
        </w:numPr>
        <w:spacing w:line="360" w:lineRule="auto"/>
        <w:ind w:firstLineChars="200" w:firstLine="420"/>
      </w:pPr>
      <w:r>
        <w:t>必须使用合格的充气管塞。</w:t>
      </w:r>
    </w:p>
    <w:p w:rsidR="004916FC" w:rsidRDefault="004916FC" w:rsidP="004916FC">
      <w:pPr>
        <w:numPr>
          <w:ilvl w:val="0"/>
          <w:numId w:val="34"/>
        </w:numPr>
        <w:spacing w:line="360" w:lineRule="auto"/>
        <w:ind w:firstLineChars="200" w:firstLine="420"/>
      </w:pPr>
      <w:r>
        <w:t>管塞所承受的水压不得大于该管塞的最大允许压力。</w:t>
      </w:r>
    </w:p>
    <w:p w:rsidR="004916FC" w:rsidRDefault="004916FC" w:rsidP="004916FC">
      <w:pPr>
        <w:numPr>
          <w:ilvl w:val="0"/>
          <w:numId w:val="34"/>
        </w:numPr>
        <w:spacing w:line="360" w:lineRule="auto"/>
        <w:ind w:firstLineChars="200" w:firstLine="420"/>
      </w:pPr>
      <w:r>
        <w:t>安放管塞的部位不得留有石子等杂物。</w:t>
      </w:r>
    </w:p>
    <w:p w:rsidR="004916FC" w:rsidRDefault="004916FC" w:rsidP="004916FC">
      <w:pPr>
        <w:numPr>
          <w:ilvl w:val="0"/>
          <w:numId w:val="34"/>
        </w:numPr>
        <w:spacing w:line="360" w:lineRule="auto"/>
        <w:ind w:firstLineChars="200" w:firstLine="420"/>
      </w:pPr>
      <w:r>
        <w:t>应规定的压力充气；在使用期间必须有专人每天检查气压状况，发现低于规定气压时必须及时补气。</w:t>
      </w:r>
    </w:p>
    <w:p w:rsidR="004916FC" w:rsidRDefault="004916FC" w:rsidP="004916FC">
      <w:pPr>
        <w:numPr>
          <w:ilvl w:val="0"/>
          <w:numId w:val="34"/>
        </w:numPr>
        <w:spacing w:line="360" w:lineRule="auto"/>
        <w:ind w:firstLineChars="200" w:firstLine="420"/>
      </w:pPr>
      <w:r>
        <w:t>应按规定做好防滑动支撑措施。</w:t>
      </w:r>
    </w:p>
    <w:p w:rsidR="004916FC" w:rsidRDefault="004916FC" w:rsidP="004916FC">
      <w:pPr>
        <w:numPr>
          <w:ilvl w:val="0"/>
          <w:numId w:val="34"/>
        </w:numPr>
        <w:spacing w:line="360" w:lineRule="auto"/>
        <w:ind w:firstLineChars="200" w:firstLine="420"/>
      </w:pPr>
      <w:r>
        <w:t>拆除管塞时应缓慢放气，并在下游安放拦截设备。</w:t>
      </w:r>
    </w:p>
    <w:p w:rsidR="004916FC" w:rsidRDefault="004916FC" w:rsidP="004916FC">
      <w:pPr>
        <w:numPr>
          <w:ilvl w:val="0"/>
          <w:numId w:val="34"/>
        </w:numPr>
        <w:spacing w:line="360" w:lineRule="auto"/>
        <w:ind w:firstLineChars="200" w:firstLine="420"/>
      </w:pPr>
      <w:r>
        <w:t>放气时，井下操作人员不得在井内停留。</w:t>
      </w:r>
    </w:p>
    <w:p w:rsidR="004916FC" w:rsidRDefault="004916FC" w:rsidP="004916FC">
      <w:pPr>
        <w:numPr>
          <w:ilvl w:val="0"/>
          <w:numId w:val="33"/>
        </w:numPr>
        <w:spacing w:line="360" w:lineRule="auto"/>
        <w:ind w:firstLineChars="200" w:firstLine="420"/>
      </w:pPr>
      <w:r>
        <w:t>已变形的管道不得采用机械管塞或木塞封堵。</w:t>
      </w:r>
    </w:p>
    <w:p w:rsidR="004916FC" w:rsidRDefault="004916FC" w:rsidP="004916FC">
      <w:pPr>
        <w:numPr>
          <w:ilvl w:val="0"/>
          <w:numId w:val="33"/>
        </w:numPr>
        <w:spacing w:line="360" w:lineRule="auto"/>
        <w:ind w:firstLineChars="200" w:firstLine="420"/>
      </w:pPr>
      <w:r>
        <w:t>带流槽的管道不得采用止水板封堵。</w:t>
      </w:r>
    </w:p>
    <w:p w:rsidR="004916FC" w:rsidRDefault="004916FC" w:rsidP="004916FC">
      <w:pPr>
        <w:numPr>
          <w:ilvl w:val="0"/>
          <w:numId w:val="33"/>
        </w:numPr>
        <w:spacing w:line="360" w:lineRule="auto"/>
        <w:ind w:firstLineChars="200" w:firstLine="420"/>
      </w:pPr>
      <w:r>
        <w:t>采用墙体封堵管道应符合以下规定：</w:t>
      </w:r>
    </w:p>
    <w:p w:rsidR="004916FC" w:rsidRDefault="004916FC" w:rsidP="004916FC">
      <w:pPr>
        <w:numPr>
          <w:ilvl w:val="0"/>
          <w:numId w:val="35"/>
        </w:numPr>
        <w:spacing w:line="360" w:lineRule="auto"/>
        <w:ind w:firstLineChars="200" w:firstLine="420"/>
      </w:pPr>
      <w:r>
        <w:t>根据水压和管径选择墙体的安全厚度，必要时应加设支撑。</w:t>
      </w:r>
    </w:p>
    <w:p w:rsidR="004916FC" w:rsidRDefault="004916FC" w:rsidP="004916FC">
      <w:pPr>
        <w:numPr>
          <w:ilvl w:val="0"/>
          <w:numId w:val="35"/>
        </w:numPr>
        <w:spacing w:line="360" w:lineRule="auto"/>
        <w:ind w:firstLineChars="200" w:firstLine="420"/>
      </w:pPr>
      <w:r>
        <w:t>在流水的管道中封堵时，宜在墙体中预埋一个或多个小口径短管，用于维持流水，当墙体达到使用强度后，再将预留孔封堵。</w:t>
      </w:r>
    </w:p>
    <w:p w:rsidR="004916FC" w:rsidRDefault="004916FC" w:rsidP="004916FC">
      <w:pPr>
        <w:numPr>
          <w:ilvl w:val="0"/>
          <w:numId w:val="35"/>
        </w:numPr>
        <w:spacing w:line="360" w:lineRule="auto"/>
        <w:ind w:firstLineChars="200" w:firstLine="420"/>
      </w:pPr>
      <w:r>
        <w:t>大管径、深水位管道的墙体封拆，可采用潜水作业。</w:t>
      </w:r>
    </w:p>
    <w:p w:rsidR="004916FC" w:rsidRDefault="004916FC" w:rsidP="004916FC">
      <w:pPr>
        <w:numPr>
          <w:ilvl w:val="0"/>
          <w:numId w:val="35"/>
        </w:numPr>
        <w:spacing w:line="360" w:lineRule="auto"/>
        <w:ind w:firstLineChars="200" w:firstLine="420"/>
      </w:pPr>
      <w:r>
        <w:t>拆除墙体前，应先拆除预埋短管内的管堵，放水降低上游水位；放水过程中人员不得在井内停留，待水流正常后方可开始拆除。</w:t>
      </w:r>
    </w:p>
    <w:p w:rsidR="004916FC" w:rsidRDefault="004916FC" w:rsidP="004916FC">
      <w:pPr>
        <w:numPr>
          <w:ilvl w:val="0"/>
          <w:numId w:val="35"/>
        </w:numPr>
        <w:spacing w:line="360" w:lineRule="auto"/>
        <w:ind w:firstLineChars="200" w:firstLine="420"/>
      </w:pPr>
      <w:r>
        <w:t>墙体必须彻底拆除，并清理干净。</w:t>
      </w:r>
    </w:p>
    <w:p w:rsidR="004916FC" w:rsidRDefault="004916FC" w:rsidP="004916FC">
      <w:pPr>
        <w:numPr>
          <w:ilvl w:val="0"/>
          <w:numId w:val="33"/>
        </w:numPr>
        <w:spacing w:line="360" w:lineRule="auto"/>
        <w:ind w:firstLineChars="200" w:firstLine="420"/>
      </w:pPr>
      <w:r>
        <w:t>非开挖修理可分为局部修理、整体修理和辅助修理。排水管道非开挖修理可采用下列方法：</w:t>
      </w:r>
    </w:p>
    <w:p w:rsidR="004916FC" w:rsidRDefault="004916FC" w:rsidP="004916FC">
      <w:pPr>
        <w:numPr>
          <w:ilvl w:val="0"/>
          <w:numId w:val="36"/>
        </w:numPr>
        <w:spacing w:line="360" w:lineRule="auto"/>
        <w:ind w:firstLineChars="200" w:firstLine="420"/>
      </w:pPr>
      <w:r>
        <w:t>局部或接口损坏的管道可采用局部修理。</w:t>
      </w:r>
    </w:p>
    <w:p w:rsidR="004916FC" w:rsidRDefault="004916FC" w:rsidP="004916FC">
      <w:pPr>
        <w:numPr>
          <w:ilvl w:val="0"/>
          <w:numId w:val="36"/>
        </w:numPr>
        <w:spacing w:line="360" w:lineRule="auto"/>
        <w:ind w:firstLineChars="200" w:firstLine="420"/>
      </w:pPr>
      <w:r>
        <w:t>出现中等以上腐蚀或裂缝的管道应采用整体修理。</w:t>
      </w:r>
    </w:p>
    <w:p w:rsidR="004916FC" w:rsidRDefault="004916FC" w:rsidP="004916FC">
      <w:pPr>
        <w:numPr>
          <w:ilvl w:val="0"/>
          <w:numId w:val="36"/>
        </w:numPr>
        <w:spacing w:line="360" w:lineRule="auto"/>
        <w:ind w:firstLineChars="200" w:firstLine="420"/>
      </w:pPr>
      <w:r>
        <w:t>局部修理后的过水面积不应小于原管的</w:t>
      </w:r>
      <w:r>
        <w:t>75%</w:t>
      </w:r>
      <w:r>
        <w:t>，整体修理后的过水面积不应小于原管的</w:t>
      </w:r>
      <w:r>
        <w:t>85%</w:t>
      </w:r>
      <w:r>
        <w:t>。</w:t>
      </w:r>
    </w:p>
    <w:p w:rsidR="004916FC" w:rsidRDefault="004916FC" w:rsidP="004916FC">
      <w:pPr>
        <w:numPr>
          <w:ilvl w:val="0"/>
          <w:numId w:val="33"/>
        </w:numPr>
        <w:spacing w:line="360" w:lineRule="auto"/>
        <w:ind w:firstLineChars="200" w:firstLine="420"/>
      </w:pPr>
      <w:r>
        <w:t>被废除的排水管宜拆除，对不能拆除的应做填实处理；检查井或雨水口废除后，应做填实处理，并应拆除井框等上部结构。</w:t>
      </w:r>
    </w:p>
    <w:p w:rsidR="004916FC" w:rsidRPr="001B1CE1" w:rsidRDefault="004916FC" w:rsidP="004916FC">
      <w:pPr>
        <w:spacing w:line="360" w:lineRule="auto"/>
        <w:ind w:firstLineChars="200" w:firstLine="482"/>
        <w:outlineLvl w:val="6"/>
        <w:rPr>
          <w:b/>
          <w:bCs/>
          <w:sz w:val="24"/>
          <w:szCs w:val="24"/>
        </w:rPr>
      </w:pPr>
      <w:bookmarkStart w:id="240" w:name="_Toc5343"/>
      <w:r w:rsidRPr="001B1CE1">
        <w:rPr>
          <w:rFonts w:hint="eastAsia"/>
          <w:b/>
          <w:bCs/>
          <w:sz w:val="24"/>
          <w:szCs w:val="24"/>
        </w:rPr>
        <w:t>9.2.1</w:t>
      </w:r>
      <w:r w:rsidRPr="001B1CE1">
        <w:rPr>
          <w:b/>
          <w:bCs/>
          <w:sz w:val="24"/>
          <w:szCs w:val="24"/>
        </w:rPr>
        <w:t>.2.5</w:t>
      </w:r>
      <w:r w:rsidRPr="001B1CE1">
        <w:rPr>
          <w:b/>
          <w:bCs/>
          <w:sz w:val="24"/>
          <w:szCs w:val="24"/>
        </w:rPr>
        <w:t>纳管管理</w:t>
      </w:r>
      <w:bookmarkEnd w:id="240"/>
    </w:p>
    <w:p w:rsidR="004916FC" w:rsidRDefault="004916FC" w:rsidP="004916FC">
      <w:pPr>
        <w:ind w:firstLine="480"/>
      </w:pPr>
      <w:r>
        <w:t>1</w:t>
      </w:r>
      <w:r>
        <w:t>、排水户排入城镇排水污水系统的污水水质应符合现行行业标准《污水排入城镇下水道水质标准》</w:t>
      </w:r>
      <w:r>
        <w:t>CJ 343</w:t>
      </w:r>
      <w:r>
        <w:t>的有关规定。医疗机构废水排放应符合现行国家标准《医疗机构水污</w:t>
      </w:r>
      <w:r>
        <w:lastRenderedPageBreak/>
        <w:t>染物排放标准》</w:t>
      </w:r>
      <w:r>
        <w:t>GB 18466</w:t>
      </w:r>
      <w:r>
        <w:t>的有关规定。从事工业、建筑、餐饮、医疗等活动的企事业单位、个体工商户向城镇排水设施排放污水的，应当向城镇排水主管部门申请领取污水排入排水管网许可证。</w:t>
      </w:r>
    </w:p>
    <w:p w:rsidR="004916FC" w:rsidRDefault="004916FC" w:rsidP="004916FC">
      <w:pPr>
        <w:pStyle w:val="a7"/>
        <w:ind w:firstLine="480"/>
        <w:rPr>
          <w:szCs w:val="24"/>
        </w:rPr>
      </w:pPr>
      <w:r>
        <w:rPr>
          <w:szCs w:val="24"/>
        </w:rPr>
        <w:t>2</w:t>
      </w:r>
      <w:r>
        <w:rPr>
          <w:szCs w:val="24"/>
        </w:rPr>
        <w:t>、未经处理的建设工地泥浆水严禁直接排入城市排水管渠；建设工地内应设置三级沉淀池，工地内雨污水及井点降水的出水应经三级沉淀池有效沉淀后排入管网。</w:t>
      </w:r>
    </w:p>
    <w:p w:rsidR="004916FC" w:rsidRPr="001B1CE1" w:rsidRDefault="004916FC" w:rsidP="004916FC">
      <w:pPr>
        <w:spacing w:line="360" w:lineRule="auto"/>
        <w:ind w:firstLineChars="200" w:firstLine="482"/>
        <w:outlineLvl w:val="6"/>
        <w:rPr>
          <w:b/>
          <w:bCs/>
          <w:sz w:val="24"/>
          <w:szCs w:val="24"/>
        </w:rPr>
      </w:pPr>
      <w:bookmarkStart w:id="241" w:name="_Toc9989"/>
      <w:bookmarkStart w:id="242" w:name="_Toc9620"/>
      <w:bookmarkStart w:id="243" w:name="_Toc6309229"/>
      <w:bookmarkStart w:id="244" w:name="_Toc6308862"/>
      <w:bookmarkStart w:id="245" w:name="_Toc6308861"/>
      <w:bookmarkStart w:id="246" w:name="_Toc10299"/>
      <w:bookmarkStart w:id="247" w:name="_Toc6309228"/>
      <w:r w:rsidRPr="001B1CE1">
        <w:rPr>
          <w:rFonts w:hint="eastAsia"/>
          <w:b/>
          <w:bCs/>
          <w:sz w:val="24"/>
          <w:szCs w:val="24"/>
        </w:rPr>
        <w:t>9.2.1</w:t>
      </w:r>
      <w:r w:rsidRPr="001B1CE1">
        <w:rPr>
          <w:b/>
          <w:bCs/>
          <w:sz w:val="24"/>
          <w:szCs w:val="24"/>
        </w:rPr>
        <w:t>.2.6</w:t>
      </w:r>
      <w:r w:rsidRPr="001B1CE1">
        <w:rPr>
          <w:b/>
          <w:bCs/>
          <w:sz w:val="24"/>
          <w:szCs w:val="24"/>
        </w:rPr>
        <w:t>污泥运输与处理</w:t>
      </w:r>
      <w:bookmarkEnd w:id="241"/>
      <w:bookmarkEnd w:id="242"/>
      <w:bookmarkEnd w:id="243"/>
      <w:bookmarkEnd w:id="244"/>
    </w:p>
    <w:p w:rsidR="004916FC" w:rsidRDefault="004916FC" w:rsidP="004916FC">
      <w:pPr>
        <w:numPr>
          <w:ilvl w:val="0"/>
          <w:numId w:val="37"/>
        </w:numPr>
        <w:spacing w:line="360" w:lineRule="auto"/>
        <w:ind w:firstLineChars="200" w:firstLine="420"/>
      </w:pPr>
      <w:bookmarkStart w:id="248" w:name="_Hlk103874513"/>
      <w:r>
        <w:t>污泥运输应符合下列规定</w:t>
      </w:r>
      <w:bookmarkEnd w:id="248"/>
      <w:r>
        <w:t>：</w:t>
      </w:r>
    </w:p>
    <w:p w:rsidR="004916FC" w:rsidRDefault="004916FC" w:rsidP="004916FC">
      <w:pPr>
        <w:ind w:firstLine="480"/>
      </w:pPr>
      <w:r>
        <w:t>（</w:t>
      </w:r>
      <w:r>
        <w:t>1</w:t>
      </w:r>
      <w:r>
        <w:t>）通沟污泥可采用罐车、自卸卡车或污泥拖斗运输；也可采用水陆联运。</w:t>
      </w:r>
    </w:p>
    <w:p w:rsidR="004916FC" w:rsidRDefault="004916FC" w:rsidP="004916FC">
      <w:pPr>
        <w:ind w:firstLine="480"/>
      </w:pPr>
      <w:r>
        <w:t>（</w:t>
      </w:r>
      <w:r>
        <w:t>2</w:t>
      </w:r>
      <w:r>
        <w:t>）在运输过程中，应做到污泥不落地，沿途无洒落。</w:t>
      </w:r>
    </w:p>
    <w:p w:rsidR="004916FC" w:rsidRDefault="004916FC" w:rsidP="004916FC">
      <w:pPr>
        <w:ind w:firstLine="480"/>
      </w:pPr>
      <w:r>
        <w:t>（</w:t>
      </w:r>
      <w:r>
        <w:t>3</w:t>
      </w:r>
      <w:r>
        <w:t>）污泥运输车辆应加盖，并应定期清洗保持整洁。</w:t>
      </w:r>
    </w:p>
    <w:p w:rsidR="004916FC" w:rsidRDefault="004916FC" w:rsidP="004916FC">
      <w:pPr>
        <w:ind w:firstLine="480"/>
      </w:pPr>
      <w:r>
        <w:t>（</w:t>
      </w:r>
      <w:r>
        <w:t>4</w:t>
      </w:r>
      <w:r>
        <w:t>）在长距离运输前，污泥宜进行脱水处理，脱水过程可在中转站进行或送污水处理厂处理。</w:t>
      </w:r>
    </w:p>
    <w:p w:rsidR="004916FC" w:rsidRDefault="004916FC" w:rsidP="004916FC">
      <w:pPr>
        <w:numPr>
          <w:ilvl w:val="0"/>
          <w:numId w:val="37"/>
        </w:numPr>
        <w:spacing w:line="360" w:lineRule="auto"/>
        <w:ind w:firstLineChars="200" w:firstLine="420"/>
      </w:pPr>
      <w:r>
        <w:t>污泥盛器和车辆在街道上停放时，应设置安全标志，夜间应悬挂警示灯。疏通作业完毕后，应及时撤离现场。</w:t>
      </w:r>
    </w:p>
    <w:p w:rsidR="004916FC" w:rsidRDefault="004916FC" w:rsidP="004916FC">
      <w:pPr>
        <w:numPr>
          <w:ilvl w:val="0"/>
          <w:numId w:val="37"/>
        </w:numPr>
        <w:spacing w:line="360" w:lineRule="auto"/>
        <w:ind w:firstLineChars="200" w:firstLine="420"/>
      </w:pPr>
      <w:bookmarkStart w:id="249" w:name="_Hlk103874523"/>
      <w:r>
        <w:t>污泥处置</w:t>
      </w:r>
      <w:bookmarkEnd w:id="249"/>
      <w:r>
        <w:t>应符合下列规定：</w:t>
      </w:r>
    </w:p>
    <w:p w:rsidR="004916FC" w:rsidRDefault="004916FC" w:rsidP="004916FC">
      <w:pPr>
        <w:numPr>
          <w:ilvl w:val="0"/>
          <w:numId w:val="38"/>
        </w:numPr>
        <w:spacing w:line="360" w:lineRule="auto"/>
        <w:ind w:firstLineChars="200" w:firstLine="420"/>
      </w:pPr>
      <w:r>
        <w:t>在送处置场前，污泥应进行脱水处理。</w:t>
      </w:r>
    </w:p>
    <w:p w:rsidR="004916FC" w:rsidRDefault="004916FC" w:rsidP="004916FC">
      <w:pPr>
        <w:numPr>
          <w:ilvl w:val="0"/>
          <w:numId w:val="38"/>
        </w:numPr>
        <w:spacing w:line="360" w:lineRule="auto"/>
        <w:ind w:firstLineChars="200" w:firstLine="420"/>
      </w:pPr>
      <w:r>
        <w:t>污泥处置不得对环境造成污染。</w:t>
      </w:r>
    </w:p>
    <w:p w:rsidR="004916FC" w:rsidRPr="001B1CE1" w:rsidRDefault="004916FC" w:rsidP="004916FC">
      <w:pPr>
        <w:spacing w:line="360" w:lineRule="auto"/>
        <w:ind w:firstLineChars="200" w:firstLine="482"/>
        <w:outlineLvl w:val="6"/>
        <w:rPr>
          <w:b/>
          <w:bCs/>
          <w:sz w:val="24"/>
          <w:szCs w:val="24"/>
        </w:rPr>
      </w:pPr>
      <w:bookmarkStart w:id="250" w:name="_Toc17390"/>
      <w:r w:rsidRPr="001B1CE1">
        <w:rPr>
          <w:rFonts w:hint="eastAsia"/>
          <w:b/>
          <w:bCs/>
          <w:sz w:val="24"/>
          <w:szCs w:val="24"/>
        </w:rPr>
        <w:t>9.2.1</w:t>
      </w:r>
      <w:r w:rsidRPr="001B1CE1">
        <w:rPr>
          <w:b/>
          <w:bCs/>
          <w:sz w:val="24"/>
          <w:szCs w:val="24"/>
        </w:rPr>
        <w:t>.2.7</w:t>
      </w:r>
      <w:r w:rsidRPr="001B1CE1">
        <w:rPr>
          <w:b/>
          <w:bCs/>
          <w:sz w:val="24"/>
          <w:szCs w:val="24"/>
        </w:rPr>
        <w:t>管网运行维护</w:t>
      </w:r>
      <w:bookmarkEnd w:id="245"/>
      <w:bookmarkEnd w:id="246"/>
      <w:bookmarkEnd w:id="247"/>
      <w:bookmarkEnd w:id="250"/>
    </w:p>
    <w:p w:rsidR="004916FC" w:rsidRDefault="004916FC" w:rsidP="004916FC">
      <w:pPr>
        <w:ind w:firstLine="480"/>
      </w:pPr>
      <w:r>
        <w:t>1</w:t>
      </w:r>
      <w:r>
        <w:t>、公共排水管道设施维护检查井可分为设施状况检查和维护质量检查，检查方法主要有常规检查和仪器检查。抽检数量和比例可根据设施量确定，根据抽检要求不同做适当调整。污水管道大、中、小管道的比例为</w:t>
      </w:r>
      <w:r>
        <w:t>1</w:t>
      </w:r>
      <w:r>
        <w:t>：</w:t>
      </w:r>
      <w:r>
        <w:t>5</w:t>
      </w:r>
      <w:r>
        <w:t>：</w:t>
      </w:r>
      <w:r>
        <w:t>4</w:t>
      </w:r>
      <w:r>
        <w:t>。养护单位应制定并报送月度维护计划，作为维护质量的抽检依据之一。</w:t>
      </w:r>
    </w:p>
    <w:p w:rsidR="004916FC" w:rsidRDefault="004916FC" w:rsidP="004916FC">
      <w:pPr>
        <w:ind w:firstLine="480"/>
      </w:pPr>
      <w:r>
        <w:t>2</w:t>
      </w:r>
      <w:r>
        <w:t>、严格按照本地区的排水管道养护质量检查办法，定期对排水管道的运行状况等进行抽查，养护质量检查不应少于</w:t>
      </w:r>
      <w:r>
        <w:t>3</w:t>
      </w:r>
      <w:r>
        <w:t>个月一次。</w:t>
      </w:r>
    </w:p>
    <w:p w:rsidR="004916FC" w:rsidRDefault="004916FC" w:rsidP="004916FC">
      <w:pPr>
        <w:ind w:firstLine="480"/>
      </w:pPr>
      <w:r>
        <w:t>3</w:t>
      </w:r>
      <w:r>
        <w:t>、设施状况的常规检查一般采用目测、量泥斗等检测手段，每次抽检</w:t>
      </w:r>
      <w:r>
        <w:t>10</w:t>
      </w:r>
      <w:r>
        <w:t>个路段，污水管每次抽查</w:t>
      </w:r>
      <w:r>
        <w:t>3</w:t>
      </w:r>
      <w:r>
        <w:t>节沟管、</w:t>
      </w:r>
      <w:r>
        <w:t>4</w:t>
      </w:r>
      <w:r>
        <w:t>座检查井。</w:t>
      </w:r>
    </w:p>
    <w:p w:rsidR="004916FC" w:rsidRDefault="004916FC" w:rsidP="004916FC">
      <w:pPr>
        <w:ind w:firstLine="480"/>
      </w:pPr>
      <w:r>
        <w:t>4</w:t>
      </w:r>
      <w:r>
        <w:t>、设施状况的仪器检查一般采用电视和声呐检测设备，主要针对排水管道积泥情况的检查井进行评分，兼顾树根、油脂、泥垢、砖块异物、坍塌严重错口等减少过水断面影响排水功能的病害检查。每次抽查</w:t>
      </w:r>
      <w:r>
        <w:t>10</w:t>
      </w:r>
      <w:r>
        <w:t>个路段，每个路段抽查</w:t>
      </w:r>
      <w:r>
        <w:t>1</w:t>
      </w:r>
      <w:r>
        <w:t>段主管（即相邻</w:t>
      </w:r>
      <w:r>
        <w:t>2</w:t>
      </w:r>
      <w:r>
        <w:t>座检查井之间的主管道）及接入这</w:t>
      </w:r>
      <w:r>
        <w:t>2</w:t>
      </w:r>
      <w:r>
        <w:t>座检查井的支管。</w:t>
      </w:r>
    </w:p>
    <w:p w:rsidR="004916FC" w:rsidRPr="001B1CE1" w:rsidRDefault="004916FC" w:rsidP="004916FC">
      <w:pPr>
        <w:spacing w:line="360" w:lineRule="auto"/>
        <w:outlineLvl w:val="5"/>
        <w:rPr>
          <w:b/>
          <w:bCs/>
          <w:sz w:val="24"/>
          <w:szCs w:val="24"/>
        </w:rPr>
      </w:pPr>
      <w:bookmarkStart w:id="251" w:name="_Toc6371"/>
      <w:r w:rsidRPr="001B1CE1">
        <w:rPr>
          <w:rFonts w:hint="eastAsia"/>
          <w:b/>
          <w:bCs/>
          <w:sz w:val="24"/>
          <w:szCs w:val="24"/>
        </w:rPr>
        <w:t>9.2.1</w:t>
      </w:r>
      <w:r w:rsidRPr="001B1CE1">
        <w:rPr>
          <w:b/>
          <w:bCs/>
          <w:sz w:val="24"/>
          <w:szCs w:val="24"/>
        </w:rPr>
        <w:t>.3</w:t>
      </w:r>
      <w:r w:rsidRPr="001B1CE1">
        <w:rPr>
          <w:b/>
          <w:bCs/>
          <w:sz w:val="24"/>
          <w:szCs w:val="24"/>
        </w:rPr>
        <w:t>排水管网养护</w:t>
      </w:r>
      <w:bookmarkEnd w:id="251"/>
    </w:p>
    <w:p w:rsidR="004916FC" w:rsidRPr="001B1CE1" w:rsidRDefault="004916FC" w:rsidP="004916FC">
      <w:pPr>
        <w:spacing w:line="360" w:lineRule="auto"/>
        <w:ind w:firstLineChars="200" w:firstLine="482"/>
        <w:outlineLvl w:val="6"/>
        <w:rPr>
          <w:b/>
          <w:bCs/>
          <w:sz w:val="24"/>
          <w:szCs w:val="24"/>
        </w:rPr>
      </w:pPr>
      <w:bookmarkStart w:id="252" w:name="_Toc26025"/>
      <w:r w:rsidRPr="001B1CE1">
        <w:rPr>
          <w:rFonts w:hint="eastAsia"/>
          <w:b/>
          <w:bCs/>
          <w:sz w:val="24"/>
          <w:szCs w:val="24"/>
        </w:rPr>
        <w:t>9.2.1</w:t>
      </w:r>
      <w:r w:rsidRPr="001B1CE1">
        <w:rPr>
          <w:b/>
          <w:bCs/>
          <w:sz w:val="24"/>
          <w:szCs w:val="24"/>
        </w:rPr>
        <w:t>.3.1</w:t>
      </w:r>
      <w:r w:rsidRPr="001B1CE1">
        <w:rPr>
          <w:b/>
          <w:bCs/>
          <w:sz w:val="24"/>
          <w:szCs w:val="24"/>
        </w:rPr>
        <w:t>养护质量</w:t>
      </w:r>
      <w:bookmarkEnd w:id="252"/>
    </w:p>
    <w:p w:rsidR="004916FC" w:rsidRDefault="004916FC" w:rsidP="004916FC">
      <w:pPr>
        <w:ind w:firstLine="480"/>
      </w:pPr>
      <w:r>
        <w:t>排水管网经养护单位养护后，应解决破损、淤积、坍塌等众多降低排水能力的问题，发挥管道排水能力，延长管道使用寿命。具体质量标准见表</w:t>
      </w:r>
      <w:r>
        <w:t>4.1-1</w:t>
      </w:r>
      <w:r>
        <w:t>。排水管理单位应制定本地区的排水管渠养护质量检查办法，并应定期对排水管渠的养护情况进行检查，养护质量检查每</w:t>
      </w:r>
      <w:r>
        <w:t>3</w:t>
      </w:r>
      <w:r>
        <w:t>个月应至少一次。</w:t>
      </w:r>
    </w:p>
    <w:p w:rsidR="004916FC" w:rsidRDefault="004916FC" w:rsidP="004916FC">
      <w:pPr>
        <w:jc w:val="center"/>
        <w:rPr>
          <w:szCs w:val="21"/>
        </w:rPr>
      </w:pPr>
      <w:bookmarkStart w:id="253" w:name="_Toc23705_WPSOffice_Level3"/>
      <w:bookmarkStart w:id="254" w:name="_Toc26661_WPSOffice_Level3"/>
      <w:r>
        <w:rPr>
          <w:szCs w:val="21"/>
        </w:rPr>
        <w:t>表</w:t>
      </w:r>
      <w:r>
        <w:rPr>
          <w:szCs w:val="21"/>
        </w:rPr>
        <w:t xml:space="preserve">3.3-1  </w:t>
      </w:r>
      <w:r>
        <w:rPr>
          <w:szCs w:val="21"/>
        </w:rPr>
        <w:t>排水管网养护质量要求</w:t>
      </w:r>
      <w:bookmarkEnd w:id="253"/>
      <w:bookmarkEnd w:id="254"/>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0"/>
        <w:gridCol w:w="6482"/>
      </w:tblGrid>
      <w:tr w:rsidR="004916FC" w:rsidTr="00DA475D">
        <w:tc>
          <w:tcPr>
            <w:tcW w:w="2040" w:type="dxa"/>
          </w:tcPr>
          <w:p w:rsidR="004916FC" w:rsidRDefault="004916FC" w:rsidP="00DA475D">
            <w:pPr>
              <w:jc w:val="center"/>
              <w:rPr>
                <w:b/>
                <w:bCs/>
                <w:szCs w:val="21"/>
              </w:rPr>
            </w:pPr>
            <w:r>
              <w:rPr>
                <w:b/>
                <w:bCs/>
                <w:szCs w:val="21"/>
              </w:rPr>
              <w:t>检查项目</w:t>
            </w:r>
          </w:p>
        </w:tc>
        <w:tc>
          <w:tcPr>
            <w:tcW w:w="6482" w:type="dxa"/>
          </w:tcPr>
          <w:p w:rsidR="004916FC" w:rsidRDefault="004916FC" w:rsidP="00DA475D">
            <w:pPr>
              <w:jc w:val="center"/>
              <w:rPr>
                <w:b/>
                <w:bCs/>
                <w:szCs w:val="21"/>
              </w:rPr>
            </w:pPr>
            <w:r>
              <w:rPr>
                <w:b/>
                <w:bCs/>
                <w:szCs w:val="21"/>
              </w:rPr>
              <w:t>具体要求</w:t>
            </w:r>
          </w:p>
        </w:tc>
      </w:tr>
      <w:tr w:rsidR="004916FC" w:rsidTr="00DA475D">
        <w:tc>
          <w:tcPr>
            <w:tcW w:w="2040" w:type="dxa"/>
            <w:vAlign w:val="center"/>
          </w:tcPr>
          <w:p w:rsidR="004916FC" w:rsidRDefault="004916FC" w:rsidP="00DA475D">
            <w:pPr>
              <w:jc w:val="center"/>
              <w:rPr>
                <w:szCs w:val="21"/>
              </w:rPr>
            </w:pPr>
            <w:r>
              <w:rPr>
                <w:szCs w:val="21"/>
              </w:rPr>
              <w:t>管道</w:t>
            </w:r>
          </w:p>
        </w:tc>
        <w:tc>
          <w:tcPr>
            <w:tcW w:w="6482" w:type="dxa"/>
          </w:tcPr>
          <w:p w:rsidR="004916FC" w:rsidRDefault="004916FC" w:rsidP="00DA475D">
            <w:pPr>
              <w:jc w:val="left"/>
              <w:rPr>
                <w:szCs w:val="21"/>
              </w:rPr>
            </w:pPr>
            <w:r>
              <w:rPr>
                <w:szCs w:val="21"/>
              </w:rPr>
              <w:t>沟管畅通无阻，管内积泥深度不能超过相关规定</w:t>
            </w:r>
          </w:p>
        </w:tc>
      </w:tr>
      <w:tr w:rsidR="004916FC" w:rsidTr="00DA475D">
        <w:tc>
          <w:tcPr>
            <w:tcW w:w="2040" w:type="dxa"/>
            <w:vMerge w:val="restart"/>
            <w:vAlign w:val="center"/>
          </w:tcPr>
          <w:p w:rsidR="004916FC" w:rsidRDefault="004916FC" w:rsidP="00DA475D">
            <w:pPr>
              <w:jc w:val="center"/>
              <w:rPr>
                <w:szCs w:val="21"/>
              </w:rPr>
            </w:pPr>
            <w:r>
              <w:rPr>
                <w:szCs w:val="21"/>
              </w:rPr>
              <w:lastRenderedPageBreak/>
              <w:t>检查井</w:t>
            </w:r>
          </w:p>
        </w:tc>
        <w:tc>
          <w:tcPr>
            <w:tcW w:w="6482" w:type="dxa"/>
          </w:tcPr>
          <w:p w:rsidR="004916FC" w:rsidRDefault="004916FC" w:rsidP="00DA475D">
            <w:pPr>
              <w:jc w:val="left"/>
              <w:rPr>
                <w:szCs w:val="21"/>
              </w:rPr>
            </w:pPr>
            <w:r>
              <w:rPr>
                <w:szCs w:val="21"/>
              </w:rPr>
              <w:t>井内积泥深度不能超过相关规定</w:t>
            </w:r>
          </w:p>
        </w:tc>
      </w:tr>
      <w:tr w:rsidR="004916FC" w:rsidTr="00DA475D">
        <w:tc>
          <w:tcPr>
            <w:tcW w:w="2040" w:type="dxa"/>
            <w:vMerge/>
            <w:vAlign w:val="center"/>
          </w:tcPr>
          <w:p w:rsidR="004916FC" w:rsidRDefault="004916FC" w:rsidP="00DA475D">
            <w:pPr>
              <w:jc w:val="center"/>
              <w:rPr>
                <w:szCs w:val="21"/>
              </w:rPr>
            </w:pPr>
          </w:p>
        </w:tc>
        <w:tc>
          <w:tcPr>
            <w:tcW w:w="6482" w:type="dxa"/>
          </w:tcPr>
          <w:p w:rsidR="004916FC" w:rsidRDefault="004916FC" w:rsidP="00DA475D">
            <w:pPr>
              <w:jc w:val="left"/>
              <w:rPr>
                <w:szCs w:val="21"/>
              </w:rPr>
            </w:pPr>
            <w:r>
              <w:rPr>
                <w:szCs w:val="21"/>
              </w:rPr>
              <w:t>井内清洁，四壁无泥垢</w:t>
            </w:r>
          </w:p>
        </w:tc>
      </w:tr>
      <w:tr w:rsidR="004916FC" w:rsidTr="00DA475D">
        <w:tc>
          <w:tcPr>
            <w:tcW w:w="2040" w:type="dxa"/>
            <w:vMerge/>
            <w:vAlign w:val="center"/>
          </w:tcPr>
          <w:p w:rsidR="004916FC" w:rsidRDefault="004916FC" w:rsidP="00DA475D">
            <w:pPr>
              <w:jc w:val="center"/>
              <w:rPr>
                <w:szCs w:val="21"/>
              </w:rPr>
            </w:pPr>
          </w:p>
        </w:tc>
        <w:tc>
          <w:tcPr>
            <w:tcW w:w="6482" w:type="dxa"/>
          </w:tcPr>
          <w:p w:rsidR="004916FC" w:rsidRDefault="004916FC" w:rsidP="00DA475D">
            <w:pPr>
              <w:jc w:val="left"/>
              <w:rPr>
                <w:szCs w:val="21"/>
              </w:rPr>
            </w:pPr>
            <w:r>
              <w:rPr>
                <w:szCs w:val="21"/>
              </w:rPr>
              <w:t>盖框平稳不动摇（包括铸铁和砼），缺角不见水，盖框内高低差不超过</w:t>
            </w:r>
            <w:r>
              <w:rPr>
                <w:szCs w:val="21"/>
              </w:rPr>
              <w:t>5cm</w:t>
            </w:r>
          </w:p>
        </w:tc>
      </w:tr>
      <w:tr w:rsidR="004916FC" w:rsidTr="00DA475D">
        <w:tc>
          <w:tcPr>
            <w:tcW w:w="2040" w:type="dxa"/>
            <w:vAlign w:val="center"/>
          </w:tcPr>
          <w:p w:rsidR="004916FC" w:rsidRDefault="004916FC" w:rsidP="00DA475D">
            <w:pPr>
              <w:jc w:val="center"/>
              <w:rPr>
                <w:szCs w:val="21"/>
              </w:rPr>
            </w:pPr>
            <w:r>
              <w:rPr>
                <w:szCs w:val="21"/>
              </w:rPr>
              <w:t>连管</w:t>
            </w:r>
          </w:p>
        </w:tc>
        <w:tc>
          <w:tcPr>
            <w:tcW w:w="6482" w:type="dxa"/>
          </w:tcPr>
          <w:p w:rsidR="004916FC" w:rsidRDefault="004916FC" w:rsidP="00DA475D">
            <w:pPr>
              <w:jc w:val="left"/>
              <w:rPr>
                <w:szCs w:val="21"/>
              </w:rPr>
            </w:pPr>
            <w:r>
              <w:rPr>
                <w:szCs w:val="21"/>
              </w:rPr>
              <w:t>保持畅通，积泥深度不超过</w:t>
            </w:r>
            <w:r>
              <w:rPr>
                <w:szCs w:val="21"/>
              </w:rPr>
              <w:t>1/4</w:t>
            </w:r>
            <w:r>
              <w:rPr>
                <w:szCs w:val="21"/>
              </w:rPr>
              <w:t>管径</w:t>
            </w:r>
          </w:p>
        </w:tc>
      </w:tr>
      <w:tr w:rsidR="004916FC" w:rsidTr="00DA475D">
        <w:tc>
          <w:tcPr>
            <w:tcW w:w="2040" w:type="dxa"/>
            <w:vMerge w:val="restart"/>
            <w:vAlign w:val="center"/>
          </w:tcPr>
          <w:p w:rsidR="004916FC" w:rsidRDefault="004916FC" w:rsidP="00DA475D">
            <w:pPr>
              <w:jc w:val="center"/>
              <w:rPr>
                <w:szCs w:val="21"/>
              </w:rPr>
            </w:pPr>
            <w:r>
              <w:rPr>
                <w:szCs w:val="21"/>
              </w:rPr>
              <w:t>进水口</w:t>
            </w:r>
          </w:p>
        </w:tc>
        <w:tc>
          <w:tcPr>
            <w:tcW w:w="6482" w:type="dxa"/>
          </w:tcPr>
          <w:p w:rsidR="004916FC" w:rsidRDefault="004916FC" w:rsidP="00DA475D">
            <w:pPr>
              <w:rPr>
                <w:szCs w:val="21"/>
              </w:rPr>
            </w:pPr>
            <w:r>
              <w:rPr>
                <w:szCs w:val="21"/>
              </w:rPr>
              <w:t>积泥深度不能超过有关规定</w:t>
            </w:r>
          </w:p>
        </w:tc>
      </w:tr>
      <w:tr w:rsidR="004916FC" w:rsidTr="00DA475D">
        <w:tc>
          <w:tcPr>
            <w:tcW w:w="2040" w:type="dxa"/>
            <w:vMerge/>
          </w:tcPr>
          <w:p w:rsidR="004916FC" w:rsidRDefault="004916FC" w:rsidP="00DA475D">
            <w:pPr>
              <w:rPr>
                <w:szCs w:val="21"/>
              </w:rPr>
            </w:pPr>
          </w:p>
        </w:tc>
        <w:tc>
          <w:tcPr>
            <w:tcW w:w="6482" w:type="dxa"/>
          </w:tcPr>
          <w:p w:rsidR="004916FC" w:rsidRDefault="004916FC" w:rsidP="00DA475D">
            <w:pPr>
              <w:rPr>
                <w:szCs w:val="21"/>
              </w:rPr>
            </w:pPr>
            <w:r>
              <w:rPr>
                <w:szCs w:val="21"/>
              </w:rPr>
              <w:t>盖座及侧向格栅完好</w:t>
            </w:r>
          </w:p>
        </w:tc>
      </w:tr>
    </w:tbl>
    <w:p w:rsidR="004916FC" w:rsidRPr="001B1CE1" w:rsidRDefault="004916FC" w:rsidP="004916FC">
      <w:pPr>
        <w:spacing w:line="360" w:lineRule="auto"/>
        <w:ind w:firstLineChars="200" w:firstLine="482"/>
        <w:outlineLvl w:val="6"/>
        <w:rPr>
          <w:b/>
          <w:bCs/>
          <w:sz w:val="24"/>
          <w:szCs w:val="24"/>
        </w:rPr>
      </w:pPr>
      <w:bookmarkStart w:id="255" w:name="_Toc18771"/>
      <w:r w:rsidRPr="001B1CE1">
        <w:rPr>
          <w:rFonts w:hint="eastAsia"/>
          <w:b/>
          <w:bCs/>
          <w:sz w:val="24"/>
          <w:szCs w:val="24"/>
        </w:rPr>
        <w:t>9.2.1</w:t>
      </w:r>
      <w:r w:rsidRPr="001B1CE1">
        <w:rPr>
          <w:b/>
          <w:bCs/>
          <w:sz w:val="24"/>
          <w:szCs w:val="24"/>
        </w:rPr>
        <w:t>.3.2</w:t>
      </w:r>
      <w:r w:rsidRPr="001B1CE1">
        <w:rPr>
          <w:b/>
          <w:bCs/>
          <w:sz w:val="24"/>
          <w:szCs w:val="24"/>
        </w:rPr>
        <w:t>安全设计</w:t>
      </w:r>
      <w:bookmarkEnd w:id="255"/>
    </w:p>
    <w:p w:rsidR="004916FC" w:rsidRDefault="004916FC" w:rsidP="004916FC">
      <w:pPr>
        <w:numPr>
          <w:ilvl w:val="0"/>
          <w:numId w:val="39"/>
        </w:numPr>
        <w:spacing w:line="360" w:lineRule="auto"/>
        <w:ind w:firstLineChars="200" w:firstLine="420"/>
      </w:pPr>
      <w:r>
        <w:t>当在交通流量大的地区进行作业时，应有专人维护现场交通秩序，协调车辆安全通行。</w:t>
      </w:r>
    </w:p>
    <w:p w:rsidR="004916FC" w:rsidRDefault="004916FC" w:rsidP="004916FC">
      <w:pPr>
        <w:numPr>
          <w:ilvl w:val="0"/>
          <w:numId w:val="39"/>
        </w:numPr>
        <w:spacing w:line="360" w:lineRule="auto"/>
        <w:ind w:firstLineChars="200" w:firstLine="420"/>
      </w:pPr>
      <w:r>
        <w:t>当临时占路维护作业时，应在维护作业区域迎车方向设置防护栏。一般道路，防护栏距维护作业区域应大于</w:t>
      </w:r>
      <w:r>
        <w:t>5m</w:t>
      </w:r>
      <w:r>
        <w:t>，且两侧应设置路障，路锥之间用连接或警示带连接。</w:t>
      </w:r>
    </w:p>
    <w:p w:rsidR="004916FC" w:rsidRDefault="004916FC" w:rsidP="004916FC">
      <w:pPr>
        <w:numPr>
          <w:ilvl w:val="0"/>
          <w:numId w:val="39"/>
        </w:numPr>
        <w:spacing w:line="360" w:lineRule="auto"/>
        <w:ind w:firstLineChars="200" w:firstLine="420"/>
      </w:pPr>
      <w:r>
        <w:t>当维护作业现场井盖开启后，必须有人在现场监护或在井盖周围设置明显的防护栏及警示标志。</w:t>
      </w:r>
    </w:p>
    <w:p w:rsidR="004916FC" w:rsidRDefault="004916FC" w:rsidP="004916FC">
      <w:pPr>
        <w:numPr>
          <w:ilvl w:val="0"/>
          <w:numId w:val="39"/>
        </w:numPr>
        <w:spacing w:line="360" w:lineRule="auto"/>
        <w:ind w:firstLineChars="200" w:firstLine="420"/>
      </w:pPr>
      <w:r>
        <w:t>污泥盛器和运输车辆在道路停放时，应设置安全标志，夜间应设置警示灯，疏通作业完毕并清理现场后，应及时撤离现场。</w:t>
      </w:r>
    </w:p>
    <w:p w:rsidR="004916FC" w:rsidRDefault="004916FC" w:rsidP="004916FC">
      <w:pPr>
        <w:numPr>
          <w:ilvl w:val="0"/>
          <w:numId w:val="39"/>
        </w:numPr>
        <w:spacing w:line="360" w:lineRule="auto"/>
        <w:ind w:firstLineChars="200" w:firstLine="420"/>
      </w:pPr>
      <w:r>
        <w:t>除工作车辆与人员外，应采取措施防止其他车辆、行人进入作业区域。</w:t>
      </w:r>
    </w:p>
    <w:p w:rsidR="004916FC" w:rsidRDefault="004916FC" w:rsidP="004916FC">
      <w:pPr>
        <w:numPr>
          <w:ilvl w:val="0"/>
          <w:numId w:val="39"/>
        </w:numPr>
        <w:spacing w:line="360" w:lineRule="auto"/>
        <w:ind w:firstLineChars="200" w:firstLine="420"/>
      </w:pPr>
      <w:r>
        <w:t>维护作业现场严禁吸烟，未经许可严禁动用明火。</w:t>
      </w:r>
    </w:p>
    <w:p w:rsidR="004916FC" w:rsidRDefault="004916FC" w:rsidP="004916FC">
      <w:pPr>
        <w:numPr>
          <w:ilvl w:val="0"/>
          <w:numId w:val="39"/>
        </w:numPr>
        <w:spacing w:line="360" w:lineRule="auto"/>
        <w:ind w:firstLineChars="200" w:firstLine="420"/>
      </w:pPr>
      <w:r>
        <w:t>当维护工作人员进入排水管道内部检查维修作业时，需符合以下要求：管径不得小于</w:t>
      </w:r>
      <w:r>
        <w:t>0.8m</w:t>
      </w:r>
      <w:r>
        <w:t>，管内流速不得大于</w:t>
      </w:r>
      <w:r>
        <w:t>0.5m/s</w:t>
      </w:r>
      <w:r>
        <w:t>，水深不得大于</w:t>
      </w:r>
      <w:r>
        <w:t>0.5m</w:t>
      </w:r>
      <w:r>
        <w:t>，充满度不得大于</w:t>
      </w:r>
      <w:r>
        <w:t>50%</w:t>
      </w:r>
      <w:r>
        <w:t>。管道维护作业宜采用机动绞车、高压射水水车、真空吸泥车、淤泥车、联合疏通车等设备。</w:t>
      </w:r>
    </w:p>
    <w:p w:rsidR="004916FC" w:rsidRDefault="004916FC" w:rsidP="004916FC">
      <w:pPr>
        <w:numPr>
          <w:ilvl w:val="0"/>
          <w:numId w:val="39"/>
        </w:numPr>
        <w:spacing w:line="360" w:lineRule="auto"/>
        <w:ind w:firstLineChars="200" w:firstLine="420"/>
      </w:pPr>
      <w:r>
        <w:t>井下作业应使用隔离式防毒面具。</w:t>
      </w:r>
    </w:p>
    <w:p w:rsidR="004916FC" w:rsidRDefault="004916FC" w:rsidP="004916FC">
      <w:pPr>
        <w:numPr>
          <w:ilvl w:val="0"/>
          <w:numId w:val="39"/>
        </w:numPr>
        <w:spacing w:line="360" w:lineRule="auto"/>
        <w:ind w:firstLineChars="200" w:firstLine="420"/>
      </w:pPr>
      <w:r>
        <w:t>潜水作业应穿戴隔离式潜水防护服，并且必须按相关规定定期维护检查，严禁使用不合格的防毒和防护设备。</w:t>
      </w:r>
    </w:p>
    <w:p w:rsidR="004916FC" w:rsidRDefault="004916FC" w:rsidP="004916FC">
      <w:pPr>
        <w:numPr>
          <w:ilvl w:val="0"/>
          <w:numId w:val="39"/>
        </w:numPr>
        <w:spacing w:line="360" w:lineRule="auto"/>
        <w:ind w:firstLineChars="200" w:firstLine="420"/>
      </w:pPr>
      <w:r>
        <w:t>安全带、安全帽应符合国家现行标准。</w:t>
      </w:r>
    </w:p>
    <w:p w:rsidR="004916FC" w:rsidRDefault="004916FC" w:rsidP="004916FC">
      <w:pPr>
        <w:numPr>
          <w:ilvl w:val="0"/>
          <w:numId w:val="39"/>
        </w:numPr>
        <w:spacing w:line="360" w:lineRule="auto"/>
        <w:ind w:firstLineChars="200" w:firstLine="420"/>
      </w:pPr>
      <w:r>
        <w:t>安全带采用悬挂双背式安全带，发现异常立即更换。</w:t>
      </w:r>
    </w:p>
    <w:p w:rsidR="004916FC" w:rsidRDefault="004916FC" w:rsidP="004916FC">
      <w:pPr>
        <w:numPr>
          <w:ilvl w:val="0"/>
          <w:numId w:val="39"/>
        </w:numPr>
        <w:spacing w:line="360" w:lineRule="auto"/>
        <w:ind w:firstLineChars="200" w:firstLine="420"/>
      </w:pPr>
      <w:r>
        <w:t>夏季作业应配备防晒和防暑降温药物和物品。</w:t>
      </w:r>
    </w:p>
    <w:p w:rsidR="004916FC" w:rsidRDefault="004916FC" w:rsidP="004916FC">
      <w:pPr>
        <w:numPr>
          <w:ilvl w:val="0"/>
          <w:numId w:val="39"/>
        </w:numPr>
        <w:spacing w:line="360" w:lineRule="auto"/>
        <w:ind w:firstLineChars="200" w:firstLine="420"/>
      </w:pPr>
      <w:r>
        <w:t>维护作业是配备的皮叉、防护服、防护鞋、手套等防护用品应及时检查、定期更换。</w:t>
      </w:r>
    </w:p>
    <w:p w:rsidR="004916FC" w:rsidRPr="001B1CE1" w:rsidRDefault="004916FC" w:rsidP="004916FC">
      <w:pPr>
        <w:spacing w:line="360" w:lineRule="auto"/>
        <w:ind w:firstLineChars="200" w:firstLine="482"/>
        <w:outlineLvl w:val="6"/>
        <w:rPr>
          <w:b/>
          <w:bCs/>
          <w:sz w:val="24"/>
          <w:szCs w:val="24"/>
        </w:rPr>
      </w:pPr>
      <w:bookmarkStart w:id="256" w:name="_Toc31121"/>
      <w:r w:rsidRPr="001B1CE1">
        <w:rPr>
          <w:rFonts w:hint="eastAsia"/>
          <w:b/>
          <w:bCs/>
          <w:sz w:val="24"/>
          <w:szCs w:val="24"/>
        </w:rPr>
        <w:t>9.2.1</w:t>
      </w:r>
      <w:r w:rsidRPr="001B1CE1">
        <w:rPr>
          <w:b/>
          <w:bCs/>
          <w:sz w:val="24"/>
          <w:szCs w:val="24"/>
        </w:rPr>
        <w:t>.3.3</w:t>
      </w:r>
      <w:r w:rsidRPr="001B1CE1">
        <w:rPr>
          <w:b/>
          <w:bCs/>
          <w:sz w:val="24"/>
          <w:szCs w:val="24"/>
        </w:rPr>
        <w:t>考核标准</w:t>
      </w:r>
      <w:bookmarkEnd w:id="256"/>
    </w:p>
    <w:p w:rsidR="004916FC" w:rsidRDefault="004916FC" w:rsidP="004916FC">
      <w:pPr>
        <w:ind w:firstLine="480"/>
      </w:pPr>
      <w:r>
        <w:t>为保证排水管网养护质量，对养护单位进行考核管理，将养护经费的</w:t>
      </w:r>
      <w:r>
        <w:t>10%</w:t>
      </w:r>
      <w:r>
        <w:t>作为考核经费，考核成绩将与考核经费挂钩，考核成绩</w:t>
      </w:r>
      <w:r>
        <w:t>95</w:t>
      </w:r>
      <w:r>
        <w:t>分（含）以上的全额支付，考核成绩低于</w:t>
      </w:r>
      <w:r>
        <w:t>95</w:t>
      </w:r>
      <w:r>
        <w:t>分高于</w:t>
      </w:r>
      <w:r>
        <w:t>85</w:t>
      </w:r>
      <w:r>
        <w:t>分（含）的支付</w:t>
      </w:r>
      <w:r>
        <w:t>90%</w:t>
      </w:r>
      <w:r>
        <w:t>，低于</w:t>
      </w:r>
      <w:r>
        <w:t>85</w:t>
      </w:r>
      <w:r>
        <w:t>分高于</w:t>
      </w:r>
      <w:r>
        <w:t>75</w:t>
      </w:r>
      <w:r>
        <w:t>分（含）的支付</w:t>
      </w:r>
      <w:r>
        <w:t>80%</w:t>
      </w:r>
      <w:r>
        <w:t>，低于</w:t>
      </w:r>
      <w:r>
        <w:t>75</w:t>
      </w:r>
      <w:r>
        <w:t>分不予支付，低于</w:t>
      </w:r>
      <w:r>
        <w:t>60</w:t>
      </w:r>
      <w:r>
        <w:t>分终止合同。</w:t>
      </w:r>
    </w:p>
    <w:p w:rsidR="004916FC" w:rsidRDefault="004916FC" w:rsidP="004916FC">
      <w:pPr>
        <w:jc w:val="center"/>
      </w:pPr>
      <w:r>
        <w:rPr>
          <w:szCs w:val="21"/>
        </w:rPr>
        <w:lastRenderedPageBreak/>
        <w:t>表</w:t>
      </w:r>
      <w:r>
        <w:rPr>
          <w:szCs w:val="21"/>
        </w:rPr>
        <w:t xml:space="preserve">3.3-2  </w:t>
      </w:r>
      <w:r>
        <w:rPr>
          <w:szCs w:val="21"/>
        </w:rPr>
        <w:t>排水管网养护考核标准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722"/>
        <w:gridCol w:w="834"/>
        <w:gridCol w:w="1305"/>
      </w:tblGrid>
      <w:tr w:rsidR="004916FC" w:rsidTr="00DA475D">
        <w:trPr>
          <w:tblHeader/>
          <w:jc w:val="center"/>
        </w:trPr>
        <w:tc>
          <w:tcPr>
            <w:tcW w:w="661" w:type="dxa"/>
            <w:vAlign w:val="center"/>
          </w:tcPr>
          <w:p w:rsidR="004916FC" w:rsidRDefault="004916FC" w:rsidP="00DA475D">
            <w:pPr>
              <w:jc w:val="center"/>
              <w:rPr>
                <w:b/>
                <w:bCs/>
                <w:szCs w:val="21"/>
              </w:rPr>
            </w:pPr>
            <w:r>
              <w:rPr>
                <w:b/>
                <w:bCs/>
                <w:szCs w:val="21"/>
              </w:rPr>
              <w:t>序号</w:t>
            </w:r>
          </w:p>
        </w:tc>
        <w:tc>
          <w:tcPr>
            <w:tcW w:w="5722" w:type="dxa"/>
            <w:vAlign w:val="center"/>
          </w:tcPr>
          <w:p w:rsidR="004916FC" w:rsidRDefault="004916FC" w:rsidP="00DA475D">
            <w:pPr>
              <w:jc w:val="center"/>
              <w:rPr>
                <w:b/>
                <w:bCs/>
                <w:szCs w:val="21"/>
              </w:rPr>
            </w:pPr>
            <w:r>
              <w:rPr>
                <w:b/>
                <w:bCs/>
                <w:szCs w:val="21"/>
              </w:rPr>
              <w:t>考核内容</w:t>
            </w:r>
          </w:p>
        </w:tc>
        <w:tc>
          <w:tcPr>
            <w:tcW w:w="834" w:type="dxa"/>
            <w:vAlign w:val="center"/>
          </w:tcPr>
          <w:p w:rsidR="004916FC" w:rsidRDefault="004916FC" w:rsidP="00DA475D">
            <w:pPr>
              <w:jc w:val="center"/>
              <w:rPr>
                <w:b/>
                <w:bCs/>
                <w:szCs w:val="21"/>
              </w:rPr>
            </w:pPr>
            <w:r>
              <w:rPr>
                <w:b/>
                <w:bCs/>
                <w:szCs w:val="21"/>
              </w:rPr>
              <w:t>扣分</w:t>
            </w:r>
          </w:p>
        </w:tc>
        <w:tc>
          <w:tcPr>
            <w:tcW w:w="1305" w:type="dxa"/>
            <w:vAlign w:val="center"/>
          </w:tcPr>
          <w:p w:rsidR="004916FC" w:rsidRDefault="004916FC" w:rsidP="00DA475D">
            <w:pPr>
              <w:jc w:val="center"/>
              <w:rPr>
                <w:b/>
                <w:bCs/>
                <w:szCs w:val="21"/>
              </w:rPr>
            </w:pPr>
            <w:r>
              <w:rPr>
                <w:b/>
                <w:bCs/>
                <w:szCs w:val="21"/>
              </w:rPr>
              <w:t>备注</w:t>
            </w:r>
          </w:p>
        </w:tc>
      </w:tr>
      <w:tr w:rsidR="004916FC" w:rsidTr="00DA475D">
        <w:trPr>
          <w:jc w:val="center"/>
        </w:trPr>
        <w:tc>
          <w:tcPr>
            <w:tcW w:w="661" w:type="dxa"/>
            <w:vAlign w:val="center"/>
          </w:tcPr>
          <w:p w:rsidR="004916FC" w:rsidRDefault="004916FC" w:rsidP="00DA475D">
            <w:pPr>
              <w:jc w:val="center"/>
              <w:rPr>
                <w:szCs w:val="21"/>
              </w:rPr>
            </w:pPr>
            <w:r>
              <w:rPr>
                <w:szCs w:val="21"/>
              </w:rPr>
              <w:t>1</w:t>
            </w:r>
          </w:p>
        </w:tc>
        <w:tc>
          <w:tcPr>
            <w:tcW w:w="5722" w:type="dxa"/>
            <w:vAlign w:val="center"/>
          </w:tcPr>
          <w:p w:rsidR="004916FC" w:rsidRDefault="004916FC" w:rsidP="00DA475D">
            <w:pPr>
              <w:jc w:val="left"/>
              <w:rPr>
                <w:szCs w:val="21"/>
              </w:rPr>
            </w:pPr>
            <w:r>
              <w:rPr>
                <w:szCs w:val="21"/>
              </w:rPr>
              <w:t>养护无年作业计划、无月份作业计划、计划任务不能按时完成的每项扣</w:t>
            </w:r>
            <w:r>
              <w:rPr>
                <w:szCs w:val="21"/>
              </w:rPr>
              <w:t>2</w:t>
            </w:r>
            <w:r>
              <w:rPr>
                <w:szCs w:val="21"/>
              </w:rPr>
              <w:t>分。</w:t>
            </w:r>
          </w:p>
        </w:tc>
        <w:tc>
          <w:tcPr>
            <w:tcW w:w="834" w:type="dxa"/>
            <w:vAlign w:val="center"/>
          </w:tcPr>
          <w:p w:rsidR="004916FC" w:rsidRDefault="004916FC" w:rsidP="00DA475D">
            <w:pPr>
              <w:jc w:val="center"/>
              <w:rPr>
                <w:szCs w:val="21"/>
              </w:rPr>
            </w:pPr>
          </w:p>
        </w:tc>
        <w:tc>
          <w:tcPr>
            <w:tcW w:w="1305" w:type="dxa"/>
            <w:vAlign w:val="center"/>
          </w:tcPr>
          <w:p w:rsidR="004916FC" w:rsidRDefault="004916FC" w:rsidP="00DA475D">
            <w:pPr>
              <w:jc w:val="center"/>
              <w:rPr>
                <w:szCs w:val="21"/>
              </w:rPr>
            </w:pPr>
          </w:p>
        </w:tc>
      </w:tr>
      <w:tr w:rsidR="004916FC" w:rsidTr="00DA475D">
        <w:trPr>
          <w:jc w:val="center"/>
        </w:trPr>
        <w:tc>
          <w:tcPr>
            <w:tcW w:w="661" w:type="dxa"/>
            <w:vAlign w:val="center"/>
          </w:tcPr>
          <w:p w:rsidR="004916FC" w:rsidRDefault="004916FC" w:rsidP="00DA475D">
            <w:pPr>
              <w:jc w:val="center"/>
              <w:rPr>
                <w:szCs w:val="21"/>
              </w:rPr>
            </w:pPr>
            <w:r>
              <w:rPr>
                <w:szCs w:val="21"/>
              </w:rPr>
              <w:t>2</w:t>
            </w:r>
          </w:p>
        </w:tc>
        <w:tc>
          <w:tcPr>
            <w:tcW w:w="5722" w:type="dxa"/>
            <w:vAlign w:val="center"/>
          </w:tcPr>
          <w:p w:rsidR="004916FC" w:rsidRDefault="004916FC" w:rsidP="00DA475D">
            <w:pPr>
              <w:jc w:val="left"/>
              <w:rPr>
                <w:szCs w:val="21"/>
              </w:rPr>
            </w:pPr>
            <w:r>
              <w:rPr>
                <w:szCs w:val="21"/>
              </w:rPr>
              <w:t>养护作业无台账和报表、或者不按作业计划实施、安全防护及应急措施不到位的每项扣</w:t>
            </w:r>
            <w:r>
              <w:rPr>
                <w:szCs w:val="21"/>
              </w:rPr>
              <w:t>2</w:t>
            </w:r>
            <w:r>
              <w:rPr>
                <w:szCs w:val="21"/>
              </w:rPr>
              <w:t>分。</w:t>
            </w:r>
          </w:p>
        </w:tc>
        <w:tc>
          <w:tcPr>
            <w:tcW w:w="834" w:type="dxa"/>
            <w:vAlign w:val="center"/>
          </w:tcPr>
          <w:p w:rsidR="004916FC" w:rsidRDefault="004916FC" w:rsidP="00DA475D">
            <w:pPr>
              <w:jc w:val="center"/>
              <w:rPr>
                <w:szCs w:val="21"/>
              </w:rPr>
            </w:pPr>
          </w:p>
        </w:tc>
        <w:tc>
          <w:tcPr>
            <w:tcW w:w="1305" w:type="dxa"/>
            <w:vAlign w:val="center"/>
          </w:tcPr>
          <w:p w:rsidR="004916FC" w:rsidRDefault="004916FC" w:rsidP="00DA475D">
            <w:pPr>
              <w:jc w:val="center"/>
              <w:rPr>
                <w:szCs w:val="21"/>
              </w:rPr>
            </w:pPr>
          </w:p>
        </w:tc>
      </w:tr>
      <w:tr w:rsidR="004916FC" w:rsidTr="00DA475D">
        <w:trPr>
          <w:jc w:val="center"/>
        </w:trPr>
        <w:tc>
          <w:tcPr>
            <w:tcW w:w="661" w:type="dxa"/>
            <w:vAlign w:val="center"/>
          </w:tcPr>
          <w:p w:rsidR="004916FC" w:rsidRDefault="004916FC" w:rsidP="00DA475D">
            <w:pPr>
              <w:jc w:val="center"/>
              <w:rPr>
                <w:szCs w:val="21"/>
              </w:rPr>
            </w:pPr>
            <w:r>
              <w:rPr>
                <w:szCs w:val="21"/>
              </w:rPr>
              <w:t>3</w:t>
            </w:r>
          </w:p>
        </w:tc>
        <w:tc>
          <w:tcPr>
            <w:tcW w:w="5722" w:type="dxa"/>
            <w:vAlign w:val="center"/>
          </w:tcPr>
          <w:p w:rsidR="004916FC" w:rsidRDefault="004916FC" w:rsidP="00DA475D">
            <w:pPr>
              <w:jc w:val="left"/>
              <w:rPr>
                <w:szCs w:val="21"/>
              </w:rPr>
            </w:pPr>
            <w:r>
              <w:rPr>
                <w:szCs w:val="21"/>
              </w:rPr>
              <w:t>养护单位未按要求配置相应的人员、操作工具或机械设备的，发现一次扣</w:t>
            </w:r>
            <w:r>
              <w:rPr>
                <w:szCs w:val="21"/>
              </w:rPr>
              <w:t>3</w:t>
            </w:r>
            <w:r>
              <w:rPr>
                <w:szCs w:val="21"/>
              </w:rPr>
              <w:t>分。</w:t>
            </w:r>
          </w:p>
        </w:tc>
        <w:tc>
          <w:tcPr>
            <w:tcW w:w="834" w:type="dxa"/>
            <w:vAlign w:val="center"/>
          </w:tcPr>
          <w:p w:rsidR="004916FC" w:rsidRDefault="004916FC" w:rsidP="00DA475D">
            <w:pPr>
              <w:jc w:val="center"/>
              <w:rPr>
                <w:szCs w:val="21"/>
              </w:rPr>
            </w:pPr>
          </w:p>
        </w:tc>
        <w:tc>
          <w:tcPr>
            <w:tcW w:w="1305" w:type="dxa"/>
            <w:vAlign w:val="center"/>
          </w:tcPr>
          <w:p w:rsidR="004916FC" w:rsidRDefault="004916FC" w:rsidP="00DA475D">
            <w:pPr>
              <w:jc w:val="center"/>
              <w:rPr>
                <w:szCs w:val="21"/>
              </w:rPr>
            </w:pPr>
          </w:p>
        </w:tc>
      </w:tr>
      <w:tr w:rsidR="004916FC" w:rsidTr="00DA475D">
        <w:trPr>
          <w:jc w:val="center"/>
        </w:trPr>
        <w:tc>
          <w:tcPr>
            <w:tcW w:w="661" w:type="dxa"/>
            <w:vAlign w:val="center"/>
          </w:tcPr>
          <w:p w:rsidR="004916FC" w:rsidRDefault="004916FC" w:rsidP="00DA475D">
            <w:pPr>
              <w:jc w:val="center"/>
              <w:rPr>
                <w:szCs w:val="21"/>
              </w:rPr>
            </w:pPr>
            <w:r>
              <w:rPr>
                <w:szCs w:val="21"/>
              </w:rPr>
              <w:t>4</w:t>
            </w:r>
          </w:p>
        </w:tc>
        <w:tc>
          <w:tcPr>
            <w:tcW w:w="5722" w:type="dxa"/>
            <w:vAlign w:val="center"/>
          </w:tcPr>
          <w:p w:rsidR="004916FC" w:rsidRDefault="004916FC" w:rsidP="00DA475D">
            <w:pPr>
              <w:jc w:val="left"/>
              <w:rPr>
                <w:szCs w:val="21"/>
              </w:rPr>
            </w:pPr>
            <w:r>
              <w:rPr>
                <w:szCs w:val="21"/>
              </w:rPr>
              <w:t>排水管道不畅通导致路面出现渍水，大于</w:t>
            </w:r>
            <w:r>
              <w:rPr>
                <w:szCs w:val="21"/>
              </w:rPr>
              <w:t>5</w:t>
            </w:r>
            <w:r>
              <w:rPr>
                <w:szCs w:val="21"/>
              </w:rPr>
              <w:t>平米每处扣</w:t>
            </w:r>
            <w:r>
              <w:rPr>
                <w:szCs w:val="21"/>
              </w:rPr>
              <w:t>1</w:t>
            </w:r>
            <w:r>
              <w:rPr>
                <w:szCs w:val="21"/>
              </w:rPr>
              <w:t>分，大于</w:t>
            </w:r>
            <w:r>
              <w:rPr>
                <w:szCs w:val="21"/>
              </w:rPr>
              <w:t>15</w:t>
            </w:r>
            <w:r>
              <w:rPr>
                <w:szCs w:val="21"/>
              </w:rPr>
              <w:t>平米每次扣</w:t>
            </w:r>
            <w:r>
              <w:rPr>
                <w:szCs w:val="21"/>
              </w:rPr>
              <w:t>2</w:t>
            </w:r>
            <w:r>
              <w:rPr>
                <w:szCs w:val="21"/>
              </w:rPr>
              <w:t>分。</w:t>
            </w:r>
          </w:p>
        </w:tc>
        <w:tc>
          <w:tcPr>
            <w:tcW w:w="834" w:type="dxa"/>
            <w:vAlign w:val="center"/>
          </w:tcPr>
          <w:p w:rsidR="004916FC" w:rsidRDefault="004916FC" w:rsidP="00DA475D">
            <w:pPr>
              <w:jc w:val="center"/>
              <w:rPr>
                <w:szCs w:val="21"/>
              </w:rPr>
            </w:pPr>
          </w:p>
        </w:tc>
        <w:tc>
          <w:tcPr>
            <w:tcW w:w="1305" w:type="dxa"/>
            <w:vAlign w:val="center"/>
          </w:tcPr>
          <w:p w:rsidR="004916FC" w:rsidRDefault="004916FC" w:rsidP="00DA475D">
            <w:pPr>
              <w:jc w:val="center"/>
              <w:rPr>
                <w:szCs w:val="21"/>
              </w:rPr>
            </w:pPr>
          </w:p>
        </w:tc>
      </w:tr>
      <w:tr w:rsidR="004916FC" w:rsidTr="00DA475D">
        <w:trPr>
          <w:jc w:val="center"/>
        </w:trPr>
        <w:tc>
          <w:tcPr>
            <w:tcW w:w="661" w:type="dxa"/>
            <w:vAlign w:val="center"/>
          </w:tcPr>
          <w:p w:rsidR="004916FC" w:rsidRDefault="004916FC" w:rsidP="00DA475D">
            <w:pPr>
              <w:jc w:val="center"/>
              <w:rPr>
                <w:szCs w:val="21"/>
              </w:rPr>
            </w:pPr>
            <w:r>
              <w:rPr>
                <w:szCs w:val="21"/>
              </w:rPr>
              <w:t>5</w:t>
            </w:r>
          </w:p>
        </w:tc>
        <w:tc>
          <w:tcPr>
            <w:tcW w:w="5722" w:type="dxa"/>
            <w:vAlign w:val="center"/>
          </w:tcPr>
          <w:p w:rsidR="004916FC" w:rsidRDefault="004916FC" w:rsidP="00DA475D">
            <w:pPr>
              <w:jc w:val="left"/>
              <w:rPr>
                <w:szCs w:val="21"/>
              </w:rPr>
            </w:pPr>
            <w:r>
              <w:rPr>
                <w:szCs w:val="21"/>
              </w:rPr>
              <w:t>抽查雨、污水检查井，污物较多影响排水效果的，发现一次扣</w:t>
            </w:r>
            <w:r>
              <w:rPr>
                <w:szCs w:val="21"/>
              </w:rPr>
              <w:t>1</w:t>
            </w:r>
            <w:r>
              <w:rPr>
                <w:szCs w:val="21"/>
              </w:rPr>
              <w:t>分。</w:t>
            </w:r>
          </w:p>
        </w:tc>
        <w:tc>
          <w:tcPr>
            <w:tcW w:w="834" w:type="dxa"/>
            <w:vAlign w:val="center"/>
          </w:tcPr>
          <w:p w:rsidR="004916FC" w:rsidRDefault="004916FC" w:rsidP="00DA475D">
            <w:pPr>
              <w:jc w:val="center"/>
              <w:rPr>
                <w:szCs w:val="21"/>
              </w:rPr>
            </w:pPr>
          </w:p>
        </w:tc>
        <w:tc>
          <w:tcPr>
            <w:tcW w:w="1305" w:type="dxa"/>
            <w:vAlign w:val="center"/>
          </w:tcPr>
          <w:p w:rsidR="004916FC" w:rsidRDefault="004916FC" w:rsidP="00DA475D">
            <w:pPr>
              <w:jc w:val="center"/>
              <w:rPr>
                <w:szCs w:val="21"/>
              </w:rPr>
            </w:pPr>
          </w:p>
        </w:tc>
      </w:tr>
      <w:tr w:rsidR="004916FC" w:rsidTr="00DA475D">
        <w:trPr>
          <w:jc w:val="center"/>
        </w:trPr>
        <w:tc>
          <w:tcPr>
            <w:tcW w:w="661" w:type="dxa"/>
            <w:vAlign w:val="center"/>
          </w:tcPr>
          <w:p w:rsidR="004916FC" w:rsidRDefault="004916FC" w:rsidP="00DA475D">
            <w:pPr>
              <w:jc w:val="center"/>
              <w:rPr>
                <w:szCs w:val="21"/>
              </w:rPr>
            </w:pPr>
            <w:r>
              <w:rPr>
                <w:szCs w:val="21"/>
              </w:rPr>
              <w:t>6</w:t>
            </w:r>
          </w:p>
        </w:tc>
        <w:tc>
          <w:tcPr>
            <w:tcW w:w="5722" w:type="dxa"/>
            <w:vAlign w:val="center"/>
          </w:tcPr>
          <w:p w:rsidR="004916FC" w:rsidRDefault="004916FC" w:rsidP="00DA475D">
            <w:pPr>
              <w:jc w:val="left"/>
              <w:rPr>
                <w:szCs w:val="21"/>
              </w:rPr>
            </w:pPr>
            <w:r>
              <w:rPr>
                <w:szCs w:val="21"/>
              </w:rPr>
              <w:t>晴天雨水口积水，污物较多的，发现一次扣</w:t>
            </w:r>
            <w:r>
              <w:rPr>
                <w:szCs w:val="21"/>
              </w:rPr>
              <w:t>1</w:t>
            </w:r>
            <w:r>
              <w:rPr>
                <w:szCs w:val="21"/>
              </w:rPr>
              <w:t>分。</w:t>
            </w:r>
          </w:p>
        </w:tc>
        <w:tc>
          <w:tcPr>
            <w:tcW w:w="834" w:type="dxa"/>
            <w:vAlign w:val="center"/>
          </w:tcPr>
          <w:p w:rsidR="004916FC" w:rsidRDefault="004916FC" w:rsidP="00DA475D">
            <w:pPr>
              <w:jc w:val="center"/>
              <w:rPr>
                <w:szCs w:val="21"/>
              </w:rPr>
            </w:pPr>
          </w:p>
        </w:tc>
        <w:tc>
          <w:tcPr>
            <w:tcW w:w="1305" w:type="dxa"/>
            <w:vAlign w:val="center"/>
          </w:tcPr>
          <w:p w:rsidR="004916FC" w:rsidRDefault="004916FC" w:rsidP="00DA475D">
            <w:pPr>
              <w:jc w:val="center"/>
              <w:rPr>
                <w:szCs w:val="21"/>
              </w:rPr>
            </w:pPr>
          </w:p>
        </w:tc>
      </w:tr>
      <w:tr w:rsidR="004916FC" w:rsidTr="00DA475D">
        <w:trPr>
          <w:jc w:val="center"/>
        </w:trPr>
        <w:tc>
          <w:tcPr>
            <w:tcW w:w="661" w:type="dxa"/>
            <w:vAlign w:val="center"/>
          </w:tcPr>
          <w:p w:rsidR="004916FC" w:rsidRDefault="004916FC" w:rsidP="00DA475D">
            <w:pPr>
              <w:jc w:val="center"/>
              <w:rPr>
                <w:szCs w:val="21"/>
              </w:rPr>
            </w:pPr>
            <w:r>
              <w:rPr>
                <w:szCs w:val="21"/>
              </w:rPr>
              <w:t>7</w:t>
            </w:r>
          </w:p>
        </w:tc>
        <w:tc>
          <w:tcPr>
            <w:tcW w:w="5722" w:type="dxa"/>
            <w:vAlign w:val="center"/>
          </w:tcPr>
          <w:p w:rsidR="004916FC" w:rsidRDefault="004916FC" w:rsidP="00DA475D">
            <w:pPr>
              <w:jc w:val="left"/>
              <w:rPr>
                <w:szCs w:val="21"/>
              </w:rPr>
            </w:pPr>
            <w:r>
              <w:rPr>
                <w:szCs w:val="21"/>
              </w:rPr>
              <w:t>检查发现雨水管道排放口积泥、堆物或搭建等情况，影响排水效果的，一次扣</w:t>
            </w:r>
            <w:r>
              <w:rPr>
                <w:szCs w:val="21"/>
              </w:rPr>
              <w:t>2</w:t>
            </w:r>
            <w:r>
              <w:rPr>
                <w:szCs w:val="21"/>
              </w:rPr>
              <w:t>分。</w:t>
            </w:r>
          </w:p>
        </w:tc>
        <w:tc>
          <w:tcPr>
            <w:tcW w:w="834" w:type="dxa"/>
            <w:vAlign w:val="center"/>
          </w:tcPr>
          <w:p w:rsidR="004916FC" w:rsidRDefault="004916FC" w:rsidP="00DA475D">
            <w:pPr>
              <w:jc w:val="center"/>
              <w:rPr>
                <w:szCs w:val="21"/>
              </w:rPr>
            </w:pPr>
          </w:p>
        </w:tc>
        <w:tc>
          <w:tcPr>
            <w:tcW w:w="1305" w:type="dxa"/>
            <w:vAlign w:val="center"/>
          </w:tcPr>
          <w:p w:rsidR="004916FC" w:rsidRDefault="004916FC" w:rsidP="00DA475D">
            <w:pPr>
              <w:jc w:val="center"/>
              <w:rPr>
                <w:szCs w:val="21"/>
              </w:rPr>
            </w:pPr>
          </w:p>
        </w:tc>
      </w:tr>
      <w:tr w:rsidR="004916FC" w:rsidTr="00DA475D">
        <w:trPr>
          <w:jc w:val="center"/>
        </w:trPr>
        <w:tc>
          <w:tcPr>
            <w:tcW w:w="661" w:type="dxa"/>
            <w:vAlign w:val="center"/>
          </w:tcPr>
          <w:p w:rsidR="004916FC" w:rsidRDefault="004916FC" w:rsidP="00DA475D">
            <w:pPr>
              <w:jc w:val="center"/>
              <w:rPr>
                <w:szCs w:val="21"/>
              </w:rPr>
            </w:pPr>
            <w:r>
              <w:rPr>
                <w:szCs w:val="21"/>
              </w:rPr>
              <w:t>8</w:t>
            </w:r>
          </w:p>
        </w:tc>
        <w:tc>
          <w:tcPr>
            <w:tcW w:w="5722" w:type="dxa"/>
            <w:vAlign w:val="center"/>
          </w:tcPr>
          <w:p w:rsidR="004916FC" w:rsidRDefault="004916FC" w:rsidP="00DA475D">
            <w:pPr>
              <w:jc w:val="left"/>
              <w:rPr>
                <w:szCs w:val="21"/>
              </w:rPr>
            </w:pPr>
            <w:r>
              <w:rPr>
                <w:szCs w:val="21"/>
              </w:rPr>
              <w:t>疏捞污物应及时清理，当日未清理每处扣</w:t>
            </w:r>
            <w:r>
              <w:rPr>
                <w:szCs w:val="21"/>
              </w:rPr>
              <w:t>1</w:t>
            </w:r>
            <w:r>
              <w:rPr>
                <w:szCs w:val="21"/>
              </w:rPr>
              <w:t>分，超过</w:t>
            </w:r>
            <w:r>
              <w:rPr>
                <w:szCs w:val="21"/>
              </w:rPr>
              <w:t>1</w:t>
            </w:r>
            <w:r>
              <w:rPr>
                <w:szCs w:val="21"/>
              </w:rPr>
              <w:t>日未清理每处扣</w:t>
            </w:r>
            <w:r>
              <w:rPr>
                <w:szCs w:val="21"/>
              </w:rPr>
              <w:t>2</w:t>
            </w:r>
            <w:r>
              <w:rPr>
                <w:szCs w:val="21"/>
              </w:rPr>
              <w:t>分。</w:t>
            </w:r>
          </w:p>
        </w:tc>
        <w:tc>
          <w:tcPr>
            <w:tcW w:w="834" w:type="dxa"/>
            <w:vAlign w:val="center"/>
          </w:tcPr>
          <w:p w:rsidR="004916FC" w:rsidRDefault="004916FC" w:rsidP="00DA475D">
            <w:pPr>
              <w:jc w:val="center"/>
              <w:rPr>
                <w:szCs w:val="21"/>
              </w:rPr>
            </w:pPr>
          </w:p>
        </w:tc>
        <w:tc>
          <w:tcPr>
            <w:tcW w:w="1305" w:type="dxa"/>
            <w:vAlign w:val="center"/>
          </w:tcPr>
          <w:p w:rsidR="004916FC" w:rsidRDefault="004916FC" w:rsidP="00DA475D">
            <w:pPr>
              <w:jc w:val="center"/>
              <w:rPr>
                <w:szCs w:val="21"/>
              </w:rPr>
            </w:pPr>
          </w:p>
        </w:tc>
      </w:tr>
      <w:tr w:rsidR="004916FC" w:rsidTr="00DA475D">
        <w:trPr>
          <w:jc w:val="center"/>
        </w:trPr>
        <w:tc>
          <w:tcPr>
            <w:tcW w:w="661" w:type="dxa"/>
            <w:vAlign w:val="center"/>
          </w:tcPr>
          <w:p w:rsidR="004916FC" w:rsidRDefault="004916FC" w:rsidP="00DA475D">
            <w:pPr>
              <w:jc w:val="center"/>
              <w:rPr>
                <w:szCs w:val="21"/>
              </w:rPr>
            </w:pPr>
            <w:r>
              <w:rPr>
                <w:szCs w:val="21"/>
              </w:rPr>
              <w:t>9</w:t>
            </w:r>
          </w:p>
        </w:tc>
        <w:tc>
          <w:tcPr>
            <w:tcW w:w="5722" w:type="dxa"/>
            <w:vAlign w:val="center"/>
          </w:tcPr>
          <w:p w:rsidR="004916FC" w:rsidRDefault="004916FC" w:rsidP="00DA475D">
            <w:pPr>
              <w:jc w:val="left"/>
              <w:rPr>
                <w:szCs w:val="21"/>
              </w:rPr>
            </w:pPr>
            <w:r>
              <w:rPr>
                <w:szCs w:val="21"/>
              </w:rPr>
              <w:t>疏捞污物在运输过程中，应做到污泥不落地、沿途无洒落，不达标一次扣</w:t>
            </w:r>
            <w:r>
              <w:rPr>
                <w:szCs w:val="21"/>
              </w:rPr>
              <w:t>1</w:t>
            </w:r>
            <w:r>
              <w:rPr>
                <w:szCs w:val="21"/>
              </w:rPr>
              <w:t>分</w:t>
            </w:r>
          </w:p>
        </w:tc>
        <w:tc>
          <w:tcPr>
            <w:tcW w:w="834" w:type="dxa"/>
            <w:vAlign w:val="center"/>
          </w:tcPr>
          <w:p w:rsidR="004916FC" w:rsidRDefault="004916FC" w:rsidP="00DA475D">
            <w:pPr>
              <w:jc w:val="center"/>
              <w:rPr>
                <w:szCs w:val="21"/>
              </w:rPr>
            </w:pPr>
          </w:p>
        </w:tc>
        <w:tc>
          <w:tcPr>
            <w:tcW w:w="1305" w:type="dxa"/>
            <w:vAlign w:val="center"/>
          </w:tcPr>
          <w:p w:rsidR="004916FC" w:rsidRDefault="004916FC" w:rsidP="00DA475D">
            <w:pPr>
              <w:jc w:val="center"/>
              <w:rPr>
                <w:szCs w:val="21"/>
              </w:rPr>
            </w:pPr>
          </w:p>
        </w:tc>
      </w:tr>
      <w:tr w:rsidR="004916FC" w:rsidTr="00DA475D">
        <w:trPr>
          <w:jc w:val="center"/>
        </w:trPr>
        <w:tc>
          <w:tcPr>
            <w:tcW w:w="661" w:type="dxa"/>
            <w:vAlign w:val="center"/>
          </w:tcPr>
          <w:p w:rsidR="004916FC" w:rsidRDefault="004916FC" w:rsidP="00DA475D">
            <w:pPr>
              <w:jc w:val="center"/>
              <w:rPr>
                <w:szCs w:val="21"/>
              </w:rPr>
            </w:pPr>
            <w:r>
              <w:rPr>
                <w:szCs w:val="21"/>
              </w:rPr>
              <w:t>10</w:t>
            </w:r>
          </w:p>
        </w:tc>
        <w:tc>
          <w:tcPr>
            <w:tcW w:w="5722" w:type="dxa"/>
            <w:vAlign w:val="center"/>
          </w:tcPr>
          <w:p w:rsidR="004916FC" w:rsidRDefault="004916FC" w:rsidP="00DA475D">
            <w:pPr>
              <w:jc w:val="left"/>
              <w:rPr>
                <w:szCs w:val="21"/>
              </w:rPr>
            </w:pPr>
            <w:r>
              <w:rPr>
                <w:szCs w:val="21"/>
              </w:rPr>
              <w:t>市政排水雨、污井盖、雨篦等排水设施破损或丢失未及时上报的每处扣</w:t>
            </w:r>
            <w:r>
              <w:rPr>
                <w:szCs w:val="21"/>
              </w:rPr>
              <w:t>2</w:t>
            </w:r>
            <w:r>
              <w:rPr>
                <w:szCs w:val="21"/>
              </w:rPr>
              <w:t>分</w:t>
            </w:r>
          </w:p>
        </w:tc>
        <w:tc>
          <w:tcPr>
            <w:tcW w:w="834" w:type="dxa"/>
            <w:vAlign w:val="center"/>
          </w:tcPr>
          <w:p w:rsidR="004916FC" w:rsidRDefault="004916FC" w:rsidP="00DA475D">
            <w:pPr>
              <w:jc w:val="center"/>
              <w:rPr>
                <w:szCs w:val="21"/>
              </w:rPr>
            </w:pPr>
          </w:p>
        </w:tc>
        <w:tc>
          <w:tcPr>
            <w:tcW w:w="1305" w:type="dxa"/>
            <w:vAlign w:val="center"/>
          </w:tcPr>
          <w:p w:rsidR="004916FC" w:rsidRDefault="004916FC" w:rsidP="00DA475D">
            <w:pPr>
              <w:jc w:val="center"/>
              <w:rPr>
                <w:szCs w:val="21"/>
              </w:rPr>
            </w:pPr>
          </w:p>
        </w:tc>
      </w:tr>
      <w:tr w:rsidR="004916FC" w:rsidTr="00DA475D">
        <w:trPr>
          <w:jc w:val="center"/>
        </w:trPr>
        <w:tc>
          <w:tcPr>
            <w:tcW w:w="661" w:type="dxa"/>
            <w:vAlign w:val="center"/>
          </w:tcPr>
          <w:p w:rsidR="004916FC" w:rsidRDefault="004916FC" w:rsidP="00DA475D">
            <w:pPr>
              <w:jc w:val="center"/>
              <w:rPr>
                <w:szCs w:val="21"/>
              </w:rPr>
            </w:pPr>
            <w:r>
              <w:rPr>
                <w:szCs w:val="21"/>
              </w:rPr>
              <w:t>11</w:t>
            </w:r>
          </w:p>
        </w:tc>
        <w:tc>
          <w:tcPr>
            <w:tcW w:w="5722" w:type="dxa"/>
            <w:vAlign w:val="center"/>
          </w:tcPr>
          <w:p w:rsidR="004916FC" w:rsidRDefault="004916FC" w:rsidP="00DA475D">
            <w:pPr>
              <w:jc w:val="left"/>
              <w:rPr>
                <w:szCs w:val="21"/>
              </w:rPr>
            </w:pPr>
            <w:r>
              <w:rPr>
                <w:szCs w:val="21"/>
              </w:rPr>
              <w:t>市政雨水排水管网晴天有污水，或者雨、污混接，未及时上报，未查明原因的每处扣除</w:t>
            </w:r>
            <w:r>
              <w:rPr>
                <w:szCs w:val="21"/>
              </w:rPr>
              <w:t>3</w:t>
            </w:r>
            <w:r>
              <w:rPr>
                <w:szCs w:val="21"/>
              </w:rPr>
              <w:t>分。</w:t>
            </w:r>
          </w:p>
        </w:tc>
        <w:tc>
          <w:tcPr>
            <w:tcW w:w="834" w:type="dxa"/>
            <w:vAlign w:val="center"/>
          </w:tcPr>
          <w:p w:rsidR="004916FC" w:rsidRDefault="004916FC" w:rsidP="00DA475D">
            <w:pPr>
              <w:jc w:val="center"/>
              <w:rPr>
                <w:szCs w:val="21"/>
              </w:rPr>
            </w:pPr>
          </w:p>
        </w:tc>
        <w:tc>
          <w:tcPr>
            <w:tcW w:w="1305" w:type="dxa"/>
            <w:vAlign w:val="center"/>
          </w:tcPr>
          <w:p w:rsidR="004916FC" w:rsidRDefault="004916FC" w:rsidP="00DA475D">
            <w:pPr>
              <w:jc w:val="center"/>
              <w:rPr>
                <w:szCs w:val="21"/>
              </w:rPr>
            </w:pPr>
          </w:p>
        </w:tc>
      </w:tr>
      <w:tr w:rsidR="004916FC" w:rsidTr="00DA475D">
        <w:trPr>
          <w:jc w:val="center"/>
        </w:trPr>
        <w:tc>
          <w:tcPr>
            <w:tcW w:w="661" w:type="dxa"/>
            <w:vAlign w:val="center"/>
          </w:tcPr>
          <w:p w:rsidR="004916FC" w:rsidRDefault="004916FC" w:rsidP="00DA475D">
            <w:pPr>
              <w:jc w:val="center"/>
              <w:rPr>
                <w:szCs w:val="21"/>
              </w:rPr>
            </w:pPr>
            <w:r>
              <w:rPr>
                <w:szCs w:val="21"/>
              </w:rPr>
              <w:t>12</w:t>
            </w:r>
          </w:p>
        </w:tc>
        <w:tc>
          <w:tcPr>
            <w:tcW w:w="5722" w:type="dxa"/>
            <w:vAlign w:val="center"/>
          </w:tcPr>
          <w:p w:rsidR="004916FC" w:rsidRDefault="004916FC" w:rsidP="00DA475D">
            <w:pPr>
              <w:jc w:val="left"/>
              <w:rPr>
                <w:szCs w:val="21"/>
              </w:rPr>
            </w:pPr>
            <w:r>
              <w:rPr>
                <w:szCs w:val="21"/>
              </w:rPr>
              <w:t>排水管网一线养护人员应统一着装，作业应按要求设置警示标志和安全护栏，无抛洒滴漏，工完场清，文明作业，不达标一次扣</w:t>
            </w:r>
            <w:r>
              <w:rPr>
                <w:szCs w:val="21"/>
              </w:rPr>
              <w:t>2</w:t>
            </w:r>
            <w:r>
              <w:rPr>
                <w:szCs w:val="21"/>
              </w:rPr>
              <w:t>分。</w:t>
            </w:r>
          </w:p>
        </w:tc>
        <w:tc>
          <w:tcPr>
            <w:tcW w:w="834" w:type="dxa"/>
            <w:vAlign w:val="center"/>
          </w:tcPr>
          <w:p w:rsidR="004916FC" w:rsidRDefault="004916FC" w:rsidP="00DA475D">
            <w:pPr>
              <w:jc w:val="center"/>
              <w:rPr>
                <w:szCs w:val="21"/>
              </w:rPr>
            </w:pPr>
          </w:p>
        </w:tc>
        <w:tc>
          <w:tcPr>
            <w:tcW w:w="1305" w:type="dxa"/>
            <w:vAlign w:val="center"/>
          </w:tcPr>
          <w:p w:rsidR="004916FC" w:rsidRDefault="004916FC" w:rsidP="00DA475D">
            <w:pPr>
              <w:jc w:val="center"/>
              <w:rPr>
                <w:szCs w:val="21"/>
              </w:rPr>
            </w:pPr>
          </w:p>
        </w:tc>
      </w:tr>
      <w:tr w:rsidR="004916FC" w:rsidTr="00DA475D">
        <w:trPr>
          <w:jc w:val="center"/>
        </w:trPr>
        <w:tc>
          <w:tcPr>
            <w:tcW w:w="661" w:type="dxa"/>
            <w:vAlign w:val="center"/>
          </w:tcPr>
          <w:p w:rsidR="004916FC" w:rsidRDefault="004916FC" w:rsidP="00DA475D">
            <w:pPr>
              <w:jc w:val="center"/>
              <w:rPr>
                <w:szCs w:val="21"/>
              </w:rPr>
            </w:pPr>
            <w:r>
              <w:rPr>
                <w:szCs w:val="21"/>
              </w:rPr>
              <w:t>13</w:t>
            </w:r>
          </w:p>
        </w:tc>
        <w:tc>
          <w:tcPr>
            <w:tcW w:w="5722" w:type="dxa"/>
            <w:vAlign w:val="center"/>
          </w:tcPr>
          <w:p w:rsidR="004916FC" w:rsidRDefault="004916FC" w:rsidP="00DA475D">
            <w:pPr>
              <w:jc w:val="left"/>
              <w:rPr>
                <w:szCs w:val="21"/>
              </w:rPr>
            </w:pPr>
            <w:r>
              <w:rPr>
                <w:szCs w:val="21"/>
              </w:rPr>
              <w:t>巡查、养护、抢修车辆车况应经常保持良好状态，车容整洁，标志明显。不达标一次扣</w:t>
            </w:r>
            <w:r>
              <w:rPr>
                <w:szCs w:val="21"/>
              </w:rPr>
              <w:t>2</w:t>
            </w:r>
            <w:r>
              <w:rPr>
                <w:szCs w:val="21"/>
              </w:rPr>
              <w:t>分。</w:t>
            </w:r>
          </w:p>
        </w:tc>
        <w:tc>
          <w:tcPr>
            <w:tcW w:w="834" w:type="dxa"/>
            <w:vAlign w:val="center"/>
          </w:tcPr>
          <w:p w:rsidR="004916FC" w:rsidRDefault="004916FC" w:rsidP="00DA475D">
            <w:pPr>
              <w:jc w:val="center"/>
              <w:rPr>
                <w:szCs w:val="21"/>
              </w:rPr>
            </w:pPr>
          </w:p>
        </w:tc>
        <w:tc>
          <w:tcPr>
            <w:tcW w:w="1305" w:type="dxa"/>
            <w:vAlign w:val="center"/>
          </w:tcPr>
          <w:p w:rsidR="004916FC" w:rsidRDefault="004916FC" w:rsidP="00DA475D">
            <w:pPr>
              <w:jc w:val="center"/>
              <w:rPr>
                <w:szCs w:val="21"/>
              </w:rPr>
            </w:pPr>
          </w:p>
        </w:tc>
      </w:tr>
      <w:tr w:rsidR="004916FC" w:rsidTr="00DA475D">
        <w:trPr>
          <w:jc w:val="center"/>
        </w:trPr>
        <w:tc>
          <w:tcPr>
            <w:tcW w:w="661" w:type="dxa"/>
            <w:vAlign w:val="center"/>
          </w:tcPr>
          <w:p w:rsidR="004916FC" w:rsidRDefault="004916FC" w:rsidP="00DA475D">
            <w:pPr>
              <w:jc w:val="center"/>
              <w:rPr>
                <w:szCs w:val="21"/>
              </w:rPr>
            </w:pPr>
            <w:r>
              <w:rPr>
                <w:szCs w:val="21"/>
              </w:rPr>
              <w:t>14</w:t>
            </w:r>
          </w:p>
        </w:tc>
        <w:tc>
          <w:tcPr>
            <w:tcW w:w="5722" w:type="dxa"/>
            <w:vAlign w:val="center"/>
          </w:tcPr>
          <w:p w:rsidR="004916FC" w:rsidRDefault="004916FC" w:rsidP="00DA475D">
            <w:pPr>
              <w:jc w:val="left"/>
              <w:rPr>
                <w:szCs w:val="21"/>
              </w:rPr>
            </w:pPr>
            <w:r>
              <w:rPr>
                <w:szCs w:val="21"/>
              </w:rPr>
              <w:t>养护作业单位应不少于每年一次对作业人员进行安全生产和专业技术培训，并建立安全培训档案，不达标扣</w:t>
            </w:r>
            <w:r>
              <w:rPr>
                <w:szCs w:val="21"/>
              </w:rPr>
              <w:t>3</w:t>
            </w:r>
            <w:r>
              <w:rPr>
                <w:szCs w:val="21"/>
              </w:rPr>
              <w:t>分。</w:t>
            </w:r>
          </w:p>
        </w:tc>
        <w:tc>
          <w:tcPr>
            <w:tcW w:w="834" w:type="dxa"/>
            <w:vAlign w:val="center"/>
          </w:tcPr>
          <w:p w:rsidR="004916FC" w:rsidRDefault="004916FC" w:rsidP="00DA475D">
            <w:pPr>
              <w:jc w:val="center"/>
              <w:rPr>
                <w:szCs w:val="21"/>
              </w:rPr>
            </w:pPr>
          </w:p>
        </w:tc>
        <w:tc>
          <w:tcPr>
            <w:tcW w:w="1305" w:type="dxa"/>
            <w:vAlign w:val="center"/>
          </w:tcPr>
          <w:p w:rsidR="004916FC" w:rsidRDefault="004916FC" w:rsidP="00DA475D">
            <w:pPr>
              <w:jc w:val="center"/>
              <w:rPr>
                <w:szCs w:val="21"/>
              </w:rPr>
            </w:pPr>
          </w:p>
        </w:tc>
      </w:tr>
      <w:tr w:rsidR="004916FC" w:rsidTr="00DA475D">
        <w:trPr>
          <w:jc w:val="center"/>
        </w:trPr>
        <w:tc>
          <w:tcPr>
            <w:tcW w:w="661" w:type="dxa"/>
            <w:vAlign w:val="center"/>
          </w:tcPr>
          <w:p w:rsidR="004916FC" w:rsidRDefault="004916FC" w:rsidP="00DA475D">
            <w:pPr>
              <w:jc w:val="center"/>
              <w:rPr>
                <w:szCs w:val="21"/>
              </w:rPr>
            </w:pPr>
            <w:r>
              <w:rPr>
                <w:szCs w:val="21"/>
              </w:rPr>
              <w:t>15</w:t>
            </w:r>
          </w:p>
        </w:tc>
        <w:tc>
          <w:tcPr>
            <w:tcW w:w="5722" w:type="dxa"/>
            <w:vAlign w:val="center"/>
          </w:tcPr>
          <w:p w:rsidR="004916FC" w:rsidRDefault="004916FC" w:rsidP="00DA475D">
            <w:pPr>
              <w:jc w:val="left"/>
              <w:rPr>
                <w:szCs w:val="21"/>
              </w:rPr>
            </w:pPr>
            <w:r>
              <w:rPr>
                <w:szCs w:val="21"/>
              </w:rPr>
              <w:t>未配备与养护作业相应的安全防护设备和用品的，扣</w:t>
            </w:r>
            <w:r>
              <w:rPr>
                <w:szCs w:val="21"/>
              </w:rPr>
              <w:t>3</w:t>
            </w:r>
            <w:r>
              <w:rPr>
                <w:szCs w:val="21"/>
              </w:rPr>
              <w:t>分。</w:t>
            </w:r>
          </w:p>
        </w:tc>
        <w:tc>
          <w:tcPr>
            <w:tcW w:w="834" w:type="dxa"/>
            <w:vAlign w:val="center"/>
          </w:tcPr>
          <w:p w:rsidR="004916FC" w:rsidRDefault="004916FC" w:rsidP="00DA475D">
            <w:pPr>
              <w:jc w:val="center"/>
              <w:rPr>
                <w:szCs w:val="21"/>
              </w:rPr>
            </w:pPr>
          </w:p>
        </w:tc>
        <w:tc>
          <w:tcPr>
            <w:tcW w:w="1305" w:type="dxa"/>
            <w:vAlign w:val="center"/>
          </w:tcPr>
          <w:p w:rsidR="004916FC" w:rsidRDefault="004916FC" w:rsidP="00DA475D">
            <w:pPr>
              <w:jc w:val="center"/>
              <w:rPr>
                <w:szCs w:val="21"/>
              </w:rPr>
            </w:pPr>
          </w:p>
        </w:tc>
      </w:tr>
      <w:tr w:rsidR="004916FC" w:rsidTr="00DA475D">
        <w:trPr>
          <w:jc w:val="center"/>
        </w:trPr>
        <w:tc>
          <w:tcPr>
            <w:tcW w:w="661" w:type="dxa"/>
            <w:vAlign w:val="center"/>
          </w:tcPr>
          <w:p w:rsidR="004916FC" w:rsidRDefault="004916FC" w:rsidP="00DA475D">
            <w:pPr>
              <w:jc w:val="center"/>
              <w:rPr>
                <w:szCs w:val="21"/>
              </w:rPr>
            </w:pPr>
            <w:r>
              <w:rPr>
                <w:szCs w:val="21"/>
              </w:rPr>
              <w:t>16</w:t>
            </w:r>
          </w:p>
        </w:tc>
        <w:tc>
          <w:tcPr>
            <w:tcW w:w="5722" w:type="dxa"/>
            <w:vAlign w:val="center"/>
          </w:tcPr>
          <w:p w:rsidR="004916FC" w:rsidRDefault="004916FC" w:rsidP="00DA475D">
            <w:pPr>
              <w:jc w:val="left"/>
              <w:rPr>
                <w:szCs w:val="21"/>
              </w:rPr>
            </w:pPr>
            <w:r>
              <w:rPr>
                <w:szCs w:val="21"/>
              </w:rPr>
              <w:t>养护作业前，未对作业人员进行安全交底，告知作业内容、安全注意事项及应采取的安全措施的，扣</w:t>
            </w:r>
            <w:r>
              <w:rPr>
                <w:szCs w:val="21"/>
              </w:rPr>
              <w:t>3</w:t>
            </w:r>
            <w:r>
              <w:rPr>
                <w:szCs w:val="21"/>
              </w:rPr>
              <w:t>分。</w:t>
            </w:r>
          </w:p>
        </w:tc>
        <w:tc>
          <w:tcPr>
            <w:tcW w:w="834" w:type="dxa"/>
            <w:vAlign w:val="center"/>
          </w:tcPr>
          <w:p w:rsidR="004916FC" w:rsidRDefault="004916FC" w:rsidP="00DA475D">
            <w:pPr>
              <w:jc w:val="center"/>
              <w:rPr>
                <w:szCs w:val="21"/>
              </w:rPr>
            </w:pPr>
          </w:p>
        </w:tc>
        <w:tc>
          <w:tcPr>
            <w:tcW w:w="1305" w:type="dxa"/>
            <w:vAlign w:val="center"/>
          </w:tcPr>
          <w:p w:rsidR="004916FC" w:rsidRDefault="004916FC" w:rsidP="00DA475D">
            <w:pPr>
              <w:jc w:val="center"/>
              <w:rPr>
                <w:szCs w:val="21"/>
              </w:rPr>
            </w:pPr>
          </w:p>
        </w:tc>
      </w:tr>
      <w:tr w:rsidR="004916FC" w:rsidTr="00DA475D">
        <w:trPr>
          <w:jc w:val="center"/>
        </w:trPr>
        <w:tc>
          <w:tcPr>
            <w:tcW w:w="661" w:type="dxa"/>
            <w:vAlign w:val="center"/>
          </w:tcPr>
          <w:p w:rsidR="004916FC" w:rsidRDefault="004916FC" w:rsidP="00DA475D">
            <w:pPr>
              <w:jc w:val="center"/>
              <w:rPr>
                <w:szCs w:val="21"/>
              </w:rPr>
            </w:pPr>
            <w:r>
              <w:rPr>
                <w:szCs w:val="21"/>
              </w:rPr>
              <w:t>17</w:t>
            </w:r>
          </w:p>
        </w:tc>
        <w:tc>
          <w:tcPr>
            <w:tcW w:w="5722" w:type="dxa"/>
            <w:vAlign w:val="center"/>
          </w:tcPr>
          <w:p w:rsidR="004916FC" w:rsidRDefault="004916FC" w:rsidP="00DA475D">
            <w:pPr>
              <w:jc w:val="left"/>
              <w:rPr>
                <w:szCs w:val="21"/>
              </w:rPr>
            </w:pPr>
            <w:r>
              <w:rPr>
                <w:szCs w:val="21"/>
              </w:rPr>
              <w:t>在进行路面作业时，养护作业人员未穿戴有反光标志的安全警示服并正确佩戴和使用劳动防护用品的，发现一次扣</w:t>
            </w:r>
            <w:r>
              <w:rPr>
                <w:szCs w:val="21"/>
              </w:rPr>
              <w:t>3</w:t>
            </w:r>
            <w:r>
              <w:rPr>
                <w:szCs w:val="21"/>
              </w:rPr>
              <w:t>分。</w:t>
            </w:r>
          </w:p>
        </w:tc>
        <w:tc>
          <w:tcPr>
            <w:tcW w:w="834" w:type="dxa"/>
            <w:vAlign w:val="center"/>
          </w:tcPr>
          <w:p w:rsidR="004916FC" w:rsidRDefault="004916FC" w:rsidP="00DA475D">
            <w:pPr>
              <w:jc w:val="center"/>
              <w:rPr>
                <w:szCs w:val="21"/>
              </w:rPr>
            </w:pPr>
          </w:p>
        </w:tc>
        <w:tc>
          <w:tcPr>
            <w:tcW w:w="1305" w:type="dxa"/>
            <w:vAlign w:val="center"/>
          </w:tcPr>
          <w:p w:rsidR="004916FC" w:rsidRDefault="004916FC" w:rsidP="00DA475D">
            <w:pPr>
              <w:jc w:val="center"/>
              <w:rPr>
                <w:szCs w:val="21"/>
              </w:rPr>
            </w:pPr>
          </w:p>
        </w:tc>
      </w:tr>
      <w:tr w:rsidR="004916FC" w:rsidTr="00DA475D">
        <w:trPr>
          <w:jc w:val="center"/>
        </w:trPr>
        <w:tc>
          <w:tcPr>
            <w:tcW w:w="661" w:type="dxa"/>
            <w:vAlign w:val="center"/>
          </w:tcPr>
          <w:p w:rsidR="004916FC" w:rsidRDefault="004916FC" w:rsidP="00DA475D">
            <w:pPr>
              <w:jc w:val="center"/>
              <w:rPr>
                <w:szCs w:val="21"/>
              </w:rPr>
            </w:pPr>
            <w:r>
              <w:rPr>
                <w:szCs w:val="21"/>
              </w:rPr>
              <w:t>18</w:t>
            </w:r>
          </w:p>
        </w:tc>
        <w:tc>
          <w:tcPr>
            <w:tcW w:w="5722" w:type="dxa"/>
            <w:vAlign w:val="center"/>
          </w:tcPr>
          <w:p w:rsidR="004916FC" w:rsidRDefault="004916FC" w:rsidP="00DA475D">
            <w:pPr>
              <w:jc w:val="left"/>
              <w:rPr>
                <w:szCs w:val="21"/>
              </w:rPr>
            </w:pPr>
            <w:r>
              <w:rPr>
                <w:szCs w:val="21"/>
              </w:rPr>
              <w:t>养护作业区域应采取设置安全警示标志等防护措施；夜间作业时，应在作业区域周边明显处设置警示灯；作业完毕，应及时清除障碍物。不达标扣</w:t>
            </w:r>
            <w:r>
              <w:rPr>
                <w:szCs w:val="21"/>
              </w:rPr>
              <w:t>3</w:t>
            </w:r>
            <w:r>
              <w:rPr>
                <w:szCs w:val="21"/>
              </w:rPr>
              <w:t>分。</w:t>
            </w:r>
          </w:p>
        </w:tc>
        <w:tc>
          <w:tcPr>
            <w:tcW w:w="834" w:type="dxa"/>
            <w:vAlign w:val="center"/>
          </w:tcPr>
          <w:p w:rsidR="004916FC" w:rsidRDefault="004916FC" w:rsidP="00DA475D">
            <w:pPr>
              <w:jc w:val="center"/>
              <w:rPr>
                <w:szCs w:val="21"/>
              </w:rPr>
            </w:pPr>
          </w:p>
        </w:tc>
        <w:tc>
          <w:tcPr>
            <w:tcW w:w="1305" w:type="dxa"/>
            <w:vAlign w:val="center"/>
          </w:tcPr>
          <w:p w:rsidR="004916FC" w:rsidRDefault="004916FC" w:rsidP="00DA475D">
            <w:pPr>
              <w:jc w:val="center"/>
              <w:rPr>
                <w:szCs w:val="21"/>
              </w:rPr>
            </w:pPr>
          </w:p>
        </w:tc>
      </w:tr>
      <w:tr w:rsidR="004916FC" w:rsidTr="00DA475D">
        <w:trPr>
          <w:jc w:val="center"/>
        </w:trPr>
        <w:tc>
          <w:tcPr>
            <w:tcW w:w="661" w:type="dxa"/>
            <w:vAlign w:val="center"/>
          </w:tcPr>
          <w:p w:rsidR="004916FC" w:rsidRDefault="004916FC" w:rsidP="00DA475D">
            <w:pPr>
              <w:jc w:val="center"/>
              <w:rPr>
                <w:szCs w:val="21"/>
              </w:rPr>
            </w:pPr>
            <w:r>
              <w:rPr>
                <w:szCs w:val="21"/>
              </w:rPr>
              <w:t>19</w:t>
            </w:r>
          </w:p>
        </w:tc>
        <w:tc>
          <w:tcPr>
            <w:tcW w:w="5722" w:type="dxa"/>
            <w:vAlign w:val="center"/>
          </w:tcPr>
          <w:p w:rsidR="004916FC" w:rsidRDefault="004916FC" w:rsidP="00DA475D">
            <w:pPr>
              <w:jc w:val="left"/>
              <w:rPr>
                <w:szCs w:val="21"/>
              </w:rPr>
            </w:pPr>
            <w:r>
              <w:rPr>
                <w:szCs w:val="21"/>
              </w:rPr>
              <w:t>养护作业现场吸烟，未经许可动用明火，发现一次扣</w:t>
            </w:r>
            <w:r>
              <w:rPr>
                <w:szCs w:val="21"/>
              </w:rPr>
              <w:t>5</w:t>
            </w:r>
            <w:r>
              <w:rPr>
                <w:szCs w:val="21"/>
              </w:rPr>
              <w:t>分。</w:t>
            </w:r>
          </w:p>
        </w:tc>
        <w:tc>
          <w:tcPr>
            <w:tcW w:w="834" w:type="dxa"/>
            <w:vAlign w:val="center"/>
          </w:tcPr>
          <w:p w:rsidR="004916FC" w:rsidRDefault="004916FC" w:rsidP="00DA475D">
            <w:pPr>
              <w:jc w:val="center"/>
              <w:rPr>
                <w:szCs w:val="21"/>
              </w:rPr>
            </w:pPr>
          </w:p>
        </w:tc>
        <w:tc>
          <w:tcPr>
            <w:tcW w:w="1305" w:type="dxa"/>
            <w:vAlign w:val="center"/>
          </w:tcPr>
          <w:p w:rsidR="004916FC" w:rsidRDefault="004916FC" w:rsidP="00DA475D">
            <w:pPr>
              <w:jc w:val="center"/>
              <w:rPr>
                <w:szCs w:val="21"/>
              </w:rPr>
            </w:pPr>
          </w:p>
        </w:tc>
      </w:tr>
      <w:tr w:rsidR="004916FC" w:rsidTr="00DA475D">
        <w:trPr>
          <w:jc w:val="center"/>
        </w:trPr>
        <w:tc>
          <w:tcPr>
            <w:tcW w:w="661" w:type="dxa"/>
            <w:vAlign w:val="center"/>
          </w:tcPr>
          <w:p w:rsidR="004916FC" w:rsidRDefault="004916FC" w:rsidP="00DA475D">
            <w:pPr>
              <w:jc w:val="center"/>
              <w:rPr>
                <w:szCs w:val="21"/>
              </w:rPr>
            </w:pPr>
            <w:r>
              <w:rPr>
                <w:szCs w:val="21"/>
              </w:rPr>
              <w:t>20</w:t>
            </w:r>
          </w:p>
        </w:tc>
        <w:tc>
          <w:tcPr>
            <w:tcW w:w="5722" w:type="dxa"/>
            <w:vAlign w:val="center"/>
          </w:tcPr>
          <w:p w:rsidR="004916FC" w:rsidRDefault="004916FC" w:rsidP="00DA475D">
            <w:pPr>
              <w:jc w:val="left"/>
              <w:rPr>
                <w:szCs w:val="21"/>
              </w:rPr>
            </w:pPr>
            <w:r>
              <w:rPr>
                <w:szCs w:val="21"/>
              </w:rPr>
              <w:t>养护作业必须有人在现场监护或在周围设置明显的防护栏及警示标志。不达标扣</w:t>
            </w:r>
            <w:r>
              <w:rPr>
                <w:szCs w:val="21"/>
              </w:rPr>
              <w:t>3</w:t>
            </w:r>
            <w:r>
              <w:rPr>
                <w:szCs w:val="21"/>
              </w:rPr>
              <w:t>分。</w:t>
            </w:r>
          </w:p>
        </w:tc>
        <w:tc>
          <w:tcPr>
            <w:tcW w:w="834" w:type="dxa"/>
            <w:vAlign w:val="center"/>
          </w:tcPr>
          <w:p w:rsidR="004916FC" w:rsidRDefault="004916FC" w:rsidP="00DA475D">
            <w:pPr>
              <w:jc w:val="center"/>
              <w:rPr>
                <w:szCs w:val="21"/>
              </w:rPr>
            </w:pPr>
          </w:p>
        </w:tc>
        <w:tc>
          <w:tcPr>
            <w:tcW w:w="1305" w:type="dxa"/>
            <w:vAlign w:val="center"/>
          </w:tcPr>
          <w:p w:rsidR="004916FC" w:rsidRDefault="004916FC" w:rsidP="00DA475D">
            <w:pPr>
              <w:jc w:val="center"/>
              <w:rPr>
                <w:szCs w:val="21"/>
              </w:rPr>
            </w:pPr>
          </w:p>
        </w:tc>
      </w:tr>
      <w:tr w:rsidR="004916FC" w:rsidTr="00DA475D">
        <w:trPr>
          <w:jc w:val="center"/>
        </w:trPr>
        <w:tc>
          <w:tcPr>
            <w:tcW w:w="661" w:type="dxa"/>
            <w:vAlign w:val="center"/>
          </w:tcPr>
          <w:p w:rsidR="004916FC" w:rsidRDefault="004916FC" w:rsidP="00DA475D">
            <w:pPr>
              <w:jc w:val="center"/>
              <w:rPr>
                <w:szCs w:val="21"/>
              </w:rPr>
            </w:pPr>
            <w:r>
              <w:rPr>
                <w:szCs w:val="21"/>
              </w:rPr>
              <w:t>21</w:t>
            </w:r>
          </w:p>
        </w:tc>
        <w:tc>
          <w:tcPr>
            <w:tcW w:w="5722" w:type="dxa"/>
            <w:vAlign w:val="center"/>
          </w:tcPr>
          <w:p w:rsidR="004916FC" w:rsidRDefault="004916FC" w:rsidP="00DA475D">
            <w:pPr>
              <w:jc w:val="left"/>
              <w:rPr>
                <w:szCs w:val="21"/>
              </w:rPr>
            </w:pPr>
            <w:r>
              <w:rPr>
                <w:szCs w:val="21"/>
              </w:rPr>
              <w:t>下井作业人员必须经过专业安全技术培训、考核，具备下井作业资格，并掌握人工急救技能和防护用具、照明、通信设备的使用方法。作业单位应为下井作业人员建立个人培训档</w:t>
            </w:r>
            <w:r>
              <w:rPr>
                <w:szCs w:val="21"/>
              </w:rPr>
              <w:lastRenderedPageBreak/>
              <w:t>案。不达标扣</w:t>
            </w:r>
            <w:r>
              <w:rPr>
                <w:szCs w:val="21"/>
              </w:rPr>
              <w:t>3</w:t>
            </w:r>
            <w:r>
              <w:rPr>
                <w:szCs w:val="21"/>
              </w:rPr>
              <w:t>分。</w:t>
            </w:r>
          </w:p>
        </w:tc>
        <w:tc>
          <w:tcPr>
            <w:tcW w:w="834" w:type="dxa"/>
            <w:vAlign w:val="center"/>
          </w:tcPr>
          <w:p w:rsidR="004916FC" w:rsidRDefault="004916FC" w:rsidP="00DA475D">
            <w:pPr>
              <w:jc w:val="center"/>
              <w:rPr>
                <w:szCs w:val="21"/>
              </w:rPr>
            </w:pPr>
          </w:p>
        </w:tc>
        <w:tc>
          <w:tcPr>
            <w:tcW w:w="1305" w:type="dxa"/>
            <w:vAlign w:val="center"/>
          </w:tcPr>
          <w:p w:rsidR="004916FC" w:rsidRDefault="004916FC" w:rsidP="00DA475D">
            <w:pPr>
              <w:jc w:val="center"/>
              <w:rPr>
                <w:szCs w:val="21"/>
              </w:rPr>
            </w:pPr>
          </w:p>
        </w:tc>
      </w:tr>
      <w:tr w:rsidR="004916FC" w:rsidTr="00DA475D">
        <w:trPr>
          <w:jc w:val="center"/>
        </w:trPr>
        <w:tc>
          <w:tcPr>
            <w:tcW w:w="661" w:type="dxa"/>
            <w:vAlign w:val="center"/>
          </w:tcPr>
          <w:p w:rsidR="004916FC" w:rsidRDefault="004916FC" w:rsidP="00DA475D">
            <w:pPr>
              <w:jc w:val="center"/>
              <w:rPr>
                <w:szCs w:val="21"/>
              </w:rPr>
            </w:pPr>
            <w:r>
              <w:rPr>
                <w:szCs w:val="21"/>
              </w:rPr>
              <w:lastRenderedPageBreak/>
              <w:t>22</w:t>
            </w:r>
          </w:p>
        </w:tc>
        <w:tc>
          <w:tcPr>
            <w:tcW w:w="5722" w:type="dxa"/>
            <w:vAlign w:val="center"/>
          </w:tcPr>
          <w:p w:rsidR="004916FC" w:rsidRDefault="004916FC" w:rsidP="00DA475D">
            <w:pPr>
              <w:jc w:val="left"/>
              <w:rPr>
                <w:szCs w:val="21"/>
              </w:rPr>
            </w:pPr>
            <w:r>
              <w:rPr>
                <w:szCs w:val="21"/>
              </w:rPr>
              <w:t>养护作业单位应不少于每年一次对井下作业人员进行职业健康体检，并建立健康档案。不达标扣</w:t>
            </w:r>
            <w:r>
              <w:rPr>
                <w:szCs w:val="21"/>
              </w:rPr>
              <w:t>3</w:t>
            </w:r>
            <w:r>
              <w:rPr>
                <w:szCs w:val="21"/>
              </w:rPr>
              <w:t>分。</w:t>
            </w:r>
          </w:p>
        </w:tc>
        <w:tc>
          <w:tcPr>
            <w:tcW w:w="834" w:type="dxa"/>
            <w:vAlign w:val="center"/>
          </w:tcPr>
          <w:p w:rsidR="004916FC" w:rsidRDefault="004916FC" w:rsidP="00DA475D">
            <w:pPr>
              <w:jc w:val="center"/>
              <w:rPr>
                <w:szCs w:val="21"/>
              </w:rPr>
            </w:pPr>
          </w:p>
        </w:tc>
        <w:tc>
          <w:tcPr>
            <w:tcW w:w="1305" w:type="dxa"/>
            <w:vAlign w:val="center"/>
          </w:tcPr>
          <w:p w:rsidR="004916FC" w:rsidRDefault="004916FC" w:rsidP="00DA475D">
            <w:pPr>
              <w:jc w:val="center"/>
              <w:rPr>
                <w:szCs w:val="21"/>
              </w:rPr>
            </w:pPr>
          </w:p>
        </w:tc>
      </w:tr>
    </w:tbl>
    <w:p w:rsidR="004916FC" w:rsidRPr="00A701E0" w:rsidRDefault="004916FC" w:rsidP="004916FC">
      <w:pPr>
        <w:spacing w:line="360" w:lineRule="auto"/>
        <w:outlineLvl w:val="4"/>
        <w:rPr>
          <w:b/>
          <w:bCs/>
          <w:sz w:val="24"/>
          <w:szCs w:val="24"/>
        </w:rPr>
      </w:pPr>
      <w:bookmarkStart w:id="257" w:name="_Toc27544"/>
      <w:r w:rsidRPr="00A701E0">
        <w:rPr>
          <w:rFonts w:hint="eastAsia"/>
          <w:b/>
          <w:bCs/>
          <w:sz w:val="24"/>
          <w:szCs w:val="24"/>
        </w:rPr>
        <w:t>9.2.2</w:t>
      </w:r>
      <w:r>
        <w:rPr>
          <w:rFonts w:hint="eastAsia"/>
          <w:b/>
          <w:bCs/>
          <w:sz w:val="24"/>
          <w:szCs w:val="24"/>
        </w:rPr>
        <w:t xml:space="preserve"> </w:t>
      </w:r>
      <w:r w:rsidRPr="00A701E0">
        <w:rPr>
          <w:b/>
          <w:bCs/>
          <w:sz w:val="24"/>
          <w:szCs w:val="24"/>
        </w:rPr>
        <w:t>排水泵站及处理设备养护方案及养护要求</w:t>
      </w:r>
      <w:bookmarkEnd w:id="257"/>
    </w:p>
    <w:p w:rsidR="004916FC" w:rsidRPr="001B1CE1" w:rsidRDefault="004916FC" w:rsidP="004916FC">
      <w:pPr>
        <w:spacing w:line="360" w:lineRule="auto"/>
        <w:outlineLvl w:val="5"/>
        <w:rPr>
          <w:b/>
          <w:bCs/>
          <w:sz w:val="24"/>
          <w:szCs w:val="24"/>
        </w:rPr>
      </w:pPr>
      <w:bookmarkStart w:id="258" w:name="_Toc4080"/>
      <w:r w:rsidRPr="001B1CE1">
        <w:rPr>
          <w:rFonts w:hint="eastAsia"/>
          <w:b/>
          <w:bCs/>
          <w:sz w:val="24"/>
          <w:szCs w:val="24"/>
        </w:rPr>
        <w:t>9.2.2</w:t>
      </w:r>
      <w:r w:rsidRPr="001B1CE1">
        <w:rPr>
          <w:b/>
          <w:bCs/>
          <w:sz w:val="24"/>
          <w:szCs w:val="24"/>
        </w:rPr>
        <w:t>.1</w:t>
      </w:r>
      <w:r w:rsidRPr="001B1CE1">
        <w:rPr>
          <w:b/>
          <w:bCs/>
          <w:sz w:val="24"/>
          <w:szCs w:val="24"/>
        </w:rPr>
        <w:t>排水泵站养护方案设计</w:t>
      </w:r>
      <w:bookmarkEnd w:id="258"/>
    </w:p>
    <w:p w:rsidR="004916FC" w:rsidRDefault="004916FC" w:rsidP="004916FC">
      <w:pPr>
        <w:pStyle w:val="27"/>
        <w:spacing w:after="0" w:line="360" w:lineRule="auto"/>
        <w:ind w:firstLine="480"/>
        <w:jc w:val="left"/>
        <w:rPr>
          <w:sz w:val="24"/>
          <w:szCs w:val="24"/>
        </w:rPr>
      </w:pPr>
      <w:bookmarkStart w:id="259" w:name="_Toc26962"/>
      <w:r>
        <w:rPr>
          <w:sz w:val="24"/>
          <w:szCs w:val="24"/>
        </w:rPr>
        <w:t>排水泵站的养护内容包括：水泵的日常养护、</w:t>
      </w:r>
      <w:r>
        <w:rPr>
          <w:sz w:val="24"/>
        </w:rPr>
        <w:t>水泵的常规检查、电气设备的日常养护、风机的日常养护、格栅机的日常养护、螺旋输送机的日常养护、进出水设备的日常养护、仪器仪表与控制柜的日常养护、除臭设备的日常养护、电动葫芦的日常养护</w:t>
      </w:r>
      <w:r>
        <w:rPr>
          <w:sz w:val="24"/>
          <w:szCs w:val="24"/>
        </w:rPr>
        <w:t>。维护泵站设施时，必须先对有毒、有害。易燃、易爆气体进行检测与防护。</w:t>
      </w:r>
    </w:p>
    <w:p w:rsidR="004916FC" w:rsidRPr="001B1CE1" w:rsidRDefault="004916FC" w:rsidP="004916FC">
      <w:pPr>
        <w:spacing w:line="360" w:lineRule="auto"/>
        <w:ind w:firstLineChars="200" w:firstLine="482"/>
        <w:outlineLvl w:val="6"/>
        <w:rPr>
          <w:b/>
          <w:bCs/>
          <w:sz w:val="24"/>
          <w:szCs w:val="24"/>
        </w:rPr>
      </w:pPr>
      <w:bookmarkStart w:id="260" w:name="_Toc27535"/>
      <w:r w:rsidRPr="001B1CE1">
        <w:rPr>
          <w:rFonts w:hint="eastAsia"/>
          <w:b/>
          <w:bCs/>
          <w:sz w:val="24"/>
          <w:szCs w:val="24"/>
        </w:rPr>
        <w:t>9.2.</w:t>
      </w:r>
      <w:r>
        <w:rPr>
          <w:rFonts w:hint="eastAsia"/>
          <w:b/>
          <w:bCs/>
          <w:sz w:val="24"/>
          <w:szCs w:val="24"/>
        </w:rPr>
        <w:t>2</w:t>
      </w:r>
      <w:r w:rsidRPr="001B1CE1">
        <w:rPr>
          <w:b/>
          <w:bCs/>
          <w:sz w:val="24"/>
          <w:szCs w:val="24"/>
        </w:rPr>
        <w:t>.1.1</w:t>
      </w:r>
      <w:r w:rsidRPr="001B1CE1">
        <w:rPr>
          <w:b/>
          <w:bCs/>
          <w:sz w:val="24"/>
          <w:szCs w:val="24"/>
        </w:rPr>
        <w:t>泵机的日常养护</w:t>
      </w:r>
      <w:bookmarkEnd w:id="259"/>
      <w:bookmarkEnd w:id="260"/>
    </w:p>
    <w:p w:rsidR="004916FC" w:rsidRDefault="004916FC" w:rsidP="004916FC">
      <w:pPr>
        <w:pStyle w:val="27"/>
        <w:spacing w:after="0" w:line="360" w:lineRule="auto"/>
        <w:ind w:firstLine="480"/>
        <w:rPr>
          <w:sz w:val="24"/>
          <w:szCs w:val="24"/>
        </w:rPr>
      </w:pPr>
      <w:r>
        <w:rPr>
          <w:sz w:val="24"/>
          <w:szCs w:val="24"/>
        </w:rPr>
        <w:t>泵机的例行保养：每半年保养一次；雨水泵站汛期前重点保养。除锈、防腐蚀处理维护周期，雨水泵站宜</w:t>
      </w:r>
      <w:r>
        <w:rPr>
          <w:sz w:val="24"/>
          <w:szCs w:val="24"/>
        </w:rPr>
        <w:t>2</w:t>
      </w:r>
      <w:r>
        <w:rPr>
          <w:sz w:val="24"/>
          <w:szCs w:val="24"/>
        </w:rPr>
        <w:t>年一次，污水泵站宜</w:t>
      </w:r>
      <w:r>
        <w:rPr>
          <w:sz w:val="24"/>
          <w:szCs w:val="24"/>
        </w:rPr>
        <w:t>1</w:t>
      </w:r>
      <w:r>
        <w:rPr>
          <w:sz w:val="24"/>
          <w:szCs w:val="24"/>
        </w:rPr>
        <w:t>年一次。</w:t>
      </w:r>
    </w:p>
    <w:p w:rsidR="004916FC" w:rsidRDefault="004916FC" w:rsidP="004916FC">
      <w:pPr>
        <w:ind w:firstLine="482"/>
        <w:rPr>
          <w:b/>
          <w:bCs/>
        </w:rPr>
      </w:pPr>
      <w:bookmarkStart w:id="261" w:name="_Toc26156"/>
      <w:r>
        <w:rPr>
          <w:b/>
          <w:bCs/>
        </w:rPr>
        <w:t>1</w:t>
      </w:r>
      <w:r>
        <w:rPr>
          <w:b/>
          <w:bCs/>
        </w:rPr>
        <w:t>、水泵的常规养护</w:t>
      </w:r>
      <w:bookmarkEnd w:id="261"/>
    </w:p>
    <w:p w:rsidR="004916FC" w:rsidRDefault="004916FC" w:rsidP="004916FC">
      <w:pPr>
        <w:ind w:firstLine="482"/>
        <w:rPr>
          <w:b/>
          <w:bCs/>
        </w:rPr>
      </w:pPr>
      <w:r>
        <w:rPr>
          <w:b/>
          <w:bCs/>
        </w:rPr>
        <w:t>（</w:t>
      </w:r>
      <w:r>
        <w:rPr>
          <w:b/>
          <w:bCs/>
        </w:rPr>
        <w:t>1</w:t>
      </w:r>
      <w:r>
        <w:rPr>
          <w:b/>
          <w:bCs/>
        </w:rPr>
        <w:t>）水泵本体</w:t>
      </w:r>
    </w:p>
    <w:p w:rsidR="004916FC" w:rsidRDefault="004916FC" w:rsidP="004916FC">
      <w:pPr>
        <w:pStyle w:val="27"/>
        <w:spacing w:after="0" w:line="360" w:lineRule="auto"/>
        <w:ind w:firstLine="480"/>
        <w:rPr>
          <w:sz w:val="24"/>
          <w:szCs w:val="24"/>
        </w:rPr>
      </w:pPr>
      <w:r>
        <w:rPr>
          <w:sz w:val="24"/>
          <w:szCs w:val="24"/>
        </w:rPr>
        <w:t>1</w:t>
      </w:r>
      <w:r>
        <w:rPr>
          <w:sz w:val="24"/>
          <w:szCs w:val="24"/>
        </w:rPr>
        <w:t>）检查泵体应无破损、铭牌完好、水流方向指示明确清晰、外观整洁、油漆完好。</w:t>
      </w:r>
    </w:p>
    <w:p w:rsidR="004916FC" w:rsidRDefault="004916FC" w:rsidP="004916FC">
      <w:pPr>
        <w:pStyle w:val="27"/>
        <w:spacing w:after="0" w:line="360" w:lineRule="auto"/>
        <w:ind w:firstLine="480"/>
        <w:rPr>
          <w:sz w:val="24"/>
          <w:szCs w:val="24"/>
        </w:rPr>
      </w:pPr>
      <w:r>
        <w:rPr>
          <w:sz w:val="24"/>
          <w:szCs w:val="24"/>
        </w:rPr>
        <w:t>2</w:t>
      </w:r>
      <w:r>
        <w:rPr>
          <w:sz w:val="24"/>
          <w:szCs w:val="24"/>
        </w:rPr>
        <w:t>）检查有无渗漏情况，若有漏水应立即进行维修。</w:t>
      </w:r>
    </w:p>
    <w:p w:rsidR="004916FC" w:rsidRDefault="004916FC" w:rsidP="004916FC">
      <w:pPr>
        <w:pStyle w:val="27"/>
        <w:spacing w:after="0" w:line="360" w:lineRule="auto"/>
        <w:ind w:firstLine="480"/>
        <w:rPr>
          <w:sz w:val="24"/>
          <w:szCs w:val="24"/>
        </w:rPr>
      </w:pPr>
      <w:r>
        <w:rPr>
          <w:sz w:val="24"/>
          <w:szCs w:val="24"/>
        </w:rPr>
        <w:t>3</w:t>
      </w:r>
      <w:r>
        <w:rPr>
          <w:sz w:val="24"/>
          <w:szCs w:val="24"/>
        </w:rPr>
        <w:t>）补充润滑油，若油质变色、有杂质，应予更换。</w:t>
      </w:r>
    </w:p>
    <w:p w:rsidR="004916FC" w:rsidRDefault="004916FC" w:rsidP="004916FC">
      <w:pPr>
        <w:pStyle w:val="27"/>
        <w:spacing w:after="0" w:line="360" w:lineRule="auto"/>
        <w:ind w:firstLine="480"/>
        <w:rPr>
          <w:sz w:val="24"/>
          <w:szCs w:val="24"/>
        </w:rPr>
      </w:pPr>
      <w:r>
        <w:rPr>
          <w:sz w:val="24"/>
          <w:szCs w:val="24"/>
        </w:rPr>
        <w:t>4</w:t>
      </w:r>
      <w:r>
        <w:rPr>
          <w:sz w:val="24"/>
          <w:szCs w:val="24"/>
        </w:rPr>
        <w:t>）联轴器的联接螺丝和橡胶垫圈若有损坏应子更换。</w:t>
      </w:r>
    </w:p>
    <w:p w:rsidR="004916FC" w:rsidRDefault="004916FC" w:rsidP="004916FC">
      <w:pPr>
        <w:pStyle w:val="27"/>
        <w:spacing w:after="0" w:line="360" w:lineRule="auto"/>
        <w:ind w:firstLine="480"/>
        <w:rPr>
          <w:sz w:val="24"/>
          <w:szCs w:val="24"/>
        </w:rPr>
      </w:pPr>
      <w:r>
        <w:rPr>
          <w:sz w:val="24"/>
          <w:szCs w:val="24"/>
        </w:rPr>
        <w:t>5</w:t>
      </w:r>
      <w:r>
        <w:rPr>
          <w:sz w:val="24"/>
          <w:szCs w:val="24"/>
        </w:rPr>
        <w:t>）紧固机座螺丝并做防锈处理。</w:t>
      </w:r>
    </w:p>
    <w:p w:rsidR="004916FC" w:rsidRDefault="004916FC" w:rsidP="004916FC">
      <w:pPr>
        <w:pStyle w:val="27"/>
        <w:spacing w:after="0" w:line="360" w:lineRule="auto"/>
        <w:ind w:firstLine="480"/>
        <w:rPr>
          <w:sz w:val="24"/>
          <w:szCs w:val="24"/>
        </w:rPr>
      </w:pPr>
      <w:r>
        <w:rPr>
          <w:sz w:val="24"/>
          <w:szCs w:val="24"/>
        </w:rPr>
        <w:t>转动灵活、无卡壳现象，泵轴与电机轴在同一中心线上。</w:t>
      </w:r>
    </w:p>
    <w:p w:rsidR="004916FC" w:rsidRDefault="004916FC" w:rsidP="004916FC">
      <w:pPr>
        <w:ind w:firstLine="482"/>
        <w:rPr>
          <w:b/>
          <w:bCs/>
        </w:rPr>
      </w:pPr>
      <w:r>
        <w:rPr>
          <w:b/>
          <w:bCs/>
        </w:rPr>
        <w:t>（</w:t>
      </w:r>
      <w:r>
        <w:rPr>
          <w:b/>
          <w:bCs/>
        </w:rPr>
        <w:t>2</w:t>
      </w:r>
      <w:r>
        <w:rPr>
          <w:b/>
          <w:bCs/>
        </w:rPr>
        <w:t>）阀门、管道、附件</w:t>
      </w:r>
    </w:p>
    <w:p w:rsidR="004916FC" w:rsidRDefault="004916FC" w:rsidP="004916FC">
      <w:pPr>
        <w:ind w:firstLine="480"/>
      </w:pPr>
      <w:r>
        <w:t>1</w:t>
      </w:r>
      <w:r>
        <w:t>）阀门开闭灵活，无卡阻现象，关闭严密、内外无漏水。</w:t>
      </w:r>
    </w:p>
    <w:p w:rsidR="004916FC" w:rsidRDefault="004916FC" w:rsidP="004916FC">
      <w:pPr>
        <w:ind w:firstLine="480"/>
      </w:pPr>
      <w:r>
        <w:t>2</w:t>
      </w:r>
      <w:r>
        <w:t>）单向阀动作灵活、无漏水。</w:t>
      </w:r>
    </w:p>
    <w:p w:rsidR="004916FC" w:rsidRDefault="004916FC" w:rsidP="004916FC">
      <w:pPr>
        <w:ind w:firstLine="480"/>
      </w:pPr>
      <w:r>
        <w:t>3</w:t>
      </w:r>
      <w:r>
        <w:t>）管道及各附件外表整洁美观，无裂纹，油漆完整无脱落。</w:t>
      </w:r>
    </w:p>
    <w:p w:rsidR="004916FC" w:rsidRDefault="004916FC" w:rsidP="004916FC">
      <w:pPr>
        <w:ind w:firstLine="480"/>
      </w:pPr>
      <w:r>
        <w:t>4</w:t>
      </w:r>
      <w:r>
        <w:t>）压力表指针灵活，指示准确、表盘清晰，位置便于观察，紧固良好，表阀及接头无渗水。</w:t>
      </w:r>
    </w:p>
    <w:p w:rsidR="004916FC" w:rsidRDefault="004916FC" w:rsidP="004916FC">
      <w:pPr>
        <w:ind w:firstLine="482"/>
        <w:rPr>
          <w:b/>
          <w:bCs/>
        </w:rPr>
      </w:pPr>
      <w:r>
        <w:rPr>
          <w:b/>
          <w:bCs/>
        </w:rPr>
        <w:t>（</w:t>
      </w:r>
      <w:r>
        <w:rPr>
          <w:b/>
          <w:bCs/>
        </w:rPr>
        <w:t>3</w:t>
      </w:r>
      <w:r>
        <w:rPr>
          <w:b/>
          <w:bCs/>
        </w:rPr>
        <w:t>）电机</w:t>
      </w:r>
    </w:p>
    <w:p w:rsidR="004916FC" w:rsidRDefault="004916FC" w:rsidP="004916FC">
      <w:pPr>
        <w:ind w:firstLine="480"/>
      </w:pPr>
      <w:r>
        <w:t>1</w:t>
      </w:r>
      <w:r>
        <w:t>）外观整洁、铭牌清晰，各部件紧固，联轴器有防护罩，接地线连接良好。</w:t>
      </w:r>
    </w:p>
    <w:p w:rsidR="004916FC" w:rsidRDefault="004916FC" w:rsidP="004916FC">
      <w:pPr>
        <w:ind w:firstLine="480"/>
      </w:pPr>
      <w:r>
        <w:t>2</w:t>
      </w:r>
      <w:r>
        <w:t>）拆开电机接线盒内的导线连接片，用</w:t>
      </w:r>
      <w:r>
        <w:t>500V</w:t>
      </w:r>
      <w:r>
        <w:t>兆欧表摇测电机绕组相与相、</w:t>
      </w:r>
      <w:r>
        <w:t xml:space="preserve">  </w:t>
      </w:r>
      <w:r>
        <w:t>相对地间的绝缘电阻值不低于</w:t>
      </w:r>
      <w:r>
        <w:t>0.5M 2</w:t>
      </w:r>
      <w:r>
        <w:t>。</w:t>
      </w:r>
    </w:p>
    <w:p w:rsidR="004916FC" w:rsidRDefault="004916FC" w:rsidP="004916FC">
      <w:pPr>
        <w:ind w:firstLine="480"/>
      </w:pPr>
      <w:r>
        <w:t>3</w:t>
      </w:r>
      <w:r>
        <w:t>）电机接线盒内三相导线及连接片连接紧密牢靠，无发热变色迹象，标志清晰。外连接线无移动或妨碍操作。</w:t>
      </w:r>
    </w:p>
    <w:p w:rsidR="004916FC" w:rsidRDefault="004916FC" w:rsidP="004916FC">
      <w:pPr>
        <w:ind w:firstLine="482"/>
        <w:rPr>
          <w:b/>
          <w:bCs/>
        </w:rPr>
      </w:pPr>
      <w:r>
        <w:rPr>
          <w:b/>
          <w:bCs/>
        </w:rPr>
        <w:t>（</w:t>
      </w:r>
      <w:r>
        <w:rPr>
          <w:b/>
          <w:bCs/>
        </w:rPr>
        <w:t>4</w:t>
      </w:r>
      <w:r>
        <w:rPr>
          <w:b/>
          <w:bCs/>
        </w:rPr>
        <w:t>）控制柜</w:t>
      </w:r>
    </w:p>
    <w:p w:rsidR="004916FC" w:rsidRDefault="004916FC" w:rsidP="004916FC">
      <w:pPr>
        <w:ind w:firstLine="480"/>
      </w:pPr>
      <w:r>
        <w:lastRenderedPageBreak/>
        <w:t>1</w:t>
      </w:r>
      <w:r>
        <w:t>）断开控制柜总电源，检查各转换开关，启动、停止按钮动作应灵活可靠。</w:t>
      </w:r>
    </w:p>
    <w:p w:rsidR="004916FC" w:rsidRDefault="004916FC" w:rsidP="004916FC">
      <w:pPr>
        <w:ind w:firstLine="480"/>
      </w:pPr>
      <w:r>
        <w:t>2</w:t>
      </w:r>
      <w:r>
        <w:t>）检查柜内空气开关、接触器、继电器等电器是否完好，紧固各电器接触线头和接线端子的接线螺丝。</w:t>
      </w:r>
    </w:p>
    <w:p w:rsidR="004916FC" w:rsidRDefault="004916FC" w:rsidP="004916FC">
      <w:pPr>
        <w:ind w:firstLine="480"/>
      </w:pPr>
      <w:r>
        <w:t>3</w:t>
      </w:r>
      <w:r>
        <w:t>）清洁控制柜内外无灰尘。</w:t>
      </w:r>
    </w:p>
    <w:p w:rsidR="004916FC" w:rsidRDefault="004916FC" w:rsidP="004916FC">
      <w:pPr>
        <w:ind w:firstLine="482"/>
        <w:rPr>
          <w:b/>
          <w:bCs/>
        </w:rPr>
      </w:pPr>
      <w:r>
        <w:rPr>
          <w:b/>
          <w:bCs/>
        </w:rPr>
        <w:t>（</w:t>
      </w:r>
      <w:r>
        <w:rPr>
          <w:b/>
          <w:bCs/>
        </w:rPr>
        <w:t>5</w:t>
      </w:r>
      <w:r>
        <w:rPr>
          <w:b/>
          <w:bCs/>
        </w:rPr>
        <w:t>）试运转</w:t>
      </w:r>
    </w:p>
    <w:p w:rsidR="004916FC" w:rsidRDefault="004916FC" w:rsidP="004916FC">
      <w:pPr>
        <w:ind w:firstLine="480"/>
      </w:pPr>
      <w:r>
        <w:t>1</w:t>
      </w:r>
      <w:r>
        <w:t>）合上控制柜内的自动空气开关，接通控制回路电源，检查电源指示应正常。</w:t>
      </w:r>
    </w:p>
    <w:p w:rsidR="004916FC" w:rsidRDefault="004916FC" w:rsidP="004916FC">
      <w:pPr>
        <w:ind w:firstLine="480"/>
      </w:pPr>
      <w:r>
        <w:t>2</w:t>
      </w:r>
      <w:r>
        <w:t>）手动盘车，转动灵活。</w:t>
      </w:r>
    </w:p>
    <w:p w:rsidR="004916FC" w:rsidRDefault="004916FC" w:rsidP="004916FC">
      <w:pPr>
        <w:ind w:firstLine="480"/>
      </w:pPr>
      <w:r>
        <w:t>3</w:t>
      </w:r>
      <w:r>
        <w:t>）启动水泵，观察转向、起动电流、电器动作顺序应正常。</w:t>
      </w:r>
    </w:p>
    <w:p w:rsidR="004916FC" w:rsidRDefault="004916FC" w:rsidP="004916FC">
      <w:pPr>
        <w:ind w:firstLine="480"/>
      </w:pPr>
      <w:r>
        <w:t>4</w:t>
      </w:r>
      <w:r>
        <w:t>）观察水泵运转应平稳，无明显振动和异声，压力表指示正常，控制柜各电器无不良噪声，三相电流不平衡度小于</w:t>
      </w:r>
      <w:r>
        <w:t>20%</w:t>
      </w:r>
      <w:r>
        <w:t>。</w:t>
      </w:r>
    </w:p>
    <w:p w:rsidR="004916FC" w:rsidRDefault="004916FC" w:rsidP="004916FC">
      <w:pPr>
        <w:ind w:firstLine="480"/>
      </w:pPr>
      <w:r>
        <w:t>①</w:t>
      </w:r>
      <w:r>
        <w:t>做好水泵机组的日常清洁工作，保持外壳无尘垢</w:t>
      </w:r>
      <w:r>
        <w:t>(</w:t>
      </w:r>
      <w:r>
        <w:t>潜水泵机组除外</w:t>
      </w:r>
      <w:r>
        <w:t>)</w:t>
      </w:r>
      <w:r>
        <w:t>；梅雨季节或潮湿天气，应对电动机进行除湿、保温；</w:t>
      </w:r>
    </w:p>
    <w:p w:rsidR="004916FC" w:rsidRDefault="004916FC" w:rsidP="004916FC">
      <w:pPr>
        <w:ind w:firstLine="480"/>
      </w:pPr>
      <w:r>
        <w:t>②</w:t>
      </w:r>
      <w:r>
        <w:t>经常紧固机组与管路连接螺栓；</w:t>
      </w:r>
    </w:p>
    <w:p w:rsidR="004916FC" w:rsidRDefault="004916FC" w:rsidP="004916FC">
      <w:pPr>
        <w:ind w:firstLine="480"/>
      </w:pPr>
      <w:r>
        <w:t>③</w:t>
      </w:r>
      <w:r>
        <w:t>做好机组轴承、机械密封的润滑工作，适时加注或更换润滑油脂，润滑油脂的牌号符合规定要求；</w:t>
      </w:r>
    </w:p>
    <w:p w:rsidR="004916FC" w:rsidRDefault="004916FC" w:rsidP="004916FC">
      <w:pPr>
        <w:ind w:firstLine="480"/>
      </w:pPr>
      <w:r>
        <w:t>④</w:t>
      </w:r>
      <w:r>
        <w:t>检查与调换填料密封的填料，并清除填料函内的污垢及调整轴封机构；</w:t>
      </w:r>
    </w:p>
    <w:p w:rsidR="004916FC" w:rsidRDefault="004916FC" w:rsidP="004916FC">
      <w:pPr>
        <w:ind w:firstLine="480"/>
      </w:pPr>
      <w:r>
        <w:t>⑤</w:t>
      </w:r>
      <w:r>
        <w:t>检查和养护机组油、气、水系统等辅助设备，确保其工作正常与可靠；冷却水管路保持畅通无阻；</w:t>
      </w:r>
    </w:p>
    <w:p w:rsidR="004916FC" w:rsidRDefault="004916FC" w:rsidP="004916FC">
      <w:pPr>
        <w:ind w:firstLine="480"/>
      </w:pPr>
      <w:r>
        <w:t>⑥</w:t>
      </w:r>
      <w:r>
        <w:t>检测潜水泵电动机绝缘电阳及温度、泄漏、湿度传感器，其参数符合产品的技术规程要求；</w:t>
      </w:r>
    </w:p>
    <w:p w:rsidR="004916FC" w:rsidRDefault="004916FC" w:rsidP="004916FC">
      <w:pPr>
        <w:ind w:firstLine="480"/>
      </w:pPr>
      <w:r>
        <w:t>⑦</w:t>
      </w:r>
      <w:r>
        <w:t>按低压电气设备的额要求，维护潜水泵机组配套的电控箱；</w:t>
      </w:r>
    </w:p>
    <w:p w:rsidR="004916FC" w:rsidRDefault="004916FC" w:rsidP="004916FC">
      <w:pPr>
        <w:ind w:firstLine="482"/>
        <w:rPr>
          <w:b/>
          <w:bCs/>
        </w:rPr>
      </w:pPr>
      <w:bookmarkStart w:id="262" w:name="_Toc8889"/>
      <w:r>
        <w:rPr>
          <w:b/>
          <w:bCs/>
        </w:rPr>
        <w:t>2</w:t>
      </w:r>
      <w:r>
        <w:rPr>
          <w:b/>
          <w:bCs/>
        </w:rPr>
        <w:t>、水泵的检查</w:t>
      </w:r>
      <w:bookmarkEnd w:id="262"/>
    </w:p>
    <w:p w:rsidR="004916FC" w:rsidRDefault="004916FC" w:rsidP="004916FC">
      <w:pPr>
        <w:spacing w:afterLines="50" w:after="156"/>
        <w:ind w:firstLine="482"/>
        <w:contextualSpacing/>
        <w:rPr>
          <w:b/>
        </w:rPr>
      </w:pPr>
      <w:r>
        <w:rPr>
          <w:b/>
        </w:rPr>
        <w:t>（</w:t>
      </w:r>
      <w:r>
        <w:rPr>
          <w:b/>
        </w:rPr>
        <w:t>1</w:t>
      </w:r>
      <w:r>
        <w:rPr>
          <w:b/>
        </w:rPr>
        <w:t>）水泵电动机启动前的检查</w:t>
      </w:r>
    </w:p>
    <w:p w:rsidR="004916FC" w:rsidRDefault="004916FC" w:rsidP="004916FC">
      <w:pPr>
        <w:ind w:firstLine="480"/>
      </w:pPr>
      <w:r>
        <w:t>①</w:t>
      </w:r>
      <w:r>
        <w:t>测量电动机定子绕组及电缆的绝缘电阻，必须符合安全运行的要求；</w:t>
      </w:r>
    </w:p>
    <w:p w:rsidR="004916FC" w:rsidRDefault="004916FC" w:rsidP="004916FC">
      <w:pPr>
        <w:ind w:firstLine="480"/>
      </w:pPr>
      <w:r>
        <w:t>②</w:t>
      </w:r>
      <w:r>
        <w:t>开启式电动机内部没有任何杂物；</w:t>
      </w:r>
    </w:p>
    <w:p w:rsidR="004916FC" w:rsidRDefault="004916FC" w:rsidP="004916FC">
      <w:pPr>
        <w:ind w:firstLine="480"/>
      </w:pPr>
      <w:r>
        <w:t>③</w:t>
      </w:r>
      <w:r>
        <w:t>轴承润滑保持良好，润滑及冷却水系统保持正常；</w:t>
      </w:r>
    </w:p>
    <w:p w:rsidR="004916FC" w:rsidRDefault="004916FC" w:rsidP="004916FC">
      <w:pPr>
        <w:ind w:firstLine="480"/>
      </w:pPr>
      <w:r>
        <w:t>④</w:t>
      </w:r>
      <w:r>
        <w:t>绕线式电动机的滑坏与电刷保持接触良好，电刷压力保持正常；</w:t>
      </w:r>
    </w:p>
    <w:p w:rsidR="004916FC" w:rsidRDefault="004916FC" w:rsidP="004916FC">
      <w:pPr>
        <w:spacing w:afterLines="50" w:after="156"/>
        <w:ind w:firstLine="480"/>
      </w:pPr>
      <w:r>
        <w:t>⑤</w:t>
      </w:r>
      <w:r>
        <w:t>电动机引出线方电缆连接保持紧固，没有任何松动；</w:t>
      </w:r>
    </w:p>
    <w:p w:rsidR="004916FC" w:rsidRDefault="004916FC" w:rsidP="004916FC">
      <w:pPr>
        <w:ind w:firstLine="480"/>
      </w:pPr>
      <w:r>
        <w:t>⑥</w:t>
      </w:r>
      <w:r>
        <w:t>电动机除湿保温装置电源保持断开；</w:t>
      </w:r>
    </w:p>
    <w:p w:rsidR="004916FC" w:rsidRDefault="004916FC" w:rsidP="004916FC">
      <w:pPr>
        <w:ind w:firstLine="480"/>
      </w:pPr>
      <w:r>
        <w:t>⑦</w:t>
      </w:r>
      <w:r>
        <w:t>电动机外壳接地保持牢靠；</w:t>
      </w:r>
    </w:p>
    <w:p w:rsidR="004916FC" w:rsidRDefault="004916FC" w:rsidP="004916FC">
      <w:pPr>
        <w:spacing w:afterLines="50" w:after="156"/>
        <w:ind w:firstLine="482"/>
        <w:rPr>
          <w:b/>
        </w:rPr>
      </w:pPr>
      <w:r>
        <w:rPr>
          <w:b/>
        </w:rPr>
        <w:t>（</w:t>
      </w:r>
      <w:r>
        <w:rPr>
          <w:b/>
        </w:rPr>
        <w:t>2</w:t>
      </w:r>
      <w:r>
        <w:rPr>
          <w:b/>
        </w:rPr>
        <w:t>）水泵电动机运行中的检查</w:t>
      </w:r>
    </w:p>
    <w:p w:rsidR="004916FC" w:rsidRDefault="004916FC" w:rsidP="004916FC">
      <w:pPr>
        <w:ind w:firstLine="480"/>
      </w:pPr>
      <w:r>
        <w:t>①</w:t>
      </w:r>
      <w:r>
        <w:t>电动机工作时，电压与电流保持在在规定的范围之内；</w:t>
      </w:r>
    </w:p>
    <w:p w:rsidR="004916FC" w:rsidRDefault="004916FC" w:rsidP="004916FC">
      <w:pPr>
        <w:ind w:firstLine="480"/>
      </w:pPr>
      <w:r>
        <w:t>②</w:t>
      </w:r>
      <w:r>
        <w:t>电动机运行中，内部不得有碰擦现象与异常的响声；</w:t>
      </w:r>
    </w:p>
    <w:p w:rsidR="004916FC" w:rsidRDefault="004916FC" w:rsidP="004916FC">
      <w:pPr>
        <w:ind w:firstLine="480"/>
      </w:pPr>
      <w:r>
        <w:t>③</w:t>
      </w:r>
      <w:r>
        <w:t>电动机轴承润滑良好，无漏油现象，轴承温度保持正常；</w:t>
      </w:r>
    </w:p>
    <w:p w:rsidR="004916FC" w:rsidRDefault="004916FC" w:rsidP="004916FC">
      <w:pPr>
        <w:ind w:firstLine="480"/>
      </w:pPr>
      <w:r>
        <w:t>④</w:t>
      </w:r>
      <w:r>
        <w:t>电动机定子绕组的温升不应超过规定的允许值；</w:t>
      </w:r>
    </w:p>
    <w:p w:rsidR="004916FC" w:rsidRDefault="004916FC" w:rsidP="004916FC">
      <w:pPr>
        <w:ind w:firstLine="480"/>
      </w:pPr>
      <w:r>
        <w:t>⑤</w:t>
      </w:r>
      <w:r>
        <w:t>电动机的散热装置及冷却系统保持良好；</w:t>
      </w:r>
    </w:p>
    <w:p w:rsidR="004916FC" w:rsidRDefault="004916FC" w:rsidP="004916FC">
      <w:pPr>
        <w:ind w:firstLine="480"/>
      </w:pPr>
      <w:r>
        <w:t>⑥</w:t>
      </w:r>
      <w:r>
        <w:t>绕线式电动机的电刷与滑环接触保持良好，不得产生火花及烧毛；</w:t>
      </w:r>
    </w:p>
    <w:p w:rsidR="004916FC" w:rsidRDefault="004916FC" w:rsidP="004916FC">
      <w:pPr>
        <w:spacing w:afterLines="50" w:after="156"/>
        <w:ind w:firstLine="482"/>
        <w:rPr>
          <w:b/>
        </w:rPr>
      </w:pPr>
      <w:r>
        <w:rPr>
          <w:b/>
        </w:rPr>
        <w:t>（</w:t>
      </w:r>
      <w:r>
        <w:rPr>
          <w:b/>
        </w:rPr>
        <w:t>3</w:t>
      </w:r>
      <w:r>
        <w:rPr>
          <w:b/>
        </w:rPr>
        <w:t>）水泵电动机停止运行后的检查</w:t>
      </w:r>
    </w:p>
    <w:p w:rsidR="004916FC" w:rsidRDefault="004916FC" w:rsidP="004916FC">
      <w:pPr>
        <w:ind w:firstLine="480"/>
      </w:pPr>
      <w:r>
        <w:t>①</w:t>
      </w:r>
      <w:r>
        <w:t>检查和观察水泵机组停机后的情走时间，应正常合适；</w:t>
      </w:r>
    </w:p>
    <w:p w:rsidR="004916FC" w:rsidRDefault="004916FC" w:rsidP="004916FC">
      <w:pPr>
        <w:ind w:firstLine="480"/>
      </w:pPr>
      <w:r>
        <w:t>②</w:t>
      </w:r>
      <w:r>
        <w:t>水泵机组的轴封机构处渗漏水应该符合规范的要求；</w:t>
      </w:r>
    </w:p>
    <w:p w:rsidR="004916FC" w:rsidRDefault="004916FC" w:rsidP="004916FC">
      <w:pPr>
        <w:ind w:firstLine="480"/>
      </w:pPr>
      <w:r>
        <w:t>③</w:t>
      </w:r>
      <w:r>
        <w:t>管路上的止回阀、拍门闭合保持紧密，不得有到流水现象；</w:t>
      </w:r>
    </w:p>
    <w:p w:rsidR="004916FC" w:rsidRDefault="004916FC" w:rsidP="004916FC">
      <w:pPr>
        <w:ind w:firstLine="480"/>
      </w:pPr>
      <w:r>
        <w:t>④</w:t>
      </w:r>
      <w:r>
        <w:t>柔性上回阀的闭合保持正常，不得有回缩现象；</w:t>
      </w:r>
    </w:p>
    <w:p w:rsidR="004916FC" w:rsidRDefault="004916FC" w:rsidP="004916FC">
      <w:pPr>
        <w:ind w:firstLine="480"/>
      </w:pPr>
      <w:r>
        <w:t>⑤</w:t>
      </w:r>
      <w:r>
        <w:t>出水口闸门应关闭可靠；</w:t>
      </w:r>
    </w:p>
    <w:p w:rsidR="004916FC" w:rsidRPr="001B1CE1" w:rsidRDefault="004916FC" w:rsidP="004916FC">
      <w:pPr>
        <w:spacing w:line="360" w:lineRule="auto"/>
        <w:ind w:firstLineChars="200" w:firstLine="482"/>
        <w:outlineLvl w:val="6"/>
        <w:rPr>
          <w:b/>
          <w:bCs/>
          <w:sz w:val="24"/>
          <w:szCs w:val="24"/>
        </w:rPr>
      </w:pPr>
      <w:bookmarkStart w:id="263" w:name="_Toc5866"/>
      <w:bookmarkStart w:id="264" w:name="_Toc19316"/>
      <w:r w:rsidRPr="001B1CE1">
        <w:rPr>
          <w:rFonts w:hint="eastAsia"/>
          <w:b/>
          <w:bCs/>
          <w:sz w:val="24"/>
          <w:szCs w:val="24"/>
        </w:rPr>
        <w:lastRenderedPageBreak/>
        <w:t>9.2.</w:t>
      </w:r>
      <w:r>
        <w:rPr>
          <w:rFonts w:hint="eastAsia"/>
          <w:b/>
          <w:bCs/>
          <w:sz w:val="24"/>
          <w:szCs w:val="24"/>
        </w:rPr>
        <w:t>2</w:t>
      </w:r>
      <w:r w:rsidRPr="001B1CE1">
        <w:rPr>
          <w:b/>
          <w:bCs/>
          <w:sz w:val="24"/>
          <w:szCs w:val="24"/>
        </w:rPr>
        <w:t>.1.2</w:t>
      </w:r>
      <w:r w:rsidRPr="001B1CE1">
        <w:rPr>
          <w:b/>
          <w:bCs/>
          <w:sz w:val="24"/>
          <w:szCs w:val="24"/>
        </w:rPr>
        <w:t>电气设备的日常养护</w:t>
      </w:r>
      <w:bookmarkEnd w:id="263"/>
      <w:bookmarkEnd w:id="264"/>
    </w:p>
    <w:p w:rsidR="004916FC" w:rsidRDefault="004916FC" w:rsidP="004916FC">
      <w:pPr>
        <w:ind w:firstLine="480"/>
      </w:pPr>
      <w:bookmarkStart w:id="265" w:name="_Toc3854"/>
      <w:r>
        <w:t>电气设备例行保养：低压设备每半年应检查、维护、清扫一次，高压电气设备每年应检查、清扫一次，环境恶劣时应增加清扫次数。配电柜无论在运行或备用中，每班均巡视检查一次；变压器每两天巡视一次，交接班夜间巡视至少保持每周一次。</w:t>
      </w:r>
    </w:p>
    <w:p w:rsidR="004916FC" w:rsidRDefault="004916FC" w:rsidP="004916FC">
      <w:pPr>
        <w:ind w:firstLine="482"/>
        <w:rPr>
          <w:b/>
          <w:bCs/>
        </w:rPr>
      </w:pPr>
      <w:r>
        <w:rPr>
          <w:b/>
          <w:bCs/>
        </w:rPr>
        <w:t>1</w:t>
      </w:r>
      <w:r>
        <w:rPr>
          <w:b/>
          <w:bCs/>
        </w:rPr>
        <w:t>、电气设备的常规养护</w:t>
      </w:r>
      <w:bookmarkEnd w:id="265"/>
    </w:p>
    <w:p w:rsidR="004916FC" w:rsidRDefault="004916FC" w:rsidP="004916FC">
      <w:pPr>
        <w:ind w:firstLine="480"/>
      </w:pPr>
      <w:r>
        <w:t>①</w:t>
      </w:r>
      <w:r>
        <w:t>所有电气设备的名称、编号、铭牌应保持齐全，并固定在醒目的位置；线缆及母排应按规定涂刷或标贴明显的颜色最示相序；</w:t>
      </w:r>
    </w:p>
    <w:p w:rsidR="004916FC" w:rsidRDefault="004916FC" w:rsidP="004916FC">
      <w:pPr>
        <w:ind w:firstLine="480"/>
      </w:pPr>
      <w:r>
        <w:t>②</w:t>
      </w:r>
      <w:r>
        <w:t>每班巡视一次运行中的电气设备，特殊情况应增加巡视次数，并做好记录；</w:t>
      </w:r>
      <w:r>
        <w:t>③</w:t>
      </w:r>
      <w:r>
        <w:t>电气设备运行参数应每二个小时记录一次，有监控系统的应每</w:t>
      </w:r>
      <w:r>
        <w:t>15min</w:t>
      </w:r>
      <w:r>
        <w:t>记录一次，如中间出现不正常情况，应做好记录；</w:t>
      </w:r>
    </w:p>
    <w:p w:rsidR="004916FC" w:rsidRDefault="004916FC" w:rsidP="004916FC">
      <w:pPr>
        <w:ind w:firstLine="480"/>
      </w:pPr>
      <w:r>
        <w:t>④</w:t>
      </w:r>
      <w:r>
        <w:t>电气设备运行中发生故障或跳闸，必须查明原因及时处理，在未查明原因前不得重合闸；</w:t>
      </w:r>
    </w:p>
    <w:p w:rsidR="004916FC" w:rsidRDefault="004916FC" w:rsidP="004916FC">
      <w:pPr>
        <w:ind w:firstLine="482"/>
        <w:rPr>
          <w:b/>
          <w:bCs/>
        </w:rPr>
      </w:pPr>
      <w:bookmarkStart w:id="266" w:name="_Toc16396"/>
      <w:r>
        <w:rPr>
          <w:b/>
          <w:bCs/>
        </w:rPr>
        <w:t>2</w:t>
      </w:r>
      <w:r>
        <w:rPr>
          <w:b/>
          <w:bCs/>
        </w:rPr>
        <w:t>、变压器的日常养护</w:t>
      </w:r>
      <w:bookmarkEnd w:id="266"/>
    </w:p>
    <w:p w:rsidR="004916FC" w:rsidRDefault="004916FC" w:rsidP="004916FC">
      <w:pPr>
        <w:ind w:firstLine="480"/>
      </w:pPr>
      <w:r>
        <w:t>①</w:t>
      </w:r>
      <w:r>
        <w:t>做好日常清洁保养工作，保持干式变压器的外部清洁；</w:t>
      </w:r>
    </w:p>
    <w:p w:rsidR="004916FC" w:rsidRDefault="004916FC" w:rsidP="004916FC">
      <w:pPr>
        <w:ind w:firstLine="480"/>
      </w:pPr>
      <w:r>
        <w:t>②</w:t>
      </w:r>
      <w:r>
        <w:t>每季度至少一次对变压器间及变压器外罩清扫，保持通风良好；</w:t>
      </w:r>
    </w:p>
    <w:p w:rsidR="004916FC" w:rsidRDefault="004916FC" w:rsidP="004916FC">
      <w:pPr>
        <w:ind w:firstLine="480"/>
      </w:pPr>
      <w:r>
        <w:t>③</w:t>
      </w:r>
      <w:r>
        <w:t>在潮湿天气检查干式变压器绕组表面不得有凝露水滴产生，否则要采取措施排除潮气；</w:t>
      </w:r>
    </w:p>
    <w:p w:rsidR="004916FC" w:rsidRDefault="004916FC" w:rsidP="004916FC">
      <w:pPr>
        <w:ind w:firstLine="480"/>
      </w:pPr>
      <w:r>
        <w:t>④</w:t>
      </w:r>
      <w:r>
        <w:t>检查引出线联接螺栓应保持牢固，没有任何松动；</w:t>
      </w:r>
    </w:p>
    <w:p w:rsidR="004916FC" w:rsidRDefault="004916FC" w:rsidP="004916FC">
      <w:pPr>
        <w:ind w:firstLine="480"/>
      </w:pPr>
      <w:r>
        <w:t>⑤</w:t>
      </w:r>
      <w:r>
        <w:t>检查干式变压器绕组不得有裂纹与闪烙痕迹；</w:t>
      </w:r>
    </w:p>
    <w:p w:rsidR="004916FC" w:rsidRDefault="004916FC" w:rsidP="004916FC">
      <w:pPr>
        <w:ind w:firstLine="480"/>
      </w:pPr>
      <w:r>
        <w:t>⑥</w:t>
      </w:r>
      <w:r>
        <w:t>检查干式变压器的温控装置，其工作应保持正常；</w:t>
      </w:r>
    </w:p>
    <w:p w:rsidR="004916FC" w:rsidRDefault="004916FC" w:rsidP="004916FC">
      <w:pPr>
        <w:ind w:firstLine="480"/>
      </w:pPr>
      <w:r>
        <w:t>⑦</w:t>
      </w:r>
      <w:r>
        <w:t>干式变压器在规定的范围内超载运行，应巡视检查相应的散热风扇的启动与运行必须保持正常。</w:t>
      </w:r>
    </w:p>
    <w:p w:rsidR="004916FC" w:rsidRDefault="004916FC" w:rsidP="004916FC">
      <w:pPr>
        <w:ind w:firstLine="482"/>
        <w:rPr>
          <w:b/>
          <w:bCs/>
        </w:rPr>
      </w:pPr>
      <w:bookmarkStart w:id="267" w:name="_Toc23067"/>
      <w:r>
        <w:rPr>
          <w:b/>
          <w:bCs/>
        </w:rPr>
        <w:t>3</w:t>
      </w:r>
      <w:r>
        <w:rPr>
          <w:b/>
          <w:bCs/>
        </w:rPr>
        <w:t>、低压配电装置的日常养护</w:t>
      </w:r>
      <w:bookmarkEnd w:id="267"/>
    </w:p>
    <w:p w:rsidR="004916FC" w:rsidRDefault="004916FC" w:rsidP="004916FC">
      <w:pPr>
        <w:ind w:firstLine="480"/>
      </w:pPr>
      <w:r>
        <w:t>①</w:t>
      </w:r>
      <w:r>
        <w:t>每月至少一次清扫与检查低压配电装置；</w:t>
      </w:r>
    </w:p>
    <w:p w:rsidR="004916FC" w:rsidRDefault="004916FC" w:rsidP="004916FC">
      <w:pPr>
        <w:ind w:firstLine="480"/>
      </w:pPr>
      <w:r>
        <w:t>②</w:t>
      </w:r>
      <w:r>
        <w:t>检查低压配电装置的联接螺栓，应时刻保持紧固无松动；</w:t>
      </w:r>
    </w:p>
    <w:p w:rsidR="004916FC" w:rsidRDefault="004916FC" w:rsidP="004916FC">
      <w:pPr>
        <w:ind w:firstLine="480"/>
      </w:pPr>
      <w:r>
        <w:t>③</w:t>
      </w:r>
      <w:r>
        <w:t>做好闸刀开关、自动空气断路器与交流接触器传动机构的润滑工作，应动作灵活，无卡涩现象，三厢同步性良好；</w:t>
      </w:r>
    </w:p>
    <w:p w:rsidR="004916FC" w:rsidRDefault="004916FC" w:rsidP="004916FC">
      <w:pPr>
        <w:ind w:firstLine="480"/>
      </w:pPr>
      <w:r>
        <w:t>④</w:t>
      </w:r>
      <w:r>
        <w:t>检查断容器，闸刀开关、自动空气断路器与交流接触器，接触部分与触头应保持接触紧密，无烧毛及过热现象；</w:t>
      </w:r>
    </w:p>
    <w:p w:rsidR="004916FC" w:rsidRDefault="004916FC" w:rsidP="004916FC">
      <w:pPr>
        <w:ind w:firstLine="480"/>
      </w:pPr>
      <w:r>
        <w:t>⑤</w:t>
      </w:r>
      <w:r>
        <w:t>及时修整烧毛的触头，清除灭弧罩内铜粒子；</w:t>
      </w:r>
    </w:p>
    <w:p w:rsidR="004916FC" w:rsidRDefault="004916FC" w:rsidP="004916FC">
      <w:pPr>
        <w:ind w:firstLine="480"/>
      </w:pPr>
      <w:r>
        <w:t>⑥</w:t>
      </w:r>
      <w:r>
        <w:t>检查线圈的绝缘和温升，符合产品的设计要求；</w:t>
      </w:r>
    </w:p>
    <w:p w:rsidR="004916FC" w:rsidRDefault="004916FC" w:rsidP="004916FC">
      <w:pPr>
        <w:ind w:firstLine="480"/>
      </w:pPr>
      <w:r>
        <w:t>⑦</w:t>
      </w:r>
      <w:r>
        <w:t>检查和维护计量表计，清除灰尘与接线端子的氧化尘。</w:t>
      </w:r>
    </w:p>
    <w:p w:rsidR="004916FC" w:rsidRDefault="004916FC" w:rsidP="004916FC">
      <w:pPr>
        <w:ind w:firstLine="482"/>
        <w:rPr>
          <w:b/>
          <w:bCs/>
        </w:rPr>
      </w:pPr>
      <w:bookmarkStart w:id="268" w:name="_Toc25480"/>
      <w:r>
        <w:rPr>
          <w:b/>
          <w:bCs/>
        </w:rPr>
        <w:t>4</w:t>
      </w:r>
      <w:r>
        <w:rPr>
          <w:b/>
          <w:bCs/>
        </w:rPr>
        <w:t>、高压熔断器、隔离开关及负荷开关的日常养护</w:t>
      </w:r>
      <w:bookmarkEnd w:id="268"/>
    </w:p>
    <w:p w:rsidR="004916FC" w:rsidRDefault="004916FC" w:rsidP="004916FC">
      <w:pPr>
        <w:ind w:firstLine="480"/>
      </w:pPr>
      <w:r>
        <w:t>①</w:t>
      </w:r>
      <w:r>
        <w:t>做好日常清洁保养工作，清扫瓷件表面灰尘，擦清刀片、触头和触指上的油污；</w:t>
      </w:r>
    </w:p>
    <w:p w:rsidR="004916FC" w:rsidRDefault="004916FC" w:rsidP="004916FC">
      <w:pPr>
        <w:ind w:firstLine="480"/>
      </w:pPr>
      <w:r>
        <w:t>②</w:t>
      </w:r>
      <w:r>
        <w:t>清扫操作机构和传动部分，并添加适量的润滑油；</w:t>
      </w:r>
    </w:p>
    <w:p w:rsidR="004916FC" w:rsidRDefault="004916FC" w:rsidP="004916FC">
      <w:pPr>
        <w:ind w:firstLine="480"/>
      </w:pPr>
      <w:r>
        <w:t>③</w:t>
      </w:r>
      <w:r>
        <w:t>检查所有的联接螺栓，应保持紧固无任何松动；</w:t>
      </w:r>
    </w:p>
    <w:p w:rsidR="004916FC" w:rsidRDefault="004916FC" w:rsidP="004916FC">
      <w:pPr>
        <w:ind w:firstLine="480"/>
      </w:pPr>
      <w:r>
        <w:t>④</w:t>
      </w:r>
      <w:r>
        <w:t>检查熔断器支架的夹力，应保持正常，接触部位没有任何氧化过热现象；</w:t>
      </w:r>
    </w:p>
    <w:p w:rsidR="004916FC" w:rsidRDefault="004916FC" w:rsidP="004916FC">
      <w:pPr>
        <w:ind w:firstLine="480"/>
      </w:pPr>
      <w:r>
        <w:t>⑤</w:t>
      </w:r>
      <w:r>
        <w:t>检查绝缘子表面应无任何破损、裂纹和闪烙痕迹，绝缘子的铁瓷结合处应牢固，否则必须更换；</w:t>
      </w:r>
    </w:p>
    <w:p w:rsidR="004916FC" w:rsidRDefault="004916FC" w:rsidP="004916FC">
      <w:pPr>
        <w:ind w:firstLine="480"/>
      </w:pPr>
      <w:r>
        <w:t>⑥</w:t>
      </w:r>
      <w:r>
        <w:t>检查隔离开关、负荷开关触头间的接触应紧密，无过热、氧化变色及熔化等现象，否则应修整；</w:t>
      </w:r>
    </w:p>
    <w:p w:rsidR="004916FC" w:rsidRDefault="004916FC" w:rsidP="004916FC">
      <w:pPr>
        <w:ind w:firstLine="480"/>
      </w:pPr>
      <w:r>
        <w:t>⑦</w:t>
      </w:r>
      <w:r>
        <w:t>负荷开关灭弧装置应完整，无烧伤现象；</w:t>
      </w:r>
    </w:p>
    <w:p w:rsidR="004916FC" w:rsidRDefault="004916FC" w:rsidP="004916FC">
      <w:pPr>
        <w:ind w:firstLine="480"/>
      </w:pPr>
      <w:r>
        <w:t>⑧</w:t>
      </w:r>
      <w:r>
        <w:t>检查隔离开关、负荷开关合闸时，三相同期性良好，分闸时张开角度应符合产品的设计要求，操作机构应无卡涩、呆滞现象的发生。</w:t>
      </w:r>
    </w:p>
    <w:p w:rsidR="004916FC" w:rsidRPr="001B1CE1" w:rsidRDefault="004916FC" w:rsidP="004916FC">
      <w:pPr>
        <w:spacing w:line="360" w:lineRule="auto"/>
        <w:ind w:firstLineChars="200" w:firstLine="482"/>
        <w:outlineLvl w:val="6"/>
        <w:rPr>
          <w:b/>
          <w:bCs/>
          <w:sz w:val="24"/>
          <w:szCs w:val="24"/>
        </w:rPr>
      </w:pPr>
      <w:bookmarkStart w:id="269" w:name="_Toc20899"/>
      <w:bookmarkStart w:id="270" w:name="_Toc25703"/>
      <w:r w:rsidRPr="001B1CE1">
        <w:rPr>
          <w:rFonts w:hint="eastAsia"/>
          <w:b/>
          <w:bCs/>
          <w:sz w:val="24"/>
          <w:szCs w:val="24"/>
        </w:rPr>
        <w:lastRenderedPageBreak/>
        <w:t>9.2.</w:t>
      </w:r>
      <w:r>
        <w:rPr>
          <w:rFonts w:hint="eastAsia"/>
          <w:b/>
          <w:bCs/>
          <w:sz w:val="24"/>
          <w:szCs w:val="24"/>
        </w:rPr>
        <w:t>2</w:t>
      </w:r>
      <w:r w:rsidRPr="001B1CE1">
        <w:rPr>
          <w:b/>
          <w:bCs/>
          <w:sz w:val="24"/>
          <w:szCs w:val="24"/>
        </w:rPr>
        <w:t>.1.3</w:t>
      </w:r>
      <w:r w:rsidRPr="001B1CE1">
        <w:rPr>
          <w:b/>
          <w:bCs/>
          <w:sz w:val="24"/>
          <w:szCs w:val="24"/>
        </w:rPr>
        <w:t>风机的日常养护</w:t>
      </w:r>
      <w:bookmarkEnd w:id="269"/>
      <w:bookmarkEnd w:id="270"/>
    </w:p>
    <w:p w:rsidR="004916FC" w:rsidRDefault="004916FC" w:rsidP="004916FC">
      <w:pPr>
        <w:ind w:firstLine="480"/>
      </w:pPr>
      <w:r>
        <w:t>风机例行保养：每半年检查一次；通风设备保养检查通风机的风叶进气口应装置防护网罩，出风口应保持通畅，设置防雨水倒流的装置；进入泵站前</w:t>
      </w:r>
      <w:r>
        <w:t>10min</w:t>
      </w:r>
      <w:r>
        <w:t>，应启动通风设备直至人员撤离后方可停机。</w:t>
      </w:r>
    </w:p>
    <w:p w:rsidR="004916FC" w:rsidRDefault="004916FC" w:rsidP="004916FC">
      <w:pPr>
        <w:ind w:firstLine="480"/>
      </w:pPr>
      <w:r>
        <w:t>①</w:t>
      </w:r>
      <w:r>
        <w:t>做好通风管道清洁工作，保持管路通畅；</w:t>
      </w:r>
    </w:p>
    <w:p w:rsidR="004916FC" w:rsidRDefault="004916FC" w:rsidP="004916FC">
      <w:pPr>
        <w:ind w:firstLine="480"/>
      </w:pPr>
      <w:r>
        <w:t>②</w:t>
      </w:r>
      <w:r>
        <w:t>检查通风管道应密封良好，没有任何漏气现象；</w:t>
      </w:r>
    </w:p>
    <w:p w:rsidR="004916FC" w:rsidRDefault="004916FC" w:rsidP="004916FC">
      <w:pPr>
        <w:ind w:firstLine="480"/>
      </w:pPr>
      <w:r>
        <w:t>③</w:t>
      </w:r>
      <w:r>
        <w:t>钢制通风管应无锈蚀，否则应作防腐涂漆处理；</w:t>
      </w:r>
    </w:p>
    <w:p w:rsidR="004916FC" w:rsidRDefault="004916FC" w:rsidP="004916FC">
      <w:pPr>
        <w:ind w:firstLine="480"/>
      </w:pPr>
      <w:r>
        <w:t>④</w:t>
      </w:r>
      <w:r>
        <w:t>检查通风机运行状况，应正常无异声；</w:t>
      </w:r>
    </w:p>
    <w:p w:rsidR="004916FC" w:rsidRDefault="004916FC" w:rsidP="004916FC">
      <w:pPr>
        <w:ind w:firstLine="480"/>
      </w:pPr>
      <w:r>
        <w:t>⑤</w:t>
      </w:r>
      <w:r>
        <w:t>每半年一次检查与清扫进、出风管内的积尘；</w:t>
      </w:r>
    </w:p>
    <w:p w:rsidR="004916FC" w:rsidRDefault="004916FC" w:rsidP="004916FC">
      <w:pPr>
        <w:ind w:firstLine="480"/>
      </w:pPr>
      <w:r>
        <w:t>⑥</w:t>
      </w:r>
      <w:r>
        <w:t>每三年一次解体风机，检查和调换轴承等易损物件并调換润滑油脂。</w:t>
      </w:r>
    </w:p>
    <w:p w:rsidR="004916FC" w:rsidRPr="001B1CE1" w:rsidRDefault="004916FC" w:rsidP="004916FC">
      <w:pPr>
        <w:spacing w:line="360" w:lineRule="auto"/>
        <w:ind w:firstLineChars="200" w:firstLine="482"/>
        <w:outlineLvl w:val="6"/>
        <w:rPr>
          <w:b/>
          <w:bCs/>
          <w:sz w:val="24"/>
          <w:szCs w:val="24"/>
        </w:rPr>
      </w:pPr>
      <w:bookmarkStart w:id="271" w:name="_Toc24198"/>
      <w:bookmarkStart w:id="272" w:name="_Toc17610"/>
      <w:r w:rsidRPr="001B1CE1">
        <w:rPr>
          <w:rFonts w:hint="eastAsia"/>
          <w:b/>
          <w:bCs/>
          <w:sz w:val="24"/>
          <w:szCs w:val="24"/>
        </w:rPr>
        <w:t>9.2.</w:t>
      </w:r>
      <w:r>
        <w:rPr>
          <w:rFonts w:hint="eastAsia"/>
          <w:b/>
          <w:bCs/>
          <w:sz w:val="24"/>
          <w:szCs w:val="24"/>
        </w:rPr>
        <w:t>2</w:t>
      </w:r>
      <w:r w:rsidRPr="001B1CE1">
        <w:rPr>
          <w:b/>
          <w:bCs/>
          <w:sz w:val="24"/>
          <w:szCs w:val="24"/>
        </w:rPr>
        <w:t>.1.4</w:t>
      </w:r>
      <w:r w:rsidRPr="001B1CE1">
        <w:rPr>
          <w:b/>
          <w:bCs/>
          <w:sz w:val="24"/>
          <w:szCs w:val="24"/>
        </w:rPr>
        <w:t>格栅机的日常养护</w:t>
      </w:r>
      <w:bookmarkEnd w:id="271"/>
      <w:bookmarkEnd w:id="272"/>
    </w:p>
    <w:p w:rsidR="004916FC" w:rsidRDefault="004916FC" w:rsidP="004916FC">
      <w:pPr>
        <w:ind w:firstLine="480"/>
      </w:pPr>
      <w:r>
        <w:t>格栅机例行养护：污水泵站格栅机每二天清理一次，每半年对格栅机进行一次检查；格栅机清理养护需在硫化氢监测仪监测浓度正常时方可进行；开启通风设备，保持空气流通。</w:t>
      </w:r>
    </w:p>
    <w:p w:rsidR="004916FC" w:rsidRDefault="004916FC" w:rsidP="004916FC">
      <w:pPr>
        <w:ind w:firstLine="482"/>
        <w:rPr>
          <w:b/>
          <w:bCs/>
        </w:rPr>
      </w:pPr>
      <w:bookmarkStart w:id="273" w:name="_Toc15722"/>
      <w:r>
        <w:rPr>
          <w:b/>
          <w:bCs/>
        </w:rPr>
        <w:t>1</w:t>
      </w:r>
      <w:r>
        <w:rPr>
          <w:b/>
          <w:bCs/>
        </w:rPr>
        <w:t>、格栅的日常保养</w:t>
      </w:r>
      <w:bookmarkEnd w:id="273"/>
    </w:p>
    <w:p w:rsidR="004916FC" w:rsidRDefault="004916FC" w:rsidP="004916FC">
      <w:pPr>
        <w:ind w:firstLine="480"/>
      </w:pPr>
      <w:r>
        <w:t>①</w:t>
      </w:r>
      <w:r>
        <w:t>及时清除格栅片上的垃圾和污物；</w:t>
      </w:r>
    </w:p>
    <w:p w:rsidR="004916FC" w:rsidRDefault="004916FC" w:rsidP="004916FC">
      <w:pPr>
        <w:ind w:firstLine="480"/>
      </w:pPr>
      <w:r>
        <w:t>②</w:t>
      </w:r>
      <w:r>
        <w:t>及时冲洗格栅平台，保持环境清洁；</w:t>
      </w:r>
    </w:p>
    <w:p w:rsidR="004916FC" w:rsidRDefault="004916FC" w:rsidP="004916FC">
      <w:pPr>
        <w:ind w:firstLine="480"/>
      </w:pPr>
      <w:r>
        <w:t>③</w:t>
      </w:r>
      <w:r>
        <w:t>检查格栅片，如有任何松动、变形与腐蚀，应及时整修；</w:t>
      </w:r>
    </w:p>
    <w:p w:rsidR="004916FC" w:rsidRDefault="004916FC" w:rsidP="004916FC">
      <w:pPr>
        <w:ind w:firstLine="480"/>
      </w:pPr>
      <w:r>
        <w:t>④</w:t>
      </w:r>
      <w:r>
        <w:t>每年一次对碳钢格栅进行防腐涂漆处理；</w:t>
      </w:r>
    </w:p>
    <w:p w:rsidR="004916FC" w:rsidRDefault="004916FC" w:rsidP="004916FC">
      <w:pPr>
        <w:ind w:firstLine="480"/>
      </w:pPr>
      <w:r>
        <w:t>⑤</w:t>
      </w:r>
      <w:r>
        <w:t>碳钢格栅如腐蚀严重、影响机械强度，则应调换；</w:t>
      </w:r>
    </w:p>
    <w:p w:rsidR="004916FC" w:rsidRDefault="004916FC" w:rsidP="004916FC">
      <w:pPr>
        <w:ind w:firstLine="482"/>
        <w:rPr>
          <w:b/>
          <w:bCs/>
        </w:rPr>
      </w:pPr>
      <w:bookmarkStart w:id="274" w:name="_Toc11944"/>
      <w:r>
        <w:rPr>
          <w:b/>
          <w:bCs/>
        </w:rPr>
        <w:t>2</w:t>
      </w:r>
      <w:r>
        <w:rPr>
          <w:b/>
          <w:bCs/>
        </w:rPr>
        <w:t>、格栅清污机的日常保养</w:t>
      </w:r>
      <w:bookmarkEnd w:id="274"/>
    </w:p>
    <w:p w:rsidR="004916FC" w:rsidRDefault="004916FC" w:rsidP="004916FC">
      <w:pPr>
        <w:ind w:firstLine="480"/>
      </w:pPr>
      <w:r>
        <w:t>①</w:t>
      </w:r>
      <w:r>
        <w:t>每班应对格栅清污机进行清扫，保持设备与环境的清洁卫生；</w:t>
      </w:r>
    </w:p>
    <w:p w:rsidR="004916FC" w:rsidRDefault="004916FC" w:rsidP="004916FC">
      <w:pPr>
        <w:ind w:firstLine="480"/>
      </w:pPr>
      <w:r>
        <w:t>②</w:t>
      </w:r>
      <w:r>
        <w:t>经常检查减速箱、液压箱的工作状况，应运行平稳、无异常响声、无渗漏油现象；检查液压箱的油缸和密封件，更换失效的液压油与密封件；</w:t>
      </w:r>
    </w:p>
    <w:p w:rsidR="004916FC" w:rsidRDefault="004916FC" w:rsidP="004916FC">
      <w:pPr>
        <w:ind w:firstLine="480"/>
      </w:pPr>
      <w:r>
        <w:t>③</w:t>
      </w:r>
      <w:r>
        <w:t>经常检查传动机构、钢丝绳、链条、链板工作状况，应润滑良好，动作灵活，钢丝绳在卷简上固定牢靠，绕圈符合设计要求，链条链板松紧正常；</w:t>
      </w:r>
    </w:p>
    <w:p w:rsidR="004916FC" w:rsidRDefault="004916FC" w:rsidP="004916FC">
      <w:pPr>
        <w:ind w:firstLine="480"/>
      </w:pPr>
      <w:r>
        <w:t>④</w:t>
      </w:r>
      <w:r>
        <w:t>经常检查各种轴承，应润滑良好，温度正常；</w:t>
      </w:r>
    </w:p>
    <w:p w:rsidR="004916FC" w:rsidRDefault="004916FC" w:rsidP="004916FC">
      <w:pPr>
        <w:ind w:firstLine="480"/>
      </w:pPr>
      <w:r>
        <w:t>⑤</w:t>
      </w:r>
      <w:r>
        <w:t>经常检查齿耙运行状况，齿耙与格栅片的齿合应良好，不应有较大的磨擦，塑料或呢绒齿耙应无较多的折断，刮板运行良好并能有效刮除垃圾；</w:t>
      </w:r>
    </w:p>
    <w:p w:rsidR="004916FC" w:rsidRDefault="004916FC" w:rsidP="004916FC">
      <w:pPr>
        <w:ind w:firstLine="480"/>
      </w:pPr>
      <w:r>
        <w:t>⑥</w:t>
      </w:r>
      <w:r>
        <w:t>检查各种紧固件，应无任何松动现象；</w:t>
      </w:r>
    </w:p>
    <w:p w:rsidR="004916FC" w:rsidRDefault="004916FC" w:rsidP="004916FC">
      <w:pPr>
        <w:ind w:firstLine="480"/>
      </w:pPr>
      <w:r>
        <w:t>⑦</w:t>
      </w:r>
      <w:r>
        <w:t>停机后应及时做好清洁保养工作，对活动机构、钢丝绳、轴承等适时加注润滑油脂；</w:t>
      </w:r>
    </w:p>
    <w:p w:rsidR="004916FC" w:rsidRDefault="004916FC" w:rsidP="004916FC">
      <w:pPr>
        <w:ind w:firstLine="480"/>
      </w:pPr>
      <w:r>
        <w:t>⑧</w:t>
      </w:r>
      <w:r>
        <w:t>不经常使用的格棚清污机，每周至少运行一次；</w:t>
      </w:r>
    </w:p>
    <w:p w:rsidR="004916FC" w:rsidRDefault="004916FC" w:rsidP="004916FC">
      <w:pPr>
        <w:ind w:firstLine="480"/>
      </w:pPr>
      <w:r>
        <w:t>⑨</w:t>
      </w:r>
      <w:r>
        <w:t>定期清除格栅清污机底部淤泥。</w:t>
      </w:r>
    </w:p>
    <w:p w:rsidR="004916FC" w:rsidRPr="001B1CE1" w:rsidRDefault="004916FC" w:rsidP="004916FC">
      <w:pPr>
        <w:spacing w:line="360" w:lineRule="auto"/>
        <w:ind w:firstLineChars="200" w:firstLine="482"/>
        <w:outlineLvl w:val="6"/>
        <w:rPr>
          <w:b/>
          <w:bCs/>
          <w:sz w:val="24"/>
          <w:szCs w:val="24"/>
        </w:rPr>
      </w:pPr>
      <w:bookmarkStart w:id="275" w:name="_Toc4124"/>
      <w:bookmarkStart w:id="276" w:name="_Toc13396"/>
      <w:r w:rsidRPr="001B1CE1">
        <w:rPr>
          <w:rFonts w:hint="eastAsia"/>
          <w:b/>
          <w:bCs/>
          <w:sz w:val="24"/>
          <w:szCs w:val="24"/>
        </w:rPr>
        <w:t>9.2.</w:t>
      </w:r>
      <w:r>
        <w:rPr>
          <w:rFonts w:hint="eastAsia"/>
          <w:b/>
          <w:bCs/>
          <w:sz w:val="24"/>
          <w:szCs w:val="24"/>
        </w:rPr>
        <w:t>2</w:t>
      </w:r>
      <w:r w:rsidRPr="001B1CE1">
        <w:rPr>
          <w:b/>
          <w:bCs/>
          <w:sz w:val="24"/>
          <w:szCs w:val="24"/>
        </w:rPr>
        <w:t>.1.5</w:t>
      </w:r>
      <w:r w:rsidRPr="001B1CE1">
        <w:rPr>
          <w:b/>
          <w:bCs/>
          <w:sz w:val="24"/>
          <w:szCs w:val="24"/>
        </w:rPr>
        <w:t>螺旋输送机的日常养护</w:t>
      </w:r>
      <w:bookmarkEnd w:id="275"/>
      <w:bookmarkEnd w:id="276"/>
    </w:p>
    <w:p w:rsidR="004916FC" w:rsidRDefault="004916FC" w:rsidP="004916FC">
      <w:pPr>
        <w:ind w:firstLine="480"/>
      </w:pPr>
      <w:r>
        <w:t>①</w:t>
      </w:r>
      <w:r>
        <w:t>驱动电机、齿轮箱、螺旋输送机构运转平稳，温度正常，润滑良好，无异声；</w:t>
      </w:r>
    </w:p>
    <w:p w:rsidR="004916FC" w:rsidRDefault="004916FC" w:rsidP="004916FC">
      <w:pPr>
        <w:ind w:firstLine="480"/>
      </w:pPr>
      <w:r>
        <w:t>②</w:t>
      </w:r>
      <w:r>
        <w:t>螺旋槽内无卡阻异物；</w:t>
      </w:r>
    </w:p>
    <w:p w:rsidR="004916FC" w:rsidRDefault="004916FC" w:rsidP="004916FC">
      <w:pPr>
        <w:ind w:firstLine="480"/>
      </w:pPr>
      <w:r>
        <w:t>③</w:t>
      </w:r>
      <w:r>
        <w:t>间断出渣时，渣桶无摩擦和卡阻；</w:t>
      </w:r>
    </w:p>
    <w:p w:rsidR="004916FC" w:rsidRDefault="004916FC" w:rsidP="004916FC">
      <w:pPr>
        <w:ind w:firstLine="480"/>
      </w:pPr>
      <w:r>
        <w:t>④</w:t>
      </w:r>
      <w:r>
        <w:t>螺旋叶片检查维护应每年一次；</w:t>
      </w:r>
    </w:p>
    <w:p w:rsidR="004916FC" w:rsidRDefault="004916FC" w:rsidP="004916FC">
      <w:pPr>
        <w:ind w:firstLine="480"/>
      </w:pPr>
      <w:r>
        <w:t>⑤</w:t>
      </w:r>
      <w:r>
        <w:t>钢制螺旋槽防腐蚀处理应每年一次；</w:t>
      </w:r>
    </w:p>
    <w:p w:rsidR="004916FC" w:rsidRDefault="004916FC" w:rsidP="004916FC">
      <w:pPr>
        <w:ind w:firstLine="480"/>
      </w:pPr>
      <w:r>
        <w:t>⑥</w:t>
      </w:r>
      <w:r>
        <w:t>螺旋叶片工作间隙和转轴挠度调整应每年一次。</w:t>
      </w:r>
    </w:p>
    <w:p w:rsidR="004916FC" w:rsidRPr="001B1CE1" w:rsidRDefault="004916FC" w:rsidP="004916FC">
      <w:pPr>
        <w:spacing w:line="360" w:lineRule="auto"/>
        <w:ind w:firstLineChars="200" w:firstLine="482"/>
        <w:outlineLvl w:val="6"/>
        <w:rPr>
          <w:b/>
          <w:bCs/>
          <w:sz w:val="24"/>
          <w:szCs w:val="24"/>
        </w:rPr>
      </w:pPr>
      <w:bookmarkStart w:id="277" w:name="_Toc12773"/>
      <w:bookmarkStart w:id="278" w:name="_Toc28516"/>
      <w:r w:rsidRPr="001B1CE1">
        <w:rPr>
          <w:rFonts w:hint="eastAsia"/>
          <w:b/>
          <w:bCs/>
          <w:sz w:val="24"/>
          <w:szCs w:val="24"/>
        </w:rPr>
        <w:t>9.2.</w:t>
      </w:r>
      <w:r>
        <w:rPr>
          <w:rFonts w:hint="eastAsia"/>
          <w:b/>
          <w:bCs/>
          <w:sz w:val="24"/>
          <w:szCs w:val="24"/>
        </w:rPr>
        <w:t>2</w:t>
      </w:r>
      <w:r w:rsidRPr="001B1CE1">
        <w:rPr>
          <w:b/>
          <w:bCs/>
          <w:sz w:val="24"/>
          <w:szCs w:val="24"/>
        </w:rPr>
        <w:t>.1.6</w:t>
      </w:r>
      <w:r w:rsidRPr="001B1CE1">
        <w:rPr>
          <w:b/>
          <w:bCs/>
          <w:sz w:val="24"/>
          <w:szCs w:val="24"/>
        </w:rPr>
        <w:t>进、出水设备的日常养护</w:t>
      </w:r>
      <w:bookmarkEnd w:id="277"/>
      <w:bookmarkEnd w:id="278"/>
    </w:p>
    <w:p w:rsidR="004916FC" w:rsidRDefault="004916FC" w:rsidP="004916FC">
      <w:pPr>
        <w:ind w:firstLine="480"/>
      </w:pPr>
      <w:r>
        <w:t>进、出水设备例行保养</w:t>
      </w:r>
      <w:r>
        <w:t>:</w:t>
      </w:r>
      <w:r>
        <w:t>闸门每半年保养一次，启闭器、闸阀每十天进行例保，液压闸阀每月检查一次：闸门、闸阀、启闭器无积灰、油污、启闭灵活；启闭器的电气部件性能良</w:t>
      </w:r>
      <w:r>
        <w:lastRenderedPageBreak/>
        <w:t>好，限位正确可靠；各连接紧固件牢固，无松动；闸门保养检查齿轮箱、油位、油质，过低时更换齿轮油；不常开关的闸门每月应启闭一次。</w:t>
      </w:r>
    </w:p>
    <w:p w:rsidR="004916FC" w:rsidRDefault="004916FC" w:rsidP="004916FC">
      <w:pPr>
        <w:ind w:firstLine="482"/>
        <w:rPr>
          <w:b/>
          <w:bCs/>
        </w:rPr>
      </w:pPr>
      <w:bookmarkStart w:id="279" w:name="_Toc7442"/>
      <w:r>
        <w:rPr>
          <w:b/>
          <w:bCs/>
        </w:rPr>
        <w:t>1</w:t>
      </w:r>
      <w:r>
        <w:rPr>
          <w:b/>
          <w:bCs/>
        </w:rPr>
        <w:t>、铸铁闸门的日常保养</w:t>
      </w:r>
      <w:bookmarkEnd w:id="279"/>
    </w:p>
    <w:p w:rsidR="004916FC" w:rsidRDefault="004916FC" w:rsidP="004916FC">
      <w:pPr>
        <w:ind w:firstLine="480"/>
      </w:pPr>
      <w:r>
        <w:t>①</w:t>
      </w:r>
      <w:r>
        <w:t>检查与观测闸门门体，不得有裂纹、损裂等现象；</w:t>
      </w:r>
    </w:p>
    <w:p w:rsidR="004916FC" w:rsidRDefault="004916FC" w:rsidP="004916FC">
      <w:pPr>
        <w:ind w:firstLine="480"/>
      </w:pPr>
      <w:r>
        <w:t>②</w:t>
      </w:r>
      <w:r>
        <w:t>闸门吊点处不得有裂纹或其他缺陷；</w:t>
      </w:r>
    </w:p>
    <w:p w:rsidR="004916FC" w:rsidRDefault="004916FC" w:rsidP="004916FC">
      <w:pPr>
        <w:ind w:firstLine="480"/>
      </w:pPr>
      <w:r>
        <w:t>③</w:t>
      </w:r>
      <w:r>
        <w:t>检查闸门的渗漏，应在规定的范围之内；</w:t>
      </w:r>
    </w:p>
    <w:p w:rsidR="004916FC" w:rsidRDefault="004916FC" w:rsidP="004916FC">
      <w:pPr>
        <w:ind w:firstLine="480"/>
      </w:pPr>
      <w:r>
        <w:t>④</w:t>
      </w:r>
      <w:r>
        <w:t>检查闸门在启闭过程中的工作情况，应无异常的振动与卡组现象；</w:t>
      </w:r>
    </w:p>
    <w:p w:rsidR="004916FC" w:rsidRDefault="004916FC" w:rsidP="004916FC">
      <w:pPr>
        <w:ind w:firstLine="480"/>
      </w:pPr>
      <w:r>
        <w:t>⑤</w:t>
      </w:r>
      <w:r>
        <w:t>不经常启闭的闸门应每月启闭一次，检查运行状况，丝杆磨损、密封及腐蚀情况；</w:t>
      </w:r>
    </w:p>
    <w:p w:rsidR="004916FC" w:rsidRDefault="004916FC" w:rsidP="004916FC">
      <w:pPr>
        <w:ind w:firstLine="482"/>
        <w:rPr>
          <w:b/>
          <w:bCs/>
        </w:rPr>
      </w:pPr>
      <w:bookmarkStart w:id="280" w:name="_Toc28194"/>
      <w:r>
        <w:rPr>
          <w:b/>
          <w:bCs/>
        </w:rPr>
        <w:t>2</w:t>
      </w:r>
      <w:r>
        <w:rPr>
          <w:b/>
          <w:bCs/>
        </w:rPr>
        <w:t>、螺杆启闭设备的日常保养</w:t>
      </w:r>
      <w:bookmarkEnd w:id="280"/>
    </w:p>
    <w:p w:rsidR="004916FC" w:rsidRDefault="004916FC" w:rsidP="004916FC">
      <w:pPr>
        <w:ind w:firstLine="480"/>
      </w:pPr>
      <w:r>
        <w:t>①</w:t>
      </w:r>
      <w:r>
        <w:t>做好启闭设备的清扫养护工作；</w:t>
      </w:r>
    </w:p>
    <w:p w:rsidR="004916FC" w:rsidRDefault="004916FC" w:rsidP="004916FC">
      <w:pPr>
        <w:ind w:firstLine="480"/>
      </w:pPr>
      <w:r>
        <w:t>②</w:t>
      </w:r>
      <w:r>
        <w:t>检查启闭设备的运行工况，应保持正常；</w:t>
      </w:r>
    </w:p>
    <w:p w:rsidR="004916FC" w:rsidRDefault="004916FC" w:rsidP="004916FC">
      <w:pPr>
        <w:ind w:firstLine="480"/>
      </w:pPr>
      <w:r>
        <w:t>③</w:t>
      </w:r>
      <w:r>
        <w:t>检查传动机构，油箱应润滑良好，无渗油现象发生；</w:t>
      </w:r>
    </w:p>
    <w:p w:rsidR="004916FC" w:rsidRDefault="004916FC" w:rsidP="004916FC">
      <w:pPr>
        <w:ind w:firstLine="480"/>
      </w:pPr>
      <w:r>
        <w:t>④</w:t>
      </w:r>
      <w:r>
        <w:t>不经常运行的启阅设备，连通闸门应每月启用一次，检查运行工况以及丝杆磨损、腐蚀、填料密封、润滑油渗漏等情况；</w:t>
      </w:r>
    </w:p>
    <w:p w:rsidR="004916FC" w:rsidRDefault="004916FC" w:rsidP="004916FC">
      <w:pPr>
        <w:ind w:firstLine="480"/>
      </w:pPr>
      <w:r>
        <w:t>⑤</w:t>
      </w:r>
      <w:r>
        <w:t>螺杆、螺母应无裂纹或较大腐损，一般不超过螺纹厚度的</w:t>
      </w:r>
      <w:r>
        <w:t>20%</w:t>
      </w:r>
      <w:r>
        <w:t>，香则应调换；</w:t>
      </w:r>
    </w:p>
    <w:p w:rsidR="004916FC" w:rsidRDefault="004916FC" w:rsidP="004916FC">
      <w:pPr>
        <w:ind w:firstLine="480"/>
      </w:pPr>
      <w:r>
        <w:t>⑥</w:t>
      </w:r>
      <w:r>
        <w:t>螺杆及压杆的弯曲不超过产品的技术规定，否则应进行校直；</w:t>
      </w:r>
    </w:p>
    <w:p w:rsidR="004916FC" w:rsidRDefault="004916FC" w:rsidP="004916FC">
      <w:pPr>
        <w:ind w:firstLine="480"/>
      </w:pPr>
      <w:r>
        <w:t>⑦</w:t>
      </w:r>
      <w:r>
        <w:t>螺杆与吊耳的连接，应时刻保持牢固可靠；</w:t>
      </w:r>
    </w:p>
    <w:p w:rsidR="004916FC" w:rsidRDefault="004916FC" w:rsidP="004916FC">
      <w:pPr>
        <w:ind w:firstLine="482"/>
        <w:rPr>
          <w:b/>
          <w:bCs/>
        </w:rPr>
      </w:pPr>
      <w:bookmarkStart w:id="281" w:name="_Toc30357"/>
      <w:r>
        <w:rPr>
          <w:b/>
          <w:bCs/>
        </w:rPr>
        <w:t>3</w:t>
      </w:r>
      <w:r>
        <w:rPr>
          <w:b/>
          <w:bCs/>
        </w:rPr>
        <w:t>、启闭设备电动装置的日常保养</w:t>
      </w:r>
      <w:bookmarkEnd w:id="281"/>
    </w:p>
    <w:p w:rsidR="004916FC" w:rsidRDefault="004916FC" w:rsidP="004916FC">
      <w:pPr>
        <w:ind w:firstLine="480"/>
      </w:pPr>
      <w:r>
        <w:t>①</w:t>
      </w:r>
      <w:r>
        <w:t>做好启闭设备电动装置外壳及机构的清扫工作，井保持清洁；</w:t>
      </w:r>
    </w:p>
    <w:p w:rsidR="004916FC" w:rsidRDefault="004916FC" w:rsidP="004916FC">
      <w:pPr>
        <w:ind w:firstLine="480"/>
      </w:pPr>
      <w:r>
        <w:t>②</w:t>
      </w:r>
      <w:r>
        <w:t>经常检查启闭设备电动装置的运行工况，应运行平稳，无异声，无渗漏油、无缺油及限位正确可靠；</w:t>
      </w:r>
    </w:p>
    <w:p w:rsidR="004916FC" w:rsidRDefault="004916FC" w:rsidP="004916FC">
      <w:pPr>
        <w:ind w:firstLine="480"/>
      </w:pPr>
      <w:r>
        <w:t>③</w:t>
      </w:r>
      <w:r>
        <w:t>检查动力电缆、控制电缆的接线，应无松动，接线可靠；</w:t>
      </w:r>
    </w:p>
    <w:p w:rsidR="004916FC" w:rsidRDefault="004916FC" w:rsidP="004916FC">
      <w:pPr>
        <w:ind w:firstLine="480"/>
      </w:pPr>
      <w:r>
        <w:t>④</w:t>
      </w:r>
      <w:r>
        <w:t>检查电控箱及电气元器件应完好，工作正常；</w:t>
      </w:r>
    </w:p>
    <w:p w:rsidR="004916FC" w:rsidRDefault="004916FC" w:rsidP="004916FC">
      <w:pPr>
        <w:ind w:firstLine="480"/>
      </w:pPr>
      <w:r>
        <w:t>⑤</w:t>
      </w:r>
      <w:r>
        <w:t>每月一次拉动操作手轮检查手动、电动操作切换装置。应手感齿合良好；</w:t>
      </w:r>
    </w:p>
    <w:p w:rsidR="004916FC" w:rsidRDefault="004916FC" w:rsidP="004916FC">
      <w:pPr>
        <w:ind w:firstLine="480"/>
      </w:pPr>
      <w:r>
        <w:t>⑥</w:t>
      </w:r>
      <w:r>
        <w:t>检查自控系统中启闭设备电动装置的运行工况，必须与实际工况一致；</w:t>
      </w:r>
    </w:p>
    <w:p w:rsidR="004916FC" w:rsidRDefault="004916FC" w:rsidP="004916FC">
      <w:pPr>
        <w:ind w:firstLine="480"/>
      </w:pPr>
      <w:r>
        <w:t>⑦</w:t>
      </w:r>
      <w:r>
        <w:t>每年一次检查、调整行程与过力矩保护装置，行程指示必须准确，过力矩保护机构必须动作灵活，保护可靠；</w:t>
      </w:r>
    </w:p>
    <w:p w:rsidR="004916FC" w:rsidRDefault="004916FC" w:rsidP="004916FC">
      <w:pPr>
        <w:ind w:firstLine="480"/>
      </w:pPr>
      <w:r>
        <w:t>⑧</w:t>
      </w:r>
      <w:r>
        <w:t>每年一次检查、清扫与维修电动装置内的各种电气元件与其触点，并调换不符合要求的电气元件；</w:t>
      </w:r>
    </w:p>
    <w:p w:rsidR="004916FC" w:rsidRDefault="004916FC" w:rsidP="004916FC">
      <w:pPr>
        <w:ind w:firstLine="482"/>
        <w:rPr>
          <w:b/>
          <w:bCs/>
        </w:rPr>
      </w:pPr>
      <w:bookmarkStart w:id="282" w:name="_Toc3205"/>
      <w:r>
        <w:rPr>
          <w:b/>
          <w:bCs/>
        </w:rPr>
        <w:t>4</w:t>
      </w:r>
      <w:r>
        <w:rPr>
          <w:b/>
          <w:bCs/>
        </w:rPr>
        <w:t>、阀门的日常保养</w:t>
      </w:r>
      <w:bookmarkEnd w:id="282"/>
    </w:p>
    <w:p w:rsidR="004916FC" w:rsidRDefault="004916FC" w:rsidP="004916FC">
      <w:pPr>
        <w:ind w:firstLine="480"/>
      </w:pPr>
      <w:r>
        <w:t>①</w:t>
      </w:r>
      <w:r>
        <w:t>做好阀门的清洁保养工作，保持阀门的清洁；</w:t>
      </w:r>
    </w:p>
    <w:p w:rsidR="004916FC" w:rsidRDefault="004916FC" w:rsidP="004916FC">
      <w:pPr>
        <w:ind w:firstLine="480"/>
      </w:pPr>
      <w:r>
        <w:t>②</w:t>
      </w:r>
      <w:r>
        <w:t>阀门的全开、全闭、转向等标牌显示应清晰完整；</w:t>
      </w:r>
    </w:p>
    <w:p w:rsidR="004916FC" w:rsidRDefault="004916FC" w:rsidP="004916FC">
      <w:pPr>
        <w:ind w:firstLine="480"/>
      </w:pPr>
      <w:r>
        <w:t>③</w:t>
      </w:r>
      <w:r>
        <w:t>每月至少一次清除明杆阀门螺杆上的污垢并涂润滑脂，保持阀门启闭灵活；</w:t>
      </w:r>
    </w:p>
    <w:p w:rsidR="004916FC" w:rsidRDefault="004916FC" w:rsidP="004916FC">
      <w:pPr>
        <w:ind w:firstLine="480"/>
      </w:pPr>
      <w:r>
        <w:t>④</w:t>
      </w:r>
      <w:r>
        <w:t>检查电动阀门的电动装置与闸杆传动部位的配合状况应保持良好，电动阀门启闭时应平稳、无卡涩及突跳等现象产生；</w:t>
      </w:r>
    </w:p>
    <w:p w:rsidR="004916FC" w:rsidRDefault="004916FC" w:rsidP="004916FC">
      <w:pPr>
        <w:ind w:firstLine="480"/>
      </w:pPr>
      <w:r>
        <w:t>⑤</w:t>
      </w:r>
      <w:r>
        <w:t>检查与调整阀门调料密封压盖的松紧程度，要求松紧合适，不渗漏；</w:t>
      </w:r>
    </w:p>
    <w:p w:rsidR="004916FC" w:rsidRDefault="004916FC" w:rsidP="004916FC">
      <w:pPr>
        <w:ind w:firstLine="480"/>
      </w:pPr>
      <w:r>
        <w:t>⑥</w:t>
      </w:r>
      <w:r>
        <w:t>不经常启闭的阀门每月至少启闭一次，从而保持状态良好；</w:t>
      </w:r>
    </w:p>
    <w:p w:rsidR="004916FC" w:rsidRDefault="004916FC" w:rsidP="004916FC">
      <w:pPr>
        <w:ind w:firstLine="480"/>
      </w:pPr>
      <w:r>
        <w:t>⑦</w:t>
      </w:r>
      <w:r>
        <w:t>每月一次操作与检查手动、电动操作切换装置，应正常。</w:t>
      </w:r>
    </w:p>
    <w:p w:rsidR="004916FC" w:rsidRDefault="004916FC" w:rsidP="004916FC">
      <w:pPr>
        <w:ind w:firstLine="482"/>
        <w:rPr>
          <w:b/>
          <w:bCs/>
        </w:rPr>
      </w:pPr>
      <w:bookmarkStart w:id="283" w:name="_Toc5710"/>
      <w:r>
        <w:rPr>
          <w:b/>
          <w:bCs/>
        </w:rPr>
        <w:t>5</w:t>
      </w:r>
      <w:r>
        <w:rPr>
          <w:b/>
          <w:bCs/>
        </w:rPr>
        <w:t>、拍门的日常保养</w:t>
      </w:r>
      <w:bookmarkEnd w:id="283"/>
    </w:p>
    <w:p w:rsidR="004916FC" w:rsidRDefault="004916FC" w:rsidP="004916FC">
      <w:pPr>
        <w:ind w:firstLine="480"/>
      </w:pPr>
      <w:r>
        <w:t>①</w:t>
      </w:r>
      <w:r>
        <w:t>经常检查门板密封状况，不应有漏水现象；</w:t>
      </w:r>
    </w:p>
    <w:p w:rsidR="004916FC" w:rsidRDefault="004916FC" w:rsidP="004916FC">
      <w:pPr>
        <w:ind w:firstLine="480"/>
      </w:pPr>
      <w:r>
        <w:t>②</w:t>
      </w:r>
      <w:r>
        <w:t>经常注意拍门的运行情况，如有垃圾杂物卡阻应及时清除，不得产生倒流现象；</w:t>
      </w:r>
    </w:p>
    <w:p w:rsidR="004916FC" w:rsidRDefault="004916FC" w:rsidP="004916FC">
      <w:pPr>
        <w:ind w:firstLine="480"/>
      </w:pPr>
      <w:r>
        <w:t>③</w:t>
      </w:r>
      <w:r>
        <w:t>浮箱式拍门的浮箱内不应有漏水现象。</w:t>
      </w:r>
    </w:p>
    <w:p w:rsidR="004916FC" w:rsidRDefault="004916FC" w:rsidP="004916FC">
      <w:pPr>
        <w:ind w:firstLine="482"/>
        <w:rPr>
          <w:b/>
          <w:bCs/>
        </w:rPr>
      </w:pPr>
      <w:bookmarkStart w:id="284" w:name="_Toc18902"/>
      <w:r>
        <w:rPr>
          <w:b/>
          <w:bCs/>
        </w:rPr>
        <w:t>6</w:t>
      </w:r>
      <w:r>
        <w:rPr>
          <w:b/>
          <w:bCs/>
        </w:rPr>
        <w:t>、出水井的日常保养</w:t>
      </w:r>
      <w:bookmarkEnd w:id="284"/>
    </w:p>
    <w:p w:rsidR="004916FC" w:rsidRDefault="004916FC" w:rsidP="004916FC">
      <w:pPr>
        <w:ind w:firstLine="480"/>
      </w:pPr>
      <w:r>
        <w:t>①</w:t>
      </w:r>
      <w:r>
        <w:t>池壁混凝土无剥落、裂缝、腐蚀，高水位出水井不得渗漏；</w:t>
      </w:r>
    </w:p>
    <w:p w:rsidR="004916FC" w:rsidRDefault="004916FC" w:rsidP="004916FC">
      <w:pPr>
        <w:ind w:firstLine="480"/>
      </w:pPr>
      <w:r>
        <w:lastRenderedPageBreak/>
        <w:t>②</w:t>
      </w:r>
      <w:r>
        <w:t>密封橡胶衬垫、钢板、螺栓无严重老化和腐蚀，压力井不得渗漏；</w:t>
      </w:r>
    </w:p>
    <w:p w:rsidR="004916FC" w:rsidRDefault="004916FC" w:rsidP="004916FC">
      <w:pPr>
        <w:ind w:firstLine="480"/>
      </w:pPr>
      <w:r>
        <w:t>③</w:t>
      </w:r>
      <w:r>
        <w:t>压力透气孔不得堵塞。</w:t>
      </w:r>
    </w:p>
    <w:p w:rsidR="004916FC" w:rsidRDefault="004916FC" w:rsidP="004916FC">
      <w:pPr>
        <w:ind w:firstLine="482"/>
        <w:rPr>
          <w:b/>
          <w:bCs/>
        </w:rPr>
      </w:pPr>
      <w:bookmarkStart w:id="285" w:name="_Toc24961"/>
      <w:r>
        <w:rPr>
          <w:b/>
          <w:bCs/>
        </w:rPr>
        <w:t>7</w:t>
      </w:r>
      <w:r>
        <w:rPr>
          <w:b/>
          <w:bCs/>
        </w:rPr>
        <w:t>、集水池的日常保养</w:t>
      </w:r>
      <w:bookmarkEnd w:id="285"/>
    </w:p>
    <w:p w:rsidR="004916FC" w:rsidRDefault="004916FC" w:rsidP="004916FC">
      <w:pPr>
        <w:ind w:firstLine="480"/>
      </w:pPr>
      <w:r>
        <w:t>①</w:t>
      </w:r>
      <w:r>
        <w:t>定期抽低水位，冲洗池壁，池面无大块浮渣；</w:t>
      </w:r>
    </w:p>
    <w:p w:rsidR="004916FC" w:rsidRDefault="004916FC" w:rsidP="004916FC">
      <w:pPr>
        <w:ind w:firstLine="480"/>
      </w:pPr>
      <w:r>
        <w:t>②</w:t>
      </w:r>
      <w:r>
        <w:t>定期校验水位标尺和液位计，保持标尺和液位计整洁；</w:t>
      </w:r>
    </w:p>
    <w:p w:rsidR="004916FC" w:rsidRDefault="004916FC" w:rsidP="004916FC">
      <w:pPr>
        <w:ind w:firstLine="480"/>
      </w:pPr>
      <w:r>
        <w:t>③</w:t>
      </w:r>
      <w:r>
        <w:t>池底沉积物不应影响流槽的进水；</w:t>
      </w:r>
    </w:p>
    <w:p w:rsidR="004916FC" w:rsidRDefault="004916FC" w:rsidP="004916FC">
      <w:pPr>
        <w:ind w:firstLine="480"/>
      </w:pPr>
      <w:r>
        <w:t>④</w:t>
      </w:r>
      <w:r>
        <w:t>池壁混凝土无严重剥落、裂缝、腐蚀；</w:t>
      </w:r>
    </w:p>
    <w:p w:rsidR="004916FC" w:rsidRDefault="004916FC" w:rsidP="004916FC">
      <w:pPr>
        <w:ind w:firstLine="480"/>
      </w:pPr>
      <w:r>
        <w:t>⑤</w:t>
      </w:r>
      <w:r>
        <w:t>钢制扶梯、栏杆防腐处理每两年不少于一次。</w:t>
      </w:r>
    </w:p>
    <w:p w:rsidR="004916FC" w:rsidRPr="001B1CE1" w:rsidRDefault="004916FC" w:rsidP="004916FC">
      <w:pPr>
        <w:spacing w:line="360" w:lineRule="auto"/>
        <w:ind w:firstLineChars="200" w:firstLine="482"/>
        <w:outlineLvl w:val="6"/>
        <w:rPr>
          <w:b/>
          <w:bCs/>
          <w:sz w:val="24"/>
          <w:szCs w:val="24"/>
        </w:rPr>
      </w:pPr>
      <w:bookmarkStart w:id="286" w:name="_Toc7954"/>
      <w:bookmarkStart w:id="287" w:name="_Toc21736"/>
      <w:r w:rsidRPr="001B1CE1">
        <w:rPr>
          <w:rFonts w:hint="eastAsia"/>
          <w:b/>
          <w:bCs/>
          <w:sz w:val="24"/>
          <w:szCs w:val="24"/>
        </w:rPr>
        <w:t>9.2.</w:t>
      </w:r>
      <w:r>
        <w:rPr>
          <w:rFonts w:hint="eastAsia"/>
          <w:b/>
          <w:bCs/>
          <w:sz w:val="24"/>
          <w:szCs w:val="24"/>
        </w:rPr>
        <w:t>2</w:t>
      </w:r>
      <w:r w:rsidRPr="001B1CE1">
        <w:rPr>
          <w:b/>
          <w:bCs/>
          <w:sz w:val="24"/>
          <w:szCs w:val="24"/>
        </w:rPr>
        <w:t>.1.7</w:t>
      </w:r>
      <w:r w:rsidRPr="001B1CE1">
        <w:rPr>
          <w:b/>
          <w:bCs/>
          <w:sz w:val="24"/>
          <w:szCs w:val="24"/>
        </w:rPr>
        <w:t>仪表与控制柜的日常养护</w:t>
      </w:r>
      <w:bookmarkStart w:id="288" w:name="_Toc19135"/>
      <w:bookmarkEnd w:id="286"/>
      <w:bookmarkEnd w:id="287"/>
    </w:p>
    <w:p w:rsidR="004916FC" w:rsidRDefault="004916FC" w:rsidP="004916FC">
      <w:pPr>
        <w:ind w:firstLine="480"/>
      </w:pPr>
      <w:r>
        <w:t>仪表与控制柜例行保养：每三至六个月保养一次；为电路清理灰尘、保持清洁，保证良好的电接触；对电源开关进行检查，对各用高压断路器进行合闸试验；对于备用蓄电池应充足电存放在清洁、干燥、通风的室内，每半年充电一次；自动切换装置应每三至六个月检查一次。</w:t>
      </w:r>
    </w:p>
    <w:p w:rsidR="004916FC" w:rsidRDefault="004916FC" w:rsidP="004916FC">
      <w:pPr>
        <w:ind w:firstLine="482"/>
        <w:rPr>
          <w:b/>
          <w:bCs/>
        </w:rPr>
      </w:pPr>
      <w:bookmarkStart w:id="289" w:name="_Toc6124"/>
      <w:r>
        <w:rPr>
          <w:b/>
          <w:bCs/>
        </w:rPr>
        <w:t>1</w:t>
      </w:r>
      <w:r>
        <w:rPr>
          <w:b/>
          <w:bCs/>
        </w:rPr>
        <w:t>、检测仪表的日常保养</w:t>
      </w:r>
      <w:bookmarkEnd w:id="289"/>
    </w:p>
    <w:p w:rsidR="004916FC" w:rsidRDefault="004916FC" w:rsidP="004916FC">
      <w:pPr>
        <w:ind w:firstLine="480"/>
      </w:pPr>
      <w:r>
        <w:t>①</w:t>
      </w:r>
      <w:r>
        <w:t>仪表安装应牢固，现场保护箱应完好、无腐蚀；</w:t>
      </w:r>
    </w:p>
    <w:p w:rsidR="004916FC" w:rsidRDefault="004916FC" w:rsidP="004916FC">
      <w:pPr>
        <w:ind w:firstLine="480"/>
      </w:pPr>
      <w:r>
        <w:t>②</w:t>
      </w:r>
      <w:r>
        <w:t>仪表接地应牢固可靠；</w:t>
      </w:r>
    </w:p>
    <w:p w:rsidR="004916FC" w:rsidRDefault="004916FC" w:rsidP="004916FC">
      <w:pPr>
        <w:ind w:firstLine="480"/>
      </w:pPr>
      <w:r>
        <w:t>③</w:t>
      </w:r>
      <w:r>
        <w:t>仪表供电与过电压保护必须可靠；</w:t>
      </w:r>
    </w:p>
    <w:p w:rsidR="004916FC" w:rsidRDefault="004916FC" w:rsidP="004916FC">
      <w:pPr>
        <w:ind w:firstLine="480"/>
      </w:pPr>
      <w:r>
        <w:t>④</w:t>
      </w:r>
      <w:r>
        <w:t>仪表传感器表面应保持清洁，发现污物应及时清洗干净；</w:t>
      </w:r>
    </w:p>
    <w:p w:rsidR="004916FC" w:rsidRDefault="004916FC" w:rsidP="004916FC">
      <w:pPr>
        <w:ind w:firstLine="480"/>
      </w:pPr>
      <w:r>
        <w:t>⑤</w:t>
      </w:r>
      <w:r>
        <w:t>仪表显示正常，否则及时检查、分析原因，并做好记录；</w:t>
      </w:r>
    </w:p>
    <w:p w:rsidR="004916FC" w:rsidRDefault="004916FC" w:rsidP="004916FC">
      <w:pPr>
        <w:ind w:firstLine="480"/>
      </w:pPr>
      <w:r>
        <w:t>⑥</w:t>
      </w:r>
      <w:r>
        <w:t>仪表传感器每月至少清洗一次，清洗后进行零点和量程检查，自动清洗的传感器，自动装置至少每月检查一次；</w:t>
      </w:r>
    </w:p>
    <w:p w:rsidR="004916FC" w:rsidRDefault="004916FC" w:rsidP="004916FC">
      <w:pPr>
        <w:ind w:firstLine="480"/>
      </w:pPr>
      <w:r>
        <w:t>⑦</w:t>
      </w:r>
      <w:r>
        <w:t>流量计应按使用要求，定期委托具有资质的计量单位进行标定，水泵机组检测仪应按使用维护说明定期校验。</w:t>
      </w:r>
    </w:p>
    <w:p w:rsidR="004916FC" w:rsidRDefault="004916FC" w:rsidP="004916FC">
      <w:pPr>
        <w:ind w:firstLine="482"/>
        <w:rPr>
          <w:b/>
          <w:bCs/>
        </w:rPr>
      </w:pPr>
      <w:bookmarkStart w:id="290" w:name="_Toc20970"/>
      <w:r>
        <w:rPr>
          <w:b/>
          <w:bCs/>
        </w:rPr>
        <w:t>2</w:t>
      </w:r>
      <w:r>
        <w:rPr>
          <w:b/>
          <w:bCs/>
        </w:rPr>
        <w:t>、自控系统的日常保养</w:t>
      </w:r>
      <w:bookmarkEnd w:id="290"/>
    </w:p>
    <w:p w:rsidR="004916FC" w:rsidRDefault="004916FC" w:rsidP="004916FC">
      <w:pPr>
        <w:ind w:firstLine="480"/>
      </w:pPr>
      <w:r>
        <w:t>①</w:t>
      </w:r>
      <w:r>
        <w:t>检查计算机监控系统及其通讯网络系统，应时刻保持正常运行；</w:t>
      </w:r>
    </w:p>
    <w:p w:rsidR="004916FC" w:rsidRDefault="004916FC" w:rsidP="004916FC">
      <w:pPr>
        <w:ind w:firstLine="480"/>
      </w:pPr>
      <w:r>
        <w:t>②</w:t>
      </w:r>
      <w:r>
        <w:t>检查就地控制系统，运行应保持正常；</w:t>
      </w:r>
    </w:p>
    <w:p w:rsidR="004916FC" w:rsidRDefault="004916FC" w:rsidP="004916FC">
      <w:pPr>
        <w:ind w:firstLine="480"/>
      </w:pPr>
      <w:r>
        <w:t>③</w:t>
      </w:r>
      <w:r>
        <w:t>检查各个自控元件，如执行元件、信号器、传感器等，运行应保持正常；</w:t>
      </w:r>
    </w:p>
    <w:p w:rsidR="004916FC" w:rsidRDefault="004916FC" w:rsidP="004916FC">
      <w:pPr>
        <w:ind w:firstLine="480"/>
      </w:pPr>
      <w:r>
        <w:t>④</w:t>
      </w:r>
      <w:r>
        <w:t>各级控制应保持正常，可靠；</w:t>
      </w:r>
    </w:p>
    <w:p w:rsidR="004916FC" w:rsidRDefault="004916FC" w:rsidP="004916FC">
      <w:pPr>
        <w:ind w:firstLine="480"/>
      </w:pPr>
      <w:r>
        <w:t>⑤</w:t>
      </w:r>
      <w:r>
        <w:t>监视系统应正常，调节控制可靠、图像清晰；</w:t>
      </w:r>
    </w:p>
    <w:p w:rsidR="004916FC" w:rsidRDefault="004916FC" w:rsidP="004916FC">
      <w:pPr>
        <w:ind w:firstLine="480"/>
      </w:pPr>
      <w:r>
        <w:t>⑥</w:t>
      </w:r>
      <w:r>
        <w:t>显示、音响报警信号系统应正常、可靠；</w:t>
      </w:r>
    </w:p>
    <w:p w:rsidR="004916FC" w:rsidRDefault="004916FC" w:rsidP="004916FC">
      <w:pPr>
        <w:ind w:firstLine="480"/>
      </w:pPr>
      <w:r>
        <w:t>⑦UPS</w:t>
      </w:r>
      <w:r>
        <w:t>电源供电应正常，供电容量、时间符合产品要求；</w:t>
      </w:r>
    </w:p>
    <w:p w:rsidR="004916FC" w:rsidRDefault="004916FC" w:rsidP="004916FC">
      <w:pPr>
        <w:ind w:firstLine="480"/>
      </w:pPr>
      <w:r>
        <w:t>⑧</w:t>
      </w:r>
      <w:r>
        <w:t>仪表、信道及电源的过电压保护应可靠、有效；</w:t>
      </w:r>
    </w:p>
    <w:p w:rsidR="004916FC" w:rsidRDefault="004916FC" w:rsidP="004916FC">
      <w:pPr>
        <w:ind w:firstLine="480"/>
      </w:pPr>
      <w:r>
        <w:t>⑨</w:t>
      </w:r>
      <w:r>
        <w:t>如果软件修改或重新设置，应将修改中设置前后的软件分别备份，并做好修改记录；</w:t>
      </w:r>
    </w:p>
    <w:p w:rsidR="004916FC" w:rsidRDefault="004916FC" w:rsidP="004916FC">
      <w:pPr>
        <w:ind w:firstLine="480"/>
      </w:pPr>
      <w:r>
        <w:t>⑩</w:t>
      </w:r>
      <w:r>
        <w:t>每半年一次对</w:t>
      </w:r>
      <w:r>
        <w:t>PLC/RTU</w:t>
      </w:r>
      <w:r>
        <w:t>、通信设施、通信接口进行检查与维护及工况、性能校验；每半年一次对就地（现场）控制系统各检验点的模拟量及数字量校验；每半年一次检查设备的手动、自动与遥控的控制功能以及控制级的优先权；每半年一次测试自控系统的故障、声光报警点、保护、自启动及通信等功能；每半年一次检查和维护自控系统供电装置；</w:t>
      </w:r>
    </w:p>
    <w:p w:rsidR="004916FC" w:rsidRDefault="004916FC" w:rsidP="004916FC">
      <w:pPr>
        <w:ind w:firstLine="480"/>
      </w:pPr>
      <w:r>
        <w:t>⑪</w:t>
      </w:r>
      <w:r>
        <w:t>加强对计算机的网络安全管理，定时杀毒，及时更新杀毒软件，定期对运行数据备份，对技术文档妥善保管。</w:t>
      </w:r>
    </w:p>
    <w:p w:rsidR="004916FC" w:rsidRPr="001B1CE1" w:rsidRDefault="004916FC" w:rsidP="004916FC">
      <w:pPr>
        <w:spacing w:line="360" w:lineRule="auto"/>
        <w:ind w:firstLineChars="200" w:firstLine="482"/>
        <w:outlineLvl w:val="6"/>
        <w:rPr>
          <w:b/>
          <w:bCs/>
          <w:sz w:val="24"/>
          <w:szCs w:val="24"/>
        </w:rPr>
      </w:pPr>
      <w:bookmarkStart w:id="291" w:name="_Toc1691"/>
      <w:r w:rsidRPr="001B1CE1">
        <w:rPr>
          <w:rFonts w:hint="eastAsia"/>
          <w:b/>
          <w:bCs/>
          <w:sz w:val="24"/>
          <w:szCs w:val="24"/>
        </w:rPr>
        <w:t>9.2.</w:t>
      </w:r>
      <w:r>
        <w:rPr>
          <w:rFonts w:hint="eastAsia"/>
          <w:b/>
          <w:bCs/>
          <w:sz w:val="24"/>
          <w:szCs w:val="24"/>
        </w:rPr>
        <w:t>2</w:t>
      </w:r>
      <w:r w:rsidRPr="001B1CE1">
        <w:rPr>
          <w:b/>
          <w:bCs/>
          <w:sz w:val="24"/>
          <w:szCs w:val="24"/>
        </w:rPr>
        <w:t>.1.8</w:t>
      </w:r>
      <w:r w:rsidRPr="001B1CE1">
        <w:rPr>
          <w:b/>
          <w:bCs/>
          <w:sz w:val="24"/>
          <w:szCs w:val="24"/>
        </w:rPr>
        <w:t>除臭设备的维护与保养</w:t>
      </w:r>
      <w:bookmarkEnd w:id="288"/>
      <w:bookmarkEnd w:id="291"/>
    </w:p>
    <w:p w:rsidR="004916FC" w:rsidRDefault="004916FC" w:rsidP="004916FC">
      <w:pPr>
        <w:ind w:firstLine="482"/>
        <w:rPr>
          <w:b/>
          <w:bCs/>
        </w:rPr>
      </w:pPr>
      <w:bookmarkStart w:id="292" w:name="_Toc7174"/>
      <w:r>
        <w:rPr>
          <w:b/>
          <w:bCs/>
        </w:rPr>
        <w:t>1</w:t>
      </w:r>
      <w:r>
        <w:rPr>
          <w:b/>
          <w:bCs/>
        </w:rPr>
        <w:t>、鼓风机</w:t>
      </w:r>
      <w:bookmarkEnd w:id="292"/>
    </w:p>
    <w:p w:rsidR="004916FC" w:rsidRDefault="004916FC" w:rsidP="004916FC">
      <w:pPr>
        <w:ind w:firstLine="480"/>
      </w:pPr>
      <w:r>
        <w:t>1</w:t>
      </w:r>
      <w:r>
        <w:t>）在鼓风机停止运行时，打开柜门，断开空开或控制保险，观察柜内元件及连接导线是否异常，如</w:t>
      </w:r>
      <w:r>
        <w:t>:</w:t>
      </w:r>
      <w:r>
        <w:t>发黑、烧结等现象。</w:t>
      </w:r>
    </w:p>
    <w:p w:rsidR="004916FC" w:rsidRDefault="004916FC" w:rsidP="004916FC">
      <w:pPr>
        <w:ind w:firstLine="480"/>
      </w:pPr>
      <w:r>
        <w:lastRenderedPageBreak/>
        <w:t>2</w:t>
      </w:r>
      <w:r>
        <w:t>）坚固电气连接处，清扫元件，</w:t>
      </w:r>
      <w:r>
        <w:t>(</w:t>
      </w:r>
      <w:r>
        <w:t>用吹风机</w:t>
      </w:r>
      <w:r>
        <w:t>)</w:t>
      </w:r>
      <w:r>
        <w:t>整理线路。</w:t>
      </w:r>
    </w:p>
    <w:p w:rsidR="004916FC" w:rsidRDefault="004916FC" w:rsidP="004916FC">
      <w:pPr>
        <w:ind w:firstLine="480"/>
      </w:pPr>
      <w:r>
        <w:t>3</w:t>
      </w:r>
      <w:r>
        <w:t>）用绝缘摇表测量电机绕组的绝缘，不得低于</w:t>
      </w:r>
      <w:r>
        <w:t>0.5M 8</w:t>
      </w:r>
      <w:r>
        <w:t>。</w:t>
      </w:r>
    </w:p>
    <w:p w:rsidR="004916FC" w:rsidRDefault="004916FC" w:rsidP="004916FC">
      <w:pPr>
        <w:ind w:firstLine="480"/>
      </w:pPr>
      <w:r>
        <w:t>4</w:t>
      </w:r>
      <w:r>
        <w:t>）用万用表测量电机三相绕组电阻值，是否平衡。</w:t>
      </w:r>
    </w:p>
    <w:p w:rsidR="004916FC" w:rsidRDefault="004916FC" w:rsidP="004916FC">
      <w:pPr>
        <w:ind w:firstLine="480"/>
      </w:pPr>
      <w:r>
        <w:t>5</w:t>
      </w:r>
      <w:r>
        <w:t>）检查、检修完毕后作好检修记录。</w:t>
      </w:r>
    </w:p>
    <w:p w:rsidR="004916FC" w:rsidRDefault="004916FC" w:rsidP="004916FC">
      <w:pPr>
        <w:ind w:firstLine="480"/>
      </w:pPr>
      <w:r>
        <w:t>6</w:t>
      </w:r>
      <w:r>
        <w:t>）听鼓风机运行时设备时是否有异常声音，如果出现异响和抖动。</w:t>
      </w:r>
    </w:p>
    <w:p w:rsidR="004916FC" w:rsidRDefault="004916FC" w:rsidP="004916FC">
      <w:pPr>
        <w:ind w:firstLine="480"/>
      </w:pPr>
      <w:r>
        <w:t>7</w:t>
      </w:r>
      <w:r>
        <w:t>）检查进风室卷帘器是否污堵。</w:t>
      </w:r>
    </w:p>
    <w:p w:rsidR="004916FC" w:rsidRDefault="004916FC" w:rsidP="004916FC">
      <w:pPr>
        <w:ind w:firstLine="480"/>
      </w:pPr>
      <w:r>
        <w:t>8</w:t>
      </w:r>
      <w:r>
        <w:t>）检查电机轴承温度是否异常。</w:t>
      </w:r>
    </w:p>
    <w:p w:rsidR="004916FC" w:rsidRDefault="004916FC" w:rsidP="004916FC">
      <w:pPr>
        <w:ind w:firstLine="480"/>
      </w:pPr>
      <w:r>
        <w:t>9</w:t>
      </w:r>
      <w:r>
        <w:t>）查看油位，低于刻度线时及时进行加油。</w:t>
      </w:r>
    </w:p>
    <w:p w:rsidR="004916FC" w:rsidRDefault="004916FC" w:rsidP="004916FC">
      <w:pPr>
        <w:ind w:firstLine="480"/>
      </w:pPr>
      <w:r>
        <w:t>10</w:t>
      </w:r>
      <w:r>
        <w:t>）定期给电机加润滑脂，按规定给前后轴承加油。</w:t>
      </w:r>
      <w:r>
        <w:t>2</w:t>
      </w:r>
      <w:r>
        <w:t>、循环水泵</w:t>
      </w:r>
    </w:p>
    <w:p w:rsidR="004916FC" w:rsidRDefault="004916FC" w:rsidP="004916FC">
      <w:pPr>
        <w:ind w:firstLine="480"/>
      </w:pPr>
      <w:r>
        <w:t>11</w:t>
      </w:r>
      <w:r>
        <w:t>）检查泵体应无破损、铭牌完好、水流方向指示明确清晰、外观整洁、油漆完好。</w:t>
      </w:r>
    </w:p>
    <w:p w:rsidR="004916FC" w:rsidRDefault="004916FC" w:rsidP="004916FC">
      <w:pPr>
        <w:ind w:firstLine="480"/>
      </w:pPr>
      <w:r>
        <w:t>12</w:t>
      </w:r>
      <w:r>
        <w:t>）检查有无渗漏情况，若有漏水应立即进行维修。</w:t>
      </w:r>
    </w:p>
    <w:p w:rsidR="004916FC" w:rsidRDefault="004916FC" w:rsidP="004916FC">
      <w:pPr>
        <w:ind w:firstLine="480"/>
      </w:pPr>
      <w:r>
        <w:t>13</w:t>
      </w:r>
      <w:r>
        <w:t>）联轴器的联接螺丝和橡胶垫圈若有损坏应予更换。</w:t>
      </w:r>
    </w:p>
    <w:p w:rsidR="004916FC" w:rsidRDefault="004916FC" w:rsidP="004916FC">
      <w:pPr>
        <w:ind w:firstLine="480"/>
      </w:pPr>
      <w:r>
        <w:t>14</w:t>
      </w:r>
      <w:r>
        <w:t>）紧固机座螺丝并做防锈处理。</w:t>
      </w:r>
    </w:p>
    <w:p w:rsidR="004916FC" w:rsidRDefault="004916FC" w:rsidP="004916FC">
      <w:pPr>
        <w:ind w:firstLine="480"/>
      </w:pPr>
      <w:r>
        <w:t>15</w:t>
      </w:r>
      <w:r>
        <w:t>）转动灵活、无卡壳现象，泵轴与电机轴在同一中心线上。</w:t>
      </w:r>
    </w:p>
    <w:p w:rsidR="004916FC" w:rsidRDefault="004916FC" w:rsidP="004916FC">
      <w:pPr>
        <w:ind w:firstLine="482"/>
        <w:rPr>
          <w:b/>
          <w:bCs/>
        </w:rPr>
      </w:pPr>
      <w:r>
        <w:rPr>
          <w:b/>
          <w:bCs/>
        </w:rPr>
        <w:t>2</w:t>
      </w:r>
      <w:r>
        <w:rPr>
          <w:b/>
          <w:bCs/>
        </w:rPr>
        <w:t>、除臭系统</w:t>
      </w:r>
    </w:p>
    <w:p w:rsidR="004916FC" w:rsidRDefault="004916FC" w:rsidP="004916FC">
      <w:pPr>
        <w:ind w:firstLine="480"/>
      </w:pPr>
      <w:r>
        <w:t>1</w:t>
      </w:r>
      <w:r>
        <w:t>）收集系统、控制系统、处理系统运行应保持正常，巡逻每天不少于一次；</w:t>
      </w:r>
    </w:p>
    <w:p w:rsidR="004916FC" w:rsidRDefault="004916FC" w:rsidP="004916FC">
      <w:pPr>
        <w:ind w:firstLine="480"/>
      </w:pPr>
      <w:r>
        <w:t>2</w:t>
      </w:r>
      <w:r>
        <w:t>）收集系统应在负压下运行；停止运行时，应打开屏蔽棚通风；</w:t>
      </w:r>
    </w:p>
    <w:p w:rsidR="004916FC" w:rsidRDefault="004916FC" w:rsidP="004916FC">
      <w:pPr>
        <w:ind w:firstLine="480"/>
      </w:pPr>
      <w:r>
        <w:t>3</w:t>
      </w:r>
      <w:r>
        <w:t>）除臭装置及辅助设备运行工况检查应每</w:t>
      </w:r>
      <w:r>
        <w:t>3</w:t>
      </w:r>
      <w:r>
        <w:t>个月一次；</w:t>
      </w:r>
    </w:p>
    <w:p w:rsidR="004916FC" w:rsidRDefault="004916FC" w:rsidP="004916FC">
      <w:pPr>
        <w:ind w:firstLine="480"/>
      </w:pPr>
      <w:r>
        <w:t>4</w:t>
      </w:r>
      <w:r>
        <w:t>）除臭装置清扫、维护应每年一次。</w:t>
      </w:r>
    </w:p>
    <w:p w:rsidR="004916FC" w:rsidRPr="001B1CE1" w:rsidRDefault="004916FC" w:rsidP="004916FC">
      <w:pPr>
        <w:spacing w:line="360" w:lineRule="auto"/>
        <w:ind w:firstLineChars="200" w:firstLine="482"/>
        <w:outlineLvl w:val="6"/>
        <w:rPr>
          <w:b/>
          <w:bCs/>
          <w:sz w:val="24"/>
          <w:szCs w:val="24"/>
        </w:rPr>
      </w:pPr>
      <w:bookmarkStart w:id="293" w:name="_Toc9297"/>
      <w:bookmarkStart w:id="294" w:name="_Toc24772"/>
      <w:r w:rsidRPr="001B1CE1">
        <w:rPr>
          <w:rFonts w:hint="eastAsia"/>
          <w:b/>
          <w:bCs/>
          <w:sz w:val="24"/>
          <w:szCs w:val="24"/>
        </w:rPr>
        <w:t>9.2.</w:t>
      </w:r>
      <w:r>
        <w:rPr>
          <w:rFonts w:hint="eastAsia"/>
          <w:b/>
          <w:bCs/>
          <w:sz w:val="24"/>
          <w:szCs w:val="24"/>
        </w:rPr>
        <w:t>2</w:t>
      </w:r>
      <w:r w:rsidRPr="001B1CE1">
        <w:rPr>
          <w:b/>
          <w:bCs/>
          <w:sz w:val="24"/>
          <w:szCs w:val="24"/>
        </w:rPr>
        <w:t>.1.9</w:t>
      </w:r>
      <w:r w:rsidRPr="001B1CE1">
        <w:rPr>
          <w:b/>
          <w:bCs/>
          <w:sz w:val="24"/>
          <w:szCs w:val="24"/>
        </w:rPr>
        <w:t>电动葫芦维修养护</w:t>
      </w:r>
      <w:bookmarkEnd w:id="293"/>
      <w:bookmarkEnd w:id="294"/>
    </w:p>
    <w:p w:rsidR="004916FC" w:rsidRDefault="004916FC" w:rsidP="004916FC">
      <w:pPr>
        <w:ind w:firstLine="480"/>
      </w:pPr>
      <w:r>
        <w:t>1</w:t>
      </w:r>
      <w:r>
        <w:t>）要求达到以下技术要求：轨道接头处，横向位移及高低偏差均不得大于</w:t>
      </w:r>
      <w:r>
        <w:t>1.0</w:t>
      </w:r>
      <w:r>
        <w:t>毫米；接头处的间隙小于或等于</w:t>
      </w:r>
      <w:r>
        <w:t>2</w:t>
      </w:r>
      <w:r>
        <w:t>毫米；轨道横向水平度小于</w:t>
      </w:r>
      <w:r>
        <w:t>1/100</w:t>
      </w:r>
      <w:r>
        <w:t>轨道顶部宽度；轨道纵向水平度小于</w:t>
      </w:r>
      <w:r>
        <w:t>1/1500</w:t>
      </w:r>
      <w:r>
        <w:t>；轨道全长高差小于</w:t>
      </w:r>
      <w:r>
        <w:t>10</w:t>
      </w:r>
      <w:r>
        <w:t>毫米；两轨道在同一断面上，跨距允差为</w:t>
      </w:r>
      <w:r>
        <w:t>5.0</w:t>
      </w:r>
      <w:r>
        <w:t>毫米，相对高差不大于</w:t>
      </w:r>
      <w:r>
        <w:t>10</w:t>
      </w:r>
      <w:r>
        <w:t>毫米。</w:t>
      </w:r>
    </w:p>
    <w:p w:rsidR="004916FC" w:rsidRDefault="004916FC" w:rsidP="004916FC">
      <w:pPr>
        <w:ind w:firstLine="480"/>
      </w:pPr>
      <w:r>
        <w:t>垫板与轨道间接触面积要大于</w:t>
      </w:r>
      <w:r>
        <w:t>60%</w:t>
      </w:r>
      <w:r>
        <w:t>。</w:t>
      </w:r>
    </w:p>
    <w:p w:rsidR="004916FC" w:rsidRDefault="004916FC" w:rsidP="004916FC">
      <w:pPr>
        <w:ind w:firstLine="480"/>
      </w:pPr>
      <w:r>
        <w:t>2</w:t>
      </w:r>
      <w:r>
        <w:t>）小车安装前，检查各机械部件情况，特别是齿轮减速器，注油润滑；穿钢丝绳时注意钢丝绳外露长度要大于</w:t>
      </w:r>
      <w:r>
        <w:t>400</w:t>
      </w:r>
      <w:r>
        <w:t>毫米，端部用钢丝夹头固定，穿楔型块时一定要卡死，确保吊钩下降到最低位置时应在卷扬机滚筒上保持</w:t>
      </w:r>
      <w:r>
        <w:t>5</w:t>
      </w:r>
      <w:r>
        <w:t>圈以上的钢丝绳。</w:t>
      </w:r>
    </w:p>
    <w:p w:rsidR="004916FC" w:rsidRDefault="004916FC" w:rsidP="004916FC">
      <w:pPr>
        <w:ind w:firstLine="480"/>
      </w:pPr>
      <w:r>
        <w:t>3</w:t>
      </w:r>
      <w:r>
        <w:t>）制动器的检查与调整：制动器分为有大、小跑车的行走机构制动器及主、副钩卷扬机制动器。安装时要求制动轮上保持清洁，绝不允许有油污；制动瓦与制动轮的接触面积不应小于</w:t>
      </w:r>
      <w:r>
        <w:t>75%</w:t>
      </w:r>
      <w:r>
        <w:t>；制动器打开时制动瓦与轮之间的间隙为</w:t>
      </w:r>
      <w:r>
        <w:t>0.5-1.0</w:t>
      </w:r>
      <w:r>
        <w:t>毫米。</w:t>
      </w:r>
    </w:p>
    <w:p w:rsidR="004916FC" w:rsidRDefault="004916FC" w:rsidP="004916FC">
      <w:pPr>
        <w:ind w:firstLine="480"/>
      </w:pPr>
      <w:r>
        <w:t>4</w:t>
      </w:r>
      <w:r>
        <w:t>）起重机电气部分安装严格检查各接触器的吸合、分离情况，确保灵敏可靠。滑触线安装牢固，间距恰当合理。软电缆供电，线缆承受拉力应均匀，防治意外拉断。</w:t>
      </w:r>
    </w:p>
    <w:p w:rsidR="004916FC" w:rsidRDefault="004916FC" w:rsidP="004916FC">
      <w:pPr>
        <w:ind w:firstLine="480"/>
      </w:pPr>
      <w:r>
        <w:t>5</w:t>
      </w:r>
      <w:r>
        <w:t>）负荷试验</w:t>
      </w:r>
    </w:p>
    <w:p w:rsidR="004916FC" w:rsidRDefault="004916FC" w:rsidP="004916FC">
      <w:pPr>
        <w:ind w:firstLine="480"/>
      </w:pPr>
      <w:r>
        <w:t>静负荷试验：用</w:t>
      </w:r>
      <w:r>
        <w:t>1.25</w:t>
      </w:r>
      <w:r>
        <w:t>倍额定负荷起吊距离地面</w:t>
      </w:r>
      <w:r>
        <w:t>100</w:t>
      </w:r>
      <w:r>
        <w:t>毫米，停留</w:t>
      </w:r>
      <w:r>
        <w:t>12</w:t>
      </w:r>
      <w:r>
        <w:t>分钟，反复进行四次，同时测控滑动主梁的机械应变情况。</w:t>
      </w:r>
    </w:p>
    <w:p w:rsidR="004916FC" w:rsidRDefault="004916FC" w:rsidP="004916FC">
      <w:pPr>
        <w:ind w:firstLine="480"/>
      </w:pPr>
      <w:r>
        <w:t>静负荷试验：用</w:t>
      </w:r>
      <w:r>
        <w:t>1.1</w:t>
      </w:r>
      <w:r>
        <w:t>倍额定负荷反复起吊多次，检验吊钩起吊上、下限位；前、后开动多次，检验制动、点动、车挡情况及平衡性能。</w:t>
      </w:r>
    </w:p>
    <w:p w:rsidR="004916FC" w:rsidRPr="001B1CE1" w:rsidRDefault="004916FC" w:rsidP="004916FC">
      <w:pPr>
        <w:spacing w:line="360" w:lineRule="auto"/>
        <w:ind w:firstLineChars="200" w:firstLine="482"/>
        <w:outlineLvl w:val="6"/>
        <w:rPr>
          <w:b/>
          <w:bCs/>
          <w:sz w:val="24"/>
          <w:szCs w:val="24"/>
        </w:rPr>
      </w:pPr>
      <w:bookmarkStart w:id="295" w:name="_Toc1581"/>
      <w:bookmarkStart w:id="296" w:name="_Toc18623"/>
      <w:r w:rsidRPr="001B1CE1">
        <w:rPr>
          <w:rFonts w:hint="eastAsia"/>
          <w:b/>
          <w:bCs/>
          <w:sz w:val="24"/>
          <w:szCs w:val="24"/>
        </w:rPr>
        <w:t>9.2.</w:t>
      </w:r>
      <w:r>
        <w:rPr>
          <w:rFonts w:hint="eastAsia"/>
          <w:b/>
          <w:bCs/>
          <w:sz w:val="24"/>
          <w:szCs w:val="24"/>
        </w:rPr>
        <w:t>2</w:t>
      </w:r>
      <w:r w:rsidRPr="001B1CE1">
        <w:rPr>
          <w:b/>
          <w:bCs/>
          <w:sz w:val="24"/>
          <w:szCs w:val="24"/>
        </w:rPr>
        <w:t>.1.10</w:t>
      </w:r>
      <w:r w:rsidRPr="001B1CE1">
        <w:rPr>
          <w:b/>
          <w:bCs/>
          <w:sz w:val="24"/>
          <w:szCs w:val="24"/>
        </w:rPr>
        <w:t>消防器材及安全设施</w:t>
      </w:r>
      <w:bookmarkEnd w:id="295"/>
      <w:bookmarkEnd w:id="296"/>
    </w:p>
    <w:p w:rsidR="004916FC" w:rsidRDefault="004916FC" w:rsidP="004916FC">
      <w:pPr>
        <w:ind w:firstLine="482"/>
        <w:rPr>
          <w:b/>
          <w:bCs/>
        </w:rPr>
      </w:pPr>
      <w:bookmarkStart w:id="297" w:name="_Toc20090"/>
      <w:r>
        <w:rPr>
          <w:b/>
          <w:bCs/>
        </w:rPr>
        <w:t>1</w:t>
      </w:r>
      <w:r>
        <w:rPr>
          <w:b/>
          <w:bCs/>
        </w:rPr>
        <w:t>、消防设施、器材的检查与维护</w:t>
      </w:r>
      <w:bookmarkEnd w:id="297"/>
    </w:p>
    <w:p w:rsidR="004916FC" w:rsidRDefault="004916FC" w:rsidP="004916FC">
      <w:pPr>
        <w:ind w:firstLine="480"/>
      </w:pPr>
      <w:r>
        <w:t>1</w:t>
      </w:r>
      <w:r>
        <w:t>、消火栓、水枪及水龙带试压每年一次；</w:t>
      </w:r>
    </w:p>
    <w:p w:rsidR="004916FC" w:rsidRDefault="004916FC" w:rsidP="004916FC">
      <w:pPr>
        <w:ind w:firstLine="480"/>
      </w:pPr>
      <w:r>
        <w:t>2</w:t>
      </w:r>
      <w:r>
        <w:t>、灭火器、砂桶等消防器材按消防要求配置，定点放置，定期检查更换；</w:t>
      </w:r>
    </w:p>
    <w:p w:rsidR="004916FC" w:rsidRDefault="004916FC" w:rsidP="004916FC">
      <w:pPr>
        <w:ind w:firstLine="480"/>
      </w:pPr>
      <w:r>
        <w:t>3</w:t>
      </w:r>
      <w:r>
        <w:t>、做好露天消防设施的防冻措施；</w:t>
      </w:r>
    </w:p>
    <w:p w:rsidR="004916FC" w:rsidRDefault="004916FC" w:rsidP="004916FC">
      <w:pPr>
        <w:ind w:firstLine="480"/>
      </w:pPr>
      <w:r>
        <w:lastRenderedPageBreak/>
        <w:t>4</w:t>
      </w:r>
      <w:r>
        <w:t>、消防安全标志、安全疏散指示标志、应急照明应保持齐全完好；</w:t>
      </w:r>
      <w:r>
        <w:tab/>
      </w:r>
    </w:p>
    <w:p w:rsidR="004916FC" w:rsidRDefault="004916FC" w:rsidP="004916FC">
      <w:pPr>
        <w:ind w:firstLine="480"/>
      </w:pPr>
      <w:r>
        <w:t>5</w:t>
      </w:r>
      <w:r>
        <w:t>、安全出口、消防通道应保持畅通。</w:t>
      </w:r>
    </w:p>
    <w:p w:rsidR="004916FC" w:rsidRDefault="004916FC" w:rsidP="004916FC">
      <w:pPr>
        <w:ind w:firstLine="482"/>
        <w:rPr>
          <w:b/>
          <w:bCs/>
        </w:rPr>
      </w:pPr>
      <w:bookmarkStart w:id="298" w:name="_Toc9061"/>
      <w:r>
        <w:rPr>
          <w:b/>
          <w:bCs/>
        </w:rPr>
        <w:t>2</w:t>
      </w:r>
      <w:r>
        <w:rPr>
          <w:b/>
          <w:bCs/>
        </w:rPr>
        <w:t>、电气安全用具的检查和维护</w:t>
      </w:r>
      <w:bookmarkEnd w:id="298"/>
    </w:p>
    <w:p w:rsidR="004916FC" w:rsidRDefault="004916FC" w:rsidP="004916FC">
      <w:pPr>
        <w:ind w:firstLine="480"/>
      </w:pPr>
      <w:r>
        <w:t>1</w:t>
      </w:r>
      <w:r>
        <w:t>、绝缘手套、绝缘靴电气试验每半年一次；</w:t>
      </w:r>
    </w:p>
    <w:p w:rsidR="004916FC" w:rsidRDefault="004916FC" w:rsidP="004916FC">
      <w:pPr>
        <w:ind w:firstLine="480"/>
      </w:pPr>
      <w:r>
        <w:t>2</w:t>
      </w:r>
      <w:r>
        <w:t>、高压测电笔、绝缘毯、绝缘棒、接地棒电气试验每年一次；</w:t>
      </w:r>
    </w:p>
    <w:p w:rsidR="004916FC" w:rsidRDefault="004916FC" w:rsidP="004916FC">
      <w:pPr>
        <w:ind w:firstLine="480"/>
      </w:pPr>
      <w:r>
        <w:t>3</w:t>
      </w:r>
      <w:r>
        <w:t>、电气安全用具定点放置。</w:t>
      </w:r>
    </w:p>
    <w:p w:rsidR="004916FC" w:rsidRDefault="004916FC" w:rsidP="004916FC">
      <w:pPr>
        <w:ind w:firstLine="482"/>
        <w:rPr>
          <w:b/>
          <w:bCs/>
        </w:rPr>
      </w:pPr>
      <w:bookmarkStart w:id="299" w:name="_Toc29884"/>
      <w:r>
        <w:rPr>
          <w:b/>
          <w:bCs/>
        </w:rPr>
        <w:t>3</w:t>
      </w:r>
      <w:r>
        <w:rPr>
          <w:b/>
          <w:bCs/>
        </w:rPr>
        <w:t>、防毒、防爆用具的使用与维护</w:t>
      </w:r>
      <w:bookmarkEnd w:id="299"/>
    </w:p>
    <w:p w:rsidR="004916FC" w:rsidRDefault="004916FC" w:rsidP="004916FC">
      <w:pPr>
        <w:pStyle w:val="27"/>
        <w:spacing w:after="0" w:line="360" w:lineRule="auto"/>
        <w:ind w:firstLine="480"/>
        <w:rPr>
          <w:sz w:val="24"/>
          <w:szCs w:val="24"/>
        </w:rPr>
      </w:pPr>
      <w:r>
        <w:rPr>
          <w:sz w:val="24"/>
          <w:szCs w:val="24"/>
        </w:rPr>
        <w:t>1</w:t>
      </w:r>
      <w:r>
        <w:rPr>
          <w:sz w:val="24"/>
          <w:szCs w:val="24"/>
        </w:rPr>
        <w:t>、防毒、防爆仪表必须保持完好，有毒有害气体检测仪表符合规范规定；</w:t>
      </w:r>
    </w:p>
    <w:p w:rsidR="004916FC" w:rsidRDefault="004916FC" w:rsidP="004916FC">
      <w:pPr>
        <w:pStyle w:val="27"/>
        <w:spacing w:after="0" w:line="360" w:lineRule="auto"/>
        <w:ind w:firstLine="480"/>
        <w:rPr>
          <w:sz w:val="24"/>
          <w:szCs w:val="24"/>
        </w:rPr>
      </w:pPr>
      <w:r>
        <w:rPr>
          <w:sz w:val="24"/>
          <w:szCs w:val="24"/>
        </w:rPr>
        <w:t>2</w:t>
      </w:r>
      <w:r>
        <w:rPr>
          <w:sz w:val="24"/>
          <w:szCs w:val="24"/>
        </w:rPr>
        <w:t>、防毒面具应定期检查。</w:t>
      </w:r>
    </w:p>
    <w:p w:rsidR="004916FC" w:rsidRPr="001B1CE1" w:rsidRDefault="004916FC" w:rsidP="004916FC">
      <w:pPr>
        <w:spacing w:line="360" w:lineRule="auto"/>
        <w:ind w:firstLineChars="200" w:firstLine="482"/>
        <w:outlineLvl w:val="6"/>
        <w:rPr>
          <w:b/>
          <w:bCs/>
          <w:sz w:val="24"/>
          <w:szCs w:val="24"/>
        </w:rPr>
      </w:pPr>
      <w:bookmarkStart w:id="300" w:name="_Toc1972"/>
      <w:r w:rsidRPr="001B1CE1">
        <w:rPr>
          <w:rFonts w:hint="eastAsia"/>
          <w:b/>
          <w:bCs/>
          <w:sz w:val="24"/>
          <w:szCs w:val="24"/>
        </w:rPr>
        <w:t>9.2.</w:t>
      </w:r>
      <w:r>
        <w:rPr>
          <w:rFonts w:hint="eastAsia"/>
          <w:b/>
          <w:bCs/>
          <w:sz w:val="24"/>
          <w:szCs w:val="24"/>
        </w:rPr>
        <w:t>2</w:t>
      </w:r>
      <w:r w:rsidRPr="001B1CE1">
        <w:rPr>
          <w:b/>
          <w:bCs/>
          <w:sz w:val="24"/>
          <w:szCs w:val="24"/>
        </w:rPr>
        <w:t>.1.11</w:t>
      </w:r>
      <w:r w:rsidRPr="001B1CE1">
        <w:rPr>
          <w:b/>
          <w:bCs/>
          <w:sz w:val="24"/>
          <w:szCs w:val="24"/>
        </w:rPr>
        <w:t>其他养护要求</w:t>
      </w:r>
      <w:bookmarkEnd w:id="300"/>
    </w:p>
    <w:p w:rsidR="004916FC" w:rsidRDefault="004916FC" w:rsidP="004916FC">
      <w:pPr>
        <w:ind w:firstLine="480"/>
      </w:pPr>
      <w:r>
        <w:t>泵站设施、机电设备和管配件等表面应清洁、无锈蚀。气液临界部位应加强检查，并应进行防腐蚀处理。除锈、防腐蚀处理维护周期，雨水泵站宜</w:t>
      </w:r>
      <w:r>
        <w:t>2</w:t>
      </w:r>
      <w:r>
        <w:t>年一次，污水泵站宜</w:t>
      </w:r>
      <w:r>
        <w:t>1</w:t>
      </w:r>
      <w:r>
        <w:t>年一次。</w:t>
      </w:r>
    </w:p>
    <w:p w:rsidR="004916FC" w:rsidRPr="001B1CE1" w:rsidRDefault="004916FC" w:rsidP="004916FC">
      <w:pPr>
        <w:spacing w:line="360" w:lineRule="auto"/>
        <w:ind w:firstLineChars="200" w:firstLine="482"/>
        <w:outlineLvl w:val="6"/>
        <w:rPr>
          <w:b/>
          <w:bCs/>
          <w:sz w:val="24"/>
          <w:szCs w:val="24"/>
        </w:rPr>
      </w:pPr>
      <w:bookmarkStart w:id="301" w:name="_Toc17802"/>
      <w:bookmarkStart w:id="302" w:name="_Toc4714"/>
      <w:r w:rsidRPr="001B1CE1">
        <w:rPr>
          <w:rFonts w:hint="eastAsia"/>
          <w:b/>
          <w:bCs/>
          <w:sz w:val="24"/>
          <w:szCs w:val="24"/>
        </w:rPr>
        <w:t>9.2.</w:t>
      </w:r>
      <w:r>
        <w:rPr>
          <w:rFonts w:hint="eastAsia"/>
          <w:b/>
          <w:bCs/>
          <w:sz w:val="24"/>
          <w:szCs w:val="24"/>
        </w:rPr>
        <w:t>2</w:t>
      </w:r>
      <w:r w:rsidRPr="001B1CE1">
        <w:rPr>
          <w:b/>
          <w:bCs/>
          <w:sz w:val="24"/>
          <w:szCs w:val="24"/>
        </w:rPr>
        <w:t>.1.12</w:t>
      </w:r>
      <w:r w:rsidRPr="001B1CE1">
        <w:rPr>
          <w:b/>
          <w:bCs/>
          <w:sz w:val="24"/>
          <w:szCs w:val="24"/>
        </w:rPr>
        <w:t>泵站清淤方案</w:t>
      </w:r>
      <w:bookmarkStart w:id="303" w:name="_Toc2201"/>
      <w:bookmarkEnd w:id="301"/>
      <w:bookmarkEnd w:id="302"/>
    </w:p>
    <w:p w:rsidR="004916FC" w:rsidRPr="001B1CE1" w:rsidRDefault="004916FC" w:rsidP="004916FC">
      <w:pPr>
        <w:spacing w:line="360" w:lineRule="auto"/>
        <w:ind w:firstLineChars="200" w:firstLine="482"/>
        <w:outlineLvl w:val="7"/>
        <w:rPr>
          <w:b/>
          <w:bCs/>
          <w:sz w:val="24"/>
          <w:szCs w:val="24"/>
        </w:rPr>
      </w:pPr>
      <w:bookmarkStart w:id="304" w:name="_Toc25039"/>
      <w:r w:rsidRPr="001B1CE1">
        <w:rPr>
          <w:rFonts w:hint="eastAsia"/>
          <w:b/>
          <w:bCs/>
          <w:sz w:val="24"/>
          <w:szCs w:val="24"/>
        </w:rPr>
        <w:t>9.2.2</w:t>
      </w:r>
      <w:r w:rsidRPr="001B1CE1">
        <w:rPr>
          <w:b/>
          <w:bCs/>
          <w:sz w:val="24"/>
          <w:szCs w:val="24"/>
        </w:rPr>
        <w:t>.1.12.1</w:t>
      </w:r>
      <w:r w:rsidRPr="001B1CE1">
        <w:rPr>
          <w:b/>
          <w:bCs/>
          <w:sz w:val="24"/>
          <w:szCs w:val="24"/>
        </w:rPr>
        <w:t>泵站清淤实施方案</w:t>
      </w:r>
      <w:bookmarkEnd w:id="304"/>
    </w:p>
    <w:p w:rsidR="004916FC" w:rsidRDefault="004916FC" w:rsidP="004916FC">
      <w:pPr>
        <w:pStyle w:val="27"/>
        <w:spacing w:after="0" w:line="360" w:lineRule="auto"/>
        <w:ind w:firstLine="480"/>
        <w:rPr>
          <w:sz w:val="24"/>
          <w:szCs w:val="24"/>
        </w:rPr>
      </w:pPr>
      <w:r>
        <w:rPr>
          <w:sz w:val="24"/>
          <w:szCs w:val="24"/>
        </w:rPr>
        <w:t>由于排水泵站运行过程中会有大量的污物、污泥以及其他杂质流入集水池内，造成淤积严重，影响水泵的正常运行。故需要进行半年一次的泵站集水池清淤工作。进行清淤工作前，关闭进水阀后，抽水将水位降到作业允许高度（水面到地面</w:t>
      </w:r>
      <w:r>
        <w:rPr>
          <w:sz w:val="24"/>
          <w:szCs w:val="24"/>
        </w:rPr>
        <w:t>50cm</w:t>
      </w:r>
      <w:r>
        <w:rPr>
          <w:sz w:val="24"/>
          <w:szCs w:val="24"/>
        </w:rPr>
        <w:t>）泵站配合提前抽水，由作业人员进行清淤作业，将污泥清理至污泥贮池，用泥浆泵抽出集水坑内污水。</w:t>
      </w:r>
    </w:p>
    <w:p w:rsidR="004916FC" w:rsidRDefault="004916FC" w:rsidP="004916FC">
      <w:pPr>
        <w:pStyle w:val="27"/>
        <w:spacing w:after="0" w:line="360" w:lineRule="auto"/>
        <w:ind w:firstLine="480"/>
        <w:rPr>
          <w:sz w:val="24"/>
          <w:szCs w:val="24"/>
        </w:rPr>
      </w:pPr>
      <w:r>
        <w:rPr>
          <w:sz w:val="24"/>
          <w:szCs w:val="24"/>
        </w:rPr>
        <w:t>清淤过程中需要注意以下几点：</w:t>
      </w:r>
    </w:p>
    <w:p w:rsidR="004916FC" w:rsidRDefault="004916FC" w:rsidP="004916FC">
      <w:pPr>
        <w:pStyle w:val="27"/>
        <w:numPr>
          <w:ilvl w:val="0"/>
          <w:numId w:val="40"/>
        </w:numPr>
        <w:spacing w:after="0" w:line="360" w:lineRule="auto"/>
        <w:ind w:firstLineChars="200" w:firstLine="480"/>
        <w:rPr>
          <w:sz w:val="24"/>
          <w:szCs w:val="24"/>
        </w:rPr>
      </w:pPr>
      <w:r>
        <w:rPr>
          <w:sz w:val="24"/>
          <w:szCs w:val="24"/>
        </w:rPr>
        <w:t>在正式排水清淤前，需确保泵站闸门能正常启闭；</w:t>
      </w:r>
    </w:p>
    <w:p w:rsidR="004916FC" w:rsidRDefault="004916FC" w:rsidP="004916FC">
      <w:pPr>
        <w:pStyle w:val="27"/>
        <w:numPr>
          <w:ilvl w:val="0"/>
          <w:numId w:val="40"/>
        </w:numPr>
        <w:spacing w:after="0" w:line="360" w:lineRule="auto"/>
        <w:ind w:firstLineChars="200" w:firstLine="480"/>
        <w:rPr>
          <w:sz w:val="24"/>
          <w:szCs w:val="24"/>
        </w:rPr>
      </w:pPr>
      <w:r>
        <w:rPr>
          <w:sz w:val="24"/>
          <w:szCs w:val="24"/>
        </w:rPr>
        <w:t>在抽水的同时，应把集水池盖板全部打开，用鼓风机对池内送风约</w:t>
      </w:r>
      <w:r>
        <w:rPr>
          <w:sz w:val="24"/>
          <w:szCs w:val="24"/>
        </w:rPr>
        <w:t>30</w:t>
      </w:r>
      <w:r>
        <w:rPr>
          <w:sz w:val="24"/>
          <w:szCs w:val="24"/>
        </w:rPr>
        <w:t>分钟，再用空气检测仪对池内空气进行检测，使池内作业地段空气保持达安全标准（氧气含量达</w:t>
      </w:r>
      <w:r>
        <w:rPr>
          <w:sz w:val="24"/>
          <w:szCs w:val="24"/>
        </w:rPr>
        <w:t>18%</w:t>
      </w:r>
      <w:r>
        <w:rPr>
          <w:sz w:val="24"/>
          <w:szCs w:val="24"/>
        </w:rPr>
        <w:t>以上、</w:t>
      </w:r>
      <w:r>
        <w:rPr>
          <w:sz w:val="24"/>
          <w:szCs w:val="24"/>
        </w:rPr>
        <w:t>24%</w:t>
      </w:r>
      <w:r>
        <w:rPr>
          <w:sz w:val="24"/>
          <w:szCs w:val="24"/>
        </w:rPr>
        <w:t>以下），在进入池内前应检查急救安全器材是否完好，做好通风、照明、通讯、机电设备检查等工作，并安排监护人员，随时注意池内作业人员的状况。</w:t>
      </w:r>
    </w:p>
    <w:p w:rsidR="004916FC" w:rsidRDefault="004916FC" w:rsidP="004916FC">
      <w:pPr>
        <w:pStyle w:val="27"/>
        <w:numPr>
          <w:ilvl w:val="0"/>
          <w:numId w:val="40"/>
        </w:numPr>
        <w:spacing w:after="0" w:line="360" w:lineRule="auto"/>
        <w:ind w:firstLineChars="200" w:firstLine="480"/>
        <w:rPr>
          <w:sz w:val="24"/>
          <w:szCs w:val="24"/>
        </w:rPr>
      </w:pPr>
      <w:r>
        <w:rPr>
          <w:sz w:val="24"/>
          <w:szCs w:val="24"/>
        </w:rPr>
        <w:t>为保证池下作业人员的安全，池下作业人员在每工作一个小时后须返回地面休息，并在作业票上一一签到。</w:t>
      </w:r>
    </w:p>
    <w:p w:rsidR="004916FC" w:rsidRDefault="004916FC" w:rsidP="004916FC">
      <w:pPr>
        <w:pStyle w:val="27"/>
        <w:numPr>
          <w:ilvl w:val="0"/>
          <w:numId w:val="40"/>
        </w:numPr>
        <w:spacing w:after="0" w:line="360" w:lineRule="auto"/>
        <w:ind w:firstLineChars="200" w:firstLine="480"/>
        <w:rPr>
          <w:sz w:val="24"/>
          <w:szCs w:val="24"/>
        </w:rPr>
      </w:pPr>
      <w:r>
        <w:rPr>
          <w:sz w:val="24"/>
          <w:szCs w:val="24"/>
        </w:rPr>
        <w:t>应急预案：</w:t>
      </w:r>
    </w:p>
    <w:p w:rsidR="004916FC" w:rsidRDefault="004916FC" w:rsidP="004916FC">
      <w:pPr>
        <w:pStyle w:val="27"/>
        <w:spacing w:after="0" w:line="360" w:lineRule="auto"/>
        <w:ind w:firstLine="480"/>
        <w:rPr>
          <w:sz w:val="24"/>
          <w:szCs w:val="24"/>
        </w:rPr>
      </w:pPr>
      <w:r>
        <w:rPr>
          <w:sz w:val="24"/>
          <w:szCs w:val="24"/>
        </w:rPr>
        <w:t>①</w:t>
      </w:r>
      <w:r>
        <w:rPr>
          <w:sz w:val="24"/>
          <w:szCs w:val="24"/>
        </w:rPr>
        <w:t>井上监护人员检测到井下有毒气体超标，立即开启备用通风设置、通知井下作业人员撤离，协助指挥井下作业人员有序的撤离，防止在撤离过程中出现安全事故。</w:t>
      </w:r>
    </w:p>
    <w:p w:rsidR="004916FC" w:rsidRDefault="004916FC" w:rsidP="004916FC">
      <w:pPr>
        <w:pStyle w:val="27"/>
        <w:spacing w:after="0" w:line="360" w:lineRule="auto"/>
        <w:ind w:firstLine="480"/>
        <w:rPr>
          <w:sz w:val="24"/>
          <w:szCs w:val="24"/>
        </w:rPr>
      </w:pPr>
      <w:r>
        <w:rPr>
          <w:sz w:val="24"/>
          <w:szCs w:val="24"/>
        </w:rPr>
        <w:lastRenderedPageBreak/>
        <w:t>②</w:t>
      </w:r>
      <w:r>
        <w:rPr>
          <w:sz w:val="24"/>
          <w:szCs w:val="24"/>
        </w:rPr>
        <w:t>当发现井下作业人员昏迷，其他作业人员立即为他带上防毒面具，并立即撤离现场，井上监护人员立即开启备用通风设置、佩戴好防毒面具后立即下井营救。</w:t>
      </w:r>
    </w:p>
    <w:p w:rsidR="004916FC" w:rsidRDefault="004916FC" w:rsidP="004916FC">
      <w:pPr>
        <w:pStyle w:val="27"/>
        <w:spacing w:after="0" w:line="360" w:lineRule="auto"/>
        <w:ind w:firstLine="480"/>
        <w:rPr>
          <w:sz w:val="24"/>
          <w:szCs w:val="24"/>
        </w:rPr>
      </w:pPr>
      <w:r>
        <w:rPr>
          <w:sz w:val="24"/>
          <w:szCs w:val="24"/>
        </w:rPr>
        <w:t>③</w:t>
      </w:r>
      <w:r>
        <w:rPr>
          <w:sz w:val="24"/>
          <w:szCs w:val="24"/>
        </w:rPr>
        <w:t>井上监护人员发现井下水位急剧上升，立即通知井下作业人员撤离，并通知泵站工作人员开启泵站水泵抽水降低井下水位。协助指挥井下作业人员有序的撤离，防止在撤离过程中出现安全事故。</w:t>
      </w:r>
    </w:p>
    <w:p w:rsidR="004916FC" w:rsidRDefault="004916FC" w:rsidP="004916FC">
      <w:pPr>
        <w:pStyle w:val="27"/>
        <w:spacing w:after="0" w:line="360" w:lineRule="auto"/>
        <w:ind w:firstLine="480"/>
        <w:rPr>
          <w:sz w:val="24"/>
          <w:szCs w:val="24"/>
        </w:rPr>
      </w:pPr>
      <w:r>
        <w:rPr>
          <w:sz w:val="24"/>
          <w:szCs w:val="24"/>
        </w:rPr>
        <w:t>清淤后的淤泥进行外运至泥场处置。</w:t>
      </w:r>
    </w:p>
    <w:p w:rsidR="004916FC" w:rsidRPr="001B1CE1" w:rsidRDefault="004916FC" w:rsidP="004916FC">
      <w:pPr>
        <w:spacing w:line="360" w:lineRule="auto"/>
        <w:ind w:firstLineChars="200" w:firstLine="482"/>
        <w:outlineLvl w:val="7"/>
        <w:rPr>
          <w:b/>
          <w:bCs/>
          <w:sz w:val="24"/>
          <w:szCs w:val="24"/>
        </w:rPr>
      </w:pPr>
      <w:bookmarkStart w:id="305" w:name="_Toc7368"/>
      <w:r w:rsidRPr="001B1CE1">
        <w:rPr>
          <w:rFonts w:hint="eastAsia"/>
          <w:b/>
          <w:bCs/>
          <w:sz w:val="24"/>
          <w:szCs w:val="24"/>
        </w:rPr>
        <w:t>9.2.2</w:t>
      </w:r>
      <w:r w:rsidRPr="001B1CE1">
        <w:rPr>
          <w:b/>
          <w:bCs/>
          <w:sz w:val="24"/>
          <w:szCs w:val="24"/>
        </w:rPr>
        <w:t>.1.12.2</w:t>
      </w:r>
      <w:r w:rsidRPr="001B1CE1">
        <w:rPr>
          <w:b/>
          <w:bCs/>
          <w:sz w:val="24"/>
          <w:szCs w:val="24"/>
        </w:rPr>
        <w:t>施工安全措施</w:t>
      </w:r>
      <w:bookmarkEnd w:id="305"/>
    </w:p>
    <w:p w:rsidR="004916FC" w:rsidRDefault="004916FC" w:rsidP="004916FC">
      <w:pPr>
        <w:pStyle w:val="27"/>
        <w:spacing w:after="0" w:line="360" w:lineRule="auto"/>
        <w:ind w:firstLine="480"/>
        <w:rPr>
          <w:sz w:val="24"/>
          <w:szCs w:val="24"/>
        </w:rPr>
      </w:pPr>
      <w:r>
        <w:rPr>
          <w:sz w:val="24"/>
          <w:szCs w:val="24"/>
        </w:rPr>
        <w:t>1</w:t>
      </w:r>
      <w:r>
        <w:rPr>
          <w:sz w:val="24"/>
          <w:szCs w:val="24"/>
        </w:rPr>
        <w:t>、对集水池进行摸查后，应及时通知污水公司和泵站配合安排停水；</w:t>
      </w:r>
    </w:p>
    <w:p w:rsidR="004916FC" w:rsidRDefault="004916FC" w:rsidP="004916FC">
      <w:pPr>
        <w:pStyle w:val="27"/>
        <w:spacing w:after="0" w:line="360" w:lineRule="auto"/>
        <w:ind w:firstLine="480"/>
        <w:rPr>
          <w:sz w:val="24"/>
          <w:szCs w:val="24"/>
        </w:rPr>
      </w:pPr>
      <w:r>
        <w:rPr>
          <w:sz w:val="24"/>
          <w:szCs w:val="24"/>
        </w:rPr>
        <w:t>2</w:t>
      </w:r>
      <w:r>
        <w:rPr>
          <w:sz w:val="24"/>
          <w:szCs w:val="24"/>
        </w:rPr>
        <w:t>、池内作业必须配备防爆型的照明设备</w:t>
      </w:r>
      <w:r>
        <w:rPr>
          <w:sz w:val="24"/>
          <w:szCs w:val="24"/>
        </w:rPr>
        <w:t>,</w:t>
      </w:r>
      <w:r>
        <w:rPr>
          <w:sz w:val="24"/>
          <w:szCs w:val="24"/>
        </w:rPr>
        <w:t>其供电电压不得大于</w:t>
      </w:r>
      <w:r>
        <w:rPr>
          <w:sz w:val="24"/>
          <w:szCs w:val="24"/>
        </w:rPr>
        <w:t>12V</w:t>
      </w:r>
      <w:r>
        <w:rPr>
          <w:sz w:val="24"/>
          <w:szCs w:val="24"/>
        </w:rPr>
        <w:t>；</w:t>
      </w:r>
    </w:p>
    <w:p w:rsidR="004916FC" w:rsidRDefault="004916FC" w:rsidP="004916FC">
      <w:pPr>
        <w:pStyle w:val="27"/>
        <w:spacing w:after="0" w:line="360" w:lineRule="auto"/>
        <w:ind w:firstLine="480"/>
        <w:rPr>
          <w:sz w:val="24"/>
          <w:szCs w:val="24"/>
        </w:rPr>
      </w:pPr>
      <w:r>
        <w:rPr>
          <w:sz w:val="24"/>
          <w:szCs w:val="24"/>
        </w:rPr>
        <w:t>3</w:t>
      </w:r>
      <w:r>
        <w:rPr>
          <w:sz w:val="24"/>
          <w:szCs w:val="24"/>
        </w:rPr>
        <w:t>、应该为池内作业人员配备与井上人员联系的通讯设备如无线电对讲机等；</w:t>
      </w:r>
    </w:p>
    <w:p w:rsidR="004916FC" w:rsidRDefault="004916FC" w:rsidP="004916FC">
      <w:pPr>
        <w:pStyle w:val="27"/>
        <w:spacing w:after="0" w:line="360" w:lineRule="auto"/>
        <w:ind w:firstLine="480"/>
        <w:rPr>
          <w:sz w:val="24"/>
          <w:szCs w:val="24"/>
        </w:rPr>
      </w:pPr>
      <w:r>
        <w:rPr>
          <w:sz w:val="24"/>
          <w:szCs w:val="24"/>
        </w:rPr>
        <w:t>4</w:t>
      </w:r>
      <w:r>
        <w:rPr>
          <w:sz w:val="24"/>
          <w:szCs w:val="24"/>
        </w:rPr>
        <w:t>、入池作业人员须佩带安全帽，上落梯必须绑好安全带；</w:t>
      </w:r>
    </w:p>
    <w:p w:rsidR="004916FC" w:rsidRDefault="004916FC" w:rsidP="004916FC">
      <w:pPr>
        <w:pStyle w:val="27"/>
        <w:spacing w:after="0" w:line="360" w:lineRule="auto"/>
        <w:ind w:firstLine="480"/>
        <w:rPr>
          <w:sz w:val="24"/>
          <w:szCs w:val="24"/>
        </w:rPr>
      </w:pPr>
      <w:r>
        <w:rPr>
          <w:sz w:val="24"/>
          <w:szCs w:val="24"/>
        </w:rPr>
        <w:t>5</w:t>
      </w:r>
      <w:r>
        <w:rPr>
          <w:sz w:val="24"/>
          <w:szCs w:val="24"/>
        </w:rPr>
        <w:t>、必须在作业现场配备井下救急的防毒面具。而且必须使用供压缩空气的隔离式防毒面具（例如压缩空气呼吸器），严禁使用过滤式防毒面具和隔离式供氧面具；</w:t>
      </w:r>
    </w:p>
    <w:p w:rsidR="004916FC" w:rsidRDefault="004916FC" w:rsidP="004916FC">
      <w:pPr>
        <w:pStyle w:val="27"/>
        <w:spacing w:after="0" w:line="360" w:lineRule="auto"/>
        <w:ind w:firstLine="480"/>
        <w:rPr>
          <w:sz w:val="24"/>
          <w:szCs w:val="24"/>
        </w:rPr>
      </w:pPr>
      <w:r>
        <w:rPr>
          <w:sz w:val="24"/>
          <w:szCs w:val="24"/>
        </w:rPr>
        <w:t>6</w:t>
      </w:r>
      <w:r>
        <w:rPr>
          <w:sz w:val="24"/>
          <w:szCs w:val="24"/>
        </w:rPr>
        <w:t>、入池前必须检查有关急救器材是否完好，做好照明、通风、气体检测、通讯、机电设备检查以及降低水位等工作；</w:t>
      </w:r>
    </w:p>
    <w:p w:rsidR="004916FC" w:rsidRDefault="004916FC" w:rsidP="004916FC">
      <w:pPr>
        <w:pStyle w:val="27"/>
        <w:spacing w:after="0" w:line="360" w:lineRule="auto"/>
        <w:ind w:firstLine="480"/>
        <w:rPr>
          <w:sz w:val="24"/>
          <w:szCs w:val="24"/>
        </w:rPr>
      </w:pPr>
      <w:r>
        <w:rPr>
          <w:sz w:val="24"/>
          <w:szCs w:val="24"/>
        </w:rPr>
        <w:t>7</w:t>
      </w:r>
      <w:r>
        <w:rPr>
          <w:sz w:val="24"/>
          <w:szCs w:val="24"/>
        </w:rPr>
        <w:t>、安排好池上监护人员，同时要在一定监控距离设置上落人梯；</w:t>
      </w:r>
    </w:p>
    <w:p w:rsidR="004916FC" w:rsidRDefault="004916FC" w:rsidP="004916FC">
      <w:pPr>
        <w:pStyle w:val="27"/>
        <w:spacing w:after="0" w:line="360" w:lineRule="auto"/>
        <w:ind w:firstLine="480"/>
        <w:rPr>
          <w:sz w:val="24"/>
          <w:szCs w:val="24"/>
        </w:rPr>
      </w:pPr>
      <w:r>
        <w:rPr>
          <w:sz w:val="24"/>
          <w:szCs w:val="24"/>
        </w:rPr>
        <w:t>8</w:t>
      </w:r>
      <w:r>
        <w:rPr>
          <w:sz w:val="24"/>
          <w:szCs w:val="24"/>
        </w:rPr>
        <w:t>、起吊淤泥时，吊物下严禁站人；</w:t>
      </w:r>
    </w:p>
    <w:p w:rsidR="004916FC" w:rsidRDefault="004916FC" w:rsidP="004916FC">
      <w:pPr>
        <w:pStyle w:val="27"/>
        <w:spacing w:after="0" w:line="360" w:lineRule="auto"/>
        <w:ind w:firstLine="480"/>
        <w:rPr>
          <w:sz w:val="24"/>
          <w:szCs w:val="24"/>
        </w:rPr>
      </w:pPr>
      <w:r>
        <w:rPr>
          <w:sz w:val="24"/>
          <w:szCs w:val="24"/>
        </w:rPr>
        <w:t>9</w:t>
      </w:r>
      <w:r>
        <w:rPr>
          <w:sz w:val="24"/>
          <w:szCs w:val="24"/>
        </w:rPr>
        <w:t>、安全探测仪器或生物</w:t>
      </w:r>
      <w:r>
        <w:rPr>
          <w:sz w:val="24"/>
          <w:szCs w:val="24"/>
        </w:rPr>
        <w:t>(</w:t>
      </w:r>
      <w:r>
        <w:rPr>
          <w:sz w:val="24"/>
          <w:szCs w:val="24"/>
        </w:rPr>
        <w:t>小白燕</w:t>
      </w:r>
      <w:r>
        <w:rPr>
          <w:sz w:val="24"/>
          <w:szCs w:val="24"/>
        </w:rPr>
        <w:t>)</w:t>
      </w:r>
      <w:r>
        <w:rPr>
          <w:sz w:val="24"/>
          <w:szCs w:val="24"/>
        </w:rPr>
        <w:t>应放在作业区域，并要经常注意观</w:t>
      </w:r>
      <w:r>
        <w:rPr>
          <w:sz w:val="24"/>
          <w:szCs w:val="24"/>
        </w:rPr>
        <w:br/>
      </w:r>
      <w:r>
        <w:rPr>
          <w:sz w:val="24"/>
          <w:szCs w:val="24"/>
        </w:rPr>
        <w:t>察，发现有异常马上通知池内作业人员；</w:t>
      </w:r>
    </w:p>
    <w:p w:rsidR="004916FC" w:rsidRDefault="004916FC" w:rsidP="004916FC">
      <w:pPr>
        <w:pStyle w:val="27"/>
        <w:spacing w:after="0" w:line="360" w:lineRule="auto"/>
        <w:ind w:firstLine="480"/>
        <w:rPr>
          <w:sz w:val="24"/>
          <w:szCs w:val="24"/>
        </w:rPr>
      </w:pPr>
      <w:r>
        <w:rPr>
          <w:sz w:val="24"/>
          <w:szCs w:val="24"/>
        </w:rPr>
        <w:t>10</w:t>
      </w:r>
      <w:r>
        <w:rPr>
          <w:sz w:val="24"/>
          <w:szCs w:val="24"/>
        </w:rPr>
        <w:t>、作业完成后，监护人员必须逐一清点人员。</w:t>
      </w:r>
    </w:p>
    <w:p w:rsidR="004916FC" w:rsidRPr="001B1CE1" w:rsidRDefault="004916FC" w:rsidP="004916FC">
      <w:pPr>
        <w:spacing w:line="360" w:lineRule="auto"/>
        <w:ind w:firstLineChars="200" w:firstLine="482"/>
        <w:outlineLvl w:val="7"/>
        <w:rPr>
          <w:b/>
          <w:bCs/>
          <w:sz w:val="24"/>
          <w:szCs w:val="24"/>
        </w:rPr>
      </w:pPr>
      <w:r w:rsidRPr="001B1CE1">
        <w:rPr>
          <w:rFonts w:hint="eastAsia"/>
          <w:b/>
          <w:bCs/>
          <w:sz w:val="24"/>
          <w:szCs w:val="24"/>
        </w:rPr>
        <w:t>9.2.2</w:t>
      </w:r>
      <w:r w:rsidRPr="001B1CE1">
        <w:rPr>
          <w:b/>
          <w:bCs/>
          <w:sz w:val="24"/>
          <w:szCs w:val="24"/>
        </w:rPr>
        <w:t>.1.12.3</w:t>
      </w:r>
      <w:r w:rsidRPr="001B1CE1">
        <w:rPr>
          <w:b/>
          <w:bCs/>
          <w:sz w:val="24"/>
          <w:szCs w:val="24"/>
        </w:rPr>
        <w:t>泵站集水池养护</w:t>
      </w:r>
    </w:p>
    <w:p w:rsidR="004916FC" w:rsidRDefault="004916FC" w:rsidP="004916FC">
      <w:pPr>
        <w:pStyle w:val="27"/>
        <w:numPr>
          <w:ilvl w:val="0"/>
          <w:numId w:val="41"/>
        </w:numPr>
        <w:spacing w:after="0" w:line="360" w:lineRule="auto"/>
        <w:ind w:firstLineChars="200" w:firstLine="480"/>
        <w:rPr>
          <w:sz w:val="24"/>
          <w:szCs w:val="24"/>
        </w:rPr>
      </w:pPr>
      <w:r>
        <w:rPr>
          <w:sz w:val="24"/>
          <w:szCs w:val="24"/>
        </w:rPr>
        <w:t>集水池内的水泵、电气设备、进水与出水设施、仪表与自控、辅助设施的检查、保养和维修与泵站养护要求一致。</w:t>
      </w:r>
    </w:p>
    <w:p w:rsidR="004916FC" w:rsidRDefault="004916FC" w:rsidP="004916FC">
      <w:pPr>
        <w:pStyle w:val="27"/>
        <w:numPr>
          <w:ilvl w:val="0"/>
          <w:numId w:val="41"/>
        </w:numPr>
        <w:spacing w:after="0" w:line="360" w:lineRule="auto"/>
        <w:ind w:firstLineChars="200" w:firstLine="480"/>
        <w:rPr>
          <w:sz w:val="24"/>
          <w:szCs w:val="24"/>
        </w:rPr>
      </w:pPr>
      <w:r>
        <w:rPr>
          <w:sz w:val="24"/>
          <w:szCs w:val="24"/>
        </w:rPr>
        <w:t>水力冲洗翻斗维护应符合下列规定：</w:t>
      </w:r>
      <w:r>
        <w:rPr>
          <w:sz w:val="24"/>
          <w:szCs w:val="24"/>
        </w:rPr>
        <w:t xml:space="preserve"> </w:t>
      </w:r>
    </w:p>
    <w:p w:rsidR="004916FC" w:rsidRDefault="004916FC" w:rsidP="004916FC">
      <w:pPr>
        <w:pStyle w:val="27"/>
        <w:spacing w:after="0" w:line="360" w:lineRule="auto"/>
        <w:ind w:firstLine="480"/>
        <w:rPr>
          <w:sz w:val="24"/>
          <w:szCs w:val="24"/>
        </w:rPr>
      </w:pPr>
      <w:r>
        <w:rPr>
          <w:sz w:val="24"/>
          <w:szCs w:val="24"/>
        </w:rPr>
        <w:t>（</w:t>
      </w:r>
      <w:r>
        <w:rPr>
          <w:sz w:val="24"/>
          <w:szCs w:val="24"/>
        </w:rPr>
        <w:t>1</w:t>
      </w:r>
      <w:r>
        <w:rPr>
          <w:sz w:val="24"/>
          <w:szCs w:val="24"/>
        </w:rPr>
        <w:t>）翻斗转动部位润滑应良好；</w:t>
      </w:r>
      <w:r>
        <w:rPr>
          <w:sz w:val="24"/>
          <w:szCs w:val="24"/>
        </w:rPr>
        <w:t xml:space="preserve"> </w:t>
      </w:r>
    </w:p>
    <w:p w:rsidR="004916FC" w:rsidRDefault="004916FC" w:rsidP="004916FC">
      <w:pPr>
        <w:pStyle w:val="27"/>
        <w:spacing w:after="0" w:line="360" w:lineRule="auto"/>
        <w:ind w:firstLine="480"/>
        <w:rPr>
          <w:sz w:val="24"/>
          <w:szCs w:val="24"/>
        </w:rPr>
      </w:pPr>
      <w:r>
        <w:rPr>
          <w:sz w:val="24"/>
          <w:szCs w:val="24"/>
        </w:rPr>
        <w:t>（</w:t>
      </w:r>
      <w:r>
        <w:rPr>
          <w:sz w:val="24"/>
          <w:szCs w:val="24"/>
        </w:rPr>
        <w:t>2</w:t>
      </w:r>
      <w:r>
        <w:rPr>
          <w:sz w:val="24"/>
          <w:szCs w:val="24"/>
        </w:rPr>
        <w:t>）冲洗给水阀不应漏水，控制性能应良好；</w:t>
      </w:r>
      <w:r>
        <w:rPr>
          <w:sz w:val="24"/>
          <w:szCs w:val="24"/>
        </w:rPr>
        <w:t xml:space="preserve"> </w:t>
      </w:r>
    </w:p>
    <w:p w:rsidR="004916FC" w:rsidRDefault="004916FC" w:rsidP="004916FC">
      <w:pPr>
        <w:pStyle w:val="27"/>
        <w:spacing w:after="0" w:line="360" w:lineRule="auto"/>
        <w:ind w:firstLine="480"/>
        <w:rPr>
          <w:sz w:val="24"/>
          <w:szCs w:val="24"/>
        </w:rPr>
      </w:pPr>
      <w:r>
        <w:rPr>
          <w:sz w:val="24"/>
          <w:szCs w:val="24"/>
        </w:rPr>
        <w:t>（</w:t>
      </w:r>
      <w:r>
        <w:rPr>
          <w:sz w:val="24"/>
          <w:szCs w:val="24"/>
        </w:rPr>
        <w:t>3</w:t>
      </w:r>
      <w:r>
        <w:rPr>
          <w:sz w:val="24"/>
          <w:szCs w:val="24"/>
        </w:rPr>
        <w:t>）冲洗给水水压应正常；</w:t>
      </w:r>
      <w:r>
        <w:rPr>
          <w:sz w:val="24"/>
          <w:szCs w:val="24"/>
        </w:rPr>
        <w:t xml:space="preserve"> </w:t>
      </w:r>
    </w:p>
    <w:p w:rsidR="004916FC" w:rsidRDefault="004916FC" w:rsidP="004916FC">
      <w:pPr>
        <w:pStyle w:val="27"/>
        <w:spacing w:after="0" w:line="360" w:lineRule="auto"/>
        <w:ind w:firstLine="480"/>
        <w:rPr>
          <w:sz w:val="24"/>
          <w:szCs w:val="24"/>
        </w:rPr>
      </w:pPr>
      <w:r>
        <w:rPr>
          <w:sz w:val="24"/>
          <w:szCs w:val="24"/>
        </w:rPr>
        <w:lastRenderedPageBreak/>
        <w:t>（</w:t>
      </w:r>
      <w:r>
        <w:rPr>
          <w:sz w:val="24"/>
          <w:szCs w:val="24"/>
        </w:rPr>
        <w:t>4</w:t>
      </w:r>
      <w:r>
        <w:rPr>
          <w:sz w:val="24"/>
          <w:szCs w:val="24"/>
        </w:rPr>
        <w:t>）冲洗水箱宜每年清洗</w:t>
      </w:r>
      <w:r>
        <w:rPr>
          <w:sz w:val="24"/>
          <w:szCs w:val="24"/>
        </w:rPr>
        <w:t>→</w:t>
      </w:r>
      <w:r>
        <w:rPr>
          <w:sz w:val="24"/>
          <w:szCs w:val="24"/>
        </w:rPr>
        <w:t>次。</w:t>
      </w:r>
      <w:r>
        <w:rPr>
          <w:sz w:val="24"/>
          <w:szCs w:val="24"/>
        </w:rPr>
        <w:t xml:space="preserve"> </w:t>
      </w:r>
    </w:p>
    <w:p w:rsidR="004916FC" w:rsidRDefault="004916FC" w:rsidP="004916FC">
      <w:pPr>
        <w:pStyle w:val="27"/>
        <w:spacing w:after="0" w:line="360" w:lineRule="auto"/>
        <w:ind w:firstLine="480"/>
        <w:rPr>
          <w:sz w:val="24"/>
          <w:szCs w:val="24"/>
        </w:rPr>
      </w:pPr>
      <w:r>
        <w:rPr>
          <w:sz w:val="24"/>
          <w:szCs w:val="24"/>
        </w:rPr>
        <w:t>3</w:t>
      </w:r>
      <w:r>
        <w:rPr>
          <w:sz w:val="24"/>
          <w:szCs w:val="24"/>
        </w:rPr>
        <w:t>、冲洗门维护应符合下列规定：</w:t>
      </w:r>
      <w:r>
        <w:rPr>
          <w:sz w:val="24"/>
          <w:szCs w:val="24"/>
        </w:rPr>
        <w:t xml:space="preserve"> </w:t>
      </w:r>
    </w:p>
    <w:p w:rsidR="004916FC" w:rsidRDefault="004916FC" w:rsidP="004916FC">
      <w:pPr>
        <w:pStyle w:val="27"/>
        <w:spacing w:after="0" w:line="360" w:lineRule="auto"/>
        <w:ind w:firstLine="480"/>
        <w:rPr>
          <w:sz w:val="24"/>
          <w:szCs w:val="24"/>
        </w:rPr>
      </w:pPr>
      <w:r>
        <w:rPr>
          <w:sz w:val="24"/>
          <w:szCs w:val="24"/>
        </w:rPr>
        <w:t>（</w:t>
      </w:r>
      <w:r>
        <w:rPr>
          <w:sz w:val="24"/>
          <w:szCs w:val="24"/>
        </w:rPr>
        <w:t>1</w:t>
      </w:r>
      <w:r>
        <w:rPr>
          <w:sz w:val="24"/>
          <w:szCs w:val="24"/>
        </w:rPr>
        <w:t>）冲洗门液压装置应完好无渗漏，液压油位应正常；</w:t>
      </w:r>
      <w:r>
        <w:rPr>
          <w:sz w:val="24"/>
          <w:szCs w:val="24"/>
        </w:rPr>
        <w:t xml:space="preserve"> </w:t>
      </w:r>
    </w:p>
    <w:p w:rsidR="004916FC" w:rsidRDefault="004916FC" w:rsidP="004916FC">
      <w:pPr>
        <w:pStyle w:val="27"/>
        <w:spacing w:after="0" w:line="360" w:lineRule="auto"/>
        <w:ind w:firstLine="480"/>
        <w:rPr>
          <w:sz w:val="24"/>
          <w:szCs w:val="24"/>
        </w:rPr>
      </w:pPr>
      <w:r>
        <w:rPr>
          <w:sz w:val="24"/>
          <w:szCs w:val="24"/>
        </w:rPr>
        <w:t>（</w:t>
      </w:r>
      <w:r>
        <w:rPr>
          <w:sz w:val="24"/>
          <w:szCs w:val="24"/>
        </w:rPr>
        <w:t>2</w:t>
      </w:r>
      <w:r>
        <w:rPr>
          <w:sz w:val="24"/>
          <w:szCs w:val="24"/>
        </w:rPr>
        <w:t>）液压油应按产品手册要求定期更换；</w:t>
      </w:r>
      <w:r>
        <w:rPr>
          <w:sz w:val="24"/>
          <w:szCs w:val="24"/>
        </w:rPr>
        <w:t xml:space="preserve"> </w:t>
      </w:r>
    </w:p>
    <w:p w:rsidR="004916FC" w:rsidRDefault="004916FC" w:rsidP="004916FC">
      <w:pPr>
        <w:pStyle w:val="27"/>
        <w:spacing w:after="0" w:line="360" w:lineRule="auto"/>
        <w:ind w:firstLine="480"/>
        <w:rPr>
          <w:sz w:val="24"/>
          <w:szCs w:val="24"/>
        </w:rPr>
      </w:pPr>
      <w:r>
        <w:rPr>
          <w:sz w:val="24"/>
          <w:szCs w:val="24"/>
        </w:rPr>
        <w:t>（</w:t>
      </w:r>
      <w:r>
        <w:rPr>
          <w:sz w:val="24"/>
          <w:szCs w:val="24"/>
        </w:rPr>
        <w:t>3</w:t>
      </w:r>
      <w:r>
        <w:rPr>
          <w:sz w:val="24"/>
          <w:szCs w:val="24"/>
        </w:rPr>
        <w:t>）冲洗门转动部位润滑应良好；</w:t>
      </w:r>
      <w:r>
        <w:rPr>
          <w:sz w:val="24"/>
          <w:szCs w:val="24"/>
        </w:rPr>
        <w:t xml:space="preserve"> </w:t>
      </w:r>
    </w:p>
    <w:p w:rsidR="004916FC" w:rsidRDefault="004916FC" w:rsidP="004916FC">
      <w:pPr>
        <w:pStyle w:val="27"/>
        <w:spacing w:after="0" w:line="360" w:lineRule="auto"/>
        <w:ind w:firstLine="480"/>
        <w:rPr>
          <w:sz w:val="24"/>
          <w:szCs w:val="24"/>
        </w:rPr>
      </w:pPr>
      <w:r>
        <w:rPr>
          <w:sz w:val="24"/>
          <w:szCs w:val="24"/>
        </w:rPr>
        <w:t>（</w:t>
      </w:r>
      <w:r>
        <w:rPr>
          <w:sz w:val="24"/>
          <w:szCs w:val="24"/>
        </w:rPr>
        <w:t>4</w:t>
      </w:r>
      <w:r>
        <w:rPr>
          <w:sz w:val="24"/>
          <w:szCs w:val="24"/>
        </w:rPr>
        <w:t>）冲洗门表面清理宜每年不少于一次。</w:t>
      </w:r>
      <w:r>
        <w:rPr>
          <w:sz w:val="24"/>
          <w:szCs w:val="24"/>
        </w:rPr>
        <w:t xml:space="preserve"> </w:t>
      </w:r>
    </w:p>
    <w:p w:rsidR="004916FC" w:rsidRDefault="004916FC" w:rsidP="004916FC">
      <w:pPr>
        <w:pStyle w:val="27"/>
        <w:spacing w:after="0" w:line="360" w:lineRule="auto"/>
        <w:ind w:firstLine="480"/>
        <w:rPr>
          <w:sz w:val="24"/>
          <w:szCs w:val="24"/>
        </w:rPr>
      </w:pPr>
      <w:r>
        <w:rPr>
          <w:sz w:val="24"/>
          <w:szCs w:val="24"/>
        </w:rPr>
        <w:t>4</w:t>
      </w:r>
      <w:r>
        <w:rPr>
          <w:sz w:val="24"/>
          <w:szCs w:val="24"/>
        </w:rPr>
        <w:t>、集水池下池检查保养宜每年不少于一次，宜集中在每年汛前或汛后。</w:t>
      </w:r>
      <w:r>
        <w:rPr>
          <w:sz w:val="24"/>
          <w:szCs w:val="24"/>
        </w:rPr>
        <w:t xml:space="preserve"> </w:t>
      </w:r>
    </w:p>
    <w:p w:rsidR="004916FC" w:rsidRPr="001B1CE1" w:rsidRDefault="004916FC" w:rsidP="004916FC">
      <w:pPr>
        <w:spacing w:line="360" w:lineRule="auto"/>
        <w:outlineLvl w:val="5"/>
        <w:rPr>
          <w:b/>
          <w:bCs/>
          <w:sz w:val="24"/>
          <w:szCs w:val="24"/>
        </w:rPr>
      </w:pPr>
      <w:bookmarkStart w:id="306" w:name="_Toc15801"/>
      <w:bookmarkStart w:id="307" w:name="_Toc13643"/>
      <w:bookmarkStart w:id="308" w:name="_Toc9493"/>
      <w:bookmarkEnd w:id="303"/>
      <w:r w:rsidRPr="001B1CE1">
        <w:rPr>
          <w:rFonts w:hint="eastAsia"/>
          <w:b/>
          <w:bCs/>
          <w:sz w:val="24"/>
          <w:szCs w:val="24"/>
        </w:rPr>
        <w:t>9.2.2</w:t>
      </w:r>
      <w:r w:rsidRPr="001B1CE1">
        <w:rPr>
          <w:b/>
          <w:bCs/>
          <w:sz w:val="24"/>
          <w:szCs w:val="24"/>
        </w:rPr>
        <w:t>.2</w:t>
      </w:r>
      <w:r w:rsidRPr="001B1CE1">
        <w:rPr>
          <w:b/>
          <w:bCs/>
          <w:sz w:val="24"/>
          <w:szCs w:val="24"/>
        </w:rPr>
        <w:t>泵站养护要求</w:t>
      </w:r>
      <w:bookmarkEnd w:id="306"/>
    </w:p>
    <w:p w:rsidR="004916FC" w:rsidRPr="001B1CE1" w:rsidRDefault="004916FC" w:rsidP="004916FC">
      <w:pPr>
        <w:spacing w:line="360" w:lineRule="auto"/>
        <w:ind w:firstLineChars="200" w:firstLine="482"/>
        <w:outlineLvl w:val="6"/>
        <w:rPr>
          <w:b/>
          <w:bCs/>
          <w:sz w:val="24"/>
          <w:szCs w:val="24"/>
        </w:rPr>
      </w:pPr>
      <w:bookmarkStart w:id="309" w:name="_Toc5442"/>
      <w:r w:rsidRPr="001B1CE1">
        <w:rPr>
          <w:rFonts w:hint="eastAsia"/>
          <w:b/>
          <w:bCs/>
          <w:sz w:val="24"/>
          <w:szCs w:val="24"/>
        </w:rPr>
        <w:t>9.2.2</w:t>
      </w:r>
      <w:r w:rsidRPr="001B1CE1">
        <w:rPr>
          <w:b/>
          <w:bCs/>
          <w:sz w:val="24"/>
          <w:szCs w:val="24"/>
        </w:rPr>
        <w:t>.2.1</w:t>
      </w:r>
      <w:r w:rsidRPr="001B1CE1">
        <w:rPr>
          <w:b/>
          <w:bCs/>
          <w:sz w:val="24"/>
          <w:szCs w:val="24"/>
        </w:rPr>
        <w:t>泵站养护安全文明施工保证措施</w:t>
      </w:r>
      <w:bookmarkEnd w:id="307"/>
      <w:bookmarkEnd w:id="309"/>
    </w:p>
    <w:p w:rsidR="004916FC" w:rsidRDefault="004916FC" w:rsidP="004916FC">
      <w:pPr>
        <w:ind w:firstLine="480"/>
      </w:pPr>
      <w:r>
        <w:t>1.</w:t>
      </w:r>
      <w:r>
        <w:t>制定泵站文明公约，倡导文明养护、文明施工；</w:t>
      </w:r>
    </w:p>
    <w:p w:rsidR="004916FC" w:rsidRDefault="004916FC" w:rsidP="004916FC">
      <w:pPr>
        <w:ind w:firstLine="480"/>
      </w:pPr>
      <w:r>
        <w:t>2</w:t>
      </w:r>
      <w:r>
        <w:t>制定泵站治安防范制度，严防无关人员进出泵站，保护泵站设备、设施的安全；</w:t>
      </w:r>
    </w:p>
    <w:p w:rsidR="004916FC" w:rsidRDefault="004916FC" w:rsidP="004916FC">
      <w:pPr>
        <w:ind w:firstLine="480"/>
      </w:pPr>
      <w:r>
        <w:t>3.</w:t>
      </w:r>
      <w:r>
        <w:t>对泵站的电器、设备制定安全操作制度，严禁无证操作，确保设备的使用安全和职工的人身安全；</w:t>
      </w:r>
    </w:p>
    <w:p w:rsidR="004916FC" w:rsidRDefault="004916FC" w:rsidP="004916FC">
      <w:pPr>
        <w:ind w:firstLine="480"/>
      </w:pPr>
      <w:r>
        <w:t>4.</w:t>
      </w:r>
      <w:r>
        <w:t>制定消防安全制度，按规定配备消防器材，并对消防安全做定期检查，对职工进行消防用品的使用培训和消防知识教育；</w:t>
      </w:r>
    </w:p>
    <w:p w:rsidR="004916FC" w:rsidRDefault="004916FC" w:rsidP="004916FC">
      <w:pPr>
        <w:ind w:firstLine="480"/>
      </w:pPr>
      <w:r>
        <w:t>5.</w:t>
      </w:r>
      <w:r>
        <w:t>制定防汛、防台岗位责任制，在防汛、防台期间落实专人负责，确保排水责任范围内没有冒溢；</w:t>
      </w:r>
    </w:p>
    <w:p w:rsidR="004916FC" w:rsidRDefault="004916FC" w:rsidP="004916FC">
      <w:pPr>
        <w:ind w:firstLine="480"/>
      </w:pPr>
      <w:r>
        <w:t>6.</w:t>
      </w:r>
      <w:r>
        <w:t>在醒目位置悬挂各类警示标志和安全生产警示牌，对易发生安全事故的地方进行安全防范；</w:t>
      </w:r>
    </w:p>
    <w:p w:rsidR="004916FC" w:rsidRDefault="004916FC" w:rsidP="004916FC">
      <w:pPr>
        <w:ind w:firstLine="480"/>
      </w:pPr>
      <w:r>
        <w:t>7.</w:t>
      </w:r>
      <w:r>
        <w:t>设立兼职安全员进行日常的安全检查和监督；</w:t>
      </w:r>
    </w:p>
    <w:p w:rsidR="004916FC" w:rsidRDefault="004916FC" w:rsidP="004916FC">
      <w:pPr>
        <w:ind w:firstLine="480"/>
      </w:pPr>
      <w:r>
        <w:t>8.</w:t>
      </w:r>
      <w:r>
        <w:t>定期对职工进行安全教育和培训，严格考核制度，确保无安全事故发生；</w:t>
      </w:r>
    </w:p>
    <w:p w:rsidR="004916FC" w:rsidRDefault="004916FC" w:rsidP="004916FC">
      <w:pPr>
        <w:ind w:firstLine="480"/>
      </w:pPr>
      <w:r>
        <w:t>9.</w:t>
      </w:r>
      <w:r>
        <w:t>公司每月组织定期的检查和不定期的抽查，并对抽查结果进行整改和奖惩；</w:t>
      </w:r>
    </w:p>
    <w:p w:rsidR="004916FC" w:rsidRDefault="004916FC" w:rsidP="004916FC">
      <w:pPr>
        <w:ind w:firstLine="480"/>
      </w:pPr>
      <w:r>
        <w:t>10.</w:t>
      </w:r>
      <w:r>
        <w:t>对泵站的环境卫生实行分片包干管理，保证泵站的环境时时处于整洁状态；</w:t>
      </w:r>
    </w:p>
    <w:p w:rsidR="004916FC" w:rsidRDefault="004916FC" w:rsidP="004916FC">
      <w:pPr>
        <w:ind w:firstLine="480"/>
      </w:pPr>
      <w:r>
        <w:t>11.</w:t>
      </w:r>
      <w:r>
        <w:t>下泵站井作业安全防范</w:t>
      </w:r>
    </w:p>
    <w:p w:rsidR="004916FC" w:rsidRDefault="004916FC" w:rsidP="004916FC">
      <w:pPr>
        <w:ind w:firstLine="480"/>
      </w:pPr>
      <w:r>
        <w:t>①</w:t>
      </w:r>
      <w:r>
        <w:t>下泵站井作业前必须填写申请报告</w:t>
      </w:r>
      <w:r>
        <w:t>,</w:t>
      </w:r>
      <w:r>
        <w:t>报告详细说明作业的内容和工作时间；</w:t>
      </w:r>
    </w:p>
    <w:p w:rsidR="004916FC" w:rsidRDefault="004916FC" w:rsidP="004916FC">
      <w:pPr>
        <w:ind w:firstLine="480"/>
      </w:pPr>
      <w:r>
        <w:t>②</w:t>
      </w:r>
      <w:r>
        <w:t>由公司的安全管理负责人对报告进行审核</w:t>
      </w:r>
      <w:r>
        <w:t>.</w:t>
      </w:r>
      <w:r>
        <w:t>制定下泵站井作业的详细方案，落实安全措施和作业用具，并报公司负责人审批；</w:t>
      </w:r>
    </w:p>
    <w:p w:rsidR="004916FC" w:rsidRDefault="004916FC" w:rsidP="004916FC">
      <w:pPr>
        <w:ind w:firstLine="480"/>
      </w:pPr>
      <w:r>
        <w:t>③</w:t>
      </w:r>
      <w:r>
        <w:t>公司的安全负责人在现场进行检查，对泵站井下硫化氢浓度进行测定，对防护用具和防护措施核实，并对下泵站井作业职工进行现场安全指导；</w:t>
      </w:r>
    </w:p>
    <w:p w:rsidR="004916FC" w:rsidRDefault="004916FC" w:rsidP="004916FC">
      <w:pPr>
        <w:ind w:firstLine="480"/>
      </w:pPr>
      <w:r>
        <w:t>④</w:t>
      </w:r>
      <w:r>
        <w:t>公司的安全负责人在现场检查完毕后，确认安全措施完备，可以作业，并签字认可后作业开始；</w:t>
      </w:r>
    </w:p>
    <w:p w:rsidR="004916FC" w:rsidRDefault="004916FC" w:rsidP="004916FC">
      <w:pPr>
        <w:ind w:firstLine="480"/>
      </w:pPr>
      <w:r>
        <w:t>⑤</w:t>
      </w:r>
      <w:r>
        <w:t>下泵站井作业每班不得超过</w:t>
      </w:r>
      <w:r>
        <w:t>30</w:t>
      </w:r>
      <w:r>
        <w:t>分钟，防护用具及时检查其有效性，及时更换滤芯；</w:t>
      </w:r>
    </w:p>
    <w:p w:rsidR="004916FC" w:rsidRDefault="004916FC" w:rsidP="004916FC">
      <w:pPr>
        <w:ind w:firstLine="480"/>
      </w:pPr>
      <w:r>
        <w:t>⑥</w:t>
      </w:r>
      <w:r>
        <w:t>作业过程中安全负责人员和救护人员必须全程监护</w:t>
      </w:r>
      <w:r>
        <w:t>.</w:t>
      </w:r>
      <w:r>
        <w:t>随时处理突发情况；</w:t>
      </w:r>
    </w:p>
    <w:p w:rsidR="004916FC" w:rsidRDefault="004916FC" w:rsidP="004916FC">
      <w:pPr>
        <w:ind w:firstLine="480"/>
      </w:pPr>
      <w:r>
        <w:t>⑦</w:t>
      </w:r>
      <w:r>
        <w:t>安全用具必须有足够的备用品，以便救护人员使用；</w:t>
      </w:r>
    </w:p>
    <w:p w:rsidR="004916FC" w:rsidRDefault="004916FC" w:rsidP="004916FC">
      <w:pPr>
        <w:ind w:firstLine="480"/>
      </w:pPr>
      <w:r>
        <w:t>⑧</w:t>
      </w:r>
      <w:r>
        <w:t>作业完成后，安全负责人清点安全防护用具，检查安全用具的使用情况，做好清洁、保养工作，以备下次使用；</w:t>
      </w:r>
    </w:p>
    <w:p w:rsidR="004916FC" w:rsidRDefault="004916FC" w:rsidP="004916FC">
      <w:pPr>
        <w:ind w:firstLine="480"/>
      </w:pPr>
      <w:r>
        <w:t>⑨</w:t>
      </w:r>
      <w:r>
        <w:t>安全救护人员负责检查下泵站井作业人员的身体状况，确认正常后方可离开，如有任何不适立即送医院检查；</w:t>
      </w:r>
    </w:p>
    <w:p w:rsidR="004916FC" w:rsidRDefault="004916FC" w:rsidP="004916FC">
      <w:pPr>
        <w:ind w:firstLine="480"/>
      </w:pPr>
      <w:r>
        <w:t>⑩</w:t>
      </w:r>
      <w:r>
        <w:t>工作业负责人、安全负责人、安全救护人员填写本次作业的情况汇报，并整理入档；</w:t>
      </w:r>
    </w:p>
    <w:p w:rsidR="004916FC" w:rsidRDefault="004916FC" w:rsidP="004916FC">
      <w:pPr>
        <w:ind w:firstLine="480"/>
      </w:pPr>
      <w:r>
        <w:t>12.</w:t>
      </w:r>
      <w:r>
        <w:t>防范硫化氢中毒的措施</w:t>
      </w:r>
    </w:p>
    <w:p w:rsidR="004916FC" w:rsidRDefault="004916FC" w:rsidP="004916FC">
      <w:pPr>
        <w:ind w:firstLine="480"/>
      </w:pPr>
      <w:r>
        <w:lastRenderedPageBreak/>
        <w:t>①</w:t>
      </w:r>
      <w:r>
        <w:t>每年开展一次专题教育，针对硫化氢的防治进行安全培训，提高对硫化氢危害的认识；</w:t>
      </w:r>
    </w:p>
    <w:p w:rsidR="004916FC" w:rsidRDefault="004916FC" w:rsidP="004916FC">
      <w:pPr>
        <w:ind w:firstLine="480"/>
      </w:pPr>
      <w:r>
        <w:t>②</w:t>
      </w:r>
      <w:r>
        <w:t>要认真宣传贯彻《职业病防治法》和《使用有毒物质作业场所劳动保护条例》，加强作业场所劳动保护工作，改善安全生产条件，保证安全生产的投入，落实安全生产的责任；</w:t>
      </w:r>
    </w:p>
    <w:p w:rsidR="004916FC" w:rsidRDefault="004916FC" w:rsidP="004916FC">
      <w:pPr>
        <w:ind w:firstLine="480"/>
      </w:pPr>
      <w:r>
        <w:t>③</w:t>
      </w:r>
      <w:r>
        <w:t>落实防范措施和事故应急措施</w:t>
      </w:r>
      <w:r>
        <w:t>,</w:t>
      </w:r>
      <w:r>
        <w:t>提示安全措施并指导作业人员正确使用职业防护设备和用品；</w:t>
      </w:r>
    </w:p>
    <w:p w:rsidR="004916FC" w:rsidRDefault="004916FC" w:rsidP="004916FC">
      <w:pPr>
        <w:ind w:firstLine="480"/>
      </w:pPr>
      <w:r>
        <w:t>④</w:t>
      </w:r>
      <w:r>
        <w:t>在有可能产生流化氢气体的场所，必须配备硬化复气体检测仪、盱吸器、救护带等。呼吸器具要定期检查、维护，确保整洁完好；，</w:t>
      </w:r>
    </w:p>
    <w:p w:rsidR="004916FC" w:rsidRDefault="004916FC" w:rsidP="004916FC">
      <w:pPr>
        <w:ind w:firstLine="480"/>
      </w:pPr>
      <w:r>
        <w:t>⑤</w:t>
      </w:r>
      <w:r>
        <w:t>凡进入池、井、管道等存在硫化氢气体的场所，应制定施工方案、作业规程和相应的安全措施，明确作业负责人和监护人；</w:t>
      </w:r>
    </w:p>
    <w:p w:rsidR="004916FC" w:rsidRDefault="004916FC" w:rsidP="004916FC">
      <w:pPr>
        <w:ind w:firstLine="480"/>
      </w:pPr>
      <w:r>
        <w:t>⑥</w:t>
      </w:r>
      <w:r>
        <w:t>实施作业之前，应严格执行先检测后作业的规定，应采取通风、空气置换等措施，作业人员要配备气体检测仪、呼吸器、救护带等器具；</w:t>
      </w:r>
    </w:p>
    <w:p w:rsidR="004916FC" w:rsidRDefault="004916FC" w:rsidP="004916FC">
      <w:pPr>
        <w:ind w:firstLine="480"/>
      </w:pPr>
      <w:r>
        <w:t>⑦</w:t>
      </w:r>
      <w:r>
        <w:t>建立健全硫化氢中毒事故的应急救援预案；</w:t>
      </w:r>
    </w:p>
    <w:p w:rsidR="004916FC" w:rsidRDefault="004916FC" w:rsidP="004916FC">
      <w:pPr>
        <w:ind w:firstLine="480"/>
      </w:pPr>
      <w:r>
        <w:t>13.</w:t>
      </w:r>
      <w:r>
        <w:t>变配电间巡视管理规范</w:t>
      </w:r>
    </w:p>
    <w:p w:rsidR="004916FC" w:rsidRDefault="004916FC" w:rsidP="004916FC">
      <w:pPr>
        <w:ind w:firstLine="480"/>
      </w:pPr>
      <w:r>
        <w:t>①</w:t>
      </w:r>
      <w:r>
        <w:t>变配电间巡视时不准穿短袖、短裤、裙子，应穿好绝缘鞋；</w:t>
      </w:r>
    </w:p>
    <w:p w:rsidR="004916FC" w:rsidRDefault="004916FC" w:rsidP="004916FC">
      <w:pPr>
        <w:ind w:firstLine="480"/>
      </w:pPr>
      <w:r>
        <w:t>②</w:t>
      </w:r>
      <w:r>
        <w:t>严格执行有关规程制度，做到严肃认真、</w:t>
      </w:r>
      <w:r>
        <w:t>-</w:t>
      </w:r>
      <w:r>
        <w:t>丝不苟，经常分析仪表变化，对不正常设备加强监管；</w:t>
      </w:r>
    </w:p>
    <w:p w:rsidR="004916FC" w:rsidRDefault="004916FC" w:rsidP="004916FC">
      <w:pPr>
        <w:ind w:firstLine="480"/>
      </w:pPr>
      <w:r>
        <w:t>③</w:t>
      </w:r>
      <w:r>
        <w:t>电气设备负责人和担任正式操作的值班人员可以单独巡视检查高压配电设备，新进人员不可单独巡视检查；</w:t>
      </w:r>
    </w:p>
    <w:p w:rsidR="004916FC" w:rsidRDefault="004916FC" w:rsidP="004916FC">
      <w:pPr>
        <w:ind w:firstLine="480"/>
      </w:pPr>
      <w:r>
        <w:t>④</w:t>
      </w:r>
      <w:r>
        <w:t>巡视检查高压设备时应严格遵照电业安全工作规程中关于</w:t>
      </w:r>
      <w:r>
        <w:t>“</w:t>
      </w:r>
      <w:r>
        <w:t>高压设备的巡视</w:t>
      </w:r>
      <w:r>
        <w:t>”</w:t>
      </w:r>
      <w:r>
        <w:t>规定的条文办理；</w:t>
      </w:r>
    </w:p>
    <w:p w:rsidR="004916FC" w:rsidRDefault="004916FC" w:rsidP="004916FC">
      <w:pPr>
        <w:ind w:firstLine="480"/>
      </w:pPr>
      <w:r>
        <w:t>⑤</w:t>
      </w:r>
      <w:r>
        <w:t>巡视检查中如发现设备缺陷和异常运行情况应作详细记录，对紧急缺陷和严重异常情况应立即报告上级主管部门；</w:t>
      </w:r>
    </w:p>
    <w:p w:rsidR="004916FC" w:rsidRDefault="004916FC" w:rsidP="004916FC">
      <w:pPr>
        <w:ind w:firstLine="480"/>
      </w:pPr>
      <w:r>
        <w:t>⑥</w:t>
      </w:r>
      <w:r>
        <w:t>巡视检查中遇到有严重威胁人身和设备安全的情况应按事故处理的有关规定处理，并向上级汇报；</w:t>
      </w:r>
    </w:p>
    <w:p w:rsidR="004916FC" w:rsidRDefault="004916FC" w:rsidP="004916FC">
      <w:pPr>
        <w:ind w:firstLine="480"/>
      </w:pPr>
      <w:r>
        <w:t>14.</w:t>
      </w:r>
      <w:r>
        <w:t>登高作业必须按有关规定做好防护措施，包括保险带、监护人、工具放置等严格按规程操作；</w:t>
      </w:r>
    </w:p>
    <w:p w:rsidR="004916FC" w:rsidRDefault="004916FC" w:rsidP="004916FC">
      <w:pPr>
        <w:ind w:firstLine="480"/>
      </w:pPr>
      <w:r>
        <w:t>15.</w:t>
      </w:r>
      <w:r>
        <w:t>生活电器和空调等按有关说明书和规定使用，不发生人为损坏。</w:t>
      </w:r>
    </w:p>
    <w:p w:rsidR="004916FC" w:rsidRPr="001B1CE1" w:rsidRDefault="004916FC" w:rsidP="004916FC">
      <w:pPr>
        <w:spacing w:line="360" w:lineRule="auto"/>
        <w:ind w:firstLineChars="200" w:firstLine="482"/>
        <w:outlineLvl w:val="6"/>
        <w:rPr>
          <w:b/>
          <w:bCs/>
          <w:sz w:val="24"/>
          <w:szCs w:val="24"/>
        </w:rPr>
      </w:pPr>
      <w:bookmarkStart w:id="310" w:name="_Toc22260"/>
      <w:bookmarkStart w:id="311" w:name="_Toc3800"/>
      <w:r w:rsidRPr="001B1CE1">
        <w:rPr>
          <w:rFonts w:hint="eastAsia"/>
          <w:b/>
          <w:bCs/>
          <w:sz w:val="24"/>
          <w:szCs w:val="24"/>
        </w:rPr>
        <w:t>9.2.2</w:t>
      </w:r>
      <w:r w:rsidRPr="001B1CE1">
        <w:rPr>
          <w:b/>
          <w:bCs/>
          <w:sz w:val="24"/>
          <w:szCs w:val="24"/>
        </w:rPr>
        <w:t>.2.2</w:t>
      </w:r>
      <w:r w:rsidRPr="001B1CE1">
        <w:rPr>
          <w:b/>
          <w:bCs/>
          <w:sz w:val="24"/>
          <w:szCs w:val="24"/>
        </w:rPr>
        <w:t>泵站养护环境保护保证措施</w:t>
      </w:r>
      <w:bookmarkEnd w:id="310"/>
      <w:bookmarkEnd w:id="311"/>
    </w:p>
    <w:p w:rsidR="004916FC" w:rsidRDefault="004916FC" w:rsidP="004916FC">
      <w:pPr>
        <w:ind w:firstLine="480"/>
      </w:pPr>
      <w:r>
        <w:t>1.</w:t>
      </w:r>
      <w:r>
        <w:t>泵站的环境卫生工作承包到人，并由站长全面负责养护范围内环境卫生工作的质量；</w:t>
      </w:r>
    </w:p>
    <w:p w:rsidR="004916FC" w:rsidRDefault="004916FC" w:rsidP="004916FC">
      <w:pPr>
        <w:ind w:firstLine="480"/>
      </w:pPr>
      <w:r>
        <w:t>2.</w:t>
      </w:r>
      <w:r>
        <w:t>公司组织定期的检查和不不定期的抽查，把检查的结果作为日常考核的内容；组织进行互查互纠，互相促进，互相学习，共同维持泵站良好的环境面貌；</w:t>
      </w:r>
    </w:p>
    <w:p w:rsidR="004916FC" w:rsidRDefault="004916FC" w:rsidP="004916FC">
      <w:pPr>
        <w:ind w:firstLine="480"/>
      </w:pPr>
      <w:r>
        <w:t>3.</w:t>
      </w:r>
      <w:r>
        <w:t>泵站水面保持清洁，水面基本无垃圾杂物，及时清捞水面垃圾及漂浮物；</w:t>
      </w:r>
    </w:p>
    <w:p w:rsidR="004916FC" w:rsidRDefault="004916FC" w:rsidP="004916FC">
      <w:pPr>
        <w:ind w:firstLine="480"/>
      </w:pPr>
      <w:r>
        <w:t>4</w:t>
      </w:r>
      <w:r>
        <w:t>依法保护水环境，泵站养护期闸禁止向河道排放污水、废油、各种有害液体，倾倒废渣、垃圾污染水体；</w:t>
      </w:r>
    </w:p>
    <w:p w:rsidR="004916FC" w:rsidRDefault="004916FC" w:rsidP="004916FC">
      <w:pPr>
        <w:ind w:firstLine="480"/>
      </w:pPr>
      <w:r>
        <w:t>5.</w:t>
      </w:r>
      <w:r>
        <w:t>服从防汛和上级的调水指令，控制排水量，科学地调节河道径流，保证防讯安全和减轻河水污染、改善水质；</w:t>
      </w:r>
    </w:p>
    <w:p w:rsidR="004916FC" w:rsidRDefault="004916FC" w:rsidP="004916FC">
      <w:pPr>
        <w:ind w:firstLine="480"/>
      </w:pPr>
      <w:r>
        <w:t>6.</w:t>
      </w:r>
      <w:r>
        <w:t>保持泵站管理区范围内陆域的整洁、卫生，无垃圾、杂物和吊挂物；</w:t>
      </w:r>
    </w:p>
    <w:p w:rsidR="004916FC" w:rsidRDefault="004916FC" w:rsidP="004916FC">
      <w:pPr>
        <w:ind w:firstLine="480"/>
      </w:pPr>
      <w:r>
        <w:t>7.</w:t>
      </w:r>
      <w:r>
        <w:t>泵站管理区范围内的建筑物、构筑物立面应清洁，无乱贴、乱挂和明显的污迹及过时的破宜传品张贴墙上；</w:t>
      </w:r>
    </w:p>
    <w:p w:rsidR="004916FC" w:rsidRDefault="004916FC" w:rsidP="004916FC">
      <w:pPr>
        <w:ind w:firstLine="480"/>
      </w:pPr>
      <w:r>
        <w:t>8.</w:t>
      </w:r>
      <w:r>
        <w:t>泵站管理区道路应保持完好、整洁，应定期清扫，清扫作业应在当日完成；</w:t>
      </w:r>
    </w:p>
    <w:p w:rsidR="004916FC" w:rsidRDefault="004916FC" w:rsidP="004916FC">
      <w:pPr>
        <w:ind w:firstLine="480"/>
      </w:pPr>
      <w:r>
        <w:t>9.</w:t>
      </w:r>
      <w:r>
        <w:t>道路排水应时刻保持通畅，下水道和窨井应定期疏通，污泥应定期清捞，客井盖损坏、丢失的应及时更换；</w:t>
      </w:r>
    </w:p>
    <w:p w:rsidR="004916FC" w:rsidRDefault="004916FC" w:rsidP="004916FC">
      <w:pPr>
        <w:ind w:firstLine="480"/>
      </w:pPr>
      <w:r>
        <w:t>10.</w:t>
      </w:r>
      <w:r>
        <w:t>做好泵站管理区范围内的林木（草）防护工作，积极进行绿化，充分开发利用水土</w:t>
      </w:r>
      <w:r>
        <w:lastRenderedPageBreak/>
        <w:t>资源；</w:t>
      </w:r>
    </w:p>
    <w:p w:rsidR="004916FC" w:rsidRDefault="004916FC" w:rsidP="004916FC">
      <w:pPr>
        <w:ind w:firstLine="480"/>
      </w:pPr>
      <w:r>
        <w:t>11.</w:t>
      </w:r>
      <w:r>
        <w:t>不占绿、毁绿，草坪、乔木、灌木等植物保持无霉污、病枝、虫害、枯枝、烂头、枝体倾斜、叶面破损等现象；</w:t>
      </w:r>
    </w:p>
    <w:p w:rsidR="004916FC" w:rsidRDefault="004916FC" w:rsidP="004916FC">
      <w:pPr>
        <w:ind w:firstLine="480"/>
      </w:pPr>
      <w:r>
        <w:t>12.</w:t>
      </w:r>
      <w:r>
        <w:t>花境、花坛、造型植物按时深耕翻土、整地施肥、清理杂物、放样栽种、浇水排涝、清除枯叶、缺株补植、修枝整形、防病除害、环境清理、设施维护；</w:t>
      </w:r>
    </w:p>
    <w:p w:rsidR="004916FC" w:rsidRDefault="004916FC" w:rsidP="004916FC">
      <w:pPr>
        <w:ind w:firstLine="480"/>
      </w:pPr>
      <w:r>
        <w:t>13.</w:t>
      </w:r>
      <w:r>
        <w:t>草坪按时整地镇压、轧草修边、草屑清除、排除杂草、空无补植、加工墙肥、灌溉排水、防病除害、环境清理、设施维护；</w:t>
      </w:r>
    </w:p>
    <w:p w:rsidR="004916FC" w:rsidRDefault="004916FC" w:rsidP="004916FC">
      <w:pPr>
        <w:ind w:firstLine="480"/>
      </w:pPr>
      <w:r>
        <w:t>14.</w:t>
      </w:r>
      <w:r>
        <w:t>景观区内花式园路保持清平整整体路面无松动、缺损、坑洼现象。</w:t>
      </w:r>
    </w:p>
    <w:p w:rsidR="004916FC" w:rsidRPr="001B1CE1" w:rsidRDefault="004916FC" w:rsidP="004916FC">
      <w:pPr>
        <w:spacing w:line="360" w:lineRule="auto"/>
        <w:ind w:firstLineChars="200" w:firstLine="482"/>
        <w:outlineLvl w:val="6"/>
        <w:rPr>
          <w:b/>
          <w:bCs/>
          <w:sz w:val="24"/>
          <w:szCs w:val="24"/>
        </w:rPr>
      </w:pPr>
      <w:bookmarkStart w:id="312" w:name="_Toc3372"/>
      <w:bookmarkStart w:id="313" w:name="_Toc8246"/>
      <w:r w:rsidRPr="001B1CE1">
        <w:rPr>
          <w:rFonts w:hint="eastAsia"/>
          <w:b/>
          <w:bCs/>
          <w:sz w:val="24"/>
          <w:szCs w:val="24"/>
        </w:rPr>
        <w:t>9.2.2</w:t>
      </w:r>
      <w:r w:rsidRPr="001B1CE1">
        <w:rPr>
          <w:b/>
          <w:bCs/>
          <w:sz w:val="24"/>
          <w:szCs w:val="24"/>
        </w:rPr>
        <w:t>.2.3</w:t>
      </w:r>
      <w:r w:rsidRPr="001B1CE1">
        <w:rPr>
          <w:b/>
          <w:bCs/>
          <w:sz w:val="24"/>
          <w:szCs w:val="24"/>
        </w:rPr>
        <w:t>泵站养护质量保证措施</w:t>
      </w:r>
      <w:bookmarkEnd w:id="312"/>
      <w:bookmarkEnd w:id="313"/>
    </w:p>
    <w:p w:rsidR="004916FC" w:rsidRPr="001B1CE1" w:rsidRDefault="004916FC" w:rsidP="004916FC">
      <w:pPr>
        <w:spacing w:line="360" w:lineRule="auto"/>
        <w:ind w:firstLineChars="200" w:firstLine="482"/>
        <w:outlineLvl w:val="7"/>
        <w:rPr>
          <w:b/>
          <w:bCs/>
          <w:sz w:val="24"/>
          <w:szCs w:val="24"/>
        </w:rPr>
      </w:pPr>
      <w:r w:rsidRPr="001B1CE1">
        <w:rPr>
          <w:rFonts w:hint="eastAsia"/>
          <w:b/>
          <w:bCs/>
          <w:sz w:val="24"/>
          <w:szCs w:val="24"/>
        </w:rPr>
        <w:t>9.2.2</w:t>
      </w:r>
      <w:r w:rsidRPr="001B1CE1">
        <w:rPr>
          <w:b/>
          <w:bCs/>
          <w:sz w:val="24"/>
          <w:szCs w:val="24"/>
        </w:rPr>
        <w:t>.2.3.1</w:t>
      </w:r>
      <w:r w:rsidRPr="001B1CE1">
        <w:rPr>
          <w:b/>
          <w:bCs/>
          <w:sz w:val="24"/>
          <w:szCs w:val="24"/>
        </w:rPr>
        <w:t>泵站管理文明生产制度</w:t>
      </w:r>
    </w:p>
    <w:p w:rsidR="004916FC" w:rsidRDefault="004916FC" w:rsidP="004916FC">
      <w:pPr>
        <w:ind w:firstLine="480"/>
      </w:pPr>
      <w:r>
        <w:t>①</w:t>
      </w:r>
      <w:r>
        <w:t>积极开展</w:t>
      </w:r>
      <w:r>
        <w:t>“</w:t>
      </w:r>
      <w:r>
        <w:t>两个文明</w:t>
      </w:r>
      <w:r>
        <w:t>”</w:t>
      </w:r>
      <w:r>
        <w:t>建设活动，认真贯彻公司</w:t>
      </w:r>
      <w:r>
        <w:t>“</w:t>
      </w:r>
      <w:r>
        <w:t>巩固、提高、适应、发展</w:t>
      </w:r>
      <w:r>
        <w:t>”</w:t>
      </w:r>
      <w:r>
        <w:t>的八字方针；</w:t>
      </w:r>
    </w:p>
    <w:p w:rsidR="004916FC" w:rsidRDefault="004916FC" w:rsidP="004916FC">
      <w:pPr>
        <w:ind w:firstLine="480"/>
      </w:pPr>
      <w:r>
        <w:t>②</w:t>
      </w:r>
      <w:r>
        <w:t>遵守劳动纪律、工艺纪律、操作纪律和工作纪律，保持良好的工作秩序；</w:t>
      </w:r>
    </w:p>
    <w:p w:rsidR="004916FC" w:rsidRDefault="004916FC" w:rsidP="004916FC">
      <w:pPr>
        <w:ind w:firstLine="480"/>
      </w:pPr>
      <w:r>
        <w:t>③</w:t>
      </w:r>
      <w:r>
        <w:t>创造清洁文明的工作环境，岗位及辖区内做到整洁干净</w:t>
      </w:r>
      <w:r>
        <w:t>,</w:t>
      </w:r>
      <w:r>
        <w:t>环境优美；</w:t>
      </w:r>
    </w:p>
    <w:p w:rsidR="004916FC" w:rsidRDefault="004916FC" w:rsidP="004916FC">
      <w:pPr>
        <w:ind w:firstLine="480"/>
      </w:pPr>
      <w:r>
        <w:t>④</w:t>
      </w:r>
      <w:r>
        <w:t>认真负责地做好设备的养护清洁工作，保持设备的本色和良好性能；</w:t>
      </w:r>
    </w:p>
    <w:p w:rsidR="004916FC" w:rsidRDefault="004916FC" w:rsidP="004916FC">
      <w:pPr>
        <w:ind w:firstLine="480"/>
      </w:pPr>
      <w:r>
        <w:t>⑤</w:t>
      </w:r>
      <w:r>
        <w:t>热爱本职工作，努力钻研技术和业务知识</w:t>
      </w:r>
      <w:r>
        <w:t>,</w:t>
      </w:r>
      <w:r>
        <w:t>工作做到精益求精</w:t>
      </w:r>
      <w:r>
        <w:t>:</w:t>
      </w:r>
      <w:r>
        <w:t>勇于开拓进取，创优争先，树立全心全意为人民服务的思想；</w:t>
      </w:r>
    </w:p>
    <w:p w:rsidR="004916FC" w:rsidRDefault="004916FC" w:rsidP="004916FC">
      <w:pPr>
        <w:ind w:firstLine="480"/>
      </w:pPr>
      <w:r>
        <w:t>⑥</w:t>
      </w:r>
      <w:r>
        <w:t>严格遵守操作规程，做到文明生产、安全生产；</w:t>
      </w:r>
    </w:p>
    <w:p w:rsidR="004916FC" w:rsidRDefault="004916FC" w:rsidP="004916FC">
      <w:pPr>
        <w:ind w:firstLine="480"/>
      </w:pPr>
      <w:r>
        <w:t>⑦</w:t>
      </w:r>
      <w:r>
        <w:t>积极参加各种学习活动，不断提高操作技能和管理水平。</w:t>
      </w:r>
    </w:p>
    <w:p w:rsidR="004916FC" w:rsidRPr="001B1CE1" w:rsidRDefault="004916FC" w:rsidP="004916FC">
      <w:pPr>
        <w:spacing w:line="360" w:lineRule="auto"/>
        <w:ind w:firstLineChars="200" w:firstLine="482"/>
        <w:outlineLvl w:val="7"/>
        <w:rPr>
          <w:b/>
          <w:bCs/>
          <w:sz w:val="24"/>
          <w:szCs w:val="24"/>
        </w:rPr>
      </w:pPr>
      <w:bookmarkStart w:id="314" w:name="_Toc18715"/>
      <w:r w:rsidRPr="001B1CE1">
        <w:rPr>
          <w:rFonts w:hint="eastAsia"/>
          <w:b/>
          <w:bCs/>
          <w:sz w:val="24"/>
          <w:szCs w:val="24"/>
        </w:rPr>
        <w:t>9.2.2</w:t>
      </w:r>
      <w:r w:rsidRPr="001B1CE1">
        <w:rPr>
          <w:b/>
          <w:bCs/>
          <w:sz w:val="24"/>
          <w:szCs w:val="24"/>
        </w:rPr>
        <w:t>.2.3.2</w:t>
      </w:r>
      <w:r w:rsidRPr="001B1CE1">
        <w:rPr>
          <w:b/>
          <w:bCs/>
          <w:sz w:val="24"/>
          <w:szCs w:val="24"/>
        </w:rPr>
        <w:t>泵站管理岗位责任制度</w:t>
      </w:r>
      <w:bookmarkEnd w:id="314"/>
    </w:p>
    <w:p w:rsidR="004916FC" w:rsidRDefault="004916FC" w:rsidP="004916FC">
      <w:pPr>
        <w:ind w:firstLine="480"/>
      </w:pPr>
      <w:r>
        <w:t>①</w:t>
      </w:r>
      <w:r>
        <w:t>遵守各项规章制度和劳动纪律，工作责任心强；</w:t>
      </w:r>
    </w:p>
    <w:p w:rsidR="004916FC" w:rsidRDefault="004916FC" w:rsidP="004916FC">
      <w:pPr>
        <w:ind w:firstLine="480"/>
      </w:pPr>
      <w:r>
        <w:t>②</w:t>
      </w:r>
      <w:r>
        <w:t>做到安全生产、文明生产，工作时间必须穿戴好规定的防护用具和佩带胸卡；</w:t>
      </w:r>
    </w:p>
    <w:p w:rsidR="004916FC" w:rsidRDefault="004916FC" w:rsidP="004916FC">
      <w:pPr>
        <w:ind w:firstLine="480"/>
      </w:pPr>
      <w:r>
        <w:t>③</w:t>
      </w:r>
      <w:r>
        <w:t>泵站工作人员应对泵站的安全运行负责，确保完成泵站的输送任务；</w:t>
      </w:r>
    </w:p>
    <w:p w:rsidR="004916FC" w:rsidRDefault="004916FC" w:rsidP="004916FC">
      <w:pPr>
        <w:ind w:firstLine="480"/>
      </w:pPr>
      <w:r>
        <w:t>④</w:t>
      </w:r>
      <w:r>
        <w:t>刻苦钻研技术，做到</w:t>
      </w:r>
      <w:r>
        <w:t>“</w:t>
      </w:r>
      <w:r>
        <w:t>四懂四会</w:t>
      </w:r>
      <w:r>
        <w:t>”</w:t>
      </w:r>
      <w:r>
        <w:t>；</w:t>
      </w:r>
    </w:p>
    <w:p w:rsidR="004916FC" w:rsidRDefault="004916FC" w:rsidP="004916FC">
      <w:pPr>
        <w:ind w:firstLine="480"/>
      </w:pPr>
      <w:r>
        <w:t>四懂：</w:t>
      </w:r>
    </w:p>
    <w:p w:rsidR="004916FC" w:rsidRDefault="004916FC" w:rsidP="004916FC">
      <w:pPr>
        <w:ind w:firstLine="480"/>
      </w:pPr>
      <w:r>
        <w:t>A.</w:t>
      </w:r>
      <w:r>
        <w:t>懂各种控制模式及运行方式</w:t>
      </w:r>
    </w:p>
    <w:p w:rsidR="004916FC" w:rsidRDefault="004916FC" w:rsidP="004916FC">
      <w:pPr>
        <w:ind w:firstLine="480"/>
      </w:pPr>
      <w:r>
        <w:t>B.</w:t>
      </w:r>
      <w:r>
        <w:t>电气设备、水系的构造和工作原理</w:t>
      </w:r>
    </w:p>
    <w:p w:rsidR="004916FC" w:rsidRDefault="004916FC" w:rsidP="004916FC">
      <w:pPr>
        <w:ind w:firstLine="480"/>
      </w:pPr>
      <w:r>
        <w:t>C.</w:t>
      </w:r>
      <w:r>
        <w:t>懂各部件保养方法</w:t>
      </w:r>
    </w:p>
    <w:p w:rsidR="004916FC" w:rsidRDefault="004916FC" w:rsidP="004916FC">
      <w:pPr>
        <w:ind w:firstLine="480"/>
      </w:pPr>
      <w:r>
        <w:t>D.</w:t>
      </w:r>
      <w:r>
        <w:t>懂电气设备线路</w:t>
      </w:r>
    </w:p>
    <w:p w:rsidR="004916FC" w:rsidRDefault="004916FC" w:rsidP="004916FC">
      <w:pPr>
        <w:ind w:firstLine="480"/>
      </w:pPr>
      <w:r>
        <w:t>四会：</w:t>
      </w:r>
    </w:p>
    <w:p w:rsidR="004916FC" w:rsidRDefault="004916FC" w:rsidP="004916FC">
      <w:pPr>
        <w:ind w:firstLine="480"/>
      </w:pPr>
      <w:r>
        <w:t>A.</w:t>
      </w:r>
      <w:r>
        <w:t>会正确操作各种运行方式</w:t>
      </w:r>
    </w:p>
    <w:p w:rsidR="004916FC" w:rsidRDefault="004916FC" w:rsidP="004916FC">
      <w:pPr>
        <w:ind w:firstLine="480"/>
      </w:pPr>
      <w:r>
        <w:t>B.</w:t>
      </w:r>
      <w:r>
        <w:t>会正确操作各项单机运行和保养</w:t>
      </w:r>
    </w:p>
    <w:p w:rsidR="004916FC" w:rsidRDefault="004916FC" w:rsidP="004916FC">
      <w:pPr>
        <w:ind w:firstLine="480"/>
      </w:pPr>
      <w:r>
        <w:t>C.</w:t>
      </w:r>
      <w:r>
        <w:t>会正确辨别机组各部件动作是否正常</w:t>
      </w:r>
    </w:p>
    <w:p w:rsidR="004916FC" w:rsidRDefault="004916FC" w:rsidP="004916FC">
      <w:pPr>
        <w:ind w:firstLine="480"/>
      </w:pPr>
      <w:r>
        <w:t>D.</w:t>
      </w:r>
      <w:r>
        <w:t>会排除常见故障</w:t>
      </w:r>
    </w:p>
    <w:p w:rsidR="004916FC" w:rsidRDefault="004916FC" w:rsidP="004916FC">
      <w:pPr>
        <w:ind w:firstLine="480"/>
      </w:pPr>
      <w:r>
        <w:t>⑤</w:t>
      </w:r>
      <w:r>
        <w:t>认真执行</w:t>
      </w:r>
      <w:r>
        <w:t>“</w:t>
      </w:r>
      <w:r>
        <w:t>六勤</w:t>
      </w:r>
      <w:r>
        <w:t>”</w:t>
      </w:r>
      <w:r>
        <w:t>工作法</w:t>
      </w:r>
    </w:p>
    <w:p w:rsidR="004916FC" w:rsidRDefault="004916FC" w:rsidP="004916FC">
      <w:pPr>
        <w:ind w:firstLine="480"/>
      </w:pPr>
      <w:r>
        <w:t>勤看：仪表与监控显示屏，电压、电流、温度、进出水池水位、设备运行工况等应正常；</w:t>
      </w:r>
    </w:p>
    <w:p w:rsidR="004916FC" w:rsidRDefault="004916FC" w:rsidP="004916FC">
      <w:pPr>
        <w:ind w:firstLine="480"/>
      </w:pPr>
      <w:r>
        <w:t>勤听：轴承、叶轮、电机、变压器等，应无不正常的异声；</w:t>
      </w:r>
    </w:p>
    <w:p w:rsidR="004916FC" w:rsidRDefault="004916FC" w:rsidP="004916FC">
      <w:pPr>
        <w:ind w:firstLine="480"/>
      </w:pPr>
      <w:r>
        <w:t>勤嗅：轴封机构、联轴器、电机、电气设备等部位有无异常焦味</w:t>
      </w:r>
      <w:r>
        <w:t>:</w:t>
      </w:r>
      <w:r>
        <w:t>勤摸</w:t>
      </w:r>
      <w:r>
        <w:t>:</w:t>
      </w:r>
      <w:r>
        <w:t>凡是不需要特别安全措施就能够用手触及进行判断设备是否处于正常状态的部位都应加以检查，主要有设备油箱、电机及底部、轴承等处的温度和振动情况；</w:t>
      </w:r>
    </w:p>
    <w:p w:rsidR="004916FC" w:rsidRDefault="004916FC" w:rsidP="004916FC">
      <w:pPr>
        <w:ind w:firstLine="480"/>
      </w:pPr>
      <w:r>
        <w:t>勤清：经常做好设备、设施及工作环境的清洁保养工作，经常做好设备的润滑工作；</w:t>
      </w:r>
    </w:p>
    <w:p w:rsidR="004916FC" w:rsidRDefault="004916FC" w:rsidP="004916FC">
      <w:pPr>
        <w:ind w:firstLine="480"/>
      </w:pPr>
      <w:r>
        <w:t>勤捞：经常消除集水池、格栅以及水泵内的垃圾，保持泵站进、排水通畅；</w:t>
      </w:r>
    </w:p>
    <w:p w:rsidR="004916FC" w:rsidRDefault="004916FC" w:rsidP="004916FC">
      <w:pPr>
        <w:ind w:firstLine="480"/>
      </w:pPr>
      <w:r>
        <w:lastRenderedPageBreak/>
        <w:t>⑥</w:t>
      </w:r>
      <w:r>
        <w:t>熟悉泵站管道情况，掌握污水输送规律，做好泵站间的联系和协调工作；</w:t>
      </w:r>
    </w:p>
    <w:p w:rsidR="004916FC" w:rsidRDefault="004916FC" w:rsidP="004916FC">
      <w:pPr>
        <w:ind w:firstLine="480"/>
      </w:pPr>
      <w:r>
        <w:t>⑦</w:t>
      </w:r>
      <w:r>
        <w:t>做好设备日常和定期的保养工作，做好设备的清洁工作；</w:t>
      </w:r>
    </w:p>
    <w:p w:rsidR="004916FC" w:rsidRDefault="004916FC" w:rsidP="004916FC">
      <w:pPr>
        <w:ind w:firstLine="480"/>
      </w:pPr>
      <w:r>
        <w:t>⑧</w:t>
      </w:r>
      <w:r>
        <w:t>监控好机组的运行，时刻了解机组的运转情况和水位情况；</w:t>
      </w:r>
    </w:p>
    <w:p w:rsidR="004916FC" w:rsidRDefault="004916FC" w:rsidP="004916FC">
      <w:pPr>
        <w:ind w:firstLine="480"/>
      </w:pPr>
      <w:r>
        <w:t>⑨</w:t>
      </w:r>
      <w:r>
        <w:t>发生事故要正确处理，防止事故扩大，并及时如实向公司汇报，保护好现场等候处理；</w:t>
      </w:r>
    </w:p>
    <w:p w:rsidR="004916FC" w:rsidRDefault="004916FC" w:rsidP="004916FC">
      <w:pPr>
        <w:ind w:firstLine="480"/>
      </w:pPr>
      <w:r>
        <w:t>⑩</w:t>
      </w:r>
      <w:r>
        <w:t>服从公司和上级部门的工作安排。</w:t>
      </w:r>
    </w:p>
    <w:p w:rsidR="004916FC" w:rsidRPr="001B1CE1" w:rsidRDefault="004916FC" w:rsidP="004916FC">
      <w:pPr>
        <w:spacing w:line="360" w:lineRule="auto"/>
        <w:ind w:firstLineChars="200" w:firstLine="482"/>
        <w:outlineLvl w:val="7"/>
        <w:rPr>
          <w:b/>
          <w:bCs/>
          <w:sz w:val="24"/>
          <w:szCs w:val="24"/>
        </w:rPr>
      </w:pPr>
      <w:bookmarkStart w:id="315" w:name="_Toc1915"/>
      <w:r w:rsidRPr="001B1CE1">
        <w:rPr>
          <w:rFonts w:hint="eastAsia"/>
          <w:b/>
          <w:bCs/>
          <w:sz w:val="24"/>
          <w:szCs w:val="24"/>
        </w:rPr>
        <w:t>9.2.2</w:t>
      </w:r>
      <w:r w:rsidRPr="001B1CE1">
        <w:rPr>
          <w:b/>
          <w:bCs/>
          <w:sz w:val="24"/>
          <w:szCs w:val="24"/>
        </w:rPr>
        <w:t>.2.3.3</w:t>
      </w:r>
      <w:r w:rsidRPr="001B1CE1">
        <w:rPr>
          <w:b/>
          <w:bCs/>
          <w:sz w:val="24"/>
          <w:szCs w:val="24"/>
        </w:rPr>
        <w:t>巡视过程控制及保证措施</w:t>
      </w:r>
      <w:bookmarkEnd w:id="315"/>
    </w:p>
    <w:p w:rsidR="004916FC" w:rsidRDefault="004916FC" w:rsidP="004916FC">
      <w:pPr>
        <w:ind w:firstLine="480"/>
      </w:pPr>
      <w:r>
        <w:t>①</w:t>
      </w:r>
      <w:r>
        <w:t>泵站操作人员按管理巡视制度每两小时对设备和泵站设施巡查一次，并做好巡查记录；</w:t>
      </w:r>
    </w:p>
    <w:p w:rsidR="004916FC" w:rsidRDefault="004916FC" w:rsidP="004916FC">
      <w:pPr>
        <w:ind w:firstLine="480"/>
      </w:pPr>
      <w:r>
        <w:t>②</w:t>
      </w:r>
      <w:r>
        <w:t>在巡查过程中应时刻注意安全，防止意外事故发生；</w:t>
      </w:r>
    </w:p>
    <w:p w:rsidR="004916FC" w:rsidRDefault="004916FC" w:rsidP="004916FC">
      <w:pPr>
        <w:ind w:firstLine="480"/>
      </w:pPr>
      <w:r>
        <w:t>③</w:t>
      </w:r>
      <w:r>
        <w:t>巡查时应认真负责，注意观察，不轻易放过可疑点；发现问题和隐患，及时处理并做好记录，如不能处理的要及时做好防患措施并向上级汇报；</w:t>
      </w:r>
    </w:p>
    <w:p w:rsidR="004916FC" w:rsidRDefault="004916FC" w:rsidP="004916FC">
      <w:pPr>
        <w:ind w:firstLine="480"/>
      </w:pPr>
      <w:r>
        <w:t>④</w:t>
      </w:r>
      <w:r>
        <w:t>巡查内容</w:t>
      </w:r>
      <w:r>
        <w:t>:</w:t>
      </w:r>
      <w:r>
        <w:t>各仪表指示值、电压表、电流表、指示灯、润滑情况、通风情况、传动装置、机组温升、振动声响情况、管道阀门、渗漏情况、进出水位、漂浮物等；</w:t>
      </w:r>
    </w:p>
    <w:p w:rsidR="004916FC" w:rsidRDefault="004916FC" w:rsidP="004916FC">
      <w:pPr>
        <w:ind w:firstLine="480"/>
      </w:pPr>
      <w:r>
        <w:t>⑤</w:t>
      </w:r>
      <w:r>
        <w:t>雨水泵站每天必须巡查一次，在名雨季节加强值班和巡视，泵站负责人加强巡查，并做好巡查记录。</w:t>
      </w:r>
    </w:p>
    <w:p w:rsidR="004916FC" w:rsidRPr="001B1CE1" w:rsidRDefault="004916FC" w:rsidP="004916FC">
      <w:pPr>
        <w:spacing w:line="360" w:lineRule="auto"/>
        <w:ind w:firstLineChars="200" w:firstLine="482"/>
        <w:outlineLvl w:val="7"/>
        <w:rPr>
          <w:b/>
          <w:bCs/>
          <w:sz w:val="24"/>
          <w:szCs w:val="24"/>
        </w:rPr>
      </w:pPr>
      <w:bookmarkStart w:id="316" w:name="_Toc17399"/>
      <w:r w:rsidRPr="001B1CE1">
        <w:rPr>
          <w:rFonts w:hint="eastAsia"/>
          <w:b/>
          <w:bCs/>
          <w:sz w:val="24"/>
          <w:szCs w:val="24"/>
        </w:rPr>
        <w:t>9.2.2</w:t>
      </w:r>
      <w:r w:rsidRPr="001B1CE1">
        <w:rPr>
          <w:b/>
          <w:bCs/>
          <w:sz w:val="24"/>
          <w:szCs w:val="24"/>
        </w:rPr>
        <w:t>.2.3.4</w:t>
      </w:r>
      <w:r w:rsidRPr="001B1CE1">
        <w:rPr>
          <w:b/>
          <w:bCs/>
          <w:sz w:val="24"/>
          <w:szCs w:val="24"/>
        </w:rPr>
        <w:t>交接班过程控制及保证措施</w:t>
      </w:r>
      <w:bookmarkEnd w:id="316"/>
    </w:p>
    <w:p w:rsidR="004916FC" w:rsidRDefault="004916FC" w:rsidP="004916FC">
      <w:pPr>
        <w:ind w:firstLine="480"/>
      </w:pPr>
      <w:r>
        <w:t>①</w:t>
      </w:r>
      <w:r>
        <w:t>泵站交接班必须在现场进行；</w:t>
      </w:r>
    </w:p>
    <w:p w:rsidR="004916FC" w:rsidRDefault="004916FC" w:rsidP="004916FC">
      <w:pPr>
        <w:ind w:firstLine="480"/>
      </w:pPr>
      <w:r>
        <w:t>②</w:t>
      </w:r>
      <w:r>
        <w:t>接班人必须提前</w:t>
      </w:r>
      <w:r>
        <w:t>15</w:t>
      </w:r>
      <w:r>
        <w:t>分钟进行交接班；</w:t>
      </w:r>
    </w:p>
    <w:p w:rsidR="004916FC" w:rsidRDefault="004916FC" w:rsidP="004916FC">
      <w:pPr>
        <w:ind w:firstLine="480"/>
      </w:pPr>
      <w:r>
        <w:t>③</w:t>
      </w:r>
      <w:r>
        <w:t>交接班须做好以下交接内容</w:t>
      </w:r>
      <w:r>
        <w:t>:</w:t>
      </w:r>
    </w:p>
    <w:p w:rsidR="004916FC" w:rsidRDefault="004916FC" w:rsidP="004916FC">
      <w:pPr>
        <w:ind w:firstLine="480"/>
      </w:pPr>
      <w:r>
        <w:t>A.</w:t>
      </w:r>
      <w:r>
        <w:t>交清控制模式和设备运行情况；</w:t>
      </w:r>
    </w:p>
    <w:p w:rsidR="004916FC" w:rsidRDefault="004916FC" w:rsidP="004916FC">
      <w:pPr>
        <w:ind w:firstLine="480"/>
      </w:pPr>
      <w:r>
        <w:t>B.</w:t>
      </w:r>
      <w:r>
        <w:t>交清工具保管、记录、钥匙、领用物品和资料、材料消耗情况；</w:t>
      </w:r>
    </w:p>
    <w:p w:rsidR="004916FC" w:rsidRDefault="004916FC" w:rsidP="004916FC">
      <w:pPr>
        <w:ind w:firstLine="480"/>
      </w:pPr>
      <w:r>
        <w:t>C.</w:t>
      </w:r>
      <w:r>
        <w:t>交清上级通知和注意事项；</w:t>
      </w:r>
    </w:p>
    <w:p w:rsidR="004916FC" w:rsidRDefault="004916FC" w:rsidP="004916FC">
      <w:pPr>
        <w:ind w:firstLine="480"/>
      </w:pPr>
      <w:r>
        <w:t>D.</w:t>
      </w:r>
      <w:r>
        <w:t>交清泵站内外特殊情况；</w:t>
      </w:r>
    </w:p>
    <w:p w:rsidR="004916FC" w:rsidRDefault="004916FC" w:rsidP="004916FC">
      <w:pPr>
        <w:ind w:firstLine="480"/>
      </w:pPr>
      <w:r>
        <w:t>④</w:t>
      </w:r>
      <w:r>
        <w:t>在交接班过程中，发现问题不明，接班人应向交班人问清情况；</w:t>
      </w:r>
    </w:p>
    <w:p w:rsidR="004916FC" w:rsidRDefault="004916FC" w:rsidP="004916FC">
      <w:pPr>
        <w:ind w:firstLine="480"/>
      </w:pPr>
      <w:r>
        <w:t>⑤</w:t>
      </w:r>
      <w:r>
        <w:t>接班人未到，交班人不得离岗，待有接班后，方可离岗。</w:t>
      </w:r>
    </w:p>
    <w:p w:rsidR="004916FC" w:rsidRPr="001B1CE1" w:rsidRDefault="004916FC" w:rsidP="004916FC">
      <w:pPr>
        <w:spacing w:line="360" w:lineRule="auto"/>
        <w:ind w:firstLineChars="200" w:firstLine="482"/>
        <w:outlineLvl w:val="7"/>
        <w:rPr>
          <w:b/>
          <w:bCs/>
          <w:sz w:val="24"/>
          <w:szCs w:val="24"/>
        </w:rPr>
      </w:pPr>
      <w:bookmarkStart w:id="317" w:name="_Toc731"/>
      <w:r w:rsidRPr="001B1CE1">
        <w:rPr>
          <w:rFonts w:hint="eastAsia"/>
          <w:b/>
          <w:bCs/>
          <w:sz w:val="24"/>
          <w:szCs w:val="24"/>
        </w:rPr>
        <w:t>9.2.2</w:t>
      </w:r>
      <w:r w:rsidRPr="001B1CE1">
        <w:rPr>
          <w:b/>
          <w:bCs/>
          <w:sz w:val="24"/>
          <w:szCs w:val="24"/>
        </w:rPr>
        <w:t>.2.3.5</w:t>
      </w:r>
      <w:r w:rsidRPr="001B1CE1">
        <w:rPr>
          <w:b/>
          <w:bCs/>
          <w:sz w:val="24"/>
          <w:szCs w:val="24"/>
        </w:rPr>
        <w:t>水泵机组运行管理过程控制及保证措施</w:t>
      </w:r>
      <w:bookmarkEnd w:id="317"/>
    </w:p>
    <w:p w:rsidR="004916FC" w:rsidRDefault="004916FC" w:rsidP="004916FC">
      <w:pPr>
        <w:ind w:firstLine="480"/>
      </w:pPr>
      <w:r>
        <w:t>①</w:t>
      </w:r>
      <w:r>
        <w:t>为了水泵的正常运行和延长水泵的使用寿命，必须正确使用水泵，及时保养维修，使水泵始终保持良好状况，在运行中严格遵守有关操作规程和基本要求；</w:t>
      </w:r>
    </w:p>
    <w:p w:rsidR="004916FC" w:rsidRDefault="004916FC" w:rsidP="004916FC">
      <w:pPr>
        <w:ind w:firstLine="480"/>
      </w:pPr>
      <w:r>
        <w:t>②</w:t>
      </w:r>
      <w:r>
        <w:t>水泵机组开泵前的检查和准备工作</w:t>
      </w:r>
    </w:p>
    <w:p w:rsidR="004916FC" w:rsidRDefault="004916FC" w:rsidP="004916FC">
      <w:pPr>
        <w:ind w:firstLine="480"/>
      </w:pPr>
      <w:r>
        <w:t>A.</w:t>
      </w:r>
      <w:r>
        <w:t>开车前应确定进、出水井闸门和泵组的前、后闸门全部开启；</w:t>
      </w:r>
    </w:p>
    <w:p w:rsidR="004916FC" w:rsidRDefault="004916FC" w:rsidP="004916FC">
      <w:pPr>
        <w:ind w:firstLine="480"/>
      </w:pPr>
      <w:r>
        <w:t>B.</w:t>
      </w:r>
      <w:r>
        <w:t>检查开关柜各继电器保护无报警；</w:t>
      </w:r>
    </w:p>
    <w:p w:rsidR="004916FC" w:rsidRDefault="004916FC" w:rsidP="004916FC">
      <w:pPr>
        <w:ind w:firstLine="480"/>
      </w:pPr>
      <w:r>
        <w:t>C.</w:t>
      </w:r>
      <w:r>
        <w:t>盘车时，水泵、电机有轻滑均匀感，无卡阻现象；</w:t>
      </w:r>
    </w:p>
    <w:p w:rsidR="004916FC" w:rsidRDefault="004916FC" w:rsidP="004916FC">
      <w:pPr>
        <w:ind w:firstLine="480"/>
      </w:pPr>
      <w:r>
        <w:t>D.</w:t>
      </w:r>
      <w:r>
        <w:t>弹性圆柱销连轴器</w:t>
      </w:r>
      <w:r>
        <w:t>$</w:t>
      </w:r>
      <w:r>
        <w:t>轴向间隙和同轴度应符合规定；</w:t>
      </w:r>
    </w:p>
    <w:p w:rsidR="004916FC" w:rsidRDefault="004916FC" w:rsidP="004916FC">
      <w:pPr>
        <w:ind w:firstLine="480"/>
      </w:pPr>
      <w:r>
        <w:t>E.</w:t>
      </w:r>
      <w:r>
        <w:t>水泵各部位轴承处于正常润滑状态；</w:t>
      </w:r>
    </w:p>
    <w:p w:rsidR="004916FC" w:rsidRDefault="004916FC" w:rsidP="004916FC">
      <w:pPr>
        <w:ind w:firstLine="480"/>
      </w:pPr>
      <w:r>
        <w:t>F.</w:t>
      </w:r>
      <w:r>
        <w:t>水泵轴封机构的密封性能良好；</w:t>
      </w:r>
    </w:p>
    <w:p w:rsidR="004916FC" w:rsidRDefault="004916FC" w:rsidP="004916FC">
      <w:pPr>
        <w:ind w:firstLine="480"/>
      </w:pPr>
      <w:r>
        <w:t>G.</w:t>
      </w:r>
      <w:r>
        <w:t>前池水位在停泵水位以上；</w:t>
      </w:r>
    </w:p>
    <w:p w:rsidR="004916FC" w:rsidRDefault="004916FC" w:rsidP="004916FC">
      <w:pPr>
        <w:ind w:firstLine="480"/>
      </w:pPr>
      <w:r>
        <w:t>H.</w:t>
      </w:r>
      <w:r>
        <w:t>如有液压止回阀的，检直油缸油位和阀门是否开启；</w:t>
      </w:r>
    </w:p>
    <w:p w:rsidR="004916FC" w:rsidRDefault="004916FC" w:rsidP="004916FC">
      <w:pPr>
        <w:ind w:firstLine="480"/>
      </w:pPr>
      <w:r>
        <w:t>③</w:t>
      </w:r>
      <w:r>
        <w:t>水泵机组启动时的检查工作</w:t>
      </w:r>
    </w:p>
    <w:p w:rsidR="004916FC" w:rsidRDefault="004916FC" w:rsidP="004916FC">
      <w:pPr>
        <w:ind w:firstLine="480"/>
      </w:pPr>
      <w:r>
        <w:t>A.</w:t>
      </w:r>
      <w:r>
        <w:t>确定水泵机组处于何种控制模式</w:t>
      </w:r>
      <w:r>
        <w:t>,</w:t>
      </w:r>
      <w:r>
        <w:t>相应的控制开关是否在控制模式位置；</w:t>
      </w:r>
    </w:p>
    <w:p w:rsidR="004916FC" w:rsidRDefault="004916FC" w:rsidP="004916FC">
      <w:pPr>
        <w:ind w:firstLine="480"/>
      </w:pPr>
      <w:r>
        <w:t>B.</w:t>
      </w:r>
      <w:r>
        <w:t>水泵启动后观察软启动装置的电流、切换是否正常；</w:t>
      </w:r>
    </w:p>
    <w:p w:rsidR="004916FC" w:rsidRDefault="004916FC" w:rsidP="004916FC">
      <w:pPr>
        <w:ind w:firstLine="480"/>
      </w:pPr>
      <w:r>
        <w:t>C.</w:t>
      </w:r>
      <w:r>
        <w:t>听水泵和电机的启动、运行声音是否异常；</w:t>
      </w:r>
    </w:p>
    <w:p w:rsidR="004916FC" w:rsidRDefault="004916FC" w:rsidP="004916FC">
      <w:pPr>
        <w:ind w:firstLine="480"/>
      </w:pPr>
      <w:r>
        <w:t>D.</w:t>
      </w:r>
      <w:r>
        <w:t>观察止回阀动作是否正常；</w:t>
      </w:r>
    </w:p>
    <w:p w:rsidR="004916FC" w:rsidRDefault="004916FC" w:rsidP="004916FC">
      <w:pPr>
        <w:ind w:firstLine="480"/>
      </w:pPr>
      <w:r>
        <w:lastRenderedPageBreak/>
        <w:t>E.</w:t>
      </w:r>
      <w:r>
        <w:t>检查机组电压、电流、功率、流量；</w:t>
      </w:r>
    </w:p>
    <w:p w:rsidR="004916FC" w:rsidRDefault="004916FC" w:rsidP="004916FC">
      <w:pPr>
        <w:ind w:firstLine="480"/>
      </w:pPr>
      <w:r>
        <w:t>F.</w:t>
      </w:r>
      <w:r>
        <w:t>观察功率因素表和电容补偿的运行情况是否在规定范围内；</w:t>
      </w:r>
    </w:p>
    <w:p w:rsidR="004916FC" w:rsidRDefault="004916FC" w:rsidP="004916FC">
      <w:pPr>
        <w:ind w:firstLine="480"/>
      </w:pPr>
      <w:r>
        <w:t>④</w:t>
      </w:r>
      <w:r>
        <w:t>水泵机组的运行巡视</w:t>
      </w:r>
    </w:p>
    <w:p w:rsidR="004916FC" w:rsidRDefault="004916FC" w:rsidP="004916FC">
      <w:pPr>
        <w:ind w:firstLine="480"/>
      </w:pPr>
      <w:r>
        <w:t>A.</w:t>
      </w:r>
      <w:r>
        <w:t>水泵机组转向应正确，运行平稳，无异常振动和异声；</w:t>
      </w:r>
    </w:p>
    <w:p w:rsidR="004916FC" w:rsidRDefault="004916FC" w:rsidP="004916FC">
      <w:pPr>
        <w:ind w:firstLine="480"/>
      </w:pPr>
      <w:r>
        <w:t>B.</w:t>
      </w:r>
      <w:r>
        <w:t>水泵机组在规定的电压、电流、扬程、转速范围内运行；</w:t>
      </w:r>
    </w:p>
    <w:p w:rsidR="004916FC" w:rsidRDefault="004916FC" w:rsidP="004916FC">
      <w:pPr>
        <w:ind w:firstLine="480"/>
      </w:pPr>
      <w:r>
        <w:t>C.</w:t>
      </w:r>
      <w:r>
        <w:t>水泵轴承温度在允许范围内；</w:t>
      </w:r>
    </w:p>
    <w:p w:rsidR="004916FC" w:rsidRDefault="004916FC" w:rsidP="004916FC">
      <w:pPr>
        <w:ind w:firstLine="480"/>
      </w:pPr>
      <w:r>
        <w:t>D.</w:t>
      </w:r>
      <w:r>
        <w:t>轴封机构的密封滴水不成线，不得发热；</w:t>
      </w:r>
    </w:p>
    <w:p w:rsidR="004916FC" w:rsidRDefault="004916FC" w:rsidP="004916FC">
      <w:pPr>
        <w:ind w:firstLine="480"/>
      </w:pPr>
      <w:r>
        <w:t>E.</w:t>
      </w:r>
      <w:r>
        <w:t>聚体连接管道和泵机座螺栓应紧固，无渗水</w:t>
      </w:r>
      <w:r>
        <w:t>;</w:t>
      </w:r>
    </w:p>
    <w:p w:rsidR="004916FC" w:rsidRDefault="004916FC" w:rsidP="004916FC">
      <w:pPr>
        <w:ind w:firstLine="480"/>
      </w:pPr>
      <w:r>
        <w:t>⑤</w:t>
      </w:r>
      <w:r>
        <w:t>水泵机组停止运行时的检查</w:t>
      </w:r>
    </w:p>
    <w:p w:rsidR="004916FC" w:rsidRDefault="004916FC" w:rsidP="004916FC">
      <w:pPr>
        <w:ind w:firstLine="480"/>
      </w:pPr>
      <w:r>
        <w:t>A.</w:t>
      </w:r>
      <w:r>
        <w:t>听止回阀动作的声音是否正常；</w:t>
      </w:r>
    </w:p>
    <w:p w:rsidR="004916FC" w:rsidRDefault="004916FC" w:rsidP="004916FC">
      <w:pPr>
        <w:ind w:firstLine="480"/>
      </w:pPr>
      <w:r>
        <w:t>B.</w:t>
      </w:r>
      <w:r>
        <w:t>观察泵轴情走时间和是否倒转；</w:t>
      </w:r>
    </w:p>
    <w:p w:rsidR="004916FC" w:rsidRDefault="004916FC" w:rsidP="004916FC">
      <w:pPr>
        <w:ind w:firstLine="480"/>
      </w:pPr>
      <w:r>
        <w:t>C.</w:t>
      </w:r>
      <w:r>
        <w:t>检查轴封机构渗水情况必要时更换填料，并做好填料函内的除行清洁工作；</w:t>
      </w:r>
    </w:p>
    <w:p w:rsidR="004916FC" w:rsidRDefault="004916FC" w:rsidP="004916FC">
      <w:pPr>
        <w:ind w:firstLine="480"/>
      </w:pPr>
      <w:r>
        <w:t>D.</w:t>
      </w:r>
      <w:r>
        <w:t>如水泵机组有软停止，在停泵时观察软停止的电流和动作时间是否正常；</w:t>
      </w:r>
    </w:p>
    <w:p w:rsidR="004916FC" w:rsidRDefault="004916FC" w:rsidP="004916FC">
      <w:pPr>
        <w:ind w:firstLine="480"/>
      </w:pPr>
      <w:r>
        <w:t>E.</w:t>
      </w:r>
      <w:r>
        <w:t>观察电容补偿指示灯和功率因素表运行情况</w:t>
      </w:r>
      <w:r>
        <w:t>:F.</w:t>
      </w:r>
      <w:r>
        <w:t>观察流量仪记录是否正常；</w:t>
      </w:r>
    </w:p>
    <w:p w:rsidR="004916FC" w:rsidRDefault="004916FC" w:rsidP="004916FC">
      <w:pPr>
        <w:ind w:firstLine="480"/>
      </w:pPr>
      <w:r>
        <w:t>G.</w:t>
      </w:r>
      <w:r>
        <w:t>关闭泵组进、出水闸门；</w:t>
      </w:r>
    </w:p>
    <w:p w:rsidR="004916FC" w:rsidRDefault="004916FC" w:rsidP="004916FC">
      <w:pPr>
        <w:ind w:firstLine="480"/>
      </w:pPr>
      <w:r>
        <w:t>H.</w:t>
      </w:r>
      <w:r>
        <w:t>做好泵组的清洁保养工作。</w:t>
      </w:r>
    </w:p>
    <w:p w:rsidR="004916FC" w:rsidRPr="001B1CE1" w:rsidRDefault="004916FC" w:rsidP="004916FC">
      <w:pPr>
        <w:spacing w:line="360" w:lineRule="auto"/>
        <w:ind w:firstLineChars="200" w:firstLine="482"/>
        <w:outlineLvl w:val="7"/>
        <w:rPr>
          <w:b/>
          <w:bCs/>
          <w:sz w:val="24"/>
          <w:szCs w:val="24"/>
        </w:rPr>
      </w:pPr>
      <w:bookmarkStart w:id="318" w:name="_Toc6036"/>
      <w:r w:rsidRPr="001B1CE1">
        <w:rPr>
          <w:rFonts w:hint="eastAsia"/>
          <w:b/>
          <w:bCs/>
          <w:sz w:val="24"/>
          <w:szCs w:val="24"/>
        </w:rPr>
        <w:t>9.2.2</w:t>
      </w:r>
      <w:r w:rsidRPr="001B1CE1">
        <w:rPr>
          <w:b/>
          <w:bCs/>
          <w:sz w:val="24"/>
          <w:szCs w:val="24"/>
        </w:rPr>
        <w:t>.2.3.6</w:t>
      </w:r>
      <w:r w:rsidRPr="001B1CE1">
        <w:rPr>
          <w:b/>
          <w:bCs/>
          <w:sz w:val="24"/>
          <w:szCs w:val="24"/>
        </w:rPr>
        <w:t>电气设备运行管理过程控制及保证措施</w:t>
      </w:r>
      <w:bookmarkEnd w:id="318"/>
    </w:p>
    <w:p w:rsidR="004916FC" w:rsidRDefault="004916FC" w:rsidP="004916FC">
      <w:pPr>
        <w:ind w:firstLine="480"/>
      </w:pPr>
      <w:r>
        <w:t>①</w:t>
      </w:r>
      <w:r>
        <w:t>排水泵站如有自动化控制系统的必须格按有关操作规程操作</w:t>
      </w:r>
      <w:r>
        <w:t>,</w:t>
      </w:r>
      <w:r>
        <w:t>在操作过程中加强巡视，确保设备运行安全；</w:t>
      </w:r>
    </w:p>
    <w:p w:rsidR="004916FC" w:rsidRDefault="004916FC" w:rsidP="004916FC">
      <w:pPr>
        <w:ind w:firstLine="480"/>
      </w:pPr>
      <w:r>
        <w:t>②</w:t>
      </w:r>
      <w:r>
        <w:t>电气设备的保养、检修必须严格按有关电业操作规程办事，拒绝无证操作；</w:t>
      </w:r>
    </w:p>
    <w:p w:rsidR="004916FC" w:rsidRDefault="004916FC" w:rsidP="004916FC">
      <w:pPr>
        <w:ind w:firstLine="480"/>
      </w:pPr>
      <w:r>
        <w:t>③</w:t>
      </w:r>
      <w:r>
        <w:t>泵站操作人员必须了解和掌握有关倒闸操作制度，操作熟练</w:t>
      </w:r>
      <w:r>
        <w:t>;</w:t>
      </w:r>
      <w:r>
        <w:t>掌握常用电源和备用电源的切换方法；</w:t>
      </w:r>
    </w:p>
    <w:p w:rsidR="004916FC" w:rsidRDefault="004916FC" w:rsidP="004916FC">
      <w:pPr>
        <w:ind w:firstLine="480"/>
      </w:pPr>
      <w:r>
        <w:t>④</w:t>
      </w:r>
      <w:r>
        <w:t>由于排水泵站的运行涉及到大量的电气设备，不仅要配置一定数量的中、高级电业技术人员，对操作人员必须经常进行用电知识和安全培训；</w:t>
      </w:r>
    </w:p>
    <w:p w:rsidR="004916FC" w:rsidRDefault="004916FC" w:rsidP="004916FC">
      <w:pPr>
        <w:ind w:firstLine="480"/>
      </w:pPr>
      <w:r>
        <w:t>⑤</w:t>
      </w:r>
      <w:r>
        <w:t>电气设备的维修、保养由公司的中、高级技术人员进行操作，确保养护质量：如有维修项目须改动原设备的性能、控制方式、型号等，必须事先征得主管部门的同意；</w:t>
      </w:r>
    </w:p>
    <w:p w:rsidR="004916FC" w:rsidRDefault="004916FC" w:rsidP="004916FC">
      <w:pPr>
        <w:ind w:firstLine="480"/>
      </w:pPr>
      <w:r>
        <w:t>⑥</w:t>
      </w:r>
      <w:r>
        <w:t>变配电设备的维修、保养必须严格遵守</w:t>
      </w:r>
      <w:r>
        <w:t>“</w:t>
      </w:r>
      <w:r>
        <w:t>二票制度</w:t>
      </w:r>
      <w:r>
        <w:t>”(</w:t>
      </w:r>
      <w:r>
        <w:t>工作票、操作票</w:t>
      </w:r>
      <w:r>
        <w:t>)</w:t>
      </w:r>
      <w:r>
        <w:t>，细心操作，保障安全。</w:t>
      </w:r>
    </w:p>
    <w:p w:rsidR="004916FC" w:rsidRPr="001B1CE1" w:rsidRDefault="004916FC" w:rsidP="004916FC">
      <w:pPr>
        <w:spacing w:line="360" w:lineRule="auto"/>
        <w:ind w:firstLineChars="200" w:firstLine="482"/>
        <w:outlineLvl w:val="7"/>
        <w:rPr>
          <w:b/>
          <w:bCs/>
          <w:sz w:val="24"/>
          <w:szCs w:val="24"/>
        </w:rPr>
      </w:pPr>
      <w:bookmarkStart w:id="319" w:name="_Toc6635"/>
      <w:r w:rsidRPr="001B1CE1">
        <w:rPr>
          <w:rFonts w:hint="eastAsia"/>
          <w:b/>
          <w:bCs/>
          <w:sz w:val="24"/>
          <w:szCs w:val="24"/>
        </w:rPr>
        <w:t>9.2.2</w:t>
      </w:r>
      <w:r w:rsidRPr="001B1CE1">
        <w:rPr>
          <w:b/>
          <w:bCs/>
          <w:sz w:val="24"/>
          <w:szCs w:val="24"/>
        </w:rPr>
        <w:t>.2.3.7</w:t>
      </w:r>
      <w:r w:rsidRPr="001B1CE1">
        <w:rPr>
          <w:b/>
          <w:bCs/>
          <w:sz w:val="24"/>
          <w:szCs w:val="24"/>
        </w:rPr>
        <w:t>格栅除行机组运行管理过程控制及保证措施</w:t>
      </w:r>
      <w:bookmarkEnd w:id="319"/>
    </w:p>
    <w:p w:rsidR="004916FC" w:rsidRDefault="004916FC" w:rsidP="004916FC">
      <w:pPr>
        <w:ind w:firstLine="480"/>
      </w:pPr>
      <w:r>
        <w:t>①</w:t>
      </w:r>
      <w:r>
        <w:t>格栅除污机组运行前应检查各部位的润滑点是香润滑良好，减速箱的油量和油质是否符合规定；</w:t>
      </w:r>
    </w:p>
    <w:p w:rsidR="004916FC" w:rsidRDefault="004916FC" w:rsidP="004916FC">
      <w:pPr>
        <w:ind w:firstLine="480"/>
      </w:pPr>
      <w:r>
        <w:t>②</w:t>
      </w:r>
      <w:r>
        <w:t>集水井内无重物，压榨机和皮带输送机没有异物；</w:t>
      </w:r>
    </w:p>
    <w:p w:rsidR="004916FC" w:rsidRDefault="004916FC" w:rsidP="004916FC">
      <w:pPr>
        <w:ind w:firstLine="480"/>
      </w:pPr>
      <w:r>
        <w:t>③</w:t>
      </w:r>
      <w:r>
        <w:t>及时消捞和清运垃圾，保持集水井平台清洁；</w:t>
      </w:r>
    </w:p>
    <w:p w:rsidR="004916FC" w:rsidRDefault="004916FC" w:rsidP="004916FC">
      <w:pPr>
        <w:ind w:firstLine="480"/>
      </w:pPr>
      <w:r>
        <w:t>④</w:t>
      </w:r>
      <w:r>
        <w:t>检查机械格橱齿把无断齿、变形、倾斜；</w:t>
      </w:r>
    </w:p>
    <w:p w:rsidR="004916FC" w:rsidRDefault="004916FC" w:rsidP="004916FC">
      <w:pPr>
        <w:ind w:firstLine="480"/>
      </w:pPr>
      <w:r>
        <w:t>⑤</w:t>
      </w:r>
      <w:r>
        <w:t>在格栅除污机组运行中应定时巡视，防止重物拉断齿耙或硬物输送入压榨机内损坏压榨机；</w:t>
      </w:r>
    </w:p>
    <w:p w:rsidR="004916FC" w:rsidRDefault="004916FC" w:rsidP="004916FC">
      <w:pPr>
        <w:ind w:firstLine="480"/>
      </w:pPr>
      <w:r>
        <w:t>⑥</w:t>
      </w:r>
      <w:r>
        <w:t>设备运行中如发现有异声或较大振动时应停机检查，故障排除后方可投入使用；</w:t>
      </w:r>
    </w:p>
    <w:p w:rsidR="004916FC" w:rsidRDefault="004916FC" w:rsidP="004916FC">
      <w:pPr>
        <w:ind w:firstLine="480"/>
      </w:pPr>
      <w:r>
        <w:t>⑦</w:t>
      </w:r>
      <w:r>
        <w:t>格栅除污机组使用完后，清除设备上的存余物，做好清洁保养工作。</w:t>
      </w:r>
    </w:p>
    <w:p w:rsidR="004916FC" w:rsidRPr="001B1CE1" w:rsidRDefault="004916FC" w:rsidP="004916FC">
      <w:pPr>
        <w:spacing w:line="360" w:lineRule="auto"/>
        <w:ind w:firstLineChars="200" w:firstLine="482"/>
        <w:outlineLvl w:val="7"/>
        <w:rPr>
          <w:b/>
          <w:bCs/>
          <w:sz w:val="24"/>
          <w:szCs w:val="24"/>
        </w:rPr>
      </w:pPr>
      <w:bookmarkStart w:id="320" w:name="_Toc29527"/>
      <w:r w:rsidRPr="001B1CE1">
        <w:rPr>
          <w:rFonts w:hint="eastAsia"/>
          <w:b/>
          <w:bCs/>
          <w:sz w:val="24"/>
          <w:szCs w:val="24"/>
        </w:rPr>
        <w:t>9.2.2</w:t>
      </w:r>
      <w:r w:rsidRPr="001B1CE1">
        <w:rPr>
          <w:b/>
          <w:bCs/>
          <w:sz w:val="24"/>
          <w:szCs w:val="24"/>
        </w:rPr>
        <w:t>.2.3.8</w:t>
      </w:r>
      <w:r w:rsidRPr="001B1CE1">
        <w:rPr>
          <w:b/>
          <w:bCs/>
          <w:sz w:val="24"/>
          <w:szCs w:val="24"/>
        </w:rPr>
        <w:t>闸阀运行管理过程控制及保证措施</w:t>
      </w:r>
      <w:bookmarkEnd w:id="320"/>
    </w:p>
    <w:p w:rsidR="004916FC" w:rsidRDefault="004916FC" w:rsidP="004916FC">
      <w:pPr>
        <w:ind w:firstLine="480"/>
      </w:pPr>
      <w:r>
        <w:t>①</w:t>
      </w:r>
      <w:r>
        <w:t>操作人员必须掌握闸阀的结构、操作方法和电动装置的控制原理；</w:t>
      </w:r>
    </w:p>
    <w:p w:rsidR="004916FC" w:rsidRDefault="004916FC" w:rsidP="004916FC">
      <w:pPr>
        <w:ind w:firstLine="480"/>
      </w:pPr>
      <w:r>
        <w:t>②</w:t>
      </w:r>
      <w:r>
        <w:t>不经常使用的闸阀，在条件许可的情况下，每周必须进行次启闭，保持闸阀的启闭灵活；</w:t>
      </w:r>
    </w:p>
    <w:p w:rsidR="004916FC" w:rsidRDefault="004916FC" w:rsidP="004916FC">
      <w:pPr>
        <w:ind w:firstLine="480"/>
      </w:pPr>
      <w:r>
        <w:t>③</w:t>
      </w:r>
      <w:r>
        <w:t>闸阀在运行前必须对暴露在外的丝杆进行清洁，并涂上润滑油脂；</w:t>
      </w:r>
    </w:p>
    <w:p w:rsidR="004916FC" w:rsidRDefault="004916FC" w:rsidP="004916FC">
      <w:pPr>
        <w:ind w:firstLine="480"/>
      </w:pPr>
      <w:r>
        <w:lastRenderedPageBreak/>
        <w:t>④</w:t>
      </w:r>
      <w:r>
        <w:t>电动闸阀有手动和电动两种操作方法，在电动工作状态时严禁扳动手</w:t>
      </w:r>
      <w:r>
        <w:t>/</w:t>
      </w:r>
      <w:r>
        <w:t>电切换机构；</w:t>
      </w:r>
    </w:p>
    <w:p w:rsidR="004916FC" w:rsidRDefault="004916FC" w:rsidP="004916FC">
      <w:pPr>
        <w:ind w:firstLine="480"/>
      </w:pPr>
      <w:r>
        <w:t>⑤</w:t>
      </w:r>
      <w:r>
        <w:t>操作人员在打开或关闭闸阀过程中，必须目视闸阀全部开启或关闭后方可离开；</w:t>
      </w:r>
    </w:p>
    <w:p w:rsidR="004916FC" w:rsidRDefault="004916FC" w:rsidP="004916FC">
      <w:pPr>
        <w:ind w:firstLine="480"/>
      </w:pPr>
      <w:r>
        <w:t>⑥</w:t>
      </w:r>
      <w:r>
        <w:t>在操作过程中如发现有异声或振动时立即停止操作</w:t>
      </w:r>
      <w:r>
        <w:t>,</w:t>
      </w:r>
      <w:r>
        <w:t>待故障排除后方可重新投入使用；</w:t>
      </w:r>
    </w:p>
    <w:p w:rsidR="004916FC" w:rsidRDefault="004916FC" w:rsidP="004916FC">
      <w:pPr>
        <w:ind w:firstLine="480"/>
      </w:pPr>
      <w:r>
        <w:t>⑦</w:t>
      </w:r>
      <w:r>
        <w:t>电动闸阀每次连续运行时间不超过额定时间</w:t>
      </w:r>
      <w:r>
        <w:t>30</w:t>
      </w:r>
      <w:r>
        <w:t>分钟，每次运行时间间隔不少于</w:t>
      </w:r>
      <w:r>
        <w:t>30</w:t>
      </w:r>
      <w:r>
        <w:t>分钟；</w:t>
      </w:r>
    </w:p>
    <w:p w:rsidR="004916FC" w:rsidRDefault="004916FC" w:rsidP="004916FC">
      <w:pPr>
        <w:ind w:firstLine="480"/>
      </w:pPr>
      <w:r>
        <w:t>⑧</w:t>
      </w:r>
      <w:r>
        <w:t>闸阀运行发生卡阻时，不能向同一方向作进步操作，应反向移动</w:t>
      </w:r>
      <w:r>
        <w:t>10-20</w:t>
      </w:r>
      <w:r>
        <w:t>厘米，来回几次，可使闸板和闸框之间的杂物松动，恢复平滑移动；如还不能排除故障，则停止使用该闸阀，等待维修。</w:t>
      </w:r>
    </w:p>
    <w:p w:rsidR="004916FC" w:rsidRPr="001B1CE1" w:rsidRDefault="004916FC" w:rsidP="004916FC">
      <w:pPr>
        <w:spacing w:line="360" w:lineRule="auto"/>
        <w:ind w:firstLineChars="200" w:firstLine="482"/>
        <w:outlineLvl w:val="7"/>
        <w:rPr>
          <w:b/>
          <w:bCs/>
          <w:sz w:val="24"/>
          <w:szCs w:val="24"/>
        </w:rPr>
      </w:pPr>
      <w:bookmarkStart w:id="321" w:name="_Toc8176"/>
      <w:r w:rsidRPr="001B1CE1">
        <w:rPr>
          <w:rFonts w:hint="eastAsia"/>
          <w:b/>
          <w:bCs/>
          <w:sz w:val="24"/>
          <w:szCs w:val="24"/>
        </w:rPr>
        <w:t>9.2.2</w:t>
      </w:r>
      <w:r w:rsidRPr="001B1CE1">
        <w:rPr>
          <w:b/>
          <w:bCs/>
          <w:sz w:val="24"/>
          <w:szCs w:val="24"/>
        </w:rPr>
        <w:t>.2.3.9</w:t>
      </w:r>
      <w:r w:rsidRPr="001B1CE1">
        <w:rPr>
          <w:b/>
          <w:bCs/>
          <w:sz w:val="24"/>
          <w:szCs w:val="24"/>
        </w:rPr>
        <w:t>行车、电动葫芦运行管理过程控制及保证措施</w:t>
      </w:r>
      <w:bookmarkEnd w:id="321"/>
    </w:p>
    <w:p w:rsidR="004916FC" w:rsidRDefault="004916FC" w:rsidP="004916FC">
      <w:pPr>
        <w:ind w:firstLine="480"/>
      </w:pPr>
      <w:r>
        <w:t>①</w:t>
      </w:r>
      <w:r>
        <w:t>行车、电动葫芦使用必须有劳动局颁发的安全使用合格证；</w:t>
      </w:r>
    </w:p>
    <w:p w:rsidR="004916FC" w:rsidRDefault="004916FC" w:rsidP="004916FC">
      <w:pPr>
        <w:ind w:firstLine="480"/>
      </w:pPr>
      <w:r>
        <w:t>②</w:t>
      </w:r>
      <w:r>
        <w:t>行车、电动葫芦使用前必颈检直所有机械和电器设备是否处于良好状态（包括限位、吊钩、钢丝绳、制动器等），同时做好润滑工作；</w:t>
      </w:r>
    </w:p>
    <w:p w:rsidR="004916FC" w:rsidRDefault="004916FC" w:rsidP="004916FC">
      <w:pPr>
        <w:ind w:firstLine="480"/>
      </w:pPr>
      <w:r>
        <w:t>③</w:t>
      </w:r>
      <w:r>
        <w:t>起重设备使用时必须有专人负责挂钩和指挥；</w:t>
      </w:r>
    </w:p>
    <w:p w:rsidR="004916FC" w:rsidRDefault="004916FC" w:rsidP="004916FC">
      <w:pPr>
        <w:ind w:firstLine="480"/>
      </w:pPr>
      <w:r>
        <w:t>④</w:t>
      </w:r>
      <w:r>
        <w:t>装卸人员和指挥人员工作时必须戴好安全帽；</w:t>
      </w:r>
    </w:p>
    <w:p w:rsidR="004916FC" w:rsidRDefault="004916FC" w:rsidP="004916FC">
      <w:pPr>
        <w:ind w:firstLine="480"/>
      </w:pPr>
      <w:r>
        <w:t>⑤</w:t>
      </w:r>
      <w:r>
        <w:t>禁止超载、禁止斜吊、禁止吊拔紧固在地面或设备上的物件；</w:t>
      </w:r>
    </w:p>
    <w:p w:rsidR="004916FC" w:rsidRDefault="004916FC" w:rsidP="004916FC">
      <w:pPr>
        <w:ind w:firstLine="480"/>
      </w:pPr>
      <w:r>
        <w:t>⑥</w:t>
      </w:r>
      <w:r>
        <w:t>行车使用完毕后，应停放在指定地点并切断电源，关闭配电箱中的行车电源开关；</w:t>
      </w:r>
    </w:p>
    <w:p w:rsidR="004916FC" w:rsidRDefault="004916FC" w:rsidP="004916FC">
      <w:pPr>
        <w:ind w:firstLine="480"/>
      </w:pPr>
      <w:r>
        <w:t>⑦</w:t>
      </w:r>
      <w:r>
        <w:t>对行车设立保养、维修档案，确保安全使用。</w:t>
      </w:r>
    </w:p>
    <w:p w:rsidR="004916FC" w:rsidRPr="001B1CE1" w:rsidRDefault="004916FC" w:rsidP="004916FC">
      <w:pPr>
        <w:spacing w:line="360" w:lineRule="auto"/>
        <w:ind w:firstLineChars="200" w:firstLine="482"/>
        <w:outlineLvl w:val="7"/>
        <w:rPr>
          <w:b/>
          <w:bCs/>
          <w:sz w:val="24"/>
          <w:szCs w:val="24"/>
        </w:rPr>
      </w:pPr>
      <w:bookmarkStart w:id="322" w:name="_Toc8443"/>
      <w:r w:rsidRPr="001B1CE1">
        <w:rPr>
          <w:rFonts w:hint="eastAsia"/>
          <w:b/>
          <w:bCs/>
          <w:sz w:val="24"/>
          <w:szCs w:val="24"/>
        </w:rPr>
        <w:t>9.2.2</w:t>
      </w:r>
      <w:r w:rsidRPr="001B1CE1">
        <w:rPr>
          <w:b/>
          <w:bCs/>
          <w:sz w:val="24"/>
          <w:szCs w:val="24"/>
        </w:rPr>
        <w:t>.2.3.10</w:t>
      </w:r>
      <w:r w:rsidRPr="001B1CE1">
        <w:rPr>
          <w:b/>
          <w:bCs/>
          <w:sz w:val="24"/>
          <w:szCs w:val="24"/>
        </w:rPr>
        <w:t>记录控制的保证措施</w:t>
      </w:r>
      <w:bookmarkEnd w:id="322"/>
    </w:p>
    <w:p w:rsidR="004916FC" w:rsidRDefault="004916FC" w:rsidP="004916FC">
      <w:pPr>
        <w:ind w:firstLine="480"/>
      </w:pPr>
      <w:r>
        <w:t>①</w:t>
      </w:r>
      <w:r>
        <w:t>为保证所有记录的客观、真实、准确、有效，公司制定了相关的记录控制文件，并负责对记录进行审核、整理和汇总；</w:t>
      </w:r>
    </w:p>
    <w:p w:rsidR="004916FC" w:rsidRDefault="004916FC" w:rsidP="004916FC">
      <w:pPr>
        <w:ind w:firstLine="480"/>
      </w:pPr>
      <w:r>
        <w:t>②</w:t>
      </w:r>
      <w:r>
        <w:t>对记录进行三级控制，首先由站长负责泵站有关记录的核实和纠正；最后由公司的记录统计员进行记录的核查和汇总，确保所有记录无差错；</w:t>
      </w:r>
    </w:p>
    <w:p w:rsidR="004916FC" w:rsidRDefault="004916FC" w:rsidP="004916FC">
      <w:pPr>
        <w:ind w:firstLine="480"/>
      </w:pPr>
      <w:r>
        <w:t>③</w:t>
      </w:r>
      <w:r>
        <w:t>记录填写字迹清晰，内容填写准确、完整、规范，如有笔误按规定方式更改，并盖上更改人印章，以示对所更改内容的真实性负责；</w:t>
      </w:r>
    </w:p>
    <w:p w:rsidR="004916FC" w:rsidRDefault="004916FC" w:rsidP="004916FC">
      <w:pPr>
        <w:ind w:firstLine="480"/>
      </w:pPr>
      <w:r>
        <w:t>④</w:t>
      </w:r>
      <w:r>
        <w:t>对所有的记录由公司统一保存，并接记录的重要程度确定保存期限；</w:t>
      </w:r>
    </w:p>
    <w:p w:rsidR="004916FC" w:rsidRDefault="004916FC" w:rsidP="004916FC">
      <w:pPr>
        <w:ind w:firstLine="480"/>
      </w:pPr>
      <w:r>
        <w:t>⑤</w:t>
      </w:r>
      <w:r>
        <w:t>所有记录的表式由公司按泵站的不同性质制定</w:t>
      </w:r>
      <w:r>
        <w:t>.</w:t>
      </w:r>
      <w:r>
        <w:t>其内容符合泵站运行的具体情况，并取得上级主管部门的认可；</w:t>
      </w:r>
    </w:p>
    <w:p w:rsidR="004916FC" w:rsidRDefault="004916FC" w:rsidP="004916FC">
      <w:pPr>
        <w:ind w:firstLine="480"/>
      </w:pPr>
      <w:r>
        <w:t>⑥</w:t>
      </w:r>
      <w:r>
        <w:t>定期向上级主管部门汇报泵站的运行情况和有关记录统计数据，并根据上级主管部门要求进行汇总、统计；</w:t>
      </w:r>
    </w:p>
    <w:p w:rsidR="004916FC" w:rsidRPr="001B1CE1" w:rsidRDefault="004916FC" w:rsidP="004916FC">
      <w:pPr>
        <w:spacing w:line="360" w:lineRule="auto"/>
        <w:ind w:firstLineChars="200" w:firstLine="482"/>
        <w:outlineLvl w:val="7"/>
        <w:rPr>
          <w:b/>
          <w:bCs/>
          <w:sz w:val="24"/>
          <w:szCs w:val="24"/>
        </w:rPr>
      </w:pPr>
      <w:bookmarkStart w:id="323" w:name="_Toc13574"/>
      <w:r w:rsidRPr="001B1CE1">
        <w:rPr>
          <w:rFonts w:hint="eastAsia"/>
          <w:b/>
          <w:bCs/>
          <w:sz w:val="24"/>
          <w:szCs w:val="24"/>
        </w:rPr>
        <w:t>9.2.2</w:t>
      </w:r>
      <w:r w:rsidRPr="001B1CE1">
        <w:rPr>
          <w:b/>
          <w:bCs/>
          <w:sz w:val="24"/>
          <w:szCs w:val="24"/>
        </w:rPr>
        <w:t>.2.3.11</w:t>
      </w:r>
      <w:r w:rsidRPr="001B1CE1">
        <w:rPr>
          <w:b/>
          <w:bCs/>
          <w:sz w:val="24"/>
          <w:szCs w:val="24"/>
        </w:rPr>
        <w:t>其他设备运行管理过程控制及保证措施</w:t>
      </w:r>
      <w:bookmarkEnd w:id="323"/>
    </w:p>
    <w:p w:rsidR="004916FC" w:rsidRDefault="004916FC" w:rsidP="004916FC">
      <w:pPr>
        <w:ind w:firstLine="480"/>
      </w:pPr>
      <w:r>
        <w:t>①</w:t>
      </w:r>
      <w:r>
        <w:t>对于投入式水位仪，在使用中每月清洗一次，同时进行校对；</w:t>
      </w:r>
    </w:p>
    <w:p w:rsidR="004916FC" w:rsidRDefault="004916FC" w:rsidP="004916FC">
      <w:pPr>
        <w:ind w:firstLine="480"/>
      </w:pPr>
      <w:r>
        <w:t>②H2S</w:t>
      </w:r>
      <w:r>
        <w:t>监测仪按规定定期进行检测和更换，保证检测数据的准确性；</w:t>
      </w:r>
    </w:p>
    <w:p w:rsidR="004916FC" w:rsidRDefault="004916FC" w:rsidP="004916FC">
      <w:pPr>
        <w:ind w:firstLine="480"/>
      </w:pPr>
      <w:r>
        <w:t>③</w:t>
      </w:r>
      <w:r>
        <w:t>存水泵在使用中注意集水坑内不能有固体垃圾，及时清除坑内的沉积物，确保不堵塞，并定期检查控制浮球的灵敏度；</w:t>
      </w:r>
    </w:p>
    <w:p w:rsidR="004916FC" w:rsidRDefault="004916FC" w:rsidP="004916FC">
      <w:pPr>
        <w:ind w:firstLine="480"/>
      </w:pPr>
      <w:r>
        <w:t>④PLC</w:t>
      </w:r>
      <w:r>
        <w:t>设备和数据传输设备在使用中必须按有关操作规程操作和养护，无关人员不得随意操作；</w:t>
      </w:r>
    </w:p>
    <w:p w:rsidR="004916FC" w:rsidRDefault="004916FC" w:rsidP="004916FC">
      <w:pPr>
        <w:ind w:firstLine="480"/>
      </w:pPr>
      <w:r>
        <w:t>⑤</w:t>
      </w:r>
      <w:r>
        <w:t>通风设施如不经常使用，每周必须试动一次，并定期对设备进行养护和检修；</w:t>
      </w:r>
    </w:p>
    <w:p w:rsidR="004916FC" w:rsidRDefault="004916FC" w:rsidP="004916FC">
      <w:pPr>
        <w:ind w:firstLine="480"/>
      </w:pPr>
      <w:r>
        <w:t>⑥</w:t>
      </w:r>
      <w:r>
        <w:t>工具和其他养护用具要按规定合理使用，减少损耗。</w:t>
      </w:r>
    </w:p>
    <w:p w:rsidR="004916FC" w:rsidRPr="001B1CE1" w:rsidRDefault="004916FC" w:rsidP="004916FC">
      <w:pPr>
        <w:spacing w:line="360" w:lineRule="auto"/>
        <w:ind w:firstLineChars="200" w:firstLine="482"/>
        <w:outlineLvl w:val="6"/>
        <w:rPr>
          <w:b/>
          <w:bCs/>
          <w:sz w:val="24"/>
          <w:szCs w:val="24"/>
        </w:rPr>
      </w:pPr>
      <w:bookmarkStart w:id="324" w:name="_Toc13740"/>
      <w:r w:rsidRPr="001B1CE1">
        <w:rPr>
          <w:rFonts w:hint="eastAsia"/>
          <w:b/>
          <w:bCs/>
          <w:sz w:val="24"/>
          <w:szCs w:val="24"/>
        </w:rPr>
        <w:t>9.2.2</w:t>
      </w:r>
      <w:r w:rsidRPr="001B1CE1">
        <w:rPr>
          <w:b/>
          <w:bCs/>
          <w:sz w:val="24"/>
          <w:szCs w:val="24"/>
        </w:rPr>
        <w:t>.2.4</w:t>
      </w:r>
      <w:r w:rsidRPr="001B1CE1">
        <w:rPr>
          <w:b/>
          <w:bCs/>
          <w:sz w:val="24"/>
          <w:szCs w:val="24"/>
        </w:rPr>
        <w:t>泵站养护考核标准</w:t>
      </w:r>
      <w:bookmarkEnd w:id="324"/>
    </w:p>
    <w:p w:rsidR="004916FC" w:rsidRDefault="004916FC" w:rsidP="004916FC">
      <w:pPr>
        <w:ind w:firstLine="480"/>
        <w:sectPr w:rsidR="004916FC">
          <w:pgSz w:w="11906" w:h="16838"/>
          <w:pgMar w:top="1440" w:right="1800" w:bottom="1440" w:left="1800" w:header="851" w:footer="992" w:gutter="0"/>
          <w:cols w:space="425"/>
          <w:docGrid w:type="lines" w:linePitch="312"/>
        </w:sectPr>
      </w:pPr>
      <w:r>
        <w:t>为保证排水泵站养护质量，对养护单位进行考核管理，将养护经费的</w:t>
      </w:r>
      <w:r>
        <w:t>10%</w:t>
      </w:r>
      <w:r>
        <w:t>作为考核经费，考核成绩将与考核经费挂钩，考核成绩</w:t>
      </w:r>
      <w:r>
        <w:t>95</w:t>
      </w:r>
      <w:r>
        <w:t>分（含）以上的全额支付，考核成绩低于</w:t>
      </w:r>
      <w:r>
        <w:t>95</w:t>
      </w:r>
      <w:r>
        <w:t>分高于</w:t>
      </w:r>
      <w:r>
        <w:t>85</w:t>
      </w:r>
      <w:r>
        <w:t>分（含）的支付</w:t>
      </w:r>
      <w:r>
        <w:t>90%</w:t>
      </w:r>
      <w:r>
        <w:t>，低于</w:t>
      </w:r>
      <w:r>
        <w:t>85</w:t>
      </w:r>
      <w:r>
        <w:t>分高于</w:t>
      </w:r>
      <w:r>
        <w:t>75</w:t>
      </w:r>
      <w:r>
        <w:t>分（含）的支付</w:t>
      </w:r>
      <w:r>
        <w:t>80%</w:t>
      </w:r>
      <w:r>
        <w:t>，低于</w:t>
      </w:r>
      <w:r>
        <w:t>75</w:t>
      </w:r>
      <w:r>
        <w:t>分不予</w:t>
      </w:r>
      <w:r>
        <w:lastRenderedPageBreak/>
        <w:t>支付，低于</w:t>
      </w:r>
      <w:r>
        <w:t>60</w:t>
      </w:r>
      <w:r>
        <w:t>分终止合同。考核要求见下表：</w:t>
      </w:r>
    </w:p>
    <w:p w:rsidR="004916FC" w:rsidRDefault="004916FC" w:rsidP="004916FC">
      <w:pPr>
        <w:jc w:val="center"/>
        <w:rPr>
          <w:szCs w:val="21"/>
        </w:rPr>
      </w:pPr>
      <w:r>
        <w:rPr>
          <w:szCs w:val="21"/>
        </w:rPr>
        <w:lastRenderedPageBreak/>
        <w:t>表</w:t>
      </w:r>
      <w:r>
        <w:rPr>
          <w:szCs w:val="21"/>
        </w:rPr>
        <w:t xml:space="preserve">4.2-1  </w:t>
      </w:r>
      <w:r>
        <w:rPr>
          <w:szCs w:val="21"/>
        </w:rPr>
        <w:t>排水泵站养护考核标准</w:t>
      </w:r>
    </w:p>
    <w:tbl>
      <w:tblPr>
        <w:tblW w:w="14137" w:type="dxa"/>
        <w:jc w:val="center"/>
        <w:tblLayout w:type="fixed"/>
        <w:tblCellMar>
          <w:left w:w="0" w:type="dxa"/>
          <w:right w:w="0" w:type="dxa"/>
        </w:tblCellMar>
        <w:tblLook w:val="04A0" w:firstRow="1" w:lastRow="0" w:firstColumn="1" w:lastColumn="0" w:noHBand="0" w:noVBand="1"/>
      </w:tblPr>
      <w:tblGrid>
        <w:gridCol w:w="1326"/>
        <w:gridCol w:w="1555"/>
        <w:gridCol w:w="932"/>
        <w:gridCol w:w="6376"/>
        <w:gridCol w:w="582"/>
        <w:gridCol w:w="3366"/>
      </w:tblGrid>
      <w:tr w:rsidR="004916FC" w:rsidTr="00DA475D">
        <w:trPr>
          <w:trHeight w:val="811"/>
          <w:tblHeader/>
          <w:jc w:val="center"/>
        </w:trPr>
        <w:tc>
          <w:tcPr>
            <w:tcW w:w="13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textAlignment w:val="center"/>
              <w:rPr>
                <w:b/>
                <w:szCs w:val="21"/>
              </w:rPr>
            </w:pPr>
            <w:r>
              <w:rPr>
                <w:b/>
                <w:kern w:val="0"/>
                <w:szCs w:val="21"/>
                <w:lang w:bidi="ar"/>
              </w:rPr>
              <w:t>维护服务工作内容</w:t>
            </w:r>
          </w:p>
        </w:tc>
        <w:tc>
          <w:tcPr>
            <w:tcW w:w="1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textAlignment w:val="center"/>
              <w:rPr>
                <w:b/>
                <w:szCs w:val="21"/>
              </w:rPr>
            </w:pPr>
            <w:r>
              <w:rPr>
                <w:b/>
                <w:kern w:val="0"/>
                <w:szCs w:val="21"/>
                <w:lang w:bidi="ar"/>
              </w:rPr>
              <w:t>维护工作要求</w:t>
            </w:r>
          </w:p>
        </w:tc>
        <w:tc>
          <w:tcPr>
            <w:tcW w:w="730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textAlignment w:val="center"/>
              <w:rPr>
                <w:b/>
                <w:szCs w:val="21"/>
              </w:rPr>
            </w:pPr>
            <w:r>
              <w:rPr>
                <w:b/>
                <w:kern w:val="0"/>
                <w:szCs w:val="21"/>
                <w:lang w:bidi="ar"/>
              </w:rPr>
              <w:t>维护项目标准</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textAlignment w:val="center"/>
              <w:rPr>
                <w:b/>
                <w:szCs w:val="21"/>
              </w:rPr>
            </w:pPr>
            <w:r>
              <w:rPr>
                <w:b/>
                <w:kern w:val="0"/>
                <w:szCs w:val="21"/>
                <w:lang w:bidi="ar"/>
              </w:rPr>
              <w:t>扣分</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jc w:val="center"/>
              <w:textAlignment w:val="center"/>
              <w:rPr>
                <w:b/>
                <w:szCs w:val="21"/>
              </w:rPr>
            </w:pPr>
            <w:r>
              <w:rPr>
                <w:b/>
                <w:kern w:val="0"/>
                <w:szCs w:val="21"/>
                <w:lang w:bidi="ar"/>
              </w:rPr>
              <w:t>评分标准（分</w:t>
            </w:r>
            <w:r>
              <w:rPr>
                <w:b/>
                <w:kern w:val="0"/>
                <w:szCs w:val="21"/>
                <w:lang w:bidi="ar"/>
              </w:rPr>
              <w:t xml:space="preserve"> / </w:t>
            </w:r>
            <w:r>
              <w:rPr>
                <w:b/>
                <w:kern w:val="0"/>
                <w:szCs w:val="21"/>
                <w:lang w:bidi="ar"/>
              </w:rPr>
              <w:t>每次每处）</w:t>
            </w:r>
          </w:p>
        </w:tc>
      </w:tr>
      <w:tr w:rsidR="004916FC" w:rsidTr="00DA475D">
        <w:trPr>
          <w:trHeight w:val="270"/>
          <w:jc w:val="center"/>
        </w:trPr>
        <w:tc>
          <w:tcPr>
            <w:tcW w:w="13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textAlignment w:val="center"/>
              <w:rPr>
                <w:szCs w:val="21"/>
              </w:rPr>
            </w:pPr>
            <w:r>
              <w:rPr>
                <w:kern w:val="0"/>
                <w:szCs w:val="21"/>
                <w:lang w:bidi="ar"/>
              </w:rPr>
              <w:t>日常维护巡查内容</w:t>
            </w:r>
          </w:p>
        </w:tc>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textAlignment w:val="center"/>
              <w:rPr>
                <w:szCs w:val="21"/>
              </w:rPr>
            </w:pPr>
            <w:r>
              <w:rPr>
                <w:kern w:val="0"/>
                <w:szCs w:val="21"/>
                <w:lang w:bidi="ar"/>
              </w:rPr>
              <w:t>参照《城镇排水管渠与泵站维护技术规程》（</w:t>
            </w:r>
            <w:r>
              <w:rPr>
                <w:kern w:val="0"/>
                <w:szCs w:val="21"/>
                <w:lang w:bidi="ar"/>
              </w:rPr>
              <w:t>CJJ68-2007</w:t>
            </w:r>
            <w:r>
              <w:rPr>
                <w:kern w:val="0"/>
                <w:szCs w:val="21"/>
                <w:lang w:bidi="ar"/>
              </w:rPr>
              <w:t>）</w:t>
            </w: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textAlignment w:val="center"/>
              <w:rPr>
                <w:szCs w:val="21"/>
              </w:rPr>
            </w:pPr>
            <w:r>
              <w:rPr>
                <w:kern w:val="0"/>
                <w:szCs w:val="21"/>
                <w:lang w:bidi="ar"/>
              </w:rPr>
              <w:t>变压器</w:t>
            </w: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1</w:t>
            </w:r>
            <w:r>
              <w:rPr>
                <w:kern w:val="0"/>
                <w:szCs w:val="21"/>
                <w:lang w:bidi="ar"/>
              </w:rPr>
              <w:t>、可以随时投入运行，声音正常。</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textAlignment w:val="center"/>
              <w:rPr>
                <w:szCs w:val="21"/>
              </w:rPr>
            </w:pPr>
            <w:r>
              <w:rPr>
                <w:kern w:val="0"/>
                <w:szCs w:val="21"/>
                <w:lang w:bidi="ar"/>
              </w:rPr>
              <w:t>问题出现，维护单位未能及时发现并处理的每次每处扣</w:t>
            </w:r>
            <w:r>
              <w:rPr>
                <w:kern w:val="0"/>
                <w:szCs w:val="21"/>
                <w:lang w:bidi="ar"/>
              </w:rPr>
              <w:t xml:space="preserve"> 1</w:t>
            </w:r>
            <w:r>
              <w:rPr>
                <w:kern w:val="0"/>
                <w:szCs w:val="21"/>
                <w:lang w:bidi="ar"/>
              </w:rPr>
              <w:t>分</w:t>
            </w: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2</w:t>
            </w:r>
            <w:r>
              <w:rPr>
                <w:kern w:val="0"/>
                <w:szCs w:val="21"/>
                <w:lang w:bidi="ar"/>
              </w:rPr>
              <w:t>、各部件及零件整齐，性能良好；（如电压分接开关、呼吸器、瓦斯继电器和温度计）</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3</w:t>
            </w:r>
            <w:r>
              <w:rPr>
                <w:kern w:val="0"/>
                <w:szCs w:val="21"/>
                <w:lang w:bidi="ar"/>
              </w:rPr>
              <w:t>、冷却装置运行正常，散热器及风扇齐全。</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4</w:t>
            </w:r>
            <w:r>
              <w:rPr>
                <w:kern w:val="0"/>
                <w:szCs w:val="21"/>
                <w:lang w:bidi="ar"/>
              </w:rPr>
              <w:t>、瓷套管完整、无裂纹、污垢及放电现象。</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5</w:t>
            </w:r>
            <w:r>
              <w:rPr>
                <w:kern w:val="0"/>
                <w:szCs w:val="21"/>
                <w:lang w:bidi="ar"/>
              </w:rPr>
              <w:t>、变压器本身及周围环境整洁。</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6</w:t>
            </w:r>
            <w:r>
              <w:rPr>
                <w:kern w:val="0"/>
                <w:szCs w:val="21"/>
                <w:lang w:bidi="ar"/>
              </w:rPr>
              <w:t>、工作接地和安全接地良好，定期检查有记录。</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textAlignment w:val="center"/>
              <w:rPr>
                <w:szCs w:val="21"/>
              </w:rPr>
            </w:pPr>
            <w:r>
              <w:rPr>
                <w:kern w:val="0"/>
                <w:szCs w:val="21"/>
                <w:lang w:bidi="ar"/>
              </w:rPr>
              <w:t>配电柜</w:t>
            </w: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1</w:t>
            </w:r>
            <w:r>
              <w:rPr>
                <w:kern w:val="0"/>
                <w:szCs w:val="21"/>
                <w:lang w:bidi="ar"/>
              </w:rPr>
              <w:t>、开关分、合闸指示明显、辅助接点接触良好。</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textAlignment w:val="center"/>
              <w:rPr>
                <w:szCs w:val="21"/>
              </w:rPr>
            </w:pPr>
            <w:r>
              <w:rPr>
                <w:kern w:val="0"/>
                <w:szCs w:val="21"/>
                <w:lang w:bidi="ar"/>
              </w:rPr>
              <w:t>问题出现，维护单位未能及时发现并处理的每次每处扣</w:t>
            </w:r>
            <w:r>
              <w:rPr>
                <w:kern w:val="0"/>
                <w:szCs w:val="21"/>
                <w:lang w:bidi="ar"/>
              </w:rPr>
              <w:t xml:space="preserve"> 2</w:t>
            </w:r>
            <w:r>
              <w:rPr>
                <w:kern w:val="0"/>
                <w:szCs w:val="21"/>
                <w:lang w:bidi="ar"/>
              </w:rPr>
              <w:t>分</w:t>
            </w: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2</w:t>
            </w:r>
            <w:r>
              <w:rPr>
                <w:kern w:val="0"/>
                <w:szCs w:val="21"/>
                <w:lang w:bidi="ar"/>
              </w:rPr>
              <w:t>、操作结构灵活、可靠。</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3</w:t>
            </w:r>
            <w:r>
              <w:rPr>
                <w:kern w:val="0"/>
                <w:szCs w:val="21"/>
                <w:lang w:bidi="ar"/>
              </w:rPr>
              <w:t>、盘面仪表、电气原件完好、齐全；指示正确。</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4</w:t>
            </w:r>
            <w:r>
              <w:rPr>
                <w:kern w:val="0"/>
                <w:szCs w:val="21"/>
                <w:lang w:bidi="ar"/>
              </w:rPr>
              <w:t>、盘面整洁、无锈蚀脱漆现象、油漆完整、标志明确、清楚。</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5</w:t>
            </w:r>
            <w:r>
              <w:rPr>
                <w:kern w:val="0"/>
                <w:szCs w:val="21"/>
                <w:lang w:bidi="ar"/>
              </w:rPr>
              <w:t>、水位探头灵敏度是否正常。</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6</w:t>
            </w:r>
            <w:r>
              <w:rPr>
                <w:kern w:val="0"/>
                <w:szCs w:val="21"/>
                <w:lang w:bidi="ar"/>
              </w:rPr>
              <w:t>、普通照明及应急照明是否正常。</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7</w:t>
            </w:r>
            <w:r>
              <w:rPr>
                <w:kern w:val="0"/>
                <w:szCs w:val="21"/>
                <w:lang w:bidi="ar"/>
              </w:rPr>
              <w:t>、熔断器安装及带电部分的安全距离应符全规程要求。</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8</w:t>
            </w:r>
            <w:r>
              <w:rPr>
                <w:kern w:val="0"/>
                <w:szCs w:val="21"/>
                <w:lang w:bidi="ar"/>
              </w:rPr>
              <w:t>、熔断器无电腐蚀现象，部件完整。</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9</w:t>
            </w:r>
            <w:r>
              <w:rPr>
                <w:kern w:val="0"/>
                <w:szCs w:val="21"/>
                <w:lang w:bidi="ar"/>
              </w:rPr>
              <w:t>、信号指示灯，部件完整。</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10</w:t>
            </w:r>
            <w:r>
              <w:rPr>
                <w:kern w:val="0"/>
                <w:szCs w:val="21"/>
                <w:lang w:bidi="ar"/>
              </w:rPr>
              <w:t>、操作按钮，部件完整。</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11</w:t>
            </w:r>
            <w:r>
              <w:rPr>
                <w:kern w:val="0"/>
                <w:szCs w:val="21"/>
                <w:lang w:bidi="ar"/>
              </w:rPr>
              <w:t>、继电器无电腐蚀现象，部件完整。</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12</w:t>
            </w:r>
            <w:r>
              <w:rPr>
                <w:kern w:val="0"/>
                <w:szCs w:val="21"/>
                <w:lang w:bidi="ar"/>
              </w:rPr>
              <w:t>、资料齐全，按照规定定期进行检修试验，并符合规程要求。</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12</w:t>
            </w:r>
            <w:r>
              <w:rPr>
                <w:kern w:val="0"/>
                <w:szCs w:val="21"/>
                <w:lang w:bidi="ar"/>
              </w:rPr>
              <w:t>、避雷器性能良好。</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13</w:t>
            </w:r>
            <w:r>
              <w:rPr>
                <w:kern w:val="0"/>
                <w:szCs w:val="21"/>
                <w:lang w:bidi="ar"/>
              </w:rPr>
              <w:t>、配电箱、柜内配电原器件完好无损并使用正常。</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14</w:t>
            </w:r>
            <w:r>
              <w:rPr>
                <w:kern w:val="0"/>
                <w:szCs w:val="21"/>
                <w:lang w:bidi="ar"/>
              </w:rPr>
              <w:t>、室外电缆绝缘良好，无破损。</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textAlignment w:val="center"/>
              <w:rPr>
                <w:szCs w:val="21"/>
              </w:rPr>
            </w:pPr>
            <w:r>
              <w:rPr>
                <w:kern w:val="0"/>
                <w:szCs w:val="21"/>
                <w:lang w:bidi="ar"/>
              </w:rPr>
              <w:t>电动葫芦</w:t>
            </w: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1</w:t>
            </w:r>
            <w:r>
              <w:rPr>
                <w:kern w:val="0"/>
                <w:szCs w:val="21"/>
                <w:lang w:bidi="ar"/>
              </w:rPr>
              <w:t>、运行灵活、平稳。</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2</w:t>
            </w:r>
            <w:r>
              <w:rPr>
                <w:kern w:val="0"/>
                <w:szCs w:val="21"/>
                <w:lang w:bidi="ar"/>
              </w:rPr>
              <w:t>、轨道上无严重锈迹。</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3</w:t>
            </w:r>
            <w:r>
              <w:rPr>
                <w:kern w:val="0"/>
                <w:szCs w:val="21"/>
                <w:lang w:bidi="ar"/>
              </w:rPr>
              <w:t>、起动机构维护良好，保持滑块使用方便。</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textAlignment w:val="center"/>
              <w:rPr>
                <w:szCs w:val="21"/>
              </w:rPr>
            </w:pPr>
            <w:r>
              <w:rPr>
                <w:kern w:val="0"/>
                <w:szCs w:val="21"/>
                <w:lang w:bidi="ar"/>
              </w:rPr>
              <w:t>水泵、电机、阀门</w:t>
            </w: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1</w:t>
            </w:r>
            <w:r>
              <w:rPr>
                <w:kern w:val="0"/>
                <w:szCs w:val="21"/>
                <w:lang w:bidi="ar"/>
              </w:rPr>
              <w:t>、水泵的各种附属设备完好有效。</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2</w:t>
            </w:r>
            <w:r>
              <w:rPr>
                <w:kern w:val="0"/>
                <w:szCs w:val="21"/>
                <w:lang w:bidi="ar"/>
              </w:rPr>
              <w:t>、水泵周围清洁、涂漆完整。</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3</w:t>
            </w:r>
            <w:r>
              <w:rPr>
                <w:kern w:val="0"/>
                <w:szCs w:val="21"/>
                <w:lang w:bidi="ar"/>
              </w:rPr>
              <w:t>、填料密封性能良好；渗出水符合规定要求。</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4</w:t>
            </w:r>
            <w:r>
              <w:rPr>
                <w:kern w:val="0"/>
                <w:szCs w:val="21"/>
                <w:lang w:bidi="ar"/>
              </w:rPr>
              <w:t>、大修、运行资料齐全。</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5</w:t>
            </w:r>
            <w:r>
              <w:rPr>
                <w:kern w:val="0"/>
                <w:szCs w:val="21"/>
                <w:lang w:bidi="ar"/>
              </w:rPr>
              <w:t>、各部件无松动、基础牢固。</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6</w:t>
            </w:r>
            <w:r>
              <w:rPr>
                <w:kern w:val="0"/>
                <w:szCs w:val="21"/>
                <w:lang w:bidi="ar"/>
              </w:rPr>
              <w:t>、运行时噪音和振动无异常。</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7</w:t>
            </w:r>
            <w:r>
              <w:rPr>
                <w:kern w:val="0"/>
                <w:szCs w:val="21"/>
                <w:lang w:bidi="ar"/>
              </w:rPr>
              <w:t>、外表干净没有污垢及锈蚀。</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8</w:t>
            </w:r>
            <w:r>
              <w:rPr>
                <w:kern w:val="0"/>
                <w:szCs w:val="21"/>
                <w:lang w:bidi="ar"/>
              </w:rPr>
              <w:t>、启闭灵活，阀门封闭严密，有明确的启闭方向指示。</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textAlignment w:val="center"/>
              <w:rPr>
                <w:szCs w:val="21"/>
              </w:rPr>
            </w:pPr>
            <w:r>
              <w:rPr>
                <w:kern w:val="0"/>
                <w:szCs w:val="21"/>
                <w:lang w:bidi="ar"/>
              </w:rPr>
              <w:t>拦污栅及除污机</w:t>
            </w: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1</w:t>
            </w:r>
            <w:r>
              <w:rPr>
                <w:kern w:val="0"/>
                <w:szCs w:val="21"/>
                <w:lang w:bidi="ar"/>
              </w:rPr>
              <w:t>、机械定期维护。</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2</w:t>
            </w:r>
            <w:r>
              <w:rPr>
                <w:kern w:val="0"/>
                <w:szCs w:val="21"/>
                <w:lang w:bidi="ar"/>
              </w:rPr>
              <w:t>、拦污栅栅体完整，格栅无锈蚀，无堵塞。</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3</w:t>
            </w:r>
            <w:r>
              <w:rPr>
                <w:kern w:val="0"/>
                <w:szCs w:val="21"/>
                <w:lang w:bidi="ar"/>
              </w:rPr>
              <w:t>、格栅除污机运转良好，外壳干净。</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textAlignment w:val="center"/>
              <w:rPr>
                <w:szCs w:val="21"/>
              </w:rPr>
            </w:pPr>
            <w:r>
              <w:rPr>
                <w:kern w:val="0"/>
                <w:szCs w:val="21"/>
                <w:lang w:bidi="ar"/>
              </w:rPr>
              <w:t>泵站容貌</w:t>
            </w: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1</w:t>
            </w:r>
            <w:r>
              <w:rPr>
                <w:kern w:val="0"/>
                <w:szCs w:val="21"/>
                <w:lang w:bidi="ar"/>
              </w:rPr>
              <w:t>、环境清洁。</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2</w:t>
            </w:r>
            <w:r>
              <w:rPr>
                <w:kern w:val="0"/>
                <w:szCs w:val="21"/>
                <w:lang w:bidi="ar"/>
              </w:rPr>
              <w:t>、门窗完整。</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3</w:t>
            </w:r>
            <w:r>
              <w:rPr>
                <w:kern w:val="0"/>
                <w:szCs w:val="21"/>
                <w:lang w:bidi="ar"/>
              </w:rPr>
              <w:t>、墙面干净。</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315"/>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textAlignment w:val="center"/>
              <w:rPr>
                <w:szCs w:val="21"/>
              </w:rPr>
            </w:pPr>
            <w:r>
              <w:rPr>
                <w:kern w:val="0"/>
                <w:szCs w:val="21"/>
                <w:lang w:bidi="ar"/>
              </w:rPr>
              <w:t>泵房内</w:t>
            </w: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1</w:t>
            </w:r>
            <w:r>
              <w:rPr>
                <w:kern w:val="0"/>
                <w:szCs w:val="21"/>
                <w:lang w:bidi="ar"/>
              </w:rPr>
              <w:t>、雨水泵站的设备齐全，工作正常，因各种原因被损坏或被盗的，必须在</w:t>
            </w:r>
            <w:r>
              <w:rPr>
                <w:kern w:val="0"/>
                <w:szCs w:val="21"/>
                <w:lang w:bidi="ar"/>
              </w:rPr>
              <w:t xml:space="preserve"> 12</w:t>
            </w:r>
            <w:r>
              <w:rPr>
                <w:kern w:val="0"/>
                <w:szCs w:val="21"/>
                <w:lang w:bidi="ar"/>
              </w:rPr>
              <w:t>小时恢复。</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2</w:t>
            </w:r>
            <w:r>
              <w:rPr>
                <w:kern w:val="0"/>
                <w:szCs w:val="21"/>
                <w:lang w:bidi="ar"/>
              </w:rPr>
              <w:t>、雨水泵站范围内排水管道要求保持排水畅通，及时清理垃圾。</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3</w:t>
            </w:r>
            <w:r>
              <w:rPr>
                <w:kern w:val="0"/>
                <w:szCs w:val="21"/>
                <w:lang w:bidi="ar"/>
              </w:rPr>
              <w:t>、电气安全用具、消防设备齐全，放置合理，定期检验合格。</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4</w:t>
            </w:r>
            <w:r>
              <w:rPr>
                <w:kern w:val="0"/>
                <w:szCs w:val="21"/>
                <w:lang w:bidi="ar"/>
              </w:rPr>
              <w:t>、管道接头牢固、无漏水现象。</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5</w:t>
            </w:r>
            <w:r>
              <w:rPr>
                <w:kern w:val="0"/>
                <w:szCs w:val="21"/>
                <w:lang w:bidi="ar"/>
              </w:rPr>
              <w:t>、电缆绝缘良好，无破损。</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6</w:t>
            </w:r>
            <w:r>
              <w:rPr>
                <w:kern w:val="0"/>
                <w:szCs w:val="21"/>
                <w:lang w:bidi="ar"/>
              </w:rPr>
              <w:t>、电缆头封胶无裂缝、受潮、过热和漏油现象。</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7</w:t>
            </w:r>
            <w:r>
              <w:rPr>
                <w:kern w:val="0"/>
                <w:szCs w:val="21"/>
                <w:lang w:bidi="ar"/>
              </w:rPr>
              <w:t>、要有明显的应急抢险联系电话。</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7</w:t>
            </w:r>
            <w:r>
              <w:rPr>
                <w:kern w:val="0"/>
                <w:szCs w:val="21"/>
                <w:lang w:bidi="ar"/>
              </w:rPr>
              <w:t>、门完好无损、无锈蚀，开闭自如，且要关好。</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8</w:t>
            </w:r>
            <w:r>
              <w:rPr>
                <w:kern w:val="0"/>
                <w:szCs w:val="21"/>
                <w:lang w:bidi="ar"/>
              </w:rPr>
              <w:t>、泵房内环境应清洁。</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9</w:t>
            </w:r>
            <w:r>
              <w:rPr>
                <w:kern w:val="0"/>
                <w:szCs w:val="21"/>
                <w:lang w:bidi="ar"/>
              </w:rPr>
              <w:t>、集水池内应及时清理，无淤积及杂物漂浮现象。</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10</w:t>
            </w:r>
            <w:r>
              <w:rPr>
                <w:kern w:val="0"/>
                <w:szCs w:val="21"/>
                <w:lang w:bidi="ar"/>
              </w:rPr>
              <w:t>、排涝抢险设施配置完善并使用正常。</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315"/>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11</w:t>
            </w:r>
            <w:r>
              <w:rPr>
                <w:kern w:val="0"/>
                <w:szCs w:val="21"/>
                <w:lang w:bidi="ar"/>
              </w:rPr>
              <w:t>、电动葫芦运行灵活、平稳</w:t>
            </w:r>
            <w:r>
              <w:rPr>
                <w:kern w:val="0"/>
                <w:szCs w:val="21"/>
                <w:lang w:bidi="ar"/>
              </w:rPr>
              <w:t xml:space="preserve"> , </w:t>
            </w:r>
            <w:r>
              <w:rPr>
                <w:kern w:val="0"/>
                <w:szCs w:val="21"/>
                <w:lang w:bidi="ar"/>
              </w:rPr>
              <w:t>轨道上无严重锈迹起动机构维护良好。</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12</w:t>
            </w:r>
            <w:r>
              <w:rPr>
                <w:kern w:val="0"/>
                <w:szCs w:val="21"/>
                <w:lang w:bidi="ar"/>
              </w:rPr>
              <w:t>、保持泵房内环境干燥。</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textAlignment w:val="center"/>
              <w:rPr>
                <w:szCs w:val="21"/>
              </w:rPr>
            </w:pPr>
            <w:r>
              <w:rPr>
                <w:kern w:val="0"/>
                <w:szCs w:val="21"/>
                <w:lang w:bidi="ar"/>
              </w:rPr>
              <w:t>定期检测内容</w:t>
            </w: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textAlignment w:val="center"/>
              <w:rPr>
                <w:szCs w:val="21"/>
              </w:rPr>
            </w:pPr>
            <w:r>
              <w:rPr>
                <w:kern w:val="0"/>
                <w:szCs w:val="21"/>
                <w:lang w:bidi="ar"/>
              </w:rPr>
              <w:t>所有需要定期检测的项目</w:t>
            </w: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1</w:t>
            </w:r>
            <w:r>
              <w:rPr>
                <w:kern w:val="0"/>
                <w:szCs w:val="21"/>
                <w:lang w:bidi="ar"/>
              </w:rPr>
              <w:t>、排水泵站内的水位仪、雨量器、开车积时仪。（每年至少一次）</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2</w:t>
            </w:r>
            <w:r>
              <w:rPr>
                <w:kern w:val="0"/>
                <w:szCs w:val="21"/>
                <w:lang w:bidi="ar"/>
              </w:rPr>
              <w:t>、排水泵站内的机电设备、管配件应进行一次除锈、油漆等处理。（每两年至少一次）</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3</w:t>
            </w:r>
            <w:r>
              <w:rPr>
                <w:kern w:val="0"/>
                <w:szCs w:val="21"/>
                <w:lang w:bidi="ar"/>
              </w:rPr>
              <w:t>、沉砂池应清砂，池底积砂高度达到进水管管底时，应及时清砂。</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textAlignment w:val="center"/>
              <w:rPr>
                <w:szCs w:val="21"/>
              </w:rPr>
            </w:pPr>
            <w:r>
              <w:rPr>
                <w:kern w:val="0"/>
                <w:szCs w:val="21"/>
                <w:lang w:bidi="ar"/>
              </w:rPr>
              <w:t>4</w:t>
            </w:r>
            <w:r>
              <w:rPr>
                <w:kern w:val="0"/>
                <w:szCs w:val="21"/>
                <w:lang w:bidi="ar"/>
              </w:rPr>
              <w:t>、电机轴承润滑脂更换。（每半年一次）</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5</w:t>
            </w:r>
            <w:r>
              <w:rPr>
                <w:kern w:val="0"/>
                <w:szCs w:val="21"/>
                <w:lang w:bidi="ar"/>
              </w:rPr>
              <w:t>、水泵解体（时间要求）（每三年一次</w:t>
            </w:r>
            <w:r>
              <w:rPr>
                <w:kern w:val="0"/>
                <w:szCs w:val="21"/>
                <w:lang w:bidi="ar"/>
              </w:rPr>
              <w:t>)</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315"/>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6</w:t>
            </w:r>
            <w:r>
              <w:rPr>
                <w:kern w:val="0"/>
                <w:szCs w:val="21"/>
                <w:lang w:bidi="ar"/>
              </w:rPr>
              <w:t>、吊潜起水泵，检查潜水泵电机引入电缆和密封圈。</w:t>
            </w:r>
            <w:r>
              <w:rPr>
                <w:kern w:val="0"/>
                <w:szCs w:val="21"/>
                <w:lang w:bidi="ar"/>
              </w:rPr>
              <w:t xml:space="preserve"> (</w:t>
            </w:r>
            <w:r>
              <w:rPr>
                <w:kern w:val="0"/>
                <w:szCs w:val="21"/>
                <w:lang w:bidi="ar"/>
              </w:rPr>
              <w:t>每年至少一次</w:t>
            </w:r>
            <w:r>
              <w:rPr>
                <w:kern w:val="0"/>
                <w:szCs w:val="21"/>
                <w:lang w:bidi="ar"/>
              </w:rPr>
              <w:t>)</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textAlignment w:val="center"/>
              <w:rPr>
                <w:szCs w:val="21"/>
              </w:rPr>
            </w:pPr>
            <w:r>
              <w:rPr>
                <w:kern w:val="0"/>
                <w:szCs w:val="21"/>
                <w:lang w:bidi="ar"/>
              </w:rPr>
              <w:t>电动机累计运行达</w:t>
            </w:r>
            <w:r>
              <w:rPr>
                <w:kern w:val="0"/>
                <w:szCs w:val="21"/>
                <w:lang w:bidi="ar"/>
              </w:rPr>
              <w:t xml:space="preserve"> 6000</w:t>
            </w:r>
            <w:r>
              <w:rPr>
                <w:kern w:val="0"/>
                <w:szCs w:val="21"/>
                <w:lang w:bidi="ar"/>
              </w:rPr>
              <w:t>～</w:t>
            </w:r>
            <w:r>
              <w:rPr>
                <w:kern w:val="0"/>
                <w:szCs w:val="21"/>
                <w:lang w:bidi="ar"/>
              </w:rPr>
              <w:t>8000h</w:t>
            </w:r>
            <w:r>
              <w:rPr>
                <w:kern w:val="0"/>
                <w:szCs w:val="21"/>
                <w:lang w:bidi="ar"/>
              </w:rPr>
              <w:t>应维护一次；不经常运行的电动机每四年应维护一次。</w:t>
            </w:r>
            <w:r>
              <w:rPr>
                <w:kern w:val="0"/>
                <w:szCs w:val="21"/>
                <w:lang w:bidi="ar"/>
              </w:rPr>
              <w:t>(</w:t>
            </w:r>
            <w:r>
              <w:rPr>
                <w:kern w:val="0"/>
                <w:szCs w:val="21"/>
                <w:lang w:bidi="ar"/>
              </w:rPr>
              <w:t>每三年至少一次）</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textAlignment w:val="center"/>
              <w:rPr>
                <w:szCs w:val="21"/>
              </w:rPr>
            </w:pPr>
            <w:r>
              <w:rPr>
                <w:kern w:val="0"/>
                <w:szCs w:val="21"/>
                <w:lang w:bidi="ar"/>
              </w:rPr>
              <w:t>7</w:t>
            </w:r>
            <w:r>
              <w:rPr>
                <w:kern w:val="0"/>
                <w:szCs w:val="21"/>
                <w:lang w:bidi="ar"/>
              </w:rPr>
              <w:t>、排水泵站的围墙、道路、泵房及附属设施应经常进行清洁保养，出现损坏，应立即需要修复。每隔</w:t>
            </w:r>
            <w:r>
              <w:rPr>
                <w:kern w:val="0"/>
                <w:szCs w:val="21"/>
                <w:lang w:bidi="ar"/>
              </w:rPr>
              <w:t>3</w:t>
            </w:r>
            <w:r>
              <w:rPr>
                <w:kern w:val="0"/>
                <w:szCs w:val="21"/>
                <w:lang w:bidi="ar"/>
              </w:rPr>
              <w:t>年应刷新一次。</w:t>
            </w:r>
            <w:r>
              <w:rPr>
                <w:kern w:val="0"/>
                <w:szCs w:val="21"/>
                <w:lang w:bidi="ar"/>
              </w:rPr>
              <w:t>(</w:t>
            </w:r>
            <w:r>
              <w:rPr>
                <w:kern w:val="0"/>
                <w:szCs w:val="21"/>
                <w:lang w:bidi="ar"/>
              </w:rPr>
              <w:t>每三年至少一次）</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315"/>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8</w:t>
            </w:r>
            <w:r>
              <w:rPr>
                <w:kern w:val="0"/>
                <w:szCs w:val="21"/>
                <w:lang w:bidi="ar"/>
              </w:rPr>
              <w:t>、电气设备应定期清扫、检查。</w:t>
            </w:r>
            <w:r>
              <w:rPr>
                <w:kern w:val="0"/>
                <w:szCs w:val="21"/>
                <w:lang w:bidi="ar"/>
              </w:rPr>
              <w:t xml:space="preserve"> (</w:t>
            </w:r>
            <w:r>
              <w:rPr>
                <w:kern w:val="0"/>
                <w:szCs w:val="21"/>
                <w:lang w:bidi="ar"/>
              </w:rPr>
              <w:t>每年两次）</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9</w:t>
            </w:r>
            <w:r>
              <w:rPr>
                <w:kern w:val="0"/>
                <w:szCs w:val="21"/>
                <w:lang w:bidi="ar"/>
              </w:rPr>
              <w:t>、避雷器和避雷针的检查，雷雨季节前，必须进行检查。（每年至少一次）</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变压器投入运行后，在正常情况下，每十年应至少维护一次。（每十年至少一次）</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10</w:t>
            </w:r>
            <w:r>
              <w:rPr>
                <w:kern w:val="0"/>
                <w:szCs w:val="21"/>
                <w:lang w:bidi="ar"/>
              </w:rPr>
              <w:t>、高压隔离开关、高压负荷开关检查。（每年至少一次）</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textAlignment w:val="center"/>
              <w:rPr>
                <w:szCs w:val="21"/>
              </w:rPr>
            </w:pPr>
            <w:r>
              <w:rPr>
                <w:kern w:val="0"/>
                <w:szCs w:val="21"/>
                <w:lang w:bidi="ar"/>
              </w:rPr>
              <w:t>11</w:t>
            </w:r>
            <w:r>
              <w:rPr>
                <w:kern w:val="0"/>
                <w:szCs w:val="21"/>
                <w:lang w:bidi="ar"/>
              </w:rPr>
              <w:t>、控制电动机启动的高压油开关定期维护，频繁启动的高压油开关。（每年不少于两次）</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315"/>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低压开关定期维护。</w:t>
            </w:r>
            <w:r>
              <w:rPr>
                <w:kern w:val="0"/>
                <w:szCs w:val="21"/>
                <w:lang w:bidi="ar"/>
              </w:rPr>
              <w:t xml:space="preserve"> </w:t>
            </w:r>
            <w:r>
              <w:rPr>
                <w:kern w:val="0"/>
                <w:szCs w:val="21"/>
                <w:lang w:bidi="ar"/>
              </w:rPr>
              <w:t>（每年至少一次）</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12</w:t>
            </w:r>
            <w:r>
              <w:rPr>
                <w:kern w:val="0"/>
                <w:szCs w:val="21"/>
                <w:lang w:bidi="ar"/>
              </w:rPr>
              <w:t>、变配电的高压油开关定期维护。（每年至少一次）</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继电保护装置和自动切换装置的检查。</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13</w:t>
            </w:r>
            <w:r>
              <w:rPr>
                <w:kern w:val="0"/>
                <w:szCs w:val="21"/>
                <w:lang w:bidi="ar"/>
              </w:rPr>
              <w:t>、电力设备预防性试验或电气设备交接试验（每年至少一次）</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14</w:t>
            </w:r>
            <w:r>
              <w:rPr>
                <w:kern w:val="0"/>
                <w:szCs w:val="21"/>
                <w:lang w:bidi="ar"/>
              </w:rPr>
              <w:t>、电动葫芦检测（（每年至少一次））</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textAlignment w:val="center"/>
              <w:rPr>
                <w:szCs w:val="21"/>
              </w:rPr>
            </w:pPr>
            <w:r>
              <w:rPr>
                <w:kern w:val="0"/>
                <w:szCs w:val="21"/>
                <w:lang w:bidi="ar"/>
              </w:rPr>
              <w:t>降雨期间工作要求</w:t>
            </w:r>
          </w:p>
        </w:tc>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textAlignment w:val="center"/>
              <w:rPr>
                <w:szCs w:val="21"/>
              </w:rPr>
            </w:pPr>
            <w:r>
              <w:rPr>
                <w:kern w:val="0"/>
                <w:szCs w:val="21"/>
                <w:lang w:bidi="ar"/>
              </w:rPr>
              <w:t>维护单位在降雨期间做好值班、巡查及应急抢险工作。</w:t>
            </w: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textAlignment w:val="center"/>
              <w:rPr>
                <w:szCs w:val="21"/>
              </w:rPr>
            </w:pPr>
            <w:r>
              <w:rPr>
                <w:kern w:val="0"/>
                <w:szCs w:val="21"/>
                <w:lang w:bidi="ar"/>
              </w:rPr>
              <w:t>值班、巡查及应急抢险</w:t>
            </w:r>
          </w:p>
        </w:tc>
        <w:tc>
          <w:tcPr>
            <w:tcW w:w="637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1</w:t>
            </w:r>
            <w:r>
              <w:rPr>
                <w:kern w:val="0"/>
                <w:szCs w:val="21"/>
                <w:lang w:bidi="ar"/>
              </w:rPr>
              <w:t>、按合同要求做好雨天的值班、巡查工作。</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textAlignment w:val="center"/>
              <w:rPr>
                <w:szCs w:val="21"/>
              </w:rPr>
            </w:pPr>
            <w:r>
              <w:rPr>
                <w:kern w:val="0"/>
                <w:szCs w:val="21"/>
                <w:lang w:bidi="ar"/>
              </w:rPr>
              <w:t>在降雨期间，未按合同要求进行巡查、值班的，每次扣</w:t>
            </w:r>
            <w:r>
              <w:rPr>
                <w:kern w:val="0"/>
                <w:szCs w:val="21"/>
                <w:lang w:bidi="ar"/>
              </w:rPr>
              <w:t xml:space="preserve"> 2</w:t>
            </w:r>
            <w:r>
              <w:rPr>
                <w:kern w:val="0"/>
                <w:szCs w:val="21"/>
                <w:lang w:bidi="ar"/>
              </w:rPr>
              <w:t>分。记录未及时上报的，每次扣</w:t>
            </w:r>
            <w:r>
              <w:rPr>
                <w:kern w:val="0"/>
                <w:szCs w:val="21"/>
                <w:lang w:bidi="ar"/>
              </w:rPr>
              <w:t>1</w:t>
            </w:r>
            <w:r>
              <w:rPr>
                <w:kern w:val="0"/>
                <w:szCs w:val="21"/>
                <w:lang w:bidi="ar"/>
              </w:rPr>
              <w:t>分。未按要求定时报告的，每次扣</w:t>
            </w:r>
            <w:r>
              <w:rPr>
                <w:kern w:val="0"/>
                <w:szCs w:val="21"/>
                <w:lang w:bidi="ar"/>
              </w:rPr>
              <w:t>0.5</w:t>
            </w:r>
            <w:r>
              <w:rPr>
                <w:kern w:val="0"/>
                <w:szCs w:val="21"/>
                <w:lang w:bidi="ar"/>
              </w:rPr>
              <w:t>分。当险情出现，维护单位未按应急抢险预案及封路方案进行抢险的，每次扣</w:t>
            </w:r>
            <w:r>
              <w:rPr>
                <w:kern w:val="0"/>
                <w:szCs w:val="21"/>
                <w:lang w:bidi="ar"/>
              </w:rPr>
              <w:t>10</w:t>
            </w:r>
            <w:r>
              <w:rPr>
                <w:kern w:val="0"/>
                <w:szCs w:val="21"/>
                <w:lang w:bidi="ar"/>
              </w:rPr>
              <w:t>分，如封路不及时，导致事故发生，不支付当月的维护费用。</w:t>
            </w: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rPr>
                <w:szCs w:val="21"/>
              </w:rPr>
            </w:pP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textAlignment w:val="center"/>
              <w:rPr>
                <w:szCs w:val="21"/>
              </w:rPr>
            </w:pPr>
            <w:r>
              <w:rPr>
                <w:kern w:val="0"/>
                <w:szCs w:val="21"/>
                <w:lang w:bidi="ar"/>
              </w:rPr>
              <w:t>2</w:t>
            </w:r>
            <w:r>
              <w:rPr>
                <w:kern w:val="0"/>
                <w:szCs w:val="21"/>
                <w:lang w:bidi="ar"/>
              </w:rPr>
              <w:t>、在暴雨黄色预警信号以上的天气，应如实做好记录，并要在信号解除后，及时上报值班记录。</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textAlignment w:val="center"/>
              <w:rPr>
                <w:szCs w:val="21"/>
              </w:rPr>
            </w:pPr>
            <w:r>
              <w:rPr>
                <w:kern w:val="0"/>
                <w:szCs w:val="21"/>
                <w:lang w:bidi="ar"/>
              </w:rPr>
              <w:t>3</w:t>
            </w:r>
            <w:r>
              <w:rPr>
                <w:kern w:val="0"/>
                <w:szCs w:val="21"/>
                <w:lang w:bidi="ar"/>
              </w:rPr>
              <w:t>、在降雨期间应每半小时一次，向业主及监理单位汇报排涝泵运转情况及相关情况。</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4</w:t>
            </w:r>
            <w:r>
              <w:rPr>
                <w:kern w:val="0"/>
                <w:szCs w:val="21"/>
                <w:lang w:bidi="ar"/>
              </w:rPr>
              <w:t>、按应急抢险预案及封路方案做好应急抢险工作。</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rPr>
                <w:szCs w:val="21"/>
              </w:rPr>
            </w:pP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textAlignment w:val="center"/>
              <w:rPr>
                <w:szCs w:val="21"/>
              </w:rPr>
            </w:pPr>
            <w:r>
              <w:rPr>
                <w:kern w:val="0"/>
                <w:szCs w:val="21"/>
                <w:lang w:bidi="ar"/>
              </w:rPr>
              <w:t>安全文明施工要求</w:t>
            </w:r>
          </w:p>
        </w:tc>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textAlignment w:val="center"/>
              <w:rPr>
                <w:szCs w:val="21"/>
              </w:rPr>
            </w:pPr>
            <w:r>
              <w:rPr>
                <w:kern w:val="0"/>
                <w:szCs w:val="21"/>
                <w:lang w:bidi="ar"/>
              </w:rPr>
              <w:t>维护单位在进行维护作业时，必</w:t>
            </w:r>
            <w:r>
              <w:rPr>
                <w:kern w:val="0"/>
                <w:szCs w:val="21"/>
                <w:lang w:bidi="ar"/>
              </w:rPr>
              <w:lastRenderedPageBreak/>
              <w:t>须参照有关安全技术操作规程进行操作。</w:t>
            </w:r>
          </w:p>
        </w:tc>
        <w:tc>
          <w:tcPr>
            <w:tcW w:w="93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textAlignment w:val="center"/>
              <w:rPr>
                <w:szCs w:val="21"/>
              </w:rPr>
            </w:pPr>
            <w:r>
              <w:rPr>
                <w:kern w:val="0"/>
                <w:szCs w:val="21"/>
                <w:lang w:bidi="ar"/>
              </w:rPr>
              <w:lastRenderedPageBreak/>
              <w:t>安全及文明施工</w:t>
            </w:r>
          </w:p>
        </w:tc>
        <w:tc>
          <w:tcPr>
            <w:tcW w:w="63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1</w:t>
            </w:r>
            <w:r>
              <w:rPr>
                <w:kern w:val="0"/>
                <w:szCs w:val="21"/>
                <w:lang w:bidi="ar"/>
              </w:rPr>
              <w:t>、维护单位在维护作业、抢险作业时，应参照相关规定进行操作。</w:t>
            </w:r>
            <w:r>
              <w:rPr>
                <w:kern w:val="0"/>
                <w:szCs w:val="21"/>
                <w:lang w:bidi="ar"/>
              </w:rPr>
              <w:br/>
              <w:t>2</w:t>
            </w:r>
            <w:r>
              <w:rPr>
                <w:kern w:val="0"/>
                <w:szCs w:val="21"/>
                <w:lang w:bidi="ar"/>
              </w:rPr>
              <w:t>、配电系统日常维修、定期检测应由专业电工进行操作。</w:t>
            </w:r>
            <w:r>
              <w:rPr>
                <w:kern w:val="0"/>
                <w:szCs w:val="21"/>
                <w:lang w:bidi="ar"/>
              </w:rPr>
              <w:br/>
            </w:r>
            <w:r>
              <w:rPr>
                <w:kern w:val="0"/>
                <w:szCs w:val="21"/>
                <w:lang w:bidi="ar"/>
              </w:rPr>
              <w:lastRenderedPageBreak/>
              <w:t>3</w:t>
            </w:r>
            <w:r>
              <w:rPr>
                <w:kern w:val="0"/>
                <w:szCs w:val="21"/>
                <w:lang w:bidi="ar"/>
              </w:rPr>
              <w:t>、集水池及沟渠内的淤泥、垃圾等杂物清理后应及时外运。</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textAlignment w:val="center"/>
              <w:rPr>
                <w:szCs w:val="21"/>
              </w:rPr>
            </w:pPr>
            <w:r>
              <w:rPr>
                <w:kern w:val="0"/>
                <w:szCs w:val="21"/>
                <w:lang w:bidi="ar"/>
              </w:rPr>
              <w:t>维护、检查作业违反安全操作规程，每处每次扣</w:t>
            </w:r>
            <w:r>
              <w:rPr>
                <w:kern w:val="0"/>
                <w:szCs w:val="21"/>
                <w:lang w:bidi="ar"/>
              </w:rPr>
              <w:t>5</w:t>
            </w:r>
            <w:r>
              <w:rPr>
                <w:kern w:val="0"/>
                <w:szCs w:val="21"/>
                <w:lang w:bidi="ar"/>
              </w:rPr>
              <w:t>分。抢险人员抢险作业</w:t>
            </w:r>
            <w:r>
              <w:rPr>
                <w:kern w:val="0"/>
                <w:szCs w:val="21"/>
                <w:lang w:bidi="ar"/>
              </w:rPr>
              <w:lastRenderedPageBreak/>
              <w:t>未穿反光衣的，每次每人扣</w:t>
            </w:r>
            <w:r>
              <w:rPr>
                <w:kern w:val="0"/>
                <w:szCs w:val="21"/>
                <w:lang w:bidi="ar"/>
              </w:rPr>
              <w:t>2</w:t>
            </w:r>
            <w:r>
              <w:rPr>
                <w:kern w:val="0"/>
                <w:szCs w:val="21"/>
                <w:lang w:bidi="ar"/>
              </w:rPr>
              <w:t>分。清理后的淤泥、垃圾不及时外运的或堆积范围清理不彻底的，每次扣</w:t>
            </w:r>
            <w:r>
              <w:rPr>
                <w:kern w:val="0"/>
                <w:szCs w:val="21"/>
                <w:lang w:bidi="ar"/>
              </w:rPr>
              <w:t>2</w:t>
            </w:r>
            <w:r>
              <w:rPr>
                <w:kern w:val="0"/>
                <w:szCs w:val="21"/>
                <w:lang w:bidi="ar"/>
              </w:rPr>
              <w:t>分。</w:t>
            </w: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jc w:val="left"/>
              <w:rPr>
                <w:szCs w:val="21"/>
              </w:rPr>
            </w:pP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jc w:val="left"/>
              <w:rPr>
                <w:szCs w:val="21"/>
              </w:rPr>
            </w:pP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jc w:val="left"/>
              <w:rPr>
                <w:szCs w:val="21"/>
              </w:rPr>
            </w:pP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jc w:val="left"/>
              <w:rPr>
                <w:szCs w:val="21"/>
              </w:rPr>
            </w:pP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9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63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jc w:val="left"/>
              <w:rPr>
                <w:szCs w:val="21"/>
              </w:rPr>
            </w:pP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3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textAlignment w:val="center"/>
              <w:rPr>
                <w:szCs w:val="21"/>
              </w:rPr>
            </w:pPr>
            <w:r>
              <w:rPr>
                <w:kern w:val="0"/>
                <w:szCs w:val="21"/>
                <w:lang w:bidi="ar"/>
              </w:rPr>
              <w:t>例会要求</w:t>
            </w:r>
            <w:r>
              <w:rPr>
                <w:kern w:val="0"/>
                <w:szCs w:val="21"/>
                <w:lang w:bidi="ar"/>
              </w:rPr>
              <w:br/>
            </w:r>
            <w:r>
              <w:rPr>
                <w:kern w:val="0"/>
                <w:szCs w:val="21"/>
                <w:lang w:bidi="ar"/>
              </w:rPr>
              <w:t>完成的工作（每月例会后确</w:t>
            </w:r>
            <w:r>
              <w:rPr>
                <w:kern w:val="0"/>
                <w:szCs w:val="21"/>
                <w:lang w:bidi="ar"/>
              </w:rPr>
              <w:br/>
            </w:r>
            <w:r>
              <w:rPr>
                <w:kern w:val="0"/>
                <w:szCs w:val="21"/>
                <w:lang w:bidi="ar"/>
              </w:rPr>
              <w:t>定）</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textAlignment w:val="center"/>
              <w:rPr>
                <w:szCs w:val="21"/>
              </w:rPr>
            </w:pPr>
            <w:r>
              <w:rPr>
                <w:kern w:val="0"/>
                <w:szCs w:val="21"/>
                <w:lang w:bidi="ar"/>
              </w:rPr>
              <w:t>维护单位应在规定的时间内完成例会要求的工作</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jc w:val="center"/>
              <w:textAlignment w:val="center"/>
              <w:rPr>
                <w:szCs w:val="21"/>
              </w:rPr>
            </w:pPr>
            <w:r>
              <w:rPr>
                <w:kern w:val="0"/>
                <w:szCs w:val="21"/>
                <w:lang w:bidi="ar"/>
              </w:rPr>
              <w:t>有关</w:t>
            </w:r>
            <w:r>
              <w:rPr>
                <w:kern w:val="0"/>
                <w:szCs w:val="21"/>
                <w:lang w:bidi="ar"/>
              </w:rPr>
              <w:br/>
            </w:r>
            <w:r>
              <w:rPr>
                <w:kern w:val="0"/>
                <w:szCs w:val="21"/>
                <w:lang w:bidi="ar"/>
              </w:rPr>
              <w:t>事项</w:t>
            </w: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textAlignment w:val="center"/>
              <w:rPr>
                <w:szCs w:val="21"/>
              </w:rPr>
            </w:pPr>
            <w:r>
              <w:rPr>
                <w:kern w:val="0"/>
                <w:szCs w:val="21"/>
                <w:lang w:bidi="ar"/>
              </w:rPr>
              <w:t>维护单位必须完成业主及业主委托监理单位上个月要求完成的各项工作。</w:t>
            </w: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textAlignment w:val="center"/>
              <w:rPr>
                <w:szCs w:val="21"/>
              </w:rPr>
            </w:pPr>
            <w:r>
              <w:rPr>
                <w:kern w:val="0"/>
                <w:szCs w:val="21"/>
                <w:lang w:bidi="ar"/>
              </w:rPr>
              <w:t>维护单位要在规定的日期完成业主及监理单位例会要求的各项工作，未完成的，每项问题扣</w:t>
            </w:r>
            <w:r>
              <w:rPr>
                <w:kern w:val="0"/>
                <w:szCs w:val="21"/>
                <w:lang w:bidi="ar"/>
              </w:rPr>
              <w:t>2</w:t>
            </w:r>
            <w:r>
              <w:rPr>
                <w:kern w:val="0"/>
                <w:szCs w:val="21"/>
                <w:lang w:bidi="ar"/>
              </w:rPr>
              <w:t>分。</w:t>
            </w:r>
          </w:p>
        </w:tc>
      </w:tr>
      <w:tr w:rsidR="004916FC" w:rsidTr="00DA475D">
        <w:trPr>
          <w:trHeight w:val="270"/>
          <w:jc w:val="center"/>
        </w:trPr>
        <w:tc>
          <w:tcPr>
            <w:tcW w:w="13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jc w:val="center"/>
              <w:rPr>
                <w:szCs w:val="21"/>
              </w:rPr>
            </w:pPr>
          </w:p>
        </w:tc>
        <w:tc>
          <w:tcPr>
            <w:tcW w:w="63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jc w:val="left"/>
              <w:rPr>
                <w:szCs w:val="21"/>
              </w:rPr>
            </w:pPr>
          </w:p>
        </w:tc>
        <w:tc>
          <w:tcPr>
            <w:tcW w:w="5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916FC" w:rsidRDefault="004916FC" w:rsidP="00DA475D">
            <w:pPr>
              <w:widowControl/>
              <w:rPr>
                <w:szCs w:val="21"/>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rPr>
                <w:szCs w:val="21"/>
              </w:rPr>
            </w:pPr>
          </w:p>
        </w:tc>
      </w:tr>
      <w:tr w:rsidR="004916FC" w:rsidTr="00DA475D">
        <w:trPr>
          <w:trHeight w:val="270"/>
          <w:jc w:val="center"/>
        </w:trPr>
        <w:tc>
          <w:tcPr>
            <w:tcW w:w="14137"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6FC" w:rsidRDefault="004916FC" w:rsidP="00DA475D">
            <w:pPr>
              <w:widowControl/>
              <w:jc w:val="center"/>
              <w:rPr>
                <w:szCs w:val="21"/>
              </w:rPr>
            </w:pPr>
            <w:r>
              <w:rPr>
                <w:kern w:val="0"/>
                <w:szCs w:val="21"/>
                <w:lang w:bidi="ar"/>
              </w:rPr>
              <w:t>合计实得分（）</w:t>
            </w:r>
            <w:r>
              <w:rPr>
                <w:kern w:val="0"/>
                <w:szCs w:val="21"/>
                <w:lang w:bidi="ar"/>
              </w:rPr>
              <w:t>=</w:t>
            </w:r>
            <w:r>
              <w:rPr>
                <w:kern w:val="0"/>
                <w:szCs w:val="21"/>
                <w:lang w:bidi="ar"/>
              </w:rPr>
              <w:t>总分（</w:t>
            </w:r>
            <w:r>
              <w:rPr>
                <w:kern w:val="0"/>
                <w:szCs w:val="21"/>
                <w:lang w:bidi="ar"/>
              </w:rPr>
              <w:t>100)-</w:t>
            </w:r>
            <w:r>
              <w:rPr>
                <w:kern w:val="0"/>
                <w:szCs w:val="21"/>
                <w:lang w:bidi="ar"/>
              </w:rPr>
              <w:t>合计检查扣分（）</w:t>
            </w:r>
          </w:p>
        </w:tc>
      </w:tr>
    </w:tbl>
    <w:p w:rsidR="004916FC" w:rsidRDefault="004916FC" w:rsidP="004916FC">
      <w:pPr>
        <w:pStyle w:val="27"/>
        <w:ind w:firstLine="480"/>
        <w:sectPr w:rsidR="004916FC">
          <w:pgSz w:w="16838" w:h="11906" w:orient="landscape"/>
          <w:pgMar w:top="1800" w:right="1440" w:bottom="1800" w:left="1440" w:header="851" w:footer="992" w:gutter="0"/>
          <w:cols w:space="425"/>
          <w:docGrid w:type="lines" w:linePitch="312"/>
        </w:sectPr>
      </w:pPr>
    </w:p>
    <w:p w:rsidR="004916FC" w:rsidRPr="001B1CE1" w:rsidRDefault="004916FC" w:rsidP="004916FC">
      <w:pPr>
        <w:spacing w:line="360" w:lineRule="auto"/>
        <w:outlineLvl w:val="5"/>
        <w:rPr>
          <w:b/>
          <w:bCs/>
          <w:sz w:val="24"/>
          <w:szCs w:val="24"/>
        </w:rPr>
      </w:pPr>
      <w:bookmarkStart w:id="325" w:name="_Toc3275"/>
      <w:bookmarkEnd w:id="308"/>
      <w:r w:rsidRPr="001B1CE1">
        <w:rPr>
          <w:rFonts w:hint="eastAsia"/>
          <w:b/>
          <w:bCs/>
          <w:sz w:val="24"/>
          <w:szCs w:val="24"/>
        </w:rPr>
        <w:lastRenderedPageBreak/>
        <w:t>9.2.2</w:t>
      </w:r>
      <w:r w:rsidRPr="001B1CE1">
        <w:rPr>
          <w:b/>
          <w:bCs/>
          <w:sz w:val="24"/>
          <w:szCs w:val="24"/>
        </w:rPr>
        <w:t>.3</w:t>
      </w:r>
      <w:r w:rsidRPr="001B1CE1">
        <w:rPr>
          <w:b/>
          <w:bCs/>
          <w:sz w:val="24"/>
          <w:szCs w:val="24"/>
        </w:rPr>
        <w:t>一体化处理设备养护方案设计</w:t>
      </w:r>
      <w:bookmarkEnd w:id="325"/>
    </w:p>
    <w:p w:rsidR="004916FC" w:rsidRPr="001B1CE1" w:rsidRDefault="004916FC" w:rsidP="004916FC">
      <w:pPr>
        <w:spacing w:line="360" w:lineRule="auto"/>
        <w:ind w:firstLineChars="200" w:firstLine="482"/>
        <w:outlineLvl w:val="6"/>
        <w:rPr>
          <w:b/>
          <w:bCs/>
          <w:sz w:val="24"/>
          <w:szCs w:val="24"/>
        </w:rPr>
      </w:pPr>
      <w:bookmarkStart w:id="326" w:name="_Toc9304"/>
      <w:r w:rsidRPr="001B1CE1">
        <w:rPr>
          <w:rFonts w:hint="eastAsia"/>
          <w:b/>
          <w:bCs/>
          <w:sz w:val="24"/>
          <w:szCs w:val="24"/>
        </w:rPr>
        <w:t>9.2.2</w:t>
      </w:r>
      <w:r w:rsidRPr="001B1CE1">
        <w:rPr>
          <w:b/>
          <w:bCs/>
          <w:sz w:val="24"/>
          <w:szCs w:val="24"/>
        </w:rPr>
        <w:t>.3.1</w:t>
      </w:r>
      <w:r w:rsidRPr="001B1CE1">
        <w:rPr>
          <w:b/>
          <w:bCs/>
          <w:sz w:val="24"/>
          <w:szCs w:val="24"/>
        </w:rPr>
        <w:t>养护范围</w:t>
      </w:r>
      <w:bookmarkEnd w:id="326"/>
    </w:p>
    <w:p w:rsidR="004916FC" w:rsidRDefault="004916FC" w:rsidP="004916FC">
      <w:pPr>
        <w:ind w:firstLine="480"/>
      </w:pPr>
      <w:r>
        <w:t>（一）对污水收集管网、格栅、窨井、化粪池、调节池、处理工艺主体和出水井等构筑物进行全面巡查检查，发现损坏及时修复；检查各类井盖的完整性、安全性；</w:t>
      </w:r>
    </w:p>
    <w:p w:rsidR="004916FC" w:rsidRDefault="004916FC" w:rsidP="004916FC">
      <w:pPr>
        <w:ind w:firstLine="480"/>
      </w:pPr>
      <w:r>
        <w:t>（二）对污水收集管网、格栅、窨井、化粪池、调节池、出水井进行清渣清淤维护；</w:t>
      </w:r>
    </w:p>
    <w:p w:rsidR="004916FC" w:rsidRDefault="004916FC" w:rsidP="004916FC">
      <w:pPr>
        <w:ind w:firstLine="480"/>
      </w:pPr>
      <w:r>
        <w:t>（三）对水泵、风机等机电设备及电力电缆运行情况进行检查，出现故障及时维修更换；</w:t>
      </w:r>
    </w:p>
    <w:p w:rsidR="004916FC" w:rsidRDefault="004916FC" w:rsidP="004916FC">
      <w:pPr>
        <w:ind w:firstLine="480"/>
      </w:pPr>
      <w:r>
        <w:t>（四）对进出水水量、水质进行观察记录，并定期对出水水质进行监测，发现异常及时进行排查检修；</w:t>
      </w:r>
    </w:p>
    <w:p w:rsidR="004916FC" w:rsidRDefault="004916FC" w:rsidP="004916FC">
      <w:pPr>
        <w:ind w:firstLine="480"/>
      </w:pPr>
      <w:r>
        <w:t>（五）对出现较严重情况如地面沉降、路面拓宽等可能影响处理设施正常运行的问题，及时处理，并向乡镇人民政府报告。</w:t>
      </w:r>
    </w:p>
    <w:p w:rsidR="004916FC" w:rsidRPr="001B1CE1" w:rsidRDefault="004916FC" w:rsidP="004916FC">
      <w:pPr>
        <w:spacing w:line="360" w:lineRule="auto"/>
        <w:ind w:firstLineChars="200" w:firstLine="482"/>
        <w:outlineLvl w:val="6"/>
        <w:rPr>
          <w:b/>
          <w:bCs/>
          <w:sz w:val="24"/>
          <w:szCs w:val="24"/>
        </w:rPr>
      </w:pPr>
      <w:bookmarkStart w:id="327" w:name="_Toc7332"/>
      <w:r w:rsidRPr="001B1CE1">
        <w:rPr>
          <w:rFonts w:hint="eastAsia"/>
          <w:b/>
          <w:bCs/>
          <w:sz w:val="24"/>
          <w:szCs w:val="24"/>
        </w:rPr>
        <w:t>9.2.2</w:t>
      </w:r>
      <w:r w:rsidRPr="001B1CE1">
        <w:rPr>
          <w:b/>
          <w:bCs/>
          <w:sz w:val="24"/>
          <w:szCs w:val="24"/>
        </w:rPr>
        <w:t>.3.2</w:t>
      </w:r>
      <w:r w:rsidRPr="001B1CE1">
        <w:rPr>
          <w:b/>
          <w:bCs/>
          <w:sz w:val="24"/>
          <w:szCs w:val="24"/>
        </w:rPr>
        <w:t>巡查内容</w:t>
      </w:r>
      <w:bookmarkEnd w:id="327"/>
    </w:p>
    <w:p w:rsidR="004916FC" w:rsidRDefault="004916FC" w:rsidP="004916FC">
      <w:pPr>
        <w:numPr>
          <w:ilvl w:val="0"/>
          <w:numId w:val="42"/>
        </w:numPr>
        <w:spacing w:line="360" w:lineRule="auto"/>
        <w:ind w:firstLineChars="200" w:firstLine="420"/>
      </w:pPr>
      <w:r>
        <w:t>检查生活污水处理设备安全防护装置是否完整、安全、灵活、准确、可靠。</w:t>
      </w:r>
    </w:p>
    <w:p w:rsidR="004916FC" w:rsidRDefault="004916FC" w:rsidP="004916FC">
      <w:pPr>
        <w:numPr>
          <w:ilvl w:val="0"/>
          <w:numId w:val="42"/>
        </w:numPr>
        <w:spacing w:line="360" w:lineRule="auto"/>
        <w:ind w:firstLineChars="200" w:firstLine="420"/>
      </w:pPr>
      <w:r>
        <w:t>检查螺丝并进行紧固处理，以防在使用中脱落。检查传动系统各操作手柄，电器开关位置正确无松动。</w:t>
      </w:r>
    </w:p>
    <w:p w:rsidR="004916FC" w:rsidRDefault="004916FC" w:rsidP="004916FC">
      <w:pPr>
        <w:numPr>
          <w:ilvl w:val="0"/>
          <w:numId w:val="42"/>
        </w:numPr>
        <w:spacing w:line="360" w:lineRule="auto"/>
        <w:ind w:firstLineChars="200" w:firstLine="420"/>
      </w:pPr>
      <w:r>
        <w:t>检查润滑装置是否齐全、完整、可靠、油路畅通、油标醒目，对各种传动部位进行润滑加油。</w:t>
      </w:r>
    </w:p>
    <w:p w:rsidR="004916FC" w:rsidRDefault="004916FC" w:rsidP="004916FC">
      <w:pPr>
        <w:numPr>
          <w:ilvl w:val="0"/>
          <w:numId w:val="42"/>
        </w:numPr>
        <w:spacing w:line="360" w:lineRule="auto"/>
        <w:ind w:firstLineChars="200" w:firstLine="420"/>
      </w:pPr>
      <w:r>
        <w:t>检查各种管线、管件是否完好，无跑、冒、滴、漏、渗现象。</w:t>
      </w:r>
    </w:p>
    <w:p w:rsidR="004916FC" w:rsidRDefault="004916FC" w:rsidP="004916FC">
      <w:pPr>
        <w:numPr>
          <w:ilvl w:val="0"/>
          <w:numId w:val="42"/>
        </w:numPr>
        <w:spacing w:line="360" w:lineRule="auto"/>
        <w:ind w:firstLineChars="200" w:firstLine="420"/>
      </w:pPr>
      <w:r>
        <w:t>检查设备的完好性及部件、配件是否缺失，各种工具、附件应摆放整齐，存放有序。</w:t>
      </w:r>
    </w:p>
    <w:p w:rsidR="004916FC" w:rsidRDefault="004916FC" w:rsidP="004916FC">
      <w:pPr>
        <w:numPr>
          <w:ilvl w:val="0"/>
          <w:numId w:val="42"/>
        </w:numPr>
        <w:spacing w:line="360" w:lineRule="auto"/>
        <w:ind w:firstLineChars="200" w:firstLine="420"/>
      </w:pPr>
      <w:r>
        <w:t>清洁设备各部位，使设备内外干净，滑动导轨和接合处应无油污、锈迹、灰尘和杂物，做到漆见本色，铁见光。</w:t>
      </w:r>
    </w:p>
    <w:p w:rsidR="004916FC" w:rsidRDefault="004916FC" w:rsidP="004916FC">
      <w:pPr>
        <w:numPr>
          <w:ilvl w:val="0"/>
          <w:numId w:val="42"/>
        </w:numPr>
        <w:spacing w:line="360" w:lineRule="auto"/>
        <w:ind w:firstLineChars="200" w:firstLine="420"/>
      </w:pPr>
      <w:r>
        <w:t>操作岗位要做到</w:t>
      </w:r>
      <w:r>
        <w:t>“</w:t>
      </w:r>
      <w:r>
        <w:t>一平</w:t>
      </w:r>
      <w:r>
        <w:t>”</w:t>
      </w:r>
      <w:r>
        <w:t>、</w:t>
      </w:r>
      <w:r>
        <w:t>“</w:t>
      </w:r>
      <w:r>
        <w:t>二净</w:t>
      </w:r>
      <w:r>
        <w:t>”</w:t>
      </w:r>
      <w:r>
        <w:t>、</w:t>
      </w:r>
      <w:r>
        <w:t>“</w:t>
      </w:r>
      <w:r>
        <w:t>三见</w:t>
      </w:r>
      <w:r>
        <w:t>”</w:t>
      </w:r>
      <w:r>
        <w:t>、</w:t>
      </w:r>
      <w:r>
        <w:t>“</w:t>
      </w:r>
      <w:r>
        <w:t>四无</w:t>
      </w:r>
      <w:r>
        <w:t>”</w:t>
      </w:r>
      <w:r>
        <w:t>，其中：</w:t>
      </w:r>
      <w:r>
        <w:t>“</w:t>
      </w:r>
      <w:r>
        <w:t>一平</w:t>
      </w:r>
      <w:r>
        <w:t>”</w:t>
      </w:r>
      <w:r>
        <w:t>即工房周围平整。</w:t>
      </w:r>
      <w:r>
        <w:t>“</w:t>
      </w:r>
      <w:r>
        <w:t>二净</w:t>
      </w:r>
      <w:r>
        <w:t>”</w:t>
      </w:r>
      <w:r>
        <w:t>即玻璃、门窗净、地面通道净。</w:t>
      </w:r>
      <w:r>
        <w:t>“</w:t>
      </w:r>
      <w:r>
        <w:t>三见</w:t>
      </w:r>
      <w:r>
        <w:t>”</w:t>
      </w:r>
      <w:r>
        <w:t>即轴见光、沟见底、设备见本色。</w:t>
      </w:r>
      <w:r>
        <w:t>“</w:t>
      </w:r>
      <w:r>
        <w:t>四无</w:t>
      </w:r>
      <w:r>
        <w:t>”</w:t>
      </w:r>
      <w:r>
        <w:t>即无油污、积水、杂物、垃圾。</w:t>
      </w:r>
    </w:p>
    <w:p w:rsidR="004916FC" w:rsidRDefault="004916FC" w:rsidP="004916FC">
      <w:pPr>
        <w:numPr>
          <w:ilvl w:val="0"/>
          <w:numId w:val="42"/>
        </w:numPr>
        <w:spacing w:line="360" w:lineRule="auto"/>
        <w:ind w:firstLineChars="200" w:firstLine="420"/>
      </w:pPr>
      <w:r>
        <w:t>设备运行之后，要建立一个保养的制度。以便于生活污水处理设备能更好的更长久的运行，延长设备的使用寿命。要对设备进行定期检查，还要对各个部件进行检测，看是否正常。风机和水泵运行到</w:t>
      </w:r>
      <w:r>
        <w:t>5000h</w:t>
      </w:r>
      <w:r>
        <w:t>时，要对其进行一次保养。</w:t>
      </w:r>
      <w:r>
        <w:t> </w:t>
      </w:r>
    </w:p>
    <w:p w:rsidR="004916FC" w:rsidRPr="001B1CE1" w:rsidRDefault="004916FC" w:rsidP="004916FC">
      <w:pPr>
        <w:spacing w:line="360" w:lineRule="auto"/>
        <w:ind w:firstLineChars="200" w:firstLine="482"/>
        <w:outlineLvl w:val="6"/>
        <w:rPr>
          <w:b/>
          <w:bCs/>
          <w:sz w:val="24"/>
          <w:szCs w:val="24"/>
        </w:rPr>
      </w:pPr>
      <w:bookmarkStart w:id="328" w:name="_Toc30166"/>
      <w:r w:rsidRPr="001B1CE1">
        <w:rPr>
          <w:rFonts w:hint="eastAsia"/>
          <w:b/>
          <w:bCs/>
          <w:sz w:val="24"/>
          <w:szCs w:val="24"/>
        </w:rPr>
        <w:t>9.2.2</w:t>
      </w:r>
      <w:r w:rsidRPr="001B1CE1">
        <w:rPr>
          <w:b/>
          <w:bCs/>
          <w:sz w:val="24"/>
          <w:szCs w:val="24"/>
        </w:rPr>
        <w:t>.3.3</w:t>
      </w:r>
      <w:r w:rsidRPr="001B1CE1">
        <w:rPr>
          <w:b/>
          <w:bCs/>
          <w:sz w:val="24"/>
          <w:szCs w:val="24"/>
        </w:rPr>
        <w:t>养护要求</w:t>
      </w:r>
      <w:bookmarkEnd w:id="328"/>
    </w:p>
    <w:p w:rsidR="004916FC" w:rsidRDefault="004916FC" w:rsidP="004916FC">
      <w:pPr>
        <w:ind w:firstLine="480"/>
      </w:pPr>
      <w:r>
        <w:t>（一）管道窨井：管道完好通畅，无渗漏、违章占压、私自接管；窨井与井盖完好，井底无沉积物，无污水冒溢；</w:t>
      </w:r>
    </w:p>
    <w:p w:rsidR="004916FC" w:rsidRDefault="004916FC" w:rsidP="004916FC">
      <w:pPr>
        <w:ind w:firstLine="480"/>
      </w:pPr>
      <w:r>
        <w:t>（二）化粪池、调节池：完好无渗漏、堵塞、结构缺损、违章占压、污水冒溢；隔栅完好无堵塞，无水流漫溢；</w:t>
      </w:r>
    </w:p>
    <w:p w:rsidR="004916FC" w:rsidRDefault="004916FC" w:rsidP="004916FC">
      <w:pPr>
        <w:ind w:firstLine="480"/>
      </w:pPr>
      <w:r>
        <w:t>（三）水泵与配电设施：水泵运行良好、无明显漏水；配电设施无缺损、漏电、跳闸、读数异常；</w:t>
      </w:r>
    </w:p>
    <w:p w:rsidR="004916FC" w:rsidRDefault="004916FC" w:rsidP="004916FC">
      <w:pPr>
        <w:ind w:firstLine="480"/>
      </w:pPr>
      <w:r>
        <w:t>（四）出水井：完好无渗漏、堵塞、结构破损、违章占压；</w:t>
      </w:r>
    </w:p>
    <w:p w:rsidR="004916FC" w:rsidRDefault="004916FC" w:rsidP="004916FC">
      <w:pPr>
        <w:ind w:firstLine="480"/>
      </w:pPr>
      <w:r>
        <w:lastRenderedPageBreak/>
        <w:t>（五）处理系统主体设施：结构完好，无明显不均匀沉降、裂缝；无明显堵塞，进水及过滤顺畅，无漫溢；无占绿、毁绿、表面堆肥、种植有损处理效果作物；无违章搭建、占压、结构及布水管道破损；</w:t>
      </w:r>
    </w:p>
    <w:p w:rsidR="004916FC" w:rsidRDefault="004916FC" w:rsidP="004916FC">
      <w:pPr>
        <w:ind w:firstLine="480"/>
        <w:sectPr w:rsidR="004916FC">
          <w:pgSz w:w="11906" w:h="16838"/>
          <w:pgMar w:top="1440" w:right="1800" w:bottom="1440" w:left="1800" w:header="851" w:footer="992" w:gutter="0"/>
          <w:cols w:space="425"/>
          <w:docGrid w:type="lines" w:linePitch="312"/>
        </w:sectPr>
      </w:pPr>
      <w:r>
        <w:t>（六）出水水质稳定达标。</w:t>
      </w:r>
    </w:p>
    <w:p w:rsidR="004916FC" w:rsidRPr="00A701E0" w:rsidRDefault="004916FC" w:rsidP="004916FC">
      <w:pPr>
        <w:spacing w:line="360" w:lineRule="auto"/>
        <w:outlineLvl w:val="4"/>
        <w:rPr>
          <w:b/>
          <w:bCs/>
          <w:sz w:val="24"/>
          <w:szCs w:val="24"/>
        </w:rPr>
      </w:pPr>
      <w:bookmarkStart w:id="329" w:name="_Toc26413"/>
      <w:r w:rsidRPr="00A701E0">
        <w:rPr>
          <w:rFonts w:hint="eastAsia"/>
          <w:b/>
          <w:bCs/>
          <w:sz w:val="24"/>
          <w:szCs w:val="24"/>
        </w:rPr>
        <w:lastRenderedPageBreak/>
        <w:t>9.2.3</w:t>
      </w:r>
      <w:r w:rsidRPr="00A701E0">
        <w:rPr>
          <w:b/>
          <w:bCs/>
          <w:sz w:val="24"/>
          <w:szCs w:val="24"/>
        </w:rPr>
        <w:t>劳动安全及卫生</w:t>
      </w:r>
      <w:bookmarkEnd w:id="329"/>
    </w:p>
    <w:p w:rsidR="004916FC" w:rsidRPr="001B1CE1" w:rsidRDefault="004916FC" w:rsidP="004916FC">
      <w:pPr>
        <w:spacing w:line="360" w:lineRule="auto"/>
        <w:outlineLvl w:val="5"/>
        <w:rPr>
          <w:b/>
          <w:bCs/>
          <w:sz w:val="24"/>
          <w:szCs w:val="24"/>
        </w:rPr>
      </w:pPr>
      <w:bookmarkStart w:id="330" w:name="_Toc4822"/>
      <w:bookmarkStart w:id="331" w:name="_Toc31328"/>
      <w:bookmarkStart w:id="332" w:name="_Toc29295"/>
      <w:r w:rsidRPr="001B1CE1">
        <w:rPr>
          <w:rFonts w:hint="eastAsia"/>
          <w:b/>
          <w:bCs/>
          <w:sz w:val="24"/>
          <w:szCs w:val="24"/>
        </w:rPr>
        <w:t>9.2.3</w:t>
      </w:r>
      <w:r w:rsidRPr="001B1CE1">
        <w:rPr>
          <w:b/>
          <w:bCs/>
          <w:sz w:val="24"/>
          <w:szCs w:val="24"/>
        </w:rPr>
        <w:t>.1</w:t>
      </w:r>
      <w:r w:rsidRPr="001B1CE1">
        <w:rPr>
          <w:b/>
          <w:bCs/>
          <w:sz w:val="24"/>
          <w:szCs w:val="24"/>
        </w:rPr>
        <w:t>设计依据</w:t>
      </w:r>
      <w:bookmarkEnd w:id="330"/>
      <w:bookmarkEnd w:id="331"/>
      <w:bookmarkEnd w:id="332"/>
    </w:p>
    <w:p w:rsidR="004916FC" w:rsidRDefault="004916FC" w:rsidP="004916FC">
      <w:pPr>
        <w:ind w:right="278" w:firstLine="480"/>
        <w:jc w:val="left"/>
      </w:pPr>
      <w:r>
        <w:t>为确保安全卫生的作业环境和良好的劳动条件保护职工的安全和健康，本项目的劳保、安全及卫生设计采用如下依据：</w:t>
      </w:r>
    </w:p>
    <w:p w:rsidR="004916FC" w:rsidRDefault="004916FC" w:rsidP="004916FC">
      <w:pPr>
        <w:ind w:right="278" w:firstLine="480"/>
        <w:jc w:val="left"/>
      </w:pPr>
      <w:r>
        <w:t>（</w:t>
      </w:r>
      <w:r>
        <w:t>1</w:t>
      </w:r>
      <w:r>
        <w:t>）《</w:t>
      </w:r>
      <w:r>
        <w:rPr>
          <w:lang w:val="zh-CN"/>
        </w:rPr>
        <w:t>中华人民共和国劳动法》</w:t>
      </w:r>
      <w:r>
        <w:t>1994</w:t>
      </w:r>
      <w:r>
        <w:t>年</w:t>
      </w:r>
      <w:r>
        <w:t>7</w:t>
      </w:r>
      <w:r>
        <w:t>月</w:t>
      </w:r>
      <w:r>
        <w:t>5</w:t>
      </w:r>
      <w:r>
        <w:t>号；</w:t>
      </w:r>
    </w:p>
    <w:p w:rsidR="004916FC" w:rsidRDefault="004916FC" w:rsidP="004916FC">
      <w:pPr>
        <w:ind w:right="278" w:firstLine="480"/>
        <w:jc w:val="left"/>
      </w:pPr>
      <w:r>
        <w:t>（</w:t>
      </w:r>
      <w:r>
        <w:t>2</w:t>
      </w:r>
      <w:r>
        <w:t>）《中华人民共和国安全生产法》（</w:t>
      </w:r>
      <w:r>
        <w:t>2014</w:t>
      </w:r>
      <w:r>
        <w:t>年</w:t>
      </w:r>
      <w:r>
        <w:t>12</w:t>
      </w:r>
      <w:r>
        <w:t>月</w:t>
      </w:r>
      <w:r>
        <w:t>1</w:t>
      </w:r>
      <w:r>
        <w:t>日）；</w:t>
      </w:r>
    </w:p>
    <w:p w:rsidR="004916FC" w:rsidRDefault="004916FC" w:rsidP="004916FC">
      <w:pPr>
        <w:ind w:right="278" w:firstLine="480"/>
        <w:jc w:val="left"/>
      </w:pPr>
      <w:r>
        <w:t>（</w:t>
      </w:r>
      <w:r>
        <w:t>3</w:t>
      </w:r>
      <w:r>
        <w:t>）</w:t>
      </w:r>
      <w:r>
        <w:rPr>
          <w:lang w:val="zh-CN"/>
        </w:rPr>
        <w:t>《工业企业设计卫生标准》</w:t>
      </w:r>
      <w:r>
        <w:t>（</w:t>
      </w:r>
      <w:r>
        <w:rPr>
          <w:lang w:val="zh-CN"/>
        </w:rPr>
        <w:t>GBT50087-2013</w:t>
      </w:r>
      <w:r>
        <w:t>）；</w:t>
      </w:r>
    </w:p>
    <w:p w:rsidR="004916FC" w:rsidRDefault="004916FC" w:rsidP="004916FC">
      <w:pPr>
        <w:ind w:right="278" w:firstLine="480"/>
        <w:jc w:val="left"/>
        <w:rPr>
          <w:lang w:val="zh-CN"/>
        </w:rPr>
      </w:pPr>
      <w:r>
        <w:t>（</w:t>
      </w:r>
      <w:r>
        <w:t>4</w:t>
      </w:r>
      <w:r>
        <w:t>）</w:t>
      </w:r>
      <w:r>
        <w:rPr>
          <w:lang w:val="zh-CN"/>
        </w:rPr>
        <w:t>《建筑电气设计技术规程》</w:t>
      </w:r>
      <w:r>
        <w:rPr>
          <w:lang w:val="zh-CN"/>
        </w:rPr>
        <w:t>(GBJ16-83)</w:t>
      </w:r>
      <w:r>
        <w:rPr>
          <w:lang w:val="zh-CN"/>
        </w:rPr>
        <w:t>；</w:t>
      </w:r>
    </w:p>
    <w:p w:rsidR="004916FC" w:rsidRDefault="004916FC" w:rsidP="004916FC">
      <w:pPr>
        <w:ind w:right="278" w:firstLine="480"/>
        <w:jc w:val="left"/>
        <w:rPr>
          <w:lang w:val="zh-CN"/>
        </w:rPr>
      </w:pPr>
      <w:r>
        <w:t>（</w:t>
      </w:r>
      <w:r>
        <w:t>5</w:t>
      </w:r>
      <w:r>
        <w:t>）《机械设备防护罩安全要求》</w:t>
      </w:r>
      <w:r>
        <w:rPr>
          <w:lang w:val="zh-CN"/>
        </w:rPr>
        <w:t>(</w:t>
      </w:r>
      <w:r>
        <w:t>GB8196-2003</w:t>
      </w:r>
      <w:r>
        <w:rPr>
          <w:lang w:val="zh-CN"/>
        </w:rPr>
        <w:t>)</w:t>
      </w:r>
      <w:r>
        <w:rPr>
          <w:lang w:val="zh-CN"/>
        </w:rPr>
        <w:t>；</w:t>
      </w:r>
    </w:p>
    <w:p w:rsidR="004916FC" w:rsidRPr="001B1CE1" w:rsidRDefault="004916FC" w:rsidP="004916FC">
      <w:pPr>
        <w:spacing w:line="360" w:lineRule="auto"/>
        <w:outlineLvl w:val="5"/>
        <w:rPr>
          <w:b/>
          <w:bCs/>
          <w:sz w:val="24"/>
          <w:szCs w:val="24"/>
        </w:rPr>
      </w:pPr>
      <w:bookmarkStart w:id="333" w:name="_Toc489892080"/>
      <w:bookmarkStart w:id="334" w:name="_Toc6211800"/>
      <w:bookmarkStart w:id="335" w:name="_Toc257541515"/>
      <w:bookmarkStart w:id="336" w:name="_Toc1181"/>
      <w:bookmarkStart w:id="337" w:name="_Toc257541593"/>
      <w:bookmarkStart w:id="338" w:name="_Toc15292663"/>
      <w:bookmarkStart w:id="339" w:name="_Toc228350116"/>
      <w:bookmarkStart w:id="340" w:name="_Toc29592"/>
      <w:bookmarkStart w:id="341" w:name="_Toc28029"/>
      <w:bookmarkStart w:id="342" w:name="_Toc312051732"/>
      <w:r w:rsidRPr="001B1CE1">
        <w:rPr>
          <w:rFonts w:hint="eastAsia"/>
          <w:b/>
          <w:bCs/>
          <w:sz w:val="24"/>
          <w:szCs w:val="24"/>
        </w:rPr>
        <w:t>9.2.3</w:t>
      </w:r>
      <w:r w:rsidRPr="001B1CE1">
        <w:rPr>
          <w:b/>
          <w:bCs/>
          <w:sz w:val="24"/>
          <w:szCs w:val="24"/>
        </w:rPr>
        <w:t>.2</w:t>
      </w:r>
      <w:r w:rsidRPr="001B1CE1">
        <w:rPr>
          <w:b/>
          <w:bCs/>
          <w:sz w:val="24"/>
          <w:szCs w:val="24"/>
        </w:rPr>
        <w:t>劳动保护</w:t>
      </w:r>
      <w:bookmarkEnd w:id="333"/>
      <w:bookmarkEnd w:id="334"/>
      <w:bookmarkEnd w:id="335"/>
      <w:bookmarkEnd w:id="336"/>
      <w:bookmarkEnd w:id="337"/>
      <w:bookmarkEnd w:id="338"/>
      <w:bookmarkEnd w:id="339"/>
      <w:bookmarkEnd w:id="340"/>
      <w:bookmarkEnd w:id="341"/>
      <w:bookmarkEnd w:id="342"/>
    </w:p>
    <w:p w:rsidR="004916FC" w:rsidRPr="001B1CE1" w:rsidRDefault="004916FC" w:rsidP="004916FC">
      <w:pPr>
        <w:spacing w:line="360" w:lineRule="auto"/>
        <w:ind w:firstLineChars="200" w:firstLine="482"/>
        <w:outlineLvl w:val="6"/>
        <w:rPr>
          <w:b/>
          <w:bCs/>
          <w:sz w:val="24"/>
          <w:szCs w:val="24"/>
        </w:rPr>
      </w:pPr>
      <w:bookmarkStart w:id="343" w:name="_Toc11607"/>
      <w:bookmarkStart w:id="344" w:name="_Toc28308"/>
      <w:r w:rsidRPr="001B1CE1">
        <w:rPr>
          <w:rFonts w:hint="eastAsia"/>
          <w:b/>
          <w:bCs/>
          <w:sz w:val="24"/>
          <w:szCs w:val="24"/>
        </w:rPr>
        <w:t>9.2.2</w:t>
      </w:r>
      <w:r w:rsidRPr="001B1CE1">
        <w:rPr>
          <w:b/>
          <w:bCs/>
          <w:sz w:val="24"/>
          <w:szCs w:val="24"/>
        </w:rPr>
        <w:t>.2.1</w:t>
      </w:r>
      <w:r w:rsidRPr="001B1CE1">
        <w:rPr>
          <w:b/>
          <w:bCs/>
          <w:sz w:val="24"/>
          <w:szCs w:val="24"/>
        </w:rPr>
        <w:t>噪声危害</w:t>
      </w:r>
      <w:bookmarkEnd w:id="343"/>
      <w:bookmarkEnd w:id="344"/>
    </w:p>
    <w:p w:rsidR="004916FC" w:rsidRDefault="004916FC" w:rsidP="004916FC">
      <w:pPr>
        <w:ind w:right="278" w:firstLine="480"/>
        <w:jc w:val="left"/>
      </w:pPr>
      <w:r>
        <w:t>为防止噪声对人体健康的影响，强振设备与管道间采用柔性连接方式，防止振动造成的危害。</w:t>
      </w:r>
    </w:p>
    <w:p w:rsidR="004916FC" w:rsidRPr="001B1CE1" w:rsidRDefault="004916FC" w:rsidP="004916FC">
      <w:pPr>
        <w:spacing w:line="360" w:lineRule="auto"/>
        <w:ind w:firstLineChars="200" w:firstLine="482"/>
        <w:outlineLvl w:val="6"/>
        <w:rPr>
          <w:b/>
          <w:bCs/>
          <w:sz w:val="24"/>
          <w:szCs w:val="24"/>
        </w:rPr>
      </w:pPr>
      <w:bookmarkStart w:id="345" w:name="_Toc13588"/>
      <w:bookmarkStart w:id="346" w:name="_Toc31324"/>
      <w:r w:rsidRPr="001B1CE1">
        <w:rPr>
          <w:rFonts w:hint="eastAsia"/>
          <w:b/>
          <w:bCs/>
          <w:sz w:val="24"/>
          <w:szCs w:val="24"/>
        </w:rPr>
        <w:t>9.2.2</w:t>
      </w:r>
      <w:r w:rsidRPr="001B1CE1">
        <w:rPr>
          <w:b/>
          <w:bCs/>
          <w:sz w:val="24"/>
          <w:szCs w:val="24"/>
        </w:rPr>
        <w:t>.2.2</w:t>
      </w:r>
      <w:r w:rsidRPr="001B1CE1">
        <w:rPr>
          <w:b/>
          <w:bCs/>
          <w:sz w:val="24"/>
          <w:szCs w:val="24"/>
        </w:rPr>
        <w:t>防电伤、机伤</w:t>
      </w:r>
      <w:bookmarkEnd w:id="345"/>
      <w:bookmarkEnd w:id="346"/>
    </w:p>
    <w:p w:rsidR="004916FC" w:rsidRDefault="004916FC" w:rsidP="004916FC">
      <w:pPr>
        <w:ind w:right="278" w:firstLine="480"/>
        <w:jc w:val="left"/>
      </w:pPr>
      <w:r>
        <w:t>为保证设备正常运行及操作人员的人身安全，所有正常带电的电气设备金属外壳均采用接地或接零保护，各电力室、变电所分别设置接地装置。对配电装置均设有防止误操作的连锁装置，潮湿房间的电气设备选用密闭型，动力配线采用电缆桥架和导线穿钢管埋设，建筑物要设置防雷措施。</w:t>
      </w:r>
    </w:p>
    <w:p w:rsidR="004916FC" w:rsidRDefault="004916FC" w:rsidP="004916FC">
      <w:pPr>
        <w:ind w:right="278" w:firstLine="480"/>
        <w:jc w:val="left"/>
      </w:pPr>
      <w:r>
        <w:t>机械运转部分在集中遥控电机房设置开停车按钮和解锁装置，严禁在传动设备上放置杂物，车间内设维修，定期对运转零件进行检修，较长的皮带输送机上装有绳索式紧急停车开关，仓库高位货架的物料运送，将引进先进生产车，车间内操作台，将设置栏杆，避免意外。</w:t>
      </w:r>
    </w:p>
    <w:p w:rsidR="004916FC" w:rsidRPr="001B1CE1" w:rsidRDefault="004916FC" w:rsidP="004916FC">
      <w:pPr>
        <w:spacing w:line="360" w:lineRule="auto"/>
        <w:ind w:firstLineChars="200" w:firstLine="482"/>
        <w:outlineLvl w:val="6"/>
        <w:rPr>
          <w:b/>
          <w:bCs/>
          <w:sz w:val="24"/>
          <w:szCs w:val="24"/>
        </w:rPr>
      </w:pPr>
      <w:bookmarkStart w:id="347" w:name="_Toc20321"/>
      <w:bookmarkStart w:id="348" w:name="_Toc9030"/>
      <w:r w:rsidRPr="001B1CE1">
        <w:rPr>
          <w:rFonts w:hint="eastAsia"/>
          <w:b/>
          <w:bCs/>
          <w:sz w:val="24"/>
          <w:szCs w:val="24"/>
        </w:rPr>
        <w:t>9.2.2</w:t>
      </w:r>
      <w:r w:rsidRPr="001B1CE1">
        <w:rPr>
          <w:b/>
          <w:bCs/>
          <w:sz w:val="24"/>
          <w:szCs w:val="24"/>
        </w:rPr>
        <w:t>.2.3</w:t>
      </w:r>
      <w:r w:rsidRPr="001B1CE1">
        <w:rPr>
          <w:b/>
          <w:bCs/>
          <w:sz w:val="24"/>
          <w:szCs w:val="24"/>
        </w:rPr>
        <w:t>防意外事故</w:t>
      </w:r>
      <w:bookmarkEnd w:id="347"/>
      <w:bookmarkEnd w:id="348"/>
    </w:p>
    <w:p w:rsidR="004916FC" w:rsidRDefault="004916FC" w:rsidP="004916FC">
      <w:pPr>
        <w:ind w:right="278" w:firstLine="480"/>
        <w:jc w:val="left"/>
      </w:pPr>
      <w:r>
        <w:t>设置防护栏杆，深度超过</w:t>
      </w:r>
      <w:r>
        <w:t>0.8m</w:t>
      </w:r>
      <w:r>
        <w:t>的地坑和预留吊物孔一律加栏杆和活动盖板，对所有转动的设备应加隔离栏杆及防护罩，楼梯角度不宜太陡，楼梯加栏杆，避免意外事故的发生。</w:t>
      </w:r>
    </w:p>
    <w:p w:rsidR="004916FC" w:rsidRPr="001B1CE1" w:rsidRDefault="004916FC" w:rsidP="004916FC">
      <w:pPr>
        <w:spacing w:line="360" w:lineRule="auto"/>
        <w:ind w:firstLineChars="200" w:firstLine="482"/>
        <w:outlineLvl w:val="6"/>
        <w:rPr>
          <w:b/>
          <w:bCs/>
          <w:sz w:val="24"/>
          <w:szCs w:val="24"/>
        </w:rPr>
      </w:pPr>
      <w:bookmarkStart w:id="349" w:name="_Toc6006"/>
      <w:bookmarkStart w:id="350" w:name="_Toc15005"/>
      <w:r w:rsidRPr="001B1CE1">
        <w:rPr>
          <w:rFonts w:hint="eastAsia"/>
          <w:b/>
          <w:bCs/>
          <w:sz w:val="24"/>
          <w:szCs w:val="24"/>
        </w:rPr>
        <w:t>9.2.2</w:t>
      </w:r>
      <w:r w:rsidRPr="001B1CE1">
        <w:rPr>
          <w:b/>
          <w:bCs/>
          <w:sz w:val="24"/>
          <w:szCs w:val="24"/>
        </w:rPr>
        <w:t>.2.4</w:t>
      </w:r>
      <w:r w:rsidRPr="001B1CE1">
        <w:rPr>
          <w:b/>
          <w:bCs/>
          <w:sz w:val="24"/>
          <w:szCs w:val="24"/>
        </w:rPr>
        <w:t>中毒、窒息应急救援</w:t>
      </w:r>
      <w:bookmarkEnd w:id="349"/>
      <w:bookmarkEnd w:id="350"/>
    </w:p>
    <w:p w:rsidR="004916FC" w:rsidRDefault="004916FC" w:rsidP="004916FC">
      <w:pPr>
        <w:ind w:right="278" w:firstLine="480"/>
        <w:jc w:val="left"/>
      </w:pPr>
      <w:bookmarkStart w:id="351" w:name="_Toc257541594"/>
      <w:bookmarkStart w:id="352" w:name="_Toc257541516"/>
      <w:bookmarkStart w:id="353" w:name="_Toc15292664"/>
      <w:bookmarkStart w:id="354" w:name="_Toc6211801"/>
      <w:bookmarkStart w:id="355" w:name="_Toc489892081"/>
      <w:bookmarkStart w:id="356" w:name="_Toc312051733"/>
      <w:bookmarkStart w:id="357" w:name="_Toc26869"/>
      <w:bookmarkStart w:id="358" w:name="_Toc228350117"/>
      <w:r>
        <w:t>1</w:t>
      </w:r>
      <w:r>
        <w:t>、维护作业单位必须制定中毒、窒息等事故应急救援预案，并应按相关规定定期进行演练。</w:t>
      </w:r>
    </w:p>
    <w:p w:rsidR="004916FC" w:rsidRDefault="004916FC" w:rsidP="004916FC">
      <w:pPr>
        <w:ind w:right="278" w:firstLine="480"/>
        <w:jc w:val="left"/>
      </w:pPr>
      <w:r>
        <w:t>2</w:t>
      </w:r>
      <w:r>
        <w:t>、作业人员发生异常时，监护人员应立即用作业人员自身佩戴的安全带、安全绳将其迅速救出。</w:t>
      </w:r>
    </w:p>
    <w:p w:rsidR="004916FC" w:rsidRDefault="004916FC" w:rsidP="004916FC">
      <w:pPr>
        <w:ind w:right="278" w:firstLine="480"/>
        <w:jc w:val="left"/>
      </w:pPr>
      <w:r>
        <w:t>3</w:t>
      </w:r>
      <w:r>
        <w:t>、发生中毒、窒息事故，监护人员应立即启动应急救援预案。</w:t>
      </w:r>
    </w:p>
    <w:p w:rsidR="004916FC" w:rsidRDefault="004916FC" w:rsidP="004916FC">
      <w:pPr>
        <w:ind w:right="278" w:firstLine="480"/>
        <w:jc w:val="left"/>
      </w:pPr>
      <w:r>
        <w:t>4</w:t>
      </w:r>
      <w:r>
        <w:t>、当需下井抢救时，抢救人员必须在做好个人安全防护并有专人监护下进行下井抢救，必须佩戴好便携式空气呼吸器、悬挂双背带式安全带，并系好安全绳，严禁盲目施救。</w:t>
      </w:r>
    </w:p>
    <w:p w:rsidR="004916FC" w:rsidRDefault="004916FC" w:rsidP="004916FC">
      <w:pPr>
        <w:ind w:right="278" w:firstLine="480"/>
        <w:jc w:val="left"/>
        <w:rPr>
          <w:b/>
          <w:sz w:val="28"/>
          <w:szCs w:val="28"/>
        </w:rPr>
      </w:pPr>
      <w:r>
        <w:t>5</w:t>
      </w:r>
      <w:r>
        <w:t>、中毒、窒息者被救出后应及时送往医院抢救；在等待救援时，监护人员应立即施救或采取现场急救措施。</w:t>
      </w:r>
    </w:p>
    <w:p w:rsidR="004916FC" w:rsidRPr="001B1CE1" w:rsidRDefault="004916FC" w:rsidP="004916FC">
      <w:pPr>
        <w:spacing w:line="360" w:lineRule="auto"/>
        <w:ind w:firstLineChars="200" w:firstLine="482"/>
        <w:outlineLvl w:val="6"/>
        <w:rPr>
          <w:b/>
          <w:bCs/>
          <w:sz w:val="24"/>
          <w:szCs w:val="24"/>
        </w:rPr>
      </w:pPr>
      <w:bookmarkStart w:id="359" w:name="_Toc13072"/>
      <w:bookmarkStart w:id="360" w:name="_Toc7788"/>
      <w:r w:rsidRPr="001B1CE1">
        <w:rPr>
          <w:rFonts w:hint="eastAsia"/>
          <w:b/>
          <w:bCs/>
          <w:sz w:val="24"/>
          <w:szCs w:val="24"/>
        </w:rPr>
        <w:t>9.2.2</w:t>
      </w:r>
      <w:r w:rsidRPr="001B1CE1">
        <w:rPr>
          <w:b/>
          <w:bCs/>
          <w:sz w:val="24"/>
          <w:szCs w:val="24"/>
        </w:rPr>
        <w:t>.2.5</w:t>
      </w:r>
      <w:r w:rsidRPr="001B1CE1">
        <w:rPr>
          <w:b/>
          <w:bCs/>
          <w:sz w:val="24"/>
          <w:szCs w:val="24"/>
        </w:rPr>
        <w:t>照明和通信</w:t>
      </w:r>
      <w:bookmarkEnd w:id="359"/>
      <w:bookmarkEnd w:id="360"/>
    </w:p>
    <w:p w:rsidR="004916FC" w:rsidRDefault="004916FC" w:rsidP="004916FC">
      <w:pPr>
        <w:ind w:right="278" w:firstLine="480"/>
        <w:jc w:val="left"/>
      </w:pPr>
      <w:r>
        <w:t>1</w:t>
      </w:r>
      <w:r>
        <w:t>、作业现场照明应使用便携式防爆灯，照明设备应符合现行国家标准《爆炸性气体环境用电气设备</w:t>
      </w:r>
      <w:r>
        <w:t xml:space="preserve">  </w:t>
      </w:r>
      <w:r>
        <w:t>第</w:t>
      </w:r>
      <w:r>
        <w:t>14</w:t>
      </w:r>
      <w:r>
        <w:t>部分：危险场所分类》</w:t>
      </w:r>
      <w:r>
        <w:t>GB3836.14</w:t>
      </w:r>
      <w:r>
        <w:t>的相关规定。</w:t>
      </w:r>
    </w:p>
    <w:p w:rsidR="004916FC" w:rsidRDefault="004916FC" w:rsidP="004916FC">
      <w:pPr>
        <w:ind w:right="278" w:firstLine="480"/>
        <w:jc w:val="left"/>
      </w:pPr>
      <w:r>
        <w:lastRenderedPageBreak/>
        <w:t>2</w:t>
      </w:r>
      <w:r>
        <w:t>、井下作业面上的照度不宜小于</w:t>
      </w:r>
      <w:r>
        <w:t>50lx</w:t>
      </w:r>
      <w:r>
        <w:t>。</w:t>
      </w:r>
    </w:p>
    <w:p w:rsidR="004916FC" w:rsidRDefault="004916FC" w:rsidP="004916FC">
      <w:pPr>
        <w:ind w:right="278" w:firstLine="480"/>
        <w:jc w:val="left"/>
      </w:pPr>
      <w:r>
        <w:t>3</w:t>
      </w:r>
      <w:r>
        <w:t>、作业现场宜采用专用通信设备。</w:t>
      </w:r>
    </w:p>
    <w:p w:rsidR="004916FC" w:rsidRDefault="004916FC" w:rsidP="004916FC">
      <w:pPr>
        <w:ind w:right="278" w:firstLine="480"/>
        <w:jc w:val="left"/>
      </w:pPr>
      <w:r>
        <w:t>4</w:t>
      </w:r>
      <w:r>
        <w:t>、井上和井下作业人员应事先规定明确的联系方式。</w:t>
      </w:r>
    </w:p>
    <w:p w:rsidR="004916FC" w:rsidRPr="001B1CE1" w:rsidRDefault="004916FC" w:rsidP="004916FC">
      <w:pPr>
        <w:spacing w:line="360" w:lineRule="auto"/>
        <w:ind w:firstLineChars="200" w:firstLine="482"/>
        <w:outlineLvl w:val="6"/>
        <w:rPr>
          <w:b/>
          <w:bCs/>
          <w:sz w:val="24"/>
          <w:szCs w:val="24"/>
        </w:rPr>
      </w:pPr>
      <w:bookmarkStart w:id="361" w:name="_Toc26866"/>
      <w:bookmarkStart w:id="362" w:name="_Toc18085"/>
      <w:r w:rsidRPr="001B1CE1">
        <w:rPr>
          <w:rFonts w:hint="eastAsia"/>
          <w:b/>
          <w:bCs/>
          <w:sz w:val="24"/>
          <w:szCs w:val="24"/>
        </w:rPr>
        <w:t>9.2.2</w:t>
      </w:r>
      <w:r w:rsidRPr="001B1CE1">
        <w:rPr>
          <w:b/>
          <w:bCs/>
          <w:sz w:val="24"/>
          <w:szCs w:val="24"/>
        </w:rPr>
        <w:t>.2.6</w:t>
      </w:r>
      <w:r w:rsidRPr="001B1CE1">
        <w:rPr>
          <w:b/>
          <w:bCs/>
          <w:sz w:val="24"/>
          <w:szCs w:val="24"/>
        </w:rPr>
        <w:t>防护设备与用品</w:t>
      </w:r>
      <w:bookmarkEnd w:id="361"/>
      <w:bookmarkEnd w:id="362"/>
    </w:p>
    <w:p w:rsidR="004916FC" w:rsidRDefault="004916FC" w:rsidP="004916FC">
      <w:pPr>
        <w:ind w:right="278" w:firstLine="480"/>
        <w:jc w:val="left"/>
      </w:pPr>
      <w:r>
        <w:t>1</w:t>
      </w:r>
      <w:r>
        <w:t>、井下作业时，应使用隔离式防毒面具，不应使用过滤式防毒面具和半隔离式防毒面具以及氧气呼吸设备。</w:t>
      </w:r>
      <w:r>
        <w:t xml:space="preserve"> </w:t>
      </w:r>
    </w:p>
    <w:p w:rsidR="004916FC" w:rsidRDefault="004916FC" w:rsidP="004916FC">
      <w:pPr>
        <w:ind w:right="278" w:firstLine="480"/>
        <w:jc w:val="left"/>
      </w:pPr>
      <w:r>
        <w:t>2</w:t>
      </w:r>
      <w:r>
        <w:t>、潜水作业时应穿戴隔离式潜水防护服。</w:t>
      </w:r>
    </w:p>
    <w:p w:rsidR="004916FC" w:rsidRDefault="004916FC" w:rsidP="004916FC">
      <w:pPr>
        <w:ind w:right="278" w:firstLine="480"/>
        <w:jc w:val="left"/>
      </w:pPr>
      <w:r>
        <w:t>3</w:t>
      </w:r>
      <w:r>
        <w:t>、防护设备必须按相关规定定期进行维护检查。严禁使用质量不合格的防毒和防护设备。</w:t>
      </w:r>
    </w:p>
    <w:p w:rsidR="004916FC" w:rsidRDefault="004916FC" w:rsidP="004916FC">
      <w:pPr>
        <w:ind w:right="278" w:firstLine="480"/>
        <w:jc w:val="left"/>
      </w:pPr>
      <w:r>
        <w:t>4</w:t>
      </w:r>
      <w:r>
        <w:t>、安全带、安全帽应符合现行国家标准《安全带》</w:t>
      </w:r>
      <w:r>
        <w:t>GB6095</w:t>
      </w:r>
      <w:r>
        <w:t>和《安全帽》</w:t>
      </w:r>
      <w:r>
        <w:t>GB2811</w:t>
      </w:r>
      <w:r>
        <w:t>的规定，应具备国家安全和质检部门颁发的安鉴证和合格证，并应定期进行检验。</w:t>
      </w:r>
    </w:p>
    <w:p w:rsidR="004916FC" w:rsidRDefault="004916FC" w:rsidP="004916FC">
      <w:pPr>
        <w:ind w:right="278" w:firstLine="480"/>
        <w:jc w:val="left"/>
      </w:pPr>
      <w:r>
        <w:t>5</w:t>
      </w:r>
      <w:r>
        <w:t>、安全带应采用悬挂双背带式安全带。使用频繁的安全带、安全绳应经常进行外观检查，发现异常立即更换。</w:t>
      </w:r>
    </w:p>
    <w:p w:rsidR="004916FC" w:rsidRDefault="004916FC" w:rsidP="004916FC">
      <w:pPr>
        <w:ind w:right="278" w:firstLine="480"/>
        <w:jc w:val="left"/>
      </w:pPr>
      <w:r>
        <w:t>6</w:t>
      </w:r>
      <w:r>
        <w:t>、夏季作业现场应配置防晒及防暑降温药品和物品。</w:t>
      </w:r>
    </w:p>
    <w:p w:rsidR="004916FC" w:rsidRDefault="004916FC" w:rsidP="004916FC">
      <w:pPr>
        <w:ind w:right="278" w:firstLine="480"/>
        <w:jc w:val="left"/>
      </w:pPr>
      <w:r>
        <w:t>7</w:t>
      </w:r>
      <w:r>
        <w:t>、维护作业时配备的皮叉、防护服、防护鞋、手套等防护用品应及时检查、定期更换。</w:t>
      </w:r>
    </w:p>
    <w:p w:rsidR="004916FC" w:rsidRPr="001B1CE1" w:rsidRDefault="004916FC" w:rsidP="004916FC">
      <w:pPr>
        <w:spacing w:line="360" w:lineRule="auto"/>
        <w:outlineLvl w:val="5"/>
        <w:rPr>
          <w:b/>
          <w:bCs/>
          <w:sz w:val="24"/>
          <w:szCs w:val="24"/>
        </w:rPr>
      </w:pPr>
      <w:bookmarkStart w:id="363" w:name="_Toc18040"/>
      <w:bookmarkStart w:id="364" w:name="_Toc6572"/>
      <w:r w:rsidRPr="001B1CE1">
        <w:rPr>
          <w:rFonts w:hint="eastAsia"/>
          <w:b/>
          <w:bCs/>
          <w:sz w:val="24"/>
          <w:szCs w:val="24"/>
        </w:rPr>
        <w:t>9.2.3</w:t>
      </w:r>
      <w:r w:rsidRPr="001B1CE1">
        <w:rPr>
          <w:b/>
          <w:bCs/>
          <w:sz w:val="24"/>
          <w:szCs w:val="24"/>
        </w:rPr>
        <w:t>.3</w:t>
      </w:r>
      <w:r w:rsidRPr="001B1CE1">
        <w:rPr>
          <w:b/>
          <w:bCs/>
          <w:sz w:val="24"/>
          <w:szCs w:val="24"/>
        </w:rPr>
        <w:t>安全及卫生管理</w:t>
      </w:r>
      <w:bookmarkEnd w:id="351"/>
      <w:bookmarkEnd w:id="352"/>
      <w:bookmarkEnd w:id="353"/>
      <w:bookmarkEnd w:id="354"/>
      <w:bookmarkEnd w:id="355"/>
      <w:bookmarkEnd w:id="356"/>
      <w:bookmarkEnd w:id="357"/>
      <w:bookmarkEnd w:id="358"/>
      <w:bookmarkEnd w:id="363"/>
      <w:bookmarkEnd w:id="364"/>
    </w:p>
    <w:p w:rsidR="004916FC" w:rsidRDefault="004916FC" w:rsidP="004916FC">
      <w:pPr>
        <w:ind w:right="278" w:firstLine="480"/>
        <w:jc w:val="left"/>
      </w:pPr>
      <w:r>
        <w:t>维修过程应注意安全及卫生管理：</w:t>
      </w:r>
    </w:p>
    <w:p w:rsidR="004916FC" w:rsidRDefault="004916FC" w:rsidP="004916FC">
      <w:pPr>
        <w:ind w:right="278" w:firstLine="480"/>
        <w:jc w:val="left"/>
      </w:pPr>
      <w:r>
        <w:t>（</w:t>
      </w:r>
      <w:r>
        <w:t>1</w:t>
      </w:r>
      <w:r>
        <w:t>）原材料、包装材料进仓库前先清理外表面后方能入专门库房，原材料经缓冲后方可进入生产车间。</w:t>
      </w:r>
    </w:p>
    <w:p w:rsidR="004916FC" w:rsidRDefault="004916FC" w:rsidP="004916FC">
      <w:pPr>
        <w:ind w:right="278" w:firstLine="480"/>
        <w:jc w:val="left"/>
      </w:pPr>
      <w:r>
        <w:t>（</w:t>
      </w:r>
      <w:r>
        <w:t>2</w:t>
      </w:r>
      <w:r>
        <w:t>）各控制区操作室实现全面通风，控制适合的温度，有粉尘散发的区域采取吸尘措施，以保证舒适的生产环境。</w:t>
      </w:r>
    </w:p>
    <w:p w:rsidR="004916FC" w:rsidRDefault="004916FC" w:rsidP="004916FC">
      <w:pPr>
        <w:ind w:right="278" w:firstLine="480"/>
        <w:jc w:val="left"/>
      </w:pPr>
      <w:r>
        <w:t>（</w:t>
      </w:r>
      <w:r>
        <w:t>3</w:t>
      </w:r>
      <w:r>
        <w:t>）工器具必须定期清洗和消毒。</w:t>
      </w:r>
    </w:p>
    <w:p w:rsidR="004916FC" w:rsidRDefault="004916FC" w:rsidP="004916FC">
      <w:pPr>
        <w:ind w:right="278" w:firstLine="480"/>
        <w:jc w:val="left"/>
      </w:pPr>
      <w:r>
        <w:t>（</w:t>
      </w:r>
      <w:r>
        <w:t>4</w:t>
      </w:r>
      <w:r>
        <w:t>）工作人员及维修养护人员需配有防护衣物及用具。</w:t>
      </w:r>
    </w:p>
    <w:p w:rsidR="004916FC" w:rsidRPr="001B1CE1" w:rsidRDefault="004916FC" w:rsidP="004916FC">
      <w:pPr>
        <w:spacing w:line="360" w:lineRule="auto"/>
        <w:outlineLvl w:val="5"/>
        <w:rPr>
          <w:b/>
          <w:bCs/>
          <w:sz w:val="24"/>
          <w:szCs w:val="24"/>
        </w:rPr>
      </w:pPr>
      <w:bookmarkStart w:id="365" w:name="_Toc467498606"/>
      <w:bookmarkStart w:id="366" w:name="_Toc2831"/>
      <w:bookmarkStart w:id="367" w:name="_Toc448603164"/>
      <w:bookmarkStart w:id="368" w:name="_Toc17206"/>
      <w:r w:rsidRPr="001B1CE1">
        <w:rPr>
          <w:rFonts w:hint="eastAsia"/>
          <w:b/>
          <w:bCs/>
          <w:sz w:val="24"/>
          <w:szCs w:val="24"/>
        </w:rPr>
        <w:t>9.2.3</w:t>
      </w:r>
      <w:r w:rsidRPr="001B1CE1">
        <w:rPr>
          <w:b/>
          <w:bCs/>
          <w:sz w:val="24"/>
          <w:szCs w:val="24"/>
        </w:rPr>
        <w:t>.4</w:t>
      </w:r>
      <w:r w:rsidRPr="001B1CE1">
        <w:rPr>
          <w:b/>
          <w:bCs/>
          <w:sz w:val="24"/>
          <w:szCs w:val="24"/>
        </w:rPr>
        <w:t>实现安全生产的措施</w:t>
      </w:r>
      <w:bookmarkEnd w:id="365"/>
      <w:bookmarkEnd w:id="366"/>
      <w:bookmarkEnd w:id="367"/>
      <w:bookmarkEnd w:id="368"/>
    </w:p>
    <w:p w:rsidR="004916FC" w:rsidRDefault="004916FC" w:rsidP="004916FC">
      <w:pPr>
        <w:ind w:right="278" w:firstLine="480"/>
        <w:jc w:val="left"/>
      </w:pPr>
      <w:r>
        <w:t>1</w:t>
      </w:r>
      <w:r>
        <w:t>、贯彻执行安全生产责任制。</w:t>
      </w:r>
    </w:p>
    <w:p w:rsidR="004916FC" w:rsidRDefault="004916FC" w:rsidP="004916FC">
      <w:pPr>
        <w:ind w:right="278" w:firstLine="480"/>
        <w:jc w:val="left"/>
      </w:pPr>
      <w:r>
        <w:t>2</w:t>
      </w:r>
      <w:r>
        <w:t>、抓好安全教育。</w:t>
      </w:r>
    </w:p>
    <w:p w:rsidR="004916FC" w:rsidRDefault="004916FC" w:rsidP="004916FC">
      <w:pPr>
        <w:ind w:right="278" w:firstLine="480"/>
        <w:jc w:val="left"/>
      </w:pPr>
      <w:r>
        <w:t>3</w:t>
      </w:r>
      <w:r>
        <w:t>、开展安全检查活动。</w:t>
      </w:r>
    </w:p>
    <w:p w:rsidR="004916FC" w:rsidRDefault="004916FC" w:rsidP="004916FC">
      <w:pPr>
        <w:ind w:right="278" w:firstLine="480"/>
        <w:jc w:val="left"/>
      </w:pPr>
      <w:r>
        <w:t>4</w:t>
      </w:r>
      <w:r>
        <w:t>、搞好安全文明检查。</w:t>
      </w:r>
    </w:p>
    <w:p w:rsidR="004916FC" w:rsidRDefault="004916FC" w:rsidP="004916FC">
      <w:pPr>
        <w:ind w:right="278" w:firstLine="480"/>
        <w:jc w:val="left"/>
      </w:pPr>
      <w:r>
        <w:t>5</w:t>
      </w:r>
      <w:r>
        <w:t>、加强防火防爆管理。</w:t>
      </w:r>
    </w:p>
    <w:p w:rsidR="004916FC" w:rsidRDefault="004916FC" w:rsidP="004916FC">
      <w:pPr>
        <w:ind w:right="278" w:firstLine="480"/>
        <w:jc w:val="left"/>
      </w:pPr>
      <w:r>
        <w:t>6</w:t>
      </w:r>
      <w:r>
        <w:t>、加强防毒防尘管理。</w:t>
      </w:r>
    </w:p>
    <w:p w:rsidR="004916FC" w:rsidRDefault="004916FC" w:rsidP="004916FC">
      <w:pPr>
        <w:ind w:right="278" w:firstLine="480"/>
        <w:jc w:val="left"/>
      </w:pPr>
      <w:r>
        <w:t>7</w:t>
      </w:r>
      <w:r>
        <w:t>、加强危险物品的管理。</w:t>
      </w:r>
    </w:p>
    <w:p w:rsidR="004916FC" w:rsidRDefault="004916FC" w:rsidP="004916FC">
      <w:pPr>
        <w:ind w:right="278" w:firstLine="480"/>
        <w:jc w:val="left"/>
      </w:pPr>
      <w:r>
        <w:t>8</w:t>
      </w:r>
      <w:r>
        <w:t>、配制安全装置和加强防护器具的管理</w:t>
      </w:r>
    </w:p>
    <w:p w:rsidR="004916FC" w:rsidRDefault="004916FC" w:rsidP="004916FC">
      <w:pPr>
        <w:ind w:right="278" w:firstLine="480"/>
        <w:jc w:val="left"/>
      </w:pPr>
      <w:r>
        <w:t>9</w:t>
      </w:r>
      <w:r>
        <w:t>、加强事故管理。</w:t>
      </w:r>
    </w:p>
    <w:p w:rsidR="004916FC" w:rsidRDefault="004916FC" w:rsidP="004916FC">
      <w:pPr>
        <w:ind w:right="278" w:firstLine="480"/>
        <w:jc w:val="left"/>
      </w:pPr>
      <w:r>
        <w:t>10</w:t>
      </w:r>
      <w:r>
        <w:t>、严格执行《安全生产四十一条禁令》。</w:t>
      </w:r>
    </w:p>
    <w:p w:rsidR="004916FC" w:rsidRDefault="004916FC" w:rsidP="004916FC">
      <w:pPr>
        <w:pStyle w:val="1"/>
        <w:spacing w:beforeLines="50" w:before="156" w:afterLines="50" w:after="156"/>
        <w:jc w:val="center"/>
        <w:rPr>
          <w:sz w:val="36"/>
          <w:szCs w:val="36"/>
        </w:rPr>
        <w:sectPr w:rsidR="004916FC">
          <w:pgSz w:w="11906" w:h="16838"/>
          <w:pgMar w:top="1440" w:right="1800" w:bottom="1440" w:left="1800" w:header="851" w:footer="992" w:gutter="0"/>
          <w:cols w:space="425"/>
          <w:docGrid w:type="lines" w:linePitch="312"/>
        </w:sectPr>
      </w:pPr>
    </w:p>
    <w:p w:rsidR="004916FC" w:rsidRDefault="004916FC" w:rsidP="004916FC">
      <w:pPr>
        <w:adjustRightInd w:val="0"/>
        <w:snapToGrid w:val="0"/>
        <w:spacing w:line="300" w:lineRule="auto"/>
        <w:ind w:firstLineChars="196" w:firstLine="433"/>
        <w:jc w:val="left"/>
        <w:outlineLvl w:val="2"/>
        <w:rPr>
          <w:b/>
          <w:color w:val="000000"/>
          <w:sz w:val="22"/>
          <w:szCs w:val="22"/>
        </w:rPr>
      </w:pPr>
      <w:bookmarkStart w:id="369" w:name="_Toc141962832"/>
      <w:r>
        <w:rPr>
          <w:b/>
          <w:color w:val="000000"/>
          <w:sz w:val="22"/>
          <w:szCs w:val="22"/>
        </w:rPr>
        <w:lastRenderedPageBreak/>
        <w:t xml:space="preserve">10 </w:t>
      </w:r>
      <w:r>
        <w:rPr>
          <w:b/>
          <w:color w:val="000000"/>
          <w:sz w:val="22"/>
          <w:szCs w:val="22"/>
        </w:rPr>
        <w:t>人员及设备要求</w:t>
      </w:r>
      <w:bookmarkEnd w:id="369"/>
    </w:p>
    <w:p w:rsidR="004916FC" w:rsidRDefault="004916FC" w:rsidP="004916FC">
      <w:pPr>
        <w:snapToGrid w:val="0"/>
        <w:spacing w:line="300" w:lineRule="auto"/>
        <w:ind w:firstLineChars="200" w:firstLine="440"/>
        <w:rPr>
          <w:sz w:val="22"/>
          <w:szCs w:val="22"/>
        </w:rPr>
      </w:pPr>
      <w:r>
        <w:rPr>
          <w:sz w:val="22"/>
          <w:szCs w:val="22"/>
        </w:rPr>
        <w:t xml:space="preserve">10.1 </w:t>
      </w:r>
      <w:r>
        <w:rPr>
          <w:sz w:val="22"/>
          <w:szCs w:val="22"/>
        </w:rPr>
        <w:t>人员要求</w:t>
      </w:r>
    </w:p>
    <w:p w:rsidR="004916FC" w:rsidRDefault="004916FC" w:rsidP="004916FC">
      <w:pPr>
        <w:snapToGrid w:val="0"/>
        <w:spacing w:line="300" w:lineRule="auto"/>
        <w:ind w:firstLineChars="200" w:firstLine="440"/>
        <w:rPr>
          <w:b/>
          <w:bCs/>
          <w:sz w:val="22"/>
          <w:szCs w:val="22"/>
          <w:u w:val="wavyHeavy"/>
        </w:rPr>
      </w:pPr>
      <w:r>
        <w:rPr>
          <w:bCs/>
          <w:sz w:val="22"/>
          <w:szCs w:val="22"/>
        </w:rPr>
        <w:t xml:space="preserve">10.1.1 </w:t>
      </w:r>
      <w:r>
        <w:rPr>
          <w:bCs/>
          <w:sz w:val="22"/>
          <w:szCs w:val="22"/>
        </w:rPr>
        <w:t>投标人拟派的项目经理</w:t>
      </w:r>
      <w:r>
        <w:rPr>
          <w:rFonts w:hint="eastAsia"/>
          <w:bCs/>
          <w:sz w:val="22"/>
          <w:szCs w:val="22"/>
        </w:rPr>
        <w:t>、</w:t>
      </w:r>
      <w:r>
        <w:rPr>
          <w:bCs/>
          <w:sz w:val="22"/>
          <w:szCs w:val="22"/>
        </w:rPr>
        <w:t>管理人员</w:t>
      </w:r>
      <w:r>
        <w:rPr>
          <w:rFonts w:hint="eastAsia"/>
          <w:bCs/>
          <w:sz w:val="22"/>
          <w:szCs w:val="22"/>
        </w:rPr>
        <w:t>和</w:t>
      </w:r>
      <w:r>
        <w:rPr>
          <w:bCs/>
          <w:sz w:val="22"/>
          <w:szCs w:val="22"/>
        </w:rPr>
        <w:t>专业技术</w:t>
      </w:r>
      <w:r>
        <w:rPr>
          <w:rFonts w:hint="eastAsia"/>
          <w:bCs/>
          <w:sz w:val="22"/>
          <w:szCs w:val="22"/>
        </w:rPr>
        <w:t>人员，</w:t>
      </w:r>
      <w:r>
        <w:rPr>
          <w:bCs/>
          <w:sz w:val="22"/>
          <w:szCs w:val="22"/>
        </w:rPr>
        <w:t>实际以养护专业要求为准，且</w:t>
      </w:r>
      <w:r>
        <w:rPr>
          <w:bCs/>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10.1.2 </w:t>
      </w:r>
      <w:r>
        <w:rPr>
          <w:bCs/>
          <w:sz w:val="22"/>
          <w:szCs w:val="22"/>
        </w:rPr>
        <w:t>管理人员配备要求</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投标人应配备</w:t>
      </w:r>
      <w:r>
        <w:rPr>
          <w:bCs/>
          <w:sz w:val="22"/>
          <w:szCs w:val="22"/>
          <w:u w:val="single"/>
        </w:rPr>
        <w:t xml:space="preserve"> </w:t>
      </w:r>
      <w:r>
        <w:rPr>
          <w:rFonts w:hint="eastAsia"/>
          <w:bCs/>
          <w:sz w:val="22"/>
          <w:szCs w:val="22"/>
          <w:u w:val="single"/>
        </w:rPr>
        <w:t>5</w:t>
      </w:r>
      <w:r>
        <w:rPr>
          <w:rFonts w:hint="eastAsia"/>
          <w:bCs/>
          <w:sz w:val="22"/>
          <w:szCs w:val="22"/>
          <w:u w:val="single"/>
        </w:rPr>
        <w:t>名</w:t>
      </w:r>
      <w:r>
        <w:rPr>
          <w:bCs/>
          <w:sz w:val="22"/>
          <w:szCs w:val="22"/>
        </w:rPr>
        <w:t>管理人员，各类管理人员最低资历要求为：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2"/>
        <w:gridCol w:w="1230"/>
        <w:gridCol w:w="1265"/>
        <w:gridCol w:w="1313"/>
        <w:gridCol w:w="1311"/>
        <w:gridCol w:w="1184"/>
        <w:gridCol w:w="858"/>
      </w:tblGrid>
      <w:tr w:rsidR="004916FC" w:rsidTr="00DA475D">
        <w:trPr>
          <w:trHeight w:val="506"/>
          <w:jc w:val="center"/>
        </w:trPr>
        <w:tc>
          <w:tcPr>
            <w:tcW w:w="1475" w:type="dxa"/>
            <w:vAlign w:val="center"/>
          </w:tcPr>
          <w:p w:rsidR="004916FC" w:rsidRDefault="004916FC" w:rsidP="00DA475D">
            <w:pPr>
              <w:snapToGrid w:val="0"/>
              <w:spacing w:line="300" w:lineRule="auto"/>
              <w:jc w:val="center"/>
              <w:rPr>
                <w:b/>
                <w:bCs/>
                <w:sz w:val="22"/>
                <w:szCs w:val="22"/>
              </w:rPr>
            </w:pPr>
            <w:r>
              <w:rPr>
                <w:b/>
                <w:bCs/>
                <w:sz w:val="22"/>
                <w:szCs w:val="22"/>
              </w:rPr>
              <w:t>岗位</w:t>
            </w:r>
          </w:p>
        </w:tc>
        <w:tc>
          <w:tcPr>
            <w:tcW w:w="1327" w:type="dxa"/>
            <w:vAlign w:val="center"/>
          </w:tcPr>
          <w:p w:rsidR="004916FC" w:rsidRDefault="004916FC" w:rsidP="00DA475D">
            <w:pPr>
              <w:snapToGrid w:val="0"/>
              <w:spacing w:line="300" w:lineRule="auto"/>
              <w:jc w:val="center"/>
              <w:rPr>
                <w:b/>
                <w:bCs/>
                <w:sz w:val="22"/>
                <w:szCs w:val="22"/>
              </w:rPr>
            </w:pPr>
            <w:r>
              <w:rPr>
                <w:b/>
                <w:bCs/>
                <w:sz w:val="22"/>
                <w:szCs w:val="22"/>
              </w:rPr>
              <w:t>年龄要求</w:t>
            </w:r>
          </w:p>
        </w:tc>
        <w:tc>
          <w:tcPr>
            <w:tcW w:w="1366" w:type="dxa"/>
            <w:vAlign w:val="center"/>
          </w:tcPr>
          <w:p w:rsidR="004916FC" w:rsidRDefault="004916FC" w:rsidP="00DA475D">
            <w:pPr>
              <w:snapToGrid w:val="0"/>
              <w:spacing w:line="300" w:lineRule="auto"/>
              <w:jc w:val="center"/>
              <w:rPr>
                <w:b/>
                <w:bCs/>
                <w:sz w:val="22"/>
                <w:szCs w:val="22"/>
              </w:rPr>
            </w:pPr>
            <w:r>
              <w:rPr>
                <w:b/>
                <w:bCs/>
                <w:sz w:val="22"/>
                <w:szCs w:val="22"/>
              </w:rPr>
              <w:t>专业要求</w:t>
            </w:r>
          </w:p>
        </w:tc>
        <w:tc>
          <w:tcPr>
            <w:tcW w:w="1420" w:type="dxa"/>
            <w:vAlign w:val="center"/>
          </w:tcPr>
          <w:p w:rsidR="004916FC" w:rsidRDefault="004916FC" w:rsidP="00DA475D">
            <w:pPr>
              <w:snapToGrid w:val="0"/>
              <w:spacing w:line="300" w:lineRule="auto"/>
              <w:jc w:val="center"/>
              <w:rPr>
                <w:b/>
                <w:bCs/>
                <w:sz w:val="22"/>
                <w:szCs w:val="22"/>
              </w:rPr>
            </w:pPr>
            <w:r>
              <w:rPr>
                <w:b/>
                <w:bCs/>
                <w:sz w:val="22"/>
                <w:szCs w:val="22"/>
              </w:rPr>
              <w:t>本专业工作年限要求</w:t>
            </w:r>
          </w:p>
        </w:tc>
        <w:tc>
          <w:tcPr>
            <w:tcW w:w="1418" w:type="dxa"/>
            <w:vAlign w:val="center"/>
          </w:tcPr>
          <w:p w:rsidR="004916FC" w:rsidRDefault="004916FC" w:rsidP="00DA475D">
            <w:pPr>
              <w:snapToGrid w:val="0"/>
              <w:spacing w:line="300" w:lineRule="auto"/>
              <w:jc w:val="center"/>
              <w:rPr>
                <w:b/>
                <w:bCs/>
                <w:sz w:val="22"/>
                <w:szCs w:val="22"/>
              </w:rPr>
            </w:pPr>
            <w:r>
              <w:rPr>
                <w:b/>
                <w:bCs/>
                <w:sz w:val="22"/>
                <w:szCs w:val="22"/>
              </w:rPr>
              <w:t>职称或资格要求</w:t>
            </w:r>
          </w:p>
        </w:tc>
        <w:tc>
          <w:tcPr>
            <w:tcW w:w="1275" w:type="dxa"/>
            <w:vAlign w:val="center"/>
          </w:tcPr>
          <w:p w:rsidR="004916FC" w:rsidRDefault="004916FC" w:rsidP="00DA475D">
            <w:pPr>
              <w:snapToGrid w:val="0"/>
              <w:spacing w:line="300" w:lineRule="auto"/>
              <w:jc w:val="center"/>
              <w:rPr>
                <w:b/>
                <w:bCs/>
                <w:sz w:val="22"/>
                <w:szCs w:val="22"/>
              </w:rPr>
            </w:pPr>
            <w:r>
              <w:rPr>
                <w:b/>
                <w:bCs/>
                <w:sz w:val="22"/>
                <w:szCs w:val="22"/>
              </w:rPr>
              <w:t>数量要求</w:t>
            </w:r>
          </w:p>
        </w:tc>
        <w:tc>
          <w:tcPr>
            <w:tcW w:w="910" w:type="dxa"/>
            <w:vAlign w:val="center"/>
          </w:tcPr>
          <w:p w:rsidR="004916FC" w:rsidRDefault="004916FC" w:rsidP="00DA475D">
            <w:pPr>
              <w:snapToGrid w:val="0"/>
              <w:spacing w:line="300" w:lineRule="auto"/>
              <w:jc w:val="center"/>
              <w:rPr>
                <w:b/>
                <w:bCs/>
                <w:sz w:val="22"/>
                <w:szCs w:val="22"/>
              </w:rPr>
            </w:pPr>
            <w:r>
              <w:rPr>
                <w:b/>
                <w:bCs/>
                <w:sz w:val="22"/>
                <w:szCs w:val="22"/>
              </w:rPr>
              <w:t>备注</w:t>
            </w:r>
          </w:p>
        </w:tc>
      </w:tr>
      <w:tr w:rsidR="004916FC" w:rsidTr="00DA475D">
        <w:trPr>
          <w:trHeight w:val="457"/>
          <w:jc w:val="center"/>
        </w:trPr>
        <w:tc>
          <w:tcPr>
            <w:tcW w:w="1475" w:type="dxa"/>
            <w:vAlign w:val="center"/>
          </w:tcPr>
          <w:p w:rsidR="004916FC" w:rsidRDefault="004916FC" w:rsidP="00DA475D">
            <w:pPr>
              <w:jc w:val="center"/>
              <w:rPr>
                <w:bCs/>
                <w:sz w:val="22"/>
                <w:szCs w:val="22"/>
              </w:rPr>
            </w:pPr>
            <w:r>
              <w:rPr>
                <w:bCs/>
                <w:sz w:val="22"/>
                <w:szCs w:val="22"/>
              </w:rPr>
              <w:t>项目经理</w:t>
            </w:r>
          </w:p>
        </w:tc>
        <w:tc>
          <w:tcPr>
            <w:tcW w:w="1327" w:type="dxa"/>
            <w:vAlign w:val="center"/>
          </w:tcPr>
          <w:p w:rsidR="004916FC" w:rsidRDefault="004916FC" w:rsidP="00DA475D">
            <w:pPr>
              <w:jc w:val="center"/>
              <w:rPr>
                <w:bCs/>
                <w:sz w:val="22"/>
                <w:szCs w:val="22"/>
              </w:rPr>
            </w:pPr>
            <w:r>
              <w:rPr>
                <w:bCs/>
                <w:sz w:val="22"/>
                <w:szCs w:val="22"/>
              </w:rPr>
              <w:t xml:space="preserve">60 </w:t>
            </w:r>
            <w:r>
              <w:rPr>
                <w:bCs/>
                <w:sz w:val="22"/>
                <w:szCs w:val="22"/>
              </w:rPr>
              <w:t>岁以下</w:t>
            </w:r>
          </w:p>
        </w:tc>
        <w:tc>
          <w:tcPr>
            <w:tcW w:w="1366" w:type="dxa"/>
            <w:vAlign w:val="center"/>
          </w:tcPr>
          <w:p w:rsidR="004916FC" w:rsidRDefault="004916FC" w:rsidP="00DA475D">
            <w:pPr>
              <w:jc w:val="center"/>
              <w:rPr>
                <w:bCs/>
                <w:sz w:val="22"/>
                <w:szCs w:val="22"/>
              </w:rPr>
            </w:pPr>
            <w:r>
              <w:rPr>
                <w:rFonts w:hint="eastAsia"/>
                <w:bCs/>
                <w:sz w:val="22"/>
                <w:szCs w:val="22"/>
              </w:rPr>
              <w:t>市政公用或市政专业</w:t>
            </w:r>
          </w:p>
        </w:tc>
        <w:tc>
          <w:tcPr>
            <w:tcW w:w="1420" w:type="dxa"/>
            <w:vAlign w:val="center"/>
          </w:tcPr>
          <w:p w:rsidR="004916FC" w:rsidRDefault="004916FC" w:rsidP="00DA475D">
            <w:pPr>
              <w:jc w:val="center"/>
              <w:rPr>
                <w:bCs/>
                <w:sz w:val="22"/>
                <w:szCs w:val="22"/>
              </w:rPr>
            </w:pPr>
            <w:r>
              <w:rPr>
                <w:bCs/>
                <w:sz w:val="22"/>
                <w:szCs w:val="22"/>
              </w:rPr>
              <w:t>/</w:t>
            </w:r>
          </w:p>
        </w:tc>
        <w:tc>
          <w:tcPr>
            <w:tcW w:w="1418" w:type="dxa"/>
            <w:vAlign w:val="center"/>
          </w:tcPr>
          <w:p w:rsidR="004916FC" w:rsidRDefault="004916FC" w:rsidP="00DA475D">
            <w:pPr>
              <w:jc w:val="center"/>
              <w:rPr>
                <w:bCs/>
                <w:sz w:val="22"/>
                <w:szCs w:val="22"/>
              </w:rPr>
            </w:pPr>
          </w:p>
        </w:tc>
        <w:tc>
          <w:tcPr>
            <w:tcW w:w="1275" w:type="dxa"/>
            <w:vAlign w:val="center"/>
          </w:tcPr>
          <w:p w:rsidR="004916FC" w:rsidRDefault="004916FC" w:rsidP="00DA475D">
            <w:pPr>
              <w:jc w:val="center"/>
              <w:rPr>
                <w:bCs/>
                <w:sz w:val="22"/>
                <w:szCs w:val="22"/>
              </w:rPr>
            </w:pPr>
            <w:r>
              <w:rPr>
                <w:bCs/>
                <w:sz w:val="22"/>
                <w:szCs w:val="22"/>
              </w:rPr>
              <w:t>1</w:t>
            </w:r>
          </w:p>
        </w:tc>
        <w:tc>
          <w:tcPr>
            <w:tcW w:w="910" w:type="dxa"/>
            <w:vAlign w:val="center"/>
          </w:tcPr>
          <w:p w:rsidR="004916FC" w:rsidRDefault="004916FC" w:rsidP="00DA475D">
            <w:pPr>
              <w:snapToGrid w:val="0"/>
              <w:spacing w:line="300" w:lineRule="auto"/>
              <w:jc w:val="center"/>
              <w:rPr>
                <w:bCs/>
                <w:sz w:val="22"/>
                <w:szCs w:val="22"/>
              </w:rPr>
            </w:pPr>
          </w:p>
        </w:tc>
      </w:tr>
      <w:tr w:rsidR="004916FC" w:rsidTr="00DA475D">
        <w:trPr>
          <w:trHeight w:val="457"/>
          <w:jc w:val="center"/>
        </w:trPr>
        <w:tc>
          <w:tcPr>
            <w:tcW w:w="1475" w:type="dxa"/>
            <w:vAlign w:val="center"/>
          </w:tcPr>
          <w:p w:rsidR="004916FC" w:rsidRDefault="004916FC" w:rsidP="00DA475D">
            <w:pPr>
              <w:jc w:val="center"/>
              <w:rPr>
                <w:bCs/>
                <w:sz w:val="22"/>
                <w:szCs w:val="22"/>
              </w:rPr>
            </w:pPr>
            <w:r>
              <w:rPr>
                <w:rFonts w:hint="eastAsia"/>
                <w:bCs/>
                <w:sz w:val="22"/>
                <w:szCs w:val="22"/>
              </w:rPr>
              <w:t>水务负责人</w:t>
            </w:r>
          </w:p>
        </w:tc>
        <w:tc>
          <w:tcPr>
            <w:tcW w:w="1327" w:type="dxa"/>
            <w:vAlign w:val="center"/>
          </w:tcPr>
          <w:p w:rsidR="004916FC" w:rsidRDefault="004916FC" w:rsidP="00DA475D">
            <w:pPr>
              <w:jc w:val="center"/>
              <w:rPr>
                <w:bCs/>
                <w:sz w:val="22"/>
                <w:szCs w:val="22"/>
              </w:rPr>
            </w:pPr>
            <w:r>
              <w:rPr>
                <w:bCs/>
                <w:sz w:val="22"/>
                <w:szCs w:val="22"/>
              </w:rPr>
              <w:t xml:space="preserve">60 </w:t>
            </w:r>
            <w:r>
              <w:rPr>
                <w:bCs/>
                <w:sz w:val="22"/>
                <w:szCs w:val="22"/>
              </w:rPr>
              <w:t>岁以下</w:t>
            </w:r>
          </w:p>
        </w:tc>
        <w:tc>
          <w:tcPr>
            <w:tcW w:w="1366" w:type="dxa"/>
            <w:vAlign w:val="center"/>
          </w:tcPr>
          <w:p w:rsidR="004916FC" w:rsidRDefault="004916FC" w:rsidP="00DA475D">
            <w:pPr>
              <w:jc w:val="center"/>
              <w:rPr>
                <w:bCs/>
                <w:sz w:val="22"/>
                <w:szCs w:val="22"/>
              </w:rPr>
            </w:pPr>
            <w:r>
              <w:rPr>
                <w:rFonts w:hint="eastAsia"/>
                <w:bCs/>
                <w:sz w:val="22"/>
                <w:szCs w:val="22"/>
              </w:rPr>
              <w:t>排水类</w:t>
            </w:r>
          </w:p>
        </w:tc>
        <w:tc>
          <w:tcPr>
            <w:tcW w:w="1420" w:type="dxa"/>
            <w:vAlign w:val="center"/>
          </w:tcPr>
          <w:p w:rsidR="004916FC" w:rsidRDefault="004916FC" w:rsidP="00DA475D">
            <w:pPr>
              <w:jc w:val="center"/>
              <w:rPr>
                <w:bCs/>
                <w:sz w:val="22"/>
                <w:szCs w:val="22"/>
              </w:rPr>
            </w:pPr>
            <w:r>
              <w:rPr>
                <w:bCs/>
                <w:sz w:val="22"/>
                <w:szCs w:val="22"/>
              </w:rPr>
              <w:t>/</w:t>
            </w:r>
          </w:p>
        </w:tc>
        <w:tc>
          <w:tcPr>
            <w:tcW w:w="1418" w:type="dxa"/>
            <w:vAlign w:val="center"/>
          </w:tcPr>
          <w:p w:rsidR="004916FC" w:rsidRDefault="004916FC" w:rsidP="00DA475D">
            <w:pPr>
              <w:jc w:val="center"/>
              <w:rPr>
                <w:bCs/>
                <w:sz w:val="22"/>
                <w:szCs w:val="22"/>
              </w:rPr>
            </w:pPr>
            <w:r>
              <w:rPr>
                <w:rFonts w:hint="eastAsia"/>
                <w:bCs/>
                <w:sz w:val="22"/>
                <w:szCs w:val="22"/>
              </w:rPr>
              <w:t>中级职称及以上</w:t>
            </w:r>
          </w:p>
        </w:tc>
        <w:tc>
          <w:tcPr>
            <w:tcW w:w="1275" w:type="dxa"/>
            <w:vAlign w:val="center"/>
          </w:tcPr>
          <w:p w:rsidR="004916FC" w:rsidRDefault="004916FC" w:rsidP="00DA475D">
            <w:pPr>
              <w:jc w:val="center"/>
              <w:rPr>
                <w:bCs/>
                <w:sz w:val="22"/>
                <w:szCs w:val="22"/>
              </w:rPr>
            </w:pPr>
            <w:r>
              <w:rPr>
                <w:rFonts w:hint="eastAsia"/>
                <w:bCs/>
                <w:sz w:val="22"/>
                <w:szCs w:val="22"/>
              </w:rPr>
              <w:t>1</w:t>
            </w:r>
          </w:p>
        </w:tc>
        <w:tc>
          <w:tcPr>
            <w:tcW w:w="910" w:type="dxa"/>
            <w:vAlign w:val="center"/>
          </w:tcPr>
          <w:p w:rsidR="004916FC" w:rsidRDefault="004916FC" w:rsidP="00DA475D">
            <w:pPr>
              <w:snapToGrid w:val="0"/>
              <w:spacing w:line="300" w:lineRule="auto"/>
              <w:jc w:val="center"/>
              <w:rPr>
                <w:bCs/>
                <w:sz w:val="22"/>
                <w:szCs w:val="22"/>
              </w:rPr>
            </w:pPr>
          </w:p>
        </w:tc>
      </w:tr>
      <w:tr w:rsidR="004916FC" w:rsidTr="00DA475D">
        <w:trPr>
          <w:trHeight w:val="457"/>
          <w:jc w:val="center"/>
        </w:trPr>
        <w:tc>
          <w:tcPr>
            <w:tcW w:w="1475" w:type="dxa"/>
            <w:vAlign w:val="center"/>
          </w:tcPr>
          <w:p w:rsidR="004916FC" w:rsidRDefault="004916FC" w:rsidP="00DA475D">
            <w:pPr>
              <w:jc w:val="center"/>
              <w:rPr>
                <w:bCs/>
                <w:sz w:val="22"/>
                <w:szCs w:val="22"/>
              </w:rPr>
            </w:pPr>
            <w:r>
              <w:rPr>
                <w:bCs/>
                <w:sz w:val="22"/>
                <w:szCs w:val="22"/>
              </w:rPr>
              <w:t>安全员</w:t>
            </w:r>
          </w:p>
        </w:tc>
        <w:tc>
          <w:tcPr>
            <w:tcW w:w="1327" w:type="dxa"/>
            <w:vAlign w:val="center"/>
          </w:tcPr>
          <w:p w:rsidR="004916FC" w:rsidRDefault="004916FC" w:rsidP="00DA475D">
            <w:pPr>
              <w:jc w:val="center"/>
              <w:rPr>
                <w:bCs/>
                <w:sz w:val="22"/>
                <w:szCs w:val="22"/>
              </w:rPr>
            </w:pPr>
            <w:r>
              <w:rPr>
                <w:bCs/>
                <w:sz w:val="22"/>
                <w:szCs w:val="22"/>
              </w:rPr>
              <w:t xml:space="preserve">60 </w:t>
            </w:r>
            <w:r>
              <w:rPr>
                <w:bCs/>
                <w:sz w:val="22"/>
                <w:szCs w:val="22"/>
              </w:rPr>
              <w:t>岁以下</w:t>
            </w:r>
          </w:p>
        </w:tc>
        <w:tc>
          <w:tcPr>
            <w:tcW w:w="1366" w:type="dxa"/>
            <w:vAlign w:val="center"/>
          </w:tcPr>
          <w:p w:rsidR="004916FC" w:rsidRDefault="004916FC" w:rsidP="00DA475D">
            <w:pPr>
              <w:jc w:val="center"/>
              <w:rPr>
                <w:bCs/>
                <w:sz w:val="22"/>
                <w:szCs w:val="22"/>
              </w:rPr>
            </w:pPr>
            <w:r>
              <w:rPr>
                <w:bCs/>
                <w:sz w:val="22"/>
                <w:szCs w:val="22"/>
              </w:rPr>
              <w:t>/</w:t>
            </w:r>
          </w:p>
        </w:tc>
        <w:tc>
          <w:tcPr>
            <w:tcW w:w="1420" w:type="dxa"/>
            <w:vAlign w:val="center"/>
          </w:tcPr>
          <w:p w:rsidR="004916FC" w:rsidRDefault="004916FC" w:rsidP="00DA475D">
            <w:pPr>
              <w:jc w:val="center"/>
              <w:rPr>
                <w:bCs/>
                <w:sz w:val="22"/>
                <w:szCs w:val="22"/>
              </w:rPr>
            </w:pPr>
            <w:r>
              <w:rPr>
                <w:bCs/>
                <w:sz w:val="22"/>
                <w:szCs w:val="22"/>
              </w:rPr>
              <w:t>/</w:t>
            </w:r>
          </w:p>
        </w:tc>
        <w:tc>
          <w:tcPr>
            <w:tcW w:w="1418" w:type="dxa"/>
            <w:vAlign w:val="center"/>
          </w:tcPr>
          <w:p w:rsidR="004916FC" w:rsidRDefault="004916FC" w:rsidP="00DA475D">
            <w:pPr>
              <w:jc w:val="center"/>
              <w:rPr>
                <w:bCs/>
                <w:sz w:val="22"/>
                <w:szCs w:val="22"/>
              </w:rPr>
            </w:pPr>
            <w:r>
              <w:rPr>
                <w:bCs/>
                <w:sz w:val="22"/>
                <w:szCs w:val="22"/>
              </w:rPr>
              <w:t>安全考核</w:t>
            </w:r>
            <w:r>
              <w:rPr>
                <w:bCs/>
                <w:sz w:val="22"/>
                <w:szCs w:val="22"/>
              </w:rPr>
              <w:t xml:space="preserve"> C </w:t>
            </w:r>
            <w:r>
              <w:rPr>
                <w:bCs/>
                <w:sz w:val="22"/>
                <w:szCs w:val="22"/>
              </w:rPr>
              <w:t>证</w:t>
            </w:r>
          </w:p>
        </w:tc>
        <w:tc>
          <w:tcPr>
            <w:tcW w:w="1275" w:type="dxa"/>
            <w:vAlign w:val="center"/>
          </w:tcPr>
          <w:p w:rsidR="004916FC" w:rsidRDefault="004916FC" w:rsidP="00DA475D">
            <w:pPr>
              <w:jc w:val="center"/>
              <w:rPr>
                <w:bCs/>
                <w:sz w:val="22"/>
                <w:szCs w:val="22"/>
              </w:rPr>
            </w:pPr>
            <w:r>
              <w:rPr>
                <w:bCs/>
                <w:sz w:val="22"/>
                <w:szCs w:val="22"/>
              </w:rPr>
              <w:t>1</w:t>
            </w:r>
          </w:p>
        </w:tc>
        <w:tc>
          <w:tcPr>
            <w:tcW w:w="910" w:type="dxa"/>
            <w:vAlign w:val="center"/>
          </w:tcPr>
          <w:p w:rsidR="004916FC" w:rsidRDefault="004916FC" w:rsidP="00DA475D">
            <w:pPr>
              <w:snapToGrid w:val="0"/>
              <w:spacing w:line="300" w:lineRule="auto"/>
              <w:jc w:val="center"/>
              <w:rPr>
                <w:bCs/>
                <w:sz w:val="22"/>
                <w:szCs w:val="22"/>
              </w:rPr>
            </w:pPr>
          </w:p>
        </w:tc>
      </w:tr>
      <w:tr w:rsidR="004916FC" w:rsidTr="00DA475D">
        <w:trPr>
          <w:trHeight w:val="481"/>
          <w:jc w:val="center"/>
        </w:trPr>
        <w:tc>
          <w:tcPr>
            <w:tcW w:w="1475" w:type="dxa"/>
            <w:vAlign w:val="center"/>
          </w:tcPr>
          <w:p w:rsidR="004916FC" w:rsidRDefault="004916FC" w:rsidP="00DA475D">
            <w:pPr>
              <w:jc w:val="center"/>
              <w:rPr>
                <w:bCs/>
                <w:sz w:val="22"/>
                <w:szCs w:val="22"/>
              </w:rPr>
            </w:pPr>
            <w:r>
              <w:rPr>
                <w:bCs/>
                <w:sz w:val="22"/>
                <w:szCs w:val="22"/>
              </w:rPr>
              <w:t>巡视员</w:t>
            </w:r>
          </w:p>
        </w:tc>
        <w:tc>
          <w:tcPr>
            <w:tcW w:w="1327" w:type="dxa"/>
            <w:vAlign w:val="center"/>
          </w:tcPr>
          <w:p w:rsidR="004916FC" w:rsidRDefault="004916FC" w:rsidP="00DA475D">
            <w:pPr>
              <w:jc w:val="center"/>
              <w:rPr>
                <w:bCs/>
                <w:sz w:val="22"/>
                <w:szCs w:val="22"/>
              </w:rPr>
            </w:pPr>
            <w:r>
              <w:rPr>
                <w:bCs/>
                <w:sz w:val="22"/>
                <w:szCs w:val="22"/>
              </w:rPr>
              <w:t xml:space="preserve">60 </w:t>
            </w:r>
            <w:r>
              <w:rPr>
                <w:bCs/>
                <w:sz w:val="22"/>
                <w:szCs w:val="22"/>
              </w:rPr>
              <w:t>岁以下</w:t>
            </w:r>
          </w:p>
        </w:tc>
        <w:tc>
          <w:tcPr>
            <w:tcW w:w="1366" w:type="dxa"/>
            <w:vAlign w:val="center"/>
          </w:tcPr>
          <w:p w:rsidR="004916FC" w:rsidRDefault="004916FC" w:rsidP="00DA475D">
            <w:pPr>
              <w:jc w:val="center"/>
              <w:rPr>
                <w:bCs/>
                <w:sz w:val="22"/>
                <w:szCs w:val="22"/>
              </w:rPr>
            </w:pPr>
            <w:r>
              <w:rPr>
                <w:bCs/>
                <w:sz w:val="22"/>
                <w:szCs w:val="22"/>
              </w:rPr>
              <w:t>/</w:t>
            </w:r>
          </w:p>
        </w:tc>
        <w:tc>
          <w:tcPr>
            <w:tcW w:w="1420" w:type="dxa"/>
            <w:vAlign w:val="center"/>
          </w:tcPr>
          <w:p w:rsidR="004916FC" w:rsidRDefault="004916FC" w:rsidP="00DA475D">
            <w:pPr>
              <w:jc w:val="center"/>
              <w:rPr>
                <w:bCs/>
                <w:sz w:val="22"/>
                <w:szCs w:val="22"/>
              </w:rPr>
            </w:pPr>
            <w:r>
              <w:rPr>
                <w:bCs/>
                <w:sz w:val="22"/>
                <w:szCs w:val="22"/>
              </w:rPr>
              <w:t>/</w:t>
            </w:r>
          </w:p>
        </w:tc>
        <w:tc>
          <w:tcPr>
            <w:tcW w:w="1418" w:type="dxa"/>
            <w:vAlign w:val="center"/>
          </w:tcPr>
          <w:p w:rsidR="004916FC" w:rsidRDefault="004916FC" w:rsidP="00DA475D">
            <w:pPr>
              <w:jc w:val="center"/>
              <w:rPr>
                <w:bCs/>
                <w:sz w:val="22"/>
                <w:szCs w:val="22"/>
              </w:rPr>
            </w:pPr>
            <w:r>
              <w:rPr>
                <w:bCs/>
                <w:sz w:val="22"/>
                <w:szCs w:val="22"/>
              </w:rPr>
              <w:t>/</w:t>
            </w:r>
          </w:p>
        </w:tc>
        <w:tc>
          <w:tcPr>
            <w:tcW w:w="1275" w:type="dxa"/>
            <w:vAlign w:val="center"/>
          </w:tcPr>
          <w:p w:rsidR="004916FC" w:rsidRDefault="004916FC" w:rsidP="00DA475D">
            <w:pPr>
              <w:jc w:val="center"/>
              <w:rPr>
                <w:bCs/>
                <w:sz w:val="22"/>
                <w:szCs w:val="22"/>
              </w:rPr>
            </w:pPr>
            <w:r>
              <w:rPr>
                <w:rFonts w:hint="eastAsia"/>
                <w:bCs/>
                <w:sz w:val="22"/>
                <w:szCs w:val="22"/>
              </w:rPr>
              <w:t>2</w:t>
            </w:r>
          </w:p>
        </w:tc>
        <w:tc>
          <w:tcPr>
            <w:tcW w:w="910" w:type="dxa"/>
            <w:vAlign w:val="center"/>
          </w:tcPr>
          <w:p w:rsidR="004916FC" w:rsidRDefault="004916FC" w:rsidP="00DA475D">
            <w:pPr>
              <w:snapToGrid w:val="0"/>
              <w:spacing w:line="300" w:lineRule="auto"/>
              <w:jc w:val="center"/>
              <w:rPr>
                <w:bCs/>
                <w:sz w:val="22"/>
                <w:szCs w:val="22"/>
              </w:rPr>
            </w:pPr>
          </w:p>
        </w:tc>
      </w:tr>
    </w:tbl>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10.1.3 </w:t>
      </w:r>
      <w:r>
        <w:rPr>
          <w:bCs/>
          <w:sz w:val="22"/>
          <w:szCs w:val="22"/>
        </w:rPr>
        <w:t>技术作业工人配备要求</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根据各标段设施量，投标人需配备一定数量的一线养护作业工人，从事</w:t>
      </w:r>
      <w:r>
        <w:rPr>
          <w:bCs/>
          <w:sz w:val="22"/>
          <w:szCs w:val="22"/>
          <w:u w:val="single"/>
        </w:rPr>
        <w:t xml:space="preserve">  </w:t>
      </w:r>
      <w:r>
        <w:rPr>
          <w:rFonts w:hint="eastAsia"/>
          <w:bCs/>
          <w:sz w:val="22"/>
          <w:szCs w:val="22"/>
          <w:u w:val="single"/>
        </w:rPr>
        <w:t>管网养护、下水道疏通</w:t>
      </w:r>
      <w:r>
        <w:rPr>
          <w:bCs/>
          <w:sz w:val="22"/>
          <w:szCs w:val="22"/>
          <w:u w:val="single"/>
        </w:rPr>
        <w:t xml:space="preserve">    </w:t>
      </w:r>
      <w:r>
        <w:rPr>
          <w:bCs/>
          <w:sz w:val="22"/>
          <w:szCs w:val="22"/>
        </w:rPr>
        <w:t>等作业；其中：一线养护作业工人中的主要技术工人必须满足以下要求：</w:t>
      </w:r>
      <w:r>
        <w:rPr>
          <w:bCs/>
          <w:sz w:val="22"/>
          <w:szCs w:val="22"/>
        </w:rPr>
        <w:t xml:space="preserve"> </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2"/>
        <w:gridCol w:w="1540"/>
        <w:gridCol w:w="1823"/>
        <w:gridCol w:w="2663"/>
      </w:tblGrid>
      <w:tr w:rsidR="004916FC" w:rsidRPr="006933BF" w:rsidTr="00DA475D">
        <w:trPr>
          <w:trHeight w:val="506"/>
        </w:trPr>
        <w:tc>
          <w:tcPr>
            <w:tcW w:w="1462" w:type="pct"/>
            <w:vAlign w:val="center"/>
          </w:tcPr>
          <w:p w:rsidR="004916FC" w:rsidRPr="006933BF" w:rsidRDefault="004916FC" w:rsidP="00DA475D">
            <w:pPr>
              <w:snapToGrid w:val="0"/>
              <w:spacing w:line="300" w:lineRule="auto"/>
              <w:jc w:val="center"/>
              <w:rPr>
                <w:b/>
                <w:bCs/>
                <w:sz w:val="22"/>
                <w:szCs w:val="22"/>
              </w:rPr>
            </w:pPr>
            <w:r w:rsidRPr="006933BF">
              <w:rPr>
                <w:b/>
                <w:bCs/>
                <w:sz w:val="22"/>
                <w:szCs w:val="22"/>
              </w:rPr>
              <w:t>岗位</w:t>
            </w:r>
          </w:p>
        </w:tc>
        <w:tc>
          <w:tcPr>
            <w:tcW w:w="904" w:type="pct"/>
            <w:vAlign w:val="center"/>
          </w:tcPr>
          <w:p w:rsidR="004916FC" w:rsidRPr="006933BF" w:rsidRDefault="004916FC" w:rsidP="00DA475D">
            <w:pPr>
              <w:snapToGrid w:val="0"/>
              <w:spacing w:line="300" w:lineRule="auto"/>
              <w:jc w:val="center"/>
              <w:rPr>
                <w:b/>
                <w:bCs/>
                <w:sz w:val="22"/>
                <w:szCs w:val="22"/>
              </w:rPr>
            </w:pPr>
            <w:r w:rsidRPr="006933BF">
              <w:rPr>
                <w:b/>
                <w:bCs/>
                <w:sz w:val="22"/>
                <w:szCs w:val="22"/>
              </w:rPr>
              <w:t>年龄要求</w:t>
            </w:r>
          </w:p>
        </w:tc>
        <w:tc>
          <w:tcPr>
            <w:tcW w:w="1070" w:type="pct"/>
            <w:vAlign w:val="center"/>
          </w:tcPr>
          <w:p w:rsidR="004916FC" w:rsidRPr="006933BF" w:rsidRDefault="004916FC" w:rsidP="00DA475D">
            <w:pPr>
              <w:snapToGrid w:val="0"/>
              <w:spacing w:line="300" w:lineRule="auto"/>
              <w:jc w:val="center"/>
              <w:rPr>
                <w:b/>
                <w:bCs/>
                <w:sz w:val="22"/>
                <w:szCs w:val="22"/>
              </w:rPr>
            </w:pPr>
            <w:r w:rsidRPr="006933BF">
              <w:rPr>
                <w:b/>
                <w:bCs/>
                <w:sz w:val="22"/>
                <w:szCs w:val="22"/>
              </w:rPr>
              <w:t>数量要求</w:t>
            </w:r>
          </w:p>
        </w:tc>
        <w:tc>
          <w:tcPr>
            <w:tcW w:w="1563" w:type="pct"/>
            <w:vAlign w:val="center"/>
          </w:tcPr>
          <w:p w:rsidR="004916FC" w:rsidRPr="006933BF" w:rsidRDefault="004916FC" w:rsidP="00DA475D">
            <w:pPr>
              <w:snapToGrid w:val="0"/>
              <w:spacing w:line="300" w:lineRule="auto"/>
              <w:jc w:val="center"/>
              <w:rPr>
                <w:b/>
                <w:bCs/>
                <w:sz w:val="22"/>
                <w:szCs w:val="22"/>
              </w:rPr>
            </w:pPr>
            <w:r w:rsidRPr="006933BF">
              <w:rPr>
                <w:b/>
                <w:bCs/>
                <w:sz w:val="22"/>
                <w:szCs w:val="22"/>
              </w:rPr>
              <w:t>备注</w:t>
            </w:r>
          </w:p>
        </w:tc>
      </w:tr>
      <w:tr w:rsidR="004916FC" w:rsidRPr="006933BF" w:rsidTr="00DA475D">
        <w:trPr>
          <w:trHeight w:val="457"/>
        </w:trPr>
        <w:tc>
          <w:tcPr>
            <w:tcW w:w="1462" w:type="pct"/>
            <w:vAlign w:val="center"/>
          </w:tcPr>
          <w:p w:rsidR="004916FC" w:rsidRPr="006933BF" w:rsidRDefault="004916FC" w:rsidP="00DA475D">
            <w:pPr>
              <w:snapToGrid w:val="0"/>
              <w:spacing w:line="300" w:lineRule="auto"/>
              <w:jc w:val="center"/>
              <w:rPr>
                <w:bCs/>
                <w:sz w:val="22"/>
                <w:szCs w:val="22"/>
              </w:rPr>
            </w:pPr>
            <w:r w:rsidRPr="006933BF">
              <w:rPr>
                <w:bCs/>
                <w:sz w:val="22"/>
                <w:szCs w:val="22"/>
              </w:rPr>
              <w:t>水务技术工人</w:t>
            </w:r>
          </w:p>
        </w:tc>
        <w:tc>
          <w:tcPr>
            <w:tcW w:w="904" w:type="pct"/>
            <w:vAlign w:val="center"/>
          </w:tcPr>
          <w:p w:rsidR="004916FC" w:rsidRPr="006933BF" w:rsidRDefault="004916FC" w:rsidP="00DA475D">
            <w:pPr>
              <w:snapToGrid w:val="0"/>
              <w:spacing w:line="300" w:lineRule="auto"/>
              <w:jc w:val="center"/>
              <w:rPr>
                <w:bCs/>
                <w:sz w:val="22"/>
                <w:szCs w:val="22"/>
              </w:rPr>
            </w:pPr>
            <w:r w:rsidRPr="006933BF">
              <w:rPr>
                <w:spacing w:val="-15"/>
                <w:sz w:val="22"/>
                <w:szCs w:val="22"/>
              </w:rPr>
              <w:t>6</w:t>
            </w:r>
            <w:r w:rsidRPr="006933BF">
              <w:rPr>
                <w:spacing w:val="-12"/>
                <w:sz w:val="22"/>
                <w:szCs w:val="22"/>
              </w:rPr>
              <w:t xml:space="preserve">0 </w:t>
            </w:r>
            <w:r w:rsidRPr="006933BF">
              <w:rPr>
                <w:spacing w:val="-12"/>
                <w:sz w:val="22"/>
                <w:szCs w:val="22"/>
              </w:rPr>
              <w:t>岁以</w:t>
            </w:r>
            <w:r w:rsidRPr="006933BF">
              <w:rPr>
                <w:sz w:val="22"/>
                <w:szCs w:val="22"/>
              </w:rPr>
              <w:t xml:space="preserve"> </w:t>
            </w:r>
            <w:r w:rsidRPr="006933BF">
              <w:rPr>
                <w:sz w:val="22"/>
                <w:szCs w:val="22"/>
              </w:rPr>
              <w:t>下</w:t>
            </w:r>
          </w:p>
        </w:tc>
        <w:tc>
          <w:tcPr>
            <w:tcW w:w="1070" w:type="pct"/>
            <w:vAlign w:val="center"/>
          </w:tcPr>
          <w:p w:rsidR="004916FC" w:rsidRPr="006933BF" w:rsidRDefault="004916FC" w:rsidP="00DA475D">
            <w:pPr>
              <w:snapToGrid w:val="0"/>
              <w:spacing w:line="300" w:lineRule="auto"/>
              <w:jc w:val="center"/>
              <w:rPr>
                <w:bCs/>
                <w:sz w:val="22"/>
                <w:szCs w:val="22"/>
              </w:rPr>
            </w:pPr>
            <w:r w:rsidRPr="006933BF">
              <w:rPr>
                <w:bCs/>
                <w:sz w:val="22"/>
                <w:szCs w:val="22"/>
              </w:rPr>
              <w:t>2</w:t>
            </w:r>
          </w:p>
        </w:tc>
        <w:tc>
          <w:tcPr>
            <w:tcW w:w="1563" w:type="pct"/>
            <w:vAlign w:val="center"/>
          </w:tcPr>
          <w:p w:rsidR="004916FC" w:rsidRPr="006933BF" w:rsidRDefault="004916FC" w:rsidP="00DA475D">
            <w:pPr>
              <w:snapToGrid w:val="0"/>
              <w:spacing w:line="300" w:lineRule="auto"/>
              <w:jc w:val="center"/>
              <w:rPr>
                <w:bCs/>
                <w:sz w:val="22"/>
                <w:szCs w:val="22"/>
              </w:rPr>
            </w:pPr>
            <w:r w:rsidRPr="006933BF">
              <w:rPr>
                <w:bCs/>
                <w:sz w:val="22"/>
                <w:szCs w:val="22"/>
              </w:rPr>
              <w:t>下水道养护工中级及以上</w:t>
            </w:r>
          </w:p>
        </w:tc>
      </w:tr>
      <w:tr w:rsidR="004916FC" w:rsidRPr="006933BF" w:rsidTr="00DA475D">
        <w:trPr>
          <w:trHeight w:val="457"/>
        </w:trPr>
        <w:tc>
          <w:tcPr>
            <w:tcW w:w="1462" w:type="pct"/>
            <w:vAlign w:val="center"/>
          </w:tcPr>
          <w:p w:rsidR="004916FC" w:rsidRPr="006933BF" w:rsidRDefault="004916FC" w:rsidP="00DA475D">
            <w:pPr>
              <w:snapToGrid w:val="0"/>
              <w:spacing w:line="300" w:lineRule="auto"/>
              <w:jc w:val="center"/>
              <w:rPr>
                <w:bCs/>
                <w:sz w:val="22"/>
                <w:szCs w:val="22"/>
              </w:rPr>
            </w:pPr>
            <w:r w:rsidRPr="006933BF">
              <w:rPr>
                <w:bCs/>
                <w:sz w:val="22"/>
                <w:szCs w:val="22"/>
              </w:rPr>
              <w:t>一线养护作业人员</w:t>
            </w:r>
          </w:p>
        </w:tc>
        <w:tc>
          <w:tcPr>
            <w:tcW w:w="904" w:type="pct"/>
            <w:vAlign w:val="center"/>
          </w:tcPr>
          <w:p w:rsidR="004916FC" w:rsidRPr="006933BF" w:rsidRDefault="004916FC" w:rsidP="00DA475D">
            <w:pPr>
              <w:snapToGrid w:val="0"/>
              <w:spacing w:line="300" w:lineRule="auto"/>
              <w:jc w:val="center"/>
              <w:rPr>
                <w:bCs/>
                <w:sz w:val="22"/>
                <w:szCs w:val="22"/>
              </w:rPr>
            </w:pPr>
            <w:r w:rsidRPr="006933BF">
              <w:rPr>
                <w:spacing w:val="-15"/>
                <w:sz w:val="22"/>
                <w:szCs w:val="22"/>
              </w:rPr>
              <w:t>6</w:t>
            </w:r>
            <w:r w:rsidRPr="006933BF">
              <w:rPr>
                <w:spacing w:val="-12"/>
                <w:sz w:val="22"/>
                <w:szCs w:val="22"/>
              </w:rPr>
              <w:t xml:space="preserve">0 </w:t>
            </w:r>
            <w:r w:rsidRPr="006933BF">
              <w:rPr>
                <w:spacing w:val="-12"/>
                <w:sz w:val="22"/>
                <w:szCs w:val="22"/>
              </w:rPr>
              <w:t>岁以</w:t>
            </w:r>
            <w:r w:rsidRPr="006933BF">
              <w:rPr>
                <w:sz w:val="22"/>
                <w:szCs w:val="22"/>
              </w:rPr>
              <w:t xml:space="preserve"> </w:t>
            </w:r>
            <w:r w:rsidRPr="006933BF">
              <w:rPr>
                <w:sz w:val="22"/>
                <w:szCs w:val="22"/>
              </w:rPr>
              <w:t>下</w:t>
            </w:r>
          </w:p>
        </w:tc>
        <w:tc>
          <w:tcPr>
            <w:tcW w:w="1070" w:type="pct"/>
            <w:vAlign w:val="center"/>
          </w:tcPr>
          <w:p w:rsidR="004916FC" w:rsidRPr="006933BF" w:rsidRDefault="004916FC" w:rsidP="00DA475D">
            <w:pPr>
              <w:snapToGrid w:val="0"/>
              <w:spacing w:line="300" w:lineRule="auto"/>
              <w:jc w:val="center"/>
              <w:rPr>
                <w:bCs/>
                <w:sz w:val="22"/>
                <w:szCs w:val="22"/>
              </w:rPr>
            </w:pPr>
            <w:r w:rsidRPr="006933BF">
              <w:rPr>
                <w:bCs/>
                <w:sz w:val="22"/>
                <w:szCs w:val="22"/>
              </w:rPr>
              <w:t>40</w:t>
            </w:r>
          </w:p>
        </w:tc>
        <w:tc>
          <w:tcPr>
            <w:tcW w:w="1563" w:type="pct"/>
            <w:vAlign w:val="center"/>
          </w:tcPr>
          <w:p w:rsidR="004916FC" w:rsidRPr="006933BF" w:rsidRDefault="004916FC" w:rsidP="00DA475D">
            <w:pPr>
              <w:snapToGrid w:val="0"/>
              <w:spacing w:line="300" w:lineRule="auto"/>
              <w:jc w:val="center"/>
              <w:rPr>
                <w:bCs/>
                <w:sz w:val="22"/>
                <w:szCs w:val="22"/>
              </w:rPr>
            </w:pPr>
          </w:p>
        </w:tc>
      </w:tr>
    </w:tbl>
    <w:p w:rsidR="004916FC" w:rsidRDefault="004916FC" w:rsidP="004916FC">
      <w:pPr>
        <w:snapToGrid w:val="0"/>
        <w:spacing w:line="300" w:lineRule="auto"/>
        <w:ind w:firstLineChars="200" w:firstLine="440"/>
        <w:rPr>
          <w:sz w:val="22"/>
          <w:szCs w:val="22"/>
        </w:rPr>
      </w:pPr>
      <w:r>
        <w:rPr>
          <w:rFonts w:hint="eastAsia"/>
          <w:bCs/>
          <w:sz w:val="22"/>
          <w:szCs w:val="22"/>
        </w:rPr>
        <w:t>10.2</w:t>
      </w:r>
      <w:r>
        <w:rPr>
          <w:sz w:val="22"/>
          <w:szCs w:val="22"/>
        </w:rPr>
        <w:t>设备要求</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7"/>
        <w:gridCol w:w="1545"/>
        <w:gridCol w:w="1400"/>
        <w:gridCol w:w="1923"/>
        <w:gridCol w:w="1963"/>
      </w:tblGrid>
      <w:tr w:rsidR="004916FC" w:rsidRPr="006933BF" w:rsidTr="00DA475D">
        <w:trPr>
          <w:trHeight w:val="790"/>
          <w:tblHeader/>
        </w:trPr>
        <w:tc>
          <w:tcPr>
            <w:tcW w:w="990" w:type="pct"/>
            <w:vAlign w:val="center"/>
          </w:tcPr>
          <w:p w:rsidR="004916FC" w:rsidRPr="006933BF" w:rsidRDefault="004916FC" w:rsidP="00DA475D">
            <w:pPr>
              <w:pStyle w:val="affa"/>
              <w:spacing w:line="300" w:lineRule="auto"/>
              <w:ind w:firstLine="442"/>
              <w:jc w:val="center"/>
              <w:rPr>
                <w:rFonts w:ascii="Times New Roman" w:hAnsi="Times New Roman"/>
                <w:b/>
                <w:sz w:val="22"/>
                <w:szCs w:val="22"/>
              </w:rPr>
            </w:pPr>
            <w:r w:rsidRPr="006933BF">
              <w:rPr>
                <w:rFonts w:ascii="Times New Roman" w:hAnsi="Times New Roman"/>
                <w:b/>
                <w:sz w:val="22"/>
                <w:szCs w:val="22"/>
              </w:rPr>
              <w:t>设备名称</w:t>
            </w:r>
          </w:p>
        </w:tc>
        <w:tc>
          <w:tcPr>
            <w:tcW w:w="907" w:type="pct"/>
            <w:vAlign w:val="center"/>
          </w:tcPr>
          <w:p w:rsidR="004916FC" w:rsidRPr="006933BF" w:rsidRDefault="004916FC" w:rsidP="00DA475D">
            <w:pPr>
              <w:pStyle w:val="affa"/>
              <w:spacing w:line="300" w:lineRule="auto"/>
              <w:ind w:firstLine="442"/>
              <w:jc w:val="center"/>
              <w:rPr>
                <w:rFonts w:ascii="Times New Roman" w:hAnsi="Times New Roman"/>
                <w:b/>
                <w:sz w:val="22"/>
                <w:szCs w:val="22"/>
              </w:rPr>
            </w:pPr>
            <w:r w:rsidRPr="006933BF">
              <w:rPr>
                <w:rFonts w:ascii="Times New Roman" w:hAnsi="Times New Roman"/>
                <w:b/>
                <w:sz w:val="22"/>
                <w:szCs w:val="22"/>
              </w:rPr>
              <w:t>配置要求</w:t>
            </w:r>
          </w:p>
        </w:tc>
        <w:tc>
          <w:tcPr>
            <w:tcW w:w="822" w:type="pct"/>
            <w:vAlign w:val="center"/>
          </w:tcPr>
          <w:p w:rsidR="004916FC" w:rsidRPr="006933BF" w:rsidRDefault="004916FC" w:rsidP="00DA475D">
            <w:pPr>
              <w:pStyle w:val="affa"/>
              <w:spacing w:line="300" w:lineRule="auto"/>
              <w:ind w:firstLine="442"/>
              <w:jc w:val="center"/>
              <w:rPr>
                <w:rFonts w:ascii="Times New Roman" w:hAnsi="Times New Roman"/>
                <w:b/>
                <w:sz w:val="22"/>
                <w:szCs w:val="22"/>
              </w:rPr>
            </w:pPr>
            <w:r w:rsidRPr="006933BF">
              <w:rPr>
                <w:rFonts w:ascii="Times New Roman" w:hAnsi="Times New Roman"/>
                <w:b/>
                <w:sz w:val="22"/>
                <w:szCs w:val="22"/>
              </w:rPr>
              <w:t>数量要求</w:t>
            </w:r>
          </w:p>
        </w:tc>
        <w:tc>
          <w:tcPr>
            <w:tcW w:w="1129" w:type="pct"/>
            <w:vAlign w:val="center"/>
          </w:tcPr>
          <w:p w:rsidR="004916FC" w:rsidRPr="006933BF" w:rsidRDefault="004916FC" w:rsidP="00DA475D">
            <w:pPr>
              <w:pStyle w:val="affa"/>
              <w:spacing w:line="300" w:lineRule="auto"/>
              <w:ind w:firstLine="442"/>
              <w:jc w:val="center"/>
              <w:rPr>
                <w:rFonts w:ascii="Times New Roman" w:hAnsi="Times New Roman"/>
                <w:b/>
                <w:sz w:val="22"/>
                <w:szCs w:val="22"/>
              </w:rPr>
            </w:pPr>
            <w:r w:rsidRPr="006933BF">
              <w:rPr>
                <w:rFonts w:ascii="Times New Roman" w:hAnsi="Times New Roman"/>
                <w:b/>
                <w:sz w:val="22"/>
                <w:szCs w:val="22"/>
              </w:rPr>
              <w:t>设备年限要求</w:t>
            </w:r>
          </w:p>
        </w:tc>
        <w:tc>
          <w:tcPr>
            <w:tcW w:w="1152" w:type="pct"/>
            <w:vAlign w:val="center"/>
          </w:tcPr>
          <w:p w:rsidR="004916FC" w:rsidRPr="006933BF" w:rsidRDefault="004916FC" w:rsidP="00DA475D">
            <w:pPr>
              <w:pStyle w:val="affa"/>
              <w:spacing w:line="300" w:lineRule="auto"/>
              <w:ind w:firstLine="442"/>
              <w:jc w:val="center"/>
              <w:rPr>
                <w:rFonts w:ascii="Times New Roman" w:hAnsi="Times New Roman"/>
                <w:b/>
                <w:sz w:val="22"/>
                <w:szCs w:val="22"/>
              </w:rPr>
            </w:pPr>
            <w:r w:rsidRPr="006933BF">
              <w:rPr>
                <w:rFonts w:ascii="Times New Roman" w:hAnsi="Times New Roman"/>
                <w:b/>
                <w:sz w:val="22"/>
                <w:szCs w:val="22"/>
              </w:rPr>
              <w:t>备注</w:t>
            </w:r>
          </w:p>
        </w:tc>
      </w:tr>
      <w:tr w:rsidR="004916FC" w:rsidRPr="006933BF" w:rsidTr="00DA475D">
        <w:trPr>
          <w:trHeight w:val="487"/>
        </w:trPr>
        <w:tc>
          <w:tcPr>
            <w:tcW w:w="990" w:type="pct"/>
            <w:vAlign w:val="center"/>
          </w:tcPr>
          <w:p w:rsidR="004916FC" w:rsidRPr="006933BF" w:rsidRDefault="004916FC" w:rsidP="00DA475D">
            <w:pPr>
              <w:jc w:val="center"/>
              <w:rPr>
                <w:sz w:val="22"/>
                <w:szCs w:val="22"/>
              </w:rPr>
            </w:pPr>
            <w:r w:rsidRPr="006933BF">
              <w:rPr>
                <w:spacing w:val="-2"/>
                <w:sz w:val="22"/>
                <w:szCs w:val="22"/>
              </w:rPr>
              <w:t>巡</w:t>
            </w:r>
            <w:r w:rsidRPr="006933BF">
              <w:rPr>
                <w:spacing w:val="-1"/>
                <w:sz w:val="22"/>
                <w:szCs w:val="22"/>
              </w:rPr>
              <w:t>视车</w:t>
            </w:r>
          </w:p>
        </w:tc>
        <w:tc>
          <w:tcPr>
            <w:tcW w:w="907" w:type="pct"/>
            <w:vAlign w:val="center"/>
          </w:tcPr>
          <w:p w:rsidR="004916FC" w:rsidRPr="006933BF" w:rsidRDefault="004916FC" w:rsidP="00DA475D">
            <w:pPr>
              <w:jc w:val="center"/>
              <w:rPr>
                <w:sz w:val="22"/>
                <w:szCs w:val="22"/>
              </w:rPr>
            </w:pPr>
            <w:r w:rsidRPr="006933BF">
              <w:rPr>
                <w:spacing w:val="-16"/>
                <w:sz w:val="22"/>
                <w:szCs w:val="22"/>
              </w:rPr>
              <w:t>有</w:t>
            </w:r>
            <w:r w:rsidRPr="006933BF">
              <w:rPr>
                <w:spacing w:val="-14"/>
                <w:sz w:val="22"/>
                <w:szCs w:val="22"/>
              </w:rPr>
              <w:t xml:space="preserve"> GPS </w:t>
            </w:r>
            <w:r w:rsidRPr="006933BF">
              <w:rPr>
                <w:spacing w:val="-14"/>
                <w:sz w:val="22"/>
                <w:szCs w:val="22"/>
              </w:rPr>
              <w:t>装置</w:t>
            </w:r>
          </w:p>
        </w:tc>
        <w:tc>
          <w:tcPr>
            <w:tcW w:w="822" w:type="pct"/>
            <w:vAlign w:val="center"/>
          </w:tcPr>
          <w:p w:rsidR="004916FC" w:rsidRPr="006933BF" w:rsidRDefault="004916FC" w:rsidP="00DA475D">
            <w:pPr>
              <w:jc w:val="center"/>
              <w:rPr>
                <w:sz w:val="22"/>
                <w:szCs w:val="22"/>
              </w:rPr>
            </w:pPr>
            <w:r w:rsidRPr="006933BF">
              <w:rPr>
                <w:sz w:val="22"/>
                <w:szCs w:val="22"/>
              </w:rPr>
              <w:t>1</w:t>
            </w:r>
          </w:p>
        </w:tc>
        <w:tc>
          <w:tcPr>
            <w:tcW w:w="1129" w:type="pct"/>
            <w:vAlign w:val="center"/>
          </w:tcPr>
          <w:p w:rsidR="004916FC" w:rsidRPr="006933BF" w:rsidRDefault="004916FC" w:rsidP="00DA475D">
            <w:pPr>
              <w:jc w:val="center"/>
              <w:rPr>
                <w:sz w:val="22"/>
                <w:szCs w:val="22"/>
              </w:rPr>
            </w:pPr>
            <w:r w:rsidRPr="006933BF">
              <w:rPr>
                <w:spacing w:val="-1"/>
                <w:sz w:val="22"/>
                <w:szCs w:val="22"/>
              </w:rPr>
              <w:t>在规定年限</w:t>
            </w:r>
            <w:r w:rsidRPr="006933BF">
              <w:rPr>
                <w:sz w:val="22"/>
                <w:szCs w:val="22"/>
              </w:rPr>
              <w:t>内</w:t>
            </w:r>
          </w:p>
        </w:tc>
        <w:tc>
          <w:tcPr>
            <w:tcW w:w="1152" w:type="pct"/>
            <w:vAlign w:val="center"/>
          </w:tcPr>
          <w:p w:rsidR="004916FC" w:rsidRPr="006933BF" w:rsidRDefault="004916FC" w:rsidP="00DA475D">
            <w:pPr>
              <w:jc w:val="center"/>
              <w:rPr>
                <w:sz w:val="22"/>
                <w:szCs w:val="22"/>
              </w:rPr>
            </w:pPr>
            <w:r w:rsidRPr="006933BF">
              <w:rPr>
                <w:spacing w:val="-10"/>
                <w:sz w:val="22"/>
                <w:szCs w:val="22"/>
              </w:rPr>
              <w:t>自</w:t>
            </w:r>
            <w:r w:rsidRPr="006933BF">
              <w:rPr>
                <w:spacing w:val="-8"/>
                <w:sz w:val="22"/>
                <w:szCs w:val="22"/>
              </w:rPr>
              <w:t>有或租赁</w:t>
            </w:r>
          </w:p>
        </w:tc>
      </w:tr>
      <w:tr w:rsidR="004916FC" w:rsidRPr="006933BF" w:rsidTr="00DA475D">
        <w:trPr>
          <w:trHeight w:val="487"/>
        </w:trPr>
        <w:tc>
          <w:tcPr>
            <w:tcW w:w="990" w:type="pct"/>
            <w:vAlign w:val="center"/>
          </w:tcPr>
          <w:p w:rsidR="004916FC" w:rsidRPr="006933BF" w:rsidRDefault="004916FC" w:rsidP="00DA475D">
            <w:pPr>
              <w:jc w:val="center"/>
              <w:rPr>
                <w:sz w:val="22"/>
                <w:szCs w:val="22"/>
              </w:rPr>
            </w:pPr>
            <w:r w:rsidRPr="006933BF">
              <w:rPr>
                <w:spacing w:val="-2"/>
                <w:sz w:val="22"/>
                <w:szCs w:val="22"/>
              </w:rPr>
              <w:t>排水</w:t>
            </w:r>
            <w:r w:rsidRPr="006933BF">
              <w:rPr>
                <w:spacing w:val="-1"/>
                <w:sz w:val="22"/>
                <w:szCs w:val="22"/>
              </w:rPr>
              <w:t>泵</w:t>
            </w:r>
          </w:p>
        </w:tc>
        <w:tc>
          <w:tcPr>
            <w:tcW w:w="907" w:type="pct"/>
            <w:vAlign w:val="center"/>
          </w:tcPr>
          <w:p w:rsidR="004916FC" w:rsidRPr="006933BF" w:rsidRDefault="004916FC" w:rsidP="00DA475D">
            <w:pPr>
              <w:jc w:val="center"/>
            </w:pPr>
          </w:p>
        </w:tc>
        <w:tc>
          <w:tcPr>
            <w:tcW w:w="822" w:type="pct"/>
            <w:vAlign w:val="center"/>
          </w:tcPr>
          <w:p w:rsidR="004916FC" w:rsidRPr="006933BF" w:rsidRDefault="004916FC" w:rsidP="00DA475D">
            <w:pPr>
              <w:jc w:val="center"/>
              <w:rPr>
                <w:sz w:val="22"/>
                <w:szCs w:val="22"/>
              </w:rPr>
            </w:pPr>
            <w:r w:rsidRPr="006933BF">
              <w:rPr>
                <w:sz w:val="22"/>
                <w:szCs w:val="22"/>
              </w:rPr>
              <w:t>3</w:t>
            </w:r>
          </w:p>
        </w:tc>
        <w:tc>
          <w:tcPr>
            <w:tcW w:w="1129" w:type="pct"/>
            <w:vAlign w:val="center"/>
          </w:tcPr>
          <w:p w:rsidR="004916FC" w:rsidRPr="006933BF" w:rsidRDefault="004916FC" w:rsidP="00DA475D">
            <w:pPr>
              <w:jc w:val="center"/>
              <w:rPr>
                <w:sz w:val="22"/>
                <w:szCs w:val="22"/>
              </w:rPr>
            </w:pPr>
            <w:r w:rsidRPr="006933BF">
              <w:rPr>
                <w:spacing w:val="-1"/>
                <w:sz w:val="22"/>
                <w:szCs w:val="22"/>
              </w:rPr>
              <w:t>在规定年限</w:t>
            </w:r>
            <w:r w:rsidRPr="006933BF">
              <w:rPr>
                <w:sz w:val="22"/>
                <w:szCs w:val="22"/>
              </w:rPr>
              <w:t>内</w:t>
            </w:r>
          </w:p>
        </w:tc>
        <w:tc>
          <w:tcPr>
            <w:tcW w:w="1152" w:type="pct"/>
            <w:vAlign w:val="center"/>
          </w:tcPr>
          <w:p w:rsidR="004916FC" w:rsidRPr="006933BF" w:rsidRDefault="004916FC" w:rsidP="00DA475D">
            <w:pPr>
              <w:jc w:val="center"/>
              <w:rPr>
                <w:sz w:val="22"/>
                <w:szCs w:val="22"/>
              </w:rPr>
            </w:pPr>
            <w:r w:rsidRPr="006933BF">
              <w:rPr>
                <w:spacing w:val="-10"/>
                <w:sz w:val="22"/>
                <w:szCs w:val="22"/>
              </w:rPr>
              <w:t>自</w:t>
            </w:r>
            <w:r w:rsidRPr="006933BF">
              <w:rPr>
                <w:spacing w:val="-8"/>
                <w:sz w:val="22"/>
                <w:szCs w:val="22"/>
              </w:rPr>
              <w:t>有或租赁</w:t>
            </w:r>
          </w:p>
        </w:tc>
      </w:tr>
      <w:tr w:rsidR="004916FC" w:rsidRPr="006933BF" w:rsidTr="00DA475D">
        <w:trPr>
          <w:trHeight w:val="511"/>
        </w:trPr>
        <w:tc>
          <w:tcPr>
            <w:tcW w:w="990" w:type="pct"/>
            <w:vAlign w:val="center"/>
          </w:tcPr>
          <w:p w:rsidR="004916FC" w:rsidRPr="006933BF" w:rsidRDefault="004916FC" w:rsidP="00DA475D">
            <w:pPr>
              <w:jc w:val="center"/>
              <w:rPr>
                <w:sz w:val="22"/>
                <w:szCs w:val="22"/>
              </w:rPr>
            </w:pPr>
            <w:r w:rsidRPr="006933BF">
              <w:rPr>
                <w:sz w:val="22"/>
                <w:szCs w:val="22"/>
              </w:rPr>
              <w:t>发电机</w:t>
            </w:r>
          </w:p>
        </w:tc>
        <w:tc>
          <w:tcPr>
            <w:tcW w:w="907" w:type="pct"/>
            <w:vAlign w:val="center"/>
          </w:tcPr>
          <w:p w:rsidR="004916FC" w:rsidRPr="006933BF" w:rsidRDefault="004916FC" w:rsidP="00DA475D">
            <w:pPr>
              <w:jc w:val="center"/>
            </w:pPr>
          </w:p>
        </w:tc>
        <w:tc>
          <w:tcPr>
            <w:tcW w:w="822" w:type="pct"/>
            <w:vAlign w:val="center"/>
          </w:tcPr>
          <w:p w:rsidR="004916FC" w:rsidRPr="006933BF" w:rsidRDefault="004916FC" w:rsidP="00DA475D">
            <w:pPr>
              <w:jc w:val="center"/>
              <w:rPr>
                <w:sz w:val="22"/>
                <w:szCs w:val="22"/>
              </w:rPr>
            </w:pPr>
            <w:r w:rsidRPr="006933BF">
              <w:rPr>
                <w:sz w:val="22"/>
                <w:szCs w:val="22"/>
              </w:rPr>
              <w:t>1</w:t>
            </w:r>
          </w:p>
        </w:tc>
        <w:tc>
          <w:tcPr>
            <w:tcW w:w="1129" w:type="pct"/>
            <w:vAlign w:val="center"/>
          </w:tcPr>
          <w:p w:rsidR="004916FC" w:rsidRPr="006933BF" w:rsidRDefault="004916FC" w:rsidP="00DA475D">
            <w:pPr>
              <w:jc w:val="center"/>
              <w:rPr>
                <w:sz w:val="22"/>
                <w:szCs w:val="22"/>
              </w:rPr>
            </w:pPr>
            <w:r w:rsidRPr="006933BF">
              <w:rPr>
                <w:spacing w:val="-1"/>
                <w:sz w:val="22"/>
                <w:szCs w:val="22"/>
              </w:rPr>
              <w:t>在规定年限</w:t>
            </w:r>
            <w:r w:rsidRPr="006933BF">
              <w:rPr>
                <w:sz w:val="22"/>
                <w:szCs w:val="22"/>
              </w:rPr>
              <w:t>内</w:t>
            </w:r>
          </w:p>
        </w:tc>
        <w:tc>
          <w:tcPr>
            <w:tcW w:w="1152" w:type="pct"/>
            <w:vAlign w:val="center"/>
          </w:tcPr>
          <w:p w:rsidR="004916FC" w:rsidRPr="006933BF" w:rsidRDefault="004916FC" w:rsidP="00DA475D">
            <w:pPr>
              <w:jc w:val="center"/>
              <w:rPr>
                <w:sz w:val="22"/>
                <w:szCs w:val="22"/>
              </w:rPr>
            </w:pPr>
            <w:r w:rsidRPr="006933BF">
              <w:rPr>
                <w:spacing w:val="-10"/>
                <w:sz w:val="22"/>
                <w:szCs w:val="22"/>
              </w:rPr>
              <w:t>自</w:t>
            </w:r>
            <w:r w:rsidRPr="006933BF">
              <w:rPr>
                <w:spacing w:val="-8"/>
                <w:sz w:val="22"/>
                <w:szCs w:val="22"/>
              </w:rPr>
              <w:t>有或租赁</w:t>
            </w:r>
          </w:p>
        </w:tc>
      </w:tr>
      <w:tr w:rsidR="004916FC" w:rsidRPr="006933BF" w:rsidTr="00DA475D">
        <w:trPr>
          <w:trHeight w:val="511"/>
        </w:trPr>
        <w:tc>
          <w:tcPr>
            <w:tcW w:w="990" w:type="pct"/>
            <w:vAlign w:val="center"/>
          </w:tcPr>
          <w:p w:rsidR="004916FC" w:rsidRPr="006933BF" w:rsidRDefault="004916FC" w:rsidP="00DA475D">
            <w:pPr>
              <w:jc w:val="center"/>
              <w:rPr>
                <w:sz w:val="22"/>
                <w:szCs w:val="22"/>
              </w:rPr>
            </w:pPr>
            <w:r w:rsidRPr="006933BF">
              <w:rPr>
                <w:spacing w:val="-4"/>
                <w:sz w:val="22"/>
                <w:szCs w:val="22"/>
              </w:rPr>
              <w:t>管道冲洗车</w:t>
            </w:r>
          </w:p>
        </w:tc>
        <w:tc>
          <w:tcPr>
            <w:tcW w:w="907" w:type="pct"/>
            <w:vAlign w:val="center"/>
          </w:tcPr>
          <w:p w:rsidR="004916FC" w:rsidRPr="006933BF" w:rsidRDefault="004916FC" w:rsidP="00DA475D">
            <w:pPr>
              <w:jc w:val="center"/>
            </w:pPr>
          </w:p>
        </w:tc>
        <w:tc>
          <w:tcPr>
            <w:tcW w:w="822" w:type="pct"/>
            <w:vAlign w:val="center"/>
          </w:tcPr>
          <w:p w:rsidR="004916FC" w:rsidRPr="006933BF" w:rsidRDefault="004916FC" w:rsidP="00DA475D">
            <w:pPr>
              <w:jc w:val="center"/>
              <w:rPr>
                <w:sz w:val="22"/>
                <w:szCs w:val="22"/>
              </w:rPr>
            </w:pPr>
            <w:r w:rsidRPr="006933BF">
              <w:rPr>
                <w:sz w:val="22"/>
                <w:szCs w:val="22"/>
              </w:rPr>
              <w:t>1</w:t>
            </w:r>
          </w:p>
        </w:tc>
        <w:tc>
          <w:tcPr>
            <w:tcW w:w="1129" w:type="pct"/>
            <w:vAlign w:val="center"/>
          </w:tcPr>
          <w:p w:rsidR="004916FC" w:rsidRPr="006933BF" w:rsidRDefault="004916FC" w:rsidP="00DA475D">
            <w:pPr>
              <w:jc w:val="center"/>
              <w:rPr>
                <w:sz w:val="22"/>
                <w:szCs w:val="22"/>
              </w:rPr>
            </w:pPr>
            <w:r w:rsidRPr="006933BF">
              <w:rPr>
                <w:spacing w:val="-1"/>
                <w:sz w:val="22"/>
                <w:szCs w:val="22"/>
              </w:rPr>
              <w:t>在规定年限</w:t>
            </w:r>
            <w:r w:rsidRPr="006933BF">
              <w:rPr>
                <w:sz w:val="22"/>
                <w:szCs w:val="22"/>
              </w:rPr>
              <w:t>内</w:t>
            </w:r>
          </w:p>
        </w:tc>
        <w:tc>
          <w:tcPr>
            <w:tcW w:w="1152" w:type="pct"/>
            <w:vAlign w:val="center"/>
          </w:tcPr>
          <w:p w:rsidR="004916FC" w:rsidRPr="006933BF" w:rsidRDefault="004916FC" w:rsidP="00DA475D">
            <w:pPr>
              <w:jc w:val="center"/>
              <w:rPr>
                <w:sz w:val="22"/>
                <w:szCs w:val="22"/>
              </w:rPr>
            </w:pPr>
            <w:r w:rsidRPr="006933BF">
              <w:rPr>
                <w:spacing w:val="-10"/>
                <w:sz w:val="22"/>
                <w:szCs w:val="22"/>
              </w:rPr>
              <w:t>自</w:t>
            </w:r>
            <w:r w:rsidRPr="006933BF">
              <w:rPr>
                <w:spacing w:val="-8"/>
                <w:sz w:val="22"/>
                <w:szCs w:val="22"/>
              </w:rPr>
              <w:t>有或租赁</w:t>
            </w:r>
          </w:p>
        </w:tc>
      </w:tr>
      <w:tr w:rsidR="004916FC" w:rsidRPr="006933BF" w:rsidTr="00DA475D">
        <w:trPr>
          <w:trHeight w:val="511"/>
        </w:trPr>
        <w:tc>
          <w:tcPr>
            <w:tcW w:w="990" w:type="pct"/>
            <w:vAlign w:val="center"/>
          </w:tcPr>
          <w:p w:rsidR="004916FC" w:rsidRPr="006933BF" w:rsidRDefault="004916FC" w:rsidP="00DA475D">
            <w:pPr>
              <w:jc w:val="center"/>
              <w:rPr>
                <w:sz w:val="22"/>
                <w:szCs w:val="22"/>
              </w:rPr>
            </w:pPr>
            <w:r w:rsidRPr="006933BF">
              <w:rPr>
                <w:spacing w:val="-1"/>
                <w:sz w:val="22"/>
                <w:szCs w:val="22"/>
              </w:rPr>
              <w:t>污泥装载车</w:t>
            </w:r>
          </w:p>
        </w:tc>
        <w:tc>
          <w:tcPr>
            <w:tcW w:w="907" w:type="pct"/>
            <w:vAlign w:val="center"/>
          </w:tcPr>
          <w:p w:rsidR="004916FC" w:rsidRPr="006933BF" w:rsidRDefault="004916FC" w:rsidP="00DA475D">
            <w:pPr>
              <w:jc w:val="center"/>
            </w:pPr>
          </w:p>
        </w:tc>
        <w:tc>
          <w:tcPr>
            <w:tcW w:w="822" w:type="pct"/>
            <w:vAlign w:val="center"/>
          </w:tcPr>
          <w:p w:rsidR="004916FC" w:rsidRPr="006933BF" w:rsidRDefault="004916FC" w:rsidP="00DA475D">
            <w:pPr>
              <w:jc w:val="center"/>
            </w:pPr>
            <w:r w:rsidRPr="006933BF">
              <w:t>1</w:t>
            </w:r>
          </w:p>
        </w:tc>
        <w:tc>
          <w:tcPr>
            <w:tcW w:w="1129" w:type="pct"/>
            <w:vAlign w:val="center"/>
          </w:tcPr>
          <w:p w:rsidR="004916FC" w:rsidRPr="006933BF" w:rsidRDefault="004916FC" w:rsidP="00DA475D">
            <w:pPr>
              <w:jc w:val="center"/>
            </w:pPr>
            <w:r w:rsidRPr="006933BF">
              <w:rPr>
                <w:spacing w:val="-1"/>
                <w:sz w:val="22"/>
                <w:szCs w:val="22"/>
              </w:rPr>
              <w:t>在规定年限</w:t>
            </w:r>
            <w:r w:rsidRPr="006933BF">
              <w:rPr>
                <w:sz w:val="22"/>
                <w:szCs w:val="22"/>
              </w:rPr>
              <w:t>内</w:t>
            </w:r>
          </w:p>
        </w:tc>
        <w:tc>
          <w:tcPr>
            <w:tcW w:w="1152" w:type="pct"/>
            <w:vAlign w:val="center"/>
          </w:tcPr>
          <w:p w:rsidR="004916FC" w:rsidRPr="006933BF" w:rsidRDefault="004916FC" w:rsidP="00DA475D">
            <w:pPr>
              <w:jc w:val="center"/>
              <w:rPr>
                <w:sz w:val="22"/>
                <w:szCs w:val="22"/>
              </w:rPr>
            </w:pPr>
            <w:r w:rsidRPr="006933BF">
              <w:rPr>
                <w:spacing w:val="-10"/>
                <w:sz w:val="22"/>
                <w:szCs w:val="22"/>
              </w:rPr>
              <w:t>自</w:t>
            </w:r>
            <w:r w:rsidRPr="006933BF">
              <w:rPr>
                <w:spacing w:val="-8"/>
                <w:sz w:val="22"/>
                <w:szCs w:val="22"/>
              </w:rPr>
              <w:t>有或租赁</w:t>
            </w:r>
          </w:p>
        </w:tc>
      </w:tr>
      <w:tr w:rsidR="004916FC" w:rsidRPr="006933BF" w:rsidTr="00DA475D">
        <w:trPr>
          <w:trHeight w:val="511"/>
        </w:trPr>
        <w:tc>
          <w:tcPr>
            <w:tcW w:w="990" w:type="pct"/>
            <w:vAlign w:val="center"/>
          </w:tcPr>
          <w:p w:rsidR="004916FC" w:rsidRPr="006933BF" w:rsidRDefault="004916FC" w:rsidP="00DA475D">
            <w:pPr>
              <w:jc w:val="center"/>
              <w:rPr>
                <w:spacing w:val="-1"/>
                <w:sz w:val="22"/>
                <w:szCs w:val="22"/>
              </w:rPr>
            </w:pPr>
            <w:r w:rsidRPr="006933BF">
              <w:rPr>
                <w:spacing w:val="-1"/>
                <w:sz w:val="22"/>
                <w:szCs w:val="22"/>
              </w:rPr>
              <w:t>应急设备与物资</w:t>
            </w:r>
          </w:p>
        </w:tc>
        <w:tc>
          <w:tcPr>
            <w:tcW w:w="907" w:type="pct"/>
            <w:vAlign w:val="center"/>
          </w:tcPr>
          <w:p w:rsidR="004916FC" w:rsidRPr="006933BF" w:rsidRDefault="004916FC" w:rsidP="00DA475D">
            <w:pPr>
              <w:jc w:val="center"/>
            </w:pPr>
          </w:p>
        </w:tc>
        <w:tc>
          <w:tcPr>
            <w:tcW w:w="822" w:type="pct"/>
            <w:vAlign w:val="center"/>
          </w:tcPr>
          <w:p w:rsidR="004916FC" w:rsidRPr="006933BF" w:rsidRDefault="004916FC" w:rsidP="00DA475D">
            <w:pPr>
              <w:jc w:val="center"/>
            </w:pPr>
          </w:p>
        </w:tc>
        <w:tc>
          <w:tcPr>
            <w:tcW w:w="1129" w:type="pct"/>
            <w:vAlign w:val="center"/>
          </w:tcPr>
          <w:p w:rsidR="004916FC" w:rsidRPr="006933BF" w:rsidRDefault="004916FC" w:rsidP="00DA475D">
            <w:pPr>
              <w:jc w:val="center"/>
            </w:pPr>
          </w:p>
        </w:tc>
        <w:tc>
          <w:tcPr>
            <w:tcW w:w="1152" w:type="pct"/>
            <w:vAlign w:val="center"/>
          </w:tcPr>
          <w:p w:rsidR="004916FC" w:rsidRPr="006933BF" w:rsidRDefault="004916FC" w:rsidP="00DA475D">
            <w:pPr>
              <w:jc w:val="center"/>
              <w:rPr>
                <w:spacing w:val="-2"/>
                <w:sz w:val="22"/>
                <w:szCs w:val="22"/>
              </w:rPr>
            </w:pPr>
            <w:r w:rsidRPr="006933BF">
              <w:rPr>
                <w:spacing w:val="-1"/>
                <w:sz w:val="22"/>
                <w:szCs w:val="22"/>
              </w:rPr>
              <w:t>企业自报</w:t>
            </w:r>
          </w:p>
        </w:tc>
      </w:tr>
    </w:tbl>
    <w:p w:rsidR="004916FC" w:rsidRDefault="004916FC" w:rsidP="004916FC">
      <w:pPr>
        <w:spacing w:line="300" w:lineRule="auto"/>
        <w:rPr>
          <w:color w:val="000000"/>
          <w:sz w:val="22"/>
          <w:szCs w:val="22"/>
        </w:rPr>
      </w:pPr>
      <w:r>
        <w:rPr>
          <w:color w:val="000000"/>
          <w:sz w:val="22"/>
          <w:szCs w:val="22"/>
        </w:rPr>
        <w:t>注：（</w:t>
      </w:r>
      <w:r>
        <w:rPr>
          <w:color w:val="000000"/>
          <w:sz w:val="22"/>
          <w:szCs w:val="22"/>
        </w:rPr>
        <w:t>1</w:t>
      </w:r>
      <w:r>
        <w:rPr>
          <w:color w:val="000000"/>
          <w:sz w:val="22"/>
          <w:szCs w:val="22"/>
        </w:rPr>
        <w:t>）上述设备中车辆的尾气排放标准必须符合国家和上海市的有关标准。</w:t>
      </w:r>
    </w:p>
    <w:p w:rsidR="004916FC" w:rsidRDefault="004916FC" w:rsidP="004916FC">
      <w:pPr>
        <w:adjustRightInd w:val="0"/>
        <w:snapToGrid w:val="0"/>
        <w:spacing w:line="300" w:lineRule="auto"/>
        <w:ind w:firstLineChars="196" w:firstLine="431"/>
        <w:jc w:val="left"/>
        <w:rPr>
          <w:b/>
          <w:color w:val="000000"/>
          <w:sz w:val="22"/>
          <w:szCs w:val="22"/>
        </w:rPr>
      </w:pPr>
      <w:r>
        <w:rPr>
          <w:color w:val="000000"/>
          <w:sz w:val="22"/>
          <w:szCs w:val="22"/>
        </w:rPr>
        <w:lastRenderedPageBreak/>
        <w:t>（</w:t>
      </w:r>
      <w:r>
        <w:rPr>
          <w:color w:val="000000"/>
          <w:sz w:val="22"/>
          <w:szCs w:val="22"/>
        </w:rPr>
        <w:t>2</w:t>
      </w:r>
      <w:r>
        <w:rPr>
          <w:color w:val="000000"/>
          <w:sz w:val="22"/>
          <w:szCs w:val="22"/>
        </w:rPr>
        <w:t>）</w:t>
      </w:r>
      <w:r>
        <w:rPr>
          <w:rFonts w:hint="eastAsia"/>
          <w:color w:val="000000"/>
          <w:sz w:val="22"/>
          <w:szCs w:val="22"/>
        </w:rPr>
        <w:t>上表中的</w:t>
      </w:r>
      <w:r>
        <w:rPr>
          <w:color w:val="000000"/>
          <w:sz w:val="22"/>
          <w:szCs w:val="22"/>
        </w:rPr>
        <w:t>机械</w:t>
      </w:r>
      <w:r>
        <w:rPr>
          <w:rFonts w:hint="eastAsia"/>
          <w:color w:val="000000"/>
          <w:sz w:val="22"/>
          <w:szCs w:val="22"/>
        </w:rPr>
        <w:t>，投标人应作出承诺，若有可提供相关证明材料复印件。</w:t>
      </w:r>
      <w:r>
        <w:rPr>
          <w:color w:val="000000"/>
          <w:sz w:val="22"/>
          <w:szCs w:val="22"/>
        </w:rPr>
        <w:t>中标后一个月内</w:t>
      </w:r>
      <w:r>
        <w:rPr>
          <w:rFonts w:hint="eastAsia"/>
          <w:color w:val="000000"/>
          <w:sz w:val="22"/>
          <w:szCs w:val="22"/>
        </w:rPr>
        <w:t>则须</w:t>
      </w:r>
      <w:r>
        <w:rPr>
          <w:color w:val="000000"/>
          <w:sz w:val="22"/>
          <w:szCs w:val="22"/>
        </w:rPr>
        <w:t>提供以上自有或租赁机械提供相关证明（如购买发票、租赁合同等原件及复印件）</w:t>
      </w:r>
      <w:r>
        <w:rPr>
          <w:rFonts w:hint="eastAsia"/>
          <w:color w:val="000000"/>
          <w:sz w:val="22"/>
          <w:szCs w:val="22"/>
        </w:rPr>
        <w:t>，</w:t>
      </w:r>
      <w:r>
        <w:rPr>
          <w:color w:val="000000"/>
          <w:sz w:val="22"/>
          <w:szCs w:val="22"/>
        </w:rPr>
        <w:t>否则采购人有权不签订合同。</w:t>
      </w:r>
    </w:p>
    <w:p w:rsidR="004916FC" w:rsidRDefault="004916FC" w:rsidP="004916FC">
      <w:pPr>
        <w:adjustRightInd w:val="0"/>
        <w:snapToGrid w:val="0"/>
        <w:spacing w:line="300" w:lineRule="auto"/>
        <w:ind w:firstLineChars="196" w:firstLine="433"/>
        <w:jc w:val="left"/>
        <w:outlineLvl w:val="2"/>
        <w:rPr>
          <w:b/>
          <w:color w:val="000000"/>
          <w:sz w:val="22"/>
          <w:szCs w:val="22"/>
        </w:rPr>
      </w:pPr>
      <w:bookmarkStart w:id="370" w:name="_Toc141962833"/>
      <w:r>
        <w:rPr>
          <w:b/>
          <w:color w:val="000000"/>
          <w:sz w:val="22"/>
          <w:szCs w:val="22"/>
        </w:rPr>
        <w:t xml:space="preserve">11 </w:t>
      </w:r>
      <w:r>
        <w:rPr>
          <w:b/>
          <w:color w:val="000000"/>
          <w:sz w:val="22"/>
          <w:szCs w:val="22"/>
        </w:rPr>
        <w:t>安全文明作业及应急处置要求</w:t>
      </w:r>
      <w:bookmarkEnd w:id="370"/>
    </w:p>
    <w:p w:rsidR="004916FC" w:rsidRDefault="004916FC" w:rsidP="004916FC">
      <w:pPr>
        <w:tabs>
          <w:tab w:val="left" w:pos="3060"/>
        </w:tabs>
        <w:snapToGrid w:val="0"/>
        <w:spacing w:line="300" w:lineRule="auto"/>
        <w:ind w:firstLineChars="200" w:firstLine="440"/>
        <w:rPr>
          <w:sz w:val="22"/>
          <w:szCs w:val="22"/>
        </w:rPr>
      </w:pPr>
      <w:r>
        <w:rPr>
          <w:sz w:val="22"/>
          <w:szCs w:val="22"/>
        </w:rPr>
        <w:t xml:space="preserve">11.1 </w:t>
      </w:r>
      <w:r>
        <w:rPr>
          <w:sz w:val="22"/>
          <w:szCs w:val="22"/>
        </w:rPr>
        <w:t>安全文明施工措施与要求</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11.1.1  </w:t>
      </w:r>
      <w:r>
        <w:rPr>
          <w:bCs/>
          <w:sz w:val="22"/>
          <w:szCs w:val="22"/>
        </w:rPr>
        <w:t>中标人取得《安全诚信手册》，主要负责人、项目经理、安全管理人员培训合格并具有相应证书。中标人应对养护人员进行全员培训，有针对性地开展安全交底活动，重点强调其岗位的安全风险及防范措施；特种作业人员必须接受专业培训，持证上岗。</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11.1.2  </w:t>
      </w:r>
      <w:r>
        <w:rPr>
          <w:bCs/>
          <w:sz w:val="22"/>
          <w:szCs w:val="22"/>
        </w:rPr>
        <w:t>建立职工</w:t>
      </w:r>
      <w:r>
        <w:rPr>
          <w:bCs/>
          <w:sz w:val="22"/>
          <w:szCs w:val="22"/>
        </w:rPr>
        <w:t>(</w:t>
      </w:r>
      <w:r>
        <w:rPr>
          <w:bCs/>
          <w:sz w:val="22"/>
          <w:szCs w:val="22"/>
        </w:rPr>
        <w:t>含劳务工等各种类型用工</w:t>
      </w:r>
      <w:r>
        <w:rPr>
          <w:bCs/>
          <w:sz w:val="22"/>
          <w:szCs w:val="22"/>
        </w:rPr>
        <w:t>)</w:t>
      </w:r>
      <w:r>
        <w:rPr>
          <w:bCs/>
          <w:sz w:val="22"/>
          <w:szCs w:val="22"/>
        </w:rPr>
        <w:t>花名册等档案资料，与职工签订劳动合同，为其办理国家规定的相关保险，并按规定标准安排专业健康体检和配备劳动防护用品。</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11.1.3  </w:t>
      </w:r>
      <w:r>
        <w:rPr>
          <w:bCs/>
          <w:sz w:val="22"/>
          <w:szCs w:val="22"/>
        </w:rPr>
        <w:t>建立健全安全生产工作责任体系和组织管理网络，设置安全生产监管部门，配备专职安全监管人员，对施工作业安全进行现场监督；按照</w:t>
      </w:r>
      <w:r>
        <w:rPr>
          <w:bCs/>
          <w:sz w:val="22"/>
          <w:szCs w:val="22"/>
        </w:rPr>
        <w:t>“</w:t>
      </w:r>
      <w:r>
        <w:rPr>
          <w:bCs/>
          <w:sz w:val="22"/>
          <w:szCs w:val="22"/>
        </w:rPr>
        <w:t>横向到边，纵向到底</w:t>
      </w:r>
      <w:r>
        <w:rPr>
          <w:bCs/>
          <w:sz w:val="22"/>
          <w:szCs w:val="22"/>
        </w:rPr>
        <w:t>”</w:t>
      </w:r>
      <w:r>
        <w:rPr>
          <w:bCs/>
          <w:sz w:val="22"/>
          <w:szCs w:val="22"/>
        </w:rPr>
        <w:t>责任制要求将安全责任分解，中标人法定代表人与项目部、项目部与下属各责任部门必须签订安全协议书；定期召开安全生产工作会议，每月不少于一次；组织开展安全生产检查，每旬不少于一次。</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11.1.4 </w:t>
      </w:r>
      <w:r>
        <w:rPr>
          <w:bCs/>
          <w:sz w:val="22"/>
          <w:szCs w:val="22"/>
        </w:rPr>
        <w:t>凡占用机动车道进行的养护工程作业，必须按照规范要求设置养护维修作业控制区，并配置专用标志车</w:t>
      </w:r>
      <w:r>
        <w:rPr>
          <w:bCs/>
          <w:sz w:val="22"/>
          <w:szCs w:val="22"/>
        </w:rPr>
        <w:t>(</w:t>
      </w:r>
      <w:r>
        <w:rPr>
          <w:bCs/>
          <w:sz w:val="22"/>
          <w:szCs w:val="22"/>
        </w:rPr>
        <w:t>防撞车</w:t>
      </w:r>
      <w:r>
        <w:rPr>
          <w:bCs/>
          <w:sz w:val="22"/>
          <w:szCs w:val="22"/>
        </w:rPr>
        <w:t xml:space="preserve">) </w:t>
      </w:r>
      <w:r>
        <w:rPr>
          <w:bCs/>
          <w:sz w:val="22"/>
          <w:szCs w:val="22"/>
        </w:rPr>
        <w:t>和各项安全器材；养护人员上路作业必须统一着装，乘坐专用车辆，不得乘坐在无专用设施的货车车斗内。</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11.1.5  </w:t>
      </w:r>
      <w:r>
        <w:rPr>
          <w:bCs/>
          <w:sz w:val="22"/>
          <w:szCs w:val="22"/>
        </w:rPr>
        <w:t>进入养护作业现场的作业机械和车辆，应按规定配置警示标志、灯具。</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11.1.6  </w:t>
      </w:r>
      <w:r>
        <w:rPr>
          <w:bCs/>
          <w:sz w:val="22"/>
          <w:szCs w:val="22"/>
        </w:rPr>
        <w:t>严格执行</w:t>
      </w:r>
      <w:r>
        <w:rPr>
          <w:bCs/>
          <w:sz w:val="22"/>
          <w:szCs w:val="22"/>
        </w:rPr>
        <w:t xml:space="preserve"> JGJ4688-2005</w:t>
      </w:r>
      <w:r>
        <w:rPr>
          <w:bCs/>
          <w:sz w:val="22"/>
          <w:szCs w:val="22"/>
        </w:rPr>
        <w:t>《施工现场临时用电安全技术规范》规定，采用三级配电系</w:t>
      </w:r>
      <w:r>
        <w:rPr>
          <w:bCs/>
          <w:sz w:val="22"/>
          <w:szCs w:val="22"/>
        </w:rPr>
        <w:t xml:space="preserve"> </w:t>
      </w:r>
      <w:r>
        <w:rPr>
          <w:bCs/>
          <w:sz w:val="22"/>
          <w:szCs w:val="22"/>
        </w:rPr>
        <w:t>统、</w:t>
      </w:r>
      <w:r>
        <w:rPr>
          <w:bCs/>
          <w:sz w:val="22"/>
          <w:szCs w:val="22"/>
        </w:rPr>
        <w:t xml:space="preserve"> TN-S </w:t>
      </w:r>
      <w:r>
        <w:rPr>
          <w:bCs/>
          <w:sz w:val="22"/>
          <w:szCs w:val="22"/>
        </w:rPr>
        <w:t>接零保护系统、三级漏电保护系统；所有的配电箱、开关电箱符合要求，临时用电工</w:t>
      </w:r>
      <w:r>
        <w:rPr>
          <w:bCs/>
          <w:sz w:val="22"/>
          <w:szCs w:val="22"/>
        </w:rPr>
        <w:t xml:space="preserve"> </w:t>
      </w:r>
      <w:r>
        <w:rPr>
          <w:bCs/>
          <w:sz w:val="22"/>
          <w:szCs w:val="22"/>
        </w:rPr>
        <w:t>程所用电器装置、元器件、电线电缆等电工产品必须按国家规定通过</w:t>
      </w:r>
      <w:r>
        <w:rPr>
          <w:bCs/>
          <w:sz w:val="22"/>
          <w:szCs w:val="22"/>
        </w:rPr>
        <w:t>“3C”</w:t>
      </w:r>
      <w:r>
        <w:rPr>
          <w:bCs/>
          <w:sz w:val="22"/>
          <w:szCs w:val="22"/>
        </w:rPr>
        <w:t>认证，并经市建设工程安全协会登记备案的进行配置。</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11.1.7  </w:t>
      </w:r>
      <w:r>
        <w:rPr>
          <w:bCs/>
          <w:sz w:val="22"/>
          <w:szCs w:val="22"/>
        </w:rPr>
        <w:t>如养护施工过程中发生重特大安全事故，中标人应快速、及时赶到现场，实施紧急处置，并协同有关单位和部门做好善后处理和稳定工作；紧急处置的结果须及时上报业主。</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  </w:t>
      </w:r>
      <w:r>
        <w:rPr>
          <w:bCs/>
          <w:sz w:val="22"/>
          <w:szCs w:val="22"/>
        </w:rPr>
        <w:t>应急处置要求</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11.2.1  </w:t>
      </w:r>
      <w:r>
        <w:rPr>
          <w:bCs/>
          <w:sz w:val="22"/>
          <w:szCs w:val="22"/>
        </w:rPr>
        <w:t>按照其性质、严重程度、可控性等因素，灾害性天气、突发事件的等级划分为</w:t>
      </w:r>
      <w:r>
        <w:rPr>
          <w:rFonts w:ascii="宋体" w:hAnsi="宋体" w:cs="宋体" w:hint="eastAsia"/>
          <w:bCs/>
          <w:sz w:val="22"/>
          <w:szCs w:val="22"/>
        </w:rPr>
        <w:t>Ⅰ</w:t>
      </w:r>
      <w:r>
        <w:rPr>
          <w:bCs/>
          <w:sz w:val="22"/>
          <w:szCs w:val="22"/>
        </w:rPr>
        <w:t>级</w:t>
      </w:r>
      <w:r>
        <w:rPr>
          <w:bCs/>
          <w:sz w:val="22"/>
          <w:szCs w:val="22"/>
        </w:rPr>
        <w:t xml:space="preserve"> (</w:t>
      </w:r>
      <w:r>
        <w:rPr>
          <w:bCs/>
          <w:sz w:val="22"/>
          <w:szCs w:val="22"/>
        </w:rPr>
        <w:t>特别重大</w:t>
      </w:r>
      <w:r>
        <w:rPr>
          <w:bCs/>
          <w:sz w:val="22"/>
          <w:szCs w:val="22"/>
        </w:rPr>
        <w:t>)</w:t>
      </w:r>
      <w:r>
        <w:rPr>
          <w:bCs/>
          <w:sz w:val="22"/>
          <w:szCs w:val="22"/>
        </w:rPr>
        <w:t>、</w:t>
      </w:r>
      <w:r>
        <w:rPr>
          <w:bCs/>
          <w:sz w:val="22"/>
          <w:szCs w:val="22"/>
        </w:rPr>
        <w:t xml:space="preserve"> </w:t>
      </w:r>
      <w:r>
        <w:rPr>
          <w:rFonts w:ascii="宋体" w:hAnsi="宋体" w:cs="宋体" w:hint="eastAsia"/>
          <w:bCs/>
          <w:sz w:val="22"/>
          <w:szCs w:val="22"/>
        </w:rPr>
        <w:t>Ⅱ</w:t>
      </w:r>
      <w:r>
        <w:rPr>
          <w:bCs/>
          <w:sz w:val="22"/>
          <w:szCs w:val="22"/>
        </w:rPr>
        <w:t>级</w:t>
      </w:r>
      <w:r>
        <w:rPr>
          <w:bCs/>
          <w:sz w:val="22"/>
          <w:szCs w:val="22"/>
        </w:rPr>
        <w:t>(</w:t>
      </w:r>
      <w:r>
        <w:rPr>
          <w:bCs/>
          <w:sz w:val="22"/>
          <w:szCs w:val="22"/>
        </w:rPr>
        <w:t>重大</w:t>
      </w:r>
      <w:r>
        <w:rPr>
          <w:bCs/>
          <w:sz w:val="22"/>
          <w:szCs w:val="22"/>
        </w:rPr>
        <w:t>)</w:t>
      </w:r>
      <w:r>
        <w:rPr>
          <w:bCs/>
          <w:sz w:val="22"/>
          <w:szCs w:val="22"/>
        </w:rPr>
        <w:t>、</w:t>
      </w:r>
      <w:r>
        <w:rPr>
          <w:rFonts w:ascii="宋体" w:hAnsi="宋体" w:cs="宋体" w:hint="eastAsia"/>
          <w:bCs/>
          <w:sz w:val="22"/>
          <w:szCs w:val="22"/>
        </w:rPr>
        <w:t>Ⅲ</w:t>
      </w:r>
      <w:r>
        <w:rPr>
          <w:bCs/>
          <w:sz w:val="22"/>
          <w:szCs w:val="22"/>
        </w:rPr>
        <w:t>级</w:t>
      </w:r>
      <w:r>
        <w:rPr>
          <w:bCs/>
          <w:sz w:val="22"/>
          <w:szCs w:val="22"/>
        </w:rPr>
        <w:t>(</w:t>
      </w:r>
      <w:r>
        <w:rPr>
          <w:bCs/>
          <w:sz w:val="22"/>
          <w:szCs w:val="22"/>
        </w:rPr>
        <w:t>较大</w:t>
      </w:r>
      <w:r>
        <w:rPr>
          <w:bCs/>
          <w:sz w:val="22"/>
          <w:szCs w:val="22"/>
        </w:rPr>
        <w:t>)</w:t>
      </w:r>
      <w:r>
        <w:rPr>
          <w:bCs/>
          <w:sz w:val="22"/>
          <w:szCs w:val="22"/>
        </w:rPr>
        <w:t>、</w:t>
      </w:r>
      <w:r>
        <w:rPr>
          <w:bCs/>
          <w:sz w:val="22"/>
          <w:szCs w:val="22"/>
        </w:rPr>
        <w:t xml:space="preserve"> </w:t>
      </w:r>
      <w:r>
        <w:rPr>
          <w:rFonts w:ascii="宋体" w:hAnsi="宋体" w:cs="宋体" w:hint="eastAsia"/>
          <w:bCs/>
          <w:sz w:val="22"/>
          <w:szCs w:val="22"/>
        </w:rPr>
        <w:t>Ⅳ</w:t>
      </w:r>
      <w:r>
        <w:rPr>
          <w:bCs/>
          <w:sz w:val="22"/>
          <w:szCs w:val="22"/>
        </w:rPr>
        <w:t>级</w:t>
      </w:r>
      <w:r>
        <w:rPr>
          <w:bCs/>
          <w:sz w:val="22"/>
          <w:szCs w:val="22"/>
        </w:rPr>
        <w:t>(</w:t>
      </w:r>
      <w:r>
        <w:rPr>
          <w:bCs/>
          <w:sz w:val="22"/>
          <w:szCs w:val="22"/>
        </w:rPr>
        <w:t>一般</w:t>
      </w:r>
      <w:r>
        <w:rPr>
          <w:bCs/>
          <w:sz w:val="22"/>
          <w:szCs w:val="22"/>
        </w:rPr>
        <w:t xml:space="preserve">) </w:t>
      </w:r>
      <w:r>
        <w:rPr>
          <w:bCs/>
          <w:sz w:val="22"/>
          <w:szCs w:val="22"/>
        </w:rPr>
        <w:t>四级。</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11.2.2  </w:t>
      </w:r>
      <w:r>
        <w:rPr>
          <w:bCs/>
          <w:sz w:val="22"/>
          <w:szCs w:val="22"/>
        </w:rPr>
        <w:t>中标人应具有社会责任意识，针对各级各类可能发生的灾害天气和突发事件，积极响应发包人的安排并应建立应急处置预案。应急预案包括组织领导体系、预警和预防机制、应急响应工程措施、临时交通组织方案、保障措施</w:t>
      </w:r>
      <w:r>
        <w:rPr>
          <w:bCs/>
          <w:sz w:val="22"/>
          <w:szCs w:val="22"/>
        </w:rPr>
        <w:t>(</w:t>
      </w:r>
      <w:r>
        <w:rPr>
          <w:bCs/>
          <w:sz w:val="22"/>
          <w:szCs w:val="22"/>
        </w:rPr>
        <w:t>包括应急人员、物资、机械设备、资金等</w:t>
      </w:r>
      <w:r>
        <w:rPr>
          <w:bCs/>
          <w:sz w:val="22"/>
          <w:szCs w:val="22"/>
        </w:rPr>
        <w:t>)</w:t>
      </w:r>
      <w:r>
        <w:rPr>
          <w:bCs/>
          <w:sz w:val="22"/>
          <w:szCs w:val="22"/>
        </w:rPr>
        <w:t>等内容。</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11.2.3  </w:t>
      </w:r>
      <w:r>
        <w:rPr>
          <w:bCs/>
          <w:sz w:val="22"/>
          <w:szCs w:val="22"/>
        </w:rPr>
        <w:t>建立应急指挥领导小组，负责应急救援总体指挥，并落实各部门职责和相关措施。</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11.2.4  </w:t>
      </w:r>
      <w:r>
        <w:rPr>
          <w:bCs/>
          <w:sz w:val="22"/>
          <w:szCs w:val="22"/>
        </w:rPr>
        <w:t>组建一支具有综合救援能力的应急救援队伍，一旦紧急情况发生，能在最短时间内到达现场进行应急处置。</w:t>
      </w:r>
    </w:p>
    <w:p w:rsidR="004916FC" w:rsidRDefault="004916FC" w:rsidP="004916FC">
      <w:pPr>
        <w:tabs>
          <w:tab w:val="left" w:pos="3060"/>
        </w:tabs>
        <w:snapToGrid w:val="0"/>
        <w:spacing w:line="300" w:lineRule="auto"/>
        <w:ind w:firstLineChars="200" w:firstLine="440"/>
        <w:rPr>
          <w:bCs/>
          <w:sz w:val="22"/>
          <w:szCs w:val="22"/>
        </w:rPr>
      </w:pPr>
      <w:r>
        <w:rPr>
          <w:bCs/>
          <w:sz w:val="22"/>
          <w:szCs w:val="22"/>
        </w:rPr>
        <w:lastRenderedPageBreak/>
        <w:t xml:space="preserve">11.2.5  </w:t>
      </w:r>
      <w:r>
        <w:rPr>
          <w:bCs/>
          <w:sz w:val="22"/>
          <w:szCs w:val="22"/>
        </w:rPr>
        <w:t>定期检查应急救援物资与机具，确保物资储备数量充足、机具设备完好可用。</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11.2.6  </w:t>
      </w:r>
      <w:r>
        <w:rPr>
          <w:bCs/>
          <w:sz w:val="22"/>
          <w:szCs w:val="22"/>
        </w:rPr>
        <w:t>与气象部门建立热线联络制度，及时掌握灾害性天气的预警信息，特别在灾害性天气易发季节，</w:t>
      </w:r>
      <w:r>
        <w:rPr>
          <w:bCs/>
          <w:sz w:val="22"/>
          <w:szCs w:val="22"/>
        </w:rPr>
        <w:t xml:space="preserve"> </w:t>
      </w:r>
      <w:r>
        <w:rPr>
          <w:bCs/>
          <w:sz w:val="22"/>
          <w:szCs w:val="22"/>
        </w:rPr>
        <w:t>需密切关注气象变化情况，针对其可能带来城市道路通行障碍做好相关防御措施。</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11.2.7  </w:t>
      </w:r>
      <w:r>
        <w:rPr>
          <w:bCs/>
          <w:sz w:val="22"/>
          <w:szCs w:val="22"/>
        </w:rPr>
        <w:t>与交警、消防、医疗等部门建立联动机制，一旦发生紧急情况，能与交警及其它相关部门协调配合，维持道路的正常运行和良好秩序，并将实施情况及时上报业主。</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11.2.8  </w:t>
      </w:r>
      <w:r>
        <w:rPr>
          <w:bCs/>
          <w:sz w:val="22"/>
          <w:szCs w:val="22"/>
        </w:rPr>
        <w:t>按照</w:t>
      </w:r>
      <w:r>
        <w:rPr>
          <w:bCs/>
          <w:sz w:val="22"/>
          <w:szCs w:val="22"/>
        </w:rPr>
        <w:t>“</w:t>
      </w:r>
      <w:r>
        <w:rPr>
          <w:bCs/>
          <w:sz w:val="22"/>
          <w:szCs w:val="22"/>
        </w:rPr>
        <w:t>上海市灾害性气候应急处置手册</w:t>
      </w:r>
      <w:r>
        <w:rPr>
          <w:bCs/>
          <w:sz w:val="22"/>
          <w:szCs w:val="22"/>
        </w:rPr>
        <w:t xml:space="preserve">” </w:t>
      </w:r>
      <w:r>
        <w:rPr>
          <w:bCs/>
          <w:sz w:val="22"/>
          <w:szCs w:val="22"/>
        </w:rPr>
        <w:t>、</w:t>
      </w:r>
      <w:r>
        <w:rPr>
          <w:bCs/>
          <w:sz w:val="22"/>
          <w:szCs w:val="22"/>
        </w:rPr>
        <w:t>“</w:t>
      </w:r>
      <w:r>
        <w:rPr>
          <w:bCs/>
          <w:sz w:val="22"/>
          <w:szCs w:val="22"/>
        </w:rPr>
        <w:t>浦东新区突突发事件应急处置预案</w:t>
      </w:r>
      <w:r>
        <w:rPr>
          <w:bCs/>
          <w:sz w:val="22"/>
          <w:szCs w:val="22"/>
        </w:rPr>
        <w:t>”</w:t>
      </w:r>
      <w:r>
        <w:rPr>
          <w:bCs/>
          <w:sz w:val="22"/>
          <w:szCs w:val="22"/>
        </w:rPr>
        <w:t>要求，启动相应预警等级的应急响应。</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11.2.9  </w:t>
      </w:r>
      <w:r>
        <w:rPr>
          <w:bCs/>
          <w:sz w:val="22"/>
          <w:szCs w:val="22"/>
        </w:rPr>
        <w:t>定期或不定期开展多方式多类别的应急演练，提高应急队伍的响应速度、救援水平和协同能力，并根据演练过程总结和结果评估，完善应急预案。</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11.2.10  </w:t>
      </w:r>
      <w:r>
        <w:rPr>
          <w:bCs/>
          <w:sz w:val="22"/>
          <w:szCs w:val="22"/>
        </w:rPr>
        <w:t>建立应急值守制度，安排专职人员，监测、收集各类信息；一旦发现突发性的紧急</w:t>
      </w:r>
      <w:r>
        <w:rPr>
          <w:bCs/>
          <w:sz w:val="22"/>
          <w:szCs w:val="22"/>
        </w:rPr>
        <w:t xml:space="preserve"> </w:t>
      </w:r>
      <w:r>
        <w:rPr>
          <w:bCs/>
          <w:sz w:val="22"/>
          <w:szCs w:val="22"/>
        </w:rPr>
        <w:t>事件，在启动应急响应的同时，必须及时将情况上报业主，上报的应急信息必须实事求是，不得瞒报、谎报和拖延不报，上报形式可用电话口头初报，随后再书面报告；业主应急值班联系电话。</w:t>
      </w:r>
    </w:p>
    <w:p w:rsidR="004916FC" w:rsidRDefault="004916FC" w:rsidP="004916FC">
      <w:pPr>
        <w:adjustRightInd w:val="0"/>
        <w:snapToGrid w:val="0"/>
        <w:spacing w:line="300" w:lineRule="auto"/>
        <w:ind w:firstLineChars="196" w:firstLine="433"/>
        <w:jc w:val="left"/>
        <w:outlineLvl w:val="2"/>
        <w:rPr>
          <w:b/>
          <w:color w:val="000000"/>
          <w:sz w:val="22"/>
          <w:szCs w:val="22"/>
        </w:rPr>
      </w:pPr>
      <w:bookmarkStart w:id="371" w:name="_Toc141962834"/>
      <w:r>
        <w:rPr>
          <w:b/>
          <w:color w:val="000000"/>
          <w:sz w:val="22"/>
          <w:szCs w:val="22"/>
        </w:rPr>
        <w:t xml:space="preserve">12 </w:t>
      </w:r>
      <w:r>
        <w:rPr>
          <w:b/>
          <w:color w:val="000000"/>
          <w:sz w:val="22"/>
          <w:szCs w:val="22"/>
        </w:rPr>
        <w:t>养护作业用房配备要求</w:t>
      </w:r>
      <w:bookmarkEnd w:id="371"/>
    </w:p>
    <w:p w:rsidR="004916FC" w:rsidRDefault="004916FC" w:rsidP="004916FC">
      <w:pPr>
        <w:adjustRightInd w:val="0"/>
        <w:snapToGrid w:val="0"/>
        <w:spacing w:line="300" w:lineRule="auto"/>
        <w:ind w:firstLineChars="196" w:firstLine="431"/>
        <w:jc w:val="left"/>
        <w:rPr>
          <w:sz w:val="22"/>
          <w:szCs w:val="22"/>
        </w:rPr>
      </w:pPr>
      <w:r>
        <w:rPr>
          <w:sz w:val="22"/>
          <w:szCs w:val="22"/>
        </w:rPr>
        <w:t>中标企业应确保道班房的使用安全和设施设备的完好，并承担使用期间的所有运行费用和房屋及设施设备的维修维护费用。</w:t>
      </w:r>
    </w:p>
    <w:p w:rsidR="004916FC" w:rsidRPr="00601C2D" w:rsidRDefault="004916FC" w:rsidP="004916FC">
      <w:pPr>
        <w:adjustRightInd w:val="0"/>
        <w:snapToGrid w:val="0"/>
        <w:spacing w:line="300" w:lineRule="auto"/>
        <w:ind w:firstLineChars="196" w:firstLine="590"/>
        <w:jc w:val="center"/>
        <w:outlineLvl w:val="1"/>
        <w:rPr>
          <w:rFonts w:eastAsia="黑体"/>
          <w:b/>
          <w:color w:val="FF0000"/>
          <w:sz w:val="30"/>
          <w:szCs w:val="30"/>
        </w:rPr>
      </w:pPr>
      <w:r>
        <w:rPr>
          <w:rFonts w:eastAsia="黑体"/>
          <w:b/>
          <w:color w:val="FF0000"/>
          <w:sz w:val="30"/>
          <w:szCs w:val="30"/>
        </w:rPr>
        <w:br w:type="page"/>
      </w:r>
      <w:bookmarkStart w:id="372" w:name="_Toc141962835"/>
      <w:r w:rsidRPr="00601C2D">
        <w:rPr>
          <w:rFonts w:eastAsia="黑体" w:hint="eastAsia"/>
          <w:b/>
          <w:color w:val="FF0000"/>
          <w:sz w:val="30"/>
          <w:szCs w:val="30"/>
        </w:rPr>
        <w:lastRenderedPageBreak/>
        <w:t>包件</w:t>
      </w:r>
      <w:r>
        <w:rPr>
          <w:rFonts w:eastAsia="黑体" w:hint="eastAsia"/>
          <w:b/>
          <w:color w:val="FF0000"/>
          <w:sz w:val="30"/>
          <w:szCs w:val="30"/>
        </w:rPr>
        <w:t>3</w:t>
      </w:r>
      <w:r w:rsidRPr="00601C2D">
        <w:rPr>
          <w:rFonts w:eastAsia="黑体" w:hint="eastAsia"/>
          <w:b/>
          <w:color w:val="FF0000"/>
          <w:sz w:val="30"/>
          <w:szCs w:val="30"/>
        </w:rPr>
        <w:t>：</w:t>
      </w:r>
      <w:r w:rsidRPr="00FC5672">
        <w:rPr>
          <w:rFonts w:eastAsia="黑体" w:hint="eastAsia"/>
          <w:b/>
          <w:color w:val="FF0000"/>
          <w:sz w:val="30"/>
          <w:szCs w:val="30"/>
        </w:rPr>
        <w:t>2023</w:t>
      </w:r>
      <w:r w:rsidRPr="00FC5672">
        <w:rPr>
          <w:rFonts w:eastAsia="黑体" w:hint="eastAsia"/>
          <w:b/>
          <w:color w:val="FF0000"/>
          <w:sz w:val="30"/>
          <w:szCs w:val="30"/>
        </w:rPr>
        <w:t>年惠南镇绿化及综合设施养护</w:t>
      </w:r>
      <w:bookmarkEnd w:id="372"/>
    </w:p>
    <w:p w:rsidR="004916FC" w:rsidRPr="006C5E30" w:rsidRDefault="004916FC" w:rsidP="004916FC">
      <w:pPr>
        <w:adjustRightInd w:val="0"/>
        <w:snapToGrid w:val="0"/>
        <w:spacing w:line="300" w:lineRule="auto"/>
        <w:ind w:firstLineChars="196" w:firstLine="590"/>
        <w:jc w:val="center"/>
        <w:outlineLvl w:val="1"/>
        <w:rPr>
          <w:rFonts w:eastAsia="黑体"/>
          <w:b/>
          <w:color w:val="000000"/>
          <w:sz w:val="30"/>
          <w:szCs w:val="30"/>
        </w:rPr>
      </w:pPr>
      <w:bookmarkStart w:id="373" w:name="_Toc141962836"/>
      <w:r w:rsidRPr="006C5E30">
        <w:rPr>
          <w:rFonts w:eastAsia="黑体"/>
          <w:b/>
          <w:color w:val="000000"/>
          <w:sz w:val="30"/>
          <w:szCs w:val="30"/>
        </w:rPr>
        <w:t>二、项目概况</w:t>
      </w:r>
      <w:bookmarkEnd w:id="373"/>
    </w:p>
    <w:p w:rsidR="004916FC" w:rsidRPr="006C5E30" w:rsidRDefault="004916FC" w:rsidP="004916FC">
      <w:pPr>
        <w:spacing w:line="300" w:lineRule="auto"/>
        <w:rPr>
          <w:b/>
          <w:bCs/>
          <w:sz w:val="22"/>
          <w:szCs w:val="22"/>
        </w:rPr>
      </w:pPr>
    </w:p>
    <w:p w:rsidR="004916FC" w:rsidRPr="006C5E30" w:rsidRDefault="004916FC" w:rsidP="004916FC">
      <w:pPr>
        <w:snapToGrid w:val="0"/>
        <w:spacing w:line="300" w:lineRule="auto"/>
        <w:ind w:firstLineChars="196" w:firstLine="433"/>
        <w:outlineLvl w:val="2"/>
        <w:rPr>
          <w:b/>
          <w:bCs/>
          <w:sz w:val="22"/>
          <w:szCs w:val="22"/>
        </w:rPr>
      </w:pPr>
      <w:bookmarkStart w:id="374" w:name="_Toc141962837"/>
      <w:r w:rsidRPr="006C5E30">
        <w:rPr>
          <w:b/>
          <w:bCs/>
          <w:sz w:val="22"/>
          <w:szCs w:val="22"/>
        </w:rPr>
        <w:t xml:space="preserve">2 </w:t>
      </w:r>
      <w:r w:rsidRPr="006C5E30">
        <w:rPr>
          <w:b/>
          <w:bCs/>
          <w:sz w:val="22"/>
          <w:szCs w:val="22"/>
        </w:rPr>
        <w:t>项目名称</w:t>
      </w:r>
      <w:bookmarkEnd w:id="374"/>
    </w:p>
    <w:p w:rsidR="004916FC" w:rsidRPr="0063728B" w:rsidRDefault="004916FC" w:rsidP="004916FC">
      <w:pPr>
        <w:pStyle w:val="a8"/>
        <w:rPr>
          <w:rFonts w:ascii="Times New Roman" w:hAnsi="Times New Roman"/>
          <w:szCs w:val="22"/>
        </w:rPr>
      </w:pPr>
      <w:r w:rsidRPr="0063728B">
        <w:rPr>
          <w:rFonts w:ascii="Times New Roman" w:hAnsi="Times New Roman"/>
          <w:szCs w:val="22"/>
        </w:rPr>
        <w:t>项目名称：</w:t>
      </w:r>
      <w:r w:rsidRPr="0063728B">
        <w:rPr>
          <w:rFonts w:ascii="Times New Roman" w:hAnsi="Times New Roman" w:hint="eastAsia"/>
          <w:szCs w:val="22"/>
        </w:rPr>
        <w:t>2023</w:t>
      </w:r>
      <w:r w:rsidRPr="0063728B">
        <w:rPr>
          <w:rFonts w:ascii="Times New Roman" w:hAnsi="Times New Roman" w:hint="eastAsia"/>
          <w:szCs w:val="22"/>
        </w:rPr>
        <w:t>年惠南镇绿化及综合设施养护</w:t>
      </w:r>
    </w:p>
    <w:p w:rsidR="004916FC" w:rsidRPr="006C5E30" w:rsidRDefault="004916FC" w:rsidP="004916FC">
      <w:pPr>
        <w:snapToGrid w:val="0"/>
        <w:spacing w:line="300" w:lineRule="auto"/>
        <w:ind w:firstLineChars="196" w:firstLine="433"/>
        <w:outlineLvl w:val="2"/>
        <w:rPr>
          <w:b/>
          <w:bCs/>
          <w:sz w:val="22"/>
          <w:szCs w:val="22"/>
        </w:rPr>
      </w:pPr>
      <w:bookmarkStart w:id="375" w:name="_Toc141962838"/>
      <w:r w:rsidRPr="006C5E30">
        <w:rPr>
          <w:b/>
          <w:bCs/>
          <w:sz w:val="22"/>
          <w:szCs w:val="22"/>
        </w:rPr>
        <w:t xml:space="preserve">3 </w:t>
      </w:r>
      <w:r w:rsidRPr="006C5E30">
        <w:rPr>
          <w:b/>
          <w:bCs/>
          <w:sz w:val="22"/>
          <w:szCs w:val="22"/>
        </w:rPr>
        <w:t>项目地点</w:t>
      </w:r>
      <w:bookmarkEnd w:id="375"/>
    </w:p>
    <w:p w:rsidR="004916FC" w:rsidRPr="0063728B" w:rsidRDefault="004916FC" w:rsidP="004916FC">
      <w:pPr>
        <w:pStyle w:val="a8"/>
        <w:rPr>
          <w:rFonts w:ascii="Times New Roman" w:hAnsi="Times New Roman"/>
          <w:szCs w:val="22"/>
        </w:rPr>
      </w:pPr>
      <w:r w:rsidRPr="0063728B">
        <w:rPr>
          <w:rFonts w:ascii="Times New Roman" w:hAnsi="Times New Roman"/>
          <w:szCs w:val="22"/>
        </w:rPr>
        <w:t>项目地点：</w:t>
      </w:r>
      <w:r w:rsidRPr="0063728B">
        <w:rPr>
          <w:rFonts w:ascii="Times New Roman" w:hAnsi="Times New Roman" w:hint="eastAsia"/>
          <w:szCs w:val="22"/>
        </w:rPr>
        <w:t>浦东新区内用户指定地点</w:t>
      </w:r>
    </w:p>
    <w:p w:rsidR="004916FC" w:rsidRPr="006C5E30" w:rsidRDefault="004916FC" w:rsidP="004916FC">
      <w:pPr>
        <w:adjustRightInd w:val="0"/>
        <w:snapToGrid w:val="0"/>
        <w:spacing w:line="300" w:lineRule="auto"/>
        <w:ind w:firstLineChars="196" w:firstLine="433"/>
        <w:jc w:val="left"/>
        <w:outlineLvl w:val="2"/>
        <w:rPr>
          <w:b/>
          <w:color w:val="000000"/>
          <w:sz w:val="22"/>
          <w:szCs w:val="22"/>
        </w:rPr>
      </w:pPr>
      <w:bookmarkStart w:id="376" w:name="_Toc141962839"/>
      <w:r w:rsidRPr="006C5E30">
        <w:rPr>
          <w:b/>
          <w:color w:val="000000"/>
          <w:sz w:val="22"/>
          <w:szCs w:val="22"/>
        </w:rPr>
        <w:t xml:space="preserve">4 </w:t>
      </w:r>
      <w:r w:rsidRPr="006C5E30">
        <w:rPr>
          <w:b/>
          <w:color w:val="000000"/>
          <w:sz w:val="22"/>
          <w:szCs w:val="22"/>
        </w:rPr>
        <w:t>招标范围与内容</w:t>
      </w:r>
      <w:bookmarkEnd w:id="376"/>
    </w:p>
    <w:p w:rsidR="004916FC" w:rsidRDefault="004916FC" w:rsidP="004916FC">
      <w:pPr>
        <w:snapToGrid w:val="0"/>
        <w:spacing w:line="300" w:lineRule="auto"/>
        <w:ind w:firstLineChars="200" w:firstLine="440"/>
        <w:jc w:val="left"/>
        <w:outlineLvl w:val="3"/>
        <w:rPr>
          <w:color w:val="000000"/>
          <w:sz w:val="22"/>
          <w:szCs w:val="22"/>
        </w:rPr>
      </w:pPr>
      <w:r w:rsidRPr="006C5E30">
        <w:rPr>
          <w:color w:val="000000"/>
          <w:sz w:val="22"/>
          <w:szCs w:val="22"/>
        </w:rPr>
        <w:t xml:space="preserve">4.1 </w:t>
      </w:r>
      <w:r w:rsidRPr="006C5E30">
        <w:rPr>
          <w:color w:val="000000"/>
          <w:sz w:val="22"/>
          <w:szCs w:val="22"/>
        </w:rPr>
        <w:t>项目背景及现状</w:t>
      </w:r>
    </w:p>
    <w:p w:rsidR="004916FC" w:rsidRPr="0063728B" w:rsidRDefault="004916FC" w:rsidP="004916FC">
      <w:pPr>
        <w:pStyle w:val="a8"/>
        <w:rPr>
          <w:rFonts w:ascii="Times New Roman" w:hAnsi="Times New Roman"/>
          <w:szCs w:val="22"/>
        </w:rPr>
      </w:pPr>
      <w:r w:rsidRPr="0063728B">
        <w:rPr>
          <w:rFonts w:ascii="Times New Roman" w:hAnsi="Times New Roman"/>
          <w:szCs w:val="22"/>
        </w:rPr>
        <w:t>城市道路、园林绿化作为城市唯一具有生命的基础设施，以丰富的园林植物，完整的绿地系统，优美的景观和完备的设施发挥改善城市生态，美化城市环境的作用。城市的绿色通风走廊即道路绿化与城市的带状绿地，可以将城市郊区的自然气流引入城市内部，为炎夏城市的通风创造良好条件。而在冬季则可使风速减低，起到防风的作用。还可利用敏感植物监测环境污染，及时发现问题及时治理。</w:t>
      </w:r>
    </w:p>
    <w:p w:rsidR="004916FC" w:rsidRPr="0063728B" w:rsidRDefault="004916FC" w:rsidP="004916FC">
      <w:pPr>
        <w:pStyle w:val="a8"/>
        <w:rPr>
          <w:rFonts w:ascii="Times New Roman" w:hAnsi="Times New Roman"/>
          <w:szCs w:val="22"/>
        </w:rPr>
      </w:pPr>
      <w:r w:rsidRPr="0063728B">
        <w:rPr>
          <w:rFonts w:ascii="Times New Roman" w:hAnsi="Times New Roman"/>
          <w:szCs w:val="22"/>
        </w:rPr>
        <w:t>近年来，随着市政基础设施建设的快速发展，景观、绿化设施总量逐年增加。</w:t>
      </w:r>
      <w:r w:rsidRPr="0063728B">
        <w:rPr>
          <w:rFonts w:ascii="Times New Roman" w:hAnsi="Times New Roman"/>
          <w:szCs w:val="22"/>
        </w:rPr>
        <w:t>“</w:t>
      </w:r>
      <w:r w:rsidRPr="0063728B">
        <w:rPr>
          <w:rFonts w:ascii="Times New Roman" w:hAnsi="Times New Roman"/>
          <w:szCs w:val="22"/>
        </w:rPr>
        <w:t>三分建设，七分养护</w:t>
      </w:r>
      <w:r w:rsidRPr="0063728B">
        <w:rPr>
          <w:rFonts w:ascii="Times New Roman" w:hAnsi="Times New Roman"/>
          <w:szCs w:val="22"/>
        </w:rPr>
        <w:t>”</w:t>
      </w:r>
      <w:r w:rsidRPr="0063728B">
        <w:rPr>
          <w:rFonts w:ascii="Times New Roman" w:hAnsi="Times New Roman"/>
          <w:szCs w:val="22"/>
        </w:rPr>
        <w:t>，建立健全养护体系已成为当下更好发挥绿化设施能力，延长其寿命的重要手段。</w:t>
      </w:r>
    </w:p>
    <w:p w:rsidR="004916FC" w:rsidRDefault="004916FC" w:rsidP="004916FC">
      <w:pPr>
        <w:snapToGrid w:val="0"/>
        <w:spacing w:line="300" w:lineRule="auto"/>
        <w:ind w:firstLineChars="200" w:firstLine="440"/>
        <w:jc w:val="left"/>
        <w:outlineLvl w:val="3"/>
        <w:rPr>
          <w:color w:val="000000"/>
          <w:sz w:val="22"/>
          <w:szCs w:val="22"/>
        </w:rPr>
      </w:pPr>
      <w:r w:rsidRPr="006C5E30">
        <w:rPr>
          <w:color w:val="000000"/>
          <w:sz w:val="22"/>
          <w:szCs w:val="22"/>
        </w:rPr>
        <w:t xml:space="preserve">4.2 </w:t>
      </w:r>
      <w:r w:rsidRPr="006C5E30">
        <w:rPr>
          <w:color w:val="000000"/>
          <w:sz w:val="22"/>
          <w:szCs w:val="22"/>
        </w:rPr>
        <w:t>项目招标范围及内容</w:t>
      </w:r>
    </w:p>
    <w:p w:rsidR="004916FC" w:rsidRPr="00107802" w:rsidRDefault="004916FC" w:rsidP="004916FC">
      <w:pPr>
        <w:snapToGrid w:val="0"/>
        <w:spacing w:line="300" w:lineRule="auto"/>
        <w:ind w:firstLineChars="200" w:firstLine="440"/>
        <w:jc w:val="left"/>
        <w:outlineLvl w:val="3"/>
        <w:rPr>
          <w:color w:val="000000"/>
          <w:sz w:val="22"/>
          <w:szCs w:val="22"/>
        </w:rPr>
      </w:pPr>
      <w:r w:rsidRPr="00107802">
        <w:rPr>
          <w:rFonts w:hint="eastAsia"/>
          <w:color w:val="000000"/>
          <w:sz w:val="22"/>
          <w:szCs w:val="22"/>
        </w:rPr>
        <w:t>2023</w:t>
      </w:r>
      <w:r w:rsidRPr="00107802">
        <w:rPr>
          <w:rFonts w:hint="eastAsia"/>
          <w:color w:val="000000"/>
          <w:sz w:val="22"/>
          <w:szCs w:val="22"/>
        </w:rPr>
        <w:t>年惠南镇绿化及综合设施专业化养护范围包括：</w:t>
      </w:r>
    </w:p>
    <w:p w:rsidR="004916FC" w:rsidRPr="00107802" w:rsidRDefault="004916FC" w:rsidP="004916FC">
      <w:pPr>
        <w:snapToGrid w:val="0"/>
        <w:spacing w:line="300" w:lineRule="auto"/>
        <w:ind w:firstLineChars="200" w:firstLine="440"/>
        <w:jc w:val="left"/>
        <w:outlineLvl w:val="3"/>
        <w:rPr>
          <w:color w:val="000000"/>
          <w:sz w:val="22"/>
          <w:szCs w:val="22"/>
        </w:rPr>
      </w:pPr>
      <w:r w:rsidRPr="00107802">
        <w:rPr>
          <w:rFonts w:hint="eastAsia"/>
          <w:color w:val="000000"/>
          <w:sz w:val="22"/>
          <w:szCs w:val="22"/>
        </w:rPr>
        <w:t>（</w:t>
      </w:r>
      <w:r w:rsidRPr="00107802">
        <w:rPr>
          <w:rFonts w:hint="eastAsia"/>
          <w:color w:val="000000"/>
          <w:sz w:val="22"/>
          <w:szCs w:val="22"/>
        </w:rPr>
        <w:t>1</w:t>
      </w:r>
      <w:r w:rsidRPr="00107802">
        <w:rPr>
          <w:rFonts w:hint="eastAsia"/>
          <w:color w:val="000000"/>
          <w:sz w:val="22"/>
          <w:szCs w:val="22"/>
        </w:rPr>
        <w:t>）</w:t>
      </w:r>
      <w:r w:rsidRPr="00107802">
        <w:rPr>
          <w:rFonts w:hint="eastAsia"/>
          <w:color w:val="000000"/>
          <w:sz w:val="22"/>
          <w:szCs w:val="22"/>
        </w:rPr>
        <w:t>2022</w:t>
      </w:r>
      <w:r w:rsidRPr="00107802">
        <w:rPr>
          <w:rFonts w:hint="eastAsia"/>
          <w:color w:val="000000"/>
          <w:sz w:val="22"/>
          <w:szCs w:val="22"/>
        </w:rPr>
        <w:t>年惠南镇新增绿化养护，约</w:t>
      </w:r>
      <w:r w:rsidRPr="00107802">
        <w:rPr>
          <w:rFonts w:hint="eastAsia"/>
          <w:color w:val="000000"/>
          <w:sz w:val="22"/>
          <w:szCs w:val="22"/>
        </w:rPr>
        <w:t>1911m</w:t>
      </w:r>
      <w:r w:rsidRPr="00E45821">
        <w:rPr>
          <w:rFonts w:hint="eastAsia"/>
          <w:color w:val="000000"/>
          <w:sz w:val="22"/>
          <w:szCs w:val="22"/>
          <w:vertAlign w:val="superscript"/>
        </w:rPr>
        <w:t>2</w:t>
      </w:r>
      <w:r w:rsidRPr="00107802">
        <w:rPr>
          <w:rFonts w:hint="eastAsia"/>
          <w:color w:val="000000"/>
          <w:sz w:val="22"/>
          <w:szCs w:val="22"/>
        </w:rPr>
        <w:t>绿地养护；</w:t>
      </w:r>
    </w:p>
    <w:p w:rsidR="004916FC" w:rsidRPr="00107802" w:rsidRDefault="004916FC" w:rsidP="004916FC">
      <w:pPr>
        <w:snapToGrid w:val="0"/>
        <w:spacing w:line="300" w:lineRule="auto"/>
        <w:ind w:firstLineChars="200" w:firstLine="440"/>
        <w:jc w:val="left"/>
        <w:outlineLvl w:val="3"/>
        <w:rPr>
          <w:color w:val="000000"/>
          <w:sz w:val="22"/>
          <w:szCs w:val="22"/>
        </w:rPr>
      </w:pPr>
      <w:r w:rsidRPr="00107802">
        <w:rPr>
          <w:rFonts w:hint="eastAsia"/>
          <w:color w:val="000000"/>
          <w:sz w:val="22"/>
          <w:szCs w:val="22"/>
        </w:rPr>
        <w:t>（</w:t>
      </w:r>
      <w:r w:rsidRPr="00107802">
        <w:rPr>
          <w:rFonts w:hint="eastAsia"/>
          <w:color w:val="000000"/>
          <w:sz w:val="22"/>
          <w:szCs w:val="22"/>
        </w:rPr>
        <w:t>2</w:t>
      </w:r>
      <w:r w:rsidRPr="00107802">
        <w:rPr>
          <w:rFonts w:hint="eastAsia"/>
          <w:color w:val="000000"/>
          <w:sz w:val="22"/>
          <w:szCs w:val="22"/>
        </w:rPr>
        <w:t>）</w:t>
      </w:r>
      <w:r w:rsidRPr="00107802">
        <w:rPr>
          <w:rFonts w:hint="eastAsia"/>
          <w:color w:val="000000"/>
          <w:sz w:val="22"/>
          <w:szCs w:val="22"/>
        </w:rPr>
        <w:t>2022</w:t>
      </w:r>
      <w:r w:rsidRPr="00107802">
        <w:rPr>
          <w:rFonts w:hint="eastAsia"/>
          <w:color w:val="000000"/>
          <w:sz w:val="22"/>
          <w:szCs w:val="22"/>
        </w:rPr>
        <w:t>年惠南镇零星绿化养护，约</w:t>
      </w:r>
      <w:r w:rsidRPr="00107802">
        <w:rPr>
          <w:rFonts w:hint="eastAsia"/>
          <w:color w:val="000000"/>
          <w:sz w:val="22"/>
          <w:szCs w:val="22"/>
        </w:rPr>
        <w:t>11659</w:t>
      </w:r>
      <w:r w:rsidRPr="00107802">
        <w:rPr>
          <w:rFonts w:hint="eastAsia"/>
          <w:color w:val="000000"/>
          <w:sz w:val="22"/>
          <w:szCs w:val="22"/>
        </w:rPr>
        <w:t>株乔木、</w:t>
      </w:r>
      <w:r w:rsidRPr="00107802">
        <w:rPr>
          <w:rFonts w:hint="eastAsia"/>
          <w:color w:val="000000"/>
          <w:sz w:val="22"/>
          <w:szCs w:val="22"/>
        </w:rPr>
        <w:t>116280.3m</w:t>
      </w:r>
      <w:r w:rsidRPr="00E45821">
        <w:rPr>
          <w:rFonts w:hint="eastAsia"/>
          <w:color w:val="000000"/>
          <w:sz w:val="22"/>
          <w:szCs w:val="22"/>
          <w:vertAlign w:val="superscript"/>
        </w:rPr>
        <w:t>2</w:t>
      </w:r>
      <w:r w:rsidRPr="00107802">
        <w:rPr>
          <w:rFonts w:hint="eastAsia"/>
          <w:color w:val="000000"/>
          <w:sz w:val="22"/>
          <w:szCs w:val="22"/>
        </w:rPr>
        <w:t>绿地养护、</w:t>
      </w:r>
      <w:r w:rsidRPr="00107802">
        <w:rPr>
          <w:rFonts w:hint="eastAsia"/>
          <w:color w:val="000000"/>
          <w:sz w:val="22"/>
          <w:szCs w:val="22"/>
        </w:rPr>
        <w:t>1330</w:t>
      </w:r>
      <w:r w:rsidRPr="00107802">
        <w:rPr>
          <w:rFonts w:hint="eastAsia"/>
          <w:color w:val="000000"/>
          <w:sz w:val="22"/>
          <w:szCs w:val="22"/>
        </w:rPr>
        <w:t>株灌木、</w:t>
      </w:r>
      <w:r w:rsidRPr="00107802">
        <w:rPr>
          <w:rFonts w:hint="eastAsia"/>
          <w:color w:val="000000"/>
          <w:sz w:val="22"/>
          <w:szCs w:val="22"/>
        </w:rPr>
        <w:t>2992.5m</w:t>
      </w:r>
      <w:r w:rsidRPr="00E45821">
        <w:rPr>
          <w:rFonts w:hint="eastAsia"/>
          <w:color w:val="000000"/>
          <w:sz w:val="22"/>
          <w:szCs w:val="22"/>
          <w:vertAlign w:val="superscript"/>
        </w:rPr>
        <w:t>2</w:t>
      </w:r>
      <w:r w:rsidRPr="00107802">
        <w:rPr>
          <w:rFonts w:hint="eastAsia"/>
          <w:color w:val="000000"/>
          <w:sz w:val="22"/>
          <w:szCs w:val="22"/>
        </w:rPr>
        <w:t>绿篱片植、</w:t>
      </w:r>
      <w:r w:rsidRPr="00107802">
        <w:rPr>
          <w:rFonts w:hint="eastAsia"/>
          <w:color w:val="000000"/>
          <w:sz w:val="22"/>
          <w:szCs w:val="22"/>
        </w:rPr>
        <w:t>105m</w:t>
      </w:r>
      <w:r w:rsidRPr="00E45821">
        <w:rPr>
          <w:rFonts w:hint="eastAsia"/>
          <w:color w:val="000000"/>
          <w:sz w:val="22"/>
          <w:szCs w:val="22"/>
          <w:vertAlign w:val="superscript"/>
        </w:rPr>
        <w:t>2</w:t>
      </w:r>
      <w:r w:rsidRPr="00107802">
        <w:rPr>
          <w:rFonts w:hint="eastAsia"/>
          <w:color w:val="000000"/>
          <w:sz w:val="22"/>
          <w:szCs w:val="22"/>
        </w:rPr>
        <w:t>花坛片植及广场园路地坪维护、假山养护、零星石构件养护、栏杆维护、雕塑及基座维护、公厕保洁、灯具保养等；</w:t>
      </w:r>
    </w:p>
    <w:p w:rsidR="004916FC" w:rsidRPr="00107802" w:rsidRDefault="004916FC" w:rsidP="004916FC">
      <w:pPr>
        <w:snapToGrid w:val="0"/>
        <w:spacing w:line="300" w:lineRule="auto"/>
        <w:ind w:firstLineChars="200" w:firstLine="440"/>
        <w:jc w:val="left"/>
        <w:outlineLvl w:val="3"/>
        <w:rPr>
          <w:color w:val="000000"/>
          <w:sz w:val="22"/>
          <w:szCs w:val="22"/>
        </w:rPr>
      </w:pPr>
      <w:r w:rsidRPr="00107802">
        <w:rPr>
          <w:rFonts w:hint="eastAsia"/>
          <w:color w:val="000000"/>
          <w:sz w:val="22"/>
          <w:szCs w:val="22"/>
        </w:rPr>
        <w:t>（</w:t>
      </w:r>
      <w:r w:rsidRPr="00107802">
        <w:rPr>
          <w:rFonts w:hint="eastAsia"/>
          <w:color w:val="000000"/>
          <w:sz w:val="22"/>
          <w:szCs w:val="22"/>
        </w:rPr>
        <w:t>3</w:t>
      </w:r>
      <w:r w:rsidRPr="00107802">
        <w:rPr>
          <w:rFonts w:hint="eastAsia"/>
          <w:color w:val="000000"/>
          <w:sz w:val="22"/>
          <w:szCs w:val="22"/>
        </w:rPr>
        <w:t>）</w:t>
      </w:r>
      <w:r w:rsidRPr="00107802">
        <w:rPr>
          <w:rFonts w:hint="eastAsia"/>
          <w:color w:val="000000"/>
          <w:sz w:val="22"/>
          <w:szCs w:val="22"/>
        </w:rPr>
        <w:t>2022</w:t>
      </w:r>
      <w:r w:rsidRPr="00107802">
        <w:rPr>
          <w:rFonts w:hint="eastAsia"/>
          <w:color w:val="000000"/>
          <w:sz w:val="22"/>
          <w:szCs w:val="22"/>
        </w:rPr>
        <w:t>年大居绿地养护，共包含</w:t>
      </w:r>
      <w:r w:rsidRPr="00107802">
        <w:rPr>
          <w:rFonts w:hint="eastAsia"/>
          <w:color w:val="000000"/>
          <w:sz w:val="22"/>
          <w:szCs w:val="22"/>
        </w:rPr>
        <w:t>D01-03</w:t>
      </w:r>
      <w:r w:rsidRPr="00107802">
        <w:rPr>
          <w:rFonts w:hint="eastAsia"/>
          <w:color w:val="000000"/>
          <w:sz w:val="22"/>
          <w:szCs w:val="22"/>
        </w:rPr>
        <w:t>地块、</w:t>
      </w:r>
      <w:r w:rsidRPr="00107802">
        <w:rPr>
          <w:rFonts w:hint="eastAsia"/>
          <w:color w:val="000000"/>
          <w:sz w:val="22"/>
          <w:szCs w:val="22"/>
        </w:rPr>
        <w:t>E06-08/06-12</w:t>
      </w:r>
      <w:r w:rsidRPr="00107802">
        <w:rPr>
          <w:rFonts w:hint="eastAsia"/>
          <w:color w:val="000000"/>
          <w:sz w:val="22"/>
          <w:szCs w:val="22"/>
        </w:rPr>
        <w:t>地块、</w:t>
      </w:r>
      <w:r w:rsidRPr="00107802">
        <w:rPr>
          <w:rFonts w:hint="eastAsia"/>
          <w:color w:val="000000"/>
          <w:sz w:val="22"/>
          <w:szCs w:val="22"/>
        </w:rPr>
        <w:t>E06-09/06-10</w:t>
      </w:r>
      <w:r w:rsidRPr="00107802">
        <w:rPr>
          <w:rFonts w:hint="eastAsia"/>
          <w:color w:val="000000"/>
          <w:sz w:val="22"/>
          <w:szCs w:val="22"/>
        </w:rPr>
        <w:t>地块约</w:t>
      </w:r>
      <w:r w:rsidRPr="00107802">
        <w:rPr>
          <w:rFonts w:hint="eastAsia"/>
          <w:color w:val="000000"/>
          <w:sz w:val="22"/>
          <w:szCs w:val="22"/>
        </w:rPr>
        <w:t>632</w:t>
      </w:r>
      <w:r w:rsidRPr="00107802">
        <w:rPr>
          <w:rFonts w:hint="eastAsia"/>
          <w:color w:val="000000"/>
          <w:sz w:val="22"/>
          <w:szCs w:val="22"/>
        </w:rPr>
        <w:t>株乔木、</w:t>
      </w:r>
      <w:r w:rsidRPr="00107802">
        <w:rPr>
          <w:rFonts w:hint="eastAsia"/>
          <w:color w:val="000000"/>
          <w:sz w:val="22"/>
          <w:szCs w:val="22"/>
        </w:rPr>
        <w:t>15428m2</w:t>
      </w:r>
      <w:r w:rsidRPr="00107802">
        <w:rPr>
          <w:rFonts w:hint="eastAsia"/>
          <w:color w:val="000000"/>
          <w:sz w:val="22"/>
          <w:szCs w:val="22"/>
        </w:rPr>
        <w:t>绿地、</w:t>
      </w:r>
      <w:r w:rsidRPr="00107802">
        <w:rPr>
          <w:rFonts w:hint="eastAsia"/>
          <w:color w:val="000000"/>
          <w:sz w:val="22"/>
          <w:szCs w:val="22"/>
        </w:rPr>
        <w:t>344</w:t>
      </w:r>
      <w:r w:rsidRPr="00107802">
        <w:rPr>
          <w:rFonts w:hint="eastAsia"/>
          <w:color w:val="000000"/>
          <w:sz w:val="22"/>
          <w:szCs w:val="22"/>
        </w:rPr>
        <w:t>株灌木及电力照明系统、排水系统、花架、园椅圆凳等设施养护及广场、道路保洁等；</w:t>
      </w:r>
    </w:p>
    <w:p w:rsidR="004916FC" w:rsidRPr="00107802" w:rsidRDefault="004916FC" w:rsidP="004916FC">
      <w:pPr>
        <w:snapToGrid w:val="0"/>
        <w:spacing w:line="300" w:lineRule="auto"/>
        <w:ind w:firstLineChars="200" w:firstLine="440"/>
        <w:jc w:val="left"/>
        <w:outlineLvl w:val="3"/>
        <w:rPr>
          <w:color w:val="000000"/>
          <w:sz w:val="22"/>
          <w:szCs w:val="22"/>
        </w:rPr>
      </w:pPr>
      <w:r w:rsidRPr="00107802">
        <w:rPr>
          <w:rFonts w:hint="eastAsia"/>
          <w:color w:val="000000"/>
          <w:sz w:val="22"/>
          <w:szCs w:val="22"/>
        </w:rPr>
        <w:t>（</w:t>
      </w:r>
      <w:r w:rsidRPr="00107802">
        <w:rPr>
          <w:rFonts w:hint="eastAsia"/>
          <w:color w:val="000000"/>
          <w:sz w:val="22"/>
          <w:szCs w:val="22"/>
        </w:rPr>
        <w:t>4</w:t>
      </w:r>
      <w:r w:rsidRPr="00107802">
        <w:rPr>
          <w:rFonts w:hint="eastAsia"/>
          <w:color w:val="000000"/>
          <w:sz w:val="22"/>
          <w:szCs w:val="22"/>
        </w:rPr>
        <w:t>）</w:t>
      </w:r>
      <w:r w:rsidRPr="00107802">
        <w:rPr>
          <w:rFonts w:hint="eastAsia"/>
          <w:color w:val="000000"/>
          <w:sz w:val="22"/>
          <w:szCs w:val="22"/>
        </w:rPr>
        <w:t>2022</w:t>
      </w:r>
      <w:r w:rsidRPr="00107802">
        <w:rPr>
          <w:rFonts w:hint="eastAsia"/>
          <w:color w:val="000000"/>
          <w:sz w:val="22"/>
          <w:szCs w:val="22"/>
        </w:rPr>
        <w:t>年听潮绿谷综合养护，约</w:t>
      </w:r>
      <w:r w:rsidRPr="00107802">
        <w:rPr>
          <w:rFonts w:hint="eastAsia"/>
          <w:color w:val="000000"/>
          <w:sz w:val="22"/>
          <w:szCs w:val="22"/>
        </w:rPr>
        <w:t>877</w:t>
      </w:r>
      <w:r w:rsidRPr="00107802">
        <w:rPr>
          <w:rFonts w:hint="eastAsia"/>
          <w:color w:val="000000"/>
          <w:sz w:val="22"/>
          <w:szCs w:val="22"/>
        </w:rPr>
        <w:t>株乔木、</w:t>
      </w:r>
      <w:r w:rsidRPr="00107802">
        <w:rPr>
          <w:rFonts w:hint="eastAsia"/>
          <w:color w:val="000000"/>
          <w:sz w:val="22"/>
          <w:szCs w:val="22"/>
        </w:rPr>
        <w:t>6287.7m</w:t>
      </w:r>
      <w:r w:rsidRPr="00E45821">
        <w:rPr>
          <w:rFonts w:hint="eastAsia"/>
          <w:color w:val="000000"/>
          <w:sz w:val="22"/>
          <w:szCs w:val="22"/>
          <w:vertAlign w:val="superscript"/>
        </w:rPr>
        <w:t>2</w:t>
      </w:r>
      <w:r w:rsidRPr="00107802">
        <w:rPr>
          <w:rFonts w:hint="eastAsia"/>
          <w:color w:val="000000"/>
          <w:sz w:val="22"/>
          <w:szCs w:val="22"/>
        </w:rPr>
        <w:t>绿地、</w:t>
      </w:r>
      <w:r w:rsidRPr="00107802">
        <w:rPr>
          <w:rFonts w:hint="eastAsia"/>
          <w:color w:val="000000"/>
          <w:sz w:val="22"/>
          <w:szCs w:val="22"/>
        </w:rPr>
        <w:t>407</w:t>
      </w:r>
      <w:r w:rsidRPr="00107802">
        <w:rPr>
          <w:rFonts w:hint="eastAsia"/>
          <w:color w:val="000000"/>
          <w:sz w:val="22"/>
          <w:szCs w:val="22"/>
        </w:rPr>
        <w:t>株灌木及电力照明系统、排水系统、花架、园椅圆凳等设施养护及广场、道路保洁等；</w:t>
      </w:r>
    </w:p>
    <w:p w:rsidR="004916FC" w:rsidRPr="00107802" w:rsidRDefault="004916FC" w:rsidP="004916FC">
      <w:pPr>
        <w:snapToGrid w:val="0"/>
        <w:spacing w:line="300" w:lineRule="auto"/>
        <w:ind w:firstLineChars="200" w:firstLine="440"/>
        <w:jc w:val="left"/>
        <w:outlineLvl w:val="3"/>
        <w:rPr>
          <w:color w:val="000000"/>
          <w:sz w:val="22"/>
          <w:szCs w:val="22"/>
        </w:rPr>
      </w:pPr>
      <w:r w:rsidRPr="00107802">
        <w:rPr>
          <w:rFonts w:hint="eastAsia"/>
          <w:color w:val="000000"/>
          <w:sz w:val="22"/>
          <w:szCs w:val="22"/>
        </w:rPr>
        <w:t>（</w:t>
      </w:r>
      <w:r w:rsidRPr="00107802">
        <w:rPr>
          <w:rFonts w:hint="eastAsia"/>
          <w:color w:val="000000"/>
          <w:sz w:val="22"/>
          <w:szCs w:val="22"/>
        </w:rPr>
        <w:t>5</w:t>
      </w:r>
      <w:r w:rsidRPr="00107802">
        <w:rPr>
          <w:rFonts w:hint="eastAsia"/>
          <w:color w:val="000000"/>
          <w:sz w:val="22"/>
          <w:szCs w:val="22"/>
        </w:rPr>
        <w:t>）</w:t>
      </w:r>
      <w:r w:rsidRPr="00107802">
        <w:rPr>
          <w:rFonts w:hint="eastAsia"/>
          <w:color w:val="000000"/>
          <w:sz w:val="22"/>
          <w:szCs w:val="22"/>
        </w:rPr>
        <w:t>2022</w:t>
      </w:r>
      <w:r w:rsidRPr="00107802">
        <w:rPr>
          <w:rFonts w:hint="eastAsia"/>
          <w:color w:val="000000"/>
          <w:sz w:val="22"/>
          <w:szCs w:val="22"/>
        </w:rPr>
        <w:t>年周边景观养护，约</w:t>
      </w:r>
      <w:r w:rsidRPr="00107802">
        <w:rPr>
          <w:rFonts w:hint="eastAsia"/>
          <w:color w:val="000000"/>
          <w:sz w:val="22"/>
          <w:szCs w:val="22"/>
        </w:rPr>
        <w:t>8124m</w:t>
      </w:r>
      <w:r w:rsidRPr="00E45821">
        <w:rPr>
          <w:rFonts w:hint="eastAsia"/>
          <w:color w:val="000000"/>
          <w:sz w:val="22"/>
          <w:szCs w:val="22"/>
          <w:vertAlign w:val="superscript"/>
        </w:rPr>
        <w:t>2</w:t>
      </w:r>
      <w:r w:rsidRPr="00107802">
        <w:rPr>
          <w:rFonts w:hint="eastAsia"/>
          <w:color w:val="000000"/>
          <w:sz w:val="22"/>
          <w:szCs w:val="22"/>
        </w:rPr>
        <w:t>清水平台木台阶及木扶手阶维护、</w:t>
      </w:r>
      <w:r w:rsidRPr="00107802">
        <w:rPr>
          <w:rFonts w:hint="eastAsia"/>
          <w:color w:val="000000"/>
          <w:sz w:val="22"/>
          <w:szCs w:val="22"/>
        </w:rPr>
        <w:t>203</w:t>
      </w:r>
      <w:r w:rsidRPr="00107802">
        <w:rPr>
          <w:rFonts w:hint="eastAsia"/>
          <w:color w:val="000000"/>
          <w:sz w:val="22"/>
          <w:szCs w:val="22"/>
        </w:rPr>
        <w:t>只景观灯保养、</w:t>
      </w:r>
      <w:r w:rsidRPr="00107802">
        <w:rPr>
          <w:rFonts w:hint="eastAsia"/>
          <w:color w:val="000000"/>
          <w:sz w:val="22"/>
          <w:szCs w:val="22"/>
        </w:rPr>
        <w:t>247m</w:t>
      </w:r>
      <w:r w:rsidRPr="00E45821">
        <w:rPr>
          <w:rFonts w:hint="eastAsia"/>
          <w:color w:val="000000"/>
          <w:sz w:val="22"/>
          <w:szCs w:val="22"/>
          <w:vertAlign w:val="superscript"/>
        </w:rPr>
        <w:t>2</w:t>
      </w:r>
      <w:r w:rsidRPr="00107802">
        <w:rPr>
          <w:rFonts w:hint="eastAsia"/>
          <w:color w:val="000000"/>
          <w:sz w:val="22"/>
          <w:szCs w:val="22"/>
        </w:rPr>
        <w:t>景观点雕塑清洗保洁及</w:t>
      </w:r>
      <w:r w:rsidRPr="00107802">
        <w:rPr>
          <w:rFonts w:hint="eastAsia"/>
          <w:color w:val="000000"/>
          <w:sz w:val="22"/>
          <w:szCs w:val="22"/>
        </w:rPr>
        <w:t>35</w:t>
      </w:r>
      <w:r w:rsidRPr="00107802">
        <w:rPr>
          <w:rFonts w:hint="eastAsia"/>
          <w:color w:val="000000"/>
          <w:sz w:val="22"/>
          <w:szCs w:val="22"/>
        </w:rPr>
        <w:t>块广告字损坏更换。</w:t>
      </w:r>
    </w:p>
    <w:p w:rsidR="004916FC" w:rsidRPr="00107802" w:rsidRDefault="004916FC" w:rsidP="004916FC">
      <w:pPr>
        <w:snapToGrid w:val="0"/>
        <w:spacing w:line="300" w:lineRule="auto"/>
        <w:ind w:firstLineChars="200" w:firstLine="440"/>
        <w:jc w:val="left"/>
        <w:outlineLvl w:val="3"/>
        <w:rPr>
          <w:color w:val="000000"/>
          <w:sz w:val="22"/>
          <w:szCs w:val="22"/>
        </w:rPr>
      </w:pPr>
      <w:r w:rsidRPr="00107802">
        <w:rPr>
          <w:rFonts w:hint="eastAsia"/>
          <w:color w:val="000000"/>
          <w:sz w:val="22"/>
          <w:szCs w:val="22"/>
        </w:rPr>
        <w:t>（</w:t>
      </w:r>
      <w:r w:rsidRPr="00107802">
        <w:rPr>
          <w:rFonts w:hint="eastAsia"/>
          <w:color w:val="000000"/>
          <w:sz w:val="22"/>
          <w:szCs w:val="22"/>
        </w:rPr>
        <w:t>6</w:t>
      </w:r>
      <w:r w:rsidRPr="00107802">
        <w:rPr>
          <w:rFonts w:hint="eastAsia"/>
          <w:color w:val="000000"/>
          <w:sz w:val="22"/>
          <w:szCs w:val="22"/>
        </w:rPr>
        <w:t>）</w:t>
      </w:r>
      <w:r w:rsidRPr="00107802">
        <w:rPr>
          <w:rFonts w:hint="eastAsia"/>
          <w:color w:val="000000"/>
          <w:sz w:val="22"/>
          <w:szCs w:val="22"/>
        </w:rPr>
        <w:t>2022</w:t>
      </w:r>
      <w:r w:rsidRPr="00107802">
        <w:rPr>
          <w:rFonts w:hint="eastAsia"/>
          <w:color w:val="000000"/>
          <w:sz w:val="22"/>
          <w:szCs w:val="22"/>
        </w:rPr>
        <w:t>年城南英雄界河周边设施综合养护，约</w:t>
      </w:r>
      <w:r w:rsidRPr="00107802">
        <w:rPr>
          <w:rFonts w:hint="eastAsia"/>
          <w:color w:val="000000"/>
          <w:sz w:val="22"/>
          <w:szCs w:val="22"/>
        </w:rPr>
        <w:t>63</w:t>
      </w:r>
      <w:r w:rsidRPr="00107802">
        <w:rPr>
          <w:rFonts w:hint="eastAsia"/>
          <w:color w:val="000000"/>
          <w:sz w:val="22"/>
          <w:szCs w:val="22"/>
        </w:rPr>
        <w:t>株乔木、</w:t>
      </w:r>
      <w:r w:rsidRPr="00107802">
        <w:rPr>
          <w:rFonts w:hint="eastAsia"/>
          <w:color w:val="000000"/>
          <w:sz w:val="22"/>
          <w:szCs w:val="22"/>
        </w:rPr>
        <w:t>7070.9m</w:t>
      </w:r>
      <w:r w:rsidRPr="00E45821">
        <w:rPr>
          <w:rFonts w:hint="eastAsia"/>
          <w:color w:val="000000"/>
          <w:sz w:val="22"/>
          <w:szCs w:val="22"/>
          <w:vertAlign w:val="superscript"/>
        </w:rPr>
        <w:t>2</w:t>
      </w:r>
      <w:r w:rsidRPr="00107802">
        <w:rPr>
          <w:rFonts w:hint="eastAsia"/>
          <w:color w:val="000000"/>
          <w:sz w:val="22"/>
          <w:szCs w:val="22"/>
        </w:rPr>
        <w:t>绿地、</w:t>
      </w:r>
      <w:r w:rsidRPr="00107802">
        <w:rPr>
          <w:rFonts w:hint="eastAsia"/>
          <w:color w:val="000000"/>
          <w:sz w:val="22"/>
          <w:szCs w:val="22"/>
        </w:rPr>
        <w:t>1492</w:t>
      </w:r>
      <w:r w:rsidRPr="00107802">
        <w:rPr>
          <w:rFonts w:hint="eastAsia"/>
          <w:color w:val="000000"/>
          <w:sz w:val="22"/>
          <w:szCs w:val="22"/>
        </w:rPr>
        <w:t>株灌木、</w:t>
      </w:r>
      <w:r w:rsidRPr="00107802">
        <w:rPr>
          <w:rFonts w:hint="eastAsia"/>
          <w:color w:val="000000"/>
          <w:sz w:val="22"/>
          <w:szCs w:val="22"/>
        </w:rPr>
        <w:t>164</w:t>
      </w:r>
      <w:r w:rsidRPr="00107802">
        <w:rPr>
          <w:rFonts w:hint="eastAsia"/>
          <w:color w:val="000000"/>
          <w:sz w:val="22"/>
          <w:szCs w:val="22"/>
        </w:rPr>
        <w:t>株球形植物及圆凳、景观小品等设施养护；</w:t>
      </w:r>
    </w:p>
    <w:p w:rsidR="004916FC" w:rsidRPr="00107802" w:rsidRDefault="004916FC" w:rsidP="004916FC">
      <w:pPr>
        <w:snapToGrid w:val="0"/>
        <w:spacing w:line="300" w:lineRule="auto"/>
        <w:ind w:firstLineChars="200" w:firstLine="440"/>
        <w:jc w:val="left"/>
        <w:outlineLvl w:val="3"/>
        <w:rPr>
          <w:color w:val="000000"/>
          <w:sz w:val="22"/>
          <w:szCs w:val="22"/>
        </w:rPr>
      </w:pPr>
      <w:r w:rsidRPr="00107802">
        <w:rPr>
          <w:rFonts w:hint="eastAsia"/>
          <w:color w:val="000000"/>
          <w:sz w:val="22"/>
          <w:szCs w:val="22"/>
        </w:rPr>
        <w:t>（</w:t>
      </w:r>
      <w:r w:rsidRPr="00107802">
        <w:rPr>
          <w:rFonts w:hint="eastAsia"/>
          <w:color w:val="000000"/>
          <w:sz w:val="22"/>
          <w:szCs w:val="22"/>
        </w:rPr>
        <w:t>7</w:t>
      </w:r>
      <w:r w:rsidRPr="00107802">
        <w:rPr>
          <w:rFonts w:hint="eastAsia"/>
          <w:color w:val="000000"/>
          <w:sz w:val="22"/>
          <w:szCs w:val="22"/>
        </w:rPr>
        <w:t>）大居公厕</w:t>
      </w:r>
      <w:r w:rsidRPr="00107802">
        <w:rPr>
          <w:rFonts w:hint="eastAsia"/>
          <w:color w:val="000000"/>
          <w:sz w:val="22"/>
          <w:szCs w:val="22"/>
        </w:rPr>
        <w:t>+</w:t>
      </w:r>
      <w:r w:rsidRPr="00107802">
        <w:rPr>
          <w:rFonts w:hint="eastAsia"/>
          <w:color w:val="000000"/>
          <w:sz w:val="22"/>
          <w:szCs w:val="22"/>
        </w:rPr>
        <w:t>城区公厕养护，</w:t>
      </w:r>
      <w:r w:rsidRPr="00107802">
        <w:rPr>
          <w:rFonts w:hint="eastAsia"/>
          <w:color w:val="000000"/>
          <w:sz w:val="22"/>
          <w:szCs w:val="22"/>
        </w:rPr>
        <w:t>7</w:t>
      </w:r>
      <w:r w:rsidRPr="00107802">
        <w:rPr>
          <w:rFonts w:hint="eastAsia"/>
          <w:color w:val="000000"/>
          <w:sz w:val="22"/>
          <w:szCs w:val="22"/>
        </w:rPr>
        <w:t>座公厕养护；</w:t>
      </w:r>
    </w:p>
    <w:p w:rsidR="004916FC" w:rsidRPr="00107802" w:rsidRDefault="004916FC" w:rsidP="004916FC">
      <w:pPr>
        <w:snapToGrid w:val="0"/>
        <w:spacing w:line="300" w:lineRule="auto"/>
        <w:ind w:firstLineChars="200" w:firstLine="440"/>
        <w:jc w:val="left"/>
        <w:outlineLvl w:val="3"/>
        <w:rPr>
          <w:color w:val="000000"/>
          <w:sz w:val="22"/>
          <w:szCs w:val="22"/>
        </w:rPr>
      </w:pPr>
      <w:r w:rsidRPr="00107802">
        <w:rPr>
          <w:rFonts w:hint="eastAsia"/>
          <w:color w:val="000000"/>
          <w:sz w:val="22"/>
          <w:szCs w:val="22"/>
        </w:rPr>
        <w:t>（</w:t>
      </w:r>
      <w:r w:rsidRPr="00107802">
        <w:rPr>
          <w:rFonts w:hint="eastAsia"/>
          <w:color w:val="000000"/>
          <w:sz w:val="22"/>
          <w:szCs w:val="22"/>
        </w:rPr>
        <w:t>8</w:t>
      </w:r>
      <w:r w:rsidRPr="00107802">
        <w:rPr>
          <w:rFonts w:hint="eastAsia"/>
          <w:color w:val="000000"/>
          <w:sz w:val="22"/>
          <w:szCs w:val="22"/>
        </w:rPr>
        <w:t>）镇区零星道路绿化，约</w:t>
      </w:r>
      <w:r w:rsidRPr="00107802">
        <w:rPr>
          <w:rFonts w:hint="eastAsia"/>
          <w:color w:val="000000"/>
          <w:sz w:val="22"/>
          <w:szCs w:val="22"/>
        </w:rPr>
        <w:t>22</w:t>
      </w:r>
      <w:r w:rsidRPr="00107802">
        <w:rPr>
          <w:rFonts w:hint="eastAsia"/>
          <w:color w:val="000000"/>
          <w:sz w:val="22"/>
          <w:szCs w:val="22"/>
        </w:rPr>
        <w:t>株乔木、</w:t>
      </w:r>
      <w:r w:rsidRPr="00107802">
        <w:rPr>
          <w:rFonts w:hint="eastAsia"/>
          <w:color w:val="000000"/>
          <w:sz w:val="22"/>
          <w:szCs w:val="22"/>
        </w:rPr>
        <w:t>18850m</w:t>
      </w:r>
      <w:r w:rsidRPr="00E45821">
        <w:rPr>
          <w:rFonts w:hint="eastAsia"/>
          <w:color w:val="000000"/>
          <w:sz w:val="22"/>
          <w:szCs w:val="22"/>
          <w:vertAlign w:val="superscript"/>
        </w:rPr>
        <w:t>2</w:t>
      </w:r>
      <w:r w:rsidRPr="00107802">
        <w:rPr>
          <w:rFonts w:hint="eastAsia"/>
          <w:color w:val="000000"/>
          <w:sz w:val="22"/>
          <w:szCs w:val="22"/>
        </w:rPr>
        <w:t>绿地养护；</w:t>
      </w:r>
    </w:p>
    <w:p w:rsidR="004916FC" w:rsidRPr="00107802" w:rsidRDefault="004916FC" w:rsidP="004916FC">
      <w:pPr>
        <w:snapToGrid w:val="0"/>
        <w:spacing w:line="300" w:lineRule="auto"/>
        <w:ind w:firstLineChars="200" w:firstLine="440"/>
        <w:jc w:val="left"/>
        <w:outlineLvl w:val="3"/>
        <w:rPr>
          <w:color w:val="000000"/>
          <w:sz w:val="22"/>
          <w:szCs w:val="22"/>
        </w:rPr>
      </w:pPr>
      <w:r w:rsidRPr="00107802">
        <w:rPr>
          <w:rFonts w:hint="eastAsia"/>
          <w:color w:val="000000"/>
          <w:sz w:val="22"/>
          <w:szCs w:val="22"/>
        </w:rPr>
        <w:t>（</w:t>
      </w:r>
      <w:r w:rsidRPr="00107802">
        <w:rPr>
          <w:rFonts w:hint="eastAsia"/>
          <w:color w:val="000000"/>
          <w:sz w:val="22"/>
          <w:szCs w:val="22"/>
        </w:rPr>
        <w:t>9</w:t>
      </w:r>
      <w:r w:rsidRPr="00107802">
        <w:rPr>
          <w:rFonts w:hint="eastAsia"/>
          <w:color w:val="000000"/>
          <w:sz w:val="22"/>
          <w:szCs w:val="22"/>
        </w:rPr>
        <w:t>）惠南镇公益林养护，约</w:t>
      </w:r>
      <w:r w:rsidRPr="00107802">
        <w:rPr>
          <w:rFonts w:hint="eastAsia"/>
          <w:color w:val="000000"/>
          <w:sz w:val="22"/>
          <w:szCs w:val="22"/>
        </w:rPr>
        <w:t>1850.79</w:t>
      </w:r>
      <w:r w:rsidRPr="00107802">
        <w:rPr>
          <w:rFonts w:hint="eastAsia"/>
          <w:color w:val="000000"/>
          <w:sz w:val="22"/>
          <w:szCs w:val="22"/>
        </w:rPr>
        <w:t>亩公益林养护。</w:t>
      </w:r>
    </w:p>
    <w:p w:rsidR="004916FC" w:rsidRPr="00107802" w:rsidRDefault="004916FC" w:rsidP="004916FC">
      <w:pPr>
        <w:snapToGrid w:val="0"/>
        <w:spacing w:line="300" w:lineRule="auto"/>
        <w:ind w:firstLineChars="200" w:firstLine="440"/>
        <w:jc w:val="left"/>
        <w:outlineLvl w:val="3"/>
        <w:rPr>
          <w:color w:val="000000"/>
          <w:sz w:val="22"/>
          <w:szCs w:val="22"/>
        </w:rPr>
      </w:pPr>
      <w:r w:rsidRPr="00107802">
        <w:rPr>
          <w:rFonts w:hint="eastAsia"/>
          <w:color w:val="000000"/>
          <w:sz w:val="22"/>
          <w:szCs w:val="22"/>
        </w:rPr>
        <w:t>（</w:t>
      </w:r>
      <w:r w:rsidRPr="00107802">
        <w:rPr>
          <w:rFonts w:hint="eastAsia"/>
          <w:color w:val="000000"/>
          <w:sz w:val="22"/>
          <w:szCs w:val="22"/>
        </w:rPr>
        <w:t>10</w:t>
      </w:r>
      <w:r w:rsidRPr="00107802">
        <w:rPr>
          <w:rFonts w:hint="eastAsia"/>
          <w:color w:val="000000"/>
          <w:sz w:val="22"/>
          <w:szCs w:val="22"/>
        </w:rPr>
        <w:t>）听悦路新增绿化及景观养护，包括公园绿地养护及喷泉设施养护；</w:t>
      </w:r>
    </w:p>
    <w:p w:rsidR="004916FC" w:rsidRPr="00107802" w:rsidRDefault="004916FC" w:rsidP="004916FC">
      <w:pPr>
        <w:snapToGrid w:val="0"/>
        <w:spacing w:line="300" w:lineRule="auto"/>
        <w:ind w:firstLineChars="200" w:firstLine="440"/>
        <w:jc w:val="left"/>
        <w:outlineLvl w:val="3"/>
        <w:rPr>
          <w:color w:val="000000"/>
          <w:sz w:val="22"/>
          <w:szCs w:val="22"/>
        </w:rPr>
      </w:pPr>
      <w:r w:rsidRPr="00107802">
        <w:rPr>
          <w:rFonts w:hint="eastAsia"/>
          <w:color w:val="000000"/>
          <w:sz w:val="22"/>
          <w:szCs w:val="22"/>
        </w:rPr>
        <w:t>（</w:t>
      </w:r>
      <w:r w:rsidRPr="00107802">
        <w:rPr>
          <w:rFonts w:hint="eastAsia"/>
          <w:color w:val="000000"/>
          <w:sz w:val="22"/>
          <w:szCs w:val="22"/>
        </w:rPr>
        <w:t>11</w:t>
      </w:r>
      <w:r w:rsidRPr="00107802">
        <w:rPr>
          <w:rFonts w:hint="eastAsia"/>
          <w:color w:val="000000"/>
          <w:sz w:val="22"/>
          <w:szCs w:val="22"/>
        </w:rPr>
        <w:t>）</w:t>
      </w:r>
      <w:r w:rsidRPr="00107802">
        <w:rPr>
          <w:rFonts w:hint="eastAsia"/>
          <w:color w:val="000000"/>
          <w:sz w:val="22"/>
          <w:szCs w:val="22"/>
        </w:rPr>
        <w:t>2023</w:t>
      </w:r>
      <w:r w:rsidRPr="00107802">
        <w:rPr>
          <w:rFonts w:hint="eastAsia"/>
          <w:color w:val="000000"/>
          <w:sz w:val="22"/>
          <w:szCs w:val="22"/>
        </w:rPr>
        <w:t>年惠南民乐大居新增绿化移交项目，约</w:t>
      </w:r>
      <w:r w:rsidRPr="00107802">
        <w:rPr>
          <w:rFonts w:hint="eastAsia"/>
          <w:color w:val="000000"/>
          <w:sz w:val="22"/>
          <w:szCs w:val="22"/>
        </w:rPr>
        <w:t>6100</w:t>
      </w:r>
      <w:r w:rsidRPr="00107802">
        <w:rPr>
          <w:rFonts w:hint="eastAsia"/>
          <w:color w:val="000000"/>
          <w:sz w:val="22"/>
          <w:szCs w:val="22"/>
        </w:rPr>
        <w:t>株乔木、</w:t>
      </w:r>
      <w:r w:rsidRPr="00107802">
        <w:rPr>
          <w:rFonts w:hint="eastAsia"/>
          <w:color w:val="000000"/>
          <w:sz w:val="22"/>
          <w:szCs w:val="22"/>
        </w:rPr>
        <w:t>161138.9m</w:t>
      </w:r>
      <w:r w:rsidRPr="00E45821">
        <w:rPr>
          <w:rFonts w:hint="eastAsia"/>
          <w:color w:val="000000"/>
          <w:sz w:val="22"/>
          <w:szCs w:val="22"/>
          <w:vertAlign w:val="superscript"/>
        </w:rPr>
        <w:t>2</w:t>
      </w:r>
      <w:r w:rsidRPr="00107802">
        <w:rPr>
          <w:rFonts w:hint="eastAsia"/>
          <w:color w:val="000000"/>
          <w:sz w:val="22"/>
          <w:szCs w:val="22"/>
        </w:rPr>
        <w:t>绿地、</w:t>
      </w:r>
      <w:r w:rsidRPr="00107802">
        <w:rPr>
          <w:rFonts w:hint="eastAsia"/>
          <w:color w:val="000000"/>
          <w:sz w:val="22"/>
          <w:szCs w:val="22"/>
        </w:rPr>
        <w:lastRenderedPageBreak/>
        <w:t>35429</w:t>
      </w:r>
      <w:r w:rsidRPr="00107802">
        <w:rPr>
          <w:rFonts w:hint="eastAsia"/>
          <w:color w:val="000000"/>
          <w:sz w:val="22"/>
          <w:szCs w:val="22"/>
        </w:rPr>
        <w:t>株灌木、</w:t>
      </w:r>
      <w:r w:rsidRPr="00107802">
        <w:rPr>
          <w:rFonts w:hint="eastAsia"/>
          <w:color w:val="000000"/>
          <w:sz w:val="22"/>
          <w:szCs w:val="22"/>
        </w:rPr>
        <w:t>271</w:t>
      </w:r>
      <w:r w:rsidRPr="00107802">
        <w:rPr>
          <w:rFonts w:hint="eastAsia"/>
          <w:color w:val="000000"/>
          <w:sz w:val="22"/>
          <w:szCs w:val="22"/>
        </w:rPr>
        <w:t>株球形植物及园路地坪维护、给水系统、花架、园椅圆凳、灯具等设施养护；</w:t>
      </w:r>
    </w:p>
    <w:p w:rsidR="004916FC" w:rsidRPr="00107802" w:rsidRDefault="004916FC" w:rsidP="004916FC">
      <w:pPr>
        <w:snapToGrid w:val="0"/>
        <w:spacing w:line="300" w:lineRule="auto"/>
        <w:ind w:firstLineChars="200" w:firstLine="440"/>
        <w:jc w:val="left"/>
        <w:outlineLvl w:val="3"/>
        <w:rPr>
          <w:color w:val="000000"/>
          <w:sz w:val="22"/>
          <w:szCs w:val="22"/>
        </w:rPr>
      </w:pPr>
      <w:r w:rsidRPr="00107802">
        <w:rPr>
          <w:rFonts w:hint="eastAsia"/>
          <w:color w:val="000000"/>
          <w:sz w:val="22"/>
          <w:szCs w:val="22"/>
        </w:rPr>
        <w:t>（</w:t>
      </w:r>
      <w:r w:rsidRPr="00107802">
        <w:rPr>
          <w:rFonts w:hint="eastAsia"/>
          <w:color w:val="000000"/>
          <w:sz w:val="22"/>
          <w:szCs w:val="22"/>
        </w:rPr>
        <w:t>12</w:t>
      </w:r>
      <w:r w:rsidRPr="00107802">
        <w:rPr>
          <w:rFonts w:hint="eastAsia"/>
          <w:color w:val="000000"/>
          <w:sz w:val="22"/>
          <w:szCs w:val="22"/>
        </w:rPr>
        <w:t>）历史风貌街区提升工程绿化，约</w:t>
      </w:r>
      <w:r w:rsidRPr="00107802">
        <w:rPr>
          <w:rFonts w:hint="eastAsia"/>
          <w:color w:val="000000"/>
          <w:sz w:val="22"/>
          <w:szCs w:val="22"/>
        </w:rPr>
        <w:t>18</w:t>
      </w:r>
      <w:r w:rsidRPr="00107802">
        <w:rPr>
          <w:rFonts w:hint="eastAsia"/>
          <w:color w:val="000000"/>
          <w:sz w:val="22"/>
          <w:szCs w:val="22"/>
        </w:rPr>
        <w:t>株乔木、</w:t>
      </w:r>
      <w:r w:rsidRPr="00107802">
        <w:rPr>
          <w:rFonts w:hint="eastAsia"/>
          <w:color w:val="000000"/>
          <w:sz w:val="22"/>
          <w:szCs w:val="22"/>
        </w:rPr>
        <w:t>10</w:t>
      </w:r>
      <w:r w:rsidRPr="00107802">
        <w:rPr>
          <w:rFonts w:hint="eastAsia"/>
          <w:color w:val="000000"/>
          <w:sz w:val="22"/>
          <w:szCs w:val="22"/>
        </w:rPr>
        <w:t>株球形植物及种植池、围墙维护、排水系统、灯具、里面门框窗框等设施养护；</w:t>
      </w:r>
    </w:p>
    <w:p w:rsidR="004916FC" w:rsidRPr="00107802" w:rsidRDefault="004916FC" w:rsidP="004916FC">
      <w:pPr>
        <w:snapToGrid w:val="0"/>
        <w:spacing w:line="300" w:lineRule="auto"/>
        <w:ind w:firstLineChars="200" w:firstLine="440"/>
        <w:jc w:val="left"/>
        <w:outlineLvl w:val="3"/>
        <w:rPr>
          <w:color w:val="000000"/>
          <w:sz w:val="22"/>
          <w:szCs w:val="22"/>
        </w:rPr>
      </w:pPr>
      <w:r w:rsidRPr="00107802">
        <w:rPr>
          <w:rFonts w:hint="eastAsia"/>
          <w:color w:val="000000"/>
          <w:sz w:val="22"/>
          <w:szCs w:val="22"/>
        </w:rPr>
        <w:t>（</w:t>
      </w:r>
      <w:r w:rsidRPr="00107802">
        <w:rPr>
          <w:rFonts w:hint="eastAsia"/>
          <w:color w:val="000000"/>
          <w:sz w:val="22"/>
          <w:szCs w:val="22"/>
        </w:rPr>
        <w:t>13</w:t>
      </w:r>
      <w:r w:rsidRPr="00107802">
        <w:rPr>
          <w:rFonts w:hint="eastAsia"/>
          <w:color w:val="000000"/>
          <w:sz w:val="22"/>
          <w:szCs w:val="22"/>
        </w:rPr>
        <w:t>）东城居委缤纷社区建设项目，约</w:t>
      </w:r>
      <w:r w:rsidRPr="00107802">
        <w:rPr>
          <w:rFonts w:hint="eastAsia"/>
          <w:color w:val="000000"/>
          <w:sz w:val="22"/>
          <w:szCs w:val="22"/>
        </w:rPr>
        <w:t>41</w:t>
      </w:r>
      <w:r w:rsidRPr="00107802">
        <w:rPr>
          <w:rFonts w:hint="eastAsia"/>
          <w:color w:val="000000"/>
          <w:sz w:val="22"/>
          <w:szCs w:val="22"/>
        </w:rPr>
        <w:t>株乔木、</w:t>
      </w:r>
      <w:r w:rsidRPr="00107802">
        <w:rPr>
          <w:rFonts w:hint="eastAsia"/>
          <w:color w:val="000000"/>
          <w:sz w:val="22"/>
          <w:szCs w:val="22"/>
        </w:rPr>
        <w:t>500m</w:t>
      </w:r>
      <w:r w:rsidRPr="00E45821">
        <w:rPr>
          <w:rFonts w:hint="eastAsia"/>
          <w:color w:val="000000"/>
          <w:sz w:val="22"/>
          <w:szCs w:val="22"/>
          <w:vertAlign w:val="superscript"/>
        </w:rPr>
        <w:t>2</w:t>
      </w:r>
      <w:r w:rsidRPr="00107802">
        <w:rPr>
          <w:rFonts w:hint="eastAsia"/>
          <w:color w:val="000000"/>
          <w:sz w:val="22"/>
          <w:szCs w:val="22"/>
        </w:rPr>
        <w:t>绿地、</w:t>
      </w:r>
      <w:r w:rsidRPr="00107802">
        <w:rPr>
          <w:rFonts w:hint="eastAsia"/>
          <w:color w:val="000000"/>
          <w:sz w:val="22"/>
          <w:szCs w:val="22"/>
        </w:rPr>
        <w:t>5141</w:t>
      </w:r>
      <w:r w:rsidRPr="00107802">
        <w:rPr>
          <w:rFonts w:hint="eastAsia"/>
          <w:color w:val="000000"/>
          <w:sz w:val="22"/>
          <w:szCs w:val="22"/>
        </w:rPr>
        <w:t>株灌木养护。</w:t>
      </w:r>
    </w:p>
    <w:p w:rsidR="004916FC" w:rsidRDefault="004916FC" w:rsidP="004916FC">
      <w:pPr>
        <w:snapToGrid w:val="0"/>
        <w:spacing w:line="300" w:lineRule="auto"/>
        <w:ind w:firstLineChars="200" w:firstLine="440"/>
        <w:jc w:val="left"/>
        <w:outlineLvl w:val="3"/>
        <w:rPr>
          <w:color w:val="000000"/>
          <w:sz w:val="22"/>
          <w:szCs w:val="22"/>
        </w:rPr>
      </w:pPr>
      <w:r w:rsidRPr="00107802">
        <w:rPr>
          <w:rFonts w:hint="eastAsia"/>
          <w:color w:val="000000"/>
          <w:sz w:val="22"/>
          <w:szCs w:val="22"/>
        </w:rPr>
        <w:t>（</w:t>
      </w:r>
      <w:r w:rsidRPr="00107802">
        <w:rPr>
          <w:rFonts w:hint="eastAsia"/>
          <w:color w:val="000000"/>
          <w:sz w:val="22"/>
          <w:szCs w:val="22"/>
        </w:rPr>
        <w:t>14</w:t>
      </w:r>
      <w:r w:rsidRPr="00107802">
        <w:rPr>
          <w:rFonts w:hint="eastAsia"/>
          <w:color w:val="000000"/>
          <w:sz w:val="22"/>
          <w:szCs w:val="22"/>
        </w:rPr>
        <w:t>）大居零星绿化养护，约</w:t>
      </w:r>
      <w:r w:rsidRPr="00107802">
        <w:rPr>
          <w:rFonts w:hint="eastAsia"/>
          <w:color w:val="000000"/>
          <w:sz w:val="22"/>
          <w:szCs w:val="22"/>
        </w:rPr>
        <w:t>9815m</w:t>
      </w:r>
      <w:r w:rsidRPr="00E45821">
        <w:rPr>
          <w:rFonts w:hint="eastAsia"/>
          <w:color w:val="000000"/>
          <w:sz w:val="22"/>
          <w:szCs w:val="22"/>
          <w:vertAlign w:val="superscript"/>
        </w:rPr>
        <w:t>2</w:t>
      </w:r>
      <w:r w:rsidRPr="00107802">
        <w:rPr>
          <w:rFonts w:hint="eastAsia"/>
          <w:color w:val="000000"/>
          <w:sz w:val="22"/>
          <w:szCs w:val="22"/>
        </w:rPr>
        <w:t>绿地。</w:t>
      </w:r>
    </w:p>
    <w:p w:rsidR="004916FC" w:rsidRDefault="004916FC" w:rsidP="004916FC">
      <w:pPr>
        <w:autoSpaceDN w:val="0"/>
        <w:adjustRightInd w:val="0"/>
        <w:snapToGrid w:val="0"/>
        <w:spacing w:line="300" w:lineRule="auto"/>
        <w:ind w:firstLineChars="200" w:firstLine="440"/>
        <w:textAlignment w:val="baseline"/>
        <w:rPr>
          <w:color w:val="548DD4"/>
          <w:kern w:val="0"/>
          <w:sz w:val="22"/>
          <w:szCs w:val="22"/>
        </w:rPr>
      </w:pPr>
      <w:r w:rsidRPr="006C5E30">
        <w:rPr>
          <w:color w:val="000000"/>
          <w:sz w:val="22"/>
          <w:szCs w:val="22"/>
        </w:rPr>
        <w:t xml:space="preserve">4.3 </w:t>
      </w:r>
      <w:r w:rsidRPr="006C5E30">
        <w:rPr>
          <w:color w:val="000000"/>
          <w:sz w:val="22"/>
          <w:szCs w:val="22"/>
        </w:rPr>
        <w:t>本项目服务期限为</w:t>
      </w:r>
      <w:r>
        <w:rPr>
          <w:rFonts w:hint="eastAsia"/>
          <w:color w:val="000000"/>
          <w:sz w:val="22"/>
          <w:szCs w:val="22"/>
        </w:rPr>
        <w:t>1</w:t>
      </w:r>
      <w:r w:rsidRPr="006C5E30">
        <w:rPr>
          <w:color w:val="000000"/>
          <w:sz w:val="22"/>
          <w:szCs w:val="22"/>
        </w:rPr>
        <w:t>年，</w:t>
      </w:r>
      <w:r>
        <w:rPr>
          <w:bCs/>
          <w:sz w:val="22"/>
          <w:szCs w:val="22"/>
        </w:rPr>
        <w:t>暂定起讫日期为</w:t>
      </w:r>
      <w:r w:rsidRPr="00790D26">
        <w:rPr>
          <w:rFonts w:hint="eastAsia"/>
          <w:color w:val="548DD4"/>
          <w:kern w:val="0"/>
          <w:sz w:val="22"/>
          <w:szCs w:val="22"/>
        </w:rPr>
        <w:t>2023</w:t>
      </w:r>
      <w:r w:rsidRPr="00790D26">
        <w:rPr>
          <w:rFonts w:hint="eastAsia"/>
          <w:color w:val="548DD4"/>
          <w:kern w:val="0"/>
          <w:sz w:val="22"/>
          <w:szCs w:val="22"/>
        </w:rPr>
        <w:t>年</w:t>
      </w:r>
      <w:r w:rsidRPr="00790D26">
        <w:rPr>
          <w:rFonts w:hint="eastAsia"/>
          <w:color w:val="548DD4"/>
          <w:kern w:val="0"/>
          <w:sz w:val="22"/>
          <w:szCs w:val="22"/>
        </w:rPr>
        <w:t>9</w:t>
      </w:r>
      <w:r w:rsidRPr="00790D26">
        <w:rPr>
          <w:rFonts w:hint="eastAsia"/>
          <w:color w:val="548DD4"/>
          <w:kern w:val="0"/>
          <w:sz w:val="22"/>
          <w:szCs w:val="22"/>
        </w:rPr>
        <w:t>月</w:t>
      </w:r>
      <w:r w:rsidRPr="00790D26">
        <w:rPr>
          <w:rFonts w:hint="eastAsia"/>
          <w:color w:val="548DD4"/>
          <w:kern w:val="0"/>
          <w:sz w:val="22"/>
          <w:szCs w:val="22"/>
        </w:rPr>
        <w:t>1</w:t>
      </w:r>
      <w:r w:rsidRPr="00790D26">
        <w:rPr>
          <w:rFonts w:hint="eastAsia"/>
          <w:color w:val="548DD4"/>
          <w:kern w:val="0"/>
          <w:sz w:val="22"/>
          <w:szCs w:val="22"/>
        </w:rPr>
        <w:t>日起至</w:t>
      </w:r>
      <w:r w:rsidRPr="00790D26">
        <w:rPr>
          <w:rFonts w:hint="eastAsia"/>
          <w:color w:val="548DD4"/>
          <w:kern w:val="0"/>
          <w:sz w:val="22"/>
          <w:szCs w:val="22"/>
        </w:rPr>
        <w:t>2024</w:t>
      </w:r>
      <w:r w:rsidRPr="00790D26">
        <w:rPr>
          <w:rFonts w:hint="eastAsia"/>
          <w:color w:val="548DD4"/>
          <w:kern w:val="0"/>
          <w:sz w:val="22"/>
          <w:szCs w:val="22"/>
        </w:rPr>
        <w:t>年</w:t>
      </w:r>
      <w:r w:rsidRPr="00790D26">
        <w:rPr>
          <w:rFonts w:hint="eastAsia"/>
          <w:color w:val="548DD4"/>
          <w:kern w:val="0"/>
          <w:sz w:val="22"/>
          <w:szCs w:val="22"/>
        </w:rPr>
        <w:t>8</w:t>
      </w:r>
      <w:r w:rsidRPr="00790D26">
        <w:rPr>
          <w:rFonts w:hint="eastAsia"/>
          <w:color w:val="548DD4"/>
          <w:kern w:val="0"/>
          <w:sz w:val="22"/>
          <w:szCs w:val="22"/>
        </w:rPr>
        <w:t>月</w:t>
      </w:r>
      <w:r w:rsidRPr="00790D26">
        <w:rPr>
          <w:rFonts w:hint="eastAsia"/>
          <w:color w:val="548DD4"/>
          <w:kern w:val="0"/>
          <w:sz w:val="22"/>
          <w:szCs w:val="22"/>
        </w:rPr>
        <w:t>31</w:t>
      </w:r>
      <w:r w:rsidRPr="00790D26">
        <w:rPr>
          <w:rFonts w:hint="eastAsia"/>
          <w:color w:val="548DD4"/>
          <w:kern w:val="0"/>
          <w:sz w:val="22"/>
          <w:szCs w:val="22"/>
        </w:rPr>
        <w:t>日</w:t>
      </w:r>
      <w:r w:rsidRPr="007D32D5">
        <w:rPr>
          <w:rFonts w:hint="eastAsia"/>
          <w:kern w:val="0"/>
          <w:sz w:val="22"/>
          <w:szCs w:val="22"/>
        </w:rPr>
        <w:t>，</w:t>
      </w:r>
      <w:r>
        <w:rPr>
          <w:bCs/>
          <w:sz w:val="22"/>
          <w:szCs w:val="22"/>
        </w:rPr>
        <w:t>具体以合同签订日期为准</w:t>
      </w:r>
      <w:r w:rsidRPr="007D32D5">
        <w:rPr>
          <w:rFonts w:hint="eastAsia"/>
          <w:kern w:val="0"/>
          <w:sz w:val="22"/>
          <w:szCs w:val="22"/>
        </w:rPr>
        <w:t>。</w:t>
      </w:r>
    </w:p>
    <w:p w:rsidR="004916FC" w:rsidRPr="006C5E30" w:rsidRDefault="004916FC" w:rsidP="004916FC">
      <w:pPr>
        <w:adjustRightInd w:val="0"/>
        <w:snapToGrid w:val="0"/>
        <w:spacing w:line="300" w:lineRule="auto"/>
        <w:ind w:firstLineChars="200" w:firstLine="442"/>
        <w:jc w:val="left"/>
        <w:outlineLvl w:val="2"/>
        <w:rPr>
          <w:b/>
          <w:color w:val="000000"/>
          <w:sz w:val="22"/>
          <w:szCs w:val="22"/>
        </w:rPr>
      </w:pPr>
      <w:bookmarkStart w:id="377" w:name="_Toc141962840"/>
      <w:r w:rsidRPr="006C5E30">
        <w:rPr>
          <w:b/>
          <w:color w:val="000000"/>
          <w:sz w:val="22"/>
          <w:szCs w:val="22"/>
        </w:rPr>
        <w:t xml:space="preserve">5 </w:t>
      </w:r>
      <w:r w:rsidRPr="006C5E30">
        <w:rPr>
          <w:b/>
          <w:color w:val="000000"/>
          <w:sz w:val="22"/>
          <w:szCs w:val="22"/>
        </w:rPr>
        <w:t>承包方式</w:t>
      </w:r>
      <w:bookmarkEnd w:id="377"/>
    </w:p>
    <w:p w:rsidR="004916FC" w:rsidRPr="006C5E30" w:rsidRDefault="004916FC" w:rsidP="004916FC">
      <w:pPr>
        <w:snapToGrid w:val="0"/>
        <w:spacing w:line="300" w:lineRule="auto"/>
        <w:ind w:firstLineChars="200" w:firstLine="440"/>
        <w:jc w:val="left"/>
        <w:rPr>
          <w:color w:val="000000"/>
          <w:sz w:val="22"/>
          <w:szCs w:val="22"/>
        </w:rPr>
      </w:pPr>
      <w:r w:rsidRPr="006C5E30">
        <w:rPr>
          <w:color w:val="000000"/>
          <w:sz w:val="22"/>
          <w:szCs w:val="22"/>
        </w:rPr>
        <w:t xml:space="preserve">5.1 </w:t>
      </w:r>
      <w:r w:rsidRPr="006C5E30">
        <w:rPr>
          <w:color w:val="000000"/>
          <w:sz w:val="22"/>
          <w:szCs w:val="22"/>
        </w:rPr>
        <w:t>依据本项目的招标范围和内容，中标人以</w:t>
      </w:r>
      <w:r w:rsidRPr="006C5E30">
        <w:rPr>
          <w:color w:val="000000"/>
          <w:sz w:val="22"/>
          <w:szCs w:val="22"/>
          <w:u w:val="single"/>
        </w:rPr>
        <w:t>包工、包料、包施工、包质量、包安全、包进度</w:t>
      </w:r>
      <w:r w:rsidRPr="006C5E30">
        <w:rPr>
          <w:color w:val="000000"/>
          <w:sz w:val="22"/>
          <w:szCs w:val="22"/>
        </w:rPr>
        <w:t>的方式实施总承包。</w:t>
      </w:r>
    </w:p>
    <w:p w:rsidR="004916FC" w:rsidRPr="006C5E30" w:rsidRDefault="004916FC" w:rsidP="004916FC">
      <w:pPr>
        <w:snapToGrid w:val="0"/>
        <w:spacing w:line="300" w:lineRule="auto"/>
        <w:ind w:firstLineChars="200" w:firstLine="440"/>
        <w:jc w:val="left"/>
        <w:rPr>
          <w:color w:val="000000"/>
          <w:sz w:val="22"/>
          <w:szCs w:val="22"/>
        </w:rPr>
      </w:pPr>
      <w:r w:rsidRPr="006C5E30">
        <w:rPr>
          <w:color w:val="000000"/>
          <w:sz w:val="22"/>
        </w:rPr>
        <w:t xml:space="preserve">5.2 </w:t>
      </w:r>
      <w:r w:rsidRPr="006C5E30">
        <w:rPr>
          <w:color w:val="0000FF"/>
          <w:sz w:val="22"/>
        </w:rPr>
        <w:t>本项目不允许分包。</w:t>
      </w:r>
    </w:p>
    <w:p w:rsidR="004916FC" w:rsidRPr="006C5E30" w:rsidRDefault="004916FC" w:rsidP="004916FC">
      <w:pPr>
        <w:adjustRightInd w:val="0"/>
        <w:snapToGrid w:val="0"/>
        <w:spacing w:line="300" w:lineRule="auto"/>
        <w:ind w:firstLineChars="200" w:firstLine="442"/>
        <w:jc w:val="left"/>
        <w:outlineLvl w:val="2"/>
        <w:rPr>
          <w:b/>
          <w:color w:val="000000"/>
          <w:sz w:val="22"/>
          <w:szCs w:val="22"/>
        </w:rPr>
      </w:pPr>
      <w:bookmarkStart w:id="378" w:name="_Toc141962841"/>
      <w:r w:rsidRPr="006C5E30">
        <w:rPr>
          <w:b/>
          <w:color w:val="000000"/>
          <w:sz w:val="22"/>
          <w:szCs w:val="22"/>
        </w:rPr>
        <w:t xml:space="preserve">6 </w:t>
      </w:r>
      <w:r w:rsidRPr="006C5E30">
        <w:rPr>
          <w:b/>
          <w:color w:val="000000"/>
          <w:sz w:val="22"/>
          <w:szCs w:val="22"/>
        </w:rPr>
        <w:t>合同的签订</w:t>
      </w:r>
      <w:bookmarkEnd w:id="378"/>
    </w:p>
    <w:p w:rsidR="004916FC" w:rsidRPr="006C5E30" w:rsidRDefault="004916FC" w:rsidP="004916FC">
      <w:pPr>
        <w:snapToGrid w:val="0"/>
        <w:spacing w:line="300" w:lineRule="auto"/>
        <w:ind w:firstLineChars="200" w:firstLine="440"/>
        <w:jc w:val="left"/>
        <w:rPr>
          <w:color w:val="000000"/>
          <w:sz w:val="22"/>
          <w:szCs w:val="22"/>
        </w:rPr>
      </w:pPr>
      <w:r w:rsidRPr="006C5E30">
        <w:rPr>
          <w:color w:val="000000"/>
          <w:sz w:val="22"/>
          <w:szCs w:val="22"/>
        </w:rPr>
        <w:t xml:space="preserve">6.1 </w:t>
      </w:r>
      <w:r w:rsidRPr="006C5E30">
        <w:rPr>
          <w:color w:val="000000"/>
          <w:sz w:val="22"/>
          <w:szCs w:val="22"/>
        </w:rPr>
        <w:t>本项目合同的标的、价格、质量及验收标准、考核管理、履约期限等主要条款应当与招标文件和中标人投标文件的内容一致，并互相补充和解释。</w:t>
      </w:r>
    </w:p>
    <w:p w:rsidR="004916FC" w:rsidRPr="006C5E30" w:rsidRDefault="004916FC" w:rsidP="004916FC">
      <w:pPr>
        <w:adjustRightInd w:val="0"/>
        <w:snapToGrid w:val="0"/>
        <w:spacing w:line="300" w:lineRule="auto"/>
        <w:ind w:firstLineChars="200" w:firstLine="442"/>
        <w:jc w:val="left"/>
        <w:outlineLvl w:val="2"/>
        <w:rPr>
          <w:b/>
          <w:sz w:val="22"/>
          <w:szCs w:val="22"/>
        </w:rPr>
      </w:pPr>
      <w:bookmarkStart w:id="379" w:name="_Toc141962842"/>
      <w:r w:rsidRPr="006C5E30">
        <w:rPr>
          <w:b/>
          <w:color w:val="000000"/>
          <w:sz w:val="22"/>
          <w:szCs w:val="22"/>
        </w:rPr>
        <w:t xml:space="preserve">7 </w:t>
      </w:r>
      <w:r w:rsidRPr="006C5E30">
        <w:rPr>
          <w:b/>
          <w:color w:val="000000"/>
          <w:sz w:val="22"/>
          <w:szCs w:val="22"/>
        </w:rPr>
        <w:t>结算原则和支付方式</w:t>
      </w:r>
      <w:bookmarkEnd w:id="379"/>
    </w:p>
    <w:p w:rsidR="004916FC" w:rsidRPr="006C5E30" w:rsidRDefault="004916FC" w:rsidP="004916FC">
      <w:pPr>
        <w:snapToGrid w:val="0"/>
        <w:spacing w:line="300" w:lineRule="auto"/>
        <w:ind w:firstLineChars="200" w:firstLine="440"/>
        <w:jc w:val="left"/>
        <w:rPr>
          <w:color w:val="000000"/>
          <w:sz w:val="22"/>
          <w:szCs w:val="22"/>
        </w:rPr>
      </w:pPr>
      <w:r w:rsidRPr="006C5E30">
        <w:rPr>
          <w:color w:val="000000"/>
          <w:sz w:val="22"/>
          <w:szCs w:val="22"/>
        </w:rPr>
        <w:t xml:space="preserve">7.1 </w:t>
      </w:r>
      <w:r w:rsidRPr="006C5E30">
        <w:rPr>
          <w:color w:val="000000"/>
          <w:sz w:val="22"/>
          <w:szCs w:val="22"/>
        </w:rPr>
        <w:t>结算原则</w:t>
      </w:r>
    </w:p>
    <w:p w:rsidR="004916FC" w:rsidRPr="006C5E30" w:rsidRDefault="004916FC" w:rsidP="004916FC">
      <w:pPr>
        <w:snapToGrid w:val="0"/>
        <w:spacing w:line="300" w:lineRule="auto"/>
        <w:ind w:firstLineChars="200" w:firstLine="440"/>
        <w:jc w:val="left"/>
        <w:rPr>
          <w:color w:val="0000FF"/>
          <w:sz w:val="22"/>
          <w:szCs w:val="22"/>
        </w:rPr>
      </w:pPr>
      <w:r w:rsidRPr="006C5E30">
        <w:rPr>
          <w:color w:val="0000FF"/>
          <w:sz w:val="22"/>
          <w:szCs w:val="22"/>
        </w:rPr>
        <w:t>本项目的结算与支付应以主管部门最终核定的、按养护维修的质量标准和要求完成的实际设施量为准，中标人的中标单价和结算下浮率（如果有）在合同履约期内不变（合同约定除外）。</w:t>
      </w:r>
    </w:p>
    <w:p w:rsidR="004916FC" w:rsidRDefault="004916FC" w:rsidP="004916FC">
      <w:pPr>
        <w:snapToGrid w:val="0"/>
        <w:spacing w:line="300" w:lineRule="auto"/>
        <w:ind w:firstLineChars="200" w:firstLine="440"/>
        <w:jc w:val="left"/>
        <w:rPr>
          <w:color w:val="000000"/>
          <w:sz w:val="22"/>
          <w:szCs w:val="22"/>
        </w:rPr>
      </w:pPr>
      <w:r w:rsidRPr="006C5E30">
        <w:rPr>
          <w:color w:val="000000"/>
          <w:sz w:val="22"/>
          <w:szCs w:val="22"/>
        </w:rPr>
        <w:t xml:space="preserve">7.2 </w:t>
      </w:r>
      <w:r w:rsidRPr="006C5E30">
        <w:rPr>
          <w:color w:val="000000"/>
          <w:sz w:val="22"/>
          <w:szCs w:val="22"/>
        </w:rPr>
        <w:t>支付方式</w:t>
      </w:r>
    </w:p>
    <w:p w:rsidR="004916FC" w:rsidRDefault="004916FC" w:rsidP="004916FC">
      <w:pPr>
        <w:snapToGrid w:val="0"/>
        <w:spacing w:line="300" w:lineRule="auto"/>
        <w:ind w:firstLineChars="200" w:firstLine="440"/>
        <w:jc w:val="left"/>
        <w:rPr>
          <w:b/>
          <w:bCs/>
          <w:color w:val="FF0000"/>
          <w:sz w:val="22"/>
          <w:szCs w:val="22"/>
          <w:u w:val="wavyHeavy"/>
        </w:rPr>
      </w:pPr>
      <w:r>
        <w:rPr>
          <w:color w:val="0000FF"/>
          <w:sz w:val="22"/>
          <w:szCs w:val="22"/>
        </w:rPr>
        <w:t>日常养护经费按</w:t>
      </w:r>
      <w:r>
        <w:rPr>
          <w:rFonts w:hint="eastAsia"/>
          <w:color w:val="0000FF"/>
          <w:sz w:val="22"/>
          <w:szCs w:val="22"/>
        </w:rPr>
        <w:t>季度</w:t>
      </w:r>
      <w:r>
        <w:rPr>
          <w:color w:val="0000FF"/>
          <w:sz w:val="22"/>
          <w:szCs w:val="22"/>
        </w:rPr>
        <w:t>支付，累计支付至整年养护金额</w:t>
      </w:r>
      <w:r>
        <w:rPr>
          <w:rFonts w:hint="eastAsia"/>
          <w:color w:val="0000FF"/>
          <w:sz w:val="22"/>
          <w:szCs w:val="22"/>
          <w:u w:val="single"/>
        </w:rPr>
        <w:t>75</w:t>
      </w:r>
      <w:r>
        <w:rPr>
          <w:color w:val="0000FF"/>
          <w:sz w:val="22"/>
          <w:szCs w:val="22"/>
          <w:u w:val="single"/>
        </w:rPr>
        <w:t>%</w:t>
      </w:r>
      <w:r>
        <w:rPr>
          <w:color w:val="0000FF"/>
          <w:sz w:val="22"/>
          <w:szCs w:val="22"/>
        </w:rPr>
        <w:t>时，停止支付，待项目审计结束后按实结算，支付年度剩余金额。</w:t>
      </w:r>
    </w:p>
    <w:p w:rsidR="004916FC" w:rsidRPr="008C4628" w:rsidRDefault="004916FC" w:rsidP="004916FC">
      <w:pPr>
        <w:snapToGrid w:val="0"/>
        <w:spacing w:line="300" w:lineRule="auto"/>
        <w:ind w:firstLineChars="200" w:firstLine="440"/>
        <w:jc w:val="left"/>
        <w:rPr>
          <w:color w:val="FF0000"/>
          <w:sz w:val="22"/>
        </w:rPr>
      </w:pPr>
      <w:r w:rsidRPr="008C4628">
        <w:rPr>
          <w:rFonts w:hint="eastAsia"/>
          <w:color w:val="FF0000"/>
          <w:sz w:val="22"/>
        </w:rPr>
        <w:t>7.</w:t>
      </w:r>
      <w:r>
        <w:rPr>
          <w:rFonts w:hint="eastAsia"/>
          <w:color w:val="FF0000"/>
          <w:sz w:val="22"/>
        </w:rPr>
        <w:t>3</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color w:val="FF0000"/>
          <w:sz w:val="22"/>
        </w:rPr>
        <w:t>1</w:t>
      </w:r>
      <w:r>
        <w:rPr>
          <w:rFonts w:hint="eastAsia"/>
          <w:color w:val="FF0000"/>
          <w:sz w:val="22"/>
        </w:rPr>
        <w:t>年期贷款市场报价利率。</w:t>
      </w:r>
    </w:p>
    <w:p w:rsidR="004916FC" w:rsidRPr="006C5E30" w:rsidRDefault="004916FC" w:rsidP="004916FC">
      <w:pPr>
        <w:snapToGrid w:val="0"/>
        <w:spacing w:line="300" w:lineRule="auto"/>
        <w:ind w:firstLineChars="200" w:firstLine="440"/>
        <w:jc w:val="left"/>
        <w:rPr>
          <w:color w:val="0000FF"/>
          <w:sz w:val="22"/>
          <w:szCs w:val="22"/>
        </w:rPr>
      </w:pPr>
    </w:p>
    <w:p w:rsidR="004916FC" w:rsidRPr="006C5E30" w:rsidRDefault="004916FC" w:rsidP="004916FC">
      <w:pPr>
        <w:adjustRightInd w:val="0"/>
        <w:snapToGrid w:val="0"/>
        <w:spacing w:line="300" w:lineRule="auto"/>
        <w:ind w:firstLineChars="196" w:firstLine="590"/>
        <w:jc w:val="center"/>
        <w:outlineLvl w:val="1"/>
        <w:rPr>
          <w:rFonts w:eastAsia="黑体"/>
          <w:b/>
          <w:color w:val="000000"/>
          <w:sz w:val="30"/>
          <w:szCs w:val="30"/>
        </w:rPr>
      </w:pPr>
      <w:bookmarkStart w:id="380" w:name="_Toc141962843"/>
      <w:r w:rsidRPr="006C5E30">
        <w:rPr>
          <w:rFonts w:eastAsia="黑体"/>
          <w:b/>
          <w:color w:val="000000"/>
          <w:sz w:val="30"/>
          <w:szCs w:val="30"/>
        </w:rPr>
        <w:t>三、技术质量要求</w:t>
      </w:r>
      <w:bookmarkEnd w:id="380"/>
    </w:p>
    <w:p w:rsidR="004916FC" w:rsidRPr="006C5E30" w:rsidRDefault="004916FC" w:rsidP="004916FC">
      <w:pPr>
        <w:adjustRightInd w:val="0"/>
        <w:snapToGrid w:val="0"/>
        <w:spacing w:line="300" w:lineRule="auto"/>
        <w:ind w:firstLineChars="196" w:firstLine="433"/>
        <w:jc w:val="left"/>
        <w:outlineLvl w:val="2"/>
        <w:rPr>
          <w:b/>
          <w:color w:val="000000"/>
          <w:sz w:val="22"/>
          <w:szCs w:val="22"/>
        </w:rPr>
      </w:pPr>
      <w:bookmarkStart w:id="381" w:name="_Toc141962844"/>
      <w:r w:rsidRPr="006C5E30">
        <w:rPr>
          <w:b/>
          <w:color w:val="000000"/>
          <w:sz w:val="22"/>
          <w:szCs w:val="22"/>
        </w:rPr>
        <w:t xml:space="preserve">8 </w:t>
      </w:r>
      <w:r w:rsidRPr="006C5E30">
        <w:rPr>
          <w:b/>
          <w:color w:val="000000"/>
          <w:sz w:val="22"/>
          <w:szCs w:val="22"/>
        </w:rPr>
        <w:t>技术规范和规范性文件</w:t>
      </w:r>
      <w:bookmarkEnd w:id="381"/>
    </w:p>
    <w:p w:rsidR="004916FC" w:rsidRPr="006C5E30" w:rsidRDefault="004916FC" w:rsidP="004916FC">
      <w:pPr>
        <w:snapToGrid w:val="0"/>
        <w:spacing w:line="300" w:lineRule="auto"/>
        <w:ind w:firstLineChars="200" w:firstLine="440"/>
        <w:jc w:val="left"/>
        <w:rPr>
          <w:b/>
          <w:sz w:val="22"/>
          <w:szCs w:val="22"/>
          <w:u w:val="single"/>
        </w:rPr>
      </w:pPr>
      <w:r w:rsidRPr="006C5E30">
        <w:rPr>
          <w:bCs/>
          <w:sz w:val="22"/>
          <w:szCs w:val="22"/>
        </w:rPr>
        <w:t>本项目的养护质量检查评定、养护维修技术标准及养护施工安全文明要求适用国家现行法律、规范、规程、标准以及上海市现行规范标准，具体包括：</w:t>
      </w:r>
    </w:p>
    <w:p w:rsidR="004916FC" w:rsidRPr="00541069" w:rsidRDefault="004916FC" w:rsidP="004916FC">
      <w:pPr>
        <w:tabs>
          <w:tab w:val="left" w:pos="3060"/>
        </w:tabs>
        <w:snapToGrid w:val="0"/>
        <w:spacing w:line="300" w:lineRule="auto"/>
        <w:ind w:firstLineChars="200" w:firstLine="440"/>
        <w:rPr>
          <w:bCs/>
          <w:sz w:val="22"/>
          <w:szCs w:val="22"/>
        </w:rPr>
      </w:pPr>
      <w:r w:rsidRPr="00541069">
        <w:rPr>
          <w:rFonts w:hint="eastAsia"/>
          <w:bCs/>
          <w:sz w:val="22"/>
          <w:szCs w:val="22"/>
        </w:rPr>
        <w:t>（</w:t>
      </w:r>
      <w:r w:rsidRPr="00541069">
        <w:rPr>
          <w:rFonts w:hint="eastAsia"/>
          <w:bCs/>
          <w:sz w:val="22"/>
          <w:szCs w:val="22"/>
        </w:rPr>
        <w:t>1</w:t>
      </w:r>
      <w:r w:rsidRPr="00541069">
        <w:rPr>
          <w:rFonts w:hint="eastAsia"/>
          <w:bCs/>
          <w:sz w:val="22"/>
          <w:szCs w:val="22"/>
        </w:rPr>
        <w:t>）《园林绿化养护技术规程》（</w:t>
      </w:r>
      <w:r w:rsidRPr="00541069">
        <w:rPr>
          <w:rFonts w:hint="eastAsia"/>
          <w:bCs/>
          <w:sz w:val="22"/>
          <w:szCs w:val="22"/>
        </w:rPr>
        <w:t>DG/TJ08-19-2011</w:t>
      </w:r>
      <w:r w:rsidRPr="00541069">
        <w:rPr>
          <w:rFonts w:hint="eastAsia"/>
          <w:bCs/>
          <w:sz w:val="22"/>
          <w:szCs w:val="22"/>
        </w:rPr>
        <w:t>）；</w:t>
      </w:r>
    </w:p>
    <w:p w:rsidR="004916FC" w:rsidRPr="00541069" w:rsidRDefault="004916FC" w:rsidP="004916FC">
      <w:pPr>
        <w:tabs>
          <w:tab w:val="left" w:pos="3060"/>
        </w:tabs>
        <w:snapToGrid w:val="0"/>
        <w:spacing w:line="300" w:lineRule="auto"/>
        <w:ind w:firstLineChars="200" w:firstLine="440"/>
        <w:rPr>
          <w:bCs/>
          <w:sz w:val="22"/>
          <w:szCs w:val="22"/>
        </w:rPr>
      </w:pPr>
      <w:r w:rsidRPr="00541069">
        <w:rPr>
          <w:rFonts w:hint="eastAsia"/>
          <w:bCs/>
          <w:sz w:val="22"/>
          <w:szCs w:val="22"/>
        </w:rPr>
        <w:t>（</w:t>
      </w:r>
      <w:r w:rsidRPr="00541069">
        <w:rPr>
          <w:rFonts w:hint="eastAsia"/>
          <w:bCs/>
          <w:sz w:val="22"/>
          <w:szCs w:val="22"/>
        </w:rPr>
        <w:t>2</w:t>
      </w:r>
      <w:r w:rsidRPr="00541069">
        <w:rPr>
          <w:rFonts w:hint="eastAsia"/>
          <w:bCs/>
          <w:sz w:val="22"/>
          <w:szCs w:val="22"/>
        </w:rPr>
        <w:t>）《上海市公路绿化养护技术规程》（</w:t>
      </w:r>
      <w:r w:rsidRPr="00541069">
        <w:rPr>
          <w:rFonts w:hint="eastAsia"/>
          <w:bCs/>
          <w:sz w:val="22"/>
          <w:szCs w:val="22"/>
        </w:rPr>
        <w:t>DG/TJ 08-2167-2015</w:t>
      </w:r>
      <w:r w:rsidRPr="00541069">
        <w:rPr>
          <w:rFonts w:hint="eastAsia"/>
          <w:bCs/>
          <w:sz w:val="22"/>
          <w:szCs w:val="22"/>
        </w:rPr>
        <w:t>）；</w:t>
      </w:r>
    </w:p>
    <w:p w:rsidR="004916FC" w:rsidRPr="00541069" w:rsidRDefault="004916FC" w:rsidP="004916FC">
      <w:pPr>
        <w:tabs>
          <w:tab w:val="left" w:pos="3060"/>
        </w:tabs>
        <w:snapToGrid w:val="0"/>
        <w:spacing w:line="300" w:lineRule="auto"/>
        <w:ind w:firstLineChars="200" w:firstLine="440"/>
        <w:rPr>
          <w:bCs/>
          <w:sz w:val="22"/>
          <w:szCs w:val="22"/>
        </w:rPr>
      </w:pPr>
      <w:r w:rsidRPr="00541069">
        <w:rPr>
          <w:rFonts w:hint="eastAsia"/>
          <w:bCs/>
          <w:sz w:val="22"/>
          <w:szCs w:val="22"/>
        </w:rPr>
        <w:t>（</w:t>
      </w:r>
      <w:r w:rsidRPr="00541069">
        <w:rPr>
          <w:rFonts w:hint="eastAsia"/>
          <w:bCs/>
          <w:sz w:val="22"/>
          <w:szCs w:val="22"/>
        </w:rPr>
        <w:t>3</w:t>
      </w:r>
      <w:r w:rsidRPr="00541069">
        <w:rPr>
          <w:rFonts w:hint="eastAsia"/>
          <w:bCs/>
          <w:sz w:val="22"/>
          <w:szCs w:val="22"/>
        </w:rPr>
        <w:t>）《上海市园林绿化养护技术等级标准》（</w:t>
      </w:r>
      <w:r w:rsidRPr="00541069">
        <w:rPr>
          <w:rFonts w:hint="eastAsia"/>
          <w:bCs/>
          <w:sz w:val="22"/>
          <w:szCs w:val="22"/>
        </w:rPr>
        <w:t>DG/TJ08-702-2011</w:t>
      </w:r>
      <w:r w:rsidRPr="00541069">
        <w:rPr>
          <w:rFonts w:hint="eastAsia"/>
          <w:bCs/>
          <w:sz w:val="22"/>
          <w:szCs w:val="22"/>
        </w:rPr>
        <w:t>）；</w:t>
      </w:r>
    </w:p>
    <w:p w:rsidR="004916FC" w:rsidRPr="00541069" w:rsidRDefault="004916FC" w:rsidP="004916FC">
      <w:pPr>
        <w:tabs>
          <w:tab w:val="left" w:pos="3060"/>
        </w:tabs>
        <w:snapToGrid w:val="0"/>
        <w:spacing w:line="300" w:lineRule="auto"/>
        <w:ind w:firstLineChars="200" w:firstLine="440"/>
        <w:rPr>
          <w:bCs/>
          <w:sz w:val="22"/>
          <w:szCs w:val="22"/>
        </w:rPr>
      </w:pPr>
      <w:r w:rsidRPr="00541069">
        <w:rPr>
          <w:rFonts w:hint="eastAsia"/>
          <w:bCs/>
          <w:sz w:val="22"/>
          <w:szCs w:val="22"/>
        </w:rPr>
        <w:t>（</w:t>
      </w:r>
      <w:r w:rsidRPr="00541069">
        <w:rPr>
          <w:rFonts w:hint="eastAsia"/>
          <w:bCs/>
          <w:sz w:val="22"/>
          <w:szCs w:val="22"/>
        </w:rPr>
        <w:t>4</w:t>
      </w:r>
      <w:r w:rsidRPr="00541069">
        <w:rPr>
          <w:rFonts w:hint="eastAsia"/>
          <w:bCs/>
          <w:sz w:val="22"/>
          <w:szCs w:val="22"/>
        </w:rPr>
        <w:t>）《行道树养护技术规程》（</w:t>
      </w:r>
      <w:r w:rsidRPr="00541069">
        <w:rPr>
          <w:rFonts w:hint="eastAsia"/>
          <w:bCs/>
          <w:sz w:val="22"/>
          <w:szCs w:val="22"/>
        </w:rPr>
        <w:t>DG/TJ08-2105-2012</w:t>
      </w:r>
      <w:r w:rsidRPr="00541069">
        <w:rPr>
          <w:rFonts w:hint="eastAsia"/>
          <w:bCs/>
          <w:sz w:val="22"/>
          <w:szCs w:val="22"/>
        </w:rPr>
        <w:t>）；</w:t>
      </w:r>
    </w:p>
    <w:p w:rsidR="004916FC" w:rsidRPr="00541069" w:rsidRDefault="004916FC" w:rsidP="004916FC">
      <w:pPr>
        <w:tabs>
          <w:tab w:val="left" w:pos="3060"/>
        </w:tabs>
        <w:snapToGrid w:val="0"/>
        <w:spacing w:line="300" w:lineRule="auto"/>
        <w:ind w:firstLineChars="200" w:firstLine="440"/>
        <w:rPr>
          <w:bCs/>
          <w:sz w:val="22"/>
          <w:szCs w:val="22"/>
        </w:rPr>
      </w:pPr>
      <w:r w:rsidRPr="00541069">
        <w:rPr>
          <w:rFonts w:hint="eastAsia"/>
          <w:bCs/>
          <w:sz w:val="22"/>
          <w:szCs w:val="22"/>
        </w:rPr>
        <w:t>（</w:t>
      </w:r>
      <w:r w:rsidRPr="00541069">
        <w:rPr>
          <w:rFonts w:hint="eastAsia"/>
          <w:bCs/>
          <w:sz w:val="22"/>
          <w:szCs w:val="22"/>
        </w:rPr>
        <w:t>5</w:t>
      </w:r>
      <w:r w:rsidRPr="00541069">
        <w:rPr>
          <w:rFonts w:hint="eastAsia"/>
          <w:bCs/>
          <w:sz w:val="22"/>
          <w:szCs w:val="22"/>
        </w:rPr>
        <w:t>）《上海市公路绿化养护技术规程》（</w:t>
      </w:r>
      <w:r w:rsidRPr="00541069">
        <w:rPr>
          <w:rFonts w:hint="eastAsia"/>
          <w:bCs/>
          <w:sz w:val="22"/>
          <w:szCs w:val="22"/>
        </w:rPr>
        <w:t>DG/TJ08-2167-2015</w:t>
      </w:r>
      <w:r w:rsidRPr="00541069">
        <w:rPr>
          <w:rFonts w:hint="eastAsia"/>
          <w:bCs/>
          <w:sz w:val="22"/>
          <w:szCs w:val="22"/>
        </w:rPr>
        <w:t>）；</w:t>
      </w:r>
    </w:p>
    <w:p w:rsidR="004916FC" w:rsidRPr="00541069" w:rsidRDefault="004916FC" w:rsidP="004916FC">
      <w:pPr>
        <w:tabs>
          <w:tab w:val="left" w:pos="3060"/>
        </w:tabs>
        <w:snapToGrid w:val="0"/>
        <w:spacing w:line="300" w:lineRule="auto"/>
        <w:ind w:firstLineChars="200" w:firstLine="440"/>
        <w:rPr>
          <w:bCs/>
          <w:sz w:val="22"/>
          <w:szCs w:val="22"/>
        </w:rPr>
      </w:pPr>
      <w:r w:rsidRPr="00541069">
        <w:rPr>
          <w:rFonts w:hint="eastAsia"/>
          <w:bCs/>
          <w:sz w:val="22"/>
          <w:szCs w:val="22"/>
        </w:rPr>
        <w:t>（</w:t>
      </w:r>
      <w:r w:rsidRPr="00541069">
        <w:rPr>
          <w:rFonts w:hint="eastAsia"/>
          <w:bCs/>
          <w:sz w:val="22"/>
          <w:szCs w:val="22"/>
        </w:rPr>
        <w:t>6</w:t>
      </w:r>
      <w:r w:rsidRPr="00541069">
        <w:rPr>
          <w:rFonts w:hint="eastAsia"/>
          <w:bCs/>
          <w:sz w:val="22"/>
          <w:szCs w:val="22"/>
        </w:rPr>
        <w:t>）《园林植物保护技术规程》（</w:t>
      </w:r>
      <w:r w:rsidRPr="00541069">
        <w:rPr>
          <w:rFonts w:hint="eastAsia"/>
          <w:bCs/>
          <w:sz w:val="22"/>
          <w:szCs w:val="22"/>
        </w:rPr>
        <w:t>DBT08-35</w:t>
      </w:r>
      <w:r w:rsidRPr="00541069">
        <w:rPr>
          <w:rFonts w:hint="eastAsia"/>
          <w:bCs/>
          <w:sz w:val="22"/>
          <w:szCs w:val="22"/>
        </w:rPr>
        <w:t>）；</w:t>
      </w:r>
    </w:p>
    <w:p w:rsidR="004916FC" w:rsidRPr="00541069" w:rsidRDefault="004916FC" w:rsidP="004916FC">
      <w:pPr>
        <w:tabs>
          <w:tab w:val="left" w:pos="3060"/>
        </w:tabs>
        <w:snapToGrid w:val="0"/>
        <w:spacing w:line="300" w:lineRule="auto"/>
        <w:ind w:firstLineChars="200" w:firstLine="440"/>
        <w:rPr>
          <w:bCs/>
          <w:sz w:val="22"/>
          <w:szCs w:val="22"/>
        </w:rPr>
      </w:pPr>
      <w:r w:rsidRPr="00541069">
        <w:rPr>
          <w:rFonts w:hint="eastAsia"/>
          <w:bCs/>
          <w:sz w:val="22"/>
          <w:szCs w:val="22"/>
        </w:rPr>
        <w:t>（</w:t>
      </w:r>
      <w:r w:rsidRPr="00541069">
        <w:rPr>
          <w:rFonts w:hint="eastAsia"/>
          <w:bCs/>
          <w:sz w:val="22"/>
          <w:szCs w:val="22"/>
        </w:rPr>
        <w:t>7</w:t>
      </w:r>
      <w:r w:rsidRPr="00541069">
        <w:rPr>
          <w:rFonts w:hint="eastAsia"/>
          <w:bCs/>
          <w:sz w:val="22"/>
          <w:szCs w:val="22"/>
        </w:rPr>
        <w:t>）《园林绿化养护标准》（</w:t>
      </w:r>
      <w:r w:rsidRPr="00541069">
        <w:rPr>
          <w:rFonts w:hint="eastAsia"/>
          <w:bCs/>
          <w:sz w:val="22"/>
          <w:szCs w:val="22"/>
        </w:rPr>
        <w:t>CJJ/T 287-2018</w:t>
      </w:r>
      <w:r w:rsidRPr="00541069">
        <w:rPr>
          <w:rFonts w:hint="eastAsia"/>
          <w:bCs/>
          <w:sz w:val="22"/>
          <w:szCs w:val="22"/>
        </w:rPr>
        <w:t>）；</w:t>
      </w:r>
    </w:p>
    <w:p w:rsidR="004916FC" w:rsidRPr="00541069" w:rsidRDefault="004916FC" w:rsidP="004916FC">
      <w:pPr>
        <w:tabs>
          <w:tab w:val="left" w:pos="3060"/>
        </w:tabs>
        <w:snapToGrid w:val="0"/>
        <w:spacing w:line="300" w:lineRule="auto"/>
        <w:ind w:firstLineChars="200" w:firstLine="440"/>
        <w:rPr>
          <w:bCs/>
          <w:sz w:val="22"/>
          <w:szCs w:val="22"/>
        </w:rPr>
      </w:pPr>
      <w:r w:rsidRPr="00541069">
        <w:rPr>
          <w:rFonts w:hint="eastAsia"/>
          <w:bCs/>
          <w:sz w:val="22"/>
          <w:szCs w:val="22"/>
        </w:rPr>
        <w:lastRenderedPageBreak/>
        <w:t>（</w:t>
      </w:r>
      <w:r w:rsidRPr="00541069">
        <w:rPr>
          <w:rFonts w:hint="eastAsia"/>
          <w:bCs/>
          <w:sz w:val="22"/>
          <w:szCs w:val="22"/>
        </w:rPr>
        <w:t>8</w:t>
      </w:r>
      <w:r w:rsidRPr="00541069">
        <w:rPr>
          <w:rFonts w:hint="eastAsia"/>
          <w:bCs/>
          <w:sz w:val="22"/>
          <w:szCs w:val="22"/>
        </w:rPr>
        <w:t>）《生态公益林养护技术规程》（</w:t>
      </w:r>
      <w:r w:rsidRPr="00541069">
        <w:rPr>
          <w:rFonts w:hint="eastAsia"/>
          <w:bCs/>
          <w:sz w:val="22"/>
          <w:szCs w:val="22"/>
        </w:rPr>
        <w:t>DB/TJ08-2096-2012</w:t>
      </w:r>
      <w:r w:rsidRPr="00541069">
        <w:rPr>
          <w:rFonts w:hint="eastAsia"/>
          <w:bCs/>
          <w:sz w:val="22"/>
          <w:szCs w:val="22"/>
        </w:rPr>
        <w:t>）；</w:t>
      </w:r>
    </w:p>
    <w:p w:rsidR="004916FC" w:rsidRPr="00541069" w:rsidRDefault="004916FC" w:rsidP="004916FC">
      <w:pPr>
        <w:tabs>
          <w:tab w:val="left" w:pos="3060"/>
        </w:tabs>
        <w:snapToGrid w:val="0"/>
        <w:spacing w:line="300" w:lineRule="auto"/>
        <w:ind w:firstLineChars="200" w:firstLine="440"/>
        <w:rPr>
          <w:bCs/>
          <w:sz w:val="22"/>
          <w:szCs w:val="22"/>
        </w:rPr>
      </w:pPr>
      <w:r w:rsidRPr="00541069">
        <w:rPr>
          <w:rFonts w:hint="eastAsia"/>
          <w:bCs/>
          <w:sz w:val="22"/>
          <w:szCs w:val="22"/>
        </w:rPr>
        <w:t>（</w:t>
      </w:r>
      <w:r w:rsidRPr="00541069">
        <w:rPr>
          <w:rFonts w:hint="eastAsia"/>
          <w:bCs/>
          <w:sz w:val="22"/>
          <w:szCs w:val="22"/>
        </w:rPr>
        <w:t>9</w:t>
      </w:r>
      <w:r w:rsidRPr="00541069">
        <w:rPr>
          <w:rFonts w:hint="eastAsia"/>
          <w:bCs/>
          <w:sz w:val="22"/>
          <w:szCs w:val="22"/>
        </w:rPr>
        <w:t>）《上海市规范公共绿地和行道树养护作业管理暂行办法》（试行）；</w:t>
      </w:r>
    </w:p>
    <w:p w:rsidR="004916FC" w:rsidRPr="00541069" w:rsidRDefault="004916FC" w:rsidP="004916FC">
      <w:pPr>
        <w:tabs>
          <w:tab w:val="left" w:pos="3060"/>
        </w:tabs>
        <w:snapToGrid w:val="0"/>
        <w:spacing w:line="300" w:lineRule="auto"/>
        <w:ind w:firstLineChars="200" w:firstLine="440"/>
        <w:rPr>
          <w:bCs/>
          <w:sz w:val="22"/>
          <w:szCs w:val="22"/>
        </w:rPr>
      </w:pPr>
      <w:r w:rsidRPr="00541069">
        <w:rPr>
          <w:rFonts w:hint="eastAsia"/>
          <w:bCs/>
          <w:sz w:val="22"/>
          <w:szCs w:val="22"/>
        </w:rPr>
        <w:t>（</w:t>
      </w:r>
      <w:r w:rsidRPr="00541069">
        <w:rPr>
          <w:rFonts w:hint="eastAsia"/>
          <w:bCs/>
          <w:sz w:val="22"/>
          <w:szCs w:val="22"/>
        </w:rPr>
        <w:t>10</w:t>
      </w:r>
      <w:r w:rsidRPr="00541069">
        <w:rPr>
          <w:rFonts w:hint="eastAsia"/>
          <w:bCs/>
          <w:sz w:val="22"/>
          <w:szCs w:val="22"/>
        </w:rPr>
        <w:t>）《上海市城市道路清扫保洁作业规范》</w:t>
      </w:r>
      <w:r w:rsidRPr="00541069">
        <w:rPr>
          <w:rFonts w:hint="eastAsia"/>
          <w:bCs/>
          <w:sz w:val="22"/>
          <w:szCs w:val="22"/>
        </w:rPr>
        <w:t xml:space="preserve"> </w:t>
      </w:r>
      <w:r w:rsidRPr="00541069">
        <w:rPr>
          <w:rFonts w:hint="eastAsia"/>
          <w:bCs/>
          <w:sz w:val="22"/>
          <w:szCs w:val="22"/>
        </w:rPr>
        <w:t>（</w:t>
      </w:r>
      <w:r w:rsidRPr="00541069">
        <w:rPr>
          <w:rFonts w:hint="eastAsia"/>
          <w:bCs/>
          <w:sz w:val="22"/>
          <w:szCs w:val="22"/>
        </w:rPr>
        <w:t>DB11/T353-2014</w:t>
      </w:r>
      <w:r w:rsidRPr="00541069">
        <w:rPr>
          <w:rFonts w:hint="eastAsia"/>
          <w:bCs/>
          <w:sz w:val="22"/>
          <w:szCs w:val="22"/>
        </w:rPr>
        <w:t>）；</w:t>
      </w:r>
    </w:p>
    <w:p w:rsidR="004916FC" w:rsidRPr="00541069" w:rsidRDefault="004916FC" w:rsidP="004916FC">
      <w:pPr>
        <w:tabs>
          <w:tab w:val="left" w:pos="3060"/>
        </w:tabs>
        <w:snapToGrid w:val="0"/>
        <w:spacing w:line="300" w:lineRule="auto"/>
        <w:ind w:firstLineChars="200" w:firstLine="440"/>
        <w:rPr>
          <w:bCs/>
          <w:sz w:val="22"/>
          <w:szCs w:val="22"/>
        </w:rPr>
      </w:pPr>
      <w:r w:rsidRPr="00541069">
        <w:rPr>
          <w:rFonts w:hint="eastAsia"/>
          <w:bCs/>
          <w:sz w:val="22"/>
          <w:szCs w:val="22"/>
        </w:rPr>
        <w:t>（</w:t>
      </w:r>
      <w:r w:rsidRPr="00541069">
        <w:rPr>
          <w:rFonts w:hint="eastAsia"/>
          <w:bCs/>
          <w:sz w:val="22"/>
          <w:szCs w:val="22"/>
        </w:rPr>
        <w:t>11</w:t>
      </w:r>
      <w:r w:rsidRPr="00541069">
        <w:rPr>
          <w:rFonts w:hint="eastAsia"/>
          <w:bCs/>
          <w:sz w:val="22"/>
          <w:szCs w:val="22"/>
        </w:rPr>
        <w:t>）《公共厕所保洁质量和服务要求》（</w:t>
      </w:r>
      <w:r w:rsidRPr="00541069">
        <w:rPr>
          <w:rFonts w:hint="eastAsia"/>
          <w:bCs/>
          <w:sz w:val="22"/>
          <w:szCs w:val="22"/>
        </w:rPr>
        <w:t>DB31/T525-2011</w:t>
      </w:r>
      <w:r w:rsidRPr="00541069">
        <w:rPr>
          <w:rFonts w:hint="eastAsia"/>
          <w:bCs/>
          <w:sz w:val="22"/>
          <w:szCs w:val="22"/>
        </w:rPr>
        <w:t>）；</w:t>
      </w:r>
    </w:p>
    <w:p w:rsidR="004916FC" w:rsidRPr="00541069" w:rsidRDefault="004916FC" w:rsidP="004916FC">
      <w:pPr>
        <w:tabs>
          <w:tab w:val="left" w:pos="3060"/>
        </w:tabs>
        <w:snapToGrid w:val="0"/>
        <w:spacing w:line="300" w:lineRule="auto"/>
        <w:ind w:firstLineChars="200" w:firstLine="440"/>
        <w:rPr>
          <w:bCs/>
          <w:sz w:val="22"/>
          <w:szCs w:val="22"/>
        </w:rPr>
      </w:pPr>
      <w:r w:rsidRPr="00541069">
        <w:rPr>
          <w:rFonts w:hint="eastAsia"/>
          <w:bCs/>
          <w:sz w:val="22"/>
          <w:szCs w:val="22"/>
        </w:rPr>
        <w:t>（</w:t>
      </w:r>
      <w:r w:rsidRPr="00541069">
        <w:rPr>
          <w:rFonts w:hint="eastAsia"/>
          <w:bCs/>
          <w:sz w:val="22"/>
          <w:szCs w:val="22"/>
        </w:rPr>
        <w:t>12</w:t>
      </w:r>
      <w:r w:rsidRPr="00541069">
        <w:rPr>
          <w:rFonts w:hint="eastAsia"/>
          <w:bCs/>
          <w:sz w:val="22"/>
          <w:szCs w:val="22"/>
        </w:rPr>
        <w:t>）《道路和公共广场及附属公共设施保洁质量和服务要求》（</w:t>
      </w:r>
      <w:r w:rsidRPr="00541069">
        <w:rPr>
          <w:rFonts w:hint="eastAsia"/>
          <w:bCs/>
          <w:sz w:val="22"/>
          <w:szCs w:val="22"/>
        </w:rPr>
        <w:t>DB 31/T 524-2011</w:t>
      </w:r>
      <w:r w:rsidRPr="00541069">
        <w:rPr>
          <w:rFonts w:hint="eastAsia"/>
          <w:bCs/>
          <w:sz w:val="22"/>
          <w:szCs w:val="22"/>
        </w:rPr>
        <w:t>）</w:t>
      </w:r>
      <w:r w:rsidRPr="00541069">
        <w:rPr>
          <w:rFonts w:hint="eastAsia"/>
          <w:bCs/>
          <w:sz w:val="22"/>
          <w:szCs w:val="22"/>
        </w:rPr>
        <w:t xml:space="preserve"> </w:t>
      </w:r>
      <w:r w:rsidRPr="00541069">
        <w:rPr>
          <w:rFonts w:hint="eastAsia"/>
          <w:bCs/>
          <w:sz w:val="22"/>
          <w:szCs w:val="22"/>
        </w:rPr>
        <w:t>；</w:t>
      </w:r>
    </w:p>
    <w:p w:rsidR="004916FC" w:rsidRPr="00541069" w:rsidRDefault="004916FC" w:rsidP="004916FC">
      <w:pPr>
        <w:tabs>
          <w:tab w:val="left" w:pos="3060"/>
        </w:tabs>
        <w:snapToGrid w:val="0"/>
        <w:spacing w:line="300" w:lineRule="auto"/>
        <w:ind w:firstLineChars="200" w:firstLine="440"/>
        <w:rPr>
          <w:bCs/>
          <w:sz w:val="22"/>
          <w:szCs w:val="22"/>
        </w:rPr>
      </w:pPr>
      <w:r w:rsidRPr="00541069">
        <w:rPr>
          <w:rFonts w:hint="eastAsia"/>
          <w:bCs/>
          <w:sz w:val="22"/>
          <w:szCs w:val="22"/>
        </w:rPr>
        <w:t>（</w:t>
      </w:r>
      <w:r w:rsidRPr="00541069">
        <w:rPr>
          <w:rFonts w:hint="eastAsia"/>
          <w:bCs/>
          <w:sz w:val="22"/>
          <w:szCs w:val="22"/>
        </w:rPr>
        <w:t>13</w:t>
      </w:r>
      <w:r w:rsidRPr="00541069">
        <w:rPr>
          <w:rFonts w:hint="eastAsia"/>
          <w:bCs/>
          <w:sz w:val="22"/>
          <w:szCs w:val="22"/>
        </w:rPr>
        <w:t>）《城市道路清扫保洁质量与评价标准》（</w:t>
      </w:r>
      <w:r w:rsidRPr="00541069">
        <w:rPr>
          <w:rFonts w:hint="eastAsia"/>
          <w:bCs/>
          <w:sz w:val="22"/>
          <w:szCs w:val="22"/>
        </w:rPr>
        <w:t>DJJ/T126-2008</w:t>
      </w:r>
      <w:r w:rsidRPr="00541069">
        <w:rPr>
          <w:rFonts w:hint="eastAsia"/>
          <w:bCs/>
          <w:sz w:val="22"/>
          <w:szCs w:val="22"/>
        </w:rPr>
        <w:t>）；</w:t>
      </w:r>
      <w:r w:rsidRPr="00541069">
        <w:rPr>
          <w:rFonts w:hint="eastAsia"/>
          <w:bCs/>
          <w:sz w:val="22"/>
          <w:szCs w:val="22"/>
        </w:rPr>
        <w:t xml:space="preserve"> </w:t>
      </w:r>
    </w:p>
    <w:p w:rsidR="004916FC" w:rsidRPr="00541069" w:rsidRDefault="004916FC" w:rsidP="004916FC">
      <w:pPr>
        <w:tabs>
          <w:tab w:val="left" w:pos="3060"/>
        </w:tabs>
        <w:snapToGrid w:val="0"/>
        <w:spacing w:line="300" w:lineRule="auto"/>
        <w:ind w:firstLineChars="200" w:firstLine="440"/>
        <w:rPr>
          <w:bCs/>
          <w:sz w:val="22"/>
          <w:szCs w:val="22"/>
        </w:rPr>
      </w:pPr>
      <w:r w:rsidRPr="00541069">
        <w:rPr>
          <w:rFonts w:hint="eastAsia"/>
          <w:bCs/>
          <w:sz w:val="22"/>
          <w:szCs w:val="22"/>
        </w:rPr>
        <w:t>（</w:t>
      </w:r>
      <w:r w:rsidRPr="00541069">
        <w:rPr>
          <w:rFonts w:hint="eastAsia"/>
          <w:bCs/>
          <w:sz w:val="22"/>
          <w:szCs w:val="22"/>
        </w:rPr>
        <w:t>14</w:t>
      </w:r>
      <w:r w:rsidRPr="00541069">
        <w:rPr>
          <w:rFonts w:hint="eastAsia"/>
          <w:bCs/>
          <w:sz w:val="22"/>
          <w:szCs w:val="22"/>
        </w:rPr>
        <w:t>）《上海市生活垃圾箱房保洁和管理导则（试行）》；</w:t>
      </w:r>
    </w:p>
    <w:p w:rsidR="004916FC" w:rsidRPr="00541069" w:rsidRDefault="004916FC" w:rsidP="004916FC">
      <w:pPr>
        <w:tabs>
          <w:tab w:val="left" w:pos="3060"/>
        </w:tabs>
        <w:snapToGrid w:val="0"/>
        <w:spacing w:line="300" w:lineRule="auto"/>
        <w:ind w:firstLineChars="200" w:firstLine="440"/>
        <w:rPr>
          <w:bCs/>
          <w:sz w:val="22"/>
          <w:szCs w:val="22"/>
        </w:rPr>
      </w:pPr>
      <w:r w:rsidRPr="00541069">
        <w:rPr>
          <w:rFonts w:hint="eastAsia"/>
          <w:bCs/>
          <w:sz w:val="22"/>
          <w:szCs w:val="22"/>
        </w:rPr>
        <w:t>（</w:t>
      </w:r>
      <w:r w:rsidRPr="00541069">
        <w:rPr>
          <w:rFonts w:hint="eastAsia"/>
          <w:bCs/>
          <w:sz w:val="22"/>
          <w:szCs w:val="22"/>
        </w:rPr>
        <w:t>15</w:t>
      </w:r>
      <w:r w:rsidRPr="00541069">
        <w:rPr>
          <w:rFonts w:hint="eastAsia"/>
          <w:bCs/>
          <w:sz w:val="22"/>
          <w:szCs w:val="22"/>
        </w:rPr>
        <w:t>）《上海市城市容貌标准规定》；</w:t>
      </w:r>
    </w:p>
    <w:p w:rsidR="004916FC" w:rsidRPr="00541069" w:rsidRDefault="004916FC" w:rsidP="004916FC">
      <w:pPr>
        <w:tabs>
          <w:tab w:val="left" w:pos="3060"/>
        </w:tabs>
        <w:snapToGrid w:val="0"/>
        <w:spacing w:line="300" w:lineRule="auto"/>
        <w:ind w:firstLineChars="200" w:firstLine="440"/>
        <w:rPr>
          <w:bCs/>
          <w:sz w:val="22"/>
          <w:szCs w:val="22"/>
        </w:rPr>
      </w:pPr>
      <w:r w:rsidRPr="00541069">
        <w:rPr>
          <w:rFonts w:hint="eastAsia"/>
          <w:bCs/>
          <w:sz w:val="22"/>
          <w:szCs w:val="22"/>
        </w:rPr>
        <w:t>（</w:t>
      </w:r>
      <w:r w:rsidRPr="00541069">
        <w:rPr>
          <w:rFonts w:hint="eastAsia"/>
          <w:bCs/>
          <w:sz w:val="22"/>
          <w:szCs w:val="22"/>
        </w:rPr>
        <w:t>16</w:t>
      </w:r>
      <w:r w:rsidRPr="00541069">
        <w:rPr>
          <w:rFonts w:hint="eastAsia"/>
          <w:bCs/>
          <w:sz w:val="22"/>
          <w:szCs w:val="22"/>
        </w:rPr>
        <w:t>）《上海市建设工程文明施工管理规定》</w:t>
      </w:r>
      <w:r w:rsidRPr="00541069">
        <w:rPr>
          <w:rFonts w:hint="eastAsia"/>
          <w:bCs/>
          <w:sz w:val="22"/>
          <w:szCs w:val="22"/>
        </w:rPr>
        <w:t xml:space="preserve"> </w:t>
      </w:r>
      <w:r w:rsidRPr="00541069">
        <w:rPr>
          <w:rFonts w:hint="eastAsia"/>
          <w:bCs/>
          <w:sz w:val="22"/>
          <w:szCs w:val="22"/>
        </w:rPr>
        <w:t>；</w:t>
      </w:r>
    </w:p>
    <w:p w:rsidR="004916FC" w:rsidRPr="00541069" w:rsidRDefault="004916FC" w:rsidP="004916FC">
      <w:pPr>
        <w:tabs>
          <w:tab w:val="left" w:pos="3060"/>
        </w:tabs>
        <w:snapToGrid w:val="0"/>
        <w:spacing w:line="300" w:lineRule="auto"/>
        <w:ind w:firstLineChars="200" w:firstLine="440"/>
        <w:rPr>
          <w:bCs/>
          <w:sz w:val="22"/>
          <w:szCs w:val="22"/>
        </w:rPr>
      </w:pPr>
      <w:r w:rsidRPr="00541069">
        <w:rPr>
          <w:rFonts w:hint="eastAsia"/>
          <w:bCs/>
          <w:sz w:val="22"/>
          <w:szCs w:val="22"/>
        </w:rPr>
        <w:t>（</w:t>
      </w:r>
      <w:r w:rsidRPr="00541069">
        <w:rPr>
          <w:rFonts w:hint="eastAsia"/>
          <w:bCs/>
          <w:sz w:val="22"/>
          <w:szCs w:val="22"/>
        </w:rPr>
        <w:t>17</w:t>
      </w:r>
      <w:r w:rsidRPr="00541069">
        <w:rPr>
          <w:rFonts w:hint="eastAsia"/>
          <w:bCs/>
          <w:sz w:val="22"/>
          <w:szCs w:val="22"/>
        </w:rPr>
        <w:t>）《上海市绿地养护概算定额单位估价表（</w:t>
      </w:r>
      <w:r w:rsidRPr="00541069">
        <w:rPr>
          <w:rFonts w:hint="eastAsia"/>
          <w:bCs/>
          <w:sz w:val="22"/>
          <w:szCs w:val="22"/>
        </w:rPr>
        <w:t>2014</w:t>
      </w:r>
      <w:r w:rsidRPr="00541069">
        <w:rPr>
          <w:rFonts w:hint="eastAsia"/>
          <w:bCs/>
          <w:sz w:val="22"/>
          <w:szCs w:val="22"/>
        </w:rPr>
        <w:t>）》（上海市建筑建材业市场管理总站）；</w:t>
      </w:r>
    </w:p>
    <w:p w:rsidR="004916FC" w:rsidRPr="00541069" w:rsidRDefault="004916FC" w:rsidP="004916FC">
      <w:pPr>
        <w:tabs>
          <w:tab w:val="left" w:pos="3060"/>
        </w:tabs>
        <w:snapToGrid w:val="0"/>
        <w:spacing w:line="300" w:lineRule="auto"/>
        <w:ind w:firstLineChars="200" w:firstLine="440"/>
        <w:rPr>
          <w:bCs/>
          <w:sz w:val="22"/>
          <w:szCs w:val="22"/>
        </w:rPr>
      </w:pPr>
      <w:r w:rsidRPr="00541069">
        <w:rPr>
          <w:rFonts w:hint="eastAsia"/>
          <w:bCs/>
          <w:sz w:val="22"/>
          <w:szCs w:val="22"/>
        </w:rPr>
        <w:t>（</w:t>
      </w:r>
      <w:r w:rsidRPr="00541069">
        <w:rPr>
          <w:rFonts w:hint="eastAsia"/>
          <w:bCs/>
          <w:sz w:val="22"/>
          <w:szCs w:val="22"/>
        </w:rPr>
        <w:t>18</w:t>
      </w:r>
      <w:r w:rsidRPr="00541069">
        <w:rPr>
          <w:rFonts w:hint="eastAsia"/>
          <w:bCs/>
          <w:sz w:val="22"/>
          <w:szCs w:val="22"/>
        </w:rPr>
        <w:t>）《上海市绿化市容工程养护维修预算定额</w:t>
      </w:r>
      <w:r w:rsidRPr="00541069">
        <w:rPr>
          <w:rFonts w:hint="eastAsia"/>
          <w:bCs/>
          <w:sz w:val="22"/>
          <w:szCs w:val="22"/>
        </w:rPr>
        <w:t xml:space="preserve"> </w:t>
      </w:r>
      <w:r w:rsidRPr="00541069">
        <w:rPr>
          <w:rFonts w:hint="eastAsia"/>
          <w:bCs/>
          <w:sz w:val="22"/>
          <w:szCs w:val="22"/>
        </w:rPr>
        <w:t>第三册</w:t>
      </w:r>
      <w:r w:rsidRPr="00541069">
        <w:rPr>
          <w:rFonts w:hint="eastAsia"/>
          <w:bCs/>
          <w:sz w:val="22"/>
          <w:szCs w:val="22"/>
        </w:rPr>
        <w:t xml:space="preserve"> </w:t>
      </w:r>
      <w:r w:rsidRPr="00541069">
        <w:rPr>
          <w:rFonts w:hint="eastAsia"/>
          <w:bCs/>
          <w:sz w:val="22"/>
          <w:szCs w:val="22"/>
        </w:rPr>
        <w:t>园林绿化养护》（</w:t>
      </w:r>
      <w:r w:rsidRPr="00541069">
        <w:rPr>
          <w:rFonts w:hint="eastAsia"/>
          <w:bCs/>
          <w:sz w:val="22"/>
          <w:szCs w:val="22"/>
        </w:rPr>
        <w:t>SHA 2-41(03)-2018</w:t>
      </w:r>
      <w:r w:rsidRPr="00541069">
        <w:rPr>
          <w:rFonts w:hint="eastAsia"/>
          <w:bCs/>
          <w:sz w:val="22"/>
          <w:szCs w:val="22"/>
        </w:rPr>
        <w:t>）；</w:t>
      </w:r>
    </w:p>
    <w:p w:rsidR="004916FC" w:rsidRPr="00541069" w:rsidRDefault="004916FC" w:rsidP="004916FC">
      <w:pPr>
        <w:tabs>
          <w:tab w:val="left" w:pos="3060"/>
        </w:tabs>
        <w:snapToGrid w:val="0"/>
        <w:spacing w:line="300" w:lineRule="auto"/>
        <w:ind w:firstLineChars="200" w:firstLine="440"/>
        <w:rPr>
          <w:bCs/>
          <w:sz w:val="22"/>
          <w:szCs w:val="22"/>
        </w:rPr>
      </w:pPr>
      <w:r w:rsidRPr="00541069">
        <w:rPr>
          <w:rFonts w:hint="eastAsia"/>
          <w:bCs/>
          <w:sz w:val="22"/>
          <w:szCs w:val="22"/>
        </w:rPr>
        <w:t>（</w:t>
      </w:r>
      <w:r w:rsidRPr="00541069">
        <w:rPr>
          <w:rFonts w:hint="eastAsia"/>
          <w:bCs/>
          <w:sz w:val="22"/>
          <w:szCs w:val="22"/>
        </w:rPr>
        <w:t>19</w:t>
      </w:r>
      <w:r w:rsidRPr="00541069">
        <w:rPr>
          <w:rFonts w:hint="eastAsia"/>
          <w:bCs/>
          <w:sz w:val="22"/>
          <w:szCs w:val="22"/>
        </w:rPr>
        <w:t>）《上海市环卫作业养护预算定额经费（</w:t>
      </w:r>
      <w:r w:rsidRPr="00541069">
        <w:rPr>
          <w:rFonts w:hint="eastAsia"/>
          <w:bCs/>
          <w:sz w:val="22"/>
          <w:szCs w:val="22"/>
        </w:rPr>
        <w:t>2019</w:t>
      </w:r>
      <w:r w:rsidRPr="00541069">
        <w:rPr>
          <w:rFonts w:hint="eastAsia"/>
          <w:bCs/>
          <w:sz w:val="22"/>
          <w:szCs w:val="22"/>
        </w:rPr>
        <w:t>年）（按</w:t>
      </w:r>
      <w:r w:rsidRPr="00541069">
        <w:rPr>
          <w:rFonts w:hint="eastAsia"/>
          <w:bCs/>
          <w:sz w:val="22"/>
          <w:szCs w:val="22"/>
        </w:rPr>
        <w:t>SHA2-41(01)-2018</w:t>
      </w:r>
      <w:r w:rsidRPr="00541069">
        <w:rPr>
          <w:rFonts w:hint="eastAsia"/>
          <w:bCs/>
          <w:sz w:val="22"/>
          <w:szCs w:val="22"/>
        </w:rPr>
        <w:t>版编制）》；</w:t>
      </w:r>
    </w:p>
    <w:p w:rsidR="004916FC" w:rsidRPr="00541069" w:rsidRDefault="004916FC" w:rsidP="004916FC">
      <w:pPr>
        <w:tabs>
          <w:tab w:val="left" w:pos="3060"/>
        </w:tabs>
        <w:snapToGrid w:val="0"/>
        <w:spacing w:line="300" w:lineRule="auto"/>
        <w:ind w:firstLineChars="200" w:firstLine="440"/>
        <w:rPr>
          <w:bCs/>
          <w:sz w:val="22"/>
          <w:szCs w:val="22"/>
        </w:rPr>
      </w:pPr>
      <w:r w:rsidRPr="00541069">
        <w:rPr>
          <w:rFonts w:hint="eastAsia"/>
          <w:bCs/>
          <w:sz w:val="22"/>
          <w:szCs w:val="22"/>
        </w:rPr>
        <w:t>（</w:t>
      </w:r>
      <w:r w:rsidRPr="00541069">
        <w:rPr>
          <w:rFonts w:hint="eastAsia"/>
          <w:bCs/>
          <w:sz w:val="22"/>
          <w:szCs w:val="22"/>
        </w:rPr>
        <w:t>20</w:t>
      </w:r>
      <w:r w:rsidRPr="00541069">
        <w:rPr>
          <w:rFonts w:hint="eastAsia"/>
          <w:bCs/>
          <w:sz w:val="22"/>
          <w:szCs w:val="22"/>
        </w:rPr>
        <w:t>）《上海市排水管道设施养护维修年度经费定额（</w:t>
      </w:r>
      <w:r w:rsidRPr="00541069">
        <w:rPr>
          <w:rFonts w:hint="eastAsia"/>
          <w:bCs/>
          <w:sz w:val="22"/>
          <w:szCs w:val="22"/>
        </w:rPr>
        <w:t>2021</w:t>
      </w:r>
      <w:r w:rsidRPr="00541069">
        <w:rPr>
          <w:rFonts w:hint="eastAsia"/>
          <w:bCs/>
          <w:sz w:val="22"/>
          <w:szCs w:val="22"/>
        </w:rPr>
        <w:t>）》；</w:t>
      </w:r>
    </w:p>
    <w:p w:rsidR="004916FC" w:rsidRPr="00601C2D" w:rsidRDefault="004916FC" w:rsidP="004916FC">
      <w:pPr>
        <w:tabs>
          <w:tab w:val="left" w:pos="3060"/>
        </w:tabs>
        <w:snapToGrid w:val="0"/>
        <w:spacing w:line="300" w:lineRule="auto"/>
        <w:ind w:firstLineChars="200" w:firstLine="440"/>
        <w:rPr>
          <w:bCs/>
          <w:sz w:val="22"/>
          <w:szCs w:val="22"/>
        </w:rPr>
      </w:pPr>
      <w:r w:rsidRPr="00541069">
        <w:rPr>
          <w:rFonts w:hint="eastAsia"/>
          <w:bCs/>
          <w:sz w:val="22"/>
          <w:szCs w:val="22"/>
        </w:rPr>
        <w:t>（</w:t>
      </w:r>
      <w:r w:rsidRPr="00541069">
        <w:rPr>
          <w:rFonts w:hint="eastAsia"/>
          <w:bCs/>
          <w:sz w:val="22"/>
          <w:szCs w:val="22"/>
        </w:rPr>
        <w:t>21</w:t>
      </w:r>
      <w:r w:rsidRPr="00541069">
        <w:rPr>
          <w:rFonts w:hint="eastAsia"/>
          <w:bCs/>
          <w:sz w:val="22"/>
          <w:szCs w:val="22"/>
        </w:rPr>
        <w:t>）其他现行或行业的有关规定和条款。</w:t>
      </w:r>
    </w:p>
    <w:p w:rsidR="004916FC" w:rsidRPr="006C5E30" w:rsidRDefault="004916FC" w:rsidP="004916FC">
      <w:pPr>
        <w:snapToGrid w:val="0"/>
        <w:spacing w:line="300" w:lineRule="auto"/>
        <w:ind w:firstLineChars="200" w:firstLine="440"/>
        <w:jc w:val="left"/>
        <w:rPr>
          <w:sz w:val="22"/>
          <w:szCs w:val="22"/>
        </w:rPr>
      </w:pPr>
      <w:r w:rsidRPr="006C5E30">
        <w:rPr>
          <w:sz w:val="22"/>
        </w:rPr>
        <w:t>各投标人应充分注意，凡涉及国家或行业管理部门颁发的相关规范、规程和标准，无论其是否在本招标文件中列明，中标人应无条件执行。标准、规范等不一致的，以要求高者为准。</w:t>
      </w:r>
    </w:p>
    <w:p w:rsidR="004916FC" w:rsidRPr="006C5E30" w:rsidRDefault="004916FC" w:rsidP="004916FC">
      <w:pPr>
        <w:adjustRightInd w:val="0"/>
        <w:snapToGrid w:val="0"/>
        <w:spacing w:line="300" w:lineRule="auto"/>
        <w:ind w:firstLineChars="196" w:firstLine="433"/>
        <w:jc w:val="left"/>
        <w:outlineLvl w:val="2"/>
        <w:rPr>
          <w:b/>
          <w:color w:val="000000"/>
          <w:sz w:val="22"/>
          <w:szCs w:val="22"/>
        </w:rPr>
      </w:pPr>
      <w:bookmarkStart w:id="382" w:name="_Toc141962845"/>
      <w:r w:rsidRPr="006C5E30">
        <w:rPr>
          <w:b/>
          <w:color w:val="000000"/>
          <w:sz w:val="22"/>
          <w:szCs w:val="22"/>
        </w:rPr>
        <w:t xml:space="preserve">9 </w:t>
      </w:r>
      <w:r w:rsidRPr="006C5E30">
        <w:rPr>
          <w:b/>
          <w:color w:val="000000"/>
          <w:sz w:val="22"/>
          <w:szCs w:val="22"/>
        </w:rPr>
        <w:t>招标内容与质量要求</w:t>
      </w:r>
      <w:bookmarkEnd w:id="382"/>
    </w:p>
    <w:p w:rsidR="004916FC" w:rsidRDefault="004916FC" w:rsidP="004916FC">
      <w:pPr>
        <w:pStyle w:val="affa"/>
        <w:snapToGrid w:val="0"/>
        <w:spacing w:line="300" w:lineRule="auto"/>
        <w:ind w:firstLineChars="200" w:firstLine="440"/>
        <w:jc w:val="left"/>
        <w:outlineLvl w:val="3"/>
        <w:rPr>
          <w:rFonts w:ascii="Times New Roman" w:hAnsi="Times New Roman"/>
          <w:bCs/>
          <w:sz w:val="22"/>
          <w:szCs w:val="22"/>
        </w:rPr>
        <w:sectPr w:rsidR="004916FC" w:rsidSect="00723F1F">
          <w:pgSz w:w="11907" w:h="16839" w:code="9"/>
          <w:pgMar w:top="1440" w:right="1800" w:bottom="1440" w:left="1800" w:header="851" w:footer="992" w:gutter="0"/>
          <w:cols w:space="425"/>
          <w:docGrid w:type="lines" w:linePitch="312"/>
        </w:sectPr>
      </w:pPr>
      <w:r w:rsidRPr="006C5E30">
        <w:rPr>
          <w:rFonts w:ascii="Times New Roman" w:hAnsi="Times New Roman"/>
          <w:bCs/>
          <w:sz w:val="22"/>
          <w:szCs w:val="22"/>
        </w:rPr>
        <w:t xml:space="preserve">9.1 </w:t>
      </w:r>
      <w:r>
        <w:rPr>
          <w:rFonts w:ascii="Times New Roman" w:hAnsi="Times New Roman"/>
          <w:bCs/>
          <w:sz w:val="22"/>
          <w:szCs w:val="22"/>
        </w:rPr>
        <w:t>设施量清</w:t>
      </w:r>
    </w:p>
    <w:p w:rsidR="004916FC" w:rsidRPr="004208F9" w:rsidRDefault="004916FC" w:rsidP="004916FC">
      <w:pPr>
        <w:spacing w:line="360" w:lineRule="auto"/>
        <w:jc w:val="center"/>
        <w:outlineLvl w:val="4"/>
        <w:rPr>
          <w:b/>
          <w:bCs/>
          <w:sz w:val="24"/>
          <w:szCs w:val="24"/>
        </w:rPr>
      </w:pPr>
      <w:bookmarkStart w:id="383" w:name="_Toc4670"/>
      <w:r w:rsidRPr="004208F9">
        <w:rPr>
          <w:rFonts w:hint="eastAsia"/>
          <w:b/>
          <w:bCs/>
          <w:sz w:val="24"/>
          <w:szCs w:val="24"/>
        </w:rPr>
        <w:lastRenderedPageBreak/>
        <w:t>（一）</w:t>
      </w:r>
      <w:r w:rsidRPr="004208F9">
        <w:rPr>
          <w:rFonts w:hint="eastAsia"/>
          <w:b/>
          <w:bCs/>
          <w:sz w:val="24"/>
          <w:szCs w:val="24"/>
        </w:rPr>
        <w:t>2022</w:t>
      </w:r>
      <w:r w:rsidRPr="004208F9">
        <w:rPr>
          <w:rFonts w:hint="eastAsia"/>
          <w:b/>
          <w:bCs/>
          <w:sz w:val="24"/>
          <w:szCs w:val="24"/>
        </w:rPr>
        <w:t>年惠南镇新增绿化养护</w:t>
      </w:r>
      <w:bookmarkEnd w:id="383"/>
    </w:p>
    <w:tbl>
      <w:tblPr>
        <w:tblW w:w="3411" w:type="pct"/>
        <w:jc w:val="center"/>
        <w:tblLook w:val="04A0" w:firstRow="1" w:lastRow="0" w:firstColumn="1" w:lastColumn="0" w:noHBand="0" w:noVBand="1"/>
      </w:tblPr>
      <w:tblGrid>
        <w:gridCol w:w="2943"/>
        <w:gridCol w:w="1275"/>
        <w:gridCol w:w="3413"/>
        <w:gridCol w:w="2845"/>
        <w:gridCol w:w="3950"/>
      </w:tblGrid>
      <w:tr w:rsidR="004916FC" w:rsidTr="00DA475D">
        <w:trPr>
          <w:trHeight w:val="1640"/>
          <w:jc w:val="center"/>
        </w:trPr>
        <w:tc>
          <w:tcPr>
            <w:tcW w:w="10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b/>
                <w:bCs/>
                <w:color w:val="000000"/>
                <w:szCs w:val="21"/>
              </w:rPr>
            </w:pPr>
            <w:r>
              <w:rPr>
                <w:rFonts w:hint="eastAsia"/>
                <w:b/>
                <w:bCs/>
                <w:color w:val="000000"/>
                <w:szCs w:val="21"/>
              </w:rPr>
              <w:t>项目内容</w:t>
            </w:r>
          </w:p>
        </w:tc>
        <w:tc>
          <w:tcPr>
            <w:tcW w:w="4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序号</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路名</w:t>
            </w:r>
            <w:r>
              <w:rPr>
                <w:b/>
                <w:bCs/>
                <w:color w:val="000000"/>
                <w:kern w:val="0"/>
                <w:szCs w:val="21"/>
                <w:lang w:bidi="ar"/>
              </w:rPr>
              <w:t>/</w:t>
            </w:r>
            <w:r>
              <w:rPr>
                <w:rFonts w:ascii="宋体" w:hAnsi="宋体" w:cs="宋体" w:hint="eastAsia"/>
                <w:b/>
                <w:bCs/>
                <w:color w:val="000000"/>
                <w:kern w:val="0"/>
                <w:szCs w:val="21"/>
                <w:lang w:bidi="ar"/>
              </w:rPr>
              <w:t>地块</w:t>
            </w:r>
            <w:r>
              <w:rPr>
                <w:b/>
                <w:bCs/>
                <w:color w:val="000000"/>
                <w:kern w:val="0"/>
                <w:szCs w:val="21"/>
                <w:lang w:bidi="ar"/>
              </w:rPr>
              <w:t>/</w:t>
            </w:r>
            <w:r>
              <w:rPr>
                <w:rFonts w:ascii="宋体" w:hAnsi="宋体" w:cs="宋体" w:hint="eastAsia"/>
                <w:b/>
                <w:bCs/>
                <w:color w:val="000000"/>
                <w:kern w:val="0"/>
                <w:szCs w:val="21"/>
                <w:lang w:bidi="ar"/>
              </w:rPr>
              <w:t>项目名称</w:t>
            </w: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路段</w:t>
            </w:r>
            <w:r>
              <w:rPr>
                <w:b/>
                <w:bCs/>
                <w:color w:val="000000"/>
                <w:kern w:val="0"/>
                <w:szCs w:val="21"/>
                <w:lang w:bidi="ar"/>
              </w:rPr>
              <w:t>/</w:t>
            </w:r>
            <w:r>
              <w:rPr>
                <w:rFonts w:ascii="宋体" w:hAnsi="宋体" w:cs="宋体" w:hint="eastAsia"/>
                <w:b/>
                <w:bCs/>
                <w:color w:val="000000"/>
                <w:kern w:val="0"/>
                <w:szCs w:val="21"/>
                <w:lang w:bidi="ar"/>
              </w:rPr>
              <w:t>项目内容</w:t>
            </w:r>
          </w:p>
        </w:tc>
        <w:tc>
          <w:tcPr>
            <w:tcW w:w="13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草坪混合型二级绿地（</w:t>
            </w:r>
            <w:r>
              <w:rPr>
                <w:b/>
                <w:bCs/>
                <w:color w:val="000000"/>
                <w:kern w:val="0"/>
                <w:szCs w:val="21"/>
                <w:lang w:bidi="ar"/>
              </w:rPr>
              <w:t>10</w:t>
            </w:r>
            <w:r>
              <w:rPr>
                <w:rFonts w:ascii="宋体" w:hAnsi="宋体" w:cs="宋体" w:hint="eastAsia"/>
                <w:b/>
                <w:bCs/>
                <w:color w:val="000000"/>
                <w:kern w:val="0"/>
                <w:szCs w:val="21"/>
                <w:lang w:bidi="ar"/>
              </w:rPr>
              <w:t>平方米）</w:t>
            </w:r>
          </w:p>
        </w:tc>
      </w:tr>
      <w:tr w:rsidR="004916FC" w:rsidTr="00DA475D">
        <w:trPr>
          <w:trHeight w:val="300"/>
          <w:jc w:val="center"/>
        </w:trPr>
        <w:tc>
          <w:tcPr>
            <w:tcW w:w="1020"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（一）</w:t>
            </w:r>
          </w:p>
        </w:tc>
        <w:tc>
          <w:tcPr>
            <w:tcW w:w="442"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rPr>
                <w:b/>
                <w:bCs/>
                <w:color w:val="000000"/>
                <w:szCs w:val="21"/>
              </w:rPr>
            </w:pPr>
          </w:p>
        </w:tc>
        <w:tc>
          <w:tcPr>
            <w:tcW w:w="1183"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Cs w:val="21"/>
              </w:rPr>
            </w:pPr>
          </w:p>
        </w:tc>
        <w:tc>
          <w:tcPr>
            <w:tcW w:w="986"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Cs w:val="21"/>
              </w:rPr>
            </w:pPr>
          </w:p>
        </w:tc>
        <w:tc>
          <w:tcPr>
            <w:tcW w:w="1369"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191.10 </w:t>
            </w:r>
          </w:p>
        </w:tc>
      </w:tr>
      <w:tr w:rsidR="004916FC" w:rsidTr="00DA475D">
        <w:trPr>
          <w:trHeight w:val="300"/>
          <w:jc w:val="center"/>
        </w:trPr>
        <w:tc>
          <w:tcPr>
            <w:tcW w:w="10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2022</w:t>
            </w:r>
            <w:r>
              <w:rPr>
                <w:rFonts w:ascii="宋体" w:hAnsi="宋体" w:cs="宋体" w:hint="eastAsia"/>
                <w:color w:val="000000"/>
                <w:kern w:val="0"/>
                <w:szCs w:val="21"/>
                <w:lang w:bidi="ar"/>
              </w:rPr>
              <w:t>年惠南镇新增绿化养护</w:t>
            </w:r>
          </w:p>
        </w:tc>
        <w:tc>
          <w:tcPr>
            <w:tcW w:w="4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 </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陶桥加油站绿化</w:t>
            </w: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1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21.30 </w:t>
            </w:r>
          </w:p>
        </w:tc>
      </w:tr>
      <w:tr w:rsidR="004916FC" w:rsidTr="00DA475D">
        <w:trPr>
          <w:trHeight w:val="450"/>
          <w:jc w:val="center"/>
        </w:trPr>
        <w:tc>
          <w:tcPr>
            <w:tcW w:w="10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 </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听悦路（浦东医院东门口）</w:t>
            </w: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1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72.80 </w:t>
            </w:r>
          </w:p>
        </w:tc>
      </w:tr>
      <w:tr w:rsidR="004916FC" w:rsidTr="00DA475D">
        <w:trPr>
          <w:trHeight w:val="300"/>
          <w:jc w:val="center"/>
        </w:trPr>
        <w:tc>
          <w:tcPr>
            <w:tcW w:w="10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 </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梅花路</w:t>
            </w:r>
          </w:p>
        </w:tc>
        <w:tc>
          <w:tcPr>
            <w:tcW w:w="9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13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97.00 </w:t>
            </w:r>
          </w:p>
        </w:tc>
      </w:tr>
    </w:tbl>
    <w:p w:rsidR="004916FC" w:rsidRDefault="004916FC" w:rsidP="004916FC">
      <w:pPr>
        <w:ind w:firstLine="480"/>
      </w:pPr>
      <w:r>
        <w:rPr>
          <w:rFonts w:hint="eastAsia"/>
        </w:rPr>
        <w:br w:type="page"/>
      </w:r>
    </w:p>
    <w:p w:rsidR="004916FC" w:rsidRPr="004208F9" w:rsidRDefault="004916FC" w:rsidP="004916FC">
      <w:pPr>
        <w:spacing w:line="360" w:lineRule="auto"/>
        <w:jc w:val="center"/>
        <w:outlineLvl w:val="4"/>
        <w:rPr>
          <w:b/>
          <w:bCs/>
          <w:sz w:val="24"/>
          <w:szCs w:val="24"/>
        </w:rPr>
      </w:pPr>
      <w:bookmarkStart w:id="384" w:name="_Toc17983"/>
      <w:r w:rsidRPr="004208F9">
        <w:rPr>
          <w:rFonts w:hint="eastAsia"/>
          <w:b/>
          <w:bCs/>
          <w:sz w:val="24"/>
          <w:szCs w:val="24"/>
        </w:rPr>
        <w:lastRenderedPageBreak/>
        <w:t>（二）</w:t>
      </w:r>
      <w:r w:rsidRPr="004208F9">
        <w:rPr>
          <w:rFonts w:hint="eastAsia"/>
          <w:b/>
          <w:bCs/>
          <w:sz w:val="24"/>
          <w:szCs w:val="24"/>
        </w:rPr>
        <w:t>2022</w:t>
      </w:r>
      <w:r w:rsidRPr="004208F9">
        <w:rPr>
          <w:rFonts w:hint="eastAsia"/>
          <w:b/>
          <w:bCs/>
          <w:sz w:val="24"/>
          <w:szCs w:val="24"/>
        </w:rPr>
        <w:t>年惠南镇零星绿化养护（</w:t>
      </w:r>
      <w:r w:rsidRPr="004208F9">
        <w:rPr>
          <w:rFonts w:hint="eastAsia"/>
          <w:b/>
          <w:bCs/>
          <w:sz w:val="24"/>
          <w:szCs w:val="24"/>
        </w:rPr>
        <w:t>1/2</w:t>
      </w:r>
      <w:r w:rsidRPr="004208F9">
        <w:rPr>
          <w:rFonts w:hint="eastAsia"/>
          <w:b/>
          <w:bCs/>
          <w:sz w:val="24"/>
          <w:szCs w:val="24"/>
        </w:rPr>
        <w:t>）</w:t>
      </w:r>
      <w:bookmarkEnd w:id="384"/>
    </w:p>
    <w:tbl>
      <w:tblPr>
        <w:tblW w:w="4999" w:type="pct"/>
        <w:tblLook w:val="04A0" w:firstRow="1" w:lastRow="0" w:firstColumn="1" w:lastColumn="0" w:noHBand="0" w:noVBand="1"/>
      </w:tblPr>
      <w:tblGrid>
        <w:gridCol w:w="1579"/>
        <w:gridCol w:w="703"/>
        <w:gridCol w:w="2314"/>
        <w:gridCol w:w="1802"/>
        <w:gridCol w:w="1227"/>
        <w:gridCol w:w="1227"/>
        <w:gridCol w:w="1193"/>
        <w:gridCol w:w="1193"/>
        <w:gridCol w:w="1193"/>
        <w:gridCol w:w="1193"/>
        <w:gridCol w:w="1312"/>
        <w:gridCol w:w="1528"/>
        <w:gridCol w:w="1193"/>
        <w:gridCol w:w="1193"/>
        <w:gridCol w:w="1193"/>
        <w:gridCol w:w="1100"/>
      </w:tblGrid>
      <w:tr w:rsidR="004916FC" w:rsidTr="00DA475D">
        <w:trPr>
          <w:trHeight w:val="1640"/>
          <w:tblHeader/>
        </w:trPr>
        <w:tc>
          <w:tcPr>
            <w:tcW w:w="373"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4916FC" w:rsidRDefault="004916FC" w:rsidP="00DA475D">
            <w:pPr>
              <w:jc w:val="center"/>
              <w:rPr>
                <w:b/>
                <w:bCs/>
                <w:color w:val="000000"/>
                <w:szCs w:val="21"/>
              </w:rPr>
            </w:pPr>
            <w:r>
              <w:rPr>
                <w:rFonts w:hint="eastAsia"/>
                <w:b/>
                <w:bCs/>
                <w:color w:val="000000"/>
                <w:szCs w:val="21"/>
              </w:rPr>
              <w:t>项目内容</w:t>
            </w:r>
          </w:p>
        </w:tc>
        <w:tc>
          <w:tcPr>
            <w:tcW w:w="166"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序号</w:t>
            </w:r>
          </w:p>
        </w:tc>
        <w:tc>
          <w:tcPr>
            <w:tcW w:w="547"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路名</w:t>
            </w:r>
            <w:r>
              <w:rPr>
                <w:b/>
                <w:bCs/>
                <w:color w:val="000000"/>
                <w:kern w:val="0"/>
                <w:szCs w:val="21"/>
                <w:lang w:bidi="ar"/>
              </w:rPr>
              <w:t>/</w:t>
            </w:r>
            <w:r>
              <w:rPr>
                <w:rFonts w:ascii="宋体" w:hAnsi="宋体" w:cs="宋体" w:hint="eastAsia"/>
                <w:b/>
                <w:bCs/>
                <w:color w:val="000000"/>
                <w:kern w:val="0"/>
                <w:szCs w:val="21"/>
                <w:lang w:bidi="ar"/>
              </w:rPr>
              <w:t>地块</w:t>
            </w:r>
            <w:r>
              <w:rPr>
                <w:b/>
                <w:bCs/>
                <w:color w:val="000000"/>
                <w:kern w:val="0"/>
                <w:szCs w:val="21"/>
                <w:lang w:bidi="ar"/>
              </w:rPr>
              <w:t>/</w:t>
            </w:r>
            <w:r>
              <w:rPr>
                <w:rFonts w:ascii="宋体" w:hAnsi="宋体" w:cs="宋体" w:hint="eastAsia"/>
                <w:b/>
                <w:bCs/>
                <w:color w:val="000000"/>
                <w:kern w:val="0"/>
                <w:szCs w:val="21"/>
                <w:lang w:bidi="ar"/>
              </w:rPr>
              <w:t>项目名称</w:t>
            </w:r>
          </w:p>
        </w:tc>
        <w:tc>
          <w:tcPr>
            <w:tcW w:w="426"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路段</w:t>
            </w:r>
            <w:r>
              <w:rPr>
                <w:b/>
                <w:bCs/>
                <w:color w:val="000000"/>
                <w:kern w:val="0"/>
                <w:szCs w:val="21"/>
                <w:lang w:bidi="ar"/>
              </w:rPr>
              <w:t>/</w:t>
            </w:r>
            <w:r>
              <w:rPr>
                <w:rFonts w:ascii="宋体" w:hAnsi="宋体" w:cs="宋体" w:hint="eastAsia"/>
                <w:b/>
                <w:bCs/>
                <w:color w:val="000000"/>
                <w:kern w:val="0"/>
                <w:szCs w:val="21"/>
                <w:lang w:bidi="ar"/>
              </w:rPr>
              <w:t>项目内容</w:t>
            </w:r>
          </w:p>
        </w:tc>
        <w:tc>
          <w:tcPr>
            <w:tcW w:w="290"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落叶乔木单排（行道树）胸径</w:t>
            </w:r>
            <w:r>
              <w:rPr>
                <w:b/>
                <w:bCs/>
                <w:color w:val="000000"/>
                <w:kern w:val="0"/>
                <w:szCs w:val="21"/>
                <w:lang w:bidi="ar"/>
              </w:rPr>
              <w:t>5cm≤Φ</w:t>
            </w:r>
            <w:r>
              <w:rPr>
                <w:rFonts w:ascii="宋体" w:hAnsi="宋体" w:cs="宋体" w:hint="eastAsia"/>
                <w:b/>
                <w:bCs/>
                <w:color w:val="000000"/>
                <w:kern w:val="0"/>
                <w:szCs w:val="21"/>
                <w:lang w:bidi="ar"/>
              </w:rPr>
              <w:t>＜</w:t>
            </w:r>
            <w:r>
              <w:rPr>
                <w:b/>
                <w:bCs/>
                <w:color w:val="000000"/>
                <w:kern w:val="0"/>
                <w:szCs w:val="21"/>
                <w:lang w:bidi="ar"/>
              </w:rPr>
              <w:t>10cm</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c>
          <w:tcPr>
            <w:tcW w:w="290"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落叶乔木单排（行道树）胸径</w:t>
            </w:r>
            <w:r>
              <w:rPr>
                <w:b/>
                <w:bCs/>
                <w:color w:val="000000"/>
                <w:kern w:val="0"/>
                <w:szCs w:val="21"/>
                <w:lang w:bidi="ar"/>
              </w:rPr>
              <w:t>10cm≤Φ</w:t>
            </w:r>
            <w:r>
              <w:rPr>
                <w:rFonts w:ascii="宋体" w:hAnsi="宋体" w:cs="宋体" w:hint="eastAsia"/>
                <w:b/>
                <w:bCs/>
                <w:color w:val="000000"/>
                <w:kern w:val="0"/>
                <w:szCs w:val="21"/>
                <w:lang w:bidi="ar"/>
              </w:rPr>
              <w:t>＜</w:t>
            </w:r>
            <w:r>
              <w:rPr>
                <w:b/>
                <w:bCs/>
                <w:color w:val="000000"/>
                <w:kern w:val="0"/>
                <w:szCs w:val="21"/>
                <w:lang w:bidi="ar"/>
              </w:rPr>
              <w:t>20cm</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c>
          <w:tcPr>
            <w:tcW w:w="282"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落叶乔木单排（行道树）胸径</w:t>
            </w:r>
            <w:r>
              <w:rPr>
                <w:b/>
                <w:bCs/>
                <w:color w:val="000000"/>
                <w:kern w:val="0"/>
                <w:szCs w:val="21"/>
                <w:lang w:bidi="ar"/>
              </w:rPr>
              <w:t>20cm≤Φ</w:t>
            </w:r>
            <w:r>
              <w:rPr>
                <w:rFonts w:ascii="宋体" w:hAnsi="宋体" w:cs="宋体" w:hint="eastAsia"/>
                <w:b/>
                <w:bCs/>
                <w:color w:val="000000"/>
                <w:kern w:val="0"/>
                <w:szCs w:val="21"/>
                <w:lang w:bidi="ar"/>
              </w:rPr>
              <w:t>＜</w:t>
            </w:r>
            <w:r>
              <w:rPr>
                <w:b/>
                <w:bCs/>
                <w:color w:val="000000"/>
                <w:kern w:val="0"/>
                <w:szCs w:val="21"/>
                <w:lang w:bidi="ar"/>
              </w:rPr>
              <w:t xml:space="preserve">30cm </w:t>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c>
          <w:tcPr>
            <w:tcW w:w="282"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落叶乔木单排（行道树）胸径</w:t>
            </w:r>
            <w:r>
              <w:rPr>
                <w:b/>
                <w:bCs/>
                <w:color w:val="000000"/>
                <w:kern w:val="0"/>
                <w:szCs w:val="21"/>
                <w:lang w:bidi="ar"/>
              </w:rPr>
              <w:t>30cm≤Φ</w:t>
            </w:r>
            <w:r>
              <w:rPr>
                <w:rFonts w:ascii="宋体" w:hAnsi="宋体" w:cs="宋体" w:hint="eastAsia"/>
                <w:b/>
                <w:bCs/>
                <w:color w:val="000000"/>
                <w:kern w:val="0"/>
                <w:szCs w:val="21"/>
                <w:lang w:bidi="ar"/>
              </w:rPr>
              <w:t>＜</w:t>
            </w:r>
            <w:r>
              <w:rPr>
                <w:b/>
                <w:bCs/>
                <w:color w:val="000000"/>
                <w:kern w:val="0"/>
                <w:szCs w:val="21"/>
                <w:lang w:bidi="ar"/>
              </w:rPr>
              <w:t xml:space="preserve">40cm </w:t>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c>
          <w:tcPr>
            <w:tcW w:w="282"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常绿乔木单排（行道树）胸径</w:t>
            </w:r>
            <w:r>
              <w:rPr>
                <w:b/>
                <w:bCs/>
                <w:color w:val="000000"/>
                <w:kern w:val="0"/>
                <w:szCs w:val="21"/>
                <w:lang w:bidi="ar"/>
              </w:rPr>
              <w:t>10cm≤Φ</w:t>
            </w:r>
            <w:r>
              <w:rPr>
                <w:rFonts w:ascii="宋体" w:hAnsi="宋体" w:cs="宋体" w:hint="eastAsia"/>
                <w:b/>
                <w:bCs/>
                <w:color w:val="000000"/>
                <w:kern w:val="0"/>
                <w:szCs w:val="21"/>
                <w:lang w:bidi="ar"/>
              </w:rPr>
              <w:t>＜</w:t>
            </w:r>
            <w:r>
              <w:rPr>
                <w:b/>
                <w:bCs/>
                <w:color w:val="000000"/>
                <w:kern w:val="0"/>
                <w:szCs w:val="21"/>
                <w:lang w:bidi="ar"/>
              </w:rPr>
              <w:t>20cm</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c>
          <w:tcPr>
            <w:tcW w:w="282"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常绿乔木单排（行道树）胸径</w:t>
            </w:r>
            <w:r>
              <w:rPr>
                <w:b/>
                <w:bCs/>
                <w:color w:val="000000"/>
                <w:kern w:val="0"/>
                <w:szCs w:val="21"/>
                <w:lang w:bidi="ar"/>
              </w:rPr>
              <w:t>20cm≤Φ</w:t>
            </w:r>
            <w:r>
              <w:rPr>
                <w:rFonts w:ascii="宋体" w:hAnsi="宋体" w:cs="宋体" w:hint="eastAsia"/>
                <w:b/>
                <w:bCs/>
                <w:color w:val="000000"/>
                <w:kern w:val="0"/>
                <w:szCs w:val="21"/>
                <w:lang w:bidi="ar"/>
              </w:rPr>
              <w:t>＜</w:t>
            </w:r>
            <w:r>
              <w:rPr>
                <w:b/>
                <w:bCs/>
                <w:color w:val="000000"/>
                <w:kern w:val="0"/>
                <w:szCs w:val="21"/>
                <w:lang w:bidi="ar"/>
              </w:rPr>
              <w:t>30cm</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c>
          <w:tcPr>
            <w:tcW w:w="310"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草坪混合型二级绿地（</w:t>
            </w:r>
            <w:r>
              <w:rPr>
                <w:b/>
                <w:bCs/>
                <w:color w:val="000000"/>
                <w:kern w:val="0"/>
                <w:szCs w:val="21"/>
                <w:lang w:bidi="ar"/>
              </w:rPr>
              <w:t>10</w:t>
            </w:r>
            <w:r>
              <w:rPr>
                <w:rFonts w:ascii="宋体" w:hAnsi="宋体" w:cs="宋体" w:hint="eastAsia"/>
                <w:b/>
                <w:bCs/>
                <w:color w:val="000000"/>
                <w:kern w:val="0"/>
                <w:szCs w:val="21"/>
                <w:lang w:bidi="ar"/>
              </w:rPr>
              <w:t>平方米）</w:t>
            </w:r>
          </w:p>
        </w:tc>
        <w:tc>
          <w:tcPr>
            <w:tcW w:w="361"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落叶灌木单排（行道树）</w:t>
            </w:r>
            <w:r>
              <w:rPr>
                <w:b/>
                <w:bCs/>
                <w:color w:val="000000"/>
                <w:kern w:val="0"/>
                <w:szCs w:val="21"/>
                <w:lang w:bidi="ar"/>
              </w:rPr>
              <w:t>200cm≤H</w:t>
            </w:r>
            <w:r>
              <w:rPr>
                <w:rFonts w:ascii="宋体" w:hAnsi="宋体" w:cs="宋体" w:hint="eastAsia"/>
                <w:b/>
                <w:bCs/>
                <w:color w:val="000000"/>
                <w:kern w:val="0"/>
                <w:szCs w:val="21"/>
                <w:lang w:bidi="ar"/>
              </w:rPr>
              <w:t>＜</w:t>
            </w:r>
            <w:r>
              <w:rPr>
                <w:b/>
                <w:bCs/>
                <w:color w:val="000000"/>
                <w:kern w:val="0"/>
                <w:szCs w:val="21"/>
                <w:lang w:bidi="ar"/>
              </w:rPr>
              <w:t xml:space="preserve">300cm </w:t>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c>
          <w:tcPr>
            <w:tcW w:w="282"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落叶灌木双排以上（树林）</w:t>
            </w:r>
            <w:r>
              <w:rPr>
                <w:b/>
                <w:bCs/>
                <w:color w:val="000000"/>
                <w:kern w:val="0"/>
                <w:szCs w:val="21"/>
                <w:lang w:bidi="ar"/>
              </w:rPr>
              <w:t>200cm≤H</w:t>
            </w:r>
            <w:r>
              <w:rPr>
                <w:rFonts w:ascii="宋体" w:hAnsi="宋体" w:cs="宋体" w:hint="eastAsia"/>
                <w:b/>
                <w:bCs/>
                <w:color w:val="000000"/>
                <w:kern w:val="0"/>
                <w:szCs w:val="21"/>
                <w:lang w:bidi="ar"/>
              </w:rPr>
              <w:t>＜</w:t>
            </w:r>
            <w:r>
              <w:rPr>
                <w:b/>
                <w:bCs/>
                <w:color w:val="000000"/>
                <w:kern w:val="0"/>
                <w:szCs w:val="21"/>
                <w:lang w:bidi="ar"/>
              </w:rPr>
              <w:t>300cm</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c>
          <w:tcPr>
            <w:tcW w:w="282"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常绿灌木双排以上（树林）</w:t>
            </w:r>
            <w:r>
              <w:rPr>
                <w:b/>
                <w:bCs/>
                <w:color w:val="000000"/>
                <w:kern w:val="0"/>
                <w:szCs w:val="21"/>
                <w:lang w:bidi="ar"/>
              </w:rPr>
              <w:t>200cm≤H</w:t>
            </w:r>
            <w:r>
              <w:rPr>
                <w:rFonts w:ascii="宋体" w:hAnsi="宋体" w:cs="宋体" w:hint="eastAsia"/>
                <w:b/>
                <w:bCs/>
                <w:color w:val="000000"/>
                <w:kern w:val="0"/>
                <w:szCs w:val="21"/>
                <w:lang w:bidi="ar"/>
              </w:rPr>
              <w:t>＜</w:t>
            </w:r>
            <w:r>
              <w:rPr>
                <w:b/>
                <w:bCs/>
                <w:color w:val="000000"/>
                <w:kern w:val="0"/>
                <w:szCs w:val="21"/>
                <w:lang w:bidi="ar"/>
              </w:rPr>
              <w:t>300cm</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c>
          <w:tcPr>
            <w:tcW w:w="282"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绿篱片植高度</w:t>
            </w:r>
            <w:r>
              <w:rPr>
                <w:b/>
                <w:bCs/>
                <w:color w:val="000000"/>
                <w:kern w:val="0"/>
                <w:szCs w:val="21"/>
                <w:lang w:bidi="ar"/>
              </w:rPr>
              <w:t xml:space="preserve">  100≤H</w:t>
            </w:r>
            <w:r>
              <w:rPr>
                <w:rFonts w:ascii="宋体" w:hAnsi="宋体" w:cs="宋体" w:hint="eastAsia"/>
                <w:b/>
                <w:bCs/>
                <w:color w:val="000000"/>
                <w:kern w:val="0"/>
                <w:szCs w:val="21"/>
                <w:lang w:bidi="ar"/>
              </w:rPr>
              <w:t>＜</w:t>
            </w:r>
            <w:r>
              <w:rPr>
                <w:b/>
                <w:bCs/>
                <w:color w:val="000000"/>
                <w:kern w:val="0"/>
                <w:szCs w:val="21"/>
                <w:lang w:bidi="ar"/>
              </w:rPr>
              <w:t>150cm</w:t>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平方米）</w:t>
            </w:r>
          </w:p>
        </w:tc>
        <w:tc>
          <w:tcPr>
            <w:tcW w:w="260"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花坛片植（平方米）</w:t>
            </w:r>
          </w:p>
        </w:tc>
      </w:tr>
      <w:tr w:rsidR="004916FC" w:rsidTr="00DA475D">
        <w:trPr>
          <w:trHeight w:val="300"/>
        </w:trPr>
        <w:tc>
          <w:tcPr>
            <w:tcW w:w="373"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（二）</w:t>
            </w:r>
          </w:p>
        </w:tc>
        <w:tc>
          <w:tcPr>
            <w:tcW w:w="166"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jc w:val="center"/>
              <w:rPr>
                <w:b/>
                <w:bCs/>
                <w:color w:val="000000"/>
                <w:szCs w:val="21"/>
              </w:rPr>
            </w:pPr>
          </w:p>
        </w:tc>
        <w:tc>
          <w:tcPr>
            <w:tcW w:w="547" w:type="pct"/>
            <w:tcBorders>
              <w:top w:val="single" w:sz="4" w:space="0" w:color="auto"/>
              <w:left w:val="single" w:sz="4" w:space="0" w:color="000000"/>
              <w:bottom w:val="single" w:sz="4" w:space="0" w:color="000000"/>
              <w:right w:val="single" w:sz="4" w:space="0" w:color="000000"/>
            </w:tcBorders>
            <w:shd w:val="clear" w:color="auto" w:fill="92D050"/>
            <w:vAlign w:val="center"/>
          </w:tcPr>
          <w:p w:rsidR="004916FC" w:rsidRDefault="004916FC" w:rsidP="00DA475D">
            <w:pPr>
              <w:jc w:val="center"/>
              <w:rPr>
                <w:b/>
                <w:bCs/>
                <w:color w:val="000000"/>
                <w:szCs w:val="21"/>
              </w:rPr>
            </w:pPr>
          </w:p>
        </w:tc>
        <w:tc>
          <w:tcPr>
            <w:tcW w:w="426" w:type="pct"/>
            <w:tcBorders>
              <w:top w:val="single" w:sz="4" w:space="0" w:color="auto"/>
              <w:left w:val="single" w:sz="4" w:space="0" w:color="000000"/>
              <w:bottom w:val="single" w:sz="4" w:space="0" w:color="000000"/>
              <w:right w:val="single" w:sz="4" w:space="0" w:color="000000"/>
            </w:tcBorders>
            <w:shd w:val="clear" w:color="auto" w:fill="92D050"/>
            <w:vAlign w:val="center"/>
          </w:tcPr>
          <w:p w:rsidR="004916FC" w:rsidRDefault="004916FC" w:rsidP="00DA475D">
            <w:pPr>
              <w:jc w:val="center"/>
              <w:rPr>
                <w:b/>
                <w:bCs/>
                <w:color w:val="000000"/>
                <w:szCs w:val="21"/>
              </w:rPr>
            </w:pPr>
          </w:p>
        </w:tc>
        <w:tc>
          <w:tcPr>
            <w:tcW w:w="290"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56.30 </w:t>
            </w:r>
          </w:p>
        </w:tc>
        <w:tc>
          <w:tcPr>
            <w:tcW w:w="290"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5.00 </w:t>
            </w:r>
          </w:p>
        </w:tc>
        <w:tc>
          <w:tcPr>
            <w:tcW w:w="282"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260.00 </w:t>
            </w:r>
          </w:p>
        </w:tc>
        <w:tc>
          <w:tcPr>
            <w:tcW w:w="282"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348.00 </w:t>
            </w:r>
          </w:p>
        </w:tc>
        <w:tc>
          <w:tcPr>
            <w:tcW w:w="282"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0.10 </w:t>
            </w:r>
          </w:p>
        </w:tc>
        <w:tc>
          <w:tcPr>
            <w:tcW w:w="282"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496.50 </w:t>
            </w:r>
          </w:p>
        </w:tc>
        <w:tc>
          <w:tcPr>
            <w:tcW w:w="310"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11628.03 </w:t>
            </w:r>
          </w:p>
        </w:tc>
        <w:tc>
          <w:tcPr>
            <w:tcW w:w="361"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41.70 </w:t>
            </w:r>
          </w:p>
        </w:tc>
        <w:tc>
          <w:tcPr>
            <w:tcW w:w="282"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1.20 </w:t>
            </w:r>
          </w:p>
        </w:tc>
        <w:tc>
          <w:tcPr>
            <w:tcW w:w="282"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90.10 </w:t>
            </w:r>
          </w:p>
        </w:tc>
        <w:tc>
          <w:tcPr>
            <w:tcW w:w="282"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299.25 </w:t>
            </w:r>
          </w:p>
        </w:tc>
        <w:tc>
          <w:tcPr>
            <w:tcW w:w="260"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105.00 </w:t>
            </w:r>
          </w:p>
        </w:tc>
      </w:tr>
      <w:tr w:rsidR="004916FC" w:rsidTr="00DA475D">
        <w:trPr>
          <w:trHeight w:val="300"/>
        </w:trPr>
        <w:tc>
          <w:tcPr>
            <w:tcW w:w="373" w:type="pct"/>
            <w:vMerge w:val="restart"/>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2022</w:t>
            </w:r>
            <w:r>
              <w:rPr>
                <w:rFonts w:ascii="宋体" w:hAnsi="宋体" w:cs="宋体" w:hint="eastAsia"/>
                <w:color w:val="000000"/>
                <w:kern w:val="0"/>
                <w:szCs w:val="21"/>
                <w:lang w:bidi="ar"/>
              </w:rPr>
              <w:t>年惠南镇零星绿化养护</w:t>
            </w: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靖海路</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人民东路</w:t>
            </w:r>
            <w:r>
              <w:rPr>
                <w:color w:val="000000"/>
                <w:kern w:val="0"/>
                <w:szCs w:val="21"/>
                <w:lang w:bidi="ar"/>
              </w:rPr>
              <w:t>—</w:t>
            </w:r>
            <w:r>
              <w:rPr>
                <w:rFonts w:ascii="宋体" w:hAnsi="宋体" w:cs="宋体" w:hint="eastAsia"/>
                <w:color w:val="000000"/>
                <w:kern w:val="0"/>
                <w:szCs w:val="21"/>
                <w:lang w:bidi="ar"/>
              </w:rPr>
              <w:t>拱极路</w:t>
            </w: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83.90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靖海路</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人民东路</w:t>
            </w:r>
            <w:r>
              <w:rPr>
                <w:color w:val="000000"/>
                <w:kern w:val="0"/>
                <w:szCs w:val="21"/>
                <w:lang w:bidi="ar"/>
              </w:rPr>
              <w:t>—</w:t>
            </w:r>
            <w:r>
              <w:rPr>
                <w:rFonts w:ascii="宋体" w:hAnsi="宋体" w:cs="宋体" w:hint="eastAsia"/>
                <w:color w:val="000000"/>
                <w:kern w:val="0"/>
                <w:szCs w:val="21"/>
                <w:lang w:bidi="ar"/>
              </w:rPr>
              <w:t>沪南公路</w:t>
            </w: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1.90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104.60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靖海南路</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7.40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31.70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拱极路两侧盲道外</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南祝路</w:t>
            </w:r>
            <w:r>
              <w:rPr>
                <w:color w:val="000000"/>
                <w:kern w:val="0"/>
                <w:szCs w:val="21"/>
                <w:lang w:bidi="ar"/>
              </w:rPr>
              <w:t>~A30</w:t>
            </w: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4.30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37.40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911.50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2.10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5.40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爱盛绿地</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1258.60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文友街</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4.40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文益街</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1.90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23.20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文良街</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6.90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文师街</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4.20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凤景街</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15.50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12.50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465"/>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城东路三义庙桥北侧花坛（</w:t>
            </w:r>
            <w:r>
              <w:rPr>
                <w:color w:val="000000"/>
                <w:kern w:val="0"/>
                <w:szCs w:val="21"/>
                <w:lang w:bidi="ar"/>
              </w:rPr>
              <w:t>2</w:t>
            </w:r>
            <w:r>
              <w:rPr>
                <w:rFonts w:ascii="宋体" w:hAnsi="宋体" w:cs="宋体" w:hint="eastAsia"/>
                <w:color w:val="000000"/>
                <w:kern w:val="0"/>
                <w:szCs w:val="21"/>
                <w:lang w:bidi="ar"/>
              </w:rPr>
              <w:t>只）</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0.90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41.80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城东路华观商住楼东侧</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12.70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13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城东路老加油站前花坛</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34.90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465"/>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14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城东路东门汽油站北、三义庙桥南侧花坛（</w:t>
            </w:r>
            <w:r>
              <w:rPr>
                <w:color w:val="000000"/>
                <w:kern w:val="0"/>
                <w:szCs w:val="21"/>
                <w:lang w:bidi="ar"/>
              </w:rPr>
              <w:t>3</w:t>
            </w:r>
            <w:r>
              <w:rPr>
                <w:rFonts w:ascii="宋体" w:hAnsi="宋体" w:cs="宋体" w:hint="eastAsia"/>
                <w:color w:val="000000"/>
                <w:kern w:val="0"/>
                <w:szCs w:val="21"/>
                <w:lang w:bidi="ar"/>
              </w:rPr>
              <w:t>只）</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3.60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13.60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465"/>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15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城东路</w:t>
            </w:r>
            <w:r>
              <w:rPr>
                <w:color w:val="000000"/>
                <w:kern w:val="0"/>
                <w:szCs w:val="21"/>
                <w:lang w:bidi="ar"/>
              </w:rPr>
              <w:t>280</w:t>
            </w:r>
            <w:r>
              <w:rPr>
                <w:rFonts w:ascii="宋体" w:hAnsi="宋体" w:cs="宋体" w:hint="eastAsia"/>
                <w:color w:val="000000"/>
                <w:kern w:val="0"/>
                <w:szCs w:val="21"/>
                <w:lang w:bidi="ar"/>
              </w:rPr>
              <w:t>号（锦江之星南侧）花坛</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3.90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45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16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城东路良友房产惠丰园小区外花坛</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17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工农北路</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2.20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3.30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18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公安路</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1.90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16.60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105 </w:t>
            </w: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19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中山路</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2.80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20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向阳路</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34.90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21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文化路</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2.60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3.10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231.60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13.10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22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农行路审计局前绿地</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听潮路</w:t>
            </w:r>
            <w:r>
              <w:rPr>
                <w:color w:val="000000"/>
                <w:kern w:val="0"/>
                <w:szCs w:val="21"/>
                <w:lang w:bidi="ar"/>
              </w:rPr>
              <w:t>~</w:t>
            </w:r>
            <w:r>
              <w:rPr>
                <w:rFonts w:ascii="宋体" w:hAnsi="宋体" w:cs="宋体" w:hint="eastAsia"/>
                <w:color w:val="000000"/>
                <w:kern w:val="0"/>
                <w:szCs w:val="21"/>
                <w:lang w:bidi="ar"/>
              </w:rPr>
              <w:t>通济路</w:t>
            </w: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11.20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166.20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23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海螺广场</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2.80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328.60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24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人民西路看守所两侧</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68.30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25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荡湾新村西侧、北侧</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1.50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57.60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1.30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26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靖海商场四周花坛</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297.00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27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清凉庵四周花坛</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4.60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28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鑫通小区北侧</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9.10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28.20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29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西乐路绿地（欧尚东侧）</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5.50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24.00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329.50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2.70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30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观海路绿地</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小黄埔桥至瞿家港桥</w:t>
            </w: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46.50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348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112.10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688.73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7.10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31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梅花路</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9.30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32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西门路桥下花坛</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3.70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33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北门路</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拱极路桥</w:t>
            </w:r>
            <w:r>
              <w:rPr>
                <w:color w:val="000000"/>
                <w:kern w:val="0"/>
                <w:szCs w:val="21"/>
                <w:lang w:bidi="ar"/>
              </w:rPr>
              <w:t>—</w:t>
            </w:r>
            <w:r>
              <w:rPr>
                <w:rFonts w:ascii="宋体" w:hAnsi="宋体" w:cs="宋体" w:hint="eastAsia"/>
                <w:color w:val="000000"/>
                <w:kern w:val="0"/>
                <w:szCs w:val="21"/>
                <w:lang w:bidi="ar"/>
              </w:rPr>
              <w:t>拱为路桥</w:t>
            </w: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8.70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15.20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45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34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乐购、鼎城周边绿化（核实）</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9.10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25.00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626.50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35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工农南路停车场花坛</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36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卫星港绿地</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41.80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33.00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1357.20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8.90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26.70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37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拱极路</w:t>
            </w:r>
            <w:r>
              <w:rPr>
                <w:color w:val="000000"/>
                <w:kern w:val="0"/>
                <w:szCs w:val="21"/>
                <w:lang w:bidi="ar"/>
              </w:rPr>
              <w:t>A30</w:t>
            </w:r>
            <w:r>
              <w:rPr>
                <w:rFonts w:ascii="宋体" w:hAnsi="宋体" w:cs="宋体" w:hint="eastAsia"/>
                <w:color w:val="000000"/>
                <w:kern w:val="0"/>
                <w:szCs w:val="21"/>
                <w:lang w:bidi="ar"/>
              </w:rPr>
              <w:t>口</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222.40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38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农场路</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3.40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12.10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45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39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党员服务中心花坛（金秋苑）</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8.70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40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靖海苑西侧花坛</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0.80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19.90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1.30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41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靖海支路</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8.20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42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通商路</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11.10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74.80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43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工农南路（惠小西侧）</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25.00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1.40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44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政海南路东侧</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沪南公路</w:t>
            </w:r>
            <w:r>
              <w:rPr>
                <w:color w:val="000000"/>
                <w:kern w:val="0"/>
                <w:szCs w:val="21"/>
                <w:lang w:bidi="ar"/>
              </w:rPr>
              <w:t>~</w:t>
            </w:r>
            <w:r>
              <w:rPr>
                <w:rFonts w:ascii="宋体" w:hAnsi="宋体" w:cs="宋体" w:hint="eastAsia"/>
                <w:color w:val="000000"/>
                <w:kern w:val="0"/>
                <w:szCs w:val="21"/>
                <w:lang w:bidi="ar"/>
              </w:rPr>
              <w:t>惠强路</w:t>
            </w: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0.70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115.10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0.70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45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惠强路</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2.30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17.50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61.00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120.30 </w:t>
            </w: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45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46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丰海路拱极路口（地铁出风处）</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3.70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3.30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230.00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1.60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1.50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675"/>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47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华钜一期东侧围墙外绿化（包括拱北路南侧、腰沟河西侧绿地）</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20.50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18.30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950.50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7.00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48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拱北路南侧</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靖海路</w:t>
            </w:r>
            <w:r>
              <w:rPr>
                <w:color w:val="000000"/>
                <w:kern w:val="0"/>
                <w:szCs w:val="21"/>
                <w:lang w:bidi="ar"/>
              </w:rPr>
              <w:t>~</w:t>
            </w:r>
            <w:r>
              <w:rPr>
                <w:rFonts w:ascii="宋体" w:hAnsi="宋体" w:cs="宋体" w:hint="eastAsia"/>
                <w:color w:val="000000"/>
                <w:kern w:val="0"/>
                <w:szCs w:val="21"/>
                <w:lang w:bidi="ar"/>
              </w:rPr>
              <w:t>学海路</w:t>
            </w: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5.00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14.30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277.20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2.20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49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下盐路南侧</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大川公路</w:t>
            </w:r>
            <w:r>
              <w:rPr>
                <w:color w:val="000000"/>
                <w:kern w:val="0"/>
                <w:szCs w:val="21"/>
                <w:lang w:bidi="ar"/>
              </w:rPr>
              <w:t>~</w:t>
            </w:r>
            <w:r>
              <w:rPr>
                <w:rFonts w:ascii="宋体" w:hAnsi="宋体" w:cs="宋体" w:hint="eastAsia"/>
                <w:color w:val="000000"/>
                <w:kern w:val="0"/>
                <w:szCs w:val="21"/>
                <w:lang w:bidi="ar"/>
              </w:rPr>
              <w:t>听潮路</w:t>
            </w: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31.20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14.20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609.60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7.10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465"/>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50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下盐公路垃圾堆场</w:t>
            </w:r>
            <w:r>
              <w:rPr>
                <w:color w:val="000000"/>
                <w:kern w:val="0"/>
                <w:szCs w:val="21"/>
                <w:lang w:bidi="ar"/>
              </w:rPr>
              <w:t>(</w:t>
            </w:r>
            <w:r>
              <w:rPr>
                <w:rFonts w:ascii="宋体" w:hAnsi="宋体" w:cs="宋体" w:hint="eastAsia"/>
                <w:color w:val="000000"/>
                <w:kern w:val="0"/>
                <w:szCs w:val="21"/>
                <w:lang w:bidi="ar"/>
              </w:rPr>
              <w:t>含北侧）</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（绿地面积与下盐公路北侧合并）</w:t>
            </w: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8.90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7.20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4.10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51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大川公路东侧</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拱乐路</w:t>
            </w:r>
            <w:r>
              <w:rPr>
                <w:color w:val="000000"/>
                <w:kern w:val="0"/>
                <w:szCs w:val="21"/>
                <w:lang w:bidi="ar"/>
              </w:rPr>
              <w:t>~</w:t>
            </w:r>
            <w:r>
              <w:rPr>
                <w:rFonts w:ascii="宋体" w:hAnsi="宋体" w:cs="宋体" w:hint="eastAsia"/>
                <w:color w:val="000000"/>
                <w:kern w:val="0"/>
                <w:szCs w:val="21"/>
                <w:lang w:bidi="ar"/>
              </w:rPr>
              <w:t>下盐路</w:t>
            </w: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46.00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38.50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831.30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7.00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7.10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59.05 </w:t>
            </w: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45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52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拱北路北侧（太保门口绿地）</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106.40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69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53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拱极路桥北门路交叉口花坛（拱极路南北侧各</w:t>
            </w:r>
            <w:r>
              <w:rPr>
                <w:color w:val="000000"/>
                <w:kern w:val="0"/>
                <w:szCs w:val="21"/>
                <w:lang w:bidi="ar"/>
              </w:rPr>
              <w:t>1</w:t>
            </w:r>
            <w:r>
              <w:rPr>
                <w:rFonts w:ascii="宋体" w:hAnsi="宋体" w:cs="宋体" w:hint="eastAsia"/>
                <w:color w:val="000000"/>
                <w:kern w:val="0"/>
                <w:szCs w:val="21"/>
                <w:lang w:bidi="ar"/>
              </w:rPr>
              <w:t>个）</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3.90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11.50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130.50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1.70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54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惠东路花坛</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18.70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55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浦东医院东、北二侧</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11.20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11.60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334.40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0.20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14.00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51.20 </w:t>
            </w: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56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广衍路健身点</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1.30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31.50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1.30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1.70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57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城基路东站</w:t>
            </w:r>
            <w:r>
              <w:rPr>
                <w:color w:val="000000"/>
                <w:kern w:val="0"/>
                <w:szCs w:val="21"/>
                <w:lang w:bidi="ar"/>
              </w:rPr>
              <w:t>1</w:t>
            </w:r>
            <w:r>
              <w:rPr>
                <w:rFonts w:ascii="宋体" w:hAnsi="宋体" w:cs="宋体" w:hint="eastAsia"/>
                <w:color w:val="000000"/>
                <w:kern w:val="0"/>
                <w:szCs w:val="21"/>
                <w:lang w:bidi="ar"/>
              </w:rPr>
              <w:t>个花坛</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5.90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465"/>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58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福汇路东侧（沪南公路口）</w:t>
            </w:r>
            <w:r>
              <w:rPr>
                <w:color w:val="000000"/>
                <w:kern w:val="0"/>
                <w:szCs w:val="21"/>
                <w:lang w:bidi="ar"/>
              </w:rPr>
              <w:t>1</w:t>
            </w:r>
            <w:r>
              <w:rPr>
                <w:rFonts w:ascii="宋体" w:hAnsi="宋体" w:cs="宋体" w:hint="eastAsia"/>
                <w:color w:val="000000"/>
                <w:kern w:val="0"/>
                <w:szCs w:val="21"/>
                <w:lang w:bidi="ar"/>
              </w:rPr>
              <w:t>个小花坛</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1.60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0.60 </w:t>
            </w: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59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卫星西路西花坛</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0.60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25.00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0.40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0.30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60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靖海之星幼儿园</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20.20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45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61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拱极路佳祥路花坛（泵房四周</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2.60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8.30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174.50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68.10 </w:t>
            </w: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62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惠园路</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20.20 </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214.90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63 </w:t>
            </w:r>
          </w:p>
        </w:tc>
        <w:tc>
          <w:tcPr>
            <w:tcW w:w="5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下盐公路北侧</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300.70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64 </w:t>
            </w:r>
          </w:p>
        </w:tc>
        <w:tc>
          <w:tcPr>
            <w:tcW w:w="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听潮路</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b/>
                <w:bCs/>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65 </w:t>
            </w:r>
          </w:p>
        </w:tc>
        <w:tc>
          <w:tcPr>
            <w:tcW w:w="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英墩路</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b/>
                <w:bCs/>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26.40 </w:t>
            </w: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5.00 </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13.20 </w:t>
            </w: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r w:rsidR="004916FC" w:rsidTr="00DA475D">
        <w:trPr>
          <w:trHeight w:val="300"/>
        </w:trPr>
        <w:tc>
          <w:tcPr>
            <w:tcW w:w="373"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jc w:val="center"/>
              <w:rPr>
                <w:color w:val="000000"/>
                <w:szCs w:val="21"/>
              </w:rPr>
            </w:pPr>
          </w:p>
        </w:tc>
        <w:tc>
          <w:tcPr>
            <w:tcW w:w="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66 </w:t>
            </w:r>
          </w:p>
        </w:tc>
        <w:tc>
          <w:tcPr>
            <w:tcW w:w="5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陶桥村支路</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rPr>
                <w:b/>
                <w:bCs/>
                <w:color w:val="000000"/>
                <w:szCs w:val="21"/>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29.90 </w:t>
            </w:r>
          </w:p>
        </w:tc>
        <w:tc>
          <w:tcPr>
            <w:tcW w:w="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3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color w:val="000000"/>
                <w:szCs w:val="21"/>
              </w:rPr>
            </w:pPr>
          </w:p>
        </w:tc>
      </w:tr>
    </w:tbl>
    <w:p w:rsidR="004916FC" w:rsidRDefault="004916FC" w:rsidP="004916FC">
      <w:pPr>
        <w:ind w:firstLine="482"/>
        <w:rPr>
          <w:b/>
          <w:bCs/>
        </w:rPr>
      </w:pPr>
    </w:p>
    <w:p w:rsidR="004916FC" w:rsidRDefault="004916FC" w:rsidP="004916FC">
      <w:pPr>
        <w:ind w:firstLine="482"/>
        <w:rPr>
          <w:b/>
          <w:bCs/>
        </w:rPr>
      </w:pPr>
    </w:p>
    <w:p w:rsidR="004916FC" w:rsidRPr="004208F9" w:rsidRDefault="004916FC" w:rsidP="004916FC">
      <w:pPr>
        <w:spacing w:line="360" w:lineRule="auto"/>
        <w:jc w:val="center"/>
        <w:outlineLvl w:val="4"/>
        <w:rPr>
          <w:b/>
          <w:bCs/>
          <w:sz w:val="24"/>
          <w:szCs w:val="24"/>
        </w:rPr>
      </w:pPr>
      <w:bookmarkStart w:id="385" w:name="_Toc28935"/>
      <w:r w:rsidRPr="004208F9">
        <w:rPr>
          <w:rFonts w:hint="eastAsia"/>
          <w:b/>
          <w:bCs/>
          <w:sz w:val="24"/>
          <w:szCs w:val="24"/>
        </w:rPr>
        <w:t>（二）</w:t>
      </w:r>
      <w:r w:rsidRPr="004208F9">
        <w:rPr>
          <w:rFonts w:hint="eastAsia"/>
          <w:b/>
          <w:bCs/>
          <w:sz w:val="24"/>
          <w:szCs w:val="24"/>
        </w:rPr>
        <w:t>2022</w:t>
      </w:r>
      <w:r w:rsidRPr="004208F9">
        <w:rPr>
          <w:rFonts w:hint="eastAsia"/>
          <w:b/>
          <w:bCs/>
          <w:sz w:val="24"/>
          <w:szCs w:val="24"/>
        </w:rPr>
        <w:t>年惠南镇零星绿化养护（</w:t>
      </w:r>
      <w:r w:rsidRPr="004208F9">
        <w:rPr>
          <w:rFonts w:hint="eastAsia"/>
          <w:b/>
          <w:bCs/>
          <w:sz w:val="24"/>
          <w:szCs w:val="24"/>
        </w:rPr>
        <w:t>2/2</w:t>
      </w:r>
      <w:r w:rsidRPr="004208F9">
        <w:rPr>
          <w:rFonts w:hint="eastAsia"/>
          <w:b/>
          <w:bCs/>
          <w:sz w:val="24"/>
          <w:szCs w:val="24"/>
        </w:rPr>
        <w:t>）</w:t>
      </w:r>
      <w:bookmarkEnd w:id="385"/>
    </w:p>
    <w:tbl>
      <w:tblPr>
        <w:tblW w:w="4952" w:type="pct"/>
        <w:tblLook w:val="04A0" w:firstRow="1" w:lastRow="0" w:firstColumn="1" w:lastColumn="0" w:noHBand="0" w:noVBand="1"/>
      </w:tblPr>
      <w:tblGrid>
        <w:gridCol w:w="956"/>
        <w:gridCol w:w="579"/>
        <w:gridCol w:w="1132"/>
        <w:gridCol w:w="625"/>
        <w:gridCol w:w="923"/>
        <w:gridCol w:w="923"/>
        <w:gridCol w:w="922"/>
        <w:gridCol w:w="922"/>
        <w:gridCol w:w="922"/>
        <w:gridCol w:w="922"/>
        <w:gridCol w:w="922"/>
        <w:gridCol w:w="1001"/>
        <w:gridCol w:w="842"/>
        <w:gridCol w:w="1135"/>
        <w:gridCol w:w="1273"/>
        <w:gridCol w:w="1135"/>
        <w:gridCol w:w="1135"/>
        <w:gridCol w:w="1416"/>
        <w:gridCol w:w="1135"/>
        <w:gridCol w:w="993"/>
        <w:gridCol w:w="1131"/>
      </w:tblGrid>
      <w:tr w:rsidR="004916FC" w:rsidTr="00DA475D">
        <w:trPr>
          <w:trHeight w:val="1640"/>
          <w:tblHeader/>
        </w:trPr>
        <w:tc>
          <w:tcPr>
            <w:tcW w:w="228"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4916FC" w:rsidRDefault="004916FC" w:rsidP="00DA475D">
            <w:pPr>
              <w:widowControl/>
              <w:jc w:val="center"/>
              <w:rPr>
                <w:b/>
                <w:bCs/>
                <w:color w:val="000000"/>
                <w:sz w:val="18"/>
                <w:szCs w:val="18"/>
              </w:rPr>
            </w:pPr>
            <w:r>
              <w:rPr>
                <w:rFonts w:hint="eastAsia"/>
                <w:b/>
                <w:bCs/>
                <w:color w:val="000000"/>
                <w:sz w:val="18"/>
                <w:szCs w:val="18"/>
              </w:rPr>
              <w:t>项目内容</w:t>
            </w:r>
          </w:p>
        </w:tc>
        <w:tc>
          <w:tcPr>
            <w:tcW w:w="138"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序号</w:t>
            </w:r>
          </w:p>
        </w:tc>
        <w:tc>
          <w:tcPr>
            <w:tcW w:w="270"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路名</w:t>
            </w:r>
            <w:r>
              <w:rPr>
                <w:b/>
                <w:bCs/>
                <w:color w:val="000000"/>
                <w:kern w:val="0"/>
                <w:sz w:val="18"/>
                <w:szCs w:val="18"/>
                <w:lang w:bidi="ar"/>
              </w:rPr>
              <w:t>/</w:t>
            </w:r>
            <w:r>
              <w:rPr>
                <w:rFonts w:ascii="宋体" w:hAnsi="宋体" w:cs="宋体" w:hint="eastAsia"/>
                <w:b/>
                <w:bCs/>
                <w:color w:val="000000"/>
                <w:kern w:val="0"/>
                <w:sz w:val="18"/>
                <w:szCs w:val="18"/>
                <w:lang w:bidi="ar"/>
              </w:rPr>
              <w:t>地块</w:t>
            </w:r>
            <w:r>
              <w:rPr>
                <w:b/>
                <w:bCs/>
                <w:color w:val="000000"/>
                <w:kern w:val="0"/>
                <w:sz w:val="18"/>
                <w:szCs w:val="18"/>
                <w:lang w:bidi="ar"/>
              </w:rPr>
              <w:t>/</w:t>
            </w:r>
            <w:r>
              <w:rPr>
                <w:rFonts w:ascii="宋体" w:hAnsi="宋体" w:cs="宋体" w:hint="eastAsia"/>
                <w:b/>
                <w:bCs/>
                <w:color w:val="000000"/>
                <w:kern w:val="0"/>
                <w:sz w:val="18"/>
                <w:szCs w:val="18"/>
                <w:lang w:bidi="ar"/>
              </w:rPr>
              <w:t>项目名称</w:t>
            </w:r>
          </w:p>
        </w:tc>
        <w:tc>
          <w:tcPr>
            <w:tcW w:w="149"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路段</w:t>
            </w:r>
            <w:r>
              <w:rPr>
                <w:b/>
                <w:bCs/>
                <w:color w:val="000000"/>
                <w:kern w:val="0"/>
                <w:sz w:val="18"/>
                <w:szCs w:val="18"/>
                <w:lang w:bidi="ar"/>
              </w:rPr>
              <w:t>/</w:t>
            </w:r>
            <w:r>
              <w:rPr>
                <w:rFonts w:ascii="宋体" w:hAnsi="宋体" w:cs="宋体" w:hint="eastAsia"/>
                <w:b/>
                <w:bCs/>
                <w:color w:val="000000"/>
                <w:kern w:val="0"/>
                <w:sz w:val="18"/>
                <w:szCs w:val="18"/>
                <w:lang w:bidi="ar"/>
              </w:rPr>
              <w:t>项目内容</w:t>
            </w:r>
          </w:p>
        </w:tc>
        <w:tc>
          <w:tcPr>
            <w:tcW w:w="220"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园路、广场地坪维护，预制砖面层（</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220"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园路、广场地坪维护，花式园路（</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220"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园路、广场地坪维护，沥青混凝土面层（</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220"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假山维护</w:t>
            </w:r>
            <w:r>
              <w:rPr>
                <w:b/>
                <w:bCs/>
                <w:color w:val="000000"/>
                <w:kern w:val="0"/>
                <w:sz w:val="18"/>
                <w:szCs w:val="18"/>
                <w:lang w:bidi="ar"/>
              </w:rPr>
              <w:t xml:space="preserve"> </w:t>
            </w:r>
            <w:r>
              <w:rPr>
                <w:rFonts w:ascii="宋体" w:hAnsi="宋体" w:cs="宋体" w:hint="eastAsia"/>
                <w:b/>
                <w:bCs/>
                <w:color w:val="000000"/>
                <w:kern w:val="0"/>
                <w:sz w:val="18"/>
                <w:szCs w:val="18"/>
                <w:lang w:bidi="ar"/>
              </w:rPr>
              <w:t>石假山（</w:t>
            </w:r>
            <w:r>
              <w:rPr>
                <w:b/>
                <w:bCs/>
                <w:color w:val="000000"/>
                <w:kern w:val="0"/>
                <w:sz w:val="18"/>
                <w:szCs w:val="18"/>
                <w:lang w:bidi="ar"/>
              </w:rPr>
              <w:t>10t</w:t>
            </w:r>
            <w:r>
              <w:rPr>
                <w:rFonts w:ascii="宋体" w:hAnsi="宋体" w:cs="宋体" w:hint="eastAsia"/>
                <w:b/>
                <w:bCs/>
                <w:color w:val="000000"/>
                <w:kern w:val="0"/>
                <w:sz w:val="18"/>
                <w:szCs w:val="18"/>
                <w:lang w:bidi="ar"/>
              </w:rPr>
              <w:t>）</w:t>
            </w:r>
          </w:p>
        </w:tc>
        <w:tc>
          <w:tcPr>
            <w:tcW w:w="220"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零星石构件</w:t>
            </w:r>
            <w:r>
              <w:rPr>
                <w:b/>
                <w:bCs/>
                <w:color w:val="000000"/>
                <w:kern w:val="0"/>
                <w:sz w:val="18"/>
                <w:szCs w:val="18"/>
                <w:lang w:bidi="ar"/>
              </w:rPr>
              <w:t xml:space="preserve"> </w:t>
            </w:r>
            <w:r>
              <w:rPr>
                <w:rFonts w:ascii="宋体" w:hAnsi="宋体" w:cs="宋体" w:hint="eastAsia"/>
                <w:b/>
                <w:bCs/>
                <w:color w:val="000000"/>
                <w:kern w:val="0"/>
                <w:sz w:val="18"/>
                <w:szCs w:val="18"/>
                <w:lang w:bidi="ar"/>
              </w:rPr>
              <w:t>花坛石等（</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220"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栏杆维护</w:t>
            </w:r>
            <w:r>
              <w:rPr>
                <w:b/>
                <w:bCs/>
                <w:color w:val="000000"/>
                <w:kern w:val="0"/>
                <w:sz w:val="18"/>
                <w:szCs w:val="18"/>
                <w:lang w:bidi="ar"/>
              </w:rPr>
              <w:t xml:space="preserve"> </w:t>
            </w:r>
            <w:r>
              <w:rPr>
                <w:rFonts w:ascii="宋体" w:hAnsi="宋体" w:cs="宋体" w:hint="eastAsia"/>
                <w:b/>
                <w:bCs/>
                <w:color w:val="000000"/>
                <w:kern w:val="0"/>
                <w:sz w:val="18"/>
                <w:szCs w:val="18"/>
                <w:lang w:bidi="ar"/>
              </w:rPr>
              <w:t>钢栏杆（</w:t>
            </w:r>
            <w:r>
              <w:rPr>
                <w:b/>
                <w:bCs/>
                <w:color w:val="000000"/>
                <w:kern w:val="0"/>
                <w:sz w:val="18"/>
                <w:szCs w:val="18"/>
                <w:lang w:bidi="ar"/>
              </w:rPr>
              <w:t>10</w:t>
            </w:r>
            <w:r>
              <w:rPr>
                <w:rFonts w:ascii="宋体" w:hAnsi="宋体" w:cs="宋体" w:hint="eastAsia"/>
                <w:b/>
                <w:bCs/>
                <w:color w:val="000000"/>
                <w:kern w:val="0"/>
                <w:sz w:val="18"/>
                <w:szCs w:val="18"/>
                <w:lang w:bidi="ar"/>
              </w:rPr>
              <w:t>米）</w:t>
            </w:r>
          </w:p>
        </w:tc>
        <w:tc>
          <w:tcPr>
            <w:tcW w:w="220"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雕塑及基座维护（</w:t>
            </w:r>
            <w:r>
              <w:rPr>
                <w:b/>
                <w:bCs/>
                <w:color w:val="000000"/>
                <w:kern w:val="0"/>
                <w:sz w:val="18"/>
                <w:szCs w:val="18"/>
                <w:lang w:bidi="ar"/>
              </w:rPr>
              <w:t>10</w:t>
            </w:r>
            <w:r>
              <w:rPr>
                <w:rFonts w:ascii="宋体" w:hAnsi="宋体" w:cs="宋体" w:hint="eastAsia"/>
                <w:b/>
                <w:bCs/>
                <w:color w:val="000000"/>
                <w:kern w:val="0"/>
                <w:sz w:val="18"/>
                <w:szCs w:val="18"/>
                <w:lang w:bidi="ar"/>
              </w:rPr>
              <w:t>平方米</w:t>
            </w:r>
            <w:r>
              <w:rPr>
                <w:b/>
                <w:bCs/>
                <w:color w:val="000000"/>
                <w:kern w:val="0"/>
                <w:sz w:val="18"/>
                <w:szCs w:val="18"/>
                <w:lang w:bidi="ar"/>
              </w:rPr>
              <w:t xml:space="preserve"> </w:t>
            </w:r>
            <w:r>
              <w:rPr>
                <w:rFonts w:ascii="宋体" w:hAnsi="宋体" w:cs="宋体" w:hint="eastAsia"/>
                <w:b/>
                <w:bCs/>
                <w:color w:val="000000"/>
                <w:kern w:val="0"/>
                <w:sz w:val="18"/>
                <w:szCs w:val="18"/>
                <w:lang w:bidi="ar"/>
              </w:rPr>
              <w:t>基座贴面）</w:t>
            </w:r>
          </w:p>
        </w:tc>
        <w:tc>
          <w:tcPr>
            <w:tcW w:w="239"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固定公厕保洁</w:t>
            </w:r>
            <w:r>
              <w:rPr>
                <w:b/>
                <w:bCs/>
                <w:color w:val="000000"/>
                <w:kern w:val="0"/>
                <w:sz w:val="18"/>
                <w:szCs w:val="18"/>
                <w:lang w:bidi="ar"/>
              </w:rPr>
              <w:t xml:space="preserve">    </w:t>
            </w:r>
            <w:r>
              <w:rPr>
                <w:rFonts w:ascii="宋体" w:hAnsi="宋体" w:cs="宋体" w:hint="eastAsia"/>
                <w:b/>
                <w:bCs/>
                <w:color w:val="000000"/>
                <w:kern w:val="0"/>
                <w:sz w:val="18"/>
                <w:szCs w:val="18"/>
                <w:lang w:bidi="ar"/>
              </w:rPr>
              <w:t>（二类）</w:t>
            </w:r>
            <w:r>
              <w:rPr>
                <w:b/>
                <w:bCs/>
                <w:color w:val="000000"/>
                <w:kern w:val="0"/>
                <w:sz w:val="18"/>
                <w:szCs w:val="18"/>
                <w:lang w:bidi="ar"/>
              </w:rPr>
              <w:br/>
            </w:r>
            <w:r>
              <w:rPr>
                <w:rFonts w:ascii="宋体" w:hAnsi="宋体" w:cs="宋体" w:hint="eastAsia"/>
                <w:b/>
                <w:bCs/>
                <w:color w:val="000000"/>
                <w:kern w:val="0"/>
                <w:sz w:val="18"/>
                <w:szCs w:val="18"/>
                <w:lang w:bidi="ar"/>
              </w:rPr>
              <w:t>（年</w:t>
            </w:r>
            <w:r>
              <w:rPr>
                <w:b/>
                <w:bCs/>
                <w:color w:val="000000"/>
                <w:kern w:val="0"/>
                <w:sz w:val="18"/>
                <w:szCs w:val="18"/>
                <w:lang w:bidi="ar"/>
              </w:rPr>
              <w:t>·</w:t>
            </w:r>
            <w:r>
              <w:rPr>
                <w:rFonts w:ascii="宋体" w:hAnsi="宋体" w:cs="宋体" w:hint="eastAsia"/>
                <w:b/>
                <w:bCs/>
                <w:color w:val="000000"/>
                <w:kern w:val="0"/>
                <w:sz w:val="18"/>
                <w:szCs w:val="18"/>
                <w:lang w:bidi="ar"/>
              </w:rPr>
              <w:t>班次</w:t>
            </w:r>
            <w:r>
              <w:rPr>
                <w:b/>
                <w:bCs/>
                <w:color w:val="000000"/>
                <w:kern w:val="0"/>
                <w:sz w:val="18"/>
                <w:szCs w:val="18"/>
                <w:lang w:bidi="ar"/>
              </w:rPr>
              <w:t>·</w:t>
            </w:r>
            <w:r>
              <w:rPr>
                <w:rFonts w:ascii="宋体" w:hAnsi="宋体" w:cs="宋体" w:hint="eastAsia"/>
                <w:b/>
                <w:bCs/>
                <w:color w:val="000000"/>
                <w:kern w:val="0"/>
                <w:sz w:val="18"/>
                <w:szCs w:val="18"/>
                <w:lang w:bidi="ar"/>
              </w:rPr>
              <w:t>座）</w:t>
            </w:r>
          </w:p>
        </w:tc>
        <w:tc>
          <w:tcPr>
            <w:tcW w:w="201"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标识标牌（块）</w:t>
            </w:r>
          </w:p>
        </w:tc>
        <w:tc>
          <w:tcPr>
            <w:tcW w:w="271"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花架维护</w:t>
            </w:r>
            <w:r>
              <w:rPr>
                <w:b/>
                <w:bCs/>
                <w:color w:val="000000"/>
                <w:kern w:val="0"/>
                <w:sz w:val="18"/>
                <w:szCs w:val="18"/>
                <w:lang w:bidi="ar"/>
              </w:rPr>
              <w:t xml:space="preserve">  </w:t>
            </w:r>
            <w:r>
              <w:rPr>
                <w:rFonts w:ascii="宋体" w:hAnsi="宋体" w:cs="宋体" w:hint="eastAsia"/>
                <w:b/>
                <w:bCs/>
                <w:color w:val="000000"/>
                <w:kern w:val="0"/>
                <w:sz w:val="18"/>
                <w:szCs w:val="18"/>
                <w:lang w:bidi="ar"/>
              </w:rPr>
              <w:t>钢结构花架（</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304"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废物箱保洁</w:t>
            </w:r>
            <w:r>
              <w:rPr>
                <w:b/>
                <w:bCs/>
                <w:color w:val="000000"/>
                <w:kern w:val="0"/>
                <w:sz w:val="18"/>
                <w:szCs w:val="18"/>
                <w:lang w:bidi="ar"/>
              </w:rPr>
              <w:br/>
            </w:r>
            <w:r>
              <w:rPr>
                <w:rFonts w:ascii="宋体" w:hAnsi="宋体" w:cs="宋体" w:hint="eastAsia"/>
                <w:b/>
                <w:bCs/>
                <w:color w:val="000000"/>
                <w:kern w:val="0"/>
                <w:sz w:val="18"/>
                <w:szCs w:val="18"/>
                <w:lang w:bidi="ar"/>
              </w:rPr>
              <w:t>（双体，间距</w:t>
            </w:r>
            <w:r>
              <w:rPr>
                <w:b/>
                <w:bCs/>
                <w:color w:val="000000"/>
                <w:kern w:val="0"/>
                <w:sz w:val="18"/>
                <w:szCs w:val="18"/>
                <w:lang w:bidi="ar"/>
              </w:rPr>
              <w:t>100M</w:t>
            </w:r>
            <w:r>
              <w:rPr>
                <w:rFonts w:ascii="宋体" w:hAnsi="宋体" w:cs="宋体" w:hint="eastAsia"/>
                <w:b/>
                <w:bCs/>
                <w:color w:val="000000"/>
                <w:kern w:val="0"/>
                <w:sz w:val="18"/>
                <w:szCs w:val="18"/>
                <w:lang w:bidi="ar"/>
              </w:rPr>
              <w:t>，</w:t>
            </w:r>
            <w:r>
              <w:rPr>
                <w:b/>
                <w:bCs/>
                <w:color w:val="000000"/>
                <w:kern w:val="0"/>
                <w:sz w:val="18"/>
                <w:szCs w:val="18"/>
                <w:lang w:bidi="ar"/>
              </w:rPr>
              <w:t>60</w:t>
            </w:r>
            <w:r>
              <w:rPr>
                <w:rFonts w:ascii="宋体" w:hAnsi="宋体" w:cs="宋体" w:hint="eastAsia"/>
                <w:b/>
                <w:bCs/>
                <w:color w:val="000000"/>
                <w:kern w:val="0"/>
                <w:sz w:val="18"/>
                <w:szCs w:val="18"/>
                <w:lang w:bidi="ar"/>
              </w:rPr>
              <w:t>只）</w:t>
            </w:r>
            <w:r>
              <w:rPr>
                <w:b/>
                <w:bCs/>
                <w:color w:val="000000"/>
                <w:kern w:val="0"/>
                <w:sz w:val="18"/>
                <w:szCs w:val="18"/>
                <w:lang w:bidi="ar"/>
              </w:rPr>
              <w:br/>
            </w:r>
            <w:r>
              <w:rPr>
                <w:rFonts w:ascii="宋体" w:hAnsi="宋体" w:cs="宋体" w:hint="eastAsia"/>
                <w:b/>
                <w:bCs/>
                <w:color w:val="000000"/>
                <w:kern w:val="0"/>
                <w:sz w:val="18"/>
                <w:szCs w:val="18"/>
                <w:lang w:bidi="ar"/>
              </w:rPr>
              <w:t>（年</w:t>
            </w:r>
            <w:r>
              <w:rPr>
                <w:b/>
                <w:bCs/>
                <w:color w:val="000000"/>
                <w:kern w:val="0"/>
                <w:sz w:val="18"/>
                <w:szCs w:val="18"/>
                <w:lang w:bidi="ar"/>
              </w:rPr>
              <w:t>·</w:t>
            </w:r>
            <w:r>
              <w:rPr>
                <w:rFonts w:ascii="宋体" w:hAnsi="宋体" w:cs="宋体" w:hint="eastAsia"/>
                <w:b/>
                <w:bCs/>
                <w:color w:val="000000"/>
                <w:kern w:val="0"/>
                <w:sz w:val="18"/>
                <w:szCs w:val="18"/>
                <w:lang w:bidi="ar"/>
              </w:rPr>
              <w:t>只）（</w:t>
            </w:r>
            <w:r>
              <w:rPr>
                <w:b/>
                <w:bCs/>
                <w:color w:val="000000"/>
                <w:kern w:val="0"/>
                <w:sz w:val="18"/>
                <w:szCs w:val="18"/>
                <w:lang w:bidi="ar"/>
              </w:rPr>
              <w:t>2</w:t>
            </w:r>
            <w:r>
              <w:rPr>
                <w:rFonts w:ascii="宋体" w:hAnsi="宋体" w:cs="宋体" w:hint="eastAsia"/>
                <w:b/>
                <w:bCs/>
                <w:color w:val="000000"/>
                <w:kern w:val="0"/>
                <w:sz w:val="18"/>
                <w:szCs w:val="18"/>
                <w:lang w:bidi="ar"/>
              </w:rPr>
              <w:t>班次</w:t>
            </w:r>
            <w:r>
              <w:rPr>
                <w:b/>
                <w:bCs/>
                <w:color w:val="000000"/>
                <w:kern w:val="0"/>
                <w:sz w:val="18"/>
                <w:szCs w:val="18"/>
                <w:lang w:bidi="ar"/>
              </w:rPr>
              <w:t>/</w:t>
            </w:r>
            <w:r>
              <w:rPr>
                <w:rFonts w:ascii="宋体" w:hAnsi="宋体" w:cs="宋体" w:hint="eastAsia"/>
                <w:b/>
                <w:bCs/>
                <w:color w:val="000000"/>
                <w:kern w:val="0"/>
                <w:sz w:val="18"/>
                <w:szCs w:val="18"/>
                <w:lang w:bidi="ar"/>
              </w:rPr>
              <w:t>天）</w:t>
            </w:r>
          </w:p>
        </w:tc>
        <w:tc>
          <w:tcPr>
            <w:tcW w:w="271"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园椅、圆凳维护</w:t>
            </w:r>
            <w:r>
              <w:rPr>
                <w:b/>
                <w:bCs/>
                <w:color w:val="000000"/>
                <w:kern w:val="0"/>
                <w:sz w:val="18"/>
                <w:szCs w:val="18"/>
                <w:lang w:bidi="ar"/>
              </w:rPr>
              <w:t xml:space="preserve"> 5</w:t>
            </w:r>
            <w:r>
              <w:rPr>
                <w:rFonts w:ascii="宋体" w:hAnsi="宋体" w:cs="宋体" w:hint="eastAsia"/>
                <w:b/>
                <w:bCs/>
                <w:color w:val="000000"/>
                <w:kern w:val="0"/>
                <w:sz w:val="18"/>
                <w:szCs w:val="18"/>
                <w:lang w:bidi="ar"/>
              </w:rPr>
              <w:t>年以内（含</w:t>
            </w:r>
            <w:r>
              <w:rPr>
                <w:b/>
                <w:bCs/>
                <w:color w:val="000000"/>
                <w:kern w:val="0"/>
                <w:sz w:val="18"/>
                <w:szCs w:val="18"/>
                <w:lang w:bidi="ar"/>
              </w:rPr>
              <w:t>5</w:t>
            </w:r>
            <w:r>
              <w:rPr>
                <w:rFonts w:ascii="宋体" w:hAnsi="宋体" w:cs="宋体" w:hint="eastAsia"/>
                <w:b/>
                <w:bCs/>
                <w:color w:val="000000"/>
                <w:kern w:val="0"/>
                <w:sz w:val="18"/>
                <w:szCs w:val="18"/>
                <w:lang w:bidi="ar"/>
              </w:rPr>
              <w:t>年）（只）</w:t>
            </w:r>
          </w:p>
        </w:tc>
        <w:tc>
          <w:tcPr>
            <w:tcW w:w="271"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彩色塑胶地坪（平方米）</w:t>
            </w:r>
          </w:p>
        </w:tc>
        <w:tc>
          <w:tcPr>
            <w:tcW w:w="338"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景石维护</w:t>
            </w:r>
            <w:r>
              <w:rPr>
                <w:b/>
                <w:bCs/>
                <w:color w:val="000000"/>
                <w:kern w:val="0"/>
                <w:sz w:val="18"/>
                <w:szCs w:val="18"/>
                <w:lang w:bidi="ar"/>
              </w:rPr>
              <w:t xml:space="preserve"> </w:t>
            </w:r>
            <w:r>
              <w:rPr>
                <w:rFonts w:ascii="宋体" w:hAnsi="宋体" w:cs="宋体" w:hint="eastAsia"/>
                <w:b/>
                <w:bCs/>
                <w:color w:val="000000"/>
                <w:kern w:val="0"/>
                <w:sz w:val="18"/>
                <w:szCs w:val="18"/>
                <w:lang w:bidi="ar"/>
              </w:rPr>
              <w:t>景墙（</w:t>
            </w:r>
            <w:r>
              <w:rPr>
                <w:b/>
                <w:bCs/>
                <w:color w:val="000000"/>
                <w:kern w:val="0"/>
                <w:sz w:val="18"/>
                <w:szCs w:val="18"/>
                <w:lang w:bidi="ar"/>
              </w:rPr>
              <w:t>10</w:t>
            </w:r>
            <w:r>
              <w:rPr>
                <w:rFonts w:ascii="宋体" w:hAnsi="宋体" w:cs="宋体" w:hint="eastAsia"/>
                <w:b/>
                <w:bCs/>
                <w:color w:val="000000"/>
                <w:kern w:val="0"/>
                <w:sz w:val="18"/>
                <w:szCs w:val="18"/>
                <w:lang w:bidi="ar"/>
              </w:rPr>
              <w:t>立方米）</w:t>
            </w:r>
          </w:p>
        </w:tc>
        <w:tc>
          <w:tcPr>
            <w:tcW w:w="271"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kern w:val="0"/>
                <w:sz w:val="18"/>
                <w:szCs w:val="18"/>
                <w:lang w:bidi="ar"/>
              </w:rPr>
            </w:pPr>
            <w:r>
              <w:rPr>
                <w:rFonts w:ascii="宋体" w:hAnsi="宋体" w:cs="宋体" w:hint="eastAsia"/>
                <w:b/>
                <w:bCs/>
                <w:color w:val="000000"/>
                <w:kern w:val="0"/>
                <w:sz w:val="18"/>
                <w:szCs w:val="18"/>
                <w:lang w:bidi="ar"/>
              </w:rPr>
              <w:t>路灯照明</w:t>
            </w:r>
            <w:r>
              <w:rPr>
                <w:b/>
                <w:bCs/>
                <w:color w:val="000000"/>
                <w:kern w:val="0"/>
                <w:sz w:val="18"/>
                <w:szCs w:val="18"/>
                <w:lang w:bidi="ar"/>
              </w:rPr>
              <w:t xml:space="preserve"> </w:t>
            </w:r>
          </w:p>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灯具保养</w:t>
            </w:r>
            <w:r>
              <w:rPr>
                <w:b/>
                <w:bCs/>
                <w:color w:val="000000"/>
                <w:kern w:val="0"/>
                <w:sz w:val="18"/>
                <w:szCs w:val="18"/>
                <w:lang w:bidi="ar"/>
              </w:rPr>
              <w:br/>
            </w:r>
            <w:r>
              <w:rPr>
                <w:rFonts w:ascii="宋体" w:hAnsi="宋体" w:cs="宋体" w:hint="eastAsia"/>
                <w:b/>
                <w:bCs/>
                <w:color w:val="000000"/>
                <w:kern w:val="0"/>
                <w:sz w:val="18"/>
                <w:szCs w:val="18"/>
                <w:lang w:bidi="ar"/>
              </w:rPr>
              <w:t>（只）</w:t>
            </w:r>
          </w:p>
        </w:tc>
        <w:tc>
          <w:tcPr>
            <w:tcW w:w="237"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灯具电费（只）</w:t>
            </w:r>
          </w:p>
        </w:tc>
        <w:tc>
          <w:tcPr>
            <w:tcW w:w="270" w:type="pct"/>
            <w:tcBorders>
              <w:top w:val="single" w:sz="4" w:space="0" w:color="000000"/>
              <w:left w:val="single" w:sz="4" w:space="0" w:color="000000"/>
              <w:bottom w:val="single" w:sz="4" w:space="0" w:color="auto"/>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br/>
            </w:r>
            <w:r>
              <w:rPr>
                <w:rFonts w:ascii="宋体" w:hAnsi="宋体" w:cs="宋体" w:hint="eastAsia"/>
                <w:b/>
                <w:bCs/>
                <w:color w:val="000000"/>
                <w:kern w:val="0"/>
                <w:sz w:val="18"/>
                <w:szCs w:val="18"/>
                <w:lang w:bidi="ar"/>
              </w:rPr>
              <w:t>健身点</w:t>
            </w:r>
            <w:r>
              <w:rPr>
                <w:b/>
                <w:bCs/>
                <w:color w:val="000000"/>
                <w:kern w:val="0"/>
                <w:sz w:val="18"/>
                <w:szCs w:val="18"/>
                <w:lang w:bidi="ar"/>
              </w:rPr>
              <w:br/>
            </w:r>
            <w:r>
              <w:rPr>
                <w:rFonts w:ascii="宋体" w:hAnsi="宋体" w:cs="宋体" w:hint="eastAsia"/>
                <w:b/>
                <w:bCs/>
                <w:color w:val="000000"/>
                <w:kern w:val="0"/>
                <w:sz w:val="18"/>
                <w:szCs w:val="18"/>
                <w:lang w:bidi="ar"/>
              </w:rPr>
              <w:t>（个）</w:t>
            </w:r>
          </w:p>
        </w:tc>
      </w:tr>
      <w:tr w:rsidR="004916FC" w:rsidTr="00DA475D">
        <w:trPr>
          <w:trHeight w:val="300"/>
        </w:trPr>
        <w:tc>
          <w:tcPr>
            <w:tcW w:w="228"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（二）</w:t>
            </w:r>
          </w:p>
        </w:tc>
        <w:tc>
          <w:tcPr>
            <w:tcW w:w="138"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rPr>
                <w:b/>
                <w:bCs/>
                <w:color w:val="000000"/>
                <w:sz w:val="18"/>
                <w:szCs w:val="18"/>
              </w:rPr>
            </w:pPr>
          </w:p>
        </w:tc>
        <w:tc>
          <w:tcPr>
            <w:tcW w:w="270" w:type="pct"/>
            <w:tcBorders>
              <w:top w:val="single" w:sz="4" w:space="0" w:color="auto"/>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 w:val="18"/>
                <w:szCs w:val="18"/>
              </w:rPr>
            </w:pPr>
          </w:p>
        </w:tc>
        <w:tc>
          <w:tcPr>
            <w:tcW w:w="149" w:type="pct"/>
            <w:tcBorders>
              <w:top w:val="single" w:sz="4" w:space="0" w:color="auto"/>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 w:val="18"/>
                <w:szCs w:val="18"/>
              </w:rPr>
            </w:pPr>
          </w:p>
        </w:tc>
        <w:tc>
          <w:tcPr>
            <w:tcW w:w="220"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363.51 </w:t>
            </w:r>
          </w:p>
        </w:tc>
        <w:tc>
          <w:tcPr>
            <w:tcW w:w="220"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10.52 </w:t>
            </w:r>
          </w:p>
        </w:tc>
        <w:tc>
          <w:tcPr>
            <w:tcW w:w="220"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264.15 </w:t>
            </w:r>
          </w:p>
        </w:tc>
        <w:tc>
          <w:tcPr>
            <w:tcW w:w="220"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0.50 </w:t>
            </w:r>
          </w:p>
        </w:tc>
        <w:tc>
          <w:tcPr>
            <w:tcW w:w="220"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83.24 </w:t>
            </w:r>
          </w:p>
        </w:tc>
        <w:tc>
          <w:tcPr>
            <w:tcW w:w="220"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20.18 </w:t>
            </w:r>
          </w:p>
        </w:tc>
        <w:tc>
          <w:tcPr>
            <w:tcW w:w="220"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1.00 </w:t>
            </w:r>
          </w:p>
        </w:tc>
        <w:tc>
          <w:tcPr>
            <w:tcW w:w="239"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1.00 </w:t>
            </w:r>
          </w:p>
        </w:tc>
        <w:tc>
          <w:tcPr>
            <w:tcW w:w="201"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27.00 </w:t>
            </w:r>
          </w:p>
        </w:tc>
        <w:tc>
          <w:tcPr>
            <w:tcW w:w="271"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2.40 </w:t>
            </w:r>
          </w:p>
        </w:tc>
        <w:tc>
          <w:tcPr>
            <w:tcW w:w="304"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19.00 </w:t>
            </w:r>
          </w:p>
        </w:tc>
        <w:tc>
          <w:tcPr>
            <w:tcW w:w="271"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57.00 </w:t>
            </w:r>
          </w:p>
        </w:tc>
        <w:tc>
          <w:tcPr>
            <w:tcW w:w="271"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559.20 </w:t>
            </w:r>
          </w:p>
        </w:tc>
        <w:tc>
          <w:tcPr>
            <w:tcW w:w="338"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3.95 </w:t>
            </w:r>
          </w:p>
        </w:tc>
        <w:tc>
          <w:tcPr>
            <w:tcW w:w="271"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58.00 </w:t>
            </w:r>
          </w:p>
        </w:tc>
        <w:tc>
          <w:tcPr>
            <w:tcW w:w="237"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58.00 </w:t>
            </w:r>
          </w:p>
        </w:tc>
        <w:tc>
          <w:tcPr>
            <w:tcW w:w="270" w:type="pct"/>
            <w:tcBorders>
              <w:top w:val="single" w:sz="4" w:space="0" w:color="auto"/>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1.00 </w:t>
            </w:r>
          </w:p>
        </w:tc>
      </w:tr>
      <w:tr w:rsidR="004916FC" w:rsidTr="00DA475D">
        <w:trPr>
          <w:trHeight w:val="300"/>
        </w:trPr>
        <w:tc>
          <w:tcPr>
            <w:tcW w:w="228" w:type="pct"/>
            <w:vMerge w:val="restart"/>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2022</w:t>
            </w:r>
            <w:r>
              <w:rPr>
                <w:rFonts w:ascii="宋体" w:hAnsi="宋体" w:cs="宋体" w:hint="eastAsia"/>
                <w:color w:val="000000"/>
                <w:kern w:val="0"/>
                <w:sz w:val="18"/>
                <w:szCs w:val="18"/>
                <w:lang w:bidi="ar"/>
              </w:rPr>
              <w:t>年惠南镇零星绿化养</w:t>
            </w:r>
            <w:r>
              <w:rPr>
                <w:rFonts w:ascii="宋体" w:hAnsi="宋体" w:cs="宋体" w:hint="eastAsia"/>
                <w:color w:val="000000"/>
                <w:kern w:val="0"/>
                <w:sz w:val="18"/>
                <w:szCs w:val="18"/>
                <w:lang w:bidi="ar"/>
              </w:rPr>
              <w:lastRenderedPageBreak/>
              <w:t>护</w:t>
            </w: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lastRenderedPageBreak/>
              <w:t xml:space="preserve">1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靖海路</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人民东路</w:t>
            </w:r>
            <w:r>
              <w:rPr>
                <w:color w:val="000000"/>
                <w:kern w:val="0"/>
                <w:sz w:val="18"/>
                <w:szCs w:val="18"/>
                <w:lang w:bidi="ar"/>
              </w:rPr>
              <w:t>—</w:t>
            </w:r>
            <w:r>
              <w:rPr>
                <w:rFonts w:ascii="宋体" w:hAnsi="宋体" w:cs="宋体" w:hint="eastAsia"/>
                <w:color w:val="000000"/>
                <w:kern w:val="0"/>
                <w:sz w:val="18"/>
                <w:szCs w:val="18"/>
                <w:lang w:bidi="ar"/>
              </w:rPr>
              <w:t>拱</w:t>
            </w:r>
            <w:r>
              <w:rPr>
                <w:rFonts w:ascii="宋体" w:hAnsi="宋体" w:cs="宋体" w:hint="eastAsia"/>
                <w:color w:val="000000"/>
                <w:kern w:val="0"/>
                <w:sz w:val="18"/>
                <w:szCs w:val="18"/>
                <w:lang w:bidi="ar"/>
              </w:rPr>
              <w:lastRenderedPageBreak/>
              <w:t>极路</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靖海路</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人民东路</w:t>
            </w:r>
            <w:r>
              <w:rPr>
                <w:color w:val="000000"/>
                <w:kern w:val="0"/>
                <w:sz w:val="18"/>
                <w:szCs w:val="18"/>
                <w:lang w:bidi="ar"/>
              </w:rPr>
              <w:t>—</w:t>
            </w:r>
            <w:r>
              <w:rPr>
                <w:rFonts w:ascii="宋体" w:hAnsi="宋体" w:cs="宋体" w:hint="eastAsia"/>
                <w:color w:val="000000"/>
                <w:kern w:val="0"/>
                <w:sz w:val="18"/>
                <w:szCs w:val="18"/>
                <w:lang w:bidi="ar"/>
              </w:rPr>
              <w:t>沪南公路</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靖海南路</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拱极路两侧盲道外</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南祝路</w:t>
            </w:r>
            <w:r>
              <w:rPr>
                <w:color w:val="000000"/>
                <w:kern w:val="0"/>
                <w:sz w:val="18"/>
                <w:szCs w:val="18"/>
                <w:lang w:bidi="ar"/>
              </w:rPr>
              <w:t>~A30</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爱盛绿地</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116.50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23 </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8 </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535 </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6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文友街</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7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文益街</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8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文良街</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9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文师街</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10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凤景街</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465"/>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11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城东路三义庙桥北侧花坛（</w:t>
            </w:r>
            <w:r>
              <w:rPr>
                <w:color w:val="000000"/>
                <w:kern w:val="0"/>
                <w:sz w:val="18"/>
                <w:szCs w:val="18"/>
                <w:lang w:bidi="ar"/>
              </w:rPr>
              <w:t>2</w:t>
            </w:r>
            <w:r>
              <w:rPr>
                <w:rFonts w:ascii="宋体" w:hAnsi="宋体" w:cs="宋体" w:hint="eastAsia"/>
                <w:color w:val="000000"/>
                <w:kern w:val="0"/>
                <w:sz w:val="18"/>
                <w:szCs w:val="18"/>
                <w:lang w:bidi="ar"/>
              </w:rPr>
              <w:t>只）</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12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城东路华观商住楼东侧</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13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城东路老加油站前花坛</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465"/>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14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城东路东门汽油站北、三义庙桥南侧花坛（</w:t>
            </w:r>
            <w:r>
              <w:rPr>
                <w:color w:val="000000"/>
                <w:kern w:val="0"/>
                <w:sz w:val="18"/>
                <w:szCs w:val="18"/>
                <w:lang w:bidi="ar"/>
              </w:rPr>
              <w:t>3</w:t>
            </w:r>
            <w:r>
              <w:rPr>
                <w:rFonts w:ascii="宋体" w:hAnsi="宋体" w:cs="宋体" w:hint="eastAsia"/>
                <w:color w:val="000000"/>
                <w:kern w:val="0"/>
                <w:sz w:val="18"/>
                <w:szCs w:val="18"/>
                <w:lang w:bidi="ar"/>
              </w:rPr>
              <w:t>只）</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465"/>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15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城东路</w:t>
            </w:r>
            <w:r>
              <w:rPr>
                <w:color w:val="000000"/>
                <w:kern w:val="0"/>
                <w:sz w:val="18"/>
                <w:szCs w:val="18"/>
                <w:lang w:bidi="ar"/>
              </w:rPr>
              <w:t>280</w:t>
            </w:r>
            <w:r>
              <w:rPr>
                <w:rFonts w:ascii="宋体" w:hAnsi="宋体" w:cs="宋体" w:hint="eastAsia"/>
                <w:color w:val="000000"/>
                <w:kern w:val="0"/>
                <w:sz w:val="18"/>
                <w:szCs w:val="18"/>
                <w:lang w:bidi="ar"/>
              </w:rPr>
              <w:t>号（锦江之星南侧）花坛</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45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16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城东路良友房产惠丰园</w:t>
            </w:r>
            <w:r>
              <w:rPr>
                <w:rFonts w:ascii="宋体" w:hAnsi="宋体" w:cs="宋体" w:hint="eastAsia"/>
                <w:color w:val="000000"/>
                <w:kern w:val="0"/>
                <w:sz w:val="18"/>
                <w:szCs w:val="18"/>
                <w:lang w:bidi="ar"/>
              </w:rPr>
              <w:lastRenderedPageBreak/>
              <w:t>小区外花坛</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17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工农北路</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18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公安路</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19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中山路</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20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向阳路</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3.66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0.50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0.50 </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21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文化路</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0.80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0.42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22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农行路审计局前绿地</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听潮路</w:t>
            </w:r>
            <w:r>
              <w:rPr>
                <w:color w:val="000000"/>
                <w:kern w:val="0"/>
                <w:sz w:val="18"/>
                <w:szCs w:val="18"/>
                <w:lang w:bidi="ar"/>
              </w:rPr>
              <w:t>~</w:t>
            </w:r>
            <w:r>
              <w:rPr>
                <w:rFonts w:ascii="宋体" w:hAnsi="宋体" w:cs="宋体" w:hint="eastAsia"/>
                <w:color w:val="000000"/>
                <w:kern w:val="0"/>
                <w:sz w:val="18"/>
                <w:szCs w:val="18"/>
                <w:lang w:bidi="ar"/>
              </w:rPr>
              <w:t>通济路</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23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海螺广场</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46.28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9.72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6.05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0.50 </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 </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0.30 </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24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人民西路看守所两侧</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25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荡湾新村西侧、北侧</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26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靖海商场四周花坛</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4.56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27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清凉庵四周花坛</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28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鑫通小区北侧</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29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西乐路绿地（欧尚东侧）</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72.80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56.00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8.60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2.40 </w:t>
            </w: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8 </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30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观海路绿地</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小黄埔桥至瞿家港桥</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31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梅花路</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32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西门路桥下花坛</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33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北门路</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拱极路桥</w:t>
            </w:r>
            <w:r>
              <w:rPr>
                <w:color w:val="000000"/>
                <w:kern w:val="0"/>
                <w:sz w:val="18"/>
                <w:szCs w:val="18"/>
                <w:lang w:bidi="ar"/>
              </w:rPr>
              <w:lastRenderedPageBreak/>
              <w:t>—</w:t>
            </w:r>
            <w:r>
              <w:rPr>
                <w:rFonts w:ascii="宋体" w:hAnsi="宋体" w:cs="宋体" w:hint="eastAsia"/>
                <w:color w:val="000000"/>
                <w:kern w:val="0"/>
                <w:sz w:val="18"/>
                <w:szCs w:val="18"/>
                <w:lang w:bidi="ar"/>
              </w:rPr>
              <w:t>拱为路桥</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45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34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乐购、鼎城周边绿化（核实）</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34.78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35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工农南路停车场花坛</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36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卫星港绿地</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22.06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200.75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14.35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11.88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16 </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27 </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0.10 </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58 </w:t>
            </w: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58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37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拱极路</w:t>
            </w:r>
            <w:r>
              <w:rPr>
                <w:color w:val="000000"/>
                <w:kern w:val="0"/>
                <w:sz w:val="18"/>
                <w:szCs w:val="18"/>
                <w:lang w:bidi="ar"/>
              </w:rPr>
              <w:t>A30</w:t>
            </w:r>
            <w:r>
              <w:rPr>
                <w:rFonts w:ascii="宋体" w:hAnsi="宋体" w:cs="宋体" w:hint="eastAsia"/>
                <w:color w:val="000000"/>
                <w:kern w:val="0"/>
                <w:sz w:val="18"/>
                <w:szCs w:val="18"/>
                <w:lang w:bidi="ar"/>
              </w:rPr>
              <w:t>口</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38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农场路</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45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39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党员服务中心花坛（金秋苑）</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0.51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1.00 </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40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靖海苑西侧花坛</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41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靖海支路</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42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通商路</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43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工农南路（惠小西侧）</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0.50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7.60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44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政海南路东侧</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沪南公路</w:t>
            </w:r>
            <w:r>
              <w:rPr>
                <w:color w:val="000000"/>
                <w:kern w:val="0"/>
                <w:sz w:val="18"/>
                <w:szCs w:val="18"/>
                <w:lang w:bidi="ar"/>
              </w:rPr>
              <w:t>~</w:t>
            </w:r>
            <w:r>
              <w:rPr>
                <w:rFonts w:ascii="宋体" w:hAnsi="宋体" w:cs="宋体" w:hint="eastAsia"/>
                <w:color w:val="000000"/>
                <w:kern w:val="0"/>
                <w:sz w:val="18"/>
                <w:szCs w:val="18"/>
                <w:lang w:bidi="ar"/>
              </w:rPr>
              <w:t>惠强路</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45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惠强路</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45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46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丰海路拱极路口（地铁出风处）</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4.80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675"/>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47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华钜一期东侧围墙外绿化（包括拱北路南侧、</w:t>
            </w:r>
            <w:r>
              <w:rPr>
                <w:rFonts w:ascii="宋体" w:hAnsi="宋体" w:cs="宋体" w:hint="eastAsia"/>
                <w:color w:val="000000"/>
                <w:kern w:val="0"/>
                <w:sz w:val="18"/>
                <w:szCs w:val="18"/>
                <w:lang w:bidi="ar"/>
              </w:rPr>
              <w:lastRenderedPageBreak/>
              <w:t>腰沟河西侧绿地）</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41.70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7.40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 </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 </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0.20 </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48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拱北路南侧</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靖海路</w:t>
            </w:r>
            <w:r>
              <w:rPr>
                <w:color w:val="000000"/>
                <w:kern w:val="0"/>
                <w:sz w:val="18"/>
                <w:szCs w:val="18"/>
                <w:lang w:bidi="ar"/>
              </w:rPr>
              <w:t>~</w:t>
            </w:r>
            <w:r>
              <w:rPr>
                <w:rFonts w:ascii="宋体" w:hAnsi="宋体" w:cs="宋体" w:hint="eastAsia"/>
                <w:color w:val="000000"/>
                <w:kern w:val="0"/>
                <w:sz w:val="18"/>
                <w:szCs w:val="18"/>
                <w:lang w:bidi="ar"/>
              </w:rPr>
              <w:t>学海路</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0.20 </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49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下盐路南侧</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大川公路</w:t>
            </w:r>
            <w:r>
              <w:rPr>
                <w:color w:val="000000"/>
                <w:kern w:val="0"/>
                <w:sz w:val="18"/>
                <w:szCs w:val="18"/>
                <w:lang w:bidi="ar"/>
              </w:rPr>
              <w:t>~</w:t>
            </w:r>
            <w:r>
              <w:rPr>
                <w:rFonts w:ascii="宋体" w:hAnsi="宋体" w:cs="宋体" w:hint="eastAsia"/>
                <w:color w:val="000000"/>
                <w:kern w:val="0"/>
                <w:sz w:val="18"/>
                <w:szCs w:val="18"/>
                <w:lang w:bidi="ar"/>
              </w:rPr>
              <w:t>听潮路</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465"/>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50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下盐公路垃圾堆场</w:t>
            </w:r>
            <w:r>
              <w:rPr>
                <w:color w:val="000000"/>
                <w:kern w:val="0"/>
                <w:sz w:val="18"/>
                <w:szCs w:val="18"/>
                <w:lang w:bidi="ar"/>
              </w:rPr>
              <w:t>(</w:t>
            </w:r>
            <w:r>
              <w:rPr>
                <w:rFonts w:ascii="宋体" w:hAnsi="宋体" w:cs="宋体" w:hint="eastAsia"/>
                <w:color w:val="000000"/>
                <w:kern w:val="0"/>
                <w:sz w:val="18"/>
                <w:szCs w:val="18"/>
                <w:lang w:bidi="ar"/>
              </w:rPr>
              <w:t>含北侧）</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（绿地面积与下盐公路北侧合并）</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 </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0.65 </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51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大川公路东侧</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拱乐路</w:t>
            </w:r>
            <w:r>
              <w:rPr>
                <w:color w:val="000000"/>
                <w:kern w:val="0"/>
                <w:sz w:val="18"/>
                <w:szCs w:val="18"/>
                <w:lang w:bidi="ar"/>
              </w:rPr>
              <w:t>~</w:t>
            </w:r>
            <w:r>
              <w:rPr>
                <w:rFonts w:ascii="宋体" w:hAnsi="宋体" w:cs="宋体" w:hint="eastAsia"/>
                <w:color w:val="000000"/>
                <w:kern w:val="0"/>
                <w:sz w:val="18"/>
                <w:szCs w:val="18"/>
                <w:lang w:bidi="ar"/>
              </w:rPr>
              <w:t>下盐路</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0.75 </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45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52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拱北路北侧（太保门口绿地）</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69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53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拱极路桥北门路交叉口花坛（拱极路南北侧各</w:t>
            </w:r>
            <w:r>
              <w:rPr>
                <w:color w:val="000000"/>
                <w:kern w:val="0"/>
                <w:sz w:val="18"/>
                <w:szCs w:val="18"/>
                <w:lang w:bidi="ar"/>
              </w:rPr>
              <w:t>1</w:t>
            </w:r>
            <w:r>
              <w:rPr>
                <w:rFonts w:ascii="宋体" w:hAnsi="宋体" w:cs="宋体" w:hint="eastAsia"/>
                <w:color w:val="000000"/>
                <w:kern w:val="0"/>
                <w:sz w:val="18"/>
                <w:szCs w:val="18"/>
                <w:lang w:bidi="ar"/>
              </w:rPr>
              <w:t>个）</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13.80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1.50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54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惠东路花坛</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55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浦东医院东、北二侧</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56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广衍路健身</w:t>
            </w:r>
            <w:r>
              <w:rPr>
                <w:rFonts w:ascii="宋体" w:hAnsi="宋体" w:cs="宋体" w:hint="eastAsia"/>
                <w:color w:val="000000"/>
                <w:kern w:val="0"/>
                <w:sz w:val="18"/>
                <w:szCs w:val="18"/>
                <w:lang w:bidi="ar"/>
              </w:rPr>
              <w:lastRenderedPageBreak/>
              <w:t>点</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3.96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8.30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7 </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24.20 </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 </w:t>
            </w: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57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城基路东站</w:t>
            </w:r>
            <w:r>
              <w:rPr>
                <w:color w:val="000000"/>
                <w:kern w:val="0"/>
                <w:sz w:val="18"/>
                <w:szCs w:val="18"/>
                <w:lang w:bidi="ar"/>
              </w:rPr>
              <w:t>1</w:t>
            </w:r>
            <w:r>
              <w:rPr>
                <w:rFonts w:ascii="宋体" w:hAnsi="宋体" w:cs="宋体" w:hint="eastAsia"/>
                <w:color w:val="000000"/>
                <w:kern w:val="0"/>
                <w:sz w:val="18"/>
                <w:szCs w:val="18"/>
                <w:lang w:bidi="ar"/>
              </w:rPr>
              <w:t>个花坛</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0.48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465"/>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58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福汇路东侧（沪南公路口）</w:t>
            </w:r>
            <w:r>
              <w:rPr>
                <w:color w:val="000000"/>
                <w:kern w:val="0"/>
                <w:sz w:val="18"/>
                <w:szCs w:val="18"/>
                <w:lang w:bidi="ar"/>
              </w:rPr>
              <w:t>1</w:t>
            </w:r>
            <w:r>
              <w:rPr>
                <w:rFonts w:ascii="宋体" w:hAnsi="宋体" w:cs="宋体" w:hint="eastAsia"/>
                <w:color w:val="000000"/>
                <w:kern w:val="0"/>
                <w:sz w:val="18"/>
                <w:szCs w:val="18"/>
                <w:lang w:bidi="ar"/>
              </w:rPr>
              <w:t>个小花坛</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0.75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59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卫星西路西花坛</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6.75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0.25 </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60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靖海之星幼儿园</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45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61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拱极路佳祥路花坛（泵房四周</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34.86 </w:t>
            </w: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62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惠园路</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63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下盐公路北侧</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64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听潮路</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rPr>
                <w:b/>
                <w:bCs/>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 </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65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英墩路</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rPr>
                <w:b/>
                <w:bCs/>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66 </w:t>
            </w: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陶桥村支路</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rPr>
                <w:b/>
                <w:bCs/>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bl>
    <w:p w:rsidR="004916FC" w:rsidRDefault="004916FC" w:rsidP="004916FC">
      <w:pPr>
        <w:ind w:firstLine="480"/>
      </w:pPr>
      <w:r>
        <w:rPr>
          <w:rFonts w:hint="eastAsia"/>
          <w:sz w:val="24"/>
        </w:rPr>
        <w:br w:type="page"/>
      </w:r>
    </w:p>
    <w:p w:rsidR="004916FC" w:rsidRPr="004208F9" w:rsidRDefault="004916FC" w:rsidP="004916FC">
      <w:pPr>
        <w:spacing w:line="360" w:lineRule="auto"/>
        <w:jc w:val="center"/>
        <w:outlineLvl w:val="4"/>
        <w:rPr>
          <w:b/>
          <w:bCs/>
          <w:sz w:val="24"/>
          <w:szCs w:val="24"/>
        </w:rPr>
      </w:pPr>
      <w:bookmarkStart w:id="386" w:name="_Toc31263"/>
      <w:r w:rsidRPr="004208F9">
        <w:rPr>
          <w:rFonts w:hint="eastAsia"/>
          <w:b/>
          <w:bCs/>
          <w:sz w:val="24"/>
          <w:szCs w:val="24"/>
        </w:rPr>
        <w:lastRenderedPageBreak/>
        <w:t>（三）</w:t>
      </w:r>
      <w:r w:rsidRPr="004208F9">
        <w:rPr>
          <w:rFonts w:hint="eastAsia"/>
          <w:b/>
          <w:bCs/>
          <w:sz w:val="24"/>
          <w:szCs w:val="24"/>
        </w:rPr>
        <w:t>2022</w:t>
      </w:r>
      <w:r w:rsidRPr="004208F9">
        <w:rPr>
          <w:rFonts w:hint="eastAsia"/>
          <w:b/>
          <w:bCs/>
          <w:sz w:val="24"/>
          <w:szCs w:val="24"/>
        </w:rPr>
        <w:t>年大居绿地养护</w:t>
      </w:r>
      <w:bookmarkEnd w:id="386"/>
    </w:p>
    <w:tbl>
      <w:tblPr>
        <w:tblW w:w="4343" w:type="pct"/>
        <w:tblLook w:val="04A0" w:firstRow="1" w:lastRow="0" w:firstColumn="1" w:lastColumn="0" w:noHBand="0" w:noVBand="1"/>
      </w:tblPr>
      <w:tblGrid>
        <w:gridCol w:w="941"/>
        <w:gridCol w:w="581"/>
        <w:gridCol w:w="1239"/>
        <w:gridCol w:w="963"/>
        <w:gridCol w:w="905"/>
        <w:gridCol w:w="905"/>
        <w:gridCol w:w="905"/>
        <w:gridCol w:w="905"/>
        <w:gridCol w:w="956"/>
        <w:gridCol w:w="955"/>
        <w:gridCol w:w="955"/>
        <w:gridCol w:w="904"/>
        <w:gridCol w:w="926"/>
        <w:gridCol w:w="926"/>
        <w:gridCol w:w="893"/>
        <w:gridCol w:w="904"/>
        <w:gridCol w:w="904"/>
        <w:gridCol w:w="904"/>
        <w:gridCol w:w="904"/>
        <w:gridCol w:w="893"/>
      </w:tblGrid>
      <w:tr w:rsidR="004916FC" w:rsidTr="00DA475D">
        <w:trPr>
          <w:trHeight w:val="1640"/>
        </w:trPr>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b/>
                <w:bCs/>
                <w:color w:val="000000"/>
                <w:sz w:val="18"/>
                <w:szCs w:val="18"/>
              </w:rPr>
            </w:pPr>
            <w:r>
              <w:rPr>
                <w:rFonts w:hint="eastAsia"/>
                <w:b/>
                <w:bCs/>
                <w:color w:val="000000"/>
                <w:sz w:val="18"/>
                <w:szCs w:val="18"/>
              </w:rPr>
              <w:t>项目内容</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序号</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路名</w:t>
            </w:r>
            <w:r>
              <w:rPr>
                <w:b/>
                <w:bCs/>
                <w:color w:val="000000"/>
                <w:kern w:val="0"/>
                <w:sz w:val="18"/>
                <w:szCs w:val="18"/>
                <w:lang w:bidi="ar"/>
              </w:rPr>
              <w:t>/</w:t>
            </w:r>
            <w:r>
              <w:rPr>
                <w:rFonts w:ascii="宋体" w:hAnsi="宋体" w:cs="宋体" w:hint="eastAsia"/>
                <w:b/>
                <w:bCs/>
                <w:color w:val="000000"/>
                <w:kern w:val="0"/>
                <w:sz w:val="18"/>
                <w:szCs w:val="18"/>
                <w:lang w:bidi="ar"/>
              </w:rPr>
              <w:t>地块</w:t>
            </w:r>
            <w:r>
              <w:rPr>
                <w:b/>
                <w:bCs/>
                <w:color w:val="000000"/>
                <w:kern w:val="0"/>
                <w:sz w:val="18"/>
                <w:szCs w:val="18"/>
                <w:lang w:bidi="ar"/>
              </w:rPr>
              <w:t>/</w:t>
            </w:r>
            <w:r>
              <w:rPr>
                <w:rFonts w:ascii="宋体" w:hAnsi="宋体" w:cs="宋体" w:hint="eastAsia"/>
                <w:b/>
                <w:bCs/>
                <w:color w:val="000000"/>
                <w:kern w:val="0"/>
                <w:sz w:val="18"/>
                <w:szCs w:val="18"/>
                <w:lang w:bidi="ar"/>
              </w:rPr>
              <w:t>项目名称</w:t>
            </w: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路段</w:t>
            </w:r>
            <w:r>
              <w:rPr>
                <w:b/>
                <w:bCs/>
                <w:color w:val="000000"/>
                <w:kern w:val="0"/>
                <w:sz w:val="18"/>
                <w:szCs w:val="18"/>
                <w:lang w:bidi="ar"/>
              </w:rPr>
              <w:t>/</w:t>
            </w:r>
            <w:r>
              <w:rPr>
                <w:rFonts w:ascii="宋体" w:hAnsi="宋体" w:cs="宋体" w:hint="eastAsia"/>
                <w:b/>
                <w:bCs/>
                <w:color w:val="000000"/>
                <w:kern w:val="0"/>
                <w:sz w:val="18"/>
                <w:szCs w:val="18"/>
                <w:lang w:bidi="ar"/>
              </w:rPr>
              <w:t>项目内容</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落叶乔木单排（行道树）胸径</w:t>
            </w:r>
            <w:r>
              <w:rPr>
                <w:b/>
                <w:bCs/>
                <w:color w:val="000000"/>
                <w:kern w:val="0"/>
                <w:sz w:val="18"/>
                <w:szCs w:val="18"/>
                <w:lang w:bidi="ar"/>
              </w:rPr>
              <w:t>5cm≤Φ</w:t>
            </w:r>
            <w:r>
              <w:rPr>
                <w:rFonts w:ascii="宋体" w:hAnsi="宋体" w:cs="宋体" w:hint="eastAsia"/>
                <w:b/>
                <w:bCs/>
                <w:color w:val="000000"/>
                <w:kern w:val="0"/>
                <w:sz w:val="18"/>
                <w:szCs w:val="18"/>
                <w:lang w:bidi="ar"/>
              </w:rPr>
              <w:t>＜</w:t>
            </w:r>
            <w:r>
              <w:rPr>
                <w:b/>
                <w:bCs/>
                <w:color w:val="000000"/>
                <w:kern w:val="0"/>
                <w:sz w:val="18"/>
                <w:szCs w:val="18"/>
                <w:lang w:bidi="ar"/>
              </w:rPr>
              <w:t>10cm</w:t>
            </w:r>
            <w:r>
              <w:rPr>
                <w:b/>
                <w:bCs/>
                <w:color w:val="000000"/>
                <w:kern w:val="0"/>
                <w:sz w:val="18"/>
                <w:szCs w:val="18"/>
                <w:lang w:bidi="ar"/>
              </w:rPr>
              <w:br/>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落叶乔木单排（行道树）胸径</w:t>
            </w:r>
            <w:r>
              <w:rPr>
                <w:b/>
                <w:bCs/>
                <w:color w:val="000000"/>
                <w:kern w:val="0"/>
                <w:sz w:val="18"/>
                <w:szCs w:val="18"/>
                <w:lang w:bidi="ar"/>
              </w:rPr>
              <w:t>10cm≤Φ</w:t>
            </w:r>
            <w:r>
              <w:rPr>
                <w:rFonts w:ascii="宋体" w:hAnsi="宋体" w:cs="宋体" w:hint="eastAsia"/>
                <w:b/>
                <w:bCs/>
                <w:color w:val="000000"/>
                <w:kern w:val="0"/>
                <w:sz w:val="18"/>
                <w:szCs w:val="18"/>
                <w:lang w:bidi="ar"/>
              </w:rPr>
              <w:t>＜</w:t>
            </w:r>
            <w:r>
              <w:rPr>
                <w:b/>
                <w:bCs/>
                <w:color w:val="000000"/>
                <w:kern w:val="0"/>
                <w:sz w:val="18"/>
                <w:szCs w:val="18"/>
                <w:lang w:bidi="ar"/>
              </w:rPr>
              <w:t>20cm</w:t>
            </w:r>
            <w:r>
              <w:rPr>
                <w:b/>
                <w:bCs/>
                <w:color w:val="000000"/>
                <w:kern w:val="0"/>
                <w:sz w:val="18"/>
                <w:szCs w:val="18"/>
                <w:lang w:bidi="ar"/>
              </w:rPr>
              <w:br/>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落叶乔木单排（行道树）胸径</w:t>
            </w:r>
            <w:r>
              <w:rPr>
                <w:b/>
                <w:bCs/>
                <w:color w:val="000000"/>
                <w:kern w:val="0"/>
                <w:sz w:val="18"/>
                <w:szCs w:val="18"/>
                <w:lang w:bidi="ar"/>
              </w:rPr>
              <w:t>20cm≤Φ</w:t>
            </w:r>
            <w:r>
              <w:rPr>
                <w:rFonts w:ascii="宋体" w:hAnsi="宋体" w:cs="宋体" w:hint="eastAsia"/>
                <w:b/>
                <w:bCs/>
                <w:color w:val="000000"/>
                <w:kern w:val="0"/>
                <w:sz w:val="18"/>
                <w:szCs w:val="18"/>
                <w:lang w:bidi="ar"/>
              </w:rPr>
              <w:t>＜</w:t>
            </w:r>
            <w:r>
              <w:rPr>
                <w:b/>
                <w:bCs/>
                <w:color w:val="000000"/>
                <w:kern w:val="0"/>
                <w:sz w:val="18"/>
                <w:szCs w:val="18"/>
                <w:lang w:bidi="ar"/>
              </w:rPr>
              <w:t xml:space="preserve">30cm </w:t>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草坪混合型二级绿地（</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落叶灌木单排（行道树）</w:t>
            </w:r>
            <w:r>
              <w:rPr>
                <w:b/>
                <w:bCs/>
                <w:color w:val="000000"/>
                <w:kern w:val="0"/>
                <w:sz w:val="18"/>
                <w:szCs w:val="18"/>
                <w:lang w:bidi="ar"/>
              </w:rPr>
              <w:t>100cm≤H</w:t>
            </w:r>
            <w:r>
              <w:rPr>
                <w:rFonts w:ascii="宋体" w:hAnsi="宋体" w:cs="宋体" w:hint="eastAsia"/>
                <w:b/>
                <w:bCs/>
                <w:color w:val="000000"/>
                <w:kern w:val="0"/>
                <w:sz w:val="18"/>
                <w:szCs w:val="18"/>
                <w:lang w:bidi="ar"/>
              </w:rPr>
              <w:t>＜</w:t>
            </w:r>
            <w:r>
              <w:rPr>
                <w:b/>
                <w:bCs/>
                <w:color w:val="000000"/>
                <w:kern w:val="0"/>
                <w:sz w:val="18"/>
                <w:szCs w:val="18"/>
                <w:lang w:bidi="ar"/>
              </w:rPr>
              <w:t>200cm</w:t>
            </w:r>
            <w:r>
              <w:rPr>
                <w:b/>
                <w:bCs/>
                <w:color w:val="000000"/>
                <w:kern w:val="0"/>
                <w:sz w:val="18"/>
                <w:szCs w:val="18"/>
                <w:lang w:bidi="ar"/>
              </w:rPr>
              <w:br/>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落叶灌木单排（行道树）</w:t>
            </w:r>
            <w:r>
              <w:rPr>
                <w:b/>
                <w:bCs/>
                <w:color w:val="000000"/>
                <w:kern w:val="0"/>
                <w:sz w:val="18"/>
                <w:szCs w:val="18"/>
                <w:lang w:bidi="ar"/>
              </w:rPr>
              <w:t>200cm≤H</w:t>
            </w:r>
            <w:r>
              <w:rPr>
                <w:rFonts w:ascii="宋体" w:hAnsi="宋体" w:cs="宋体" w:hint="eastAsia"/>
                <w:b/>
                <w:bCs/>
                <w:color w:val="000000"/>
                <w:kern w:val="0"/>
                <w:sz w:val="18"/>
                <w:szCs w:val="18"/>
                <w:lang w:bidi="ar"/>
              </w:rPr>
              <w:t>＜</w:t>
            </w:r>
            <w:r>
              <w:rPr>
                <w:b/>
                <w:bCs/>
                <w:color w:val="000000"/>
                <w:kern w:val="0"/>
                <w:sz w:val="18"/>
                <w:szCs w:val="18"/>
                <w:lang w:bidi="ar"/>
              </w:rPr>
              <w:t xml:space="preserve">300cm </w:t>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落叶灌木单排（行道树）</w:t>
            </w:r>
            <w:r>
              <w:rPr>
                <w:b/>
                <w:bCs/>
                <w:color w:val="000000"/>
                <w:kern w:val="0"/>
                <w:sz w:val="18"/>
                <w:szCs w:val="18"/>
                <w:lang w:bidi="ar"/>
              </w:rPr>
              <w:t>300cm≤H</w:t>
            </w:r>
            <w:r>
              <w:rPr>
                <w:rFonts w:ascii="宋体" w:hAnsi="宋体" w:cs="宋体" w:hint="eastAsia"/>
                <w:b/>
                <w:bCs/>
                <w:color w:val="000000"/>
                <w:kern w:val="0"/>
                <w:sz w:val="18"/>
                <w:szCs w:val="18"/>
                <w:lang w:bidi="ar"/>
              </w:rPr>
              <w:t>＜</w:t>
            </w:r>
            <w:r>
              <w:rPr>
                <w:b/>
                <w:bCs/>
                <w:color w:val="000000"/>
                <w:kern w:val="0"/>
                <w:sz w:val="18"/>
                <w:szCs w:val="18"/>
                <w:lang w:bidi="ar"/>
              </w:rPr>
              <w:t xml:space="preserve">400cm </w:t>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落叶灌木单排（行道树）</w:t>
            </w:r>
            <w:r>
              <w:rPr>
                <w:b/>
                <w:bCs/>
                <w:color w:val="000000"/>
                <w:kern w:val="0"/>
                <w:sz w:val="18"/>
                <w:szCs w:val="18"/>
                <w:lang w:bidi="ar"/>
              </w:rPr>
              <w:t>400cm</w:t>
            </w:r>
            <w:r>
              <w:rPr>
                <w:rFonts w:ascii="宋体" w:hAnsi="宋体" w:cs="宋体" w:hint="eastAsia"/>
                <w:b/>
                <w:bCs/>
                <w:color w:val="000000"/>
                <w:kern w:val="0"/>
                <w:sz w:val="18"/>
                <w:szCs w:val="18"/>
                <w:lang w:bidi="ar"/>
              </w:rPr>
              <w:t>＜</w:t>
            </w:r>
            <w:r>
              <w:rPr>
                <w:b/>
                <w:bCs/>
                <w:color w:val="000000"/>
                <w:kern w:val="0"/>
                <w:sz w:val="18"/>
                <w:szCs w:val="18"/>
                <w:lang w:bidi="ar"/>
              </w:rPr>
              <w:t>H</w:t>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球形植物蓬径</w:t>
            </w:r>
            <w:r>
              <w:rPr>
                <w:b/>
                <w:bCs/>
                <w:color w:val="000000"/>
                <w:kern w:val="0"/>
                <w:sz w:val="18"/>
                <w:szCs w:val="18"/>
                <w:lang w:bidi="ar"/>
              </w:rPr>
              <w:t>100cm≤P</w:t>
            </w:r>
            <w:r>
              <w:rPr>
                <w:rFonts w:ascii="宋体" w:hAnsi="宋体" w:cs="宋体" w:hint="eastAsia"/>
                <w:b/>
                <w:bCs/>
                <w:color w:val="000000"/>
                <w:kern w:val="0"/>
                <w:sz w:val="18"/>
                <w:szCs w:val="18"/>
                <w:lang w:bidi="ar"/>
              </w:rPr>
              <w:t>＜</w:t>
            </w:r>
            <w:r>
              <w:rPr>
                <w:b/>
                <w:bCs/>
                <w:color w:val="000000"/>
                <w:kern w:val="0"/>
                <w:sz w:val="18"/>
                <w:szCs w:val="18"/>
                <w:lang w:bidi="ar"/>
              </w:rPr>
              <w:t>150cm</w:t>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球形植物蓬径</w:t>
            </w:r>
            <w:r>
              <w:rPr>
                <w:b/>
                <w:bCs/>
                <w:color w:val="000000"/>
                <w:kern w:val="0"/>
                <w:sz w:val="18"/>
                <w:szCs w:val="18"/>
                <w:lang w:bidi="ar"/>
              </w:rPr>
              <w:t>150cm≤P</w:t>
            </w:r>
            <w:r>
              <w:rPr>
                <w:rFonts w:ascii="宋体" w:hAnsi="宋体" w:cs="宋体" w:hint="eastAsia"/>
                <w:b/>
                <w:bCs/>
                <w:color w:val="000000"/>
                <w:kern w:val="0"/>
                <w:sz w:val="18"/>
                <w:szCs w:val="18"/>
                <w:lang w:bidi="ar"/>
              </w:rPr>
              <w:t>＜</w:t>
            </w:r>
            <w:r>
              <w:rPr>
                <w:b/>
                <w:bCs/>
                <w:color w:val="000000"/>
                <w:kern w:val="0"/>
                <w:sz w:val="18"/>
                <w:szCs w:val="18"/>
                <w:lang w:bidi="ar"/>
              </w:rPr>
              <w:t>200cm</w:t>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二、三级道路人工清扫保洁（年</w:t>
            </w:r>
            <w:r>
              <w:rPr>
                <w:b/>
                <w:bCs/>
                <w:color w:val="000000"/>
                <w:kern w:val="0"/>
                <w:sz w:val="18"/>
                <w:szCs w:val="18"/>
                <w:lang w:bidi="ar"/>
              </w:rPr>
              <w:t>·</w:t>
            </w:r>
            <w:r>
              <w:rPr>
                <w:rFonts w:ascii="宋体" w:hAnsi="宋体" w:cs="宋体" w:hint="eastAsia"/>
                <w:b/>
                <w:bCs/>
                <w:color w:val="000000"/>
                <w:kern w:val="0"/>
                <w:sz w:val="18"/>
                <w:szCs w:val="18"/>
                <w:lang w:bidi="ar"/>
              </w:rPr>
              <w:t>千平方米）（</w:t>
            </w:r>
            <w:r>
              <w:rPr>
                <w:b/>
                <w:bCs/>
                <w:color w:val="000000"/>
                <w:kern w:val="0"/>
                <w:sz w:val="18"/>
                <w:szCs w:val="18"/>
                <w:lang w:bidi="ar"/>
              </w:rPr>
              <w:t>2</w:t>
            </w:r>
            <w:r>
              <w:rPr>
                <w:rFonts w:ascii="宋体" w:hAnsi="宋体" w:cs="宋体" w:hint="eastAsia"/>
                <w:b/>
                <w:bCs/>
                <w:color w:val="000000"/>
                <w:kern w:val="0"/>
                <w:sz w:val="18"/>
                <w:szCs w:val="18"/>
                <w:lang w:bidi="ar"/>
              </w:rPr>
              <w:t>班次</w:t>
            </w:r>
            <w:r>
              <w:rPr>
                <w:b/>
                <w:bCs/>
                <w:color w:val="000000"/>
                <w:kern w:val="0"/>
                <w:sz w:val="18"/>
                <w:szCs w:val="18"/>
                <w:lang w:bidi="ar"/>
              </w:rPr>
              <w:t>/</w:t>
            </w:r>
            <w:r>
              <w:rPr>
                <w:rFonts w:ascii="宋体" w:hAnsi="宋体" w:cs="宋体" w:hint="eastAsia"/>
                <w:b/>
                <w:bCs/>
                <w:color w:val="000000"/>
                <w:kern w:val="0"/>
                <w:sz w:val="18"/>
                <w:szCs w:val="18"/>
                <w:lang w:bidi="ar"/>
              </w:rPr>
              <w:t>天）</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园路、广场地坪维护，预制砖面层（</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园路、广场地坪维护，花式园路（</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花架维护，钢筋混凝土花架（</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绿地面积在</w:t>
            </w:r>
            <w:r>
              <w:rPr>
                <w:b/>
                <w:bCs/>
                <w:color w:val="000000"/>
                <w:kern w:val="0"/>
                <w:sz w:val="18"/>
                <w:szCs w:val="18"/>
                <w:lang w:bidi="ar"/>
              </w:rPr>
              <w:t>10</w:t>
            </w:r>
            <w:r>
              <w:rPr>
                <w:rFonts w:ascii="宋体" w:hAnsi="宋体" w:cs="宋体" w:hint="eastAsia"/>
                <w:b/>
                <w:bCs/>
                <w:color w:val="000000"/>
                <w:kern w:val="0"/>
                <w:sz w:val="18"/>
                <w:szCs w:val="18"/>
                <w:lang w:bidi="ar"/>
              </w:rPr>
              <w:t>万</w:t>
            </w:r>
            <w:r>
              <w:rPr>
                <w:b/>
                <w:bCs/>
                <w:color w:val="000000"/>
                <w:kern w:val="0"/>
                <w:sz w:val="18"/>
                <w:szCs w:val="18"/>
                <w:lang w:bidi="ar"/>
              </w:rPr>
              <w:t>M</w:t>
            </w:r>
            <w:r>
              <w:rPr>
                <w:b/>
                <w:bCs/>
                <w:color w:val="000000"/>
                <w:kern w:val="0"/>
                <w:sz w:val="18"/>
                <w:szCs w:val="18"/>
                <w:vertAlign w:val="superscript"/>
                <w:lang w:bidi="ar"/>
              </w:rPr>
              <w:t>2</w:t>
            </w:r>
            <w:r>
              <w:rPr>
                <w:rFonts w:ascii="宋体" w:hAnsi="宋体" w:cs="宋体" w:hint="eastAsia"/>
                <w:b/>
                <w:bCs/>
                <w:color w:val="000000"/>
                <w:kern w:val="0"/>
                <w:sz w:val="18"/>
                <w:szCs w:val="18"/>
                <w:lang w:bidi="ar"/>
              </w:rPr>
              <w:t>以下，不含厕所室内保洁人员</w:t>
            </w:r>
            <w:r>
              <w:rPr>
                <w:b/>
                <w:bCs/>
                <w:color w:val="000000"/>
                <w:kern w:val="0"/>
                <w:sz w:val="18"/>
                <w:szCs w:val="18"/>
                <w:lang w:bidi="ar"/>
              </w:rPr>
              <w:t xml:space="preserve"> </w:t>
            </w:r>
            <w:r>
              <w:rPr>
                <w:rFonts w:ascii="宋体" w:hAnsi="宋体" w:cs="宋体" w:hint="eastAsia"/>
                <w:b/>
                <w:bCs/>
                <w:color w:val="000000"/>
                <w:kern w:val="0"/>
                <w:sz w:val="18"/>
                <w:szCs w:val="18"/>
                <w:lang w:bidi="ar"/>
              </w:rPr>
              <w:t>二级（</w:t>
            </w:r>
            <w:r>
              <w:rPr>
                <w:b/>
                <w:bCs/>
                <w:color w:val="000000"/>
                <w:kern w:val="0"/>
                <w:sz w:val="18"/>
                <w:szCs w:val="18"/>
                <w:lang w:bidi="ar"/>
              </w:rPr>
              <w:t>365</w:t>
            </w:r>
            <w:r>
              <w:rPr>
                <w:rFonts w:ascii="宋体" w:hAnsi="宋体" w:cs="宋体" w:hint="eastAsia"/>
                <w:b/>
                <w:bCs/>
                <w:color w:val="000000"/>
                <w:kern w:val="0"/>
                <w:sz w:val="18"/>
                <w:szCs w:val="18"/>
                <w:lang w:bidi="ar"/>
              </w:rPr>
              <w:t>天</w:t>
            </w:r>
            <w:r>
              <w:rPr>
                <w:b/>
                <w:bCs/>
                <w:color w:val="000000"/>
                <w:kern w:val="0"/>
                <w:sz w:val="18"/>
                <w:szCs w:val="18"/>
                <w:lang w:bidi="ar"/>
              </w:rPr>
              <w:t>·</w:t>
            </w:r>
            <w:r>
              <w:rPr>
                <w:rFonts w:ascii="宋体" w:hAnsi="宋体" w:cs="宋体" w:hint="eastAsia"/>
                <w:b/>
                <w:bCs/>
                <w:color w:val="000000"/>
                <w:kern w:val="0"/>
                <w:sz w:val="18"/>
                <w:szCs w:val="18"/>
                <w:lang w:bidi="ar"/>
              </w:rPr>
              <w:t>万平方米）</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 </w:t>
            </w:r>
            <w:r>
              <w:rPr>
                <w:rFonts w:ascii="宋体" w:hAnsi="宋体" w:cs="宋体" w:hint="eastAsia"/>
                <w:b/>
                <w:bCs/>
                <w:color w:val="000000"/>
                <w:kern w:val="0"/>
                <w:sz w:val="18"/>
                <w:szCs w:val="18"/>
                <w:lang w:bidi="ar"/>
              </w:rPr>
              <w:t>电力、照明系统</w:t>
            </w:r>
            <w:r>
              <w:rPr>
                <w:b/>
                <w:bCs/>
                <w:color w:val="000000"/>
                <w:kern w:val="0"/>
                <w:sz w:val="18"/>
                <w:szCs w:val="18"/>
                <w:lang w:bidi="ar"/>
              </w:rPr>
              <w:t xml:space="preserve"> 5</w:t>
            </w:r>
            <w:r>
              <w:rPr>
                <w:rFonts w:ascii="宋体" w:hAnsi="宋体" w:cs="宋体" w:hint="eastAsia"/>
                <w:b/>
                <w:bCs/>
                <w:color w:val="000000"/>
                <w:kern w:val="0"/>
                <w:sz w:val="18"/>
                <w:szCs w:val="18"/>
                <w:lang w:bidi="ar"/>
              </w:rPr>
              <w:t>年以内（含电费）（项）</w:t>
            </w:r>
          </w:p>
        </w:tc>
      </w:tr>
      <w:tr w:rsidR="004916FC" w:rsidTr="00DA475D">
        <w:trPr>
          <w:trHeight w:val="300"/>
        </w:trPr>
        <w:tc>
          <w:tcPr>
            <w:tcW w:w="25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（三）</w:t>
            </w:r>
          </w:p>
        </w:tc>
        <w:tc>
          <w:tcPr>
            <w:tcW w:w="158"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rPr>
                <w:b/>
                <w:bCs/>
                <w:color w:val="000000"/>
                <w:sz w:val="18"/>
                <w:szCs w:val="18"/>
              </w:rPr>
            </w:pPr>
          </w:p>
        </w:tc>
        <w:tc>
          <w:tcPr>
            <w:tcW w:w="337"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 w:val="18"/>
                <w:szCs w:val="18"/>
              </w:rPr>
            </w:pPr>
          </w:p>
        </w:tc>
        <w:tc>
          <w:tcPr>
            <w:tcW w:w="262"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8.70 </w:t>
            </w:r>
          </w:p>
        </w:tc>
        <w:tc>
          <w:tcPr>
            <w:tcW w:w="24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51.50 </w:t>
            </w:r>
          </w:p>
        </w:tc>
        <w:tc>
          <w:tcPr>
            <w:tcW w:w="24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3.00 </w:t>
            </w:r>
          </w:p>
        </w:tc>
        <w:tc>
          <w:tcPr>
            <w:tcW w:w="24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1542.80 </w:t>
            </w:r>
          </w:p>
        </w:tc>
        <w:tc>
          <w:tcPr>
            <w:tcW w:w="260"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0.70 </w:t>
            </w:r>
          </w:p>
        </w:tc>
        <w:tc>
          <w:tcPr>
            <w:tcW w:w="260"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31.30 </w:t>
            </w:r>
          </w:p>
        </w:tc>
        <w:tc>
          <w:tcPr>
            <w:tcW w:w="260"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0.60 </w:t>
            </w:r>
          </w:p>
        </w:tc>
        <w:tc>
          <w:tcPr>
            <w:tcW w:w="24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1.80 </w:t>
            </w:r>
          </w:p>
        </w:tc>
        <w:tc>
          <w:tcPr>
            <w:tcW w:w="252"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3.80 </w:t>
            </w:r>
          </w:p>
        </w:tc>
        <w:tc>
          <w:tcPr>
            <w:tcW w:w="252"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19.70 </w:t>
            </w:r>
          </w:p>
        </w:tc>
        <w:tc>
          <w:tcPr>
            <w:tcW w:w="243"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2.09 </w:t>
            </w:r>
          </w:p>
        </w:tc>
        <w:tc>
          <w:tcPr>
            <w:tcW w:w="24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252.21 </w:t>
            </w:r>
          </w:p>
        </w:tc>
        <w:tc>
          <w:tcPr>
            <w:tcW w:w="24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30.44 </w:t>
            </w:r>
          </w:p>
        </w:tc>
        <w:tc>
          <w:tcPr>
            <w:tcW w:w="24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3.52 </w:t>
            </w:r>
          </w:p>
        </w:tc>
        <w:tc>
          <w:tcPr>
            <w:tcW w:w="24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1.54 </w:t>
            </w:r>
          </w:p>
        </w:tc>
        <w:tc>
          <w:tcPr>
            <w:tcW w:w="243"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1.00 </w:t>
            </w:r>
          </w:p>
        </w:tc>
      </w:tr>
      <w:tr w:rsidR="004916FC" w:rsidTr="00DA475D">
        <w:trPr>
          <w:trHeight w:val="300"/>
        </w:trPr>
        <w:tc>
          <w:tcPr>
            <w:tcW w:w="2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2022</w:t>
            </w:r>
            <w:r>
              <w:rPr>
                <w:rFonts w:ascii="宋体" w:hAnsi="宋体" w:cs="宋体" w:hint="eastAsia"/>
                <w:color w:val="000000"/>
                <w:kern w:val="0"/>
                <w:sz w:val="18"/>
                <w:szCs w:val="18"/>
                <w:lang w:bidi="ar"/>
              </w:rPr>
              <w:t>年大居绿地养护</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 </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D01-03</w:t>
            </w:r>
            <w:r>
              <w:rPr>
                <w:rFonts w:ascii="宋体" w:hAnsi="宋体" w:cs="宋体" w:hint="eastAsia"/>
                <w:color w:val="000000"/>
                <w:kern w:val="0"/>
                <w:sz w:val="18"/>
                <w:szCs w:val="18"/>
                <w:lang w:bidi="ar"/>
              </w:rPr>
              <w:t>地块公共绿地</w:t>
            </w: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7.50 </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13.30 </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3.00 </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554.00 </w:t>
            </w: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0.70 </w:t>
            </w: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9.80 </w:t>
            </w: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0.60 </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3.60 </w:t>
            </w:r>
          </w:p>
        </w:tc>
        <w:tc>
          <w:tcPr>
            <w:tcW w:w="2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14.30 </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0.88 </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116.87 </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4.10 </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0.5540 </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 </w:t>
            </w:r>
          </w:p>
        </w:tc>
      </w:tr>
      <w:tr w:rsidR="004916FC" w:rsidTr="00DA475D">
        <w:trPr>
          <w:trHeight w:val="465"/>
        </w:trPr>
        <w:tc>
          <w:tcPr>
            <w:tcW w:w="2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 </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E06-08 06-12</w:t>
            </w:r>
            <w:r>
              <w:rPr>
                <w:rFonts w:ascii="宋体" w:hAnsi="宋体" w:cs="宋体" w:hint="eastAsia"/>
                <w:color w:val="000000"/>
                <w:kern w:val="0"/>
                <w:sz w:val="18"/>
                <w:szCs w:val="18"/>
                <w:lang w:bidi="ar"/>
              </w:rPr>
              <w:t>地块公共绿地</w:t>
            </w: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26.40 </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710.80 </w:t>
            </w: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12.80 </w:t>
            </w: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1.80 </w:t>
            </w:r>
          </w:p>
        </w:tc>
        <w:tc>
          <w:tcPr>
            <w:tcW w:w="2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2.90 </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0.81 </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88.94 </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18.31 </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3.52 </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0.7108 </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465"/>
        </w:trPr>
        <w:tc>
          <w:tcPr>
            <w:tcW w:w="2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 </w:t>
            </w:r>
          </w:p>
        </w:tc>
        <w:tc>
          <w:tcPr>
            <w:tcW w:w="3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E06-09 06-10</w:t>
            </w:r>
            <w:r>
              <w:rPr>
                <w:rFonts w:ascii="宋体" w:hAnsi="宋体" w:cs="宋体" w:hint="eastAsia"/>
                <w:color w:val="000000"/>
                <w:kern w:val="0"/>
                <w:sz w:val="18"/>
                <w:szCs w:val="18"/>
                <w:lang w:bidi="ar"/>
              </w:rPr>
              <w:t>地块公共绿地</w:t>
            </w: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1.20 </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11.80 </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278.00 </w:t>
            </w: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8.70 </w:t>
            </w: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0.20 </w:t>
            </w:r>
          </w:p>
        </w:tc>
        <w:tc>
          <w:tcPr>
            <w:tcW w:w="2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2.50 </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0.40 </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46.40 </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8.03 </w:t>
            </w: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0.2780 </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bl>
    <w:p w:rsidR="004916FC" w:rsidRDefault="004916FC" w:rsidP="004916FC">
      <w:pPr>
        <w:ind w:firstLine="480"/>
      </w:pPr>
    </w:p>
    <w:p w:rsidR="004916FC" w:rsidRDefault="004916FC" w:rsidP="004916FC">
      <w:pPr>
        <w:pStyle w:val="a9"/>
        <w:tabs>
          <w:tab w:val="left" w:pos="1186"/>
        </w:tabs>
      </w:pPr>
    </w:p>
    <w:p w:rsidR="004916FC" w:rsidRDefault="004916FC" w:rsidP="004916FC">
      <w:pPr>
        <w:pStyle w:val="a9"/>
        <w:tabs>
          <w:tab w:val="left" w:pos="1186"/>
        </w:tabs>
      </w:pPr>
    </w:p>
    <w:p w:rsidR="004916FC" w:rsidRDefault="004916FC" w:rsidP="004916FC">
      <w:pPr>
        <w:pStyle w:val="a9"/>
        <w:tabs>
          <w:tab w:val="left" w:pos="1186"/>
        </w:tabs>
      </w:pPr>
    </w:p>
    <w:p w:rsidR="004916FC" w:rsidRDefault="004916FC" w:rsidP="004916FC">
      <w:pPr>
        <w:pStyle w:val="a9"/>
        <w:tabs>
          <w:tab w:val="left" w:pos="1186"/>
        </w:tabs>
      </w:pPr>
    </w:p>
    <w:p w:rsidR="004916FC" w:rsidRDefault="004916FC" w:rsidP="004916FC">
      <w:pPr>
        <w:pStyle w:val="a9"/>
        <w:tabs>
          <w:tab w:val="left" w:pos="1186"/>
        </w:tabs>
      </w:pPr>
    </w:p>
    <w:p w:rsidR="004916FC" w:rsidRPr="004208F9" w:rsidRDefault="004916FC" w:rsidP="004916FC">
      <w:pPr>
        <w:spacing w:line="360" w:lineRule="auto"/>
        <w:jc w:val="center"/>
        <w:outlineLvl w:val="4"/>
        <w:rPr>
          <w:b/>
          <w:bCs/>
          <w:sz w:val="24"/>
          <w:szCs w:val="24"/>
        </w:rPr>
      </w:pPr>
      <w:bookmarkStart w:id="387" w:name="_Toc10202"/>
      <w:r w:rsidRPr="004208F9">
        <w:rPr>
          <w:rFonts w:hint="eastAsia"/>
          <w:b/>
          <w:bCs/>
          <w:sz w:val="24"/>
          <w:szCs w:val="24"/>
        </w:rPr>
        <w:t>（四）</w:t>
      </w:r>
      <w:r w:rsidRPr="004208F9">
        <w:rPr>
          <w:rFonts w:hint="eastAsia"/>
          <w:b/>
          <w:bCs/>
          <w:sz w:val="24"/>
          <w:szCs w:val="24"/>
        </w:rPr>
        <w:t>2022</w:t>
      </w:r>
      <w:r w:rsidRPr="004208F9">
        <w:rPr>
          <w:rFonts w:hint="eastAsia"/>
          <w:b/>
          <w:bCs/>
          <w:sz w:val="24"/>
          <w:szCs w:val="24"/>
        </w:rPr>
        <w:t>年听潮绿谷综合养护（</w:t>
      </w:r>
      <w:r w:rsidRPr="004208F9">
        <w:rPr>
          <w:rFonts w:hint="eastAsia"/>
          <w:b/>
          <w:bCs/>
          <w:sz w:val="24"/>
          <w:szCs w:val="24"/>
        </w:rPr>
        <w:t>1/2</w:t>
      </w:r>
      <w:r w:rsidRPr="004208F9">
        <w:rPr>
          <w:rFonts w:hint="eastAsia"/>
          <w:b/>
          <w:bCs/>
          <w:sz w:val="24"/>
          <w:szCs w:val="24"/>
        </w:rPr>
        <w:t>）</w:t>
      </w:r>
      <w:bookmarkEnd w:id="387"/>
    </w:p>
    <w:tbl>
      <w:tblPr>
        <w:tblW w:w="4997" w:type="pct"/>
        <w:tblLook w:val="04A0" w:firstRow="1" w:lastRow="0" w:firstColumn="1" w:lastColumn="0" w:noHBand="0" w:noVBand="1"/>
      </w:tblPr>
      <w:tblGrid>
        <w:gridCol w:w="1645"/>
        <w:gridCol w:w="732"/>
        <w:gridCol w:w="2406"/>
        <w:gridCol w:w="1789"/>
        <w:gridCol w:w="1277"/>
        <w:gridCol w:w="1277"/>
        <w:gridCol w:w="1244"/>
        <w:gridCol w:w="1244"/>
        <w:gridCol w:w="1366"/>
        <w:gridCol w:w="1434"/>
        <w:gridCol w:w="1294"/>
        <w:gridCol w:w="1595"/>
        <w:gridCol w:w="1294"/>
        <w:gridCol w:w="1294"/>
        <w:gridCol w:w="1243"/>
      </w:tblGrid>
      <w:tr w:rsidR="004916FC" w:rsidTr="00DA475D">
        <w:trPr>
          <w:trHeight w:val="1640"/>
        </w:trPr>
        <w:tc>
          <w:tcPr>
            <w:tcW w:w="38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b/>
                <w:bCs/>
                <w:color w:val="000000"/>
                <w:szCs w:val="21"/>
              </w:rPr>
            </w:pPr>
            <w:r>
              <w:rPr>
                <w:rFonts w:hint="eastAsia"/>
                <w:b/>
                <w:bCs/>
                <w:color w:val="000000"/>
                <w:szCs w:val="21"/>
              </w:rPr>
              <w:t>项目内容</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序号</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路名</w:t>
            </w:r>
            <w:r>
              <w:rPr>
                <w:b/>
                <w:bCs/>
                <w:color w:val="000000"/>
                <w:kern w:val="0"/>
                <w:szCs w:val="21"/>
                <w:lang w:bidi="ar"/>
              </w:rPr>
              <w:t>/</w:t>
            </w:r>
            <w:r>
              <w:rPr>
                <w:rFonts w:ascii="宋体" w:hAnsi="宋体" w:cs="宋体" w:hint="eastAsia"/>
                <w:b/>
                <w:bCs/>
                <w:color w:val="000000"/>
                <w:kern w:val="0"/>
                <w:szCs w:val="21"/>
                <w:lang w:bidi="ar"/>
              </w:rPr>
              <w:t>地块</w:t>
            </w:r>
            <w:r>
              <w:rPr>
                <w:b/>
                <w:bCs/>
                <w:color w:val="000000"/>
                <w:kern w:val="0"/>
                <w:szCs w:val="21"/>
                <w:lang w:bidi="ar"/>
              </w:rPr>
              <w:t>/</w:t>
            </w:r>
            <w:r>
              <w:rPr>
                <w:rFonts w:ascii="宋体" w:hAnsi="宋体" w:cs="宋体" w:hint="eastAsia"/>
                <w:b/>
                <w:bCs/>
                <w:color w:val="000000"/>
                <w:kern w:val="0"/>
                <w:szCs w:val="21"/>
                <w:lang w:bidi="ar"/>
              </w:rPr>
              <w:t>项目名称</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路段</w:t>
            </w:r>
            <w:r>
              <w:rPr>
                <w:b/>
                <w:bCs/>
                <w:color w:val="000000"/>
                <w:kern w:val="0"/>
                <w:szCs w:val="21"/>
                <w:lang w:bidi="ar"/>
              </w:rPr>
              <w:t>/</w:t>
            </w:r>
            <w:r>
              <w:rPr>
                <w:rFonts w:ascii="宋体" w:hAnsi="宋体" w:cs="宋体" w:hint="eastAsia"/>
                <w:b/>
                <w:bCs/>
                <w:color w:val="000000"/>
                <w:kern w:val="0"/>
                <w:szCs w:val="21"/>
                <w:lang w:bidi="ar"/>
              </w:rPr>
              <w:t>项目内容</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落叶乔木单排（行道树）胸径</w:t>
            </w:r>
            <w:r>
              <w:rPr>
                <w:b/>
                <w:bCs/>
                <w:color w:val="000000"/>
                <w:kern w:val="0"/>
                <w:szCs w:val="21"/>
                <w:lang w:bidi="ar"/>
              </w:rPr>
              <w:t>5cm≤Φ</w:t>
            </w:r>
            <w:r>
              <w:rPr>
                <w:rFonts w:ascii="宋体" w:hAnsi="宋体" w:cs="宋体" w:hint="eastAsia"/>
                <w:b/>
                <w:bCs/>
                <w:color w:val="000000"/>
                <w:kern w:val="0"/>
                <w:szCs w:val="21"/>
                <w:lang w:bidi="ar"/>
              </w:rPr>
              <w:t>＜</w:t>
            </w:r>
            <w:r>
              <w:rPr>
                <w:b/>
                <w:bCs/>
                <w:color w:val="000000"/>
                <w:kern w:val="0"/>
                <w:szCs w:val="21"/>
                <w:lang w:bidi="ar"/>
              </w:rPr>
              <w:t>10cm</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c>
          <w:tcPr>
            <w:tcW w:w="3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落叶乔木单排（行道树）胸径</w:t>
            </w:r>
            <w:r>
              <w:rPr>
                <w:b/>
                <w:bCs/>
                <w:color w:val="000000"/>
                <w:kern w:val="0"/>
                <w:szCs w:val="21"/>
                <w:lang w:bidi="ar"/>
              </w:rPr>
              <w:t>10cm≤Φ</w:t>
            </w:r>
            <w:r>
              <w:rPr>
                <w:rFonts w:ascii="宋体" w:hAnsi="宋体" w:cs="宋体" w:hint="eastAsia"/>
                <w:b/>
                <w:bCs/>
                <w:color w:val="000000"/>
                <w:kern w:val="0"/>
                <w:szCs w:val="21"/>
                <w:lang w:bidi="ar"/>
              </w:rPr>
              <w:t>＜</w:t>
            </w:r>
            <w:r>
              <w:rPr>
                <w:b/>
                <w:bCs/>
                <w:color w:val="000000"/>
                <w:kern w:val="0"/>
                <w:szCs w:val="21"/>
                <w:lang w:bidi="ar"/>
              </w:rPr>
              <w:t>20cm</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落叶乔木单排（行道树）胸径</w:t>
            </w:r>
            <w:r>
              <w:rPr>
                <w:b/>
                <w:bCs/>
                <w:color w:val="000000"/>
                <w:kern w:val="0"/>
                <w:szCs w:val="21"/>
                <w:lang w:bidi="ar"/>
              </w:rPr>
              <w:t>20cm≤Φ</w:t>
            </w:r>
            <w:r>
              <w:rPr>
                <w:rFonts w:ascii="宋体" w:hAnsi="宋体" w:cs="宋体" w:hint="eastAsia"/>
                <w:b/>
                <w:bCs/>
                <w:color w:val="000000"/>
                <w:kern w:val="0"/>
                <w:szCs w:val="21"/>
                <w:lang w:bidi="ar"/>
              </w:rPr>
              <w:t>＜</w:t>
            </w:r>
            <w:r>
              <w:rPr>
                <w:b/>
                <w:bCs/>
                <w:color w:val="000000"/>
                <w:kern w:val="0"/>
                <w:szCs w:val="21"/>
                <w:lang w:bidi="ar"/>
              </w:rPr>
              <w:t xml:space="preserve">30cm </w:t>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落叶乔木单排（行道树）胸径</w:t>
            </w:r>
            <w:r>
              <w:rPr>
                <w:b/>
                <w:bCs/>
                <w:color w:val="000000"/>
                <w:kern w:val="0"/>
                <w:szCs w:val="21"/>
                <w:lang w:bidi="ar"/>
              </w:rPr>
              <w:t>30cm≤Φ</w:t>
            </w:r>
            <w:r>
              <w:rPr>
                <w:rFonts w:ascii="宋体" w:hAnsi="宋体" w:cs="宋体" w:hint="eastAsia"/>
                <w:b/>
                <w:bCs/>
                <w:color w:val="000000"/>
                <w:kern w:val="0"/>
                <w:szCs w:val="21"/>
                <w:lang w:bidi="ar"/>
              </w:rPr>
              <w:t>＜</w:t>
            </w:r>
            <w:r>
              <w:rPr>
                <w:b/>
                <w:bCs/>
                <w:color w:val="000000"/>
                <w:kern w:val="0"/>
                <w:szCs w:val="21"/>
                <w:lang w:bidi="ar"/>
              </w:rPr>
              <w:t xml:space="preserve">40cm </w:t>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草坪混合型二级绿地（</w:t>
            </w:r>
            <w:r>
              <w:rPr>
                <w:b/>
                <w:bCs/>
                <w:color w:val="000000"/>
                <w:kern w:val="0"/>
                <w:szCs w:val="21"/>
                <w:lang w:bidi="ar"/>
              </w:rPr>
              <w:t>10</w:t>
            </w:r>
            <w:r>
              <w:rPr>
                <w:rFonts w:ascii="宋体" w:hAnsi="宋体" w:cs="宋体" w:hint="eastAsia"/>
                <w:b/>
                <w:bCs/>
                <w:color w:val="000000"/>
                <w:kern w:val="0"/>
                <w:szCs w:val="21"/>
                <w:lang w:bidi="ar"/>
              </w:rPr>
              <w:t>平方米）</w:t>
            </w:r>
          </w:p>
        </w:tc>
        <w:tc>
          <w:tcPr>
            <w:tcW w:w="3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落叶灌木单排（行道树）</w:t>
            </w:r>
            <w:r>
              <w:rPr>
                <w:b/>
                <w:bCs/>
                <w:color w:val="000000"/>
                <w:kern w:val="0"/>
                <w:szCs w:val="21"/>
                <w:lang w:bidi="ar"/>
              </w:rPr>
              <w:t>H</w:t>
            </w:r>
            <w:r>
              <w:rPr>
                <w:rFonts w:ascii="宋体" w:hAnsi="宋体" w:cs="宋体" w:hint="eastAsia"/>
                <w:b/>
                <w:bCs/>
                <w:color w:val="000000"/>
                <w:kern w:val="0"/>
                <w:szCs w:val="21"/>
                <w:lang w:bidi="ar"/>
              </w:rPr>
              <w:t>＜</w:t>
            </w:r>
            <w:r>
              <w:rPr>
                <w:b/>
                <w:bCs/>
                <w:color w:val="000000"/>
                <w:kern w:val="0"/>
                <w:szCs w:val="21"/>
                <w:lang w:bidi="ar"/>
              </w:rPr>
              <w:t>100cm</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落叶灌木单排（行道树）</w:t>
            </w:r>
            <w:r>
              <w:rPr>
                <w:b/>
                <w:bCs/>
                <w:color w:val="000000"/>
                <w:kern w:val="0"/>
                <w:szCs w:val="21"/>
                <w:lang w:bidi="ar"/>
              </w:rPr>
              <w:t>100cm≤H</w:t>
            </w:r>
            <w:r>
              <w:rPr>
                <w:rFonts w:ascii="宋体" w:hAnsi="宋体" w:cs="宋体" w:hint="eastAsia"/>
                <w:b/>
                <w:bCs/>
                <w:color w:val="000000"/>
                <w:kern w:val="0"/>
                <w:szCs w:val="21"/>
                <w:lang w:bidi="ar"/>
              </w:rPr>
              <w:t>＜</w:t>
            </w:r>
            <w:r>
              <w:rPr>
                <w:b/>
                <w:bCs/>
                <w:color w:val="000000"/>
                <w:kern w:val="0"/>
                <w:szCs w:val="21"/>
                <w:lang w:bidi="ar"/>
              </w:rPr>
              <w:t>200cm</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落叶灌木单排（行道树）</w:t>
            </w:r>
            <w:r>
              <w:rPr>
                <w:b/>
                <w:bCs/>
                <w:color w:val="000000"/>
                <w:kern w:val="0"/>
                <w:szCs w:val="21"/>
                <w:lang w:bidi="ar"/>
              </w:rPr>
              <w:t>200cm≤H</w:t>
            </w:r>
            <w:r>
              <w:rPr>
                <w:rFonts w:ascii="宋体" w:hAnsi="宋体" w:cs="宋体" w:hint="eastAsia"/>
                <w:b/>
                <w:bCs/>
                <w:color w:val="000000"/>
                <w:kern w:val="0"/>
                <w:szCs w:val="21"/>
                <w:lang w:bidi="ar"/>
              </w:rPr>
              <w:t>＜</w:t>
            </w:r>
            <w:r>
              <w:rPr>
                <w:b/>
                <w:bCs/>
                <w:color w:val="000000"/>
                <w:kern w:val="0"/>
                <w:szCs w:val="21"/>
                <w:lang w:bidi="ar"/>
              </w:rPr>
              <w:t xml:space="preserve">300cm </w:t>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落叶灌木单排（行道树）</w:t>
            </w:r>
            <w:r>
              <w:rPr>
                <w:b/>
                <w:bCs/>
                <w:color w:val="000000"/>
                <w:kern w:val="0"/>
                <w:szCs w:val="21"/>
                <w:lang w:bidi="ar"/>
              </w:rPr>
              <w:t>300cm≤H</w:t>
            </w:r>
            <w:r>
              <w:rPr>
                <w:rFonts w:ascii="宋体" w:hAnsi="宋体" w:cs="宋体" w:hint="eastAsia"/>
                <w:b/>
                <w:bCs/>
                <w:color w:val="000000"/>
                <w:kern w:val="0"/>
                <w:szCs w:val="21"/>
                <w:lang w:bidi="ar"/>
              </w:rPr>
              <w:t>＜</w:t>
            </w:r>
            <w:r>
              <w:rPr>
                <w:b/>
                <w:bCs/>
                <w:color w:val="000000"/>
                <w:kern w:val="0"/>
                <w:szCs w:val="21"/>
                <w:lang w:bidi="ar"/>
              </w:rPr>
              <w:t xml:space="preserve">400cm </w:t>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落叶灌木单排（行道树）</w:t>
            </w:r>
            <w:r>
              <w:rPr>
                <w:b/>
                <w:bCs/>
                <w:color w:val="000000"/>
                <w:kern w:val="0"/>
                <w:szCs w:val="21"/>
                <w:lang w:bidi="ar"/>
              </w:rPr>
              <w:t>400cm</w:t>
            </w:r>
            <w:r>
              <w:rPr>
                <w:rFonts w:ascii="宋体" w:hAnsi="宋体" w:cs="宋体" w:hint="eastAsia"/>
                <w:b/>
                <w:bCs/>
                <w:color w:val="000000"/>
                <w:kern w:val="0"/>
                <w:szCs w:val="21"/>
                <w:lang w:bidi="ar"/>
              </w:rPr>
              <w:t>＜</w:t>
            </w:r>
            <w:r>
              <w:rPr>
                <w:b/>
                <w:bCs/>
                <w:color w:val="000000"/>
                <w:kern w:val="0"/>
                <w:szCs w:val="21"/>
                <w:lang w:bidi="ar"/>
              </w:rPr>
              <w:t>H</w:t>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球形植物蓬径</w:t>
            </w:r>
            <w:r>
              <w:rPr>
                <w:b/>
                <w:bCs/>
                <w:color w:val="000000"/>
                <w:kern w:val="0"/>
                <w:szCs w:val="21"/>
                <w:lang w:bidi="ar"/>
              </w:rPr>
              <w:t>P</w:t>
            </w:r>
            <w:r>
              <w:rPr>
                <w:rFonts w:ascii="宋体" w:hAnsi="宋体" w:cs="宋体" w:hint="eastAsia"/>
                <w:b/>
                <w:bCs/>
                <w:color w:val="000000"/>
                <w:kern w:val="0"/>
                <w:szCs w:val="21"/>
                <w:lang w:bidi="ar"/>
              </w:rPr>
              <w:t>＜</w:t>
            </w:r>
            <w:r>
              <w:rPr>
                <w:b/>
                <w:bCs/>
                <w:color w:val="000000"/>
                <w:kern w:val="0"/>
                <w:szCs w:val="21"/>
                <w:lang w:bidi="ar"/>
              </w:rPr>
              <w:t>100cm</w:t>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r>
      <w:tr w:rsidR="004916FC" w:rsidTr="00DA475D">
        <w:trPr>
          <w:trHeight w:val="300"/>
        </w:trPr>
        <w:tc>
          <w:tcPr>
            <w:tcW w:w="389"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（四）</w:t>
            </w:r>
          </w:p>
        </w:tc>
        <w:tc>
          <w:tcPr>
            <w:tcW w:w="173"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rPr>
                <w:b/>
                <w:bCs/>
                <w:color w:val="000000"/>
                <w:szCs w:val="21"/>
              </w:rPr>
            </w:pPr>
          </w:p>
        </w:tc>
        <w:tc>
          <w:tcPr>
            <w:tcW w:w="569"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Cs w:val="21"/>
              </w:rPr>
            </w:pPr>
          </w:p>
        </w:tc>
        <w:tc>
          <w:tcPr>
            <w:tcW w:w="423"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77.90 </w:t>
            </w:r>
          </w:p>
        </w:tc>
        <w:tc>
          <w:tcPr>
            <w:tcW w:w="302"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6.30 </w:t>
            </w:r>
          </w:p>
        </w:tc>
        <w:tc>
          <w:tcPr>
            <w:tcW w:w="29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3.00 </w:t>
            </w:r>
          </w:p>
        </w:tc>
        <w:tc>
          <w:tcPr>
            <w:tcW w:w="29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0.50 </w:t>
            </w:r>
          </w:p>
        </w:tc>
        <w:tc>
          <w:tcPr>
            <w:tcW w:w="323"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628.77 </w:t>
            </w:r>
          </w:p>
        </w:tc>
        <w:tc>
          <w:tcPr>
            <w:tcW w:w="339"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13.00 </w:t>
            </w:r>
          </w:p>
        </w:tc>
        <w:tc>
          <w:tcPr>
            <w:tcW w:w="30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1.20 </w:t>
            </w:r>
          </w:p>
        </w:tc>
        <w:tc>
          <w:tcPr>
            <w:tcW w:w="377"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384.80 </w:t>
            </w:r>
          </w:p>
        </w:tc>
        <w:tc>
          <w:tcPr>
            <w:tcW w:w="30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7.30 </w:t>
            </w:r>
          </w:p>
        </w:tc>
        <w:tc>
          <w:tcPr>
            <w:tcW w:w="30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0.70 </w:t>
            </w:r>
          </w:p>
        </w:tc>
        <w:tc>
          <w:tcPr>
            <w:tcW w:w="29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1.20 </w:t>
            </w:r>
          </w:p>
        </w:tc>
      </w:tr>
      <w:tr w:rsidR="004916FC" w:rsidTr="00DA475D">
        <w:trPr>
          <w:trHeight w:val="465"/>
        </w:trPr>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2022</w:t>
            </w:r>
            <w:r>
              <w:rPr>
                <w:rFonts w:ascii="宋体" w:hAnsi="宋体" w:cs="宋体" w:hint="eastAsia"/>
                <w:color w:val="000000"/>
                <w:kern w:val="0"/>
                <w:szCs w:val="21"/>
                <w:lang w:bidi="ar"/>
              </w:rPr>
              <w:t>年听潮绿谷综合养护</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 </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听潮绿谷</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77.90 </w:t>
            </w:r>
          </w:p>
        </w:tc>
        <w:tc>
          <w:tcPr>
            <w:tcW w:w="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6.30 </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3.00 </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0.50 </w:t>
            </w: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628.77 </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13.00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1.20 </w:t>
            </w:r>
          </w:p>
        </w:tc>
        <w:tc>
          <w:tcPr>
            <w:tcW w:w="3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384.80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7.30 </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0.70 </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1.20 </w:t>
            </w:r>
          </w:p>
        </w:tc>
      </w:tr>
    </w:tbl>
    <w:p w:rsidR="004916FC" w:rsidRDefault="004916FC" w:rsidP="004916FC">
      <w:pPr>
        <w:ind w:firstLine="480"/>
      </w:pPr>
      <w:r>
        <w:rPr>
          <w:rFonts w:hint="eastAsia"/>
          <w:sz w:val="24"/>
        </w:rPr>
        <w:br w:type="page"/>
      </w:r>
    </w:p>
    <w:p w:rsidR="004916FC" w:rsidRPr="004208F9" w:rsidRDefault="004916FC" w:rsidP="004916FC">
      <w:pPr>
        <w:spacing w:line="360" w:lineRule="auto"/>
        <w:jc w:val="center"/>
        <w:outlineLvl w:val="4"/>
        <w:rPr>
          <w:b/>
          <w:bCs/>
          <w:sz w:val="24"/>
          <w:szCs w:val="24"/>
        </w:rPr>
      </w:pPr>
      <w:bookmarkStart w:id="388" w:name="_Toc22195"/>
      <w:r w:rsidRPr="004208F9">
        <w:rPr>
          <w:rFonts w:hint="eastAsia"/>
          <w:b/>
          <w:bCs/>
          <w:sz w:val="24"/>
          <w:szCs w:val="24"/>
        </w:rPr>
        <w:lastRenderedPageBreak/>
        <w:t>（四）</w:t>
      </w:r>
      <w:r w:rsidRPr="004208F9">
        <w:rPr>
          <w:rFonts w:hint="eastAsia"/>
          <w:b/>
          <w:bCs/>
          <w:sz w:val="24"/>
          <w:szCs w:val="24"/>
        </w:rPr>
        <w:t>2022</w:t>
      </w:r>
      <w:r w:rsidRPr="004208F9">
        <w:rPr>
          <w:rFonts w:hint="eastAsia"/>
          <w:b/>
          <w:bCs/>
          <w:sz w:val="24"/>
          <w:szCs w:val="24"/>
        </w:rPr>
        <w:t>年听潮绿谷综合养护（</w:t>
      </w:r>
      <w:r w:rsidRPr="004208F9">
        <w:rPr>
          <w:rFonts w:hint="eastAsia"/>
          <w:b/>
          <w:bCs/>
          <w:sz w:val="24"/>
          <w:szCs w:val="24"/>
        </w:rPr>
        <w:t>2/2</w:t>
      </w:r>
      <w:r w:rsidRPr="004208F9">
        <w:rPr>
          <w:rFonts w:hint="eastAsia"/>
          <w:b/>
          <w:bCs/>
          <w:sz w:val="24"/>
          <w:szCs w:val="24"/>
        </w:rPr>
        <w:t>）</w:t>
      </w:r>
      <w:bookmarkEnd w:id="388"/>
    </w:p>
    <w:tbl>
      <w:tblPr>
        <w:tblW w:w="4308" w:type="pct"/>
        <w:tblLook w:val="04A0" w:firstRow="1" w:lastRow="0" w:firstColumn="1" w:lastColumn="0" w:noHBand="0" w:noVBand="1"/>
      </w:tblPr>
      <w:tblGrid>
        <w:gridCol w:w="1060"/>
        <w:gridCol w:w="638"/>
        <w:gridCol w:w="427"/>
        <w:gridCol w:w="427"/>
        <w:gridCol w:w="1043"/>
        <w:gridCol w:w="1043"/>
        <w:gridCol w:w="946"/>
        <w:gridCol w:w="965"/>
        <w:gridCol w:w="965"/>
        <w:gridCol w:w="965"/>
        <w:gridCol w:w="966"/>
        <w:gridCol w:w="966"/>
        <w:gridCol w:w="966"/>
        <w:gridCol w:w="966"/>
        <w:gridCol w:w="966"/>
        <w:gridCol w:w="966"/>
        <w:gridCol w:w="900"/>
        <w:gridCol w:w="947"/>
        <w:gridCol w:w="1049"/>
        <w:gridCol w:w="1049"/>
      </w:tblGrid>
      <w:tr w:rsidR="004916FC" w:rsidTr="00DA475D">
        <w:trPr>
          <w:trHeight w:val="1640"/>
        </w:trPr>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b/>
                <w:bCs/>
                <w:color w:val="000000"/>
                <w:szCs w:val="21"/>
              </w:rPr>
            </w:pPr>
            <w:r>
              <w:rPr>
                <w:rFonts w:hint="eastAsia"/>
                <w:b/>
                <w:bCs/>
                <w:color w:val="000000"/>
                <w:szCs w:val="21"/>
              </w:rPr>
              <w:t>项目内容</w:t>
            </w:r>
          </w:p>
        </w:tc>
        <w:tc>
          <w:tcPr>
            <w:tcW w:w="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序号</w:t>
            </w:r>
          </w:p>
        </w:tc>
        <w:tc>
          <w:tcPr>
            <w:tcW w:w="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路名</w:t>
            </w:r>
            <w:r>
              <w:rPr>
                <w:b/>
                <w:bCs/>
                <w:color w:val="000000"/>
                <w:kern w:val="0"/>
                <w:szCs w:val="21"/>
                <w:lang w:bidi="ar"/>
              </w:rPr>
              <w:t>/</w:t>
            </w:r>
            <w:r>
              <w:rPr>
                <w:rFonts w:ascii="宋体" w:hAnsi="宋体" w:cs="宋体" w:hint="eastAsia"/>
                <w:b/>
                <w:bCs/>
                <w:color w:val="000000"/>
                <w:kern w:val="0"/>
                <w:szCs w:val="21"/>
                <w:lang w:bidi="ar"/>
              </w:rPr>
              <w:t>地块</w:t>
            </w:r>
            <w:r>
              <w:rPr>
                <w:b/>
                <w:bCs/>
                <w:color w:val="000000"/>
                <w:kern w:val="0"/>
                <w:szCs w:val="21"/>
                <w:lang w:bidi="ar"/>
              </w:rPr>
              <w:t>/</w:t>
            </w:r>
            <w:r>
              <w:rPr>
                <w:rFonts w:ascii="宋体" w:hAnsi="宋体" w:cs="宋体" w:hint="eastAsia"/>
                <w:b/>
                <w:bCs/>
                <w:color w:val="000000"/>
                <w:kern w:val="0"/>
                <w:szCs w:val="21"/>
                <w:lang w:bidi="ar"/>
              </w:rPr>
              <w:t>项目名称</w:t>
            </w:r>
          </w:p>
        </w:tc>
        <w:tc>
          <w:tcPr>
            <w:tcW w:w="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路段</w:t>
            </w:r>
            <w:r>
              <w:rPr>
                <w:b/>
                <w:bCs/>
                <w:color w:val="000000"/>
                <w:kern w:val="0"/>
                <w:szCs w:val="21"/>
                <w:lang w:bidi="ar"/>
              </w:rPr>
              <w:t>/</w:t>
            </w:r>
            <w:r>
              <w:rPr>
                <w:rFonts w:ascii="宋体" w:hAnsi="宋体" w:cs="宋体" w:hint="eastAsia"/>
                <w:b/>
                <w:bCs/>
                <w:color w:val="000000"/>
                <w:kern w:val="0"/>
                <w:szCs w:val="21"/>
                <w:lang w:bidi="ar"/>
              </w:rPr>
              <w:t>项目内容</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球形植物蓬径</w:t>
            </w:r>
            <w:r>
              <w:rPr>
                <w:b/>
                <w:bCs/>
                <w:color w:val="000000"/>
                <w:kern w:val="0"/>
                <w:szCs w:val="21"/>
                <w:lang w:bidi="ar"/>
              </w:rPr>
              <w:t>100cm≤P</w:t>
            </w:r>
            <w:r>
              <w:rPr>
                <w:rFonts w:ascii="宋体" w:hAnsi="宋体" w:cs="宋体" w:hint="eastAsia"/>
                <w:b/>
                <w:bCs/>
                <w:color w:val="000000"/>
                <w:kern w:val="0"/>
                <w:szCs w:val="21"/>
                <w:lang w:bidi="ar"/>
              </w:rPr>
              <w:t>＜</w:t>
            </w:r>
            <w:r>
              <w:rPr>
                <w:b/>
                <w:bCs/>
                <w:color w:val="000000"/>
                <w:kern w:val="0"/>
                <w:szCs w:val="21"/>
                <w:lang w:bidi="ar"/>
              </w:rPr>
              <w:t>150cm</w:t>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球形植物蓬径</w:t>
            </w:r>
            <w:r>
              <w:rPr>
                <w:b/>
                <w:bCs/>
                <w:color w:val="000000"/>
                <w:kern w:val="0"/>
                <w:szCs w:val="21"/>
                <w:lang w:bidi="ar"/>
              </w:rPr>
              <w:t>150cm≤P</w:t>
            </w:r>
            <w:r>
              <w:rPr>
                <w:rFonts w:ascii="宋体" w:hAnsi="宋体" w:cs="宋体" w:hint="eastAsia"/>
                <w:b/>
                <w:bCs/>
                <w:color w:val="000000"/>
                <w:kern w:val="0"/>
                <w:szCs w:val="21"/>
                <w:lang w:bidi="ar"/>
              </w:rPr>
              <w:t>＜</w:t>
            </w:r>
            <w:r>
              <w:rPr>
                <w:b/>
                <w:bCs/>
                <w:color w:val="000000"/>
                <w:kern w:val="0"/>
                <w:szCs w:val="21"/>
                <w:lang w:bidi="ar"/>
              </w:rPr>
              <w:t>200cm</w:t>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二、三级道路人工清扫保洁（年</w:t>
            </w:r>
            <w:r>
              <w:rPr>
                <w:b/>
                <w:bCs/>
                <w:color w:val="000000"/>
                <w:kern w:val="0"/>
                <w:szCs w:val="21"/>
                <w:lang w:bidi="ar"/>
              </w:rPr>
              <w:t>·</w:t>
            </w:r>
            <w:r>
              <w:rPr>
                <w:rFonts w:ascii="宋体" w:hAnsi="宋体" w:cs="宋体" w:hint="eastAsia"/>
                <w:b/>
                <w:bCs/>
                <w:color w:val="000000"/>
                <w:kern w:val="0"/>
                <w:szCs w:val="21"/>
                <w:lang w:bidi="ar"/>
              </w:rPr>
              <w:t>千平方米）（</w:t>
            </w:r>
            <w:r>
              <w:rPr>
                <w:b/>
                <w:bCs/>
                <w:color w:val="000000"/>
                <w:kern w:val="0"/>
                <w:szCs w:val="21"/>
                <w:lang w:bidi="ar"/>
              </w:rPr>
              <w:t>2</w:t>
            </w:r>
            <w:r>
              <w:rPr>
                <w:rFonts w:ascii="宋体" w:hAnsi="宋体" w:cs="宋体" w:hint="eastAsia"/>
                <w:b/>
                <w:bCs/>
                <w:color w:val="000000"/>
                <w:kern w:val="0"/>
                <w:szCs w:val="21"/>
                <w:lang w:bidi="ar"/>
              </w:rPr>
              <w:t>班次</w:t>
            </w:r>
            <w:r>
              <w:rPr>
                <w:b/>
                <w:bCs/>
                <w:color w:val="000000"/>
                <w:kern w:val="0"/>
                <w:szCs w:val="21"/>
                <w:lang w:bidi="ar"/>
              </w:rPr>
              <w:t>/</w:t>
            </w:r>
            <w:r>
              <w:rPr>
                <w:rFonts w:ascii="宋体" w:hAnsi="宋体" w:cs="宋体" w:hint="eastAsia"/>
                <w:b/>
                <w:bCs/>
                <w:color w:val="000000"/>
                <w:kern w:val="0"/>
                <w:szCs w:val="21"/>
                <w:lang w:bidi="ar"/>
              </w:rPr>
              <w:t>天）</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园路、广场地坪维护，花式园路（</w:t>
            </w:r>
            <w:r>
              <w:rPr>
                <w:b/>
                <w:bCs/>
                <w:color w:val="000000"/>
                <w:kern w:val="0"/>
                <w:szCs w:val="21"/>
                <w:lang w:bidi="ar"/>
              </w:rPr>
              <w:t>10</w:t>
            </w:r>
            <w:r>
              <w:rPr>
                <w:rFonts w:ascii="宋体" w:hAnsi="宋体" w:cs="宋体" w:hint="eastAsia"/>
                <w:b/>
                <w:bCs/>
                <w:color w:val="000000"/>
                <w:kern w:val="0"/>
                <w:szCs w:val="21"/>
                <w:lang w:bidi="ar"/>
              </w:rPr>
              <w:t>平方米）</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园路、广场地坪维护，沥青混凝土面层（</w:t>
            </w:r>
            <w:r>
              <w:rPr>
                <w:b/>
                <w:bCs/>
                <w:color w:val="000000"/>
                <w:kern w:val="0"/>
                <w:szCs w:val="21"/>
                <w:lang w:bidi="ar"/>
              </w:rPr>
              <w:t>10</w:t>
            </w:r>
            <w:r>
              <w:rPr>
                <w:rFonts w:ascii="宋体" w:hAnsi="宋体" w:cs="宋体" w:hint="eastAsia"/>
                <w:b/>
                <w:bCs/>
                <w:color w:val="000000"/>
                <w:kern w:val="0"/>
                <w:szCs w:val="21"/>
                <w:lang w:bidi="ar"/>
              </w:rPr>
              <w:t>平方米）</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花架维护，钢筋混凝土花架（</w:t>
            </w:r>
            <w:r>
              <w:rPr>
                <w:b/>
                <w:bCs/>
                <w:color w:val="000000"/>
                <w:kern w:val="0"/>
                <w:szCs w:val="21"/>
                <w:lang w:bidi="ar"/>
              </w:rPr>
              <w:t>10</w:t>
            </w:r>
            <w:r>
              <w:rPr>
                <w:rFonts w:ascii="宋体" w:hAnsi="宋体" w:cs="宋体" w:hint="eastAsia"/>
                <w:b/>
                <w:bCs/>
                <w:color w:val="000000"/>
                <w:kern w:val="0"/>
                <w:szCs w:val="21"/>
                <w:lang w:bidi="ar"/>
              </w:rPr>
              <w:t>平方米）</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假山维护</w:t>
            </w:r>
            <w:r>
              <w:rPr>
                <w:b/>
                <w:bCs/>
                <w:color w:val="000000"/>
                <w:kern w:val="0"/>
                <w:szCs w:val="21"/>
                <w:lang w:bidi="ar"/>
              </w:rPr>
              <w:t xml:space="preserve"> </w:t>
            </w:r>
            <w:r>
              <w:rPr>
                <w:rFonts w:ascii="宋体" w:hAnsi="宋体" w:cs="宋体" w:hint="eastAsia"/>
                <w:b/>
                <w:bCs/>
                <w:color w:val="000000"/>
                <w:kern w:val="0"/>
                <w:szCs w:val="21"/>
                <w:lang w:bidi="ar"/>
              </w:rPr>
              <w:t>石假山（</w:t>
            </w:r>
            <w:r>
              <w:rPr>
                <w:b/>
                <w:bCs/>
                <w:color w:val="000000"/>
                <w:kern w:val="0"/>
                <w:szCs w:val="21"/>
                <w:lang w:bidi="ar"/>
              </w:rPr>
              <w:t>10t</w:t>
            </w:r>
            <w:r>
              <w:rPr>
                <w:rFonts w:ascii="宋体" w:hAnsi="宋体" w:cs="宋体" w:hint="eastAsia"/>
                <w:b/>
                <w:bCs/>
                <w:color w:val="000000"/>
                <w:kern w:val="0"/>
                <w:szCs w:val="21"/>
                <w:lang w:bidi="ar"/>
              </w:rPr>
              <w:t>）</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围墙维护</w:t>
            </w:r>
            <w:r>
              <w:rPr>
                <w:b/>
                <w:bCs/>
                <w:color w:val="000000"/>
                <w:kern w:val="0"/>
                <w:szCs w:val="21"/>
                <w:lang w:bidi="ar"/>
              </w:rPr>
              <w:t xml:space="preserve"> </w:t>
            </w:r>
            <w:r>
              <w:rPr>
                <w:rFonts w:ascii="宋体" w:hAnsi="宋体" w:cs="宋体" w:hint="eastAsia"/>
                <w:b/>
                <w:bCs/>
                <w:color w:val="000000"/>
                <w:kern w:val="0"/>
                <w:szCs w:val="21"/>
                <w:lang w:bidi="ar"/>
              </w:rPr>
              <w:t>砌体围墙（</w:t>
            </w:r>
            <w:r>
              <w:rPr>
                <w:b/>
                <w:bCs/>
                <w:color w:val="000000"/>
                <w:kern w:val="0"/>
                <w:szCs w:val="21"/>
                <w:lang w:bidi="ar"/>
              </w:rPr>
              <w:t>10</w:t>
            </w:r>
            <w:r>
              <w:rPr>
                <w:rFonts w:ascii="宋体" w:hAnsi="宋体" w:cs="宋体" w:hint="eastAsia"/>
                <w:b/>
                <w:bCs/>
                <w:color w:val="000000"/>
                <w:kern w:val="0"/>
                <w:szCs w:val="21"/>
                <w:lang w:bidi="ar"/>
              </w:rPr>
              <w:t>延长米）</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围墙维护</w:t>
            </w:r>
            <w:r>
              <w:rPr>
                <w:b/>
                <w:bCs/>
                <w:color w:val="000000"/>
                <w:kern w:val="0"/>
                <w:szCs w:val="21"/>
                <w:lang w:bidi="ar"/>
              </w:rPr>
              <w:t xml:space="preserve"> </w:t>
            </w:r>
            <w:r>
              <w:rPr>
                <w:rFonts w:ascii="宋体" w:hAnsi="宋体" w:cs="宋体" w:hint="eastAsia"/>
                <w:b/>
                <w:bCs/>
                <w:color w:val="000000"/>
                <w:kern w:val="0"/>
                <w:szCs w:val="21"/>
                <w:lang w:bidi="ar"/>
              </w:rPr>
              <w:t>钢结构围墙（</w:t>
            </w:r>
            <w:r>
              <w:rPr>
                <w:b/>
                <w:bCs/>
                <w:color w:val="000000"/>
                <w:kern w:val="0"/>
                <w:szCs w:val="21"/>
                <w:lang w:bidi="ar"/>
              </w:rPr>
              <w:t>10</w:t>
            </w:r>
            <w:r>
              <w:rPr>
                <w:rFonts w:ascii="宋体" w:hAnsi="宋体" w:cs="宋体" w:hint="eastAsia"/>
                <w:b/>
                <w:bCs/>
                <w:color w:val="000000"/>
                <w:kern w:val="0"/>
                <w:szCs w:val="21"/>
                <w:lang w:bidi="ar"/>
              </w:rPr>
              <w:t>延长米）</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零星石构件</w:t>
            </w:r>
            <w:r>
              <w:rPr>
                <w:b/>
                <w:bCs/>
                <w:color w:val="000000"/>
                <w:kern w:val="0"/>
                <w:szCs w:val="21"/>
                <w:lang w:bidi="ar"/>
              </w:rPr>
              <w:t xml:space="preserve"> </w:t>
            </w:r>
            <w:r>
              <w:rPr>
                <w:rFonts w:ascii="宋体" w:hAnsi="宋体" w:cs="宋体" w:hint="eastAsia"/>
                <w:b/>
                <w:bCs/>
                <w:color w:val="000000"/>
                <w:kern w:val="0"/>
                <w:szCs w:val="21"/>
                <w:lang w:bidi="ar"/>
              </w:rPr>
              <w:t>花坛石等（</w:t>
            </w:r>
            <w:r>
              <w:rPr>
                <w:b/>
                <w:bCs/>
                <w:color w:val="000000"/>
                <w:kern w:val="0"/>
                <w:szCs w:val="21"/>
                <w:lang w:bidi="ar"/>
              </w:rPr>
              <w:t>10</w:t>
            </w:r>
            <w:r>
              <w:rPr>
                <w:rFonts w:ascii="宋体" w:hAnsi="宋体" w:cs="宋体" w:hint="eastAsia"/>
                <w:b/>
                <w:bCs/>
                <w:color w:val="000000"/>
                <w:kern w:val="0"/>
                <w:szCs w:val="21"/>
                <w:lang w:bidi="ar"/>
              </w:rPr>
              <w:t>平方米）</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绿地面积在</w:t>
            </w:r>
            <w:r>
              <w:rPr>
                <w:b/>
                <w:bCs/>
                <w:color w:val="000000"/>
                <w:kern w:val="0"/>
                <w:szCs w:val="21"/>
                <w:lang w:bidi="ar"/>
              </w:rPr>
              <w:t>10</w:t>
            </w:r>
            <w:r>
              <w:rPr>
                <w:rFonts w:ascii="宋体" w:hAnsi="宋体" w:cs="宋体" w:hint="eastAsia"/>
                <w:b/>
                <w:bCs/>
                <w:color w:val="000000"/>
                <w:kern w:val="0"/>
                <w:szCs w:val="21"/>
                <w:lang w:bidi="ar"/>
              </w:rPr>
              <w:t>万</w:t>
            </w:r>
            <w:r>
              <w:rPr>
                <w:b/>
                <w:bCs/>
                <w:color w:val="000000"/>
                <w:kern w:val="0"/>
                <w:szCs w:val="21"/>
                <w:lang w:bidi="ar"/>
              </w:rPr>
              <w:t>M</w:t>
            </w:r>
            <w:r>
              <w:rPr>
                <w:b/>
                <w:bCs/>
                <w:color w:val="000000"/>
                <w:kern w:val="0"/>
                <w:szCs w:val="21"/>
                <w:vertAlign w:val="superscript"/>
                <w:lang w:bidi="ar"/>
              </w:rPr>
              <w:t>2</w:t>
            </w:r>
            <w:r>
              <w:rPr>
                <w:rFonts w:ascii="宋体" w:hAnsi="宋体" w:cs="宋体" w:hint="eastAsia"/>
                <w:b/>
                <w:bCs/>
                <w:color w:val="000000"/>
                <w:kern w:val="0"/>
                <w:szCs w:val="21"/>
                <w:lang w:bidi="ar"/>
              </w:rPr>
              <w:t>以下，含厕所室内保洁人员</w:t>
            </w:r>
            <w:r>
              <w:rPr>
                <w:b/>
                <w:bCs/>
                <w:color w:val="000000"/>
                <w:kern w:val="0"/>
                <w:szCs w:val="21"/>
                <w:lang w:bidi="ar"/>
              </w:rPr>
              <w:t xml:space="preserve"> </w:t>
            </w:r>
            <w:r>
              <w:rPr>
                <w:rFonts w:ascii="宋体" w:hAnsi="宋体" w:cs="宋体" w:hint="eastAsia"/>
                <w:b/>
                <w:bCs/>
                <w:color w:val="000000"/>
                <w:kern w:val="0"/>
                <w:szCs w:val="21"/>
                <w:lang w:bidi="ar"/>
              </w:rPr>
              <w:t>二级（</w:t>
            </w:r>
            <w:r>
              <w:rPr>
                <w:b/>
                <w:bCs/>
                <w:color w:val="000000"/>
                <w:kern w:val="0"/>
                <w:szCs w:val="21"/>
                <w:lang w:bidi="ar"/>
              </w:rPr>
              <w:t>365</w:t>
            </w:r>
            <w:r>
              <w:rPr>
                <w:rFonts w:ascii="宋体" w:hAnsi="宋体" w:cs="宋体" w:hint="eastAsia"/>
                <w:b/>
                <w:bCs/>
                <w:color w:val="000000"/>
                <w:kern w:val="0"/>
                <w:szCs w:val="21"/>
                <w:lang w:bidi="ar"/>
              </w:rPr>
              <w:t>天</w:t>
            </w:r>
            <w:r>
              <w:rPr>
                <w:b/>
                <w:bCs/>
                <w:color w:val="000000"/>
                <w:kern w:val="0"/>
                <w:szCs w:val="21"/>
                <w:lang w:bidi="ar"/>
              </w:rPr>
              <w:t>·</w:t>
            </w:r>
            <w:r>
              <w:rPr>
                <w:rFonts w:ascii="宋体" w:hAnsi="宋体" w:cs="宋体" w:hint="eastAsia"/>
                <w:b/>
                <w:bCs/>
                <w:color w:val="000000"/>
                <w:kern w:val="0"/>
                <w:szCs w:val="21"/>
                <w:lang w:bidi="ar"/>
              </w:rPr>
              <w:t>万平方米）</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栏杆维护</w:t>
            </w:r>
            <w:r>
              <w:rPr>
                <w:b/>
                <w:bCs/>
                <w:color w:val="000000"/>
                <w:kern w:val="0"/>
                <w:szCs w:val="21"/>
                <w:lang w:bidi="ar"/>
              </w:rPr>
              <w:t xml:space="preserve"> </w:t>
            </w:r>
            <w:r>
              <w:rPr>
                <w:rFonts w:ascii="宋体" w:hAnsi="宋体" w:cs="宋体" w:hint="eastAsia"/>
                <w:b/>
                <w:bCs/>
                <w:color w:val="000000"/>
                <w:kern w:val="0"/>
                <w:szCs w:val="21"/>
                <w:lang w:bidi="ar"/>
              </w:rPr>
              <w:t>钢栏杆（</w:t>
            </w:r>
            <w:r>
              <w:rPr>
                <w:b/>
                <w:bCs/>
                <w:color w:val="000000"/>
                <w:kern w:val="0"/>
                <w:szCs w:val="21"/>
                <w:lang w:bidi="ar"/>
              </w:rPr>
              <w:t>10</w:t>
            </w:r>
            <w:r>
              <w:rPr>
                <w:rFonts w:ascii="宋体" w:hAnsi="宋体" w:cs="宋体" w:hint="eastAsia"/>
                <w:b/>
                <w:bCs/>
                <w:color w:val="000000"/>
                <w:kern w:val="0"/>
                <w:szCs w:val="21"/>
                <w:lang w:bidi="ar"/>
              </w:rPr>
              <w:t>米）</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篮球场维护（平方米）</w:t>
            </w: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 </w:t>
            </w:r>
            <w:r>
              <w:rPr>
                <w:rFonts w:ascii="宋体" w:hAnsi="宋体" w:cs="宋体" w:hint="eastAsia"/>
                <w:b/>
                <w:bCs/>
                <w:color w:val="000000"/>
                <w:kern w:val="0"/>
                <w:szCs w:val="21"/>
                <w:lang w:bidi="ar"/>
              </w:rPr>
              <w:t>电力、照明系统</w:t>
            </w:r>
            <w:r>
              <w:rPr>
                <w:b/>
                <w:bCs/>
                <w:color w:val="000000"/>
                <w:kern w:val="0"/>
                <w:szCs w:val="21"/>
                <w:lang w:bidi="ar"/>
              </w:rPr>
              <w:t xml:space="preserve"> 5</w:t>
            </w:r>
            <w:r>
              <w:rPr>
                <w:rFonts w:ascii="宋体" w:hAnsi="宋体" w:cs="宋体" w:hint="eastAsia"/>
                <w:b/>
                <w:bCs/>
                <w:color w:val="000000"/>
                <w:kern w:val="0"/>
                <w:szCs w:val="21"/>
                <w:lang w:bidi="ar"/>
              </w:rPr>
              <w:t>年以内（含电费）（项）</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  </w:t>
            </w:r>
            <w:r>
              <w:rPr>
                <w:rFonts w:ascii="宋体" w:hAnsi="宋体" w:cs="宋体" w:hint="eastAsia"/>
                <w:b/>
                <w:bCs/>
                <w:color w:val="000000"/>
                <w:kern w:val="0"/>
                <w:szCs w:val="21"/>
                <w:lang w:bidi="ar"/>
              </w:rPr>
              <w:t>排水系统</w:t>
            </w:r>
            <w:r>
              <w:rPr>
                <w:b/>
                <w:bCs/>
                <w:color w:val="000000"/>
                <w:kern w:val="0"/>
                <w:szCs w:val="21"/>
                <w:lang w:bidi="ar"/>
              </w:rPr>
              <w:t xml:space="preserve"> 5</w:t>
            </w:r>
            <w:r>
              <w:rPr>
                <w:rFonts w:ascii="宋体" w:hAnsi="宋体" w:cs="宋体" w:hint="eastAsia"/>
                <w:b/>
                <w:bCs/>
                <w:color w:val="000000"/>
                <w:kern w:val="0"/>
                <w:szCs w:val="21"/>
                <w:lang w:bidi="ar"/>
              </w:rPr>
              <w:t>年以内（项）</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  </w:t>
            </w:r>
            <w:r>
              <w:rPr>
                <w:rFonts w:ascii="宋体" w:hAnsi="宋体" w:cs="宋体" w:hint="eastAsia"/>
                <w:b/>
                <w:bCs/>
                <w:color w:val="000000"/>
                <w:kern w:val="0"/>
                <w:szCs w:val="21"/>
                <w:lang w:bidi="ar"/>
              </w:rPr>
              <w:t>园椅园凳维护</w:t>
            </w:r>
            <w:r>
              <w:rPr>
                <w:b/>
                <w:bCs/>
                <w:color w:val="000000"/>
                <w:kern w:val="0"/>
                <w:szCs w:val="21"/>
                <w:lang w:bidi="ar"/>
              </w:rPr>
              <w:t xml:space="preserve"> </w:t>
            </w:r>
            <w:r>
              <w:rPr>
                <w:rFonts w:ascii="宋体" w:hAnsi="宋体" w:cs="宋体" w:hint="eastAsia"/>
                <w:b/>
                <w:bCs/>
                <w:color w:val="000000"/>
                <w:kern w:val="0"/>
                <w:szCs w:val="21"/>
                <w:lang w:bidi="ar"/>
              </w:rPr>
              <w:t>混凝土</w:t>
            </w:r>
            <w:r>
              <w:rPr>
                <w:b/>
                <w:bCs/>
                <w:color w:val="000000"/>
                <w:kern w:val="0"/>
                <w:szCs w:val="21"/>
                <w:lang w:bidi="ar"/>
              </w:rPr>
              <w:t xml:space="preserve"> 5</w:t>
            </w:r>
            <w:r>
              <w:rPr>
                <w:rFonts w:ascii="宋体" w:hAnsi="宋体" w:cs="宋体" w:hint="eastAsia"/>
                <w:b/>
                <w:bCs/>
                <w:color w:val="000000"/>
                <w:kern w:val="0"/>
                <w:szCs w:val="21"/>
                <w:lang w:bidi="ar"/>
              </w:rPr>
              <w:t>年以内（项）</w:t>
            </w:r>
          </w:p>
        </w:tc>
      </w:tr>
      <w:tr w:rsidR="004916FC" w:rsidTr="00DA475D">
        <w:trPr>
          <w:trHeight w:val="300"/>
        </w:trPr>
        <w:tc>
          <w:tcPr>
            <w:tcW w:w="291"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（四）</w:t>
            </w:r>
          </w:p>
        </w:tc>
        <w:tc>
          <w:tcPr>
            <w:tcW w:w="17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rPr>
                <w:b/>
                <w:bCs/>
                <w:color w:val="000000"/>
                <w:szCs w:val="21"/>
              </w:rPr>
            </w:pPr>
          </w:p>
        </w:tc>
        <w:tc>
          <w:tcPr>
            <w:tcW w:w="117"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Cs w:val="21"/>
              </w:rPr>
            </w:pPr>
          </w:p>
        </w:tc>
        <w:tc>
          <w:tcPr>
            <w:tcW w:w="117"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Cs w:val="21"/>
              </w:rPr>
            </w:pPr>
          </w:p>
        </w:tc>
        <w:tc>
          <w:tcPr>
            <w:tcW w:w="28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3.90 </w:t>
            </w:r>
          </w:p>
        </w:tc>
        <w:tc>
          <w:tcPr>
            <w:tcW w:w="28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2.30 </w:t>
            </w:r>
          </w:p>
        </w:tc>
        <w:tc>
          <w:tcPr>
            <w:tcW w:w="260"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9.05 </w:t>
            </w:r>
          </w:p>
        </w:tc>
        <w:tc>
          <w:tcPr>
            <w:tcW w:w="26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340.85 </w:t>
            </w:r>
          </w:p>
        </w:tc>
        <w:tc>
          <w:tcPr>
            <w:tcW w:w="26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31.75 </w:t>
            </w:r>
          </w:p>
        </w:tc>
        <w:tc>
          <w:tcPr>
            <w:tcW w:w="26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10.60 </w:t>
            </w:r>
          </w:p>
        </w:tc>
        <w:tc>
          <w:tcPr>
            <w:tcW w:w="26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0.50 </w:t>
            </w:r>
          </w:p>
        </w:tc>
        <w:tc>
          <w:tcPr>
            <w:tcW w:w="26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20.00 </w:t>
            </w:r>
          </w:p>
        </w:tc>
        <w:tc>
          <w:tcPr>
            <w:tcW w:w="26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12.50 </w:t>
            </w:r>
          </w:p>
        </w:tc>
        <w:tc>
          <w:tcPr>
            <w:tcW w:w="26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45.53 </w:t>
            </w:r>
          </w:p>
        </w:tc>
        <w:tc>
          <w:tcPr>
            <w:tcW w:w="26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0.63 </w:t>
            </w:r>
          </w:p>
        </w:tc>
        <w:tc>
          <w:tcPr>
            <w:tcW w:w="26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21.00 </w:t>
            </w:r>
          </w:p>
        </w:tc>
        <w:tc>
          <w:tcPr>
            <w:tcW w:w="247"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1116.00 </w:t>
            </w:r>
          </w:p>
        </w:tc>
        <w:tc>
          <w:tcPr>
            <w:tcW w:w="260"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1.00 </w:t>
            </w:r>
          </w:p>
        </w:tc>
        <w:tc>
          <w:tcPr>
            <w:tcW w:w="288"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1.00 </w:t>
            </w:r>
          </w:p>
        </w:tc>
        <w:tc>
          <w:tcPr>
            <w:tcW w:w="288"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1.00 </w:t>
            </w:r>
          </w:p>
        </w:tc>
      </w:tr>
      <w:tr w:rsidR="004916FC" w:rsidTr="00DA475D">
        <w:trPr>
          <w:trHeight w:val="465"/>
        </w:trPr>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2022</w:t>
            </w:r>
            <w:r>
              <w:rPr>
                <w:rFonts w:ascii="宋体" w:hAnsi="宋体" w:cs="宋体" w:hint="eastAsia"/>
                <w:color w:val="000000"/>
                <w:kern w:val="0"/>
                <w:szCs w:val="21"/>
                <w:lang w:bidi="ar"/>
              </w:rPr>
              <w:t>年听潮绿谷综合养护</w:t>
            </w:r>
          </w:p>
        </w:tc>
        <w:tc>
          <w:tcPr>
            <w:tcW w:w="1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 </w:t>
            </w:r>
          </w:p>
        </w:tc>
        <w:tc>
          <w:tcPr>
            <w:tcW w:w="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听潮绿谷</w:t>
            </w:r>
          </w:p>
        </w:tc>
        <w:tc>
          <w:tcPr>
            <w:tcW w:w="1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3.90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2.30 </w:t>
            </w: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9.05 </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340.85 </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31.75 </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10.60 </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0.50 </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20.00 </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12.50 </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45.53 </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0.6288 </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21.00 </w:t>
            </w:r>
          </w:p>
        </w:tc>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1116.00 </w:t>
            </w:r>
          </w:p>
        </w:tc>
        <w:tc>
          <w:tcPr>
            <w:tcW w:w="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 </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 </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 </w:t>
            </w:r>
          </w:p>
        </w:tc>
      </w:tr>
    </w:tbl>
    <w:p w:rsidR="004916FC" w:rsidRDefault="004916FC" w:rsidP="004916FC">
      <w:pPr>
        <w:pStyle w:val="a9"/>
        <w:tabs>
          <w:tab w:val="left" w:pos="1186"/>
        </w:tabs>
      </w:pPr>
    </w:p>
    <w:p w:rsidR="004916FC" w:rsidRDefault="004916FC" w:rsidP="004916FC">
      <w:pPr>
        <w:ind w:firstLine="480"/>
      </w:pPr>
      <w:r>
        <w:br w:type="page"/>
      </w:r>
    </w:p>
    <w:p w:rsidR="004916FC" w:rsidRPr="004208F9" w:rsidRDefault="004916FC" w:rsidP="004916FC">
      <w:pPr>
        <w:spacing w:line="360" w:lineRule="auto"/>
        <w:jc w:val="center"/>
        <w:outlineLvl w:val="4"/>
        <w:rPr>
          <w:b/>
          <w:bCs/>
          <w:sz w:val="24"/>
          <w:szCs w:val="24"/>
        </w:rPr>
      </w:pPr>
      <w:bookmarkStart w:id="389" w:name="_Toc17598"/>
      <w:r w:rsidRPr="004208F9">
        <w:rPr>
          <w:rFonts w:hint="eastAsia"/>
          <w:b/>
          <w:bCs/>
          <w:sz w:val="24"/>
          <w:szCs w:val="24"/>
        </w:rPr>
        <w:lastRenderedPageBreak/>
        <w:t>（五）</w:t>
      </w:r>
      <w:r w:rsidRPr="004208F9">
        <w:rPr>
          <w:rFonts w:hint="eastAsia"/>
          <w:b/>
          <w:bCs/>
          <w:sz w:val="24"/>
          <w:szCs w:val="24"/>
        </w:rPr>
        <w:t>2022</w:t>
      </w:r>
      <w:r w:rsidRPr="004208F9">
        <w:rPr>
          <w:rFonts w:hint="eastAsia"/>
          <w:b/>
          <w:bCs/>
          <w:sz w:val="24"/>
          <w:szCs w:val="24"/>
        </w:rPr>
        <w:t>年周边景观养护</w:t>
      </w:r>
      <w:bookmarkEnd w:id="389"/>
    </w:p>
    <w:tbl>
      <w:tblPr>
        <w:tblW w:w="3588" w:type="pct"/>
        <w:tblLook w:val="04A0" w:firstRow="1" w:lastRow="0" w:firstColumn="1" w:lastColumn="0" w:noHBand="0" w:noVBand="1"/>
      </w:tblPr>
      <w:tblGrid>
        <w:gridCol w:w="1848"/>
        <w:gridCol w:w="822"/>
        <w:gridCol w:w="2698"/>
        <w:gridCol w:w="2006"/>
        <w:gridCol w:w="1806"/>
        <w:gridCol w:w="1609"/>
        <w:gridCol w:w="1609"/>
        <w:gridCol w:w="1390"/>
        <w:gridCol w:w="1387"/>
      </w:tblGrid>
      <w:tr w:rsidR="004916FC" w:rsidTr="00DA475D">
        <w:trPr>
          <w:trHeight w:val="1640"/>
        </w:trPr>
        <w:tc>
          <w:tcPr>
            <w:tcW w:w="6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jc w:val="center"/>
              <w:rPr>
                <w:b/>
                <w:bCs/>
                <w:color w:val="000000"/>
                <w:szCs w:val="21"/>
              </w:rPr>
            </w:pPr>
            <w:r>
              <w:rPr>
                <w:rFonts w:hint="eastAsia"/>
                <w:b/>
                <w:bCs/>
                <w:color w:val="000000"/>
                <w:szCs w:val="21"/>
              </w:rPr>
              <w:t>项目内容</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序号</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路名</w:t>
            </w:r>
            <w:r>
              <w:rPr>
                <w:b/>
                <w:bCs/>
                <w:color w:val="000000"/>
                <w:kern w:val="0"/>
                <w:szCs w:val="21"/>
                <w:lang w:bidi="ar"/>
              </w:rPr>
              <w:t>/</w:t>
            </w:r>
            <w:r>
              <w:rPr>
                <w:rFonts w:ascii="宋体" w:hAnsi="宋体" w:cs="宋体" w:hint="eastAsia"/>
                <w:b/>
                <w:bCs/>
                <w:color w:val="000000"/>
                <w:kern w:val="0"/>
                <w:szCs w:val="21"/>
                <w:lang w:bidi="ar"/>
              </w:rPr>
              <w:t>地块</w:t>
            </w:r>
            <w:r>
              <w:rPr>
                <w:b/>
                <w:bCs/>
                <w:color w:val="000000"/>
                <w:kern w:val="0"/>
                <w:szCs w:val="21"/>
                <w:lang w:bidi="ar"/>
              </w:rPr>
              <w:t>/</w:t>
            </w:r>
            <w:r>
              <w:rPr>
                <w:rFonts w:ascii="宋体" w:hAnsi="宋体" w:cs="宋体" w:hint="eastAsia"/>
                <w:b/>
                <w:bCs/>
                <w:color w:val="000000"/>
                <w:kern w:val="0"/>
                <w:szCs w:val="21"/>
                <w:lang w:bidi="ar"/>
              </w:rPr>
              <w:t>项目名称</w:t>
            </w:r>
          </w:p>
        </w:tc>
        <w:tc>
          <w:tcPr>
            <w:tcW w:w="6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路段</w:t>
            </w:r>
            <w:r>
              <w:rPr>
                <w:b/>
                <w:bCs/>
                <w:color w:val="000000"/>
                <w:kern w:val="0"/>
                <w:szCs w:val="21"/>
                <w:lang w:bidi="ar"/>
              </w:rPr>
              <w:t>/</w:t>
            </w:r>
            <w:r>
              <w:rPr>
                <w:rFonts w:ascii="宋体" w:hAnsi="宋体" w:cs="宋体" w:hint="eastAsia"/>
                <w:b/>
                <w:bCs/>
                <w:color w:val="000000"/>
                <w:kern w:val="0"/>
                <w:szCs w:val="21"/>
                <w:lang w:bidi="ar"/>
              </w:rPr>
              <w:t>项目内容</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园桥维护</w:t>
            </w:r>
            <w:r>
              <w:rPr>
                <w:b/>
                <w:bCs/>
                <w:color w:val="000000"/>
                <w:kern w:val="0"/>
                <w:szCs w:val="21"/>
                <w:lang w:bidi="ar"/>
              </w:rPr>
              <w:t xml:space="preserve"> </w:t>
            </w:r>
            <w:r>
              <w:rPr>
                <w:rFonts w:ascii="宋体" w:hAnsi="宋体" w:cs="宋体" w:hint="eastAsia"/>
                <w:b/>
                <w:bCs/>
                <w:color w:val="000000"/>
                <w:kern w:val="0"/>
                <w:szCs w:val="21"/>
                <w:lang w:bidi="ar"/>
              </w:rPr>
              <w:t>木桥、木栈桥（</w:t>
            </w:r>
            <w:r>
              <w:rPr>
                <w:b/>
                <w:bCs/>
                <w:color w:val="000000"/>
                <w:kern w:val="0"/>
                <w:szCs w:val="21"/>
                <w:lang w:bidi="ar"/>
              </w:rPr>
              <w:t>10</w:t>
            </w:r>
            <w:r>
              <w:rPr>
                <w:rFonts w:ascii="宋体" w:hAnsi="宋体" w:cs="宋体" w:hint="eastAsia"/>
                <w:b/>
                <w:bCs/>
                <w:color w:val="000000"/>
                <w:kern w:val="0"/>
                <w:szCs w:val="21"/>
                <w:lang w:bidi="ar"/>
              </w:rPr>
              <w:t>平方米）</w:t>
            </w:r>
          </w:p>
        </w:tc>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雕塑及基座维护（</w:t>
            </w:r>
            <w:r>
              <w:rPr>
                <w:b/>
                <w:bCs/>
                <w:color w:val="000000"/>
                <w:kern w:val="0"/>
                <w:szCs w:val="21"/>
                <w:lang w:bidi="ar"/>
              </w:rPr>
              <w:t>10</w:t>
            </w:r>
            <w:r>
              <w:rPr>
                <w:rFonts w:ascii="宋体" w:hAnsi="宋体" w:cs="宋体" w:hint="eastAsia"/>
                <w:b/>
                <w:bCs/>
                <w:color w:val="000000"/>
                <w:kern w:val="0"/>
                <w:szCs w:val="21"/>
                <w:lang w:bidi="ar"/>
              </w:rPr>
              <w:t>平方米</w:t>
            </w:r>
            <w:r>
              <w:rPr>
                <w:b/>
                <w:bCs/>
                <w:color w:val="000000"/>
                <w:kern w:val="0"/>
                <w:szCs w:val="21"/>
                <w:lang w:bidi="ar"/>
              </w:rPr>
              <w:t xml:space="preserve"> </w:t>
            </w:r>
            <w:r>
              <w:rPr>
                <w:rFonts w:ascii="宋体" w:hAnsi="宋体" w:cs="宋体" w:hint="eastAsia"/>
                <w:b/>
                <w:bCs/>
                <w:color w:val="000000"/>
                <w:kern w:val="0"/>
                <w:szCs w:val="21"/>
                <w:lang w:bidi="ar"/>
              </w:rPr>
              <w:t>基座贴面）</w:t>
            </w:r>
          </w:p>
        </w:tc>
        <w:tc>
          <w:tcPr>
            <w:tcW w:w="5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标识标牌（块）</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  </w:t>
            </w:r>
            <w:r>
              <w:rPr>
                <w:rFonts w:ascii="宋体" w:hAnsi="宋体" w:cs="宋体" w:hint="eastAsia"/>
                <w:b/>
                <w:bCs/>
                <w:color w:val="000000"/>
                <w:kern w:val="0"/>
                <w:szCs w:val="21"/>
                <w:lang w:bidi="ar"/>
              </w:rPr>
              <w:t>路灯照明</w:t>
            </w:r>
            <w:r>
              <w:rPr>
                <w:b/>
                <w:bCs/>
                <w:color w:val="000000"/>
                <w:kern w:val="0"/>
                <w:szCs w:val="21"/>
                <w:lang w:bidi="ar"/>
              </w:rPr>
              <w:t xml:space="preserve"> </w:t>
            </w:r>
            <w:r>
              <w:rPr>
                <w:rFonts w:ascii="宋体" w:hAnsi="宋体" w:cs="宋体" w:hint="eastAsia"/>
                <w:b/>
                <w:bCs/>
                <w:color w:val="000000"/>
                <w:kern w:val="0"/>
                <w:szCs w:val="21"/>
                <w:lang w:bidi="ar"/>
              </w:rPr>
              <w:t>灯具保养</w:t>
            </w:r>
            <w:r>
              <w:rPr>
                <w:b/>
                <w:bCs/>
                <w:color w:val="000000"/>
                <w:kern w:val="0"/>
                <w:szCs w:val="21"/>
                <w:lang w:bidi="ar"/>
              </w:rPr>
              <w:br/>
            </w:r>
            <w:r>
              <w:rPr>
                <w:rFonts w:ascii="宋体" w:hAnsi="宋体" w:cs="宋体" w:hint="eastAsia"/>
                <w:b/>
                <w:bCs/>
                <w:color w:val="000000"/>
                <w:kern w:val="0"/>
                <w:szCs w:val="21"/>
                <w:lang w:bidi="ar"/>
              </w:rPr>
              <w:t>（只）</w:t>
            </w:r>
          </w:p>
        </w:tc>
        <w:tc>
          <w:tcPr>
            <w:tcW w:w="4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灯具电费（只）</w:t>
            </w:r>
          </w:p>
        </w:tc>
      </w:tr>
      <w:tr w:rsidR="004916FC" w:rsidTr="00DA475D">
        <w:trPr>
          <w:trHeight w:val="300"/>
        </w:trPr>
        <w:tc>
          <w:tcPr>
            <w:tcW w:w="609"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（五）</w:t>
            </w:r>
          </w:p>
        </w:tc>
        <w:tc>
          <w:tcPr>
            <w:tcW w:w="271"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jc w:val="center"/>
              <w:rPr>
                <w:b/>
                <w:bCs/>
                <w:color w:val="000000"/>
                <w:szCs w:val="21"/>
              </w:rPr>
            </w:pPr>
          </w:p>
        </w:tc>
        <w:tc>
          <w:tcPr>
            <w:tcW w:w="889"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jc w:val="center"/>
              <w:rPr>
                <w:b/>
                <w:bCs/>
                <w:color w:val="000000"/>
                <w:szCs w:val="21"/>
              </w:rPr>
            </w:pPr>
          </w:p>
        </w:tc>
        <w:tc>
          <w:tcPr>
            <w:tcW w:w="661"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jc w:val="center"/>
              <w:rPr>
                <w:b/>
                <w:bCs/>
                <w:color w:val="000000"/>
                <w:szCs w:val="21"/>
              </w:rPr>
            </w:pPr>
          </w:p>
        </w:tc>
        <w:tc>
          <w:tcPr>
            <w:tcW w:w="59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812.40 </w:t>
            </w:r>
          </w:p>
        </w:tc>
        <w:tc>
          <w:tcPr>
            <w:tcW w:w="530"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24.70 </w:t>
            </w:r>
          </w:p>
        </w:tc>
        <w:tc>
          <w:tcPr>
            <w:tcW w:w="530"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35.00 </w:t>
            </w:r>
          </w:p>
        </w:tc>
        <w:tc>
          <w:tcPr>
            <w:tcW w:w="458"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203.00 </w:t>
            </w:r>
          </w:p>
        </w:tc>
        <w:tc>
          <w:tcPr>
            <w:tcW w:w="458"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203.00 </w:t>
            </w:r>
          </w:p>
        </w:tc>
      </w:tr>
      <w:tr w:rsidR="004916FC" w:rsidTr="00DA475D">
        <w:trPr>
          <w:trHeight w:val="465"/>
        </w:trPr>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2022</w:t>
            </w:r>
            <w:r>
              <w:rPr>
                <w:rFonts w:ascii="宋体" w:hAnsi="宋体" w:cs="宋体" w:hint="eastAsia"/>
                <w:color w:val="000000"/>
                <w:kern w:val="0"/>
                <w:szCs w:val="21"/>
                <w:lang w:bidi="ar"/>
              </w:rPr>
              <w:t>年周边景观养护</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 </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周边景观养护</w:t>
            </w:r>
          </w:p>
        </w:tc>
        <w:tc>
          <w:tcPr>
            <w:tcW w:w="6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jc w:val="center"/>
              <w:rPr>
                <w:color w:val="000000"/>
                <w:szCs w:val="21"/>
              </w:rPr>
            </w:pPr>
          </w:p>
        </w:tc>
        <w:tc>
          <w:tcPr>
            <w:tcW w:w="5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812.40 </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24.70 </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35 </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203 </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203 </w:t>
            </w:r>
          </w:p>
        </w:tc>
      </w:tr>
    </w:tbl>
    <w:p w:rsidR="004916FC" w:rsidRDefault="004916FC" w:rsidP="004916FC">
      <w:pPr>
        <w:ind w:firstLine="480"/>
      </w:pPr>
      <w:r>
        <w:rPr>
          <w:rFonts w:hint="eastAsia"/>
        </w:rPr>
        <w:br w:type="page"/>
      </w:r>
    </w:p>
    <w:p w:rsidR="004916FC" w:rsidRPr="004208F9" w:rsidRDefault="004916FC" w:rsidP="004916FC">
      <w:pPr>
        <w:spacing w:line="360" w:lineRule="auto"/>
        <w:jc w:val="center"/>
        <w:outlineLvl w:val="4"/>
        <w:rPr>
          <w:b/>
          <w:bCs/>
          <w:sz w:val="24"/>
          <w:szCs w:val="24"/>
        </w:rPr>
      </w:pPr>
      <w:bookmarkStart w:id="390" w:name="_Toc25293"/>
      <w:r w:rsidRPr="004208F9">
        <w:rPr>
          <w:rFonts w:hint="eastAsia"/>
          <w:b/>
          <w:bCs/>
          <w:sz w:val="24"/>
          <w:szCs w:val="24"/>
        </w:rPr>
        <w:lastRenderedPageBreak/>
        <w:t>（六）</w:t>
      </w:r>
      <w:r w:rsidRPr="004208F9">
        <w:rPr>
          <w:rFonts w:hint="eastAsia"/>
          <w:b/>
          <w:bCs/>
          <w:sz w:val="24"/>
          <w:szCs w:val="24"/>
        </w:rPr>
        <w:t>2022</w:t>
      </w:r>
      <w:r w:rsidRPr="004208F9">
        <w:rPr>
          <w:rFonts w:hint="eastAsia"/>
          <w:b/>
          <w:bCs/>
          <w:sz w:val="24"/>
          <w:szCs w:val="24"/>
        </w:rPr>
        <w:t>年城南英雄界河周边设施综合养护</w:t>
      </w:r>
      <w:bookmarkEnd w:id="390"/>
    </w:p>
    <w:tbl>
      <w:tblPr>
        <w:tblW w:w="4202" w:type="pct"/>
        <w:tblLook w:val="04A0" w:firstRow="1" w:lastRow="0" w:firstColumn="1" w:lastColumn="0" w:noHBand="0" w:noVBand="1"/>
      </w:tblPr>
      <w:tblGrid>
        <w:gridCol w:w="1039"/>
        <w:gridCol w:w="1540"/>
        <w:gridCol w:w="906"/>
        <w:gridCol w:w="906"/>
        <w:gridCol w:w="906"/>
        <w:gridCol w:w="906"/>
        <w:gridCol w:w="956"/>
        <w:gridCol w:w="956"/>
        <w:gridCol w:w="906"/>
        <w:gridCol w:w="928"/>
        <w:gridCol w:w="928"/>
        <w:gridCol w:w="928"/>
        <w:gridCol w:w="985"/>
        <w:gridCol w:w="1009"/>
        <w:gridCol w:w="1009"/>
        <w:gridCol w:w="1009"/>
        <w:gridCol w:w="981"/>
        <w:gridCol w:w="974"/>
      </w:tblGrid>
      <w:tr w:rsidR="004916FC" w:rsidTr="00DA475D">
        <w:trPr>
          <w:trHeight w:val="1640"/>
        </w:trPr>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b/>
                <w:bCs/>
                <w:color w:val="000000"/>
                <w:sz w:val="18"/>
                <w:szCs w:val="18"/>
              </w:rPr>
            </w:pPr>
            <w:r>
              <w:rPr>
                <w:rFonts w:hint="eastAsia"/>
                <w:b/>
                <w:bCs/>
                <w:color w:val="000000"/>
                <w:sz w:val="18"/>
                <w:szCs w:val="18"/>
              </w:rPr>
              <w:t>项目内容</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路名</w:t>
            </w:r>
            <w:r>
              <w:rPr>
                <w:b/>
                <w:bCs/>
                <w:color w:val="000000"/>
                <w:kern w:val="0"/>
                <w:sz w:val="18"/>
                <w:szCs w:val="18"/>
                <w:lang w:bidi="ar"/>
              </w:rPr>
              <w:t>/</w:t>
            </w:r>
            <w:r>
              <w:rPr>
                <w:rFonts w:ascii="宋体" w:hAnsi="宋体" w:cs="宋体" w:hint="eastAsia"/>
                <w:b/>
                <w:bCs/>
                <w:color w:val="000000"/>
                <w:kern w:val="0"/>
                <w:sz w:val="18"/>
                <w:szCs w:val="18"/>
                <w:lang w:bidi="ar"/>
              </w:rPr>
              <w:t>地块</w:t>
            </w:r>
            <w:r>
              <w:rPr>
                <w:b/>
                <w:bCs/>
                <w:color w:val="000000"/>
                <w:kern w:val="0"/>
                <w:sz w:val="18"/>
                <w:szCs w:val="18"/>
                <w:lang w:bidi="ar"/>
              </w:rPr>
              <w:t>/</w:t>
            </w:r>
            <w:r>
              <w:rPr>
                <w:rFonts w:ascii="宋体" w:hAnsi="宋体" w:cs="宋体" w:hint="eastAsia"/>
                <w:b/>
                <w:bCs/>
                <w:color w:val="000000"/>
                <w:kern w:val="0"/>
                <w:sz w:val="18"/>
                <w:szCs w:val="18"/>
                <w:lang w:bidi="ar"/>
              </w:rPr>
              <w:t>项目名称</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落叶乔木单排（行道树）胸径</w:t>
            </w:r>
            <w:r>
              <w:rPr>
                <w:b/>
                <w:bCs/>
                <w:color w:val="000000"/>
                <w:kern w:val="0"/>
                <w:sz w:val="18"/>
                <w:szCs w:val="18"/>
                <w:lang w:bidi="ar"/>
              </w:rPr>
              <w:t>10cm≤Φ</w:t>
            </w:r>
            <w:r>
              <w:rPr>
                <w:rFonts w:ascii="宋体" w:hAnsi="宋体" w:cs="宋体" w:hint="eastAsia"/>
                <w:b/>
                <w:bCs/>
                <w:color w:val="000000"/>
                <w:kern w:val="0"/>
                <w:sz w:val="18"/>
                <w:szCs w:val="18"/>
                <w:lang w:bidi="ar"/>
              </w:rPr>
              <w:t>＜</w:t>
            </w:r>
            <w:r>
              <w:rPr>
                <w:b/>
                <w:bCs/>
                <w:color w:val="000000"/>
                <w:kern w:val="0"/>
                <w:sz w:val="18"/>
                <w:szCs w:val="18"/>
                <w:lang w:bidi="ar"/>
              </w:rPr>
              <w:t>20cm</w:t>
            </w:r>
            <w:r>
              <w:rPr>
                <w:b/>
                <w:bCs/>
                <w:color w:val="000000"/>
                <w:kern w:val="0"/>
                <w:sz w:val="18"/>
                <w:szCs w:val="18"/>
                <w:lang w:bidi="ar"/>
              </w:rPr>
              <w:br/>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落叶乔木单排（行道树）胸径</w:t>
            </w:r>
            <w:r>
              <w:rPr>
                <w:b/>
                <w:bCs/>
                <w:color w:val="000000"/>
                <w:kern w:val="0"/>
                <w:sz w:val="18"/>
                <w:szCs w:val="18"/>
                <w:lang w:bidi="ar"/>
              </w:rPr>
              <w:t>20cm≤Φ</w:t>
            </w:r>
            <w:r>
              <w:rPr>
                <w:rFonts w:ascii="宋体" w:hAnsi="宋体" w:cs="宋体" w:hint="eastAsia"/>
                <w:b/>
                <w:bCs/>
                <w:color w:val="000000"/>
                <w:kern w:val="0"/>
                <w:sz w:val="18"/>
                <w:szCs w:val="18"/>
                <w:lang w:bidi="ar"/>
              </w:rPr>
              <w:t>＜</w:t>
            </w:r>
            <w:r>
              <w:rPr>
                <w:b/>
                <w:bCs/>
                <w:color w:val="000000"/>
                <w:kern w:val="0"/>
                <w:sz w:val="18"/>
                <w:szCs w:val="18"/>
                <w:lang w:bidi="ar"/>
              </w:rPr>
              <w:t xml:space="preserve">30cm </w:t>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草坪混合型二级绿地（</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落叶灌木单排（行道树）</w:t>
            </w:r>
            <w:r>
              <w:rPr>
                <w:b/>
                <w:bCs/>
                <w:color w:val="000000"/>
                <w:kern w:val="0"/>
                <w:sz w:val="18"/>
                <w:szCs w:val="18"/>
                <w:lang w:bidi="ar"/>
              </w:rPr>
              <w:t>H</w:t>
            </w:r>
            <w:r>
              <w:rPr>
                <w:rFonts w:ascii="宋体" w:hAnsi="宋体" w:cs="宋体" w:hint="eastAsia"/>
                <w:b/>
                <w:bCs/>
                <w:color w:val="000000"/>
                <w:kern w:val="0"/>
                <w:sz w:val="18"/>
                <w:szCs w:val="18"/>
                <w:lang w:bidi="ar"/>
              </w:rPr>
              <w:t>＜</w:t>
            </w:r>
            <w:r>
              <w:rPr>
                <w:b/>
                <w:bCs/>
                <w:color w:val="000000"/>
                <w:kern w:val="0"/>
                <w:sz w:val="18"/>
                <w:szCs w:val="18"/>
                <w:lang w:bidi="ar"/>
              </w:rPr>
              <w:t>100cm</w:t>
            </w:r>
            <w:r>
              <w:rPr>
                <w:b/>
                <w:bCs/>
                <w:color w:val="000000"/>
                <w:kern w:val="0"/>
                <w:sz w:val="18"/>
                <w:szCs w:val="18"/>
                <w:lang w:bidi="ar"/>
              </w:rPr>
              <w:br/>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落叶灌木单排（行道树）</w:t>
            </w:r>
            <w:r>
              <w:rPr>
                <w:b/>
                <w:bCs/>
                <w:color w:val="000000"/>
                <w:kern w:val="0"/>
                <w:sz w:val="18"/>
                <w:szCs w:val="18"/>
                <w:lang w:bidi="ar"/>
              </w:rPr>
              <w:t>100cm≤H</w:t>
            </w:r>
            <w:r>
              <w:rPr>
                <w:rFonts w:ascii="宋体" w:hAnsi="宋体" w:cs="宋体" w:hint="eastAsia"/>
                <w:b/>
                <w:bCs/>
                <w:color w:val="000000"/>
                <w:kern w:val="0"/>
                <w:sz w:val="18"/>
                <w:szCs w:val="18"/>
                <w:lang w:bidi="ar"/>
              </w:rPr>
              <w:t>＜</w:t>
            </w:r>
            <w:r>
              <w:rPr>
                <w:b/>
                <w:bCs/>
                <w:color w:val="000000"/>
                <w:kern w:val="0"/>
                <w:sz w:val="18"/>
                <w:szCs w:val="18"/>
                <w:lang w:bidi="ar"/>
              </w:rPr>
              <w:t>200cm</w:t>
            </w:r>
            <w:r>
              <w:rPr>
                <w:b/>
                <w:bCs/>
                <w:color w:val="000000"/>
                <w:kern w:val="0"/>
                <w:sz w:val="18"/>
                <w:szCs w:val="18"/>
                <w:lang w:bidi="ar"/>
              </w:rPr>
              <w:br/>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落叶灌木单排（行道树）</w:t>
            </w:r>
            <w:r>
              <w:rPr>
                <w:b/>
                <w:bCs/>
                <w:color w:val="000000"/>
                <w:kern w:val="0"/>
                <w:sz w:val="18"/>
                <w:szCs w:val="18"/>
                <w:lang w:bidi="ar"/>
              </w:rPr>
              <w:t>200cm≤H</w:t>
            </w:r>
            <w:r>
              <w:rPr>
                <w:rFonts w:ascii="宋体" w:hAnsi="宋体" w:cs="宋体" w:hint="eastAsia"/>
                <w:b/>
                <w:bCs/>
                <w:color w:val="000000"/>
                <w:kern w:val="0"/>
                <w:sz w:val="18"/>
                <w:szCs w:val="18"/>
                <w:lang w:bidi="ar"/>
              </w:rPr>
              <w:t>＜</w:t>
            </w:r>
            <w:r>
              <w:rPr>
                <w:b/>
                <w:bCs/>
                <w:color w:val="000000"/>
                <w:kern w:val="0"/>
                <w:sz w:val="18"/>
                <w:szCs w:val="18"/>
                <w:lang w:bidi="ar"/>
              </w:rPr>
              <w:t xml:space="preserve">300cm </w:t>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球形植物蓬径</w:t>
            </w:r>
            <w:r>
              <w:rPr>
                <w:b/>
                <w:bCs/>
                <w:color w:val="000000"/>
                <w:kern w:val="0"/>
                <w:sz w:val="18"/>
                <w:szCs w:val="18"/>
                <w:lang w:bidi="ar"/>
              </w:rPr>
              <w:t>P</w:t>
            </w:r>
            <w:r>
              <w:rPr>
                <w:rFonts w:ascii="宋体" w:hAnsi="宋体" w:cs="宋体" w:hint="eastAsia"/>
                <w:b/>
                <w:bCs/>
                <w:color w:val="000000"/>
                <w:kern w:val="0"/>
                <w:sz w:val="18"/>
                <w:szCs w:val="18"/>
                <w:lang w:bidi="ar"/>
              </w:rPr>
              <w:t>＜</w:t>
            </w:r>
            <w:r>
              <w:rPr>
                <w:b/>
                <w:bCs/>
                <w:color w:val="000000"/>
                <w:kern w:val="0"/>
                <w:sz w:val="18"/>
                <w:szCs w:val="18"/>
                <w:lang w:bidi="ar"/>
              </w:rPr>
              <w:t>100cm</w:t>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球形植物蓬径</w:t>
            </w:r>
            <w:r>
              <w:rPr>
                <w:b/>
                <w:bCs/>
                <w:color w:val="000000"/>
                <w:kern w:val="0"/>
                <w:sz w:val="18"/>
                <w:szCs w:val="18"/>
                <w:lang w:bidi="ar"/>
              </w:rPr>
              <w:t>100cm≤P</w:t>
            </w:r>
            <w:r>
              <w:rPr>
                <w:rFonts w:ascii="宋体" w:hAnsi="宋体" w:cs="宋体" w:hint="eastAsia"/>
                <w:b/>
                <w:bCs/>
                <w:color w:val="000000"/>
                <w:kern w:val="0"/>
                <w:sz w:val="18"/>
                <w:szCs w:val="18"/>
                <w:lang w:bidi="ar"/>
              </w:rPr>
              <w:t>＜</w:t>
            </w:r>
            <w:r>
              <w:rPr>
                <w:b/>
                <w:bCs/>
                <w:color w:val="000000"/>
                <w:kern w:val="0"/>
                <w:sz w:val="18"/>
                <w:szCs w:val="18"/>
                <w:lang w:bidi="ar"/>
              </w:rPr>
              <w:t>150cm</w:t>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球形植物蓬径</w:t>
            </w:r>
            <w:r>
              <w:rPr>
                <w:b/>
                <w:bCs/>
                <w:color w:val="000000"/>
                <w:kern w:val="0"/>
                <w:sz w:val="18"/>
                <w:szCs w:val="18"/>
                <w:lang w:bidi="ar"/>
              </w:rPr>
              <w:t>150cm≤P</w:t>
            </w:r>
            <w:r>
              <w:rPr>
                <w:rFonts w:ascii="宋体" w:hAnsi="宋体" w:cs="宋体" w:hint="eastAsia"/>
                <w:b/>
                <w:bCs/>
                <w:color w:val="000000"/>
                <w:kern w:val="0"/>
                <w:sz w:val="18"/>
                <w:szCs w:val="18"/>
                <w:lang w:bidi="ar"/>
              </w:rPr>
              <w:t>＜</w:t>
            </w:r>
            <w:r>
              <w:rPr>
                <w:b/>
                <w:bCs/>
                <w:color w:val="000000"/>
                <w:kern w:val="0"/>
                <w:sz w:val="18"/>
                <w:szCs w:val="18"/>
                <w:lang w:bidi="ar"/>
              </w:rPr>
              <w:t>200cm</w:t>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球形植物蓬径</w:t>
            </w:r>
            <w:r>
              <w:rPr>
                <w:b/>
                <w:bCs/>
                <w:color w:val="000000"/>
                <w:kern w:val="0"/>
                <w:sz w:val="18"/>
                <w:szCs w:val="18"/>
                <w:lang w:bidi="ar"/>
              </w:rPr>
              <w:t>250cm≤P</w:t>
            </w:r>
            <w:r>
              <w:rPr>
                <w:rFonts w:ascii="宋体" w:hAnsi="宋体" w:cs="宋体" w:hint="eastAsia"/>
                <w:b/>
                <w:bCs/>
                <w:color w:val="000000"/>
                <w:kern w:val="0"/>
                <w:sz w:val="18"/>
                <w:szCs w:val="18"/>
                <w:lang w:bidi="ar"/>
              </w:rPr>
              <w:t>＜</w:t>
            </w:r>
            <w:r>
              <w:rPr>
                <w:b/>
                <w:bCs/>
                <w:color w:val="000000"/>
                <w:kern w:val="0"/>
                <w:sz w:val="18"/>
                <w:szCs w:val="18"/>
                <w:lang w:bidi="ar"/>
              </w:rPr>
              <w:t>300cm</w:t>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园路、广场地坪维护，预制砖面层（</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园路、广场地坪维护，花式园路（</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园路、广场地坪维护，沥青混凝土面层（</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栏杆维护</w:t>
            </w:r>
            <w:r>
              <w:rPr>
                <w:b/>
                <w:bCs/>
                <w:color w:val="000000"/>
                <w:kern w:val="0"/>
                <w:sz w:val="18"/>
                <w:szCs w:val="18"/>
                <w:lang w:bidi="ar"/>
              </w:rPr>
              <w:t xml:space="preserve"> </w:t>
            </w:r>
            <w:r>
              <w:rPr>
                <w:rFonts w:ascii="宋体" w:hAnsi="宋体" w:cs="宋体" w:hint="eastAsia"/>
                <w:b/>
                <w:bCs/>
                <w:color w:val="000000"/>
                <w:kern w:val="0"/>
                <w:sz w:val="18"/>
                <w:szCs w:val="18"/>
                <w:lang w:bidi="ar"/>
              </w:rPr>
              <w:t>钢栏杆（</w:t>
            </w:r>
            <w:r>
              <w:rPr>
                <w:b/>
                <w:bCs/>
                <w:color w:val="000000"/>
                <w:kern w:val="0"/>
                <w:sz w:val="18"/>
                <w:szCs w:val="18"/>
                <w:lang w:bidi="ar"/>
              </w:rPr>
              <w:t>10</w:t>
            </w:r>
            <w:r>
              <w:rPr>
                <w:rFonts w:ascii="宋体" w:hAnsi="宋体" w:cs="宋体" w:hint="eastAsia"/>
                <w:b/>
                <w:bCs/>
                <w:color w:val="000000"/>
                <w:kern w:val="0"/>
                <w:sz w:val="18"/>
                <w:szCs w:val="18"/>
                <w:lang w:bidi="ar"/>
              </w:rPr>
              <w:t>米）</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  </w:t>
            </w:r>
            <w:r>
              <w:rPr>
                <w:rFonts w:ascii="宋体" w:hAnsi="宋体" w:cs="宋体" w:hint="eastAsia"/>
                <w:b/>
                <w:bCs/>
                <w:color w:val="000000"/>
                <w:kern w:val="0"/>
                <w:sz w:val="18"/>
                <w:szCs w:val="18"/>
                <w:lang w:bidi="ar"/>
              </w:rPr>
              <w:t>排水系统</w:t>
            </w:r>
            <w:r>
              <w:rPr>
                <w:b/>
                <w:bCs/>
                <w:color w:val="000000"/>
                <w:kern w:val="0"/>
                <w:sz w:val="18"/>
                <w:szCs w:val="18"/>
                <w:lang w:bidi="ar"/>
              </w:rPr>
              <w:t xml:space="preserve"> 5</w:t>
            </w:r>
            <w:r>
              <w:rPr>
                <w:rFonts w:ascii="宋体" w:hAnsi="宋体" w:cs="宋体" w:hint="eastAsia"/>
                <w:b/>
                <w:bCs/>
                <w:color w:val="000000"/>
                <w:kern w:val="0"/>
                <w:sz w:val="18"/>
                <w:szCs w:val="18"/>
                <w:lang w:bidi="ar"/>
              </w:rPr>
              <w:t>年以内（项）</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  </w:t>
            </w:r>
            <w:r>
              <w:rPr>
                <w:rFonts w:ascii="宋体" w:hAnsi="宋体" w:cs="宋体" w:hint="eastAsia"/>
                <w:b/>
                <w:bCs/>
                <w:color w:val="000000"/>
                <w:kern w:val="0"/>
                <w:sz w:val="18"/>
                <w:szCs w:val="18"/>
                <w:lang w:bidi="ar"/>
              </w:rPr>
              <w:t>园椅园凳维护</w:t>
            </w:r>
            <w:r>
              <w:rPr>
                <w:b/>
                <w:bCs/>
                <w:color w:val="000000"/>
                <w:kern w:val="0"/>
                <w:sz w:val="18"/>
                <w:szCs w:val="18"/>
                <w:lang w:bidi="ar"/>
              </w:rPr>
              <w:t xml:space="preserve"> </w:t>
            </w:r>
            <w:r>
              <w:rPr>
                <w:rFonts w:ascii="宋体" w:hAnsi="宋体" w:cs="宋体" w:hint="eastAsia"/>
                <w:b/>
                <w:bCs/>
                <w:color w:val="000000"/>
                <w:kern w:val="0"/>
                <w:sz w:val="18"/>
                <w:szCs w:val="18"/>
                <w:lang w:bidi="ar"/>
              </w:rPr>
              <w:t>混凝土</w:t>
            </w:r>
            <w:r>
              <w:rPr>
                <w:b/>
                <w:bCs/>
                <w:color w:val="000000"/>
                <w:kern w:val="0"/>
                <w:sz w:val="18"/>
                <w:szCs w:val="18"/>
                <w:lang w:bidi="ar"/>
              </w:rPr>
              <w:t xml:space="preserve"> 5</w:t>
            </w:r>
            <w:r>
              <w:rPr>
                <w:rFonts w:ascii="宋体" w:hAnsi="宋体" w:cs="宋体" w:hint="eastAsia"/>
                <w:b/>
                <w:bCs/>
                <w:color w:val="000000"/>
                <w:kern w:val="0"/>
                <w:sz w:val="18"/>
                <w:szCs w:val="18"/>
                <w:lang w:bidi="ar"/>
              </w:rPr>
              <w:t>年以内（项）</w:t>
            </w:r>
          </w:p>
        </w:tc>
      </w:tr>
      <w:tr w:rsidR="004916FC" w:rsidTr="00DA475D">
        <w:trPr>
          <w:trHeight w:val="300"/>
        </w:trPr>
        <w:tc>
          <w:tcPr>
            <w:tcW w:w="292"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（六）</w:t>
            </w:r>
          </w:p>
        </w:tc>
        <w:tc>
          <w:tcPr>
            <w:tcW w:w="433"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 w:val="18"/>
                <w:szCs w:val="18"/>
              </w:rPr>
            </w:pPr>
          </w:p>
        </w:tc>
        <w:tc>
          <w:tcPr>
            <w:tcW w:w="25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5.60 </w:t>
            </w:r>
          </w:p>
        </w:tc>
        <w:tc>
          <w:tcPr>
            <w:tcW w:w="25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0.70 </w:t>
            </w:r>
          </w:p>
        </w:tc>
        <w:tc>
          <w:tcPr>
            <w:tcW w:w="25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707.09 </w:t>
            </w:r>
          </w:p>
        </w:tc>
        <w:tc>
          <w:tcPr>
            <w:tcW w:w="25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122.50 </w:t>
            </w:r>
          </w:p>
        </w:tc>
        <w:tc>
          <w:tcPr>
            <w:tcW w:w="269"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4.20 </w:t>
            </w:r>
          </w:p>
        </w:tc>
        <w:tc>
          <w:tcPr>
            <w:tcW w:w="269"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22.50 </w:t>
            </w:r>
          </w:p>
        </w:tc>
        <w:tc>
          <w:tcPr>
            <w:tcW w:w="25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3.60 </w:t>
            </w:r>
          </w:p>
        </w:tc>
        <w:tc>
          <w:tcPr>
            <w:tcW w:w="261"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8.70 </w:t>
            </w:r>
          </w:p>
        </w:tc>
        <w:tc>
          <w:tcPr>
            <w:tcW w:w="261"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3.90 </w:t>
            </w:r>
          </w:p>
        </w:tc>
        <w:tc>
          <w:tcPr>
            <w:tcW w:w="261"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0.20 </w:t>
            </w:r>
          </w:p>
        </w:tc>
        <w:tc>
          <w:tcPr>
            <w:tcW w:w="277"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54.73 </w:t>
            </w:r>
          </w:p>
        </w:tc>
        <w:tc>
          <w:tcPr>
            <w:tcW w:w="28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20.00 </w:t>
            </w:r>
          </w:p>
        </w:tc>
        <w:tc>
          <w:tcPr>
            <w:tcW w:w="28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192.10 </w:t>
            </w:r>
          </w:p>
        </w:tc>
        <w:tc>
          <w:tcPr>
            <w:tcW w:w="28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85.50 </w:t>
            </w:r>
          </w:p>
        </w:tc>
        <w:tc>
          <w:tcPr>
            <w:tcW w:w="27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1.00 </w:t>
            </w:r>
          </w:p>
        </w:tc>
        <w:tc>
          <w:tcPr>
            <w:tcW w:w="27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1.00 </w:t>
            </w:r>
          </w:p>
        </w:tc>
      </w:tr>
      <w:tr w:rsidR="004916FC" w:rsidTr="00DA475D">
        <w:trPr>
          <w:trHeight w:val="480"/>
        </w:trPr>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2022</w:t>
            </w:r>
            <w:r>
              <w:rPr>
                <w:rFonts w:ascii="宋体" w:hAnsi="宋体" w:cs="宋体" w:hint="eastAsia"/>
                <w:color w:val="000000"/>
                <w:kern w:val="0"/>
                <w:sz w:val="18"/>
                <w:szCs w:val="18"/>
                <w:lang w:bidi="ar"/>
              </w:rPr>
              <w:t>年城南英雄界河周边设施综合养护</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 </w:t>
            </w:r>
            <w:r>
              <w:rPr>
                <w:rFonts w:ascii="宋体" w:hAnsi="宋体" w:cs="宋体" w:hint="eastAsia"/>
                <w:color w:val="000000"/>
                <w:kern w:val="0"/>
                <w:sz w:val="18"/>
                <w:szCs w:val="18"/>
                <w:lang w:bidi="ar"/>
              </w:rPr>
              <w:t>城南村英雄界河周边环境</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5.60 </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0.70 </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707.09 </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122.50 </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4.20 </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22.50 </w:t>
            </w:r>
          </w:p>
        </w:tc>
        <w:tc>
          <w:tcPr>
            <w:tcW w:w="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3.60 </w:t>
            </w:r>
          </w:p>
        </w:tc>
        <w:tc>
          <w:tcPr>
            <w:tcW w:w="2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8.70 </w:t>
            </w:r>
          </w:p>
        </w:tc>
        <w:tc>
          <w:tcPr>
            <w:tcW w:w="2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3.90 </w:t>
            </w:r>
          </w:p>
        </w:tc>
        <w:tc>
          <w:tcPr>
            <w:tcW w:w="2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0.20 </w:t>
            </w: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54.73 </w:t>
            </w:r>
          </w:p>
        </w:tc>
        <w:tc>
          <w:tcPr>
            <w:tcW w:w="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20.00 </w:t>
            </w:r>
          </w:p>
        </w:tc>
        <w:tc>
          <w:tcPr>
            <w:tcW w:w="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192.10 </w:t>
            </w:r>
          </w:p>
        </w:tc>
        <w:tc>
          <w:tcPr>
            <w:tcW w:w="2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85.50 </w:t>
            </w:r>
          </w:p>
        </w:tc>
        <w:tc>
          <w:tcPr>
            <w:tcW w:w="2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 </w:t>
            </w:r>
          </w:p>
        </w:tc>
        <w:tc>
          <w:tcPr>
            <w:tcW w:w="2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 </w:t>
            </w:r>
          </w:p>
        </w:tc>
      </w:tr>
    </w:tbl>
    <w:p w:rsidR="004916FC" w:rsidRDefault="004916FC" w:rsidP="004916FC">
      <w:pPr>
        <w:ind w:firstLine="480"/>
      </w:pPr>
      <w:r>
        <w:rPr>
          <w:rFonts w:hint="eastAsia"/>
        </w:rPr>
        <w:br w:type="page"/>
      </w:r>
    </w:p>
    <w:p w:rsidR="004916FC" w:rsidRPr="004208F9" w:rsidRDefault="004916FC" w:rsidP="004916FC">
      <w:pPr>
        <w:spacing w:line="360" w:lineRule="auto"/>
        <w:jc w:val="center"/>
        <w:outlineLvl w:val="4"/>
        <w:rPr>
          <w:b/>
          <w:bCs/>
          <w:sz w:val="24"/>
          <w:szCs w:val="24"/>
        </w:rPr>
      </w:pPr>
      <w:bookmarkStart w:id="391" w:name="_Toc2109"/>
      <w:r w:rsidRPr="004208F9">
        <w:rPr>
          <w:rFonts w:hint="eastAsia"/>
          <w:b/>
          <w:bCs/>
          <w:sz w:val="24"/>
          <w:szCs w:val="24"/>
        </w:rPr>
        <w:lastRenderedPageBreak/>
        <w:t>（七）大居公厕</w:t>
      </w:r>
      <w:r w:rsidRPr="004208F9">
        <w:rPr>
          <w:rFonts w:hint="eastAsia"/>
          <w:b/>
          <w:bCs/>
          <w:sz w:val="24"/>
          <w:szCs w:val="24"/>
        </w:rPr>
        <w:t>+</w:t>
      </w:r>
      <w:r w:rsidRPr="004208F9">
        <w:rPr>
          <w:rFonts w:hint="eastAsia"/>
          <w:b/>
          <w:bCs/>
          <w:sz w:val="24"/>
          <w:szCs w:val="24"/>
        </w:rPr>
        <w:t>城区公厕</w:t>
      </w:r>
      <w:bookmarkEnd w:id="391"/>
    </w:p>
    <w:tbl>
      <w:tblPr>
        <w:tblW w:w="3001" w:type="pct"/>
        <w:tblLook w:val="04A0" w:firstRow="1" w:lastRow="0" w:firstColumn="1" w:lastColumn="0" w:noHBand="0" w:noVBand="1"/>
      </w:tblPr>
      <w:tblGrid>
        <w:gridCol w:w="2610"/>
        <w:gridCol w:w="1163"/>
        <w:gridCol w:w="3815"/>
        <w:gridCol w:w="2830"/>
        <w:gridCol w:w="2274"/>
      </w:tblGrid>
      <w:tr w:rsidR="004916FC" w:rsidTr="00DA475D">
        <w:trPr>
          <w:trHeight w:val="1640"/>
        </w:trPr>
        <w:tc>
          <w:tcPr>
            <w:tcW w:w="10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b/>
                <w:bCs/>
                <w:color w:val="000000"/>
                <w:szCs w:val="21"/>
              </w:rPr>
            </w:pPr>
            <w:r>
              <w:rPr>
                <w:rFonts w:hint="eastAsia"/>
                <w:b/>
                <w:bCs/>
                <w:color w:val="000000"/>
                <w:szCs w:val="21"/>
              </w:rPr>
              <w:t>项目内容</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序号</w:t>
            </w:r>
          </w:p>
        </w:tc>
        <w:tc>
          <w:tcPr>
            <w:tcW w:w="15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路名</w:t>
            </w:r>
            <w:r>
              <w:rPr>
                <w:b/>
                <w:bCs/>
                <w:color w:val="000000"/>
                <w:kern w:val="0"/>
                <w:szCs w:val="21"/>
                <w:lang w:bidi="ar"/>
              </w:rPr>
              <w:t>/</w:t>
            </w:r>
            <w:r>
              <w:rPr>
                <w:rFonts w:ascii="宋体" w:hAnsi="宋体" w:cs="宋体" w:hint="eastAsia"/>
                <w:b/>
                <w:bCs/>
                <w:color w:val="000000"/>
                <w:kern w:val="0"/>
                <w:szCs w:val="21"/>
                <w:lang w:bidi="ar"/>
              </w:rPr>
              <w:t>地块</w:t>
            </w:r>
            <w:r>
              <w:rPr>
                <w:b/>
                <w:bCs/>
                <w:color w:val="000000"/>
                <w:kern w:val="0"/>
                <w:szCs w:val="21"/>
                <w:lang w:bidi="ar"/>
              </w:rPr>
              <w:t>/</w:t>
            </w:r>
            <w:r>
              <w:rPr>
                <w:rFonts w:ascii="宋体" w:hAnsi="宋体" w:cs="宋体" w:hint="eastAsia"/>
                <w:b/>
                <w:bCs/>
                <w:color w:val="000000"/>
                <w:kern w:val="0"/>
                <w:szCs w:val="21"/>
                <w:lang w:bidi="ar"/>
              </w:rPr>
              <w:t>项目名称</w:t>
            </w:r>
          </w:p>
        </w:tc>
        <w:tc>
          <w:tcPr>
            <w:tcW w:w="1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路段</w:t>
            </w:r>
            <w:r>
              <w:rPr>
                <w:b/>
                <w:bCs/>
                <w:color w:val="000000"/>
                <w:kern w:val="0"/>
                <w:szCs w:val="21"/>
                <w:lang w:bidi="ar"/>
              </w:rPr>
              <w:t>/</w:t>
            </w:r>
            <w:r>
              <w:rPr>
                <w:rFonts w:ascii="宋体" w:hAnsi="宋体" w:cs="宋体" w:hint="eastAsia"/>
                <w:b/>
                <w:bCs/>
                <w:color w:val="000000"/>
                <w:kern w:val="0"/>
                <w:szCs w:val="21"/>
                <w:lang w:bidi="ar"/>
              </w:rPr>
              <w:t>项目内容</w:t>
            </w:r>
          </w:p>
        </w:tc>
        <w:tc>
          <w:tcPr>
            <w:tcW w:w="8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固定公厕保洁</w:t>
            </w:r>
            <w:r>
              <w:rPr>
                <w:b/>
                <w:bCs/>
                <w:color w:val="000000"/>
                <w:kern w:val="0"/>
                <w:szCs w:val="21"/>
                <w:lang w:bidi="ar"/>
              </w:rPr>
              <w:t xml:space="preserve">    </w:t>
            </w:r>
            <w:r>
              <w:rPr>
                <w:rFonts w:ascii="宋体" w:hAnsi="宋体" w:cs="宋体" w:hint="eastAsia"/>
                <w:b/>
                <w:bCs/>
                <w:color w:val="000000"/>
                <w:kern w:val="0"/>
                <w:szCs w:val="21"/>
                <w:lang w:bidi="ar"/>
              </w:rPr>
              <w:t>（二类）</w:t>
            </w:r>
            <w:r>
              <w:rPr>
                <w:b/>
                <w:bCs/>
                <w:color w:val="000000"/>
                <w:kern w:val="0"/>
                <w:szCs w:val="21"/>
                <w:lang w:bidi="ar"/>
              </w:rPr>
              <w:br/>
            </w:r>
            <w:r>
              <w:rPr>
                <w:rFonts w:ascii="宋体" w:hAnsi="宋体" w:cs="宋体" w:hint="eastAsia"/>
                <w:b/>
                <w:bCs/>
                <w:color w:val="000000"/>
                <w:kern w:val="0"/>
                <w:szCs w:val="21"/>
                <w:lang w:bidi="ar"/>
              </w:rPr>
              <w:t>（年</w:t>
            </w:r>
            <w:r>
              <w:rPr>
                <w:b/>
                <w:bCs/>
                <w:color w:val="000000"/>
                <w:kern w:val="0"/>
                <w:szCs w:val="21"/>
                <w:lang w:bidi="ar"/>
              </w:rPr>
              <w:t>·</w:t>
            </w:r>
            <w:r>
              <w:rPr>
                <w:rFonts w:ascii="宋体" w:hAnsi="宋体" w:cs="宋体" w:hint="eastAsia"/>
                <w:b/>
                <w:bCs/>
                <w:color w:val="000000"/>
                <w:kern w:val="0"/>
                <w:szCs w:val="21"/>
                <w:lang w:bidi="ar"/>
              </w:rPr>
              <w:t>班次</w:t>
            </w:r>
            <w:r>
              <w:rPr>
                <w:b/>
                <w:bCs/>
                <w:color w:val="000000"/>
                <w:kern w:val="0"/>
                <w:szCs w:val="21"/>
                <w:lang w:bidi="ar"/>
              </w:rPr>
              <w:t>·</w:t>
            </w:r>
            <w:r>
              <w:rPr>
                <w:rFonts w:ascii="宋体" w:hAnsi="宋体" w:cs="宋体" w:hint="eastAsia"/>
                <w:b/>
                <w:bCs/>
                <w:color w:val="000000"/>
                <w:kern w:val="0"/>
                <w:szCs w:val="21"/>
                <w:lang w:bidi="ar"/>
              </w:rPr>
              <w:t>座）</w:t>
            </w:r>
          </w:p>
        </w:tc>
      </w:tr>
      <w:tr w:rsidR="004916FC" w:rsidTr="00DA475D">
        <w:trPr>
          <w:trHeight w:val="300"/>
        </w:trPr>
        <w:tc>
          <w:tcPr>
            <w:tcW w:w="1028"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（七）</w:t>
            </w:r>
          </w:p>
        </w:tc>
        <w:tc>
          <w:tcPr>
            <w:tcW w:w="458"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rPr>
                <w:b/>
                <w:bCs/>
                <w:color w:val="000000"/>
                <w:szCs w:val="21"/>
              </w:rPr>
            </w:pPr>
          </w:p>
        </w:tc>
        <w:tc>
          <w:tcPr>
            <w:tcW w:w="1503"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Cs w:val="21"/>
              </w:rPr>
            </w:pPr>
          </w:p>
        </w:tc>
        <w:tc>
          <w:tcPr>
            <w:tcW w:w="1115"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Cs w:val="21"/>
              </w:rPr>
            </w:pPr>
          </w:p>
        </w:tc>
        <w:tc>
          <w:tcPr>
            <w:tcW w:w="89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7.00 </w:t>
            </w:r>
          </w:p>
        </w:tc>
      </w:tr>
      <w:tr w:rsidR="004916FC" w:rsidTr="00DA475D">
        <w:trPr>
          <w:trHeight w:val="300"/>
        </w:trPr>
        <w:tc>
          <w:tcPr>
            <w:tcW w:w="1028" w:type="pct"/>
            <w:vMerge w:val="restart"/>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大居公厕</w:t>
            </w:r>
            <w:r>
              <w:rPr>
                <w:color w:val="000000"/>
                <w:kern w:val="0"/>
                <w:szCs w:val="21"/>
                <w:lang w:bidi="ar"/>
              </w:rPr>
              <w:t>+</w:t>
            </w:r>
            <w:r>
              <w:rPr>
                <w:rFonts w:ascii="宋体" w:hAnsi="宋体" w:cs="宋体" w:hint="eastAsia"/>
                <w:color w:val="000000"/>
                <w:kern w:val="0"/>
                <w:szCs w:val="21"/>
                <w:lang w:bidi="ar"/>
              </w:rPr>
              <w:t>城区公厕</w:t>
            </w: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 </w:t>
            </w:r>
          </w:p>
        </w:tc>
        <w:tc>
          <w:tcPr>
            <w:tcW w:w="15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听悦路</w:t>
            </w:r>
            <w:r>
              <w:rPr>
                <w:color w:val="000000"/>
                <w:kern w:val="0"/>
                <w:szCs w:val="21"/>
                <w:lang w:bidi="ar"/>
              </w:rPr>
              <w:t>1461</w:t>
            </w:r>
            <w:r>
              <w:rPr>
                <w:rFonts w:ascii="宋体" w:hAnsi="宋体" w:cs="宋体" w:hint="eastAsia"/>
                <w:color w:val="000000"/>
                <w:kern w:val="0"/>
                <w:szCs w:val="21"/>
                <w:lang w:bidi="ar"/>
              </w:rPr>
              <w:t>号旁</w:t>
            </w:r>
          </w:p>
        </w:tc>
        <w:tc>
          <w:tcPr>
            <w:tcW w:w="1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 </w:t>
            </w:r>
          </w:p>
        </w:tc>
      </w:tr>
      <w:tr w:rsidR="004916FC" w:rsidTr="00DA475D">
        <w:trPr>
          <w:trHeight w:val="300"/>
        </w:trPr>
        <w:tc>
          <w:tcPr>
            <w:tcW w:w="10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Cs w:val="21"/>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 </w:t>
            </w:r>
          </w:p>
        </w:tc>
        <w:tc>
          <w:tcPr>
            <w:tcW w:w="15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听悦路售楼处旁</w:t>
            </w:r>
          </w:p>
        </w:tc>
        <w:tc>
          <w:tcPr>
            <w:tcW w:w="1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 </w:t>
            </w:r>
          </w:p>
        </w:tc>
      </w:tr>
      <w:tr w:rsidR="004916FC" w:rsidTr="00DA475D">
        <w:trPr>
          <w:trHeight w:val="300"/>
        </w:trPr>
        <w:tc>
          <w:tcPr>
            <w:tcW w:w="10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Cs w:val="21"/>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 </w:t>
            </w:r>
          </w:p>
        </w:tc>
        <w:tc>
          <w:tcPr>
            <w:tcW w:w="15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听达路拱秀路北</w:t>
            </w:r>
          </w:p>
        </w:tc>
        <w:tc>
          <w:tcPr>
            <w:tcW w:w="1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 </w:t>
            </w:r>
          </w:p>
        </w:tc>
      </w:tr>
      <w:tr w:rsidR="004916FC" w:rsidTr="00DA475D">
        <w:trPr>
          <w:trHeight w:val="300"/>
        </w:trPr>
        <w:tc>
          <w:tcPr>
            <w:tcW w:w="10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Cs w:val="21"/>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 </w:t>
            </w:r>
          </w:p>
        </w:tc>
        <w:tc>
          <w:tcPr>
            <w:tcW w:w="15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通济路</w:t>
            </w:r>
            <w:r>
              <w:rPr>
                <w:color w:val="000000"/>
                <w:kern w:val="0"/>
                <w:szCs w:val="21"/>
                <w:lang w:bidi="ar"/>
              </w:rPr>
              <w:t>1182</w:t>
            </w:r>
            <w:r>
              <w:rPr>
                <w:rFonts w:ascii="宋体" w:hAnsi="宋体" w:cs="宋体" w:hint="eastAsia"/>
                <w:color w:val="000000"/>
                <w:kern w:val="0"/>
                <w:szCs w:val="21"/>
                <w:lang w:bidi="ar"/>
              </w:rPr>
              <w:t>号南侧</w:t>
            </w:r>
          </w:p>
        </w:tc>
        <w:tc>
          <w:tcPr>
            <w:tcW w:w="1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 </w:t>
            </w:r>
          </w:p>
        </w:tc>
      </w:tr>
      <w:tr w:rsidR="004916FC" w:rsidTr="00DA475D">
        <w:trPr>
          <w:trHeight w:val="300"/>
        </w:trPr>
        <w:tc>
          <w:tcPr>
            <w:tcW w:w="10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Cs w:val="21"/>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 </w:t>
            </w:r>
          </w:p>
        </w:tc>
        <w:tc>
          <w:tcPr>
            <w:tcW w:w="15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通济路拱亮路北</w:t>
            </w:r>
          </w:p>
        </w:tc>
        <w:tc>
          <w:tcPr>
            <w:tcW w:w="1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 </w:t>
            </w:r>
          </w:p>
        </w:tc>
      </w:tr>
      <w:tr w:rsidR="004916FC" w:rsidTr="00DA475D">
        <w:trPr>
          <w:trHeight w:val="300"/>
        </w:trPr>
        <w:tc>
          <w:tcPr>
            <w:tcW w:w="10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Cs w:val="21"/>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 </w:t>
            </w:r>
          </w:p>
        </w:tc>
        <w:tc>
          <w:tcPr>
            <w:tcW w:w="15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通济路拱鸣路北</w:t>
            </w:r>
          </w:p>
        </w:tc>
        <w:tc>
          <w:tcPr>
            <w:tcW w:w="11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 </w:t>
            </w:r>
          </w:p>
        </w:tc>
      </w:tr>
      <w:tr w:rsidR="004916FC" w:rsidTr="00DA475D">
        <w:trPr>
          <w:trHeight w:val="300"/>
        </w:trPr>
        <w:tc>
          <w:tcPr>
            <w:tcW w:w="1028" w:type="pct"/>
            <w:vMerge/>
            <w:tcBorders>
              <w:top w:val="single" w:sz="4" w:space="0" w:color="000000"/>
              <w:left w:val="single" w:sz="4" w:space="0" w:color="000000"/>
              <w:bottom w:val="nil"/>
              <w:right w:val="single" w:sz="4" w:space="0" w:color="000000"/>
            </w:tcBorders>
            <w:shd w:val="clear" w:color="auto" w:fill="auto"/>
            <w:vAlign w:val="center"/>
          </w:tcPr>
          <w:p w:rsidR="004916FC" w:rsidRDefault="004916FC" w:rsidP="00DA475D">
            <w:pPr>
              <w:widowControl/>
              <w:jc w:val="center"/>
              <w:rPr>
                <w:color w:val="000000"/>
                <w:szCs w:val="21"/>
              </w:rPr>
            </w:pPr>
          </w:p>
        </w:tc>
        <w:tc>
          <w:tcPr>
            <w:tcW w:w="4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 </w:t>
            </w:r>
          </w:p>
        </w:tc>
        <w:tc>
          <w:tcPr>
            <w:tcW w:w="15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拱北路</w:t>
            </w:r>
            <w:r>
              <w:rPr>
                <w:color w:val="000000"/>
                <w:kern w:val="0"/>
                <w:szCs w:val="21"/>
                <w:lang w:bidi="ar"/>
              </w:rPr>
              <w:t>258</w:t>
            </w:r>
            <w:r>
              <w:rPr>
                <w:rFonts w:ascii="宋体" w:hAnsi="宋体" w:cs="宋体" w:hint="eastAsia"/>
                <w:color w:val="000000"/>
                <w:kern w:val="0"/>
                <w:szCs w:val="21"/>
                <w:lang w:bidi="ar"/>
              </w:rPr>
              <w:t>号</w:t>
            </w:r>
          </w:p>
        </w:tc>
        <w:tc>
          <w:tcPr>
            <w:tcW w:w="11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Cs w:val="21"/>
              </w:rPr>
            </w:pPr>
          </w:p>
        </w:tc>
        <w:tc>
          <w:tcPr>
            <w:tcW w:w="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 </w:t>
            </w:r>
          </w:p>
        </w:tc>
      </w:tr>
    </w:tbl>
    <w:p w:rsidR="004916FC" w:rsidRDefault="004916FC" w:rsidP="004916FC">
      <w:pPr>
        <w:ind w:firstLine="480"/>
      </w:pPr>
      <w:r>
        <w:rPr>
          <w:rFonts w:hint="eastAsia"/>
        </w:rPr>
        <w:br w:type="page"/>
      </w:r>
    </w:p>
    <w:p w:rsidR="004916FC" w:rsidRPr="004208F9" w:rsidRDefault="004916FC" w:rsidP="004916FC">
      <w:pPr>
        <w:spacing w:line="360" w:lineRule="auto"/>
        <w:jc w:val="center"/>
        <w:outlineLvl w:val="4"/>
        <w:rPr>
          <w:b/>
          <w:bCs/>
          <w:sz w:val="24"/>
          <w:szCs w:val="24"/>
        </w:rPr>
      </w:pPr>
      <w:bookmarkStart w:id="392" w:name="_Toc12416"/>
      <w:r w:rsidRPr="004208F9">
        <w:rPr>
          <w:rFonts w:hint="eastAsia"/>
          <w:b/>
          <w:bCs/>
          <w:sz w:val="24"/>
          <w:szCs w:val="24"/>
        </w:rPr>
        <w:lastRenderedPageBreak/>
        <w:t>（八）镇区零星道路绿化</w:t>
      </w:r>
      <w:bookmarkEnd w:id="392"/>
    </w:p>
    <w:tbl>
      <w:tblPr>
        <w:tblW w:w="3164" w:type="pct"/>
        <w:tblLook w:val="04A0" w:firstRow="1" w:lastRow="0" w:firstColumn="1" w:lastColumn="0" w:noHBand="0" w:noVBand="1"/>
      </w:tblPr>
      <w:tblGrid>
        <w:gridCol w:w="2399"/>
        <w:gridCol w:w="1072"/>
        <w:gridCol w:w="3501"/>
        <w:gridCol w:w="2601"/>
        <w:gridCol w:w="1815"/>
        <w:gridCol w:w="1994"/>
      </w:tblGrid>
      <w:tr w:rsidR="004916FC" w:rsidTr="00DA475D">
        <w:trPr>
          <w:trHeight w:val="1640"/>
        </w:trPr>
        <w:tc>
          <w:tcPr>
            <w:tcW w:w="8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b/>
                <w:bCs/>
                <w:color w:val="000000"/>
                <w:szCs w:val="21"/>
              </w:rPr>
            </w:pPr>
            <w:r>
              <w:rPr>
                <w:rFonts w:hint="eastAsia"/>
                <w:b/>
                <w:bCs/>
                <w:color w:val="000000"/>
                <w:szCs w:val="21"/>
              </w:rPr>
              <w:t>项目内容</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序号</w:t>
            </w:r>
          </w:p>
        </w:tc>
        <w:tc>
          <w:tcPr>
            <w:tcW w:w="13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路名</w:t>
            </w:r>
            <w:r>
              <w:rPr>
                <w:b/>
                <w:bCs/>
                <w:color w:val="000000"/>
                <w:kern w:val="0"/>
                <w:szCs w:val="21"/>
                <w:lang w:bidi="ar"/>
              </w:rPr>
              <w:t>/</w:t>
            </w:r>
            <w:r>
              <w:rPr>
                <w:rFonts w:ascii="宋体" w:hAnsi="宋体" w:cs="宋体" w:hint="eastAsia"/>
                <w:b/>
                <w:bCs/>
                <w:color w:val="000000"/>
                <w:kern w:val="0"/>
                <w:szCs w:val="21"/>
                <w:lang w:bidi="ar"/>
              </w:rPr>
              <w:t>地块</w:t>
            </w:r>
            <w:r>
              <w:rPr>
                <w:b/>
                <w:bCs/>
                <w:color w:val="000000"/>
                <w:kern w:val="0"/>
                <w:szCs w:val="21"/>
                <w:lang w:bidi="ar"/>
              </w:rPr>
              <w:t>/</w:t>
            </w:r>
            <w:r>
              <w:rPr>
                <w:rFonts w:ascii="宋体" w:hAnsi="宋体" w:cs="宋体" w:hint="eastAsia"/>
                <w:b/>
                <w:bCs/>
                <w:color w:val="000000"/>
                <w:kern w:val="0"/>
                <w:szCs w:val="21"/>
                <w:lang w:bidi="ar"/>
              </w:rPr>
              <w:t>项目名称</w:t>
            </w:r>
          </w:p>
        </w:tc>
        <w:tc>
          <w:tcPr>
            <w:tcW w:w="9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路段</w:t>
            </w:r>
            <w:r>
              <w:rPr>
                <w:b/>
                <w:bCs/>
                <w:color w:val="000000"/>
                <w:kern w:val="0"/>
                <w:szCs w:val="21"/>
                <w:lang w:bidi="ar"/>
              </w:rPr>
              <w:t>/</w:t>
            </w:r>
            <w:r>
              <w:rPr>
                <w:rFonts w:ascii="宋体" w:hAnsi="宋体" w:cs="宋体" w:hint="eastAsia"/>
                <w:b/>
                <w:bCs/>
                <w:color w:val="000000"/>
                <w:kern w:val="0"/>
                <w:szCs w:val="21"/>
                <w:lang w:bidi="ar"/>
              </w:rPr>
              <w:t>项目内容</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落叶乔木单排（行道树）胸径</w:t>
            </w:r>
            <w:r>
              <w:rPr>
                <w:b/>
                <w:bCs/>
                <w:color w:val="000000"/>
                <w:kern w:val="0"/>
                <w:szCs w:val="21"/>
                <w:lang w:bidi="ar"/>
              </w:rPr>
              <w:t>20cm≤Φ</w:t>
            </w:r>
            <w:r>
              <w:rPr>
                <w:rFonts w:ascii="宋体" w:hAnsi="宋体" w:cs="宋体" w:hint="eastAsia"/>
                <w:b/>
                <w:bCs/>
                <w:color w:val="000000"/>
                <w:kern w:val="0"/>
                <w:szCs w:val="21"/>
                <w:lang w:bidi="ar"/>
              </w:rPr>
              <w:t>＜</w:t>
            </w:r>
            <w:r>
              <w:rPr>
                <w:b/>
                <w:bCs/>
                <w:color w:val="000000"/>
                <w:kern w:val="0"/>
                <w:szCs w:val="21"/>
                <w:lang w:bidi="ar"/>
              </w:rPr>
              <w:t xml:space="preserve">30cm </w:t>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c>
          <w:tcPr>
            <w:tcW w:w="7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草坪混合型二级绿地（</w:t>
            </w:r>
            <w:r>
              <w:rPr>
                <w:b/>
                <w:bCs/>
                <w:color w:val="000000"/>
                <w:kern w:val="0"/>
                <w:szCs w:val="21"/>
                <w:lang w:bidi="ar"/>
              </w:rPr>
              <w:t>10</w:t>
            </w:r>
            <w:r>
              <w:rPr>
                <w:rFonts w:ascii="宋体" w:hAnsi="宋体" w:cs="宋体" w:hint="eastAsia"/>
                <w:b/>
                <w:bCs/>
                <w:color w:val="000000"/>
                <w:kern w:val="0"/>
                <w:szCs w:val="21"/>
                <w:lang w:bidi="ar"/>
              </w:rPr>
              <w:t>平方米）</w:t>
            </w:r>
          </w:p>
        </w:tc>
      </w:tr>
      <w:tr w:rsidR="004916FC" w:rsidTr="00DA475D">
        <w:trPr>
          <w:trHeight w:val="240"/>
        </w:trPr>
        <w:tc>
          <w:tcPr>
            <w:tcW w:w="89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（八）</w:t>
            </w:r>
          </w:p>
        </w:tc>
        <w:tc>
          <w:tcPr>
            <w:tcW w:w="400"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rPr>
                <w:b/>
                <w:bCs/>
                <w:color w:val="000000"/>
                <w:szCs w:val="21"/>
              </w:rPr>
            </w:pPr>
          </w:p>
        </w:tc>
        <w:tc>
          <w:tcPr>
            <w:tcW w:w="1308"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Cs w:val="21"/>
              </w:rPr>
            </w:pPr>
          </w:p>
        </w:tc>
        <w:tc>
          <w:tcPr>
            <w:tcW w:w="972"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Cs w:val="21"/>
              </w:rPr>
            </w:pPr>
          </w:p>
        </w:tc>
        <w:tc>
          <w:tcPr>
            <w:tcW w:w="678"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2.20 </w:t>
            </w:r>
          </w:p>
        </w:tc>
        <w:tc>
          <w:tcPr>
            <w:tcW w:w="74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1885.00 </w:t>
            </w:r>
          </w:p>
        </w:tc>
      </w:tr>
      <w:tr w:rsidR="004916FC" w:rsidTr="00DA475D">
        <w:trPr>
          <w:trHeight w:val="300"/>
        </w:trPr>
        <w:tc>
          <w:tcPr>
            <w:tcW w:w="89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镇区零星道路绿化</w:t>
            </w: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 </w:t>
            </w:r>
          </w:p>
        </w:tc>
        <w:tc>
          <w:tcPr>
            <w:tcW w:w="13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惠南东站</w:t>
            </w:r>
          </w:p>
        </w:tc>
        <w:tc>
          <w:tcPr>
            <w:tcW w:w="9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1.70 </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144.80 </w:t>
            </w:r>
          </w:p>
        </w:tc>
      </w:tr>
      <w:tr w:rsidR="004916FC" w:rsidTr="00DA475D">
        <w:trPr>
          <w:trHeight w:val="300"/>
        </w:trPr>
        <w:tc>
          <w:tcPr>
            <w:tcW w:w="8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Cs w:val="21"/>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 </w:t>
            </w:r>
          </w:p>
        </w:tc>
        <w:tc>
          <w:tcPr>
            <w:tcW w:w="13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广衍南路</w:t>
            </w:r>
          </w:p>
        </w:tc>
        <w:tc>
          <w:tcPr>
            <w:tcW w:w="9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0.50 </w:t>
            </w: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85.50 </w:t>
            </w:r>
          </w:p>
        </w:tc>
      </w:tr>
      <w:tr w:rsidR="004916FC" w:rsidTr="00DA475D">
        <w:trPr>
          <w:trHeight w:val="300"/>
        </w:trPr>
        <w:tc>
          <w:tcPr>
            <w:tcW w:w="8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Cs w:val="21"/>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 </w:t>
            </w:r>
          </w:p>
        </w:tc>
        <w:tc>
          <w:tcPr>
            <w:tcW w:w="13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卫星路</w:t>
            </w:r>
          </w:p>
        </w:tc>
        <w:tc>
          <w:tcPr>
            <w:tcW w:w="9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Cs w:val="21"/>
              </w:rPr>
            </w:pP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20.10 </w:t>
            </w:r>
          </w:p>
        </w:tc>
      </w:tr>
      <w:tr w:rsidR="004916FC" w:rsidTr="00DA475D">
        <w:trPr>
          <w:trHeight w:val="300"/>
        </w:trPr>
        <w:tc>
          <w:tcPr>
            <w:tcW w:w="8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Cs w:val="21"/>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 </w:t>
            </w:r>
          </w:p>
        </w:tc>
        <w:tc>
          <w:tcPr>
            <w:tcW w:w="13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川南奉公路建材市场对面</w:t>
            </w:r>
          </w:p>
        </w:tc>
        <w:tc>
          <w:tcPr>
            <w:tcW w:w="9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Cs w:val="21"/>
              </w:rPr>
            </w:pP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38.50 </w:t>
            </w:r>
          </w:p>
        </w:tc>
      </w:tr>
      <w:tr w:rsidR="004916FC" w:rsidTr="00DA475D">
        <w:trPr>
          <w:trHeight w:val="300"/>
        </w:trPr>
        <w:tc>
          <w:tcPr>
            <w:tcW w:w="8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Cs w:val="21"/>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 </w:t>
            </w:r>
          </w:p>
        </w:tc>
        <w:tc>
          <w:tcPr>
            <w:tcW w:w="13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川南奉公路宣黄公路</w:t>
            </w:r>
          </w:p>
        </w:tc>
        <w:tc>
          <w:tcPr>
            <w:tcW w:w="9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Cs w:val="21"/>
              </w:rPr>
            </w:pP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38.60 </w:t>
            </w:r>
          </w:p>
        </w:tc>
      </w:tr>
      <w:tr w:rsidR="004916FC" w:rsidTr="00DA475D">
        <w:trPr>
          <w:trHeight w:val="300"/>
        </w:trPr>
        <w:tc>
          <w:tcPr>
            <w:tcW w:w="8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Cs w:val="21"/>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 </w:t>
            </w:r>
          </w:p>
        </w:tc>
        <w:tc>
          <w:tcPr>
            <w:tcW w:w="13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惠东路黄家滩</w:t>
            </w:r>
          </w:p>
        </w:tc>
        <w:tc>
          <w:tcPr>
            <w:tcW w:w="9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Cs w:val="21"/>
              </w:rPr>
            </w:pP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43.20 </w:t>
            </w:r>
          </w:p>
        </w:tc>
      </w:tr>
      <w:tr w:rsidR="004916FC" w:rsidTr="00DA475D">
        <w:trPr>
          <w:trHeight w:val="300"/>
        </w:trPr>
        <w:tc>
          <w:tcPr>
            <w:tcW w:w="8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Cs w:val="21"/>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 </w:t>
            </w:r>
          </w:p>
        </w:tc>
        <w:tc>
          <w:tcPr>
            <w:tcW w:w="13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宝业万华城周边绿化养护</w:t>
            </w:r>
          </w:p>
        </w:tc>
        <w:tc>
          <w:tcPr>
            <w:tcW w:w="9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Cs w:val="21"/>
              </w:rPr>
            </w:pP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1032.00 </w:t>
            </w:r>
          </w:p>
        </w:tc>
      </w:tr>
      <w:tr w:rsidR="004916FC" w:rsidTr="00DA475D">
        <w:trPr>
          <w:trHeight w:val="450"/>
        </w:trPr>
        <w:tc>
          <w:tcPr>
            <w:tcW w:w="8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Cs w:val="21"/>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 </w:t>
            </w:r>
          </w:p>
        </w:tc>
        <w:tc>
          <w:tcPr>
            <w:tcW w:w="13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拱极路新川南奉公路华钜一期周边绿化</w:t>
            </w:r>
          </w:p>
        </w:tc>
        <w:tc>
          <w:tcPr>
            <w:tcW w:w="9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Cs w:val="21"/>
              </w:rPr>
            </w:pPr>
          </w:p>
        </w:tc>
        <w:tc>
          <w:tcPr>
            <w:tcW w:w="7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482.30 </w:t>
            </w:r>
          </w:p>
        </w:tc>
      </w:tr>
    </w:tbl>
    <w:p w:rsidR="004916FC" w:rsidRDefault="004916FC" w:rsidP="004916FC">
      <w:pPr>
        <w:ind w:firstLine="480"/>
      </w:pPr>
      <w:r>
        <w:rPr>
          <w:rFonts w:hint="eastAsia"/>
        </w:rPr>
        <w:br w:type="page"/>
      </w:r>
    </w:p>
    <w:p w:rsidR="004916FC" w:rsidRPr="004208F9" w:rsidRDefault="004916FC" w:rsidP="004916FC">
      <w:pPr>
        <w:spacing w:line="360" w:lineRule="auto"/>
        <w:jc w:val="center"/>
        <w:outlineLvl w:val="4"/>
        <w:rPr>
          <w:b/>
          <w:bCs/>
          <w:sz w:val="24"/>
          <w:szCs w:val="24"/>
        </w:rPr>
      </w:pPr>
      <w:bookmarkStart w:id="393" w:name="_Toc26543"/>
      <w:r w:rsidRPr="004208F9">
        <w:rPr>
          <w:rFonts w:hint="eastAsia"/>
          <w:b/>
          <w:bCs/>
          <w:sz w:val="24"/>
          <w:szCs w:val="24"/>
        </w:rPr>
        <w:lastRenderedPageBreak/>
        <w:t>（九）惠南镇公益林养护</w:t>
      </w:r>
      <w:bookmarkEnd w:id="393"/>
    </w:p>
    <w:tbl>
      <w:tblPr>
        <w:tblW w:w="3209" w:type="pct"/>
        <w:tblLook w:val="04A0" w:firstRow="1" w:lastRow="0" w:firstColumn="1" w:lastColumn="0" w:noHBand="0" w:noVBand="1"/>
      </w:tblPr>
      <w:tblGrid>
        <w:gridCol w:w="2339"/>
        <w:gridCol w:w="1045"/>
        <w:gridCol w:w="3423"/>
        <w:gridCol w:w="2535"/>
        <w:gridCol w:w="2039"/>
        <w:gridCol w:w="2191"/>
      </w:tblGrid>
      <w:tr w:rsidR="004916FC" w:rsidTr="00DA475D">
        <w:trPr>
          <w:trHeight w:val="1640"/>
        </w:trPr>
        <w:tc>
          <w:tcPr>
            <w:tcW w:w="8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b/>
                <w:bCs/>
                <w:color w:val="000000"/>
                <w:szCs w:val="21"/>
              </w:rPr>
            </w:pPr>
            <w:r>
              <w:rPr>
                <w:rFonts w:hint="eastAsia"/>
                <w:b/>
                <w:bCs/>
                <w:color w:val="000000"/>
                <w:szCs w:val="21"/>
              </w:rPr>
              <w:t>项目内容</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序号</w:t>
            </w: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路名</w:t>
            </w:r>
            <w:r>
              <w:rPr>
                <w:b/>
                <w:bCs/>
                <w:color w:val="000000"/>
                <w:kern w:val="0"/>
                <w:szCs w:val="21"/>
                <w:lang w:bidi="ar"/>
              </w:rPr>
              <w:t>/</w:t>
            </w:r>
            <w:r>
              <w:rPr>
                <w:rFonts w:ascii="宋体" w:hAnsi="宋体" w:cs="宋体" w:hint="eastAsia"/>
                <w:b/>
                <w:bCs/>
                <w:color w:val="000000"/>
                <w:kern w:val="0"/>
                <w:szCs w:val="21"/>
                <w:lang w:bidi="ar"/>
              </w:rPr>
              <w:t>地块</w:t>
            </w:r>
            <w:r>
              <w:rPr>
                <w:b/>
                <w:bCs/>
                <w:color w:val="000000"/>
                <w:kern w:val="0"/>
                <w:szCs w:val="21"/>
                <w:lang w:bidi="ar"/>
              </w:rPr>
              <w:t>/</w:t>
            </w:r>
            <w:r>
              <w:rPr>
                <w:rFonts w:ascii="宋体" w:hAnsi="宋体" w:cs="宋体" w:hint="eastAsia"/>
                <w:b/>
                <w:bCs/>
                <w:color w:val="000000"/>
                <w:kern w:val="0"/>
                <w:szCs w:val="21"/>
                <w:lang w:bidi="ar"/>
              </w:rPr>
              <w:t>项目名称</w:t>
            </w: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路段</w:t>
            </w:r>
            <w:r>
              <w:rPr>
                <w:b/>
                <w:bCs/>
                <w:color w:val="000000"/>
                <w:kern w:val="0"/>
                <w:szCs w:val="21"/>
                <w:lang w:bidi="ar"/>
              </w:rPr>
              <w:t>/</w:t>
            </w:r>
            <w:r>
              <w:rPr>
                <w:rFonts w:ascii="宋体" w:hAnsi="宋体" w:cs="宋体" w:hint="eastAsia"/>
                <w:b/>
                <w:bCs/>
                <w:color w:val="000000"/>
                <w:kern w:val="0"/>
                <w:szCs w:val="21"/>
                <w:lang w:bidi="ar"/>
              </w:rPr>
              <w:t>项目内容</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造林满五年以上（</w:t>
            </w:r>
            <w:r>
              <w:rPr>
                <w:b/>
                <w:bCs/>
                <w:color w:val="000000"/>
                <w:kern w:val="0"/>
                <w:szCs w:val="21"/>
                <w:lang w:bidi="ar"/>
              </w:rPr>
              <w:t>2018</w:t>
            </w:r>
            <w:r>
              <w:rPr>
                <w:rFonts w:ascii="宋体" w:hAnsi="宋体" w:cs="宋体" w:hint="eastAsia"/>
                <w:b/>
                <w:bCs/>
                <w:color w:val="000000"/>
                <w:kern w:val="0"/>
                <w:szCs w:val="21"/>
                <w:lang w:bidi="ar"/>
              </w:rPr>
              <w:t>年之前）（亩）</w:t>
            </w:r>
          </w:p>
        </w:tc>
        <w:tc>
          <w:tcPr>
            <w:tcW w:w="8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造林五年以下（含五年）（</w:t>
            </w:r>
            <w:r>
              <w:rPr>
                <w:b/>
                <w:bCs/>
                <w:color w:val="000000"/>
                <w:kern w:val="0"/>
                <w:szCs w:val="21"/>
                <w:lang w:bidi="ar"/>
              </w:rPr>
              <w:t>2018-2023</w:t>
            </w:r>
            <w:r>
              <w:rPr>
                <w:rFonts w:ascii="宋体" w:hAnsi="宋体" w:cs="宋体" w:hint="eastAsia"/>
                <w:b/>
                <w:bCs/>
                <w:color w:val="000000"/>
                <w:kern w:val="0"/>
                <w:szCs w:val="21"/>
                <w:lang w:bidi="ar"/>
              </w:rPr>
              <w:t>年，含</w:t>
            </w:r>
            <w:r>
              <w:rPr>
                <w:b/>
                <w:bCs/>
                <w:color w:val="000000"/>
                <w:kern w:val="0"/>
                <w:szCs w:val="21"/>
                <w:lang w:bidi="ar"/>
              </w:rPr>
              <w:t>2018</w:t>
            </w:r>
            <w:r>
              <w:rPr>
                <w:rFonts w:ascii="宋体" w:hAnsi="宋体" w:cs="宋体" w:hint="eastAsia"/>
                <w:b/>
                <w:bCs/>
                <w:color w:val="000000"/>
                <w:kern w:val="0"/>
                <w:szCs w:val="21"/>
                <w:lang w:bidi="ar"/>
              </w:rPr>
              <w:t>年）（亩）</w:t>
            </w:r>
          </w:p>
        </w:tc>
      </w:tr>
      <w:tr w:rsidR="004916FC" w:rsidTr="00DA475D">
        <w:trPr>
          <w:trHeight w:val="300"/>
        </w:trPr>
        <w:tc>
          <w:tcPr>
            <w:tcW w:w="862"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（九）</w:t>
            </w:r>
          </w:p>
        </w:tc>
        <w:tc>
          <w:tcPr>
            <w:tcW w:w="38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rPr>
                <w:b/>
                <w:bCs/>
                <w:color w:val="000000"/>
                <w:szCs w:val="21"/>
              </w:rPr>
            </w:pPr>
          </w:p>
        </w:tc>
        <w:tc>
          <w:tcPr>
            <w:tcW w:w="1261"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Cs w:val="21"/>
              </w:rPr>
            </w:pPr>
          </w:p>
        </w:tc>
        <w:tc>
          <w:tcPr>
            <w:tcW w:w="934"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Cs w:val="21"/>
              </w:rPr>
            </w:pPr>
          </w:p>
        </w:tc>
        <w:tc>
          <w:tcPr>
            <w:tcW w:w="751"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1144.66 </w:t>
            </w:r>
          </w:p>
        </w:tc>
        <w:tc>
          <w:tcPr>
            <w:tcW w:w="807"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706.13 </w:t>
            </w:r>
          </w:p>
        </w:tc>
      </w:tr>
      <w:tr w:rsidR="004916FC" w:rsidTr="00DA475D">
        <w:trPr>
          <w:trHeight w:val="300"/>
        </w:trPr>
        <w:tc>
          <w:tcPr>
            <w:tcW w:w="8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惠南镇公益林养护</w:t>
            </w: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 </w:t>
            </w: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五年以上林地</w:t>
            </w: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7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1144.66 </w:t>
            </w:r>
          </w:p>
        </w:tc>
        <w:tc>
          <w:tcPr>
            <w:tcW w:w="8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Cs w:val="21"/>
              </w:rPr>
            </w:pPr>
          </w:p>
        </w:tc>
      </w:tr>
      <w:tr w:rsidR="004916FC" w:rsidTr="00DA475D">
        <w:trPr>
          <w:trHeight w:val="300"/>
        </w:trPr>
        <w:tc>
          <w:tcPr>
            <w:tcW w:w="8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 </w:t>
            </w: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五年以下林地</w:t>
            </w:r>
          </w:p>
        </w:tc>
        <w:tc>
          <w:tcPr>
            <w:tcW w:w="9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7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Cs w:val="21"/>
              </w:rPr>
            </w:pPr>
          </w:p>
        </w:tc>
        <w:tc>
          <w:tcPr>
            <w:tcW w:w="8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706.13 </w:t>
            </w:r>
          </w:p>
        </w:tc>
      </w:tr>
    </w:tbl>
    <w:p w:rsidR="004916FC" w:rsidRDefault="004916FC" w:rsidP="004916FC">
      <w:pPr>
        <w:ind w:firstLine="480"/>
      </w:pPr>
      <w:r>
        <w:rPr>
          <w:rFonts w:hint="eastAsia"/>
        </w:rPr>
        <w:br w:type="page"/>
      </w:r>
    </w:p>
    <w:p w:rsidR="004916FC" w:rsidRPr="004208F9" w:rsidRDefault="004916FC" w:rsidP="004916FC">
      <w:pPr>
        <w:spacing w:line="360" w:lineRule="auto"/>
        <w:jc w:val="center"/>
        <w:outlineLvl w:val="4"/>
        <w:rPr>
          <w:b/>
          <w:bCs/>
          <w:sz w:val="24"/>
          <w:szCs w:val="24"/>
        </w:rPr>
      </w:pPr>
      <w:bookmarkStart w:id="394" w:name="_Toc1324"/>
      <w:r w:rsidRPr="004208F9">
        <w:rPr>
          <w:rFonts w:hint="eastAsia"/>
          <w:b/>
          <w:bCs/>
          <w:sz w:val="24"/>
          <w:szCs w:val="24"/>
        </w:rPr>
        <w:lastRenderedPageBreak/>
        <w:t>（十）听悦路新增绿化及景观养护（</w:t>
      </w:r>
      <w:r w:rsidRPr="004208F9">
        <w:rPr>
          <w:rFonts w:hint="eastAsia"/>
          <w:b/>
          <w:bCs/>
          <w:sz w:val="24"/>
          <w:szCs w:val="24"/>
        </w:rPr>
        <w:t>1/3</w:t>
      </w:r>
      <w:r w:rsidRPr="004208F9">
        <w:rPr>
          <w:rFonts w:hint="eastAsia"/>
          <w:b/>
          <w:bCs/>
          <w:sz w:val="24"/>
          <w:szCs w:val="24"/>
        </w:rPr>
        <w:t>）</w:t>
      </w:r>
      <w:bookmarkEnd w:id="394"/>
    </w:p>
    <w:tbl>
      <w:tblPr>
        <w:tblW w:w="4997" w:type="pct"/>
        <w:tblLook w:val="04A0" w:firstRow="1" w:lastRow="0" w:firstColumn="1" w:lastColumn="0" w:noHBand="0" w:noVBand="1"/>
      </w:tblPr>
      <w:tblGrid>
        <w:gridCol w:w="1024"/>
        <w:gridCol w:w="580"/>
        <w:gridCol w:w="1552"/>
        <w:gridCol w:w="1176"/>
        <w:gridCol w:w="906"/>
        <w:gridCol w:w="906"/>
        <w:gridCol w:w="906"/>
        <w:gridCol w:w="956"/>
        <w:gridCol w:w="956"/>
        <w:gridCol w:w="955"/>
        <w:gridCol w:w="955"/>
        <w:gridCol w:w="955"/>
        <w:gridCol w:w="905"/>
        <w:gridCol w:w="905"/>
        <w:gridCol w:w="905"/>
        <w:gridCol w:w="905"/>
        <w:gridCol w:w="905"/>
        <w:gridCol w:w="955"/>
        <w:gridCol w:w="926"/>
        <w:gridCol w:w="998"/>
        <w:gridCol w:w="998"/>
        <w:gridCol w:w="905"/>
      </w:tblGrid>
      <w:tr w:rsidR="004916FC" w:rsidTr="00DA475D">
        <w:trPr>
          <w:trHeight w:val="1640"/>
        </w:trPr>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b/>
                <w:bCs/>
                <w:color w:val="000000"/>
                <w:sz w:val="18"/>
                <w:szCs w:val="18"/>
              </w:rPr>
            </w:pPr>
            <w:r>
              <w:rPr>
                <w:rFonts w:hint="eastAsia"/>
                <w:b/>
                <w:bCs/>
                <w:color w:val="000000"/>
                <w:sz w:val="18"/>
                <w:szCs w:val="18"/>
              </w:rPr>
              <w:t>项目内容</w:t>
            </w:r>
          </w:p>
        </w:tc>
        <w:tc>
          <w:tcPr>
            <w:tcW w:w="1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序号</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路名</w:t>
            </w:r>
            <w:r>
              <w:rPr>
                <w:b/>
                <w:bCs/>
                <w:color w:val="000000"/>
                <w:kern w:val="0"/>
                <w:sz w:val="18"/>
                <w:szCs w:val="18"/>
                <w:lang w:bidi="ar"/>
              </w:rPr>
              <w:t>/</w:t>
            </w:r>
            <w:r>
              <w:rPr>
                <w:rFonts w:ascii="宋体" w:hAnsi="宋体" w:cs="宋体" w:hint="eastAsia"/>
                <w:b/>
                <w:bCs/>
                <w:color w:val="000000"/>
                <w:kern w:val="0"/>
                <w:sz w:val="18"/>
                <w:szCs w:val="18"/>
                <w:lang w:bidi="ar"/>
              </w:rPr>
              <w:t>地块</w:t>
            </w:r>
            <w:r>
              <w:rPr>
                <w:b/>
                <w:bCs/>
                <w:color w:val="000000"/>
                <w:kern w:val="0"/>
                <w:sz w:val="18"/>
                <w:szCs w:val="18"/>
                <w:lang w:bidi="ar"/>
              </w:rPr>
              <w:t>/</w:t>
            </w:r>
            <w:r>
              <w:rPr>
                <w:rFonts w:ascii="宋体" w:hAnsi="宋体" w:cs="宋体" w:hint="eastAsia"/>
                <w:b/>
                <w:bCs/>
                <w:color w:val="000000"/>
                <w:kern w:val="0"/>
                <w:sz w:val="18"/>
                <w:szCs w:val="18"/>
                <w:lang w:bidi="ar"/>
              </w:rPr>
              <w:t>项目名称</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路段</w:t>
            </w:r>
            <w:r>
              <w:rPr>
                <w:b/>
                <w:bCs/>
                <w:color w:val="000000"/>
                <w:kern w:val="0"/>
                <w:sz w:val="18"/>
                <w:szCs w:val="18"/>
                <w:lang w:bidi="ar"/>
              </w:rPr>
              <w:t>/</w:t>
            </w:r>
            <w:r>
              <w:rPr>
                <w:rFonts w:ascii="宋体" w:hAnsi="宋体" w:cs="宋体" w:hint="eastAsia"/>
                <w:b/>
                <w:bCs/>
                <w:color w:val="000000"/>
                <w:kern w:val="0"/>
                <w:sz w:val="18"/>
                <w:szCs w:val="18"/>
                <w:lang w:bidi="ar"/>
              </w:rPr>
              <w:t>项目内容</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落叶乔木双排以上（树丛）胸径</w:t>
            </w:r>
            <w:r>
              <w:rPr>
                <w:b/>
                <w:bCs/>
                <w:color w:val="000000"/>
                <w:kern w:val="0"/>
                <w:sz w:val="18"/>
                <w:szCs w:val="18"/>
                <w:lang w:bidi="ar"/>
              </w:rPr>
              <w:t>10cm≤Φ</w:t>
            </w:r>
            <w:r>
              <w:rPr>
                <w:rFonts w:ascii="宋体" w:hAnsi="宋体" w:cs="宋体" w:hint="eastAsia"/>
                <w:b/>
                <w:bCs/>
                <w:color w:val="000000"/>
                <w:kern w:val="0"/>
                <w:sz w:val="18"/>
                <w:szCs w:val="18"/>
                <w:lang w:bidi="ar"/>
              </w:rPr>
              <w:t>＜</w:t>
            </w:r>
            <w:r>
              <w:rPr>
                <w:b/>
                <w:bCs/>
                <w:color w:val="000000"/>
                <w:kern w:val="0"/>
                <w:sz w:val="18"/>
                <w:szCs w:val="18"/>
                <w:lang w:bidi="ar"/>
              </w:rPr>
              <w:t>20cm</w:t>
            </w:r>
            <w:r>
              <w:rPr>
                <w:b/>
                <w:bCs/>
                <w:color w:val="000000"/>
                <w:kern w:val="0"/>
                <w:sz w:val="18"/>
                <w:szCs w:val="18"/>
                <w:lang w:bidi="ar"/>
              </w:rPr>
              <w:br/>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常绿乔木双排以上（树林）胸径</w:t>
            </w:r>
            <w:r>
              <w:rPr>
                <w:b/>
                <w:bCs/>
                <w:color w:val="000000"/>
                <w:kern w:val="0"/>
                <w:sz w:val="18"/>
                <w:szCs w:val="18"/>
                <w:lang w:bidi="ar"/>
              </w:rPr>
              <w:t>10cm≤Φ</w:t>
            </w:r>
            <w:r>
              <w:rPr>
                <w:rFonts w:ascii="宋体" w:hAnsi="宋体" w:cs="宋体" w:hint="eastAsia"/>
                <w:b/>
                <w:bCs/>
                <w:color w:val="000000"/>
                <w:kern w:val="0"/>
                <w:sz w:val="18"/>
                <w:szCs w:val="18"/>
                <w:lang w:bidi="ar"/>
              </w:rPr>
              <w:t>＜</w:t>
            </w:r>
            <w:r>
              <w:rPr>
                <w:b/>
                <w:bCs/>
                <w:color w:val="000000"/>
                <w:kern w:val="0"/>
                <w:sz w:val="18"/>
                <w:szCs w:val="18"/>
                <w:lang w:bidi="ar"/>
              </w:rPr>
              <w:t>20cm</w:t>
            </w:r>
            <w:r>
              <w:rPr>
                <w:b/>
                <w:bCs/>
                <w:color w:val="000000"/>
                <w:kern w:val="0"/>
                <w:sz w:val="18"/>
                <w:szCs w:val="18"/>
                <w:lang w:bidi="ar"/>
              </w:rPr>
              <w:br/>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草坪混合型二级绿地（</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落叶灌木双排以上（树林）</w:t>
            </w:r>
            <w:r>
              <w:rPr>
                <w:b/>
                <w:bCs/>
                <w:color w:val="000000"/>
                <w:kern w:val="0"/>
                <w:sz w:val="18"/>
                <w:szCs w:val="18"/>
                <w:lang w:bidi="ar"/>
              </w:rPr>
              <w:t>200cm≤H</w:t>
            </w:r>
            <w:r>
              <w:rPr>
                <w:rFonts w:ascii="宋体" w:hAnsi="宋体" w:cs="宋体" w:hint="eastAsia"/>
                <w:b/>
                <w:bCs/>
                <w:color w:val="000000"/>
                <w:kern w:val="0"/>
                <w:sz w:val="18"/>
                <w:szCs w:val="18"/>
                <w:lang w:bidi="ar"/>
              </w:rPr>
              <w:t>＜</w:t>
            </w:r>
            <w:r>
              <w:rPr>
                <w:b/>
                <w:bCs/>
                <w:color w:val="000000"/>
                <w:kern w:val="0"/>
                <w:sz w:val="18"/>
                <w:szCs w:val="18"/>
                <w:lang w:bidi="ar"/>
              </w:rPr>
              <w:t>300cm</w:t>
            </w:r>
            <w:r>
              <w:rPr>
                <w:b/>
                <w:bCs/>
                <w:color w:val="000000"/>
                <w:kern w:val="0"/>
                <w:sz w:val="18"/>
                <w:szCs w:val="18"/>
                <w:lang w:bidi="ar"/>
              </w:rPr>
              <w:br/>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落叶灌木双排以上（树林）</w:t>
            </w:r>
            <w:r>
              <w:rPr>
                <w:b/>
                <w:bCs/>
                <w:color w:val="000000"/>
                <w:kern w:val="0"/>
                <w:sz w:val="18"/>
                <w:szCs w:val="18"/>
                <w:lang w:bidi="ar"/>
              </w:rPr>
              <w:t>300cm≤H</w:t>
            </w:r>
            <w:r>
              <w:rPr>
                <w:rFonts w:ascii="宋体" w:hAnsi="宋体" w:cs="宋体" w:hint="eastAsia"/>
                <w:b/>
                <w:bCs/>
                <w:color w:val="000000"/>
                <w:kern w:val="0"/>
                <w:sz w:val="18"/>
                <w:szCs w:val="18"/>
                <w:lang w:bidi="ar"/>
              </w:rPr>
              <w:t>＜</w:t>
            </w:r>
            <w:r>
              <w:rPr>
                <w:b/>
                <w:bCs/>
                <w:color w:val="000000"/>
                <w:kern w:val="0"/>
                <w:sz w:val="18"/>
                <w:szCs w:val="18"/>
                <w:lang w:bidi="ar"/>
              </w:rPr>
              <w:t>400cm</w:t>
            </w:r>
            <w:r>
              <w:rPr>
                <w:b/>
                <w:bCs/>
                <w:color w:val="000000"/>
                <w:kern w:val="0"/>
                <w:sz w:val="18"/>
                <w:szCs w:val="18"/>
                <w:lang w:bidi="ar"/>
              </w:rPr>
              <w:br/>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常绿灌木双排以上（树林）</w:t>
            </w:r>
            <w:r>
              <w:rPr>
                <w:b/>
                <w:bCs/>
                <w:color w:val="000000"/>
                <w:kern w:val="0"/>
                <w:sz w:val="18"/>
                <w:szCs w:val="18"/>
                <w:lang w:bidi="ar"/>
              </w:rPr>
              <w:t>100cm≤H</w:t>
            </w:r>
            <w:r>
              <w:rPr>
                <w:rFonts w:ascii="宋体" w:hAnsi="宋体" w:cs="宋体" w:hint="eastAsia"/>
                <w:b/>
                <w:bCs/>
                <w:color w:val="000000"/>
                <w:kern w:val="0"/>
                <w:sz w:val="18"/>
                <w:szCs w:val="18"/>
                <w:lang w:bidi="ar"/>
              </w:rPr>
              <w:t>＜</w:t>
            </w:r>
            <w:r>
              <w:rPr>
                <w:b/>
                <w:bCs/>
                <w:color w:val="000000"/>
                <w:kern w:val="0"/>
                <w:sz w:val="18"/>
                <w:szCs w:val="18"/>
                <w:lang w:bidi="ar"/>
              </w:rPr>
              <w:t>200cm</w:t>
            </w:r>
            <w:r>
              <w:rPr>
                <w:b/>
                <w:bCs/>
                <w:color w:val="000000"/>
                <w:kern w:val="0"/>
                <w:sz w:val="18"/>
                <w:szCs w:val="18"/>
                <w:lang w:bidi="ar"/>
              </w:rPr>
              <w:br/>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常绿灌木双排以上（树林）</w:t>
            </w:r>
            <w:r>
              <w:rPr>
                <w:b/>
                <w:bCs/>
                <w:color w:val="000000"/>
                <w:kern w:val="0"/>
                <w:sz w:val="18"/>
                <w:szCs w:val="18"/>
                <w:lang w:bidi="ar"/>
              </w:rPr>
              <w:t>300cm≤H</w:t>
            </w:r>
            <w:r>
              <w:rPr>
                <w:rFonts w:ascii="宋体" w:hAnsi="宋体" w:cs="宋体" w:hint="eastAsia"/>
                <w:b/>
                <w:bCs/>
                <w:color w:val="000000"/>
                <w:kern w:val="0"/>
                <w:sz w:val="18"/>
                <w:szCs w:val="18"/>
                <w:lang w:bidi="ar"/>
              </w:rPr>
              <w:t>＜</w:t>
            </w:r>
            <w:r>
              <w:rPr>
                <w:b/>
                <w:bCs/>
                <w:color w:val="000000"/>
                <w:kern w:val="0"/>
                <w:sz w:val="18"/>
                <w:szCs w:val="18"/>
                <w:lang w:bidi="ar"/>
              </w:rPr>
              <w:t>400cm</w:t>
            </w:r>
            <w:r>
              <w:rPr>
                <w:b/>
                <w:bCs/>
                <w:color w:val="000000"/>
                <w:kern w:val="0"/>
                <w:sz w:val="18"/>
                <w:szCs w:val="18"/>
                <w:lang w:bidi="ar"/>
              </w:rPr>
              <w:br/>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常绿灌木双排以上（树林）</w:t>
            </w:r>
            <w:r>
              <w:rPr>
                <w:b/>
                <w:bCs/>
                <w:color w:val="000000"/>
                <w:kern w:val="0"/>
                <w:sz w:val="18"/>
                <w:szCs w:val="18"/>
                <w:lang w:bidi="ar"/>
              </w:rPr>
              <w:t>400cm≤H</w:t>
            </w:r>
            <w:r>
              <w:rPr>
                <w:b/>
                <w:bCs/>
                <w:color w:val="000000"/>
                <w:kern w:val="0"/>
                <w:sz w:val="18"/>
                <w:szCs w:val="18"/>
                <w:lang w:bidi="ar"/>
              </w:rPr>
              <w:br/>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绿篱片植高度</w:t>
            </w:r>
            <w:r>
              <w:rPr>
                <w:b/>
                <w:bCs/>
                <w:color w:val="000000"/>
                <w:kern w:val="0"/>
                <w:sz w:val="18"/>
                <w:szCs w:val="18"/>
                <w:lang w:bidi="ar"/>
              </w:rPr>
              <w:t xml:space="preserve">  H</w:t>
            </w:r>
            <w:r>
              <w:rPr>
                <w:rFonts w:ascii="宋体" w:hAnsi="宋体" w:cs="宋体" w:hint="eastAsia"/>
                <w:b/>
                <w:bCs/>
                <w:color w:val="000000"/>
                <w:kern w:val="0"/>
                <w:sz w:val="18"/>
                <w:szCs w:val="18"/>
                <w:lang w:bidi="ar"/>
              </w:rPr>
              <w:t>＜</w:t>
            </w:r>
            <w:r>
              <w:rPr>
                <w:b/>
                <w:bCs/>
                <w:color w:val="000000"/>
                <w:kern w:val="0"/>
                <w:sz w:val="18"/>
                <w:szCs w:val="18"/>
                <w:lang w:bidi="ar"/>
              </w:rPr>
              <w:t>100cm</w:t>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绿篱片植高度</w:t>
            </w:r>
            <w:r>
              <w:rPr>
                <w:b/>
                <w:bCs/>
                <w:color w:val="000000"/>
                <w:kern w:val="0"/>
                <w:sz w:val="18"/>
                <w:szCs w:val="18"/>
                <w:lang w:bidi="ar"/>
              </w:rPr>
              <w:t xml:space="preserve">  100≤H</w:t>
            </w:r>
            <w:r>
              <w:rPr>
                <w:rFonts w:ascii="宋体" w:hAnsi="宋体" w:cs="宋体" w:hint="eastAsia"/>
                <w:b/>
                <w:bCs/>
                <w:color w:val="000000"/>
                <w:kern w:val="0"/>
                <w:sz w:val="18"/>
                <w:szCs w:val="18"/>
                <w:lang w:bidi="ar"/>
              </w:rPr>
              <w:t>＜</w:t>
            </w:r>
            <w:r>
              <w:rPr>
                <w:b/>
                <w:bCs/>
                <w:color w:val="000000"/>
                <w:kern w:val="0"/>
                <w:sz w:val="18"/>
                <w:szCs w:val="18"/>
                <w:lang w:bidi="ar"/>
              </w:rPr>
              <w:t>150cm</w:t>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水生植物塘植（</w:t>
            </w:r>
            <w:r>
              <w:rPr>
                <w:b/>
                <w:bCs/>
                <w:color w:val="000000"/>
                <w:kern w:val="0"/>
                <w:sz w:val="18"/>
                <w:szCs w:val="18"/>
                <w:lang w:bidi="ar"/>
              </w:rPr>
              <w:t>10</w:t>
            </w:r>
            <w:r>
              <w:rPr>
                <w:rFonts w:ascii="宋体" w:hAnsi="宋体" w:cs="宋体" w:hint="eastAsia"/>
                <w:b/>
                <w:bCs/>
                <w:color w:val="000000"/>
                <w:kern w:val="0"/>
                <w:sz w:val="18"/>
                <w:szCs w:val="18"/>
                <w:lang w:bidi="ar"/>
              </w:rPr>
              <w:t>丛）</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地被植物片植（</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花镜片植（</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竹类植物高度</w:t>
            </w:r>
            <w:r>
              <w:rPr>
                <w:b/>
                <w:bCs/>
                <w:color w:val="000000"/>
                <w:kern w:val="0"/>
                <w:sz w:val="18"/>
                <w:szCs w:val="18"/>
                <w:lang w:bidi="ar"/>
              </w:rPr>
              <w:t>H≥400cm</w:t>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园桥维护</w:t>
            </w:r>
            <w:r>
              <w:rPr>
                <w:b/>
                <w:bCs/>
                <w:color w:val="000000"/>
                <w:kern w:val="0"/>
                <w:sz w:val="18"/>
                <w:szCs w:val="18"/>
                <w:lang w:bidi="ar"/>
              </w:rPr>
              <w:t xml:space="preserve"> </w:t>
            </w:r>
            <w:r>
              <w:rPr>
                <w:rFonts w:ascii="宋体" w:hAnsi="宋体" w:cs="宋体" w:hint="eastAsia"/>
                <w:b/>
                <w:bCs/>
                <w:color w:val="000000"/>
                <w:kern w:val="0"/>
                <w:sz w:val="18"/>
                <w:szCs w:val="18"/>
                <w:lang w:bidi="ar"/>
              </w:rPr>
              <w:t>木桥、木栈桥（</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园路、广场地坪维护，预制砖面层（</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园路、广场地坪维护，花式园路（</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园路、广场地坪维护，整体式混凝土面层（</w:t>
            </w:r>
            <w:r>
              <w:rPr>
                <w:b/>
                <w:bCs/>
                <w:color w:val="000000"/>
                <w:kern w:val="0"/>
                <w:sz w:val="18"/>
                <w:szCs w:val="18"/>
                <w:lang w:bidi="ar"/>
              </w:rPr>
              <w:t>10</w:t>
            </w:r>
            <w:r>
              <w:rPr>
                <w:rFonts w:ascii="宋体" w:hAnsi="宋体" w:cs="宋体" w:hint="eastAsia"/>
                <w:b/>
                <w:bCs/>
                <w:color w:val="000000"/>
                <w:kern w:val="0"/>
                <w:sz w:val="18"/>
                <w:szCs w:val="18"/>
                <w:lang w:bidi="ar"/>
              </w:rPr>
              <w:t>平方米）</w:t>
            </w:r>
          </w:p>
        </w:tc>
      </w:tr>
      <w:tr w:rsidR="004916FC" w:rsidTr="00DA475D">
        <w:trPr>
          <w:trHeight w:val="300"/>
        </w:trPr>
        <w:tc>
          <w:tcPr>
            <w:tcW w:w="242"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（十）</w:t>
            </w:r>
          </w:p>
        </w:tc>
        <w:tc>
          <w:tcPr>
            <w:tcW w:w="137"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rPr>
                <w:b/>
                <w:bCs/>
                <w:color w:val="000000"/>
                <w:sz w:val="18"/>
                <w:szCs w:val="18"/>
              </w:rPr>
            </w:pPr>
          </w:p>
        </w:tc>
        <w:tc>
          <w:tcPr>
            <w:tcW w:w="367"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 w:val="18"/>
                <w:szCs w:val="18"/>
              </w:rPr>
            </w:pPr>
          </w:p>
        </w:tc>
        <w:tc>
          <w:tcPr>
            <w:tcW w:w="278"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25.10 </w:t>
            </w:r>
          </w:p>
        </w:tc>
        <w:tc>
          <w:tcPr>
            <w:tcW w:w="21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10.10 </w:t>
            </w:r>
          </w:p>
        </w:tc>
        <w:tc>
          <w:tcPr>
            <w:tcW w:w="21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1646.10 </w:t>
            </w:r>
          </w:p>
        </w:tc>
        <w:tc>
          <w:tcPr>
            <w:tcW w:w="22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8.00 </w:t>
            </w:r>
          </w:p>
        </w:tc>
        <w:tc>
          <w:tcPr>
            <w:tcW w:w="22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3.20 </w:t>
            </w:r>
          </w:p>
        </w:tc>
        <w:tc>
          <w:tcPr>
            <w:tcW w:w="22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1.40 </w:t>
            </w:r>
          </w:p>
        </w:tc>
        <w:tc>
          <w:tcPr>
            <w:tcW w:w="22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5.00 </w:t>
            </w:r>
          </w:p>
        </w:tc>
        <w:tc>
          <w:tcPr>
            <w:tcW w:w="22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0.60 </w:t>
            </w:r>
          </w:p>
        </w:tc>
        <w:tc>
          <w:tcPr>
            <w:tcW w:w="21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323.20 </w:t>
            </w:r>
          </w:p>
        </w:tc>
        <w:tc>
          <w:tcPr>
            <w:tcW w:w="21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159.40 </w:t>
            </w:r>
          </w:p>
        </w:tc>
        <w:tc>
          <w:tcPr>
            <w:tcW w:w="21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71.40 </w:t>
            </w:r>
          </w:p>
        </w:tc>
        <w:tc>
          <w:tcPr>
            <w:tcW w:w="21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114.20 </w:t>
            </w:r>
          </w:p>
        </w:tc>
        <w:tc>
          <w:tcPr>
            <w:tcW w:w="21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405.50 </w:t>
            </w:r>
          </w:p>
        </w:tc>
        <w:tc>
          <w:tcPr>
            <w:tcW w:w="22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1.50 </w:t>
            </w:r>
          </w:p>
        </w:tc>
        <w:tc>
          <w:tcPr>
            <w:tcW w:w="219"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41.19 </w:t>
            </w:r>
          </w:p>
        </w:tc>
        <w:tc>
          <w:tcPr>
            <w:tcW w:w="23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334.06 </w:t>
            </w:r>
          </w:p>
        </w:tc>
        <w:tc>
          <w:tcPr>
            <w:tcW w:w="23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32.24 </w:t>
            </w:r>
          </w:p>
        </w:tc>
        <w:tc>
          <w:tcPr>
            <w:tcW w:w="21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226.79 </w:t>
            </w:r>
          </w:p>
        </w:tc>
      </w:tr>
      <w:tr w:rsidR="004916FC" w:rsidTr="00DA475D">
        <w:trPr>
          <w:trHeight w:val="300"/>
        </w:trPr>
        <w:tc>
          <w:tcPr>
            <w:tcW w:w="24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听悦路新增绿化及景观养护</w:t>
            </w:r>
          </w:p>
        </w:tc>
        <w:tc>
          <w:tcPr>
            <w:tcW w:w="13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 </w:t>
            </w:r>
          </w:p>
        </w:tc>
        <w:tc>
          <w:tcPr>
            <w:tcW w:w="3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单项工程</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景观工程</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32.24 </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221.21 </w:t>
            </w:r>
          </w:p>
        </w:tc>
      </w:tr>
      <w:tr w:rsidR="004916FC" w:rsidTr="00DA475D">
        <w:trPr>
          <w:trHeight w:val="30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3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绿化工程</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24.10 </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10.10 </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1646.10 </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8.00 </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3.20 </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1.40 </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5.00 </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0.60 </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323.20 </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71.40 </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114.20 </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357.20 </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3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 </w:t>
            </w:r>
          </w:p>
        </w:tc>
        <w:tc>
          <w:tcPr>
            <w:tcW w:w="3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变更</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北岸改造</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3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出入口变更</w:t>
            </w:r>
            <w:r>
              <w:rPr>
                <w:color w:val="000000"/>
                <w:kern w:val="0"/>
                <w:sz w:val="18"/>
                <w:szCs w:val="18"/>
                <w:lang w:bidi="ar"/>
              </w:rPr>
              <w:t>-</w:t>
            </w:r>
            <w:r>
              <w:rPr>
                <w:rFonts w:ascii="宋体" w:hAnsi="宋体" w:cs="宋体" w:hint="eastAsia"/>
                <w:color w:val="000000"/>
                <w:kern w:val="0"/>
                <w:sz w:val="18"/>
                <w:szCs w:val="18"/>
                <w:lang w:bidi="ar"/>
              </w:rPr>
              <w:t>景观</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5.58 </w:t>
            </w:r>
          </w:p>
        </w:tc>
      </w:tr>
      <w:tr w:rsidR="004916FC" w:rsidTr="00DA475D">
        <w:trPr>
          <w:trHeight w:val="30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3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景观工程变更</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41.19 </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334.06 </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3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绿化外苗木清单</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1.00 </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159.40 </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48.30 </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1.50 </w:t>
            </w: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3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水电安装</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3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新增公厕</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3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增加警示牌和花箱</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4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 </w:t>
            </w:r>
          </w:p>
        </w:tc>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景观工程（水景）</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音乐喷泉</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bl>
    <w:p w:rsidR="004916FC" w:rsidRDefault="004916FC" w:rsidP="004916FC">
      <w:pPr>
        <w:ind w:firstLine="480"/>
      </w:pPr>
      <w:r>
        <w:rPr>
          <w:rFonts w:hint="eastAsia"/>
          <w:sz w:val="24"/>
        </w:rPr>
        <w:br w:type="page"/>
      </w:r>
    </w:p>
    <w:p w:rsidR="004916FC" w:rsidRPr="004208F9" w:rsidRDefault="004916FC" w:rsidP="004916FC">
      <w:pPr>
        <w:spacing w:line="360" w:lineRule="auto"/>
        <w:jc w:val="center"/>
        <w:outlineLvl w:val="4"/>
        <w:rPr>
          <w:b/>
          <w:bCs/>
          <w:sz w:val="24"/>
          <w:szCs w:val="24"/>
        </w:rPr>
      </w:pPr>
      <w:bookmarkStart w:id="395" w:name="_Toc10955"/>
      <w:r>
        <w:rPr>
          <w:rFonts w:hint="eastAsia"/>
          <w:b/>
          <w:bCs/>
          <w:sz w:val="24"/>
          <w:szCs w:val="24"/>
        </w:rPr>
        <w:lastRenderedPageBreak/>
        <w:t>（十）</w:t>
      </w:r>
      <w:r w:rsidRPr="004208F9">
        <w:rPr>
          <w:rFonts w:hint="eastAsia"/>
          <w:b/>
          <w:bCs/>
          <w:sz w:val="24"/>
          <w:szCs w:val="24"/>
        </w:rPr>
        <w:t>听悦路新增绿化及景观养护（</w:t>
      </w:r>
      <w:r w:rsidRPr="004208F9">
        <w:rPr>
          <w:rFonts w:hint="eastAsia"/>
          <w:b/>
          <w:bCs/>
          <w:sz w:val="24"/>
          <w:szCs w:val="24"/>
        </w:rPr>
        <w:t>2/3</w:t>
      </w:r>
      <w:r w:rsidRPr="004208F9">
        <w:rPr>
          <w:rFonts w:hint="eastAsia"/>
          <w:b/>
          <w:bCs/>
          <w:sz w:val="24"/>
          <w:szCs w:val="24"/>
        </w:rPr>
        <w:t>）</w:t>
      </w:r>
      <w:bookmarkEnd w:id="395"/>
    </w:p>
    <w:tbl>
      <w:tblPr>
        <w:tblW w:w="4997" w:type="pct"/>
        <w:tblLook w:val="04A0" w:firstRow="1" w:lastRow="0" w:firstColumn="1" w:lastColumn="0" w:noHBand="0" w:noVBand="1"/>
      </w:tblPr>
      <w:tblGrid>
        <w:gridCol w:w="1043"/>
        <w:gridCol w:w="578"/>
        <w:gridCol w:w="1580"/>
        <w:gridCol w:w="1191"/>
        <w:gridCol w:w="904"/>
        <w:gridCol w:w="1006"/>
        <w:gridCol w:w="981"/>
        <w:gridCol w:w="905"/>
        <w:gridCol w:w="947"/>
        <w:gridCol w:w="905"/>
        <w:gridCol w:w="999"/>
        <w:gridCol w:w="858"/>
        <w:gridCol w:w="947"/>
        <w:gridCol w:w="947"/>
        <w:gridCol w:w="947"/>
        <w:gridCol w:w="858"/>
        <w:gridCol w:w="947"/>
        <w:gridCol w:w="947"/>
        <w:gridCol w:w="947"/>
        <w:gridCol w:w="905"/>
        <w:gridCol w:w="858"/>
        <w:gridCol w:w="934"/>
      </w:tblGrid>
      <w:tr w:rsidR="004916FC" w:rsidTr="00DA475D">
        <w:trPr>
          <w:trHeight w:val="1640"/>
          <w:tblHeader/>
        </w:trPr>
        <w:tc>
          <w:tcPr>
            <w:tcW w:w="2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b/>
                <w:bCs/>
                <w:color w:val="000000"/>
                <w:sz w:val="18"/>
                <w:szCs w:val="18"/>
              </w:rPr>
            </w:pPr>
            <w:r>
              <w:rPr>
                <w:rFonts w:hint="eastAsia"/>
                <w:b/>
                <w:bCs/>
                <w:color w:val="000000"/>
                <w:sz w:val="18"/>
                <w:szCs w:val="18"/>
              </w:rPr>
              <w:t>项目内容</w:t>
            </w:r>
          </w:p>
        </w:tc>
        <w:tc>
          <w:tcPr>
            <w:tcW w:w="1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序号</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路名</w:t>
            </w:r>
            <w:r>
              <w:rPr>
                <w:b/>
                <w:bCs/>
                <w:color w:val="000000"/>
                <w:kern w:val="0"/>
                <w:sz w:val="18"/>
                <w:szCs w:val="18"/>
                <w:lang w:bidi="ar"/>
              </w:rPr>
              <w:t>/</w:t>
            </w:r>
            <w:r>
              <w:rPr>
                <w:rFonts w:ascii="宋体" w:hAnsi="宋体" w:cs="宋体" w:hint="eastAsia"/>
                <w:b/>
                <w:bCs/>
                <w:color w:val="000000"/>
                <w:kern w:val="0"/>
                <w:sz w:val="18"/>
                <w:szCs w:val="18"/>
                <w:lang w:bidi="ar"/>
              </w:rPr>
              <w:t>地块</w:t>
            </w:r>
            <w:r>
              <w:rPr>
                <w:b/>
                <w:bCs/>
                <w:color w:val="000000"/>
                <w:kern w:val="0"/>
                <w:sz w:val="18"/>
                <w:szCs w:val="18"/>
                <w:lang w:bidi="ar"/>
              </w:rPr>
              <w:t>/</w:t>
            </w:r>
            <w:r>
              <w:rPr>
                <w:rFonts w:ascii="宋体" w:hAnsi="宋体" w:cs="宋体" w:hint="eastAsia"/>
                <w:b/>
                <w:bCs/>
                <w:color w:val="000000"/>
                <w:kern w:val="0"/>
                <w:sz w:val="18"/>
                <w:szCs w:val="18"/>
                <w:lang w:bidi="ar"/>
              </w:rPr>
              <w:t>项目名称</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路段</w:t>
            </w:r>
            <w:r>
              <w:rPr>
                <w:b/>
                <w:bCs/>
                <w:color w:val="000000"/>
                <w:kern w:val="0"/>
                <w:sz w:val="18"/>
                <w:szCs w:val="18"/>
                <w:lang w:bidi="ar"/>
              </w:rPr>
              <w:t>/</w:t>
            </w:r>
            <w:r>
              <w:rPr>
                <w:rFonts w:ascii="宋体" w:hAnsi="宋体" w:cs="宋体" w:hint="eastAsia"/>
                <w:b/>
                <w:bCs/>
                <w:color w:val="000000"/>
                <w:kern w:val="0"/>
                <w:sz w:val="18"/>
                <w:szCs w:val="18"/>
                <w:lang w:bidi="ar"/>
              </w:rPr>
              <w:t>项目内容</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绿地面积在</w:t>
            </w:r>
            <w:r>
              <w:rPr>
                <w:b/>
                <w:bCs/>
                <w:color w:val="000000"/>
                <w:kern w:val="0"/>
                <w:sz w:val="18"/>
                <w:szCs w:val="18"/>
                <w:lang w:bidi="ar"/>
              </w:rPr>
              <w:t>10</w:t>
            </w:r>
            <w:r>
              <w:rPr>
                <w:rFonts w:ascii="宋体" w:hAnsi="宋体" w:cs="宋体" w:hint="eastAsia"/>
                <w:b/>
                <w:bCs/>
                <w:color w:val="000000"/>
                <w:kern w:val="0"/>
                <w:sz w:val="18"/>
                <w:szCs w:val="18"/>
                <w:lang w:bidi="ar"/>
              </w:rPr>
              <w:t>万</w:t>
            </w:r>
            <w:r>
              <w:rPr>
                <w:b/>
                <w:bCs/>
                <w:color w:val="000000"/>
                <w:kern w:val="0"/>
                <w:sz w:val="18"/>
                <w:szCs w:val="18"/>
                <w:lang w:bidi="ar"/>
              </w:rPr>
              <w:t>M</w:t>
            </w:r>
            <w:r>
              <w:rPr>
                <w:b/>
                <w:bCs/>
                <w:color w:val="000000"/>
                <w:kern w:val="0"/>
                <w:sz w:val="18"/>
                <w:szCs w:val="18"/>
                <w:vertAlign w:val="superscript"/>
                <w:lang w:bidi="ar"/>
              </w:rPr>
              <w:t>2</w:t>
            </w:r>
            <w:r>
              <w:rPr>
                <w:rFonts w:ascii="宋体" w:hAnsi="宋体" w:cs="宋体" w:hint="eastAsia"/>
                <w:b/>
                <w:bCs/>
                <w:color w:val="000000"/>
                <w:kern w:val="0"/>
                <w:sz w:val="18"/>
                <w:szCs w:val="18"/>
                <w:lang w:bidi="ar"/>
              </w:rPr>
              <w:t>以下，含厕所室内保洁人员</w:t>
            </w:r>
            <w:r>
              <w:rPr>
                <w:b/>
                <w:bCs/>
                <w:color w:val="000000"/>
                <w:kern w:val="0"/>
                <w:sz w:val="18"/>
                <w:szCs w:val="18"/>
                <w:lang w:bidi="ar"/>
              </w:rPr>
              <w:t xml:space="preserve"> </w:t>
            </w:r>
            <w:r>
              <w:rPr>
                <w:rFonts w:ascii="宋体" w:hAnsi="宋体" w:cs="宋体" w:hint="eastAsia"/>
                <w:b/>
                <w:bCs/>
                <w:color w:val="000000"/>
                <w:kern w:val="0"/>
                <w:sz w:val="18"/>
                <w:szCs w:val="18"/>
                <w:lang w:bidi="ar"/>
              </w:rPr>
              <w:t>二级（</w:t>
            </w:r>
            <w:r>
              <w:rPr>
                <w:b/>
                <w:bCs/>
                <w:color w:val="000000"/>
                <w:kern w:val="0"/>
                <w:sz w:val="18"/>
                <w:szCs w:val="18"/>
                <w:lang w:bidi="ar"/>
              </w:rPr>
              <w:t>365</w:t>
            </w:r>
            <w:r>
              <w:rPr>
                <w:rFonts w:ascii="宋体" w:hAnsi="宋体" w:cs="宋体" w:hint="eastAsia"/>
                <w:b/>
                <w:bCs/>
                <w:color w:val="000000"/>
                <w:kern w:val="0"/>
                <w:sz w:val="18"/>
                <w:szCs w:val="18"/>
                <w:lang w:bidi="ar"/>
              </w:rPr>
              <w:t>天</w:t>
            </w:r>
            <w:r>
              <w:rPr>
                <w:b/>
                <w:bCs/>
                <w:color w:val="000000"/>
                <w:kern w:val="0"/>
                <w:sz w:val="18"/>
                <w:szCs w:val="18"/>
                <w:lang w:bidi="ar"/>
              </w:rPr>
              <w:t>·</w:t>
            </w:r>
            <w:r>
              <w:rPr>
                <w:rFonts w:ascii="宋体" w:hAnsi="宋体" w:cs="宋体" w:hint="eastAsia"/>
                <w:b/>
                <w:bCs/>
                <w:color w:val="000000"/>
                <w:kern w:val="0"/>
                <w:sz w:val="18"/>
                <w:szCs w:val="18"/>
                <w:lang w:bidi="ar"/>
              </w:rPr>
              <w:t>万平方米）</w:t>
            </w:r>
          </w:p>
        </w:tc>
        <w:tc>
          <w:tcPr>
            <w:tcW w:w="2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栏杆维护</w:t>
            </w:r>
            <w:r>
              <w:rPr>
                <w:b/>
                <w:bCs/>
                <w:color w:val="000000"/>
                <w:kern w:val="0"/>
                <w:sz w:val="18"/>
                <w:szCs w:val="18"/>
                <w:lang w:bidi="ar"/>
              </w:rPr>
              <w:t xml:space="preserve"> </w:t>
            </w:r>
            <w:r>
              <w:rPr>
                <w:rFonts w:ascii="宋体" w:hAnsi="宋体" w:cs="宋体" w:hint="eastAsia"/>
                <w:b/>
                <w:bCs/>
                <w:color w:val="000000"/>
                <w:kern w:val="0"/>
                <w:sz w:val="18"/>
                <w:szCs w:val="18"/>
                <w:lang w:bidi="ar"/>
              </w:rPr>
              <w:t>钢栏杆（</w:t>
            </w:r>
            <w:r>
              <w:rPr>
                <w:b/>
                <w:bCs/>
                <w:color w:val="000000"/>
                <w:kern w:val="0"/>
                <w:sz w:val="18"/>
                <w:szCs w:val="18"/>
                <w:lang w:bidi="ar"/>
              </w:rPr>
              <w:t>10</w:t>
            </w:r>
            <w:r>
              <w:rPr>
                <w:rFonts w:ascii="宋体" w:hAnsi="宋体" w:cs="宋体" w:hint="eastAsia"/>
                <w:b/>
                <w:bCs/>
                <w:color w:val="000000"/>
                <w:kern w:val="0"/>
                <w:sz w:val="18"/>
                <w:szCs w:val="18"/>
                <w:lang w:bidi="ar"/>
              </w:rPr>
              <w:t>米）</w:t>
            </w: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固定公厕保洁</w:t>
            </w:r>
            <w:r>
              <w:rPr>
                <w:b/>
                <w:bCs/>
                <w:color w:val="000000"/>
                <w:kern w:val="0"/>
                <w:sz w:val="18"/>
                <w:szCs w:val="18"/>
                <w:lang w:bidi="ar"/>
              </w:rPr>
              <w:t xml:space="preserve">    </w:t>
            </w:r>
            <w:r>
              <w:rPr>
                <w:rFonts w:ascii="宋体" w:hAnsi="宋体" w:cs="宋体" w:hint="eastAsia"/>
                <w:b/>
                <w:bCs/>
                <w:color w:val="000000"/>
                <w:kern w:val="0"/>
                <w:sz w:val="18"/>
                <w:szCs w:val="18"/>
                <w:lang w:bidi="ar"/>
              </w:rPr>
              <w:t>（二类）</w:t>
            </w:r>
            <w:r>
              <w:rPr>
                <w:b/>
                <w:bCs/>
                <w:color w:val="000000"/>
                <w:kern w:val="0"/>
                <w:sz w:val="18"/>
                <w:szCs w:val="18"/>
                <w:lang w:bidi="ar"/>
              </w:rPr>
              <w:br/>
            </w:r>
            <w:r>
              <w:rPr>
                <w:rFonts w:ascii="宋体" w:hAnsi="宋体" w:cs="宋体" w:hint="eastAsia"/>
                <w:b/>
                <w:bCs/>
                <w:color w:val="000000"/>
                <w:kern w:val="0"/>
                <w:sz w:val="18"/>
                <w:szCs w:val="18"/>
                <w:lang w:bidi="ar"/>
              </w:rPr>
              <w:t>（年</w:t>
            </w:r>
            <w:r>
              <w:rPr>
                <w:b/>
                <w:bCs/>
                <w:color w:val="000000"/>
                <w:kern w:val="0"/>
                <w:sz w:val="18"/>
                <w:szCs w:val="18"/>
                <w:lang w:bidi="ar"/>
              </w:rPr>
              <w:t>·</w:t>
            </w:r>
            <w:r>
              <w:rPr>
                <w:rFonts w:ascii="宋体" w:hAnsi="宋体" w:cs="宋体" w:hint="eastAsia"/>
                <w:b/>
                <w:bCs/>
                <w:color w:val="000000"/>
                <w:kern w:val="0"/>
                <w:sz w:val="18"/>
                <w:szCs w:val="18"/>
                <w:lang w:bidi="ar"/>
              </w:rPr>
              <w:t>班次</w:t>
            </w:r>
            <w:r>
              <w:rPr>
                <w:b/>
                <w:bCs/>
                <w:color w:val="000000"/>
                <w:kern w:val="0"/>
                <w:sz w:val="18"/>
                <w:szCs w:val="18"/>
                <w:lang w:bidi="ar"/>
              </w:rPr>
              <w:t>·</w:t>
            </w:r>
            <w:r>
              <w:rPr>
                <w:rFonts w:ascii="宋体" w:hAnsi="宋体" w:cs="宋体" w:hint="eastAsia"/>
                <w:b/>
                <w:bCs/>
                <w:color w:val="000000"/>
                <w:kern w:val="0"/>
                <w:sz w:val="18"/>
                <w:szCs w:val="18"/>
                <w:lang w:bidi="ar"/>
              </w:rPr>
              <w:t>座）</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花架维护</w:t>
            </w:r>
            <w:r>
              <w:rPr>
                <w:b/>
                <w:bCs/>
                <w:color w:val="000000"/>
                <w:kern w:val="0"/>
                <w:sz w:val="18"/>
                <w:szCs w:val="18"/>
                <w:lang w:bidi="ar"/>
              </w:rPr>
              <w:t xml:space="preserve">  </w:t>
            </w:r>
            <w:r>
              <w:rPr>
                <w:rFonts w:ascii="宋体" w:hAnsi="宋体" w:cs="宋体" w:hint="eastAsia"/>
                <w:b/>
                <w:bCs/>
                <w:color w:val="000000"/>
                <w:kern w:val="0"/>
                <w:sz w:val="18"/>
                <w:szCs w:val="18"/>
                <w:lang w:bidi="ar"/>
              </w:rPr>
              <w:t>钢结构花架（</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攀岩玩具（套）</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砂（石）滩维护</w:t>
            </w:r>
            <w:r>
              <w:rPr>
                <w:b/>
                <w:bCs/>
                <w:color w:val="000000"/>
                <w:kern w:val="0"/>
                <w:sz w:val="18"/>
                <w:szCs w:val="18"/>
                <w:lang w:bidi="ar"/>
              </w:rPr>
              <w:t xml:space="preserve"> </w:t>
            </w:r>
            <w:r>
              <w:rPr>
                <w:rFonts w:ascii="宋体" w:hAnsi="宋体" w:cs="宋体" w:hint="eastAsia"/>
                <w:b/>
                <w:bCs/>
                <w:color w:val="000000"/>
                <w:kern w:val="0"/>
                <w:sz w:val="18"/>
                <w:szCs w:val="18"/>
                <w:lang w:bidi="ar"/>
              </w:rPr>
              <w:t>砂滩（</w:t>
            </w:r>
            <w:r>
              <w:rPr>
                <w:b/>
                <w:bCs/>
                <w:color w:val="000000"/>
                <w:kern w:val="0"/>
                <w:sz w:val="18"/>
                <w:szCs w:val="18"/>
                <w:lang w:bidi="ar"/>
              </w:rPr>
              <w:t>100</w:t>
            </w:r>
            <w:r>
              <w:rPr>
                <w:rFonts w:ascii="宋体" w:hAnsi="宋体" w:cs="宋体" w:hint="eastAsia"/>
                <w:b/>
                <w:bCs/>
                <w:color w:val="000000"/>
                <w:kern w:val="0"/>
                <w:sz w:val="18"/>
                <w:szCs w:val="18"/>
                <w:lang w:bidi="ar"/>
              </w:rPr>
              <w:t>平方米）</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废物箱保洁</w:t>
            </w:r>
            <w:r>
              <w:rPr>
                <w:b/>
                <w:bCs/>
                <w:color w:val="000000"/>
                <w:kern w:val="0"/>
                <w:sz w:val="18"/>
                <w:szCs w:val="18"/>
                <w:lang w:bidi="ar"/>
              </w:rPr>
              <w:br/>
            </w:r>
            <w:r>
              <w:rPr>
                <w:rFonts w:ascii="宋体" w:hAnsi="宋体" w:cs="宋体" w:hint="eastAsia"/>
                <w:b/>
                <w:bCs/>
                <w:color w:val="000000"/>
                <w:kern w:val="0"/>
                <w:sz w:val="18"/>
                <w:szCs w:val="18"/>
                <w:lang w:bidi="ar"/>
              </w:rPr>
              <w:t>（双体，间距</w:t>
            </w:r>
            <w:r>
              <w:rPr>
                <w:b/>
                <w:bCs/>
                <w:color w:val="000000"/>
                <w:kern w:val="0"/>
                <w:sz w:val="18"/>
                <w:szCs w:val="18"/>
                <w:lang w:bidi="ar"/>
              </w:rPr>
              <w:t>100M</w:t>
            </w:r>
            <w:r>
              <w:rPr>
                <w:rFonts w:ascii="宋体" w:hAnsi="宋体" w:cs="宋体" w:hint="eastAsia"/>
                <w:b/>
                <w:bCs/>
                <w:color w:val="000000"/>
                <w:kern w:val="0"/>
                <w:sz w:val="18"/>
                <w:szCs w:val="18"/>
                <w:lang w:bidi="ar"/>
              </w:rPr>
              <w:t>，</w:t>
            </w:r>
            <w:r>
              <w:rPr>
                <w:b/>
                <w:bCs/>
                <w:color w:val="000000"/>
                <w:kern w:val="0"/>
                <w:sz w:val="18"/>
                <w:szCs w:val="18"/>
                <w:lang w:bidi="ar"/>
              </w:rPr>
              <w:t>60</w:t>
            </w:r>
            <w:r>
              <w:rPr>
                <w:rFonts w:ascii="宋体" w:hAnsi="宋体" w:cs="宋体" w:hint="eastAsia"/>
                <w:b/>
                <w:bCs/>
                <w:color w:val="000000"/>
                <w:kern w:val="0"/>
                <w:sz w:val="18"/>
                <w:szCs w:val="18"/>
                <w:lang w:bidi="ar"/>
              </w:rPr>
              <w:t>只）</w:t>
            </w:r>
            <w:r>
              <w:rPr>
                <w:b/>
                <w:bCs/>
                <w:color w:val="000000"/>
                <w:kern w:val="0"/>
                <w:sz w:val="18"/>
                <w:szCs w:val="18"/>
                <w:lang w:bidi="ar"/>
              </w:rPr>
              <w:br/>
            </w:r>
            <w:r>
              <w:rPr>
                <w:rFonts w:ascii="宋体" w:hAnsi="宋体" w:cs="宋体" w:hint="eastAsia"/>
                <w:b/>
                <w:bCs/>
                <w:color w:val="000000"/>
                <w:kern w:val="0"/>
                <w:sz w:val="18"/>
                <w:szCs w:val="18"/>
                <w:lang w:bidi="ar"/>
              </w:rPr>
              <w:t>（年</w:t>
            </w:r>
            <w:r>
              <w:rPr>
                <w:b/>
                <w:bCs/>
                <w:color w:val="000000"/>
                <w:kern w:val="0"/>
                <w:sz w:val="18"/>
                <w:szCs w:val="18"/>
                <w:lang w:bidi="ar"/>
              </w:rPr>
              <w:t>·</w:t>
            </w:r>
            <w:r>
              <w:rPr>
                <w:rFonts w:ascii="宋体" w:hAnsi="宋体" w:cs="宋体" w:hint="eastAsia"/>
                <w:b/>
                <w:bCs/>
                <w:color w:val="000000"/>
                <w:kern w:val="0"/>
                <w:sz w:val="18"/>
                <w:szCs w:val="18"/>
                <w:lang w:bidi="ar"/>
              </w:rPr>
              <w:t>只）（</w:t>
            </w:r>
            <w:r>
              <w:rPr>
                <w:b/>
                <w:bCs/>
                <w:color w:val="000000"/>
                <w:kern w:val="0"/>
                <w:sz w:val="18"/>
                <w:szCs w:val="18"/>
                <w:lang w:bidi="ar"/>
              </w:rPr>
              <w:t>2</w:t>
            </w:r>
            <w:r>
              <w:rPr>
                <w:rFonts w:ascii="宋体" w:hAnsi="宋体" w:cs="宋体" w:hint="eastAsia"/>
                <w:b/>
                <w:bCs/>
                <w:color w:val="000000"/>
                <w:kern w:val="0"/>
                <w:sz w:val="18"/>
                <w:szCs w:val="18"/>
                <w:lang w:bidi="ar"/>
              </w:rPr>
              <w:t>班次</w:t>
            </w:r>
            <w:r>
              <w:rPr>
                <w:b/>
                <w:bCs/>
                <w:color w:val="000000"/>
                <w:kern w:val="0"/>
                <w:sz w:val="18"/>
                <w:szCs w:val="18"/>
                <w:lang w:bidi="ar"/>
              </w:rPr>
              <w:t>/</w:t>
            </w:r>
            <w:r>
              <w:rPr>
                <w:rFonts w:ascii="宋体" w:hAnsi="宋体" w:cs="宋体" w:hint="eastAsia"/>
                <w:b/>
                <w:bCs/>
                <w:color w:val="000000"/>
                <w:kern w:val="0"/>
                <w:sz w:val="18"/>
                <w:szCs w:val="18"/>
                <w:lang w:bidi="ar"/>
              </w:rPr>
              <w:t>天）</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园椅、圆凳维护</w:t>
            </w:r>
            <w:r>
              <w:rPr>
                <w:b/>
                <w:bCs/>
                <w:color w:val="000000"/>
                <w:kern w:val="0"/>
                <w:sz w:val="18"/>
                <w:szCs w:val="18"/>
                <w:lang w:bidi="ar"/>
              </w:rPr>
              <w:t xml:space="preserve"> 5</w:t>
            </w:r>
            <w:r>
              <w:rPr>
                <w:rFonts w:ascii="宋体" w:hAnsi="宋体" w:cs="宋体" w:hint="eastAsia"/>
                <w:b/>
                <w:bCs/>
                <w:color w:val="000000"/>
                <w:kern w:val="0"/>
                <w:sz w:val="18"/>
                <w:szCs w:val="18"/>
                <w:lang w:bidi="ar"/>
              </w:rPr>
              <w:t>年以内（含</w:t>
            </w:r>
            <w:r>
              <w:rPr>
                <w:b/>
                <w:bCs/>
                <w:color w:val="000000"/>
                <w:kern w:val="0"/>
                <w:sz w:val="18"/>
                <w:szCs w:val="18"/>
                <w:lang w:bidi="ar"/>
              </w:rPr>
              <w:t>5</w:t>
            </w:r>
            <w:r>
              <w:rPr>
                <w:rFonts w:ascii="宋体" w:hAnsi="宋体" w:cs="宋体" w:hint="eastAsia"/>
                <w:b/>
                <w:bCs/>
                <w:color w:val="000000"/>
                <w:kern w:val="0"/>
                <w:sz w:val="18"/>
                <w:szCs w:val="18"/>
                <w:lang w:bidi="ar"/>
              </w:rPr>
              <w:t>年）（只）</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花岗岩铺装及台阶（项）</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公园种植池（座）</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休憩坐凳（项）</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500</w:t>
            </w:r>
            <w:r>
              <w:rPr>
                <w:rFonts w:ascii="宋体" w:hAnsi="宋体" w:cs="宋体" w:hint="eastAsia"/>
                <w:b/>
                <w:bCs/>
                <w:color w:val="000000"/>
                <w:kern w:val="0"/>
                <w:sz w:val="18"/>
                <w:szCs w:val="18"/>
                <w:lang w:bidi="ar"/>
              </w:rPr>
              <w:t>宽卵石排水沟（米）</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  Φ250</w:t>
            </w:r>
            <w:r>
              <w:rPr>
                <w:rFonts w:ascii="宋体" w:hAnsi="宋体" w:cs="宋体" w:hint="eastAsia"/>
                <w:b/>
                <w:bCs/>
                <w:color w:val="000000"/>
                <w:kern w:val="0"/>
                <w:sz w:val="18"/>
                <w:szCs w:val="18"/>
                <w:lang w:bidi="ar"/>
              </w:rPr>
              <w:t>烧面芝麻灰石柱</w:t>
            </w:r>
            <w:r>
              <w:rPr>
                <w:b/>
                <w:bCs/>
                <w:color w:val="000000"/>
                <w:kern w:val="0"/>
                <w:sz w:val="18"/>
                <w:szCs w:val="18"/>
                <w:lang w:bidi="ar"/>
              </w:rPr>
              <w:t>H800</w:t>
            </w:r>
            <w:r>
              <w:rPr>
                <w:rFonts w:ascii="宋体" w:hAnsi="宋体" w:cs="宋体" w:hint="eastAsia"/>
                <w:b/>
                <w:bCs/>
                <w:color w:val="000000"/>
                <w:kern w:val="0"/>
                <w:sz w:val="18"/>
                <w:szCs w:val="18"/>
                <w:lang w:bidi="ar"/>
              </w:rPr>
              <w:t>（个）</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彩色塑胶地坪（平方米）</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光面异形花岗岩整石坐凳（米）</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景石维护</w:t>
            </w:r>
            <w:r>
              <w:rPr>
                <w:b/>
                <w:bCs/>
                <w:color w:val="000000"/>
                <w:kern w:val="0"/>
                <w:sz w:val="18"/>
                <w:szCs w:val="18"/>
                <w:lang w:bidi="ar"/>
              </w:rPr>
              <w:t xml:space="preserve"> </w:t>
            </w:r>
            <w:r>
              <w:rPr>
                <w:rFonts w:ascii="宋体" w:hAnsi="宋体" w:cs="宋体" w:hint="eastAsia"/>
                <w:b/>
                <w:bCs/>
                <w:color w:val="000000"/>
                <w:kern w:val="0"/>
                <w:sz w:val="18"/>
                <w:szCs w:val="18"/>
                <w:lang w:bidi="ar"/>
              </w:rPr>
              <w:t>景墙（</w:t>
            </w:r>
            <w:r>
              <w:rPr>
                <w:b/>
                <w:bCs/>
                <w:color w:val="000000"/>
                <w:kern w:val="0"/>
                <w:sz w:val="18"/>
                <w:szCs w:val="18"/>
                <w:lang w:bidi="ar"/>
              </w:rPr>
              <w:t>10</w:t>
            </w:r>
            <w:r>
              <w:rPr>
                <w:rFonts w:ascii="宋体" w:hAnsi="宋体" w:cs="宋体" w:hint="eastAsia"/>
                <w:b/>
                <w:bCs/>
                <w:color w:val="000000"/>
                <w:kern w:val="0"/>
                <w:sz w:val="18"/>
                <w:szCs w:val="18"/>
                <w:lang w:bidi="ar"/>
              </w:rPr>
              <w:t>立方米）</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花池坐凳（平方米）</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秋千架（个）</w:t>
            </w:r>
          </w:p>
        </w:tc>
      </w:tr>
      <w:tr w:rsidR="004916FC" w:rsidTr="00DA475D">
        <w:trPr>
          <w:trHeight w:val="300"/>
        </w:trPr>
        <w:tc>
          <w:tcPr>
            <w:tcW w:w="247"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（十）</w:t>
            </w:r>
          </w:p>
        </w:tc>
        <w:tc>
          <w:tcPr>
            <w:tcW w:w="137"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rPr>
                <w:b/>
                <w:bCs/>
                <w:color w:val="000000"/>
                <w:sz w:val="18"/>
                <w:szCs w:val="18"/>
              </w:rPr>
            </w:pPr>
          </w:p>
        </w:tc>
        <w:tc>
          <w:tcPr>
            <w:tcW w:w="374"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 w:val="18"/>
                <w:szCs w:val="18"/>
              </w:rPr>
            </w:pPr>
          </w:p>
        </w:tc>
        <w:tc>
          <w:tcPr>
            <w:tcW w:w="282"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2.61 </w:t>
            </w:r>
          </w:p>
        </w:tc>
        <w:tc>
          <w:tcPr>
            <w:tcW w:w="238"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96.08 </w:t>
            </w:r>
          </w:p>
        </w:tc>
        <w:tc>
          <w:tcPr>
            <w:tcW w:w="232"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1.00 </w:t>
            </w:r>
          </w:p>
        </w:tc>
        <w:tc>
          <w:tcPr>
            <w:tcW w:w="21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8.88 </w:t>
            </w:r>
          </w:p>
        </w:tc>
        <w:tc>
          <w:tcPr>
            <w:tcW w:w="22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1.00 </w:t>
            </w:r>
          </w:p>
        </w:tc>
        <w:tc>
          <w:tcPr>
            <w:tcW w:w="21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4.60 </w:t>
            </w:r>
          </w:p>
        </w:tc>
        <w:tc>
          <w:tcPr>
            <w:tcW w:w="23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11.00 </w:t>
            </w:r>
          </w:p>
        </w:tc>
        <w:tc>
          <w:tcPr>
            <w:tcW w:w="203"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26.00 </w:t>
            </w:r>
          </w:p>
        </w:tc>
        <w:tc>
          <w:tcPr>
            <w:tcW w:w="22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1.00 </w:t>
            </w:r>
          </w:p>
        </w:tc>
        <w:tc>
          <w:tcPr>
            <w:tcW w:w="22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3.00 </w:t>
            </w:r>
          </w:p>
        </w:tc>
        <w:tc>
          <w:tcPr>
            <w:tcW w:w="22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1.00 </w:t>
            </w:r>
          </w:p>
        </w:tc>
        <w:tc>
          <w:tcPr>
            <w:tcW w:w="203"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531.31 </w:t>
            </w:r>
          </w:p>
        </w:tc>
        <w:tc>
          <w:tcPr>
            <w:tcW w:w="22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14.00 </w:t>
            </w:r>
          </w:p>
        </w:tc>
        <w:tc>
          <w:tcPr>
            <w:tcW w:w="22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1078.34 </w:t>
            </w:r>
          </w:p>
        </w:tc>
        <w:tc>
          <w:tcPr>
            <w:tcW w:w="22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64.77 </w:t>
            </w:r>
          </w:p>
        </w:tc>
        <w:tc>
          <w:tcPr>
            <w:tcW w:w="21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27.48 </w:t>
            </w:r>
          </w:p>
        </w:tc>
        <w:tc>
          <w:tcPr>
            <w:tcW w:w="203"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121.51 </w:t>
            </w:r>
          </w:p>
        </w:tc>
        <w:tc>
          <w:tcPr>
            <w:tcW w:w="22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3.00 </w:t>
            </w:r>
          </w:p>
        </w:tc>
      </w:tr>
      <w:tr w:rsidR="004916FC" w:rsidTr="00DA475D">
        <w:trPr>
          <w:trHeight w:val="300"/>
        </w:trPr>
        <w:tc>
          <w:tcPr>
            <w:tcW w:w="24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听悦路新增绿化及景观养护</w:t>
            </w:r>
          </w:p>
        </w:tc>
        <w:tc>
          <w:tcPr>
            <w:tcW w:w="13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 </w:t>
            </w: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单项工程</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景观工程</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8.88 </w:t>
            </w: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1.00 </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4.60 </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11.00 </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26.00 </w:t>
            </w: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3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绿化工程</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2.6100 </w:t>
            </w: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3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 </w:t>
            </w:r>
          </w:p>
        </w:tc>
        <w:tc>
          <w:tcPr>
            <w:tcW w:w="3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变更</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北岸改造</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1.00 </w:t>
            </w: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3.00 </w:t>
            </w: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1.00 </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3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出入口变更</w:t>
            </w:r>
            <w:r>
              <w:rPr>
                <w:color w:val="000000"/>
                <w:kern w:val="0"/>
                <w:sz w:val="18"/>
                <w:szCs w:val="18"/>
                <w:lang w:bidi="ar"/>
              </w:rPr>
              <w:t>-</w:t>
            </w:r>
            <w:r>
              <w:rPr>
                <w:rFonts w:ascii="宋体" w:hAnsi="宋体" w:cs="宋体" w:hint="eastAsia"/>
                <w:color w:val="000000"/>
                <w:kern w:val="0"/>
                <w:sz w:val="18"/>
                <w:szCs w:val="18"/>
                <w:lang w:bidi="ar"/>
              </w:rPr>
              <w:t>景观</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185.00 </w:t>
            </w: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14.00 </w:t>
            </w: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3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景观工程变更</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96.08 </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346.31 </w:t>
            </w: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1078.34 </w:t>
            </w: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64.77 </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27.48 </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121.51 </w:t>
            </w: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3.00 </w:t>
            </w:r>
          </w:p>
        </w:tc>
      </w:tr>
      <w:tr w:rsidR="004916FC" w:rsidTr="00DA475D">
        <w:trPr>
          <w:trHeight w:val="300"/>
        </w:trPr>
        <w:tc>
          <w:tcPr>
            <w:tcW w:w="2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3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绿化外苗木清单</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3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水电安装</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3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新增公厕</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 </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3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增加警示牌和花箱</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4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 </w:t>
            </w:r>
          </w:p>
        </w:tc>
        <w:tc>
          <w:tcPr>
            <w:tcW w:w="3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景观工程（水景）</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音乐喷泉</w:t>
            </w: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bl>
    <w:p w:rsidR="004916FC" w:rsidRDefault="004916FC" w:rsidP="004916FC">
      <w:pPr>
        <w:ind w:firstLine="480"/>
      </w:pPr>
      <w:r>
        <w:rPr>
          <w:rFonts w:hint="eastAsia"/>
        </w:rPr>
        <w:br w:type="page"/>
      </w:r>
    </w:p>
    <w:p w:rsidR="004916FC" w:rsidRPr="007E0871" w:rsidRDefault="004916FC" w:rsidP="004916FC">
      <w:pPr>
        <w:spacing w:line="360" w:lineRule="auto"/>
        <w:jc w:val="center"/>
        <w:outlineLvl w:val="4"/>
        <w:rPr>
          <w:b/>
          <w:bCs/>
          <w:sz w:val="24"/>
          <w:szCs w:val="24"/>
        </w:rPr>
      </w:pPr>
      <w:bookmarkStart w:id="396" w:name="_Toc10774"/>
      <w:r w:rsidRPr="007E0871">
        <w:rPr>
          <w:rFonts w:hint="eastAsia"/>
          <w:b/>
          <w:bCs/>
          <w:sz w:val="24"/>
          <w:szCs w:val="24"/>
        </w:rPr>
        <w:lastRenderedPageBreak/>
        <w:t>（十）听悦路新增绿化及景观养护（</w:t>
      </w:r>
      <w:r w:rsidRPr="007E0871">
        <w:rPr>
          <w:rFonts w:hint="eastAsia"/>
          <w:b/>
          <w:bCs/>
          <w:sz w:val="24"/>
          <w:szCs w:val="24"/>
        </w:rPr>
        <w:t>3/3</w:t>
      </w:r>
      <w:r w:rsidRPr="007E0871">
        <w:rPr>
          <w:rFonts w:hint="eastAsia"/>
          <w:b/>
          <w:bCs/>
          <w:sz w:val="24"/>
          <w:szCs w:val="24"/>
        </w:rPr>
        <w:t>）</w:t>
      </w:r>
      <w:bookmarkEnd w:id="396"/>
    </w:p>
    <w:tbl>
      <w:tblPr>
        <w:tblW w:w="4437" w:type="pct"/>
        <w:jc w:val="center"/>
        <w:tblInd w:w="-176" w:type="dxa"/>
        <w:tblLayout w:type="fixed"/>
        <w:tblLook w:val="04A0" w:firstRow="1" w:lastRow="0" w:firstColumn="1" w:lastColumn="0" w:noHBand="0" w:noVBand="1"/>
      </w:tblPr>
      <w:tblGrid>
        <w:gridCol w:w="1048"/>
        <w:gridCol w:w="545"/>
        <w:gridCol w:w="707"/>
        <w:gridCol w:w="853"/>
        <w:gridCol w:w="800"/>
        <w:gridCol w:w="833"/>
        <w:gridCol w:w="724"/>
        <w:gridCol w:w="676"/>
        <w:gridCol w:w="679"/>
        <w:gridCol w:w="743"/>
        <w:gridCol w:w="829"/>
        <w:gridCol w:w="829"/>
        <w:gridCol w:w="706"/>
        <w:gridCol w:w="829"/>
        <w:gridCol w:w="706"/>
        <w:gridCol w:w="706"/>
        <w:gridCol w:w="878"/>
        <w:gridCol w:w="796"/>
        <w:gridCol w:w="706"/>
        <w:gridCol w:w="878"/>
        <w:gridCol w:w="1471"/>
        <w:gridCol w:w="912"/>
        <w:gridCol w:w="912"/>
      </w:tblGrid>
      <w:tr w:rsidR="004916FC" w:rsidTr="00DA475D">
        <w:trPr>
          <w:trHeight w:val="1640"/>
          <w:tblHeader/>
          <w:jc w:val="center"/>
        </w:trPr>
        <w:tc>
          <w:tcPr>
            <w:tcW w:w="2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b/>
                <w:bCs/>
                <w:color w:val="000000"/>
                <w:sz w:val="18"/>
                <w:szCs w:val="18"/>
              </w:rPr>
            </w:pPr>
            <w:r>
              <w:rPr>
                <w:rFonts w:hint="eastAsia"/>
                <w:b/>
                <w:bCs/>
                <w:color w:val="000000"/>
                <w:sz w:val="18"/>
                <w:szCs w:val="18"/>
              </w:rPr>
              <w:t>项目内容</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序号</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路名</w:t>
            </w:r>
            <w:r>
              <w:rPr>
                <w:b/>
                <w:bCs/>
                <w:color w:val="000000"/>
                <w:kern w:val="0"/>
                <w:sz w:val="18"/>
                <w:szCs w:val="18"/>
                <w:lang w:bidi="ar"/>
              </w:rPr>
              <w:t>/</w:t>
            </w:r>
            <w:r>
              <w:rPr>
                <w:rFonts w:ascii="宋体" w:hAnsi="宋体" w:cs="宋体" w:hint="eastAsia"/>
                <w:b/>
                <w:bCs/>
                <w:color w:val="000000"/>
                <w:kern w:val="0"/>
                <w:sz w:val="18"/>
                <w:szCs w:val="18"/>
                <w:lang w:bidi="ar"/>
              </w:rPr>
              <w:t>地块</w:t>
            </w:r>
            <w:r>
              <w:rPr>
                <w:b/>
                <w:bCs/>
                <w:color w:val="000000"/>
                <w:kern w:val="0"/>
                <w:sz w:val="18"/>
                <w:szCs w:val="18"/>
                <w:lang w:bidi="ar"/>
              </w:rPr>
              <w:t>/</w:t>
            </w:r>
            <w:r>
              <w:rPr>
                <w:rFonts w:ascii="宋体" w:hAnsi="宋体" w:cs="宋体" w:hint="eastAsia"/>
                <w:b/>
                <w:bCs/>
                <w:color w:val="000000"/>
                <w:kern w:val="0"/>
                <w:sz w:val="18"/>
                <w:szCs w:val="18"/>
                <w:lang w:bidi="ar"/>
              </w:rPr>
              <w:t>项目名称</w:t>
            </w: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路段</w:t>
            </w:r>
            <w:r>
              <w:rPr>
                <w:b/>
                <w:bCs/>
                <w:color w:val="000000"/>
                <w:kern w:val="0"/>
                <w:sz w:val="18"/>
                <w:szCs w:val="18"/>
                <w:lang w:bidi="ar"/>
              </w:rPr>
              <w:t>/</w:t>
            </w:r>
            <w:r>
              <w:rPr>
                <w:rFonts w:ascii="宋体" w:hAnsi="宋体" w:cs="宋体" w:hint="eastAsia"/>
                <w:b/>
                <w:bCs/>
                <w:color w:val="000000"/>
                <w:kern w:val="0"/>
                <w:sz w:val="18"/>
                <w:szCs w:val="18"/>
                <w:lang w:bidi="ar"/>
              </w:rPr>
              <w:t>项目内容</w:t>
            </w:r>
          </w:p>
        </w:tc>
        <w:tc>
          <w:tcPr>
            <w:tcW w:w="21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滑梯组合（个）</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卡通动植物雕塑（个）</w:t>
            </w:r>
          </w:p>
        </w:tc>
        <w:tc>
          <w:tcPr>
            <w:tcW w:w="1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钻网（个）</w:t>
            </w:r>
          </w:p>
        </w:tc>
        <w:tc>
          <w:tcPr>
            <w:tcW w:w="1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荡桥（个）</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排水系统（套）</w:t>
            </w:r>
          </w:p>
        </w:tc>
        <w:tc>
          <w:tcPr>
            <w:tcW w:w="1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小型雨水管</w:t>
            </w:r>
            <w:r>
              <w:rPr>
                <w:b/>
                <w:bCs/>
                <w:color w:val="000000"/>
                <w:kern w:val="0"/>
                <w:sz w:val="18"/>
                <w:szCs w:val="18"/>
                <w:lang w:bidi="ar"/>
              </w:rPr>
              <w:br/>
              <w:t>Φ</w:t>
            </w:r>
            <w:r>
              <w:rPr>
                <w:rFonts w:ascii="宋体" w:hAnsi="宋体" w:cs="宋体" w:hint="eastAsia"/>
                <w:b/>
                <w:bCs/>
                <w:color w:val="000000"/>
                <w:kern w:val="0"/>
                <w:sz w:val="18"/>
                <w:szCs w:val="18"/>
                <w:lang w:bidi="ar"/>
              </w:rPr>
              <w:t>＜</w:t>
            </w:r>
            <w:r>
              <w:rPr>
                <w:b/>
                <w:bCs/>
                <w:color w:val="000000"/>
                <w:kern w:val="0"/>
                <w:sz w:val="18"/>
                <w:szCs w:val="18"/>
                <w:lang w:bidi="ar"/>
              </w:rPr>
              <w:t>φ600</w:t>
            </w:r>
            <w:r>
              <w:rPr>
                <w:b/>
                <w:bCs/>
                <w:color w:val="000000"/>
                <w:kern w:val="0"/>
                <w:sz w:val="18"/>
                <w:szCs w:val="18"/>
                <w:lang w:bidi="ar"/>
              </w:rPr>
              <w:br/>
            </w:r>
            <w:r>
              <w:rPr>
                <w:rFonts w:ascii="宋体" w:hAnsi="宋体" w:cs="宋体" w:hint="eastAsia"/>
                <w:b/>
                <w:bCs/>
                <w:color w:val="000000"/>
                <w:kern w:val="0"/>
                <w:sz w:val="18"/>
                <w:szCs w:val="18"/>
                <w:lang w:bidi="ar"/>
              </w:rPr>
              <w:t>（百米）</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雨水检查井</w:t>
            </w:r>
            <w:r>
              <w:rPr>
                <w:b/>
                <w:bCs/>
                <w:color w:val="000000"/>
                <w:kern w:val="0"/>
                <w:sz w:val="18"/>
                <w:szCs w:val="18"/>
                <w:lang w:bidi="ar"/>
              </w:rPr>
              <w:br/>
            </w:r>
            <w:r>
              <w:rPr>
                <w:rFonts w:ascii="宋体" w:hAnsi="宋体" w:cs="宋体" w:hint="eastAsia"/>
                <w:b/>
                <w:bCs/>
                <w:color w:val="000000"/>
                <w:kern w:val="0"/>
                <w:sz w:val="18"/>
                <w:szCs w:val="18"/>
                <w:lang w:bidi="ar"/>
              </w:rPr>
              <w:t>（百个）</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雨水口</w:t>
            </w:r>
            <w:r>
              <w:rPr>
                <w:b/>
                <w:bCs/>
                <w:color w:val="000000"/>
                <w:kern w:val="0"/>
                <w:sz w:val="18"/>
                <w:szCs w:val="18"/>
                <w:lang w:bidi="ar"/>
              </w:rPr>
              <w:br/>
            </w:r>
            <w:r>
              <w:rPr>
                <w:rFonts w:ascii="宋体" w:hAnsi="宋体" w:cs="宋体" w:hint="eastAsia"/>
                <w:b/>
                <w:bCs/>
                <w:color w:val="000000"/>
                <w:kern w:val="0"/>
                <w:sz w:val="18"/>
                <w:szCs w:val="18"/>
                <w:lang w:bidi="ar"/>
              </w:rPr>
              <w:t>（百个）</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  </w:t>
            </w:r>
            <w:r>
              <w:rPr>
                <w:rFonts w:ascii="宋体" w:hAnsi="宋体" w:cs="宋体" w:hint="eastAsia"/>
                <w:b/>
                <w:bCs/>
                <w:color w:val="000000"/>
                <w:kern w:val="0"/>
                <w:sz w:val="18"/>
                <w:szCs w:val="18"/>
                <w:lang w:bidi="ar"/>
              </w:rPr>
              <w:t>开关配电箱</w:t>
            </w:r>
            <w:r>
              <w:rPr>
                <w:b/>
                <w:bCs/>
                <w:color w:val="000000"/>
                <w:kern w:val="0"/>
                <w:sz w:val="18"/>
                <w:szCs w:val="18"/>
                <w:lang w:bidi="ar"/>
              </w:rPr>
              <w:t xml:space="preserve"> </w:t>
            </w:r>
            <w:r>
              <w:rPr>
                <w:rFonts w:ascii="宋体" w:hAnsi="宋体" w:cs="宋体" w:hint="eastAsia"/>
                <w:b/>
                <w:bCs/>
                <w:color w:val="000000"/>
                <w:kern w:val="0"/>
                <w:sz w:val="18"/>
                <w:szCs w:val="18"/>
                <w:lang w:bidi="ar"/>
              </w:rPr>
              <w:t>保养</w:t>
            </w:r>
            <w:r>
              <w:rPr>
                <w:b/>
                <w:bCs/>
                <w:color w:val="000000"/>
                <w:kern w:val="0"/>
                <w:sz w:val="18"/>
                <w:szCs w:val="18"/>
                <w:lang w:bidi="ar"/>
              </w:rPr>
              <w:br/>
            </w:r>
            <w:r>
              <w:rPr>
                <w:rFonts w:ascii="宋体" w:hAnsi="宋体" w:cs="宋体" w:hint="eastAsia"/>
                <w:b/>
                <w:bCs/>
                <w:color w:val="000000"/>
                <w:kern w:val="0"/>
                <w:sz w:val="18"/>
                <w:szCs w:val="18"/>
                <w:lang w:bidi="ar"/>
              </w:rPr>
              <w:t>（台）</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  </w:t>
            </w:r>
            <w:r>
              <w:rPr>
                <w:rFonts w:ascii="宋体" w:hAnsi="宋体" w:cs="宋体" w:hint="eastAsia"/>
                <w:b/>
                <w:bCs/>
                <w:color w:val="000000"/>
                <w:kern w:val="0"/>
                <w:sz w:val="18"/>
                <w:szCs w:val="18"/>
                <w:lang w:bidi="ar"/>
              </w:rPr>
              <w:t>电缆检修</w:t>
            </w:r>
            <w:r>
              <w:rPr>
                <w:b/>
                <w:bCs/>
                <w:color w:val="000000"/>
                <w:kern w:val="0"/>
                <w:sz w:val="18"/>
                <w:szCs w:val="18"/>
                <w:lang w:bidi="ar"/>
              </w:rPr>
              <w:br/>
            </w:r>
            <w:r>
              <w:rPr>
                <w:rFonts w:ascii="宋体" w:hAnsi="宋体" w:cs="宋体" w:hint="eastAsia"/>
                <w:b/>
                <w:bCs/>
                <w:color w:val="000000"/>
                <w:kern w:val="0"/>
                <w:sz w:val="18"/>
                <w:szCs w:val="18"/>
                <w:lang w:bidi="ar"/>
              </w:rPr>
              <w:t>（</w:t>
            </w:r>
            <w:r>
              <w:rPr>
                <w:b/>
                <w:bCs/>
                <w:color w:val="000000"/>
                <w:kern w:val="0"/>
                <w:sz w:val="18"/>
                <w:szCs w:val="18"/>
                <w:lang w:bidi="ar"/>
              </w:rPr>
              <w:t>KM</w:t>
            </w:r>
            <w:r>
              <w:rPr>
                <w:rFonts w:ascii="宋体" w:hAnsi="宋体" w:cs="宋体" w:hint="eastAsia"/>
                <w:b/>
                <w:bCs/>
                <w:color w:val="000000"/>
                <w:kern w:val="0"/>
                <w:sz w:val="18"/>
                <w:szCs w:val="18"/>
                <w:lang w:bidi="ar"/>
              </w:rPr>
              <w:t>）</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  </w:t>
            </w:r>
            <w:r>
              <w:rPr>
                <w:rFonts w:ascii="宋体" w:hAnsi="宋体" w:cs="宋体" w:hint="eastAsia"/>
                <w:b/>
                <w:bCs/>
                <w:color w:val="000000"/>
                <w:kern w:val="0"/>
                <w:sz w:val="18"/>
                <w:szCs w:val="18"/>
                <w:lang w:bidi="ar"/>
              </w:rPr>
              <w:t>窨井养护</w:t>
            </w:r>
            <w:r>
              <w:rPr>
                <w:b/>
                <w:bCs/>
                <w:color w:val="000000"/>
                <w:kern w:val="0"/>
                <w:sz w:val="18"/>
                <w:szCs w:val="18"/>
                <w:lang w:bidi="ar"/>
              </w:rPr>
              <w:br/>
            </w:r>
            <w:r>
              <w:rPr>
                <w:rFonts w:ascii="宋体" w:hAnsi="宋体" w:cs="宋体" w:hint="eastAsia"/>
                <w:b/>
                <w:bCs/>
                <w:color w:val="000000"/>
                <w:kern w:val="0"/>
                <w:sz w:val="18"/>
                <w:szCs w:val="18"/>
                <w:lang w:bidi="ar"/>
              </w:rPr>
              <w:t>（座）</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  </w:t>
            </w:r>
            <w:r>
              <w:rPr>
                <w:rFonts w:ascii="宋体" w:hAnsi="宋体" w:cs="宋体" w:hint="eastAsia"/>
                <w:b/>
                <w:bCs/>
                <w:color w:val="000000"/>
                <w:kern w:val="0"/>
                <w:sz w:val="18"/>
                <w:szCs w:val="18"/>
                <w:lang w:bidi="ar"/>
              </w:rPr>
              <w:t>路灯照明</w:t>
            </w:r>
            <w:r>
              <w:rPr>
                <w:b/>
                <w:bCs/>
                <w:color w:val="000000"/>
                <w:kern w:val="0"/>
                <w:sz w:val="18"/>
                <w:szCs w:val="18"/>
                <w:lang w:bidi="ar"/>
              </w:rPr>
              <w:t xml:space="preserve"> </w:t>
            </w:r>
            <w:r>
              <w:rPr>
                <w:rFonts w:ascii="宋体" w:hAnsi="宋体" w:cs="宋体" w:hint="eastAsia"/>
                <w:b/>
                <w:bCs/>
                <w:color w:val="000000"/>
                <w:kern w:val="0"/>
                <w:sz w:val="18"/>
                <w:szCs w:val="18"/>
                <w:lang w:bidi="ar"/>
              </w:rPr>
              <w:t>灯具保养</w:t>
            </w:r>
            <w:r>
              <w:rPr>
                <w:b/>
                <w:bCs/>
                <w:color w:val="000000"/>
                <w:kern w:val="0"/>
                <w:sz w:val="18"/>
                <w:szCs w:val="18"/>
                <w:lang w:bidi="ar"/>
              </w:rPr>
              <w:br/>
            </w:r>
            <w:r>
              <w:rPr>
                <w:rFonts w:ascii="宋体" w:hAnsi="宋体" w:cs="宋体" w:hint="eastAsia"/>
                <w:b/>
                <w:bCs/>
                <w:color w:val="000000"/>
                <w:kern w:val="0"/>
                <w:sz w:val="18"/>
                <w:szCs w:val="18"/>
                <w:lang w:bidi="ar"/>
              </w:rPr>
              <w:t>（只）</w:t>
            </w: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LED</w:t>
            </w:r>
            <w:r>
              <w:rPr>
                <w:rFonts w:ascii="宋体" w:hAnsi="宋体" w:cs="宋体" w:hint="eastAsia"/>
                <w:b/>
                <w:bCs/>
                <w:color w:val="000000"/>
                <w:kern w:val="0"/>
                <w:sz w:val="18"/>
                <w:szCs w:val="18"/>
                <w:lang w:bidi="ar"/>
              </w:rPr>
              <w:t>线性灯（米）</w:t>
            </w:r>
          </w:p>
        </w:tc>
        <w:tc>
          <w:tcPr>
            <w:tcW w:w="2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给水系统（套）</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灯具电费（只）</w:t>
            </w: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警示牌（块）</w:t>
            </w:r>
          </w:p>
        </w:tc>
        <w:tc>
          <w:tcPr>
            <w:tcW w:w="3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 1500*400*700mm</w:t>
            </w:r>
            <w:r>
              <w:rPr>
                <w:rFonts w:ascii="宋体" w:hAnsi="宋体" w:cs="宋体" w:hint="eastAsia"/>
                <w:b/>
                <w:bCs/>
                <w:color w:val="000000"/>
                <w:kern w:val="0"/>
                <w:sz w:val="18"/>
                <w:szCs w:val="18"/>
                <w:lang w:bidi="ar"/>
              </w:rPr>
              <w:t>镀锌钢板移动花箱（个）</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音乐喷泉日常养护（项）</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音乐喷泉电费（项）</w:t>
            </w:r>
          </w:p>
        </w:tc>
      </w:tr>
      <w:tr w:rsidR="004916FC" w:rsidTr="00DA475D">
        <w:trPr>
          <w:trHeight w:val="300"/>
          <w:jc w:val="center"/>
        </w:trPr>
        <w:tc>
          <w:tcPr>
            <w:tcW w:w="279"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（十）</w:t>
            </w:r>
          </w:p>
        </w:tc>
        <w:tc>
          <w:tcPr>
            <w:tcW w:w="14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rPr>
                <w:b/>
                <w:bCs/>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 w:val="18"/>
                <w:szCs w:val="18"/>
              </w:rPr>
            </w:pPr>
          </w:p>
        </w:tc>
        <w:tc>
          <w:tcPr>
            <w:tcW w:w="213"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1.00 </w:t>
            </w:r>
          </w:p>
        </w:tc>
        <w:tc>
          <w:tcPr>
            <w:tcW w:w="222"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23.00 </w:t>
            </w:r>
          </w:p>
        </w:tc>
        <w:tc>
          <w:tcPr>
            <w:tcW w:w="193"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1.00 </w:t>
            </w:r>
          </w:p>
        </w:tc>
        <w:tc>
          <w:tcPr>
            <w:tcW w:w="180"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1.00 </w:t>
            </w:r>
          </w:p>
        </w:tc>
        <w:tc>
          <w:tcPr>
            <w:tcW w:w="181"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1.00 </w:t>
            </w:r>
          </w:p>
        </w:tc>
        <w:tc>
          <w:tcPr>
            <w:tcW w:w="198"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8.14 </w:t>
            </w:r>
          </w:p>
        </w:tc>
        <w:tc>
          <w:tcPr>
            <w:tcW w:w="221"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0.36 </w:t>
            </w:r>
          </w:p>
        </w:tc>
        <w:tc>
          <w:tcPr>
            <w:tcW w:w="221"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0.31 </w:t>
            </w:r>
          </w:p>
        </w:tc>
        <w:tc>
          <w:tcPr>
            <w:tcW w:w="188"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3.00 </w:t>
            </w:r>
          </w:p>
        </w:tc>
        <w:tc>
          <w:tcPr>
            <w:tcW w:w="221"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13.34 </w:t>
            </w:r>
          </w:p>
        </w:tc>
        <w:tc>
          <w:tcPr>
            <w:tcW w:w="188"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10.00 </w:t>
            </w:r>
          </w:p>
        </w:tc>
        <w:tc>
          <w:tcPr>
            <w:tcW w:w="188"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187.00 </w:t>
            </w:r>
          </w:p>
        </w:tc>
        <w:tc>
          <w:tcPr>
            <w:tcW w:w="23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1100.73 </w:t>
            </w:r>
          </w:p>
        </w:tc>
        <w:tc>
          <w:tcPr>
            <w:tcW w:w="212"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1.00 </w:t>
            </w:r>
          </w:p>
        </w:tc>
        <w:tc>
          <w:tcPr>
            <w:tcW w:w="188"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237.00 </w:t>
            </w:r>
          </w:p>
        </w:tc>
        <w:tc>
          <w:tcPr>
            <w:tcW w:w="23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27.00 </w:t>
            </w:r>
          </w:p>
        </w:tc>
        <w:tc>
          <w:tcPr>
            <w:tcW w:w="392"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3.00 </w:t>
            </w:r>
          </w:p>
        </w:tc>
        <w:tc>
          <w:tcPr>
            <w:tcW w:w="243"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1.00 </w:t>
            </w:r>
          </w:p>
        </w:tc>
        <w:tc>
          <w:tcPr>
            <w:tcW w:w="243"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1.00 </w:t>
            </w:r>
          </w:p>
        </w:tc>
      </w:tr>
      <w:tr w:rsidR="004916FC" w:rsidTr="00DA475D">
        <w:trPr>
          <w:trHeight w:val="300"/>
          <w:jc w:val="center"/>
        </w:trPr>
        <w:tc>
          <w:tcPr>
            <w:tcW w:w="2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听悦路新增绿化及景观养护</w:t>
            </w:r>
          </w:p>
        </w:tc>
        <w:tc>
          <w:tcPr>
            <w:tcW w:w="14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 </w:t>
            </w:r>
          </w:p>
        </w:tc>
        <w:tc>
          <w:tcPr>
            <w:tcW w:w="1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单项工程</w:t>
            </w: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景观工程</w:t>
            </w: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jc w:val="center"/>
        </w:trPr>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4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绿化工程</w:t>
            </w: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jc w:val="center"/>
        </w:trPr>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4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 </w:t>
            </w:r>
          </w:p>
        </w:tc>
        <w:tc>
          <w:tcPr>
            <w:tcW w:w="1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变更</w:t>
            </w: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北岸改造</w:t>
            </w: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jc w:val="center"/>
        </w:trPr>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4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出入口变更</w:t>
            </w:r>
            <w:r>
              <w:rPr>
                <w:color w:val="000000"/>
                <w:kern w:val="0"/>
                <w:sz w:val="18"/>
                <w:szCs w:val="18"/>
                <w:lang w:bidi="ar"/>
              </w:rPr>
              <w:t>-</w:t>
            </w:r>
            <w:r>
              <w:rPr>
                <w:rFonts w:ascii="宋体" w:hAnsi="宋体" w:cs="宋体" w:hint="eastAsia"/>
                <w:color w:val="000000"/>
                <w:kern w:val="0"/>
                <w:sz w:val="18"/>
                <w:szCs w:val="18"/>
                <w:lang w:bidi="ar"/>
              </w:rPr>
              <w:t>景观</w:t>
            </w: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jc w:val="center"/>
        </w:trPr>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4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景观工程变更</w:t>
            </w: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1.00 </w:t>
            </w: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23.00 </w:t>
            </w: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1.00 </w:t>
            </w:r>
          </w:p>
        </w:tc>
        <w:tc>
          <w:tcPr>
            <w:tcW w:w="1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1.00 </w:t>
            </w:r>
          </w:p>
        </w:tc>
        <w:tc>
          <w:tcPr>
            <w:tcW w:w="1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1.00 </w:t>
            </w:r>
          </w:p>
        </w:tc>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jc w:val="center"/>
        </w:trPr>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4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绿化外苗木清单</w:t>
            </w: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jc w:val="center"/>
        </w:trPr>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4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水电安装</w:t>
            </w: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8.14 </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0.36 </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0.31 </w:t>
            </w: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3.00 </w:t>
            </w: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13.34 </w:t>
            </w: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10.00 </w:t>
            </w: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187.00 </w:t>
            </w: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1100.73 </w:t>
            </w:r>
          </w:p>
        </w:tc>
        <w:tc>
          <w:tcPr>
            <w:tcW w:w="2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1.00 </w:t>
            </w: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237.00 </w:t>
            </w:r>
          </w:p>
        </w:tc>
        <w:tc>
          <w:tcPr>
            <w:tcW w:w="2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jc w:val="center"/>
        </w:trPr>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4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新增公厕</w:t>
            </w: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jc w:val="center"/>
        </w:trPr>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4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增加警示牌和花箱</w:t>
            </w: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27.00 </w:t>
            </w:r>
          </w:p>
        </w:tc>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3.00 </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jc w:val="center"/>
        </w:trPr>
        <w:tc>
          <w:tcPr>
            <w:tcW w:w="2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 w:val="18"/>
                <w:szCs w:val="18"/>
              </w:rPr>
            </w:pP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 </w:t>
            </w:r>
          </w:p>
        </w:tc>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景观工程（水景）</w:t>
            </w: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音乐喷泉</w:t>
            </w:r>
          </w:p>
        </w:tc>
        <w:tc>
          <w:tcPr>
            <w:tcW w:w="2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1.00 </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 </w:t>
            </w:r>
          </w:p>
        </w:tc>
      </w:tr>
    </w:tbl>
    <w:p w:rsidR="004916FC" w:rsidRDefault="004916FC" w:rsidP="004916FC">
      <w:pPr>
        <w:ind w:firstLine="480"/>
      </w:pPr>
    </w:p>
    <w:p w:rsidR="004916FC" w:rsidRDefault="004916FC" w:rsidP="004916FC">
      <w:pPr>
        <w:ind w:firstLine="480"/>
      </w:pPr>
    </w:p>
    <w:p w:rsidR="004916FC" w:rsidRDefault="004916FC" w:rsidP="004916FC">
      <w:pPr>
        <w:ind w:firstLine="480"/>
      </w:pPr>
      <w:r>
        <w:rPr>
          <w:rFonts w:hint="eastAsia"/>
          <w:sz w:val="24"/>
        </w:rPr>
        <w:br w:type="page"/>
      </w:r>
    </w:p>
    <w:p w:rsidR="004916FC" w:rsidRPr="007E0871" w:rsidRDefault="004916FC" w:rsidP="004916FC">
      <w:pPr>
        <w:spacing w:line="360" w:lineRule="auto"/>
        <w:jc w:val="center"/>
        <w:outlineLvl w:val="4"/>
        <w:rPr>
          <w:b/>
          <w:bCs/>
          <w:sz w:val="24"/>
          <w:szCs w:val="24"/>
        </w:rPr>
      </w:pPr>
      <w:bookmarkStart w:id="397" w:name="_Toc23661"/>
      <w:r w:rsidRPr="007E0871">
        <w:rPr>
          <w:rFonts w:hint="eastAsia"/>
          <w:b/>
          <w:bCs/>
          <w:sz w:val="24"/>
          <w:szCs w:val="24"/>
        </w:rPr>
        <w:lastRenderedPageBreak/>
        <w:t>（十一）</w:t>
      </w:r>
      <w:r w:rsidRPr="007E0871">
        <w:rPr>
          <w:rFonts w:hint="eastAsia"/>
          <w:b/>
          <w:bCs/>
          <w:sz w:val="24"/>
          <w:szCs w:val="24"/>
        </w:rPr>
        <w:t>2023</w:t>
      </w:r>
      <w:r w:rsidRPr="007E0871">
        <w:rPr>
          <w:rFonts w:hint="eastAsia"/>
          <w:b/>
          <w:bCs/>
          <w:sz w:val="24"/>
          <w:szCs w:val="24"/>
        </w:rPr>
        <w:t>年惠南民乐大居新增绿化移交项目（</w:t>
      </w:r>
      <w:r w:rsidRPr="007E0871">
        <w:rPr>
          <w:rFonts w:hint="eastAsia"/>
          <w:b/>
          <w:bCs/>
          <w:sz w:val="24"/>
          <w:szCs w:val="24"/>
        </w:rPr>
        <w:t>1/2</w:t>
      </w:r>
      <w:r w:rsidRPr="007E0871">
        <w:rPr>
          <w:rFonts w:hint="eastAsia"/>
          <w:b/>
          <w:bCs/>
          <w:sz w:val="24"/>
          <w:szCs w:val="24"/>
        </w:rPr>
        <w:t>）</w:t>
      </w:r>
      <w:bookmarkEnd w:id="397"/>
    </w:p>
    <w:tbl>
      <w:tblPr>
        <w:tblW w:w="4997" w:type="pct"/>
        <w:tblLook w:val="04A0" w:firstRow="1" w:lastRow="0" w:firstColumn="1" w:lastColumn="0" w:noHBand="0" w:noVBand="1"/>
      </w:tblPr>
      <w:tblGrid>
        <w:gridCol w:w="1205"/>
        <w:gridCol w:w="579"/>
        <w:gridCol w:w="1767"/>
        <w:gridCol w:w="1365"/>
        <w:gridCol w:w="909"/>
        <w:gridCol w:w="938"/>
        <w:gridCol w:w="938"/>
        <w:gridCol w:w="909"/>
        <w:gridCol w:w="909"/>
        <w:gridCol w:w="909"/>
        <w:gridCol w:w="909"/>
        <w:gridCol w:w="909"/>
        <w:gridCol w:w="1002"/>
        <w:gridCol w:w="1052"/>
        <w:gridCol w:w="955"/>
        <w:gridCol w:w="1162"/>
        <w:gridCol w:w="955"/>
        <w:gridCol w:w="955"/>
        <w:gridCol w:w="955"/>
        <w:gridCol w:w="926"/>
        <w:gridCol w:w="926"/>
      </w:tblGrid>
      <w:tr w:rsidR="004916FC" w:rsidTr="00DA475D">
        <w:trPr>
          <w:trHeight w:val="1640"/>
          <w:tblHeader/>
        </w:trPr>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b/>
                <w:bCs/>
                <w:color w:val="000000"/>
                <w:sz w:val="18"/>
                <w:szCs w:val="18"/>
              </w:rPr>
            </w:pPr>
            <w:r>
              <w:rPr>
                <w:rFonts w:hint="eastAsia"/>
                <w:b/>
                <w:bCs/>
                <w:color w:val="000000"/>
                <w:sz w:val="18"/>
                <w:szCs w:val="18"/>
              </w:rPr>
              <w:t>项目内容</w:t>
            </w:r>
          </w:p>
        </w:tc>
        <w:tc>
          <w:tcPr>
            <w:tcW w:w="1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序号</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路名</w:t>
            </w:r>
            <w:r>
              <w:rPr>
                <w:b/>
                <w:bCs/>
                <w:color w:val="000000"/>
                <w:kern w:val="0"/>
                <w:sz w:val="18"/>
                <w:szCs w:val="18"/>
                <w:lang w:bidi="ar"/>
              </w:rPr>
              <w:t>/</w:t>
            </w:r>
            <w:r>
              <w:rPr>
                <w:rFonts w:ascii="宋体" w:hAnsi="宋体" w:cs="宋体" w:hint="eastAsia"/>
                <w:b/>
                <w:bCs/>
                <w:color w:val="000000"/>
                <w:kern w:val="0"/>
                <w:sz w:val="18"/>
                <w:szCs w:val="18"/>
                <w:lang w:bidi="ar"/>
              </w:rPr>
              <w:t>地块</w:t>
            </w:r>
            <w:r>
              <w:rPr>
                <w:b/>
                <w:bCs/>
                <w:color w:val="000000"/>
                <w:kern w:val="0"/>
                <w:sz w:val="18"/>
                <w:szCs w:val="18"/>
                <w:lang w:bidi="ar"/>
              </w:rPr>
              <w:t>/</w:t>
            </w:r>
            <w:r>
              <w:rPr>
                <w:rFonts w:ascii="宋体" w:hAnsi="宋体" w:cs="宋体" w:hint="eastAsia"/>
                <w:b/>
                <w:bCs/>
                <w:color w:val="000000"/>
                <w:kern w:val="0"/>
                <w:sz w:val="18"/>
                <w:szCs w:val="18"/>
                <w:lang w:bidi="ar"/>
              </w:rPr>
              <w:t>项目名称</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路段</w:t>
            </w:r>
            <w:r>
              <w:rPr>
                <w:b/>
                <w:bCs/>
                <w:color w:val="000000"/>
                <w:kern w:val="0"/>
                <w:sz w:val="18"/>
                <w:szCs w:val="18"/>
                <w:lang w:bidi="ar"/>
              </w:rPr>
              <w:t>/</w:t>
            </w:r>
            <w:r>
              <w:rPr>
                <w:rFonts w:ascii="宋体" w:hAnsi="宋体" w:cs="宋体" w:hint="eastAsia"/>
                <w:b/>
                <w:bCs/>
                <w:color w:val="000000"/>
                <w:kern w:val="0"/>
                <w:sz w:val="18"/>
                <w:szCs w:val="18"/>
                <w:lang w:bidi="ar"/>
              </w:rPr>
              <w:t>项目内容</w:t>
            </w:r>
          </w:p>
        </w:tc>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落叶乔木单排（行道树）胸径</w:t>
            </w:r>
            <w:r>
              <w:rPr>
                <w:b/>
                <w:bCs/>
                <w:color w:val="000000"/>
                <w:kern w:val="0"/>
                <w:sz w:val="18"/>
                <w:szCs w:val="18"/>
                <w:lang w:bidi="ar"/>
              </w:rPr>
              <w:t xml:space="preserve">  Φ</w:t>
            </w:r>
            <w:r>
              <w:rPr>
                <w:rFonts w:ascii="宋体" w:hAnsi="宋体" w:cs="宋体" w:hint="eastAsia"/>
                <w:b/>
                <w:bCs/>
                <w:color w:val="000000"/>
                <w:kern w:val="0"/>
                <w:sz w:val="18"/>
                <w:szCs w:val="18"/>
                <w:lang w:bidi="ar"/>
              </w:rPr>
              <w:t>＜</w:t>
            </w:r>
            <w:r>
              <w:rPr>
                <w:b/>
                <w:bCs/>
                <w:color w:val="000000"/>
                <w:kern w:val="0"/>
                <w:sz w:val="18"/>
                <w:szCs w:val="18"/>
                <w:lang w:bidi="ar"/>
              </w:rPr>
              <w:t>5cm</w:t>
            </w:r>
            <w:r>
              <w:rPr>
                <w:b/>
                <w:bCs/>
                <w:color w:val="000000"/>
                <w:kern w:val="0"/>
                <w:sz w:val="18"/>
                <w:szCs w:val="18"/>
                <w:lang w:bidi="ar"/>
              </w:rPr>
              <w:br/>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落叶乔木单排（行道树）胸径</w:t>
            </w:r>
            <w:r>
              <w:rPr>
                <w:b/>
                <w:bCs/>
                <w:color w:val="000000"/>
                <w:kern w:val="0"/>
                <w:sz w:val="18"/>
                <w:szCs w:val="18"/>
                <w:lang w:bidi="ar"/>
              </w:rPr>
              <w:t>5cm≤Φ</w:t>
            </w:r>
            <w:r>
              <w:rPr>
                <w:rFonts w:ascii="宋体" w:hAnsi="宋体" w:cs="宋体" w:hint="eastAsia"/>
                <w:b/>
                <w:bCs/>
                <w:color w:val="000000"/>
                <w:kern w:val="0"/>
                <w:sz w:val="18"/>
                <w:szCs w:val="18"/>
                <w:lang w:bidi="ar"/>
              </w:rPr>
              <w:t>＜</w:t>
            </w:r>
            <w:r>
              <w:rPr>
                <w:b/>
                <w:bCs/>
                <w:color w:val="000000"/>
                <w:kern w:val="0"/>
                <w:sz w:val="18"/>
                <w:szCs w:val="18"/>
                <w:lang w:bidi="ar"/>
              </w:rPr>
              <w:t>10cm</w:t>
            </w:r>
            <w:r>
              <w:rPr>
                <w:b/>
                <w:bCs/>
                <w:color w:val="000000"/>
                <w:kern w:val="0"/>
                <w:sz w:val="18"/>
                <w:szCs w:val="18"/>
                <w:lang w:bidi="ar"/>
              </w:rPr>
              <w:br/>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落叶乔木单排（行道树）胸径</w:t>
            </w:r>
            <w:r>
              <w:rPr>
                <w:b/>
                <w:bCs/>
                <w:color w:val="000000"/>
                <w:kern w:val="0"/>
                <w:sz w:val="18"/>
                <w:szCs w:val="18"/>
                <w:lang w:bidi="ar"/>
              </w:rPr>
              <w:t>10cm≤Φ</w:t>
            </w:r>
            <w:r>
              <w:rPr>
                <w:rFonts w:ascii="宋体" w:hAnsi="宋体" w:cs="宋体" w:hint="eastAsia"/>
                <w:b/>
                <w:bCs/>
                <w:color w:val="000000"/>
                <w:kern w:val="0"/>
                <w:sz w:val="18"/>
                <w:szCs w:val="18"/>
                <w:lang w:bidi="ar"/>
              </w:rPr>
              <w:t>＜</w:t>
            </w:r>
            <w:r>
              <w:rPr>
                <w:b/>
                <w:bCs/>
                <w:color w:val="000000"/>
                <w:kern w:val="0"/>
                <w:sz w:val="18"/>
                <w:szCs w:val="18"/>
                <w:lang w:bidi="ar"/>
              </w:rPr>
              <w:t>20cm</w:t>
            </w:r>
            <w:r>
              <w:rPr>
                <w:b/>
                <w:bCs/>
                <w:color w:val="000000"/>
                <w:kern w:val="0"/>
                <w:sz w:val="18"/>
                <w:szCs w:val="18"/>
                <w:lang w:bidi="ar"/>
              </w:rPr>
              <w:br/>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落叶乔木单排（行道树）胸径</w:t>
            </w:r>
            <w:r>
              <w:rPr>
                <w:b/>
                <w:bCs/>
                <w:color w:val="000000"/>
                <w:kern w:val="0"/>
                <w:sz w:val="18"/>
                <w:szCs w:val="18"/>
                <w:lang w:bidi="ar"/>
              </w:rPr>
              <w:t>20cm≤Φ</w:t>
            </w:r>
            <w:r>
              <w:rPr>
                <w:rFonts w:ascii="宋体" w:hAnsi="宋体" w:cs="宋体" w:hint="eastAsia"/>
                <w:b/>
                <w:bCs/>
                <w:color w:val="000000"/>
                <w:kern w:val="0"/>
                <w:sz w:val="18"/>
                <w:szCs w:val="18"/>
                <w:lang w:bidi="ar"/>
              </w:rPr>
              <w:t>＜</w:t>
            </w:r>
            <w:r>
              <w:rPr>
                <w:b/>
                <w:bCs/>
                <w:color w:val="000000"/>
                <w:kern w:val="0"/>
                <w:sz w:val="18"/>
                <w:szCs w:val="18"/>
                <w:lang w:bidi="ar"/>
              </w:rPr>
              <w:t xml:space="preserve">30cm </w:t>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落叶乔木单排（行道树）胸径</w:t>
            </w:r>
            <w:r>
              <w:rPr>
                <w:b/>
                <w:bCs/>
                <w:color w:val="000000"/>
                <w:kern w:val="0"/>
                <w:sz w:val="18"/>
                <w:szCs w:val="18"/>
                <w:lang w:bidi="ar"/>
              </w:rPr>
              <w:t>30cm≤Φ</w:t>
            </w:r>
            <w:r>
              <w:rPr>
                <w:rFonts w:ascii="宋体" w:hAnsi="宋体" w:cs="宋体" w:hint="eastAsia"/>
                <w:b/>
                <w:bCs/>
                <w:color w:val="000000"/>
                <w:kern w:val="0"/>
                <w:sz w:val="18"/>
                <w:szCs w:val="18"/>
                <w:lang w:bidi="ar"/>
              </w:rPr>
              <w:t>＜</w:t>
            </w:r>
            <w:r>
              <w:rPr>
                <w:b/>
                <w:bCs/>
                <w:color w:val="000000"/>
                <w:kern w:val="0"/>
                <w:sz w:val="18"/>
                <w:szCs w:val="18"/>
                <w:lang w:bidi="ar"/>
              </w:rPr>
              <w:t xml:space="preserve">40cm </w:t>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常绿乔木单排（行道树）胸径</w:t>
            </w:r>
            <w:r>
              <w:rPr>
                <w:b/>
                <w:bCs/>
                <w:color w:val="000000"/>
                <w:kern w:val="0"/>
                <w:sz w:val="18"/>
                <w:szCs w:val="18"/>
                <w:lang w:bidi="ar"/>
              </w:rPr>
              <w:t>5cm≤Φ</w:t>
            </w:r>
            <w:r>
              <w:rPr>
                <w:rFonts w:ascii="宋体" w:hAnsi="宋体" w:cs="宋体" w:hint="eastAsia"/>
                <w:b/>
                <w:bCs/>
                <w:color w:val="000000"/>
                <w:kern w:val="0"/>
                <w:sz w:val="18"/>
                <w:szCs w:val="18"/>
                <w:lang w:bidi="ar"/>
              </w:rPr>
              <w:t>＜</w:t>
            </w:r>
            <w:r>
              <w:rPr>
                <w:b/>
                <w:bCs/>
                <w:color w:val="000000"/>
                <w:kern w:val="0"/>
                <w:sz w:val="18"/>
                <w:szCs w:val="18"/>
                <w:lang w:bidi="ar"/>
              </w:rPr>
              <w:t>10cm</w:t>
            </w:r>
            <w:r>
              <w:rPr>
                <w:b/>
                <w:bCs/>
                <w:color w:val="000000"/>
                <w:kern w:val="0"/>
                <w:sz w:val="18"/>
                <w:szCs w:val="18"/>
                <w:lang w:bidi="ar"/>
              </w:rPr>
              <w:br/>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常绿乔木单排（行道树）胸径</w:t>
            </w:r>
            <w:r>
              <w:rPr>
                <w:b/>
                <w:bCs/>
                <w:color w:val="000000"/>
                <w:kern w:val="0"/>
                <w:sz w:val="18"/>
                <w:szCs w:val="18"/>
                <w:lang w:bidi="ar"/>
              </w:rPr>
              <w:t>10cm≤Φ</w:t>
            </w:r>
            <w:r>
              <w:rPr>
                <w:rFonts w:ascii="宋体" w:hAnsi="宋体" w:cs="宋体" w:hint="eastAsia"/>
                <w:b/>
                <w:bCs/>
                <w:color w:val="000000"/>
                <w:kern w:val="0"/>
                <w:sz w:val="18"/>
                <w:szCs w:val="18"/>
                <w:lang w:bidi="ar"/>
              </w:rPr>
              <w:t>＜</w:t>
            </w:r>
            <w:r>
              <w:rPr>
                <w:b/>
                <w:bCs/>
                <w:color w:val="000000"/>
                <w:kern w:val="0"/>
                <w:sz w:val="18"/>
                <w:szCs w:val="18"/>
                <w:lang w:bidi="ar"/>
              </w:rPr>
              <w:t>20cm</w:t>
            </w:r>
            <w:r>
              <w:rPr>
                <w:b/>
                <w:bCs/>
                <w:color w:val="000000"/>
                <w:kern w:val="0"/>
                <w:sz w:val="18"/>
                <w:szCs w:val="18"/>
                <w:lang w:bidi="ar"/>
              </w:rPr>
              <w:br/>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常绿乔木单排（行道树）胸径</w:t>
            </w:r>
            <w:r>
              <w:rPr>
                <w:b/>
                <w:bCs/>
                <w:color w:val="000000"/>
                <w:kern w:val="0"/>
                <w:sz w:val="18"/>
                <w:szCs w:val="18"/>
                <w:lang w:bidi="ar"/>
              </w:rPr>
              <w:t>20cm≤Φ</w:t>
            </w:r>
            <w:r>
              <w:rPr>
                <w:rFonts w:ascii="宋体" w:hAnsi="宋体" w:cs="宋体" w:hint="eastAsia"/>
                <w:b/>
                <w:bCs/>
                <w:color w:val="000000"/>
                <w:kern w:val="0"/>
                <w:sz w:val="18"/>
                <w:szCs w:val="18"/>
                <w:lang w:bidi="ar"/>
              </w:rPr>
              <w:t>＜</w:t>
            </w:r>
            <w:r>
              <w:rPr>
                <w:b/>
                <w:bCs/>
                <w:color w:val="000000"/>
                <w:kern w:val="0"/>
                <w:sz w:val="18"/>
                <w:szCs w:val="18"/>
                <w:lang w:bidi="ar"/>
              </w:rPr>
              <w:t>30cm</w:t>
            </w:r>
            <w:r>
              <w:rPr>
                <w:b/>
                <w:bCs/>
                <w:color w:val="000000"/>
                <w:kern w:val="0"/>
                <w:sz w:val="18"/>
                <w:szCs w:val="18"/>
                <w:lang w:bidi="ar"/>
              </w:rPr>
              <w:br/>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草坪混合型二级绿地（</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落叶灌木单排（行道树）</w:t>
            </w:r>
            <w:r>
              <w:rPr>
                <w:b/>
                <w:bCs/>
                <w:color w:val="000000"/>
                <w:kern w:val="0"/>
                <w:sz w:val="18"/>
                <w:szCs w:val="18"/>
                <w:lang w:bidi="ar"/>
              </w:rPr>
              <w:t>H</w:t>
            </w:r>
            <w:r>
              <w:rPr>
                <w:rFonts w:ascii="宋体" w:hAnsi="宋体" w:cs="宋体" w:hint="eastAsia"/>
                <w:b/>
                <w:bCs/>
                <w:color w:val="000000"/>
                <w:kern w:val="0"/>
                <w:sz w:val="18"/>
                <w:szCs w:val="18"/>
                <w:lang w:bidi="ar"/>
              </w:rPr>
              <w:t>＜</w:t>
            </w:r>
            <w:r>
              <w:rPr>
                <w:b/>
                <w:bCs/>
                <w:color w:val="000000"/>
                <w:kern w:val="0"/>
                <w:sz w:val="18"/>
                <w:szCs w:val="18"/>
                <w:lang w:bidi="ar"/>
              </w:rPr>
              <w:t>100cm</w:t>
            </w:r>
            <w:r>
              <w:rPr>
                <w:b/>
                <w:bCs/>
                <w:color w:val="000000"/>
                <w:kern w:val="0"/>
                <w:sz w:val="18"/>
                <w:szCs w:val="18"/>
                <w:lang w:bidi="ar"/>
              </w:rPr>
              <w:br/>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落叶灌木单排（行道树）</w:t>
            </w:r>
            <w:r>
              <w:rPr>
                <w:b/>
                <w:bCs/>
                <w:color w:val="000000"/>
                <w:kern w:val="0"/>
                <w:sz w:val="18"/>
                <w:szCs w:val="18"/>
                <w:lang w:bidi="ar"/>
              </w:rPr>
              <w:t>100cm≤H</w:t>
            </w:r>
            <w:r>
              <w:rPr>
                <w:rFonts w:ascii="宋体" w:hAnsi="宋体" w:cs="宋体" w:hint="eastAsia"/>
                <w:b/>
                <w:bCs/>
                <w:color w:val="000000"/>
                <w:kern w:val="0"/>
                <w:sz w:val="18"/>
                <w:szCs w:val="18"/>
                <w:lang w:bidi="ar"/>
              </w:rPr>
              <w:t>＜</w:t>
            </w:r>
            <w:r>
              <w:rPr>
                <w:b/>
                <w:bCs/>
                <w:color w:val="000000"/>
                <w:kern w:val="0"/>
                <w:sz w:val="18"/>
                <w:szCs w:val="18"/>
                <w:lang w:bidi="ar"/>
              </w:rPr>
              <w:t>200cm</w:t>
            </w:r>
            <w:r>
              <w:rPr>
                <w:b/>
                <w:bCs/>
                <w:color w:val="000000"/>
                <w:kern w:val="0"/>
                <w:sz w:val="18"/>
                <w:szCs w:val="18"/>
                <w:lang w:bidi="ar"/>
              </w:rPr>
              <w:br/>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落叶灌木单排（行道树）</w:t>
            </w:r>
            <w:r>
              <w:rPr>
                <w:b/>
                <w:bCs/>
                <w:color w:val="000000"/>
                <w:kern w:val="0"/>
                <w:sz w:val="18"/>
                <w:szCs w:val="18"/>
                <w:lang w:bidi="ar"/>
              </w:rPr>
              <w:t>200cm≤H</w:t>
            </w:r>
            <w:r>
              <w:rPr>
                <w:rFonts w:ascii="宋体" w:hAnsi="宋体" w:cs="宋体" w:hint="eastAsia"/>
                <w:b/>
                <w:bCs/>
                <w:color w:val="000000"/>
                <w:kern w:val="0"/>
                <w:sz w:val="18"/>
                <w:szCs w:val="18"/>
                <w:lang w:bidi="ar"/>
              </w:rPr>
              <w:t>＜</w:t>
            </w:r>
            <w:r>
              <w:rPr>
                <w:b/>
                <w:bCs/>
                <w:color w:val="000000"/>
                <w:kern w:val="0"/>
                <w:sz w:val="18"/>
                <w:szCs w:val="18"/>
                <w:lang w:bidi="ar"/>
              </w:rPr>
              <w:t xml:space="preserve">300cm </w:t>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落叶灌木单排（行道树）</w:t>
            </w:r>
            <w:r>
              <w:rPr>
                <w:b/>
                <w:bCs/>
                <w:color w:val="000000"/>
                <w:kern w:val="0"/>
                <w:sz w:val="18"/>
                <w:szCs w:val="18"/>
                <w:lang w:bidi="ar"/>
              </w:rPr>
              <w:t>300cm≤H</w:t>
            </w:r>
            <w:r>
              <w:rPr>
                <w:rFonts w:ascii="宋体" w:hAnsi="宋体" w:cs="宋体" w:hint="eastAsia"/>
                <w:b/>
                <w:bCs/>
                <w:color w:val="000000"/>
                <w:kern w:val="0"/>
                <w:sz w:val="18"/>
                <w:szCs w:val="18"/>
                <w:lang w:bidi="ar"/>
              </w:rPr>
              <w:t>＜</w:t>
            </w:r>
            <w:r>
              <w:rPr>
                <w:b/>
                <w:bCs/>
                <w:color w:val="000000"/>
                <w:kern w:val="0"/>
                <w:sz w:val="18"/>
                <w:szCs w:val="18"/>
                <w:lang w:bidi="ar"/>
              </w:rPr>
              <w:t xml:space="preserve">400cm </w:t>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常绿灌木双排以上（树林）</w:t>
            </w:r>
            <w:r>
              <w:rPr>
                <w:b/>
                <w:bCs/>
                <w:color w:val="000000"/>
                <w:kern w:val="0"/>
                <w:sz w:val="18"/>
                <w:szCs w:val="18"/>
                <w:lang w:bidi="ar"/>
              </w:rPr>
              <w:t>200cm≤H</w:t>
            </w:r>
            <w:r>
              <w:rPr>
                <w:rFonts w:ascii="宋体" w:hAnsi="宋体" w:cs="宋体" w:hint="eastAsia"/>
                <w:b/>
                <w:bCs/>
                <w:color w:val="000000"/>
                <w:kern w:val="0"/>
                <w:sz w:val="18"/>
                <w:szCs w:val="18"/>
                <w:lang w:bidi="ar"/>
              </w:rPr>
              <w:t>＜</w:t>
            </w:r>
            <w:r>
              <w:rPr>
                <w:b/>
                <w:bCs/>
                <w:color w:val="000000"/>
                <w:kern w:val="0"/>
                <w:sz w:val="18"/>
                <w:szCs w:val="18"/>
                <w:lang w:bidi="ar"/>
              </w:rPr>
              <w:t>300cm</w:t>
            </w:r>
            <w:r>
              <w:rPr>
                <w:b/>
                <w:bCs/>
                <w:color w:val="000000"/>
                <w:kern w:val="0"/>
                <w:sz w:val="18"/>
                <w:szCs w:val="18"/>
                <w:lang w:bidi="ar"/>
              </w:rPr>
              <w:br/>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常绿灌木双排以上（树林）</w:t>
            </w:r>
            <w:r>
              <w:rPr>
                <w:b/>
                <w:bCs/>
                <w:color w:val="000000"/>
                <w:kern w:val="0"/>
                <w:sz w:val="18"/>
                <w:szCs w:val="18"/>
                <w:lang w:bidi="ar"/>
              </w:rPr>
              <w:t>300cm≤H</w:t>
            </w:r>
            <w:r>
              <w:rPr>
                <w:rFonts w:ascii="宋体" w:hAnsi="宋体" w:cs="宋体" w:hint="eastAsia"/>
                <w:b/>
                <w:bCs/>
                <w:color w:val="000000"/>
                <w:kern w:val="0"/>
                <w:sz w:val="18"/>
                <w:szCs w:val="18"/>
                <w:lang w:bidi="ar"/>
              </w:rPr>
              <w:t>＜</w:t>
            </w:r>
            <w:r>
              <w:rPr>
                <w:b/>
                <w:bCs/>
                <w:color w:val="000000"/>
                <w:kern w:val="0"/>
                <w:sz w:val="18"/>
                <w:szCs w:val="18"/>
                <w:lang w:bidi="ar"/>
              </w:rPr>
              <w:t>400cm</w:t>
            </w:r>
            <w:r>
              <w:rPr>
                <w:b/>
                <w:bCs/>
                <w:color w:val="000000"/>
                <w:kern w:val="0"/>
                <w:sz w:val="18"/>
                <w:szCs w:val="18"/>
                <w:lang w:bidi="ar"/>
              </w:rPr>
              <w:br/>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球形植物蓬径</w:t>
            </w:r>
            <w:r>
              <w:rPr>
                <w:b/>
                <w:bCs/>
                <w:color w:val="000000"/>
                <w:kern w:val="0"/>
                <w:sz w:val="18"/>
                <w:szCs w:val="18"/>
                <w:lang w:bidi="ar"/>
              </w:rPr>
              <w:t>100cm≤P</w:t>
            </w:r>
            <w:r>
              <w:rPr>
                <w:rFonts w:ascii="宋体" w:hAnsi="宋体" w:cs="宋体" w:hint="eastAsia"/>
                <w:b/>
                <w:bCs/>
                <w:color w:val="000000"/>
                <w:kern w:val="0"/>
                <w:sz w:val="18"/>
                <w:szCs w:val="18"/>
                <w:lang w:bidi="ar"/>
              </w:rPr>
              <w:t>＜</w:t>
            </w:r>
            <w:r>
              <w:rPr>
                <w:b/>
                <w:bCs/>
                <w:color w:val="000000"/>
                <w:kern w:val="0"/>
                <w:sz w:val="18"/>
                <w:szCs w:val="18"/>
                <w:lang w:bidi="ar"/>
              </w:rPr>
              <w:t>150cm</w:t>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球形植物蓬径</w:t>
            </w:r>
            <w:r>
              <w:rPr>
                <w:b/>
                <w:bCs/>
                <w:color w:val="000000"/>
                <w:kern w:val="0"/>
                <w:sz w:val="18"/>
                <w:szCs w:val="18"/>
                <w:lang w:bidi="ar"/>
              </w:rPr>
              <w:t>150cm≤P</w:t>
            </w:r>
            <w:r>
              <w:rPr>
                <w:rFonts w:ascii="宋体" w:hAnsi="宋体" w:cs="宋体" w:hint="eastAsia"/>
                <w:b/>
                <w:bCs/>
                <w:color w:val="000000"/>
                <w:kern w:val="0"/>
                <w:sz w:val="18"/>
                <w:szCs w:val="18"/>
                <w:lang w:bidi="ar"/>
              </w:rPr>
              <w:t>＜</w:t>
            </w:r>
            <w:r>
              <w:rPr>
                <w:b/>
                <w:bCs/>
                <w:color w:val="000000"/>
                <w:kern w:val="0"/>
                <w:sz w:val="18"/>
                <w:szCs w:val="18"/>
                <w:lang w:bidi="ar"/>
              </w:rPr>
              <w:t>200cm</w:t>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r>
      <w:tr w:rsidR="004916FC" w:rsidTr="00DA475D">
        <w:trPr>
          <w:trHeight w:val="300"/>
        </w:trPr>
        <w:tc>
          <w:tcPr>
            <w:tcW w:w="28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（十一）</w:t>
            </w:r>
          </w:p>
        </w:tc>
        <w:tc>
          <w:tcPr>
            <w:tcW w:w="137"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rPr>
                <w:b/>
                <w:bCs/>
                <w:color w:val="000000"/>
                <w:sz w:val="18"/>
                <w:szCs w:val="18"/>
              </w:rPr>
            </w:pPr>
          </w:p>
        </w:tc>
        <w:tc>
          <w:tcPr>
            <w:tcW w:w="418"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 w:val="18"/>
                <w:szCs w:val="18"/>
              </w:rPr>
            </w:pPr>
          </w:p>
        </w:tc>
        <w:tc>
          <w:tcPr>
            <w:tcW w:w="323"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22.00 </w:t>
            </w:r>
          </w:p>
        </w:tc>
        <w:tc>
          <w:tcPr>
            <w:tcW w:w="222"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162.30 </w:t>
            </w:r>
          </w:p>
        </w:tc>
        <w:tc>
          <w:tcPr>
            <w:tcW w:w="222"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347.50 </w:t>
            </w:r>
          </w:p>
        </w:tc>
        <w:tc>
          <w:tcPr>
            <w:tcW w:w="21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8.80 </w:t>
            </w:r>
          </w:p>
        </w:tc>
        <w:tc>
          <w:tcPr>
            <w:tcW w:w="21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0.10 </w:t>
            </w:r>
          </w:p>
        </w:tc>
        <w:tc>
          <w:tcPr>
            <w:tcW w:w="21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1.80 </w:t>
            </w:r>
          </w:p>
        </w:tc>
        <w:tc>
          <w:tcPr>
            <w:tcW w:w="21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64.60 </w:t>
            </w:r>
          </w:p>
        </w:tc>
        <w:tc>
          <w:tcPr>
            <w:tcW w:w="21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2.90 </w:t>
            </w:r>
          </w:p>
        </w:tc>
        <w:tc>
          <w:tcPr>
            <w:tcW w:w="237"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16113.89 </w:t>
            </w:r>
          </w:p>
        </w:tc>
        <w:tc>
          <w:tcPr>
            <w:tcW w:w="249"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3517.00 </w:t>
            </w:r>
          </w:p>
        </w:tc>
        <w:tc>
          <w:tcPr>
            <w:tcW w:w="22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17.00 </w:t>
            </w:r>
          </w:p>
        </w:tc>
        <w:tc>
          <w:tcPr>
            <w:tcW w:w="27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7.00 </w:t>
            </w:r>
          </w:p>
        </w:tc>
        <w:tc>
          <w:tcPr>
            <w:tcW w:w="22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1.50 </w:t>
            </w:r>
          </w:p>
        </w:tc>
        <w:tc>
          <w:tcPr>
            <w:tcW w:w="22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0.20 </w:t>
            </w:r>
          </w:p>
        </w:tc>
        <w:tc>
          <w:tcPr>
            <w:tcW w:w="22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0.20 </w:t>
            </w:r>
          </w:p>
        </w:tc>
        <w:tc>
          <w:tcPr>
            <w:tcW w:w="219"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17.90 </w:t>
            </w:r>
          </w:p>
        </w:tc>
        <w:tc>
          <w:tcPr>
            <w:tcW w:w="219"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6.90 </w:t>
            </w:r>
          </w:p>
        </w:tc>
      </w:tr>
      <w:tr w:rsidR="004916FC" w:rsidTr="00DA475D">
        <w:trPr>
          <w:trHeight w:val="300"/>
        </w:trPr>
        <w:tc>
          <w:tcPr>
            <w:tcW w:w="2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2023</w:t>
            </w:r>
            <w:r>
              <w:rPr>
                <w:rFonts w:ascii="宋体" w:hAnsi="宋体" w:cs="宋体" w:hint="eastAsia"/>
                <w:color w:val="000000"/>
                <w:kern w:val="0"/>
                <w:sz w:val="18"/>
                <w:szCs w:val="18"/>
                <w:lang w:bidi="ar"/>
              </w:rPr>
              <w:t>年惠南民乐大居新增绿化移交项目</w:t>
            </w:r>
          </w:p>
        </w:tc>
        <w:tc>
          <w:tcPr>
            <w:tcW w:w="1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 </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城西路两侧防护绿地</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下盐路</w:t>
            </w:r>
            <w:r>
              <w:rPr>
                <w:color w:val="000000"/>
                <w:kern w:val="0"/>
                <w:sz w:val="18"/>
                <w:szCs w:val="18"/>
                <w:lang w:bidi="ar"/>
              </w:rPr>
              <w:t>~</w:t>
            </w:r>
            <w:r>
              <w:rPr>
                <w:rFonts w:ascii="宋体" w:hAnsi="宋体" w:cs="宋体" w:hint="eastAsia"/>
                <w:color w:val="000000"/>
                <w:kern w:val="0"/>
                <w:sz w:val="18"/>
                <w:szCs w:val="18"/>
                <w:lang w:bidi="ar"/>
              </w:rPr>
              <w:t>拱极路</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70.90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2266.16 </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7.10 </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 </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城西路两侧防护绿地</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拱秀路</w:t>
            </w:r>
            <w:r>
              <w:rPr>
                <w:color w:val="000000"/>
                <w:kern w:val="0"/>
                <w:sz w:val="18"/>
                <w:szCs w:val="18"/>
                <w:lang w:bidi="ar"/>
              </w:rPr>
              <w:t>-</w:t>
            </w:r>
            <w:r>
              <w:rPr>
                <w:rFonts w:ascii="宋体" w:hAnsi="宋体" w:cs="宋体" w:hint="eastAsia"/>
                <w:color w:val="000000"/>
                <w:kern w:val="0"/>
                <w:sz w:val="18"/>
                <w:szCs w:val="18"/>
                <w:lang w:bidi="ar"/>
              </w:rPr>
              <w:t>四灶港河东侧</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2.80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0.10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0.60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55.50 </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4.70 </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7.00 </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1.50 </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2.50 </w:t>
            </w:r>
          </w:p>
        </w:tc>
      </w:tr>
      <w:tr w:rsidR="004916FC" w:rsidTr="00DA475D">
        <w:trPr>
          <w:trHeight w:val="300"/>
        </w:trPr>
        <w:tc>
          <w:tcPr>
            <w:tcW w:w="2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 </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拱晨路两侧防护绿地</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大川公路</w:t>
            </w:r>
            <w:r>
              <w:rPr>
                <w:color w:val="000000"/>
                <w:kern w:val="0"/>
                <w:sz w:val="18"/>
                <w:szCs w:val="18"/>
                <w:lang w:bidi="ar"/>
              </w:rPr>
              <w:t>-</w:t>
            </w:r>
            <w:r>
              <w:rPr>
                <w:rFonts w:ascii="宋体" w:hAnsi="宋体" w:cs="宋体" w:hint="eastAsia"/>
                <w:color w:val="000000"/>
                <w:kern w:val="0"/>
                <w:sz w:val="18"/>
                <w:szCs w:val="18"/>
                <w:lang w:bidi="ar"/>
              </w:rPr>
              <w:t>听达路两侧</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7.00 </w:t>
            </w: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66.40 </w:t>
            </w: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49.60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1.80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28.20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2892.92 </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0.20 </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0.20 </w:t>
            </w: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5.30 </w:t>
            </w: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0.10 </w:t>
            </w:r>
          </w:p>
        </w:tc>
      </w:tr>
      <w:tr w:rsidR="004916FC" w:rsidTr="00DA475D">
        <w:trPr>
          <w:trHeight w:val="450"/>
        </w:trPr>
        <w:tc>
          <w:tcPr>
            <w:tcW w:w="2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 </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拱晨路两侧防护绿地</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听潮路路口北侧商铺入口</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0.90 </w:t>
            </w: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2.50 </w:t>
            </w: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1.10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2.80 </w:t>
            </w: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 </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拱晨路两侧防护绿地</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听潮路</w:t>
            </w:r>
            <w:r>
              <w:rPr>
                <w:color w:val="000000"/>
                <w:kern w:val="0"/>
                <w:sz w:val="18"/>
                <w:szCs w:val="18"/>
                <w:lang w:bidi="ar"/>
              </w:rPr>
              <w:t>-</w:t>
            </w:r>
            <w:r>
              <w:rPr>
                <w:rFonts w:ascii="宋体" w:hAnsi="宋体" w:cs="宋体" w:hint="eastAsia"/>
                <w:color w:val="000000"/>
                <w:kern w:val="0"/>
                <w:sz w:val="18"/>
                <w:szCs w:val="18"/>
                <w:lang w:bidi="ar"/>
              </w:rPr>
              <w:t>听达路南段</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36.90 </w:t>
            </w: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24.40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14.50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531.20 </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6 </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B01-03</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12.60 </w:t>
            </w: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46.00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1788.90 </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5.50 </w:t>
            </w: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7 </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B03-06</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5.40 </w:t>
            </w: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7.10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3.20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1.10 </w:t>
            </w: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586.10 </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8 </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B03-07</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50.00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5.70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1977.30 </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2.60 </w:t>
            </w: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9 </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B03-08</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1.40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0.30 </w:t>
            </w: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129.00 </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10 </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B04-01</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13.60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0.10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0.80 </w:t>
            </w: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762.40 </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11 </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B06-04</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2.70 </w:t>
            </w: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8.50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4.60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549.70 </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4.10 </w:t>
            </w:r>
          </w:p>
        </w:tc>
      </w:tr>
      <w:tr w:rsidR="004916FC" w:rsidTr="00DA475D">
        <w:trPr>
          <w:trHeight w:val="300"/>
        </w:trPr>
        <w:tc>
          <w:tcPr>
            <w:tcW w:w="2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12 </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B10-01</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3.10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0.70 </w:t>
            </w: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13.29 </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13 </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听潮路两侧防护绿化工程</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下盐公路</w:t>
            </w:r>
            <w:r>
              <w:rPr>
                <w:color w:val="000000"/>
                <w:kern w:val="0"/>
                <w:sz w:val="18"/>
                <w:szCs w:val="18"/>
                <w:lang w:bidi="ar"/>
              </w:rPr>
              <w:t>-</w:t>
            </w:r>
            <w:r>
              <w:rPr>
                <w:rFonts w:ascii="宋体" w:hAnsi="宋体" w:cs="宋体" w:hint="eastAsia"/>
                <w:color w:val="000000"/>
                <w:kern w:val="0"/>
                <w:sz w:val="18"/>
                <w:szCs w:val="18"/>
                <w:lang w:bidi="ar"/>
              </w:rPr>
              <w:t>拱为路</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14.10 </w:t>
            </w: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10.80 </w:t>
            </w: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33.90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14.50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2851.75 </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1.70 </w:t>
            </w: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0.20 </w:t>
            </w:r>
          </w:p>
        </w:tc>
      </w:tr>
      <w:tr w:rsidR="004916FC" w:rsidTr="00DA475D">
        <w:trPr>
          <w:trHeight w:val="300"/>
        </w:trPr>
        <w:tc>
          <w:tcPr>
            <w:tcW w:w="2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14 </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听达路两侧绿化带</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24.10 </w:t>
            </w: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30.60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1458.47 </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trPr>
        <w:tc>
          <w:tcPr>
            <w:tcW w:w="2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15 </w:t>
            </w:r>
          </w:p>
        </w:tc>
        <w:tc>
          <w:tcPr>
            <w:tcW w:w="4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M01-10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0.90 </w:t>
            </w:r>
          </w:p>
        </w:tc>
        <w:tc>
          <w:tcPr>
            <w:tcW w:w="2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0.60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0.80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0.10 </w:t>
            </w: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251.20 </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3517.00 </w:t>
            </w: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5.20 </w:t>
            </w:r>
          </w:p>
        </w:tc>
        <w:tc>
          <w:tcPr>
            <w:tcW w:w="2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bl>
    <w:p w:rsidR="004916FC" w:rsidRDefault="004916FC" w:rsidP="004916FC">
      <w:pPr>
        <w:ind w:firstLine="480"/>
      </w:pPr>
      <w:r>
        <w:rPr>
          <w:rFonts w:hint="eastAsia"/>
          <w:sz w:val="24"/>
        </w:rPr>
        <w:br w:type="page"/>
      </w:r>
    </w:p>
    <w:p w:rsidR="004916FC" w:rsidRPr="007E0871" w:rsidRDefault="004916FC" w:rsidP="004916FC">
      <w:pPr>
        <w:spacing w:line="360" w:lineRule="auto"/>
        <w:jc w:val="center"/>
        <w:outlineLvl w:val="4"/>
        <w:rPr>
          <w:b/>
          <w:bCs/>
          <w:sz w:val="24"/>
          <w:szCs w:val="24"/>
        </w:rPr>
      </w:pPr>
      <w:bookmarkStart w:id="398" w:name="_Toc29365"/>
      <w:r w:rsidRPr="007E0871">
        <w:rPr>
          <w:rFonts w:hint="eastAsia"/>
          <w:b/>
          <w:bCs/>
          <w:sz w:val="24"/>
          <w:szCs w:val="24"/>
        </w:rPr>
        <w:lastRenderedPageBreak/>
        <w:t>（十一）</w:t>
      </w:r>
      <w:r w:rsidRPr="007E0871">
        <w:rPr>
          <w:rFonts w:hint="eastAsia"/>
          <w:b/>
          <w:bCs/>
          <w:sz w:val="24"/>
          <w:szCs w:val="24"/>
        </w:rPr>
        <w:t>2023</w:t>
      </w:r>
      <w:r w:rsidRPr="007E0871">
        <w:rPr>
          <w:rFonts w:hint="eastAsia"/>
          <w:b/>
          <w:bCs/>
          <w:sz w:val="24"/>
          <w:szCs w:val="24"/>
        </w:rPr>
        <w:t>年惠南民乐大居新增绿化移交项目（</w:t>
      </w:r>
      <w:r w:rsidRPr="007E0871">
        <w:rPr>
          <w:rFonts w:hint="eastAsia"/>
          <w:b/>
          <w:bCs/>
          <w:sz w:val="24"/>
          <w:szCs w:val="24"/>
        </w:rPr>
        <w:t>2/2</w:t>
      </w:r>
      <w:r w:rsidRPr="007E0871">
        <w:rPr>
          <w:rFonts w:hint="eastAsia"/>
          <w:b/>
          <w:bCs/>
          <w:sz w:val="24"/>
          <w:szCs w:val="24"/>
        </w:rPr>
        <w:t>）</w:t>
      </w:r>
      <w:bookmarkEnd w:id="398"/>
    </w:p>
    <w:tbl>
      <w:tblPr>
        <w:tblW w:w="4405" w:type="pct"/>
        <w:jc w:val="center"/>
        <w:tblInd w:w="-176" w:type="dxa"/>
        <w:tblLayout w:type="fixed"/>
        <w:tblLook w:val="04A0" w:firstRow="1" w:lastRow="0" w:firstColumn="1" w:lastColumn="0" w:noHBand="0" w:noVBand="1"/>
      </w:tblPr>
      <w:tblGrid>
        <w:gridCol w:w="1103"/>
        <w:gridCol w:w="470"/>
        <w:gridCol w:w="723"/>
        <w:gridCol w:w="674"/>
        <w:gridCol w:w="902"/>
        <w:gridCol w:w="976"/>
        <w:gridCol w:w="876"/>
        <w:gridCol w:w="902"/>
        <w:gridCol w:w="954"/>
        <w:gridCol w:w="645"/>
        <w:gridCol w:w="894"/>
        <w:gridCol w:w="894"/>
        <w:gridCol w:w="1021"/>
        <w:gridCol w:w="756"/>
        <w:gridCol w:w="984"/>
        <w:gridCol w:w="846"/>
        <w:gridCol w:w="935"/>
        <w:gridCol w:w="894"/>
        <w:gridCol w:w="846"/>
        <w:gridCol w:w="745"/>
        <w:gridCol w:w="846"/>
        <w:gridCol w:w="745"/>
      </w:tblGrid>
      <w:tr w:rsidR="004916FC" w:rsidTr="00DA475D">
        <w:trPr>
          <w:trHeight w:val="1640"/>
          <w:tblHeader/>
          <w:jc w:val="center"/>
        </w:trPr>
        <w:tc>
          <w:tcPr>
            <w:tcW w:w="29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b/>
                <w:bCs/>
                <w:color w:val="000000"/>
                <w:sz w:val="18"/>
                <w:szCs w:val="18"/>
              </w:rPr>
            </w:pPr>
            <w:r>
              <w:rPr>
                <w:rFonts w:hint="eastAsia"/>
                <w:b/>
                <w:bCs/>
                <w:color w:val="000000"/>
                <w:sz w:val="18"/>
                <w:szCs w:val="18"/>
              </w:rPr>
              <w:t>项目内容</w:t>
            </w:r>
          </w:p>
        </w:tc>
        <w:tc>
          <w:tcPr>
            <w:tcW w:w="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序号</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路名</w:t>
            </w:r>
            <w:r>
              <w:rPr>
                <w:b/>
                <w:bCs/>
                <w:color w:val="000000"/>
                <w:kern w:val="0"/>
                <w:sz w:val="18"/>
                <w:szCs w:val="18"/>
                <w:lang w:bidi="ar"/>
              </w:rPr>
              <w:t>/</w:t>
            </w:r>
            <w:r>
              <w:rPr>
                <w:rFonts w:ascii="宋体" w:hAnsi="宋体" w:cs="宋体" w:hint="eastAsia"/>
                <w:b/>
                <w:bCs/>
                <w:color w:val="000000"/>
                <w:kern w:val="0"/>
                <w:sz w:val="18"/>
                <w:szCs w:val="18"/>
                <w:lang w:bidi="ar"/>
              </w:rPr>
              <w:t>地块</w:t>
            </w:r>
            <w:r>
              <w:rPr>
                <w:b/>
                <w:bCs/>
                <w:color w:val="000000"/>
                <w:kern w:val="0"/>
                <w:sz w:val="18"/>
                <w:szCs w:val="18"/>
                <w:lang w:bidi="ar"/>
              </w:rPr>
              <w:t>/</w:t>
            </w:r>
            <w:r>
              <w:rPr>
                <w:rFonts w:ascii="宋体" w:hAnsi="宋体" w:cs="宋体" w:hint="eastAsia"/>
                <w:b/>
                <w:bCs/>
                <w:color w:val="000000"/>
                <w:kern w:val="0"/>
                <w:sz w:val="18"/>
                <w:szCs w:val="18"/>
                <w:lang w:bidi="ar"/>
              </w:rPr>
              <w:t>项目名称</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路段</w:t>
            </w:r>
            <w:r>
              <w:rPr>
                <w:b/>
                <w:bCs/>
                <w:color w:val="000000"/>
                <w:kern w:val="0"/>
                <w:sz w:val="18"/>
                <w:szCs w:val="18"/>
                <w:lang w:bidi="ar"/>
              </w:rPr>
              <w:t>/</w:t>
            </w:r>
            <w:r>
              <w:rPr>
                <w:rFonts w:ascii="宋体" w:hAnsi="宋体" w:cs="宋体" w:hint="eastAsia"/>
                <w:b/>
                <w:bCs/>
                <w:color w:val="000000"/>
                <w:kern w:val="0"/>
                <w:sz w:val="18"/>
                <w:szCs w:val="18"/>
                <w:lang w:bidi="ar"/>
              </w:rPr>
              <w:t>项目内容</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球形植物蓬径</w:t>
            </w:r>
            <w:r>
              <w:rPr>
                <w:b/>
                <w:bCs/>
                <w:color w:val="000000"/>
                <w:kern w:val="0"/>
                <w:sz w:val="18"/>
                <w:szCs w:val="18"/>
                <w:lang w:bidi="ar"/>
              </w:rPr>
              <w:t>200cm≤P</w:t>
            </w:r>
            <w:r>
              <w:rPr>
                <w:rFonts w:ascii="宋体" w:hAnsi="宋体" w:cs="宋体" w:hint="eastAsia"/>
                <w:b/>
                <w:bCs/>
                <w:color w:val="000000"/>
                <w:kern w:val="0"/>
                <w:sz w:val="18"/>
                <w:szCs w:val="18"/>
                <w:lang w:bidi="ar"/>
              </w:rPr>
              <w:t>＜</w:t>
            </w:r>
            <w:r>
              <w:rPr>
                <w:b/>
                <w:bCs/>
                <w:color w:val="000000"/>
                <w:kern w:val="0"/>
                <w:sz w:val="18"/>
                <w:szCs w:val="18"/>
                <w:lang w:bidi="ar"/>
              </w:rPr>
              <w:t>250cm</w:t>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球形植物蓬径</w:t>
            </w:r>
            <w:r>
              <w:rPr>
                <w:b/>
                <w:bCs/>
                <w:color w:val="000000"/>
                <w:kern w:val="0"/>
                <w:sz w:val="18"/>
                <w:szCs w:val="18"/>
                <w:lang w:bidi="ar"/>
              </w:rPr>
              <w:t>250cm≤P</w:t>
            </w:r>
            <w:r>
              <w:rPr>
                <w:rFonts w:ascii="宋体" w:hAnsi="宋体" w:cs="宋体" w:hint="eastAsia"/>
                <w:b/>
                <w:bCs/>
                <w:color w:val="000000"/>
                <w:kern w:val="0"/>
                <w:sz w:val="18"/>
                <w:szCs w:val="18"/>
                <w:lang w:bidi="ar"/>
              </w:rPr>
              <w:t>＜</w:t>
            </w:r>
            <w:r>
              <w:rPr>
                <w:b/>
                <w:bCs/>
                <w:color w:val="000000"/>
                <w:kern w:val="0"/>
                <w:sz w:val="18"/>
                <w:szCs w:val="18"/>
                <w:lang w:bidi="ar"/>
              </w:rPr>
              <w:t>300cm</w:t>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地被植物片植（</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园路、广场地坪维护，预制砖面层（</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园路、广场地坪维护，整体式混凝土面层（</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侧石</w:t>
            </w:r>
            <w:r>
              <w:rPr>
                <w:b/>
                <w:bCs/>
                <w:color w:val="000000"/>
                <w:kern w:val="0"/>
                <w:sz w:val="18"/>
                <w:szCs w:val="18"/>
                <w:lang w:bidi="ar"/>
              </w:rPr>
              <w:br/>
            </w:r>
            <w:r>
              <w:rPr>
                <w:rFonts w:ascii="宋体" w:hAnsi="宋体" w:cs="宋体" w:hint="eastAsia"/>
                <w:b/>
                <w:bCs/>
                <w:color w:val="000000"/>
                <w:kern w:val="0"/>
                <w:sz w:val="18"/>
                <w:szCs w:val="18"/>
                <w:lang w:bidi="ar"/>
              </w:rPr>
              <w:t>（万</w:t>
            </w:r>
            <w:r>
              <w:rPr>
                <w:b/>
                <w:bCs/>
                <w:color w:val="000000"/>
                <w:kern w:val="0"/>
                <w:sz w:val="18"/>
                <w:szCs w:val="18"/>
                <w:lang w:bidi="ar"/>
              </w:rPr>
              <w:t>M</w:t>
            </w:r>
            <w:r>
              <w:rPr>
                <w:rFonts w:ascii="宋体" w:hAnsi="宋体" w:cs="宋体" w:hint="eastAsia"/>
                <w:b/>
                <w:bCs/>
                <w:color w:val="000000"/>
                <w:kern w:val="0"/>
                <w:sz w:val="18"/>
                <w:szCs w:val="18"/>
                <w:lang w:bidi="ar"/>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假山维护</w:t>
            </w:r>
            <w:r>
              <w:rPr>
                <w:b/>
                <w:bCs/>
                <w:color w:val="000000"/>
                <w:kern w:val="0"/>
                <w:sz w:val="18"/>
                <w:szCs w:val="18"/>
                <w:lang w:bidi="ar"/>
              </w:rPr>
              <w:t xml:space="preserve"> </w:t>
            </w:r>
            <w:r>
              <w:rPr>
                <w:rFonts w:ascii="宋体" w:hAnsi="宋体" w:cs="宋体" w:hint="eastAsia"/>
                <w:b/>
                <w:bCs/>
                <w:color w:val="000000"/>
                <w:kern w:val="0"/>
                <w:sz w:val="18"/>
                <w:szCs w:val="18"/>
                <w:lang w:bidi="ar"/>
              </w:rPr>
              <w:t>石假山（</w:t>
            </w:r>
            <w:r>
              <w:rPr>
                <w:b/>
                <w:bCs/>
                <w:color w:val="000000"/>
                <w:kern w:val="0"/>
                <w:sz w:val="18"/>
                <w:szCs w:val="18"/>
                <w:lang w:bidi="ar"/>
              </w:rPr>
              <w:t>10t</w:t>
            </w:r>
            <w:r>
              <w:rPr>
                <w:rFonts w:ascii="宋体" w:hAnsi="宋体" w:cs="宋体" w:hint="eastAsia"/>
                <w:b/>
                <w:bCs/>
                <w:color w:val="000000"/>
                <w:kern w:val="0"/>
                <w:sz w:val="18"/>
                <w:szCs w:val="18"/>
                <w:lang w:bidi="ar"/>
              </w:rPr>
              <w:t>）</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围墙维护</w:t>
            </w:r>
            <w:r>
              <w:rPr>
                <w:b/>
                <w:bCs/>
                <w:color w:val="000000"/>
                <w:kern w:val="0"/>
                <w:sz w:val="18"/>
                <w:szCs w:val="18"/>
                <w:lang w:bidi="ar"/>
              </w:rPr>
              <w:t xml:space="preserve"> </w:t>
            </w:r>
            <w:r>
              <w:rPr>
                <w:rFonts w:ascii="宋体" w:hAnsi="宋体" w:cs="宋体" w:hint="eastAsia"/>
                <w:b/>
                <w:bCs/>
                <w:color w:val="000000"/>
                <w:kern w:val="0"/>
                <w:sz w:val="18"/>
                <w:szCs w:val="18"/>
                <w:lang w:bidi="ar"/>
              </w:rPr>
              <w:t>砌体围墙（</w:t>
            </w:r>
            <w:r>
              <w:rPr>
                <w:b/>
                <w:bCs/>
                <w:color w:val="000000"/>
                <w:kern w:val="0"/>
                <w:sz w:val="18"/>
                <w:szCs w:val="18"/>
                <w:lang w:bidi="ar"/>
              </w:rPr>
              <w:t>10</w:t>
            </w:r>
            <w:r>
              <w:rPr>
                <w:rFonts w:ascii="宋体" w:hAnsi="宋体" w:cs="宋体" w:hint="eastAsia"/>
                <w:b/>
                <w:bCs/>
                <w:color w:val="000000"/>
                <w:kern w:val="0"/>
                <w:sz w:val="18"/>
                <w:szCs w:val="18"/>
                <w:lang w:bidi="ar"/>
              </w:rPr>
              <w:t>延长米）</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绿地面积在</w:t>
            </w:r>
            <w:r>
              <w:rPr>
                <w:b/>
                <w:bCs/>
                <w:color w:val="000000"/>
                <w:kern w:val="0"/>
                <w:sz w:val="18"/>
                <w:szCs w:val="18"/>
                <w:lang w:bidi="ar"/>
              </w:rPr>
              <w:t>10</w:t>
            </w:r>
            <w:r>
              <w:rPr>
                <w:rFonts w:ascii="宋体" w:hAnsi="宋体" w:cs="宋体" w:hint="eastAsia"/>
                <w:b/>
                <w:bCs/>
                <w:color w:val="000000"/>
                <w:kern w:val="0"/>
                <w:sz w:val="18"/>
                <w:szCs w:val="18"/>
                <w:lang w:bidi="ar"/>
              </w:rPr>
              <w:t>万</w:t>
            </w:r>
            <w:r>
              <w:rPr>
                <w:b/>
                <w:bCs/>
                <w:color w:val="000000"/>
                <w:kern w:val="0"/>
                <w:sz w:val="18"/>
                <w:szCs w:val="18"/>
                <w:lang w:bidi="ar"/>
              </w:rPr>
              <w:t>M</w:t>
            </w:r>
            <w:r>
              <w:rPr>
                <w:b/>
                <w:bCs/>
                <w:color w:val="000000"/>
                <w:kern w:val="0"/>
                <w:sz w:val="18"/>
                <w:szCs w:val="18"/>
                <w:vertAlign w:val="superscript"/>
                <w:lang w:bidi="ar"/>
              </w:rPr>
              <w:t>2</w:t>
            </w:r>
            <w:r>
              <w:rPr>
                <w:rFonts w:ascii="宋体" w:hAnsi="宋体" w:cs="宋体" w:hint="eastAsia"/>
                <w:b/>
                <w:bCs/>
                <w:color w:val="000000"/>
                <w:kern w:val="0"/>
                <w:sz w:val="18"/>
                <w:szCs w:val="18"/>
                <w:lang w:bidi="ar"/>
              </w:rPr>
              <w:t>以下，不含厕所室内保洁人员</w:t>
            </w:r>
            <w:r>
              <w:rPr>
                <w:b/>
                <w:bCs/>
                <w:color w:val="000000"/>
                <w:kern w:val="0"/>
                <w:sz w:val="18"/>
                <w:szCs w:val="18"/>
                <w:lang w:bidi="ar"/>
              </w:rPr>
              <w:t xml:space="preserve"> </w:t>
            </w:r>
            <w:r>
              <w:rPr>
                <w:rFonts w:ascii="宋体" w:hAnsi="宋体" w:cs="宋体" w:hint="eastAsia"/>
                <w:b/>
                <w:bCs/>
                <w:color w:val="000000"/>
                <w:kern w:val="0"/>
                <w:sz w:val="18"/>
                <w:szCs w:val="18"/>
                <w:lang w:bidi="ar"/>
              </w:rPr>
              <w:t>二级（</w:t>
            </w:r>
            <w:r>
              <w:rPr>
                <w:b/>
                <w:bCs/>
                <w:color w:val="000000"/>
                <w:kern w:val="0"/>
                <w:sz w:val="18"/>
                <w:szCs w:val="18"/>
                <w:lang w:bidi="ar"/>
              </w:rPr>
              <w:t>365</w:t>
            </w:r>
            <w:r>
              <w:rPr>
                <w:rFonts w:ascii="宋体" w:hAnsi="宋体" w:cs="宋体" w:hint="eastAsia"/>
                <w:b/>
                <w:bCs/>
                <w:color w:val="000000"/>
                <w:kern w:val="0"/>
                <w:sz w:val="18"/>
                <w:szCs w:val="18"/>
                <w:lang w:bidi="ar"/>
              </w:rPr>
              <w:t>天</w:t>
            </w:r>
            <w:r>
              <w:rPr>
                <w:b/>
                <w:bCs/>
                <w:color w:val="000000"/>
                <w:kern w:val="0"/>
                <w:sz w:val="18"/>
                <w:szCs w:val="18"/>
                <w:lang w:bidi="ar"/>
              </w:rPr>
              <w:t>·</w:t>
            </w:r>
            <w:r>
              <w:rPr>
                <w:rFonts w:ascii="宋体" w:hAnsi="宋体" w:cs="宋体" w:hint="eastAsia"/>
                <w:b/>
                <w:bCs/>
                <w:color w:val="000000"/>
                <w:kern w:val="0"/>
                <w:sz w:val="18"/>
                <w:szCs w:val="18"/>
                <w:lang w:bidi="ar"/>
              </w:rPr>
              <w:t>万平方米）</w:t>
            </w:r>
          </w:p>
        </w:tc>
        <w:tc>
          <w:tcPr>
            <w:tcW w:w="2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花架维护</w:t>
            </w:r>
            <w:r>
              <w:rPr>
                <w:b/>
                <w:bCs/>
                <w:color w:val="000000"/>
                <w:kern w:val="0"/>
                <w:sz w:val="18"/>
                <w:szCs w:val="18"/>
                <w:lang w:bidi="ar"/>
              </w:rPr>
              <w:t xml:space="preserve">  </w:t>
            </w:r>
            <w:r>
              <w:rPr>
                <w:rFonts w:ascii="宋体" w:hAnsi="宋体" w:cs="宋体" w:hint="eastAsia"/>
                <w:b/>
                <w:bCs/>
                <w:color w:val="000000"/>
                <w:kern w:val="0"/>
                <w:sz w:val="18"/>
                <w:szCs w:val="18"/>
                <w:lang w:bidi="ar"/>
              </w:rPr>
              <w:t>钢结构花架（</w:t>
            </w:r>
            <w:r>
              <w:rPr>
                <w:b/>
                <w:bCs/>
                <w:color w:val="000000"/>
                <w:kern w:val="0"/>
                <w:sz w:val="18"/>
                <w:szCs w:val="18"/>
                <w:lang w:bidi="ar"/>
              </w:rPr>
              <w:t>10</w:t>
            </w:r>
            <w:r>
              <w:rPr>
                <w:rFonts w:ascii="宋体" w:hAnsi="宋体" w:cs="宋体" w:hint="eastAsia"/>
                <w:b/>
                <w:bCs/>
                <w:color w:val="000000"/>
                <w:kern w:val="0"/>
                <w:sz w:val="18"/>
                <w:szCs w:val="18"/>
                <w:lang w:bidi="ar"/>
              </w:rPr>
              <w:t>平方米）</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废物箱保洁</w:t>
            </w:r>
            <w:r>
              <w:rPr>
                <w:b/>
                <w:bCs/>
                <w:color w:val="000000"/>
                <w:kern w:val="0"/>
                <w:sz w:val="18"/>
                <w:szCs w:val="18"/>
                <w:lang w:bidi="ar"/>
              </w:rPr>
              <w:br/>
            </w:r>
            <w:r>
              <w:rPr>
                <w:rFonts w:ascii="宋体" w:hAnsi="宋体" w:cs="宋体" w:hint="eastAsia"/>
                <w:b/>
                <w:bCs/>
                <w:color w:val="000000"/>
                <w:kern w:val="0"/>
                <w:sz w:val="18"/>
                <w:szCs w:val="18"/>
                <w:lang w:bidi="ar"/>
              </w:rPr>
              <w:t>（双体，间距</w:t>
            </w:r>
            <w:r>
              <w:rPr>
                <w:b/>
                <w:bCs/>
                <w:color w:val="000000"/>
                <w:kern w:val="0"/>
                <w:sz w:val="18"/>
                <w:szCs w:val="18"/>
                <w:lang w:bidi="ar"/>
              </w:rPr>
              <w:t>100M</w:t>
            </w:r>
            <w:r>
              <w:rPr>
                <w:rFonts w:ascii="宋体" w:hAnsi="宋体" w:cs="宋体" w:hint="eastAsia"/>
                <w:b/>
                <w:bCs/>
                <w:color w:val="000000"/>
                <w:kern w:val="0"/>
                <w:sz w:val="18"/>
                <w:szCs w:val="18"/>
                <w:lang w:bidi="ar"/>
              </w:rPr>
              <w:t>，</w:t>
            </w:r>
            <w:r>
              <w:rPr>
                <w:b/>
                <w:bCs/>
                <w:color w:val="000000"/>
                <w:kern w:val="0"/>
                <w:sz w:val="18"/>
                <w:szCs w:val="18"/>
                <w:lang w:bidi="ar"/>
              </w:rPr>
              <w:t>60</w:t>
            </w:r>
            <w:r>
              <w:rPr>
                <w:rFonts w:ascii="宋体" w:hAnsi="宋体" w:cs="宋体" w:hint="eastAsia"/>
                <w:b/>
                <w:bCs/>
                <w:color w:val="000000"/>
                <w:kern w:val="0"/>
                <w:sz w:val="18"/>
                <w:szCs w:val="18"/>
                <w:lang w:bidi="ar"/>
              </w:rPr>
              <w:t>只）</w:t>
            </w:r>
            <w:r>
              <w:rPr>
                <w:b/>
                <w:bCs/>
                <w:color w:val="000000"/>
                <w:kern w:val="0"/>
                <w:sz w:val="18"/>
                <w:szCs w:val="18"/>
                <w:lang w:bidi="ar"/>
              </w:rPr>
              <w:br/>
            </w:r>
            <w:r>
              <w:rPr>
                <w:rFonts w:ascii="宋体" w:hAnsi="宋体" w:cs="宋体" w:hint="eastAsia"/>
                <w:b/>
                <w:bCs/>
                <w:color w:val="000000"/>
                <w:kern w:val="0"/>
                <w:sz w:val="18"/>
                <w:szCs w:val="18"/>
                <w:lang w:bidi="ar"/>
              </w:rPr>
              <w:t>（年</w:t>
            </w:r>
            <w:r>
              <w:rPr>
                <w:b/>
                <w:bCs/>
                <w:color w:val="000000"/>
                <w:kern w:val="0"/>
                <w:sz w:val="18"/>
                <w:szCs w:val="18"/>
                <w:lang w:bidi="ar"/>
              </w:rPr>
              <w:t>·</w:t>
            </w:r>
            <w:r>
              <w:rPr>
                <w:rFonts w:ascii="宋体" w:hAnsi="宋体" w:cs="宋体" w:hint="eastAsia"/>
                <w:b/>
                <w:bCs/>
                <w:color w:val="000000"/>
                <w:kern w:val="0"/>
                <w:sz w:val="18"/>
                <w:szCs w:val="18"/>
                <w:lang w:bidi="ar"/>
              </w:rPr>
              <w:t>只）（</w:t>
            </w:r>
            <w:r>
              <w:rPr>
                <w:b/>
                <w:bCs/>
                <w:color w:val="000000"/>
                <w:kern w:val="0"/>
                <w:sz w:val="18"/>
                <w:szCs w:val="18"/>
                <w:lang w:bidi="ar"/>
              </w:rPr>
              <w:t>2</w:t>
            </w:r>
            <w:r>
              <w:rPr>
                <w:rFonts w:ascii="宋体" w:hAnsi="宋体" w:cs="宋体" w:hint="eastAsia"/>
                <w:b/>
                <w:bCs/>
                <w:color w:val="000000"/>
                <w:kern w:val="0"/>
                <w:sz w:val="18"/>
                <w:szCs w:val="18"/>
                <w:lang w:bidi="ar"/>
              </w:rPr>
              <w:t>班次</w:t>
            </w:r>
            <w:r>
              <w:rPr>
                <w:b/>
                <w:bCs/>
                <w:color w:val="000000"/>
                <w:kern w:val="0"/>
                <w:sz w:val="18"/>
                <w:szCs w:val="18"/>
                <w:lang w:bidi="ar"/>
              </w:rPr>
              <w:t>/</w:t>
            </w:r>
            <w:r>
              <w:rPr>
                <w:rFonts w:ascii="宋体" w:hAnsi="宋体" w:cs="宋体" w:hint="eastAsia"/>
                <w:b/>
                <w:bCs/>
                <w:color w:val="000000"/>
                <w:kern w:val="0"/>
                <w:sz w:val="18"/>
                <w:szCs w:val="18"/>
                <w:lang w:bidi="ar"/>
              </w:rPr>
              <w:t>天）</w:t>
            </w: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园椅、圆凳维护</w:t>
            </w:r>
            <w:r>
              <w:rPr>
                <w:b/>
                <w:bCs/>
                <w:color w:val="000000"/>
                <w:kern w:val="0"/>
                <w:sz w:val="18"/>
                <w:szCs w:val="18"/>
                <w:lang w:bidi="ar"/>
              </w:rPr>
              <w:t xml:space="preserve"> 5</w:t>
            </w:r>
            <w:r>
              <w:rPr>
                <w:rFonts w:ascii="宋体" w:hAnsi="宋体" w:cs="宋体" w:hint="eastAsia"/>
                <w:b/>
                <w:bCs/>
                <w:color w:val="000000"/>
                <w:kern w:val="0"/>
                <w:sz w:val="18"/>
                <w:szCs w:val="18"/>
                <w:lang w:bidi="ar"/>
              </w:rPr>
              <w:t>年以内（含</w:t>
            </w:r>
            <w:r>
              <w:rPr>
                <w:b/>
                <w:bCs/>
                <w:color w:val="000000"/>
                <w:kern w:val="0"/>
                <w:sz w:val="18"/>
                <w:szCs w:val="18"/>
                <w:lang w:bidi="ar"/>
              </w:rPr>
              <w:t>5</w:t>
            </w:r>
            <w:r>
              <w:rPr>
                <w:rFonts w:ascii="宋体" w:hAnsi="宋体" w:cs="宋体" w:hint="eastAsia"/>
                <w:b/>
                <w:bCs/>
                <w:color w:val="000000"/>
                <w:kern w:val="0"/>
                <w:sz w:val="18"/>
                <w:szCs w:val="18"/>
                <w:lang w:bidi="ar"/>
              </w:rPr>
              <w:t>年）（只）</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公园种植池（座）</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景石维护</w:t>
            </w:r>
            <w:r>
              <w:rPr>
                <w:b/>
                <w:bCs/>
                <w:color w:val="000000"/>
                <w:kern w:val="0"/>
                <w:sz w:val="18"/>
                <w:szCs w:val="18"/>
                <w:lang w:bidi="ar"/>
              </w:rPr>
              <w:t xml:space="preserve"> </w:t>
            </w:r>
            <w:r>
              <w:rPr>
                <w:rFonts w:ascii="宋体" w:hAnsi="宋体" w:cs="宋体" w:hint="eastAsia"/>
                <w:b/>
                <w:bCs/>
                <w:color w:val="000000"/>
                <w:kern w:val="0"/>
                <w:sz w:val="18"/>
                <w:szCs w:val="18"/>
                <w:lang w:bidi="ar"/>
              </w:rPr>
              <w:t>景墙（</w:t>
            </w:r>
            <w:r>
              <w:rPr>
                <w:b/>
                <w:bCs/>
                <w:color w:val="000000"/>
                <w:kern w:val="0"/>
                <w:sz w:val="18"/>
                <w:szCs w:val="18"/>
                <w:lang w:bidi="ar"/>
              </w:rPr>
              <w:t>10</w:t>
            </w:r>
            <w:r>
              <w:rPr>
                <w:rFonts w:ascii="宋体" w:hAnsi="宋体" w:cs="宋体" w:hint="eastAsia"/>
                <w:b/>
                <w:bCs/>
                <w:color w:val="000000"/>
                <w:kern w:val="0"/>
                <w:sz w:val="18"/>
                <w:szCs w:val="18"/>
                <w:lang w:bidi="ar"/>
              </w:rPr>
              <w:t>立方米）</w:t>
            </w: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花池坐凳（平方米）</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  </w:t>
            </w:r>
            <w:r>
              <w:rPr>
                <w:rFonts w:ascii="宋体" w:hAnsi="宋体" w:cs="宋体" w:hint="eastAsia"/>
                <w:b/>
                <w:bCs/>
                <w:color w:val="000000"/>
                <w:kern w:val="0"/>
                <w:sz w:val="18"/>
                <w:szCs w:val="18"/>
                <w:lang w:bidi="ar"/>
              </w:rPr>
              <w:t>路灯照明</w:t>
            </w:r>
            <w:r>
              <w:rPr>
                <w:b/>
                <w:bCs/>
                <w:color w:val="000000"/>
                <w:kern w:val="0"/>
                <w:sz w:val="18"/>
                <w:szCs w:val="18"/>
                <w:lang w:bidi="ar"/>
              </w:rPr>
              <w:t xml:space="preserve"> </w:t>
            </w:r>
            <w:r>
              <w:rPr>
                <w:rFonts w:ascii="宋体" w:hAnsi="宋体" w:cs="宋体" w:hint="eastAsia"/>
                <w:b/>
                <w:bCs/>
                <w:color w:val="000000"/>
                <w:kern w:val="0"/>
                <w:sz w:val="18"/>
                <w:szCs w:val="18"/>
                <w:lang w:bidi="ar"/>
              </w:rPr>
              <w:t>灯具保养</w:t>
            </w:r>
            <w:r>
              <w:rPr>
                <w:b/>
                <w:bCs/>
                <w:color w:val="000000"/>
                <w:kern w:val="0"/>
                <w:sz w:val="18"/>
                <w:szCs w:val="18"/>
                <w:lang w:bidi="ar"/>
              </w:rPr>
              <w:br/>
            </w:r>
            <w:r>
              <w:rPr>
                <w:rFonts w:ascii="宋体" w:hAnsi="宋体" w:cs="宋体" w:hint="eastAsia"/>
                <w:b/>
                <w:bCs/>
                <w:color w:val="000000"/>
                <w:kern w:val="0"/>
                <w:sz w:val="18"/>
                <w:szCs w:val="18"/>
                <w:lang w:bidi="ar"/>
              </w:rPr>
              <w:t>（只）</w:t>
            </w: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给水系统（套）</w:t>
            </w:r>
          </w:p>
        </w:tc>
        <w:tc>
          <w:tcPr>
            <w:tcW w:w="2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灯具电费（只）</w:t>
            </w:r>
          </w:p>
        </w:tc>
      </w:tr>
      <w:tr w:rsidR="004916FC" w:rsidTr="00DA475D">
        <w:trPr>
          <w:trHeight w:val="300"/>
          <w:jc w:val="center"/>
        </w:trPr>
        <w:tc>
          <w:tcPr>
            <w:tcW w:w="29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（十一）</w:t>
            </w:r>
          </w:p>
        </w:tc>
        <w:tc>
          <w:tcPr>
            <w:tcW w:w="12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rPr>
                <w:b/>
                <w:bCs/>
                <w:color w:val="000000"/>
                <w:sz w:val="18"/>
                <w:szCs w:val="18"/>
              </w:rPr>
            </w:pPr>
          </w:p>
        </w:tc>
        <w:tc>
          <w:tcPr>
            <w:tcW w:w="194"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 w:val="18"/>
                <w:szCs w:val="18"/>
              </w:rPr>
            </w:pPr>
          </w:p>
        </w:tc>
        <w:tc>
          <w:tcPr>
            <w:tcW w:w="181"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 w:val="18"/>
                <w:szCs w:val="18"/>
              </w:rPr>
            </w:pPr>
          </w:p>
        </w:tc>
        <w:tc>
          <w:tcPr>
            <w:tcW w:w="242"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1.10 </w:t>
            </w:r>
          </w:p>
        </w:tc>
        <w:tc>
          <w:tcPr>
            <w:tcW w:w="262"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1.20 </w:t>
            </w:r>
          </w:p>
        </w:tc>
        <w:tc>
          <w:tcPr>
            <w:tcW w:w="23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6474.25 </w:t>
            </w:r>
          </w:p>
        </w:tc>
        <w:tc>
          <w:tcPr>
            <w:tcW w:w="242"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519.37 </w:t>
            </w:r>
          </w:p>
        </w:tc>
        <w:tc>
          <w:tcPr>
            <w:tcW w:w="25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52.14 </w:t>
            </w:r>
          </w:p>
        </w:tc>
        <w:tc>
          <w:tcPr>
            <w:tcW w:w="173"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0.04 </w:t>
            </w:r>
          </w:p>
        </w:tc>
        <w:tc>
          <w:tcPr>
            <w:tcW w:w="240"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4.00 </w:t>
            </w:r>
          </w:p>
        </w:tc>
        <w:tc>
          <w:tcPr>
            <w:tcW w:w="240"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14.85 </w:t>
            </w:r>
          </w:p>
        </w:tc>
        <w:tc>
          <w:tcPr>
            <w:tcW w:w="27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16.11 </w:t>
            </w:r>
          </w:p>
        </w:tc>
        <w:tc>
          <w:tcPr>
            <w:tcW w:w="203"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4.84 </w:t>
            </w:r>
          </w:p>
        </w:tc>
        <w:tc>
          <w:tcPr>
            <w:tcW w:w="26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1.00 </w:t>
            </w:r>
          </w:p>
        </w:tc>
        <w:tc>
          <w:tcPr>
            <w:tcW w:w="227"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35.00 </w:t>
            </w:r>
          </w:p>
        </w:tc>
        <w:tc>
          <w:tcPr>
            <w:tcW w:w="251"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1.00 </w:t>
            </w:r>
          </w:p>
        </w:tc>
        <w:tc>
          <w:tcPr>
            <w:tcW w:w="240"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4.57 </w:t>
            </w:r>
          </w:p>
        </w:tc>
        <w:tc>
          <w:tcPr>
            <w:tcW w:w="227"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22.72 </w:t>
            </w:r>
          </w:p>
        </w:tc>
        <w:tc>
          <w:tcPr>
            <w:tcW w:w="200"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13.00 </w:t>
            </w:r>
          </w:p>
        </w:tc>
        <w:tc>
          <w:tcPr>
            <w:tcW w:w="227"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1.00 </w:t>
            </w:r>
          </w:p>
        </w:tc>
        <w:tc>
          <w:tcPr>
            <w:tcW w:w="200"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13.00 </w:t>
            </w:r>
          </w:p>
        </w:tc>
      </w:tr>
      <w:tr w:rsidR="004916FC" w:rsidTr="00DA475D">
        <w:trPr>
          <w:trHeight w:val="300"/>
          <w:jc w:val="center"/>
        </w:trPr>
        <w:tc>
          <w:tcPr>
            <w:tcW w:w="29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2023</w:t>
            </w:r>
            <w:r>
              <w:rPr>
                <w:rFonts w:ascii="宋体" w:hAnsi="宋体" w:cs="宋体" w:hint="eastAsia"/>
                <w:color w:val="000000"/>
                <w:kern w:val="0"/>
                <w:sz w:val="18"/>
                <w:szCs w:val="18"/>
                <w:lang w:bidi="ar"/>
              </w:rPr>
              <w:t>年惠南民乐大居新增绿化移交项目</w:t>
            </w:r>
          </w:p>
        </w:tc>
        <w:tc>
          <w:tcPr>
            <w:tcW w:w="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城西路两侧防护绿地</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下盐路</w:t>
            </w:r>
            <w:r>
              <w:rPr>
                <w:color w:val="000000"/>
                <w:kern w:val="0"/>
                <w:sz w:val="18"/>
                <w:szCs w:val="18"/>
                <w:lang w:bidi="ar"/>
              </w:rPr>
              <w:t>~</w:t>
            </w:r>
            <w:r>
              <w:rPr>
                <w:rFonts w:ascii="宋体" w:hAnsi="宋体" w:cs="宋体" w:hint="eastAsia"/>
                <w:color w:val="000000"/>
                <w:kern w:val="0"/>
                <w:sz w:val="18"/>
                <w:szCs w:val="18"/>
                <w:lang w:bidi="ar"/>
              </w:rPr>
              <w:t>拱极路</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1385.10 </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0.50 </w:t>
            </w: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2.2662 </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jc w:val="center"/>
        </w:trPr>
        <w:tc>
          <w:tcPr>
            <w:tcW w:w="2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城西路两侧防护绿地</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拱秀路</w:t>
            </w:r>
            <w:r>
              <w:rPr>
                <w:color w:val="000000"/>
                <w:kern w:val="0"/>
                <w:sz w:val="18"/>
                <w:szCs w:val="18"/>
                <w:lang w:bidi="ar"/>
              </w:rPr>
              <w:t>-</w:t>
            </w:r>
            <w:r>
              <w:rPr>
                <w:rFonts w:ascii="宋体" w:hAnsi="宋体" w:cs="宋体" w:hint="eastAsia"/>
                <w:color w:val="000000"/>
                <w:kern w:val="0"/>
                <w:sz w:val="18"/>
                <w:szCs w:val="18"/>
                <w:lang w:bidi="ar"/>
              </w:rPr>
              <w:t>四灶港河东侧</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0.50 </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1.20 </w:t>
            </w: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115.40 </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7.23 </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0.0026 </w:t>
            </w: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0.0555 </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1.00 </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4.00 </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jc w:val="center"/>
        </w:trPr>
        <w:tc>
          <w:tcPr>
            <w:tcW w:w="2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拱晨路两侧防护绿地</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大川公路</w:t>
            </w:r>
            <w:r>
              <w:rPr>
                <w:color w:val="000000"/>
                <w:kern w:val="0"/>
                <w:sz w:val="18"/>
                <w:szCs w:val="18"/>
                <w:lang w:bidi="ar"/>
              </w:rPr>
              <w:t>-</w:t>
            </w:r>
            <w:r>
              <w:rPr>
                <w:rFonts w:ascii="宋体" w:hAnsi="宋体" w:cs="宋体" w:hint="eastAsia"/>
                <w:color w:val="000000"/>
                <w:kern w:val="0"/>
                <w:sz w:val="18"/>
                <w:szCs w:val="18"/>
                <w:lang w:bidi="ar"/>
              </w:rPr>
              <w:t>听达路两侧</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1047.60 </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91.30 </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3.30 </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2.8929 </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15.00 </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450"/>
          <w:jc w:val="center"/>
        </w:trPr>
        <w:tc>
          <w:tcPr>
            <w:tcW w:w="2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拱晨路两侧防护绿地</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听潮路路口北侧商铺入口</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51.29 </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1.34 </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jc w:val="center"/>
        </w:trPr>
        <w:tc>
          <w:tcPr>
            <w:tcW w:w="2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拱晨路两侧防护绿地</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听潮路</w:t>
            </w:r>
            <w:r>
              <w:rPr>
                <w:color w:val="000000"/>
                <w:kern w:val="0"/>
                <w:sz w:val="18"/>
                <w:szCs w:val="18"/>
                <w:lang w:bidi="ar"/>
              </w:rPr>
              <w:t>-</w:t>
            </w:r>
            <w:r>
              <w:rPr>
                <w:rFonts w:ascii="宋体" w:hAnsi="宋体" w:cs="宋体" w:hint="eastAsia"/>
                <w:color w:val="000000"/>
                <w:kern w:val="0"/>
                <w:sz w:val="18"/>
                <w:szCs w:val="18"/>
                <w:lang w:bidi="ar"/>
              </w:rPr>
              <w:t>听达路南段</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523.15 </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20.15 </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0.71 </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0.5312 </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1.00 </w:t>
            </w: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6.72 </w:t>
            </w: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jc w:val="center"/>
        </w:trPr>
        <w:tc>
          <w:tcPr>
            <w:tcW w:w="2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6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B01-03</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817.70 </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107.03 </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1.7889 </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0.74 </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jc w:val="center"/>
        </w:trPr>
        <w:tc>
          <w:tcPr>
            <w:tcW w:w="2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7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B03-06</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149.90 </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43.93 </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0.5861 </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jc w:val="center"/>
        </w:trPr>
        <w:tc>
          <w:tcPr>
            <w:tcW w:w="2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8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B03-07</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431.60 </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93.44 </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1.9773 </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0.78 </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jc w:val="center"/>
        </w:trPr>
        <w:tc>
          <w:tcPr>
            <w:tcW w:w="2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9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B03-08</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20.00 </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0.1290 </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jc w:val="center"/>
        </w:trPr>
        <w:tc>
          <w:tcPr>
            <w:tcW w:w="2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10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B04-01</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129.10 </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42.08 </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0.7624 </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jc w:val="center"/>
        </w:trPr>
        <w:tc>
          <w:tcPr>
            <w:tcW w:w="2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11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B06-04</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0.60 </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142.30 </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35.65 </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0.5497 </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jc w:val="center"/>
        </w:trPr>
        <w:tc>
          <w:tcPr>
            <w:tcW w:w="2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12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B10-01</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32.90 </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3.71 </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0.0133 </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jc w:val="center"/>
        </w:trPr>
        <w:tc>
          <w:tcPr>
            <w:tcW w:w="2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13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听潮路两侧防护绿化工程</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下盐公路</w:t>
            </w:r>
            <w:r>
              <w:rPr>
                <w:color w:val="000000"/>
                <w:kern w:val="0"/>
                <w:sz w:val="18"/>
                <w:szCs w:val="18"/>
                <w:lang w:bidi="ar"/>
              </w:rPr>
              <w:t>-</w:t>
            </w:r>
            <w:r>
              <w:rPr>
                <w:rFonts w:ascii="宋体" w:hAnsi="宋体" w:cs="宋体" w:hint="eastAsia"/>
                <w:color w:val="000000"/>
                <w:kern w:val="0"/>
                <w:sz w:val="18"/>
                <w:szCs w:val="18"/>
                <w:lang w:bidi="ar"/>
              </w:rPr>
              <w:t>拱为路</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711.30 </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28.29 </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2.8518 </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3.05 </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16.00 </w:t>
            </w: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jc w:val="center"/>
        </w:trPr>
        <w:tc>
          <w:tcPr>
            <w:tcW w:w="2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14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听达路两侧绿化带</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968.20 </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0.50 </w:t>
            </w: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1.4585 </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r>
      <w:tr w:rsidR="004916FC" w:rsidTr="00DA475D">
        <w:trPr>
          <w:trHeight w:val="300"/>
          <w:jc w:val="center"/>
        </w:trPr>
        <w:tc>
          <w:tcPr>
            <w:tcW w:w="29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15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M01-10</w:t>
            </w:r>
          </w:p>
        </w:tc>
        <w:tc>
          <w:tcPr>
            <w:tcW w:w="1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 w:val="18"/>
                <w:szCs w:val="18"/>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2.49 </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44.91 </w:t>
            </w:r>
          </w:p>
        </w:tc>
        <w:tc>
          <w:tcPr>
            <w:tcW w:w="1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0.0340 </w:t>
            </w: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3.00 </w:t>
            </w: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9.50 </w:t>
            </w:r>
          </w:p>
        </w:tc>
        <w:tc>
          <w:tcPr>
            <w:tcW w:w="2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0.2512 </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4.84 </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16.00 </w:t>
            </w:r>
          </w:p>
        </w:tc>
        <w:tc>
          <w:tcPr>
            <w:tcW w:w="2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 w:val="18"/>
                <w:szCs w:val="18"/>
              </w:rPr>
            </w:pP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13.00 </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1.00 </w:t>
            </w:r>
          </w:p>
        </w:tc>
        <w:tc>
          <w:tcPr>
            <w:tcW w:w="2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13.00 </w:t>
            </w:r>
          </w:p>
        </w:tc>
      </w:tr>
    </w:tbl>
    <w:p w:rsidR="004916FC" w:rsidRDefault="004916FC" w:rsidP="004916FC">
      <w:pPr>
        <w:ind w:firstLine="480"/>
      </w:pPr>
    </w:p>
    <w:p w:rsidR="004916FC" w:rsidRDefault="004916FC" w:rsidP="004916FC">
      <w:pPr>
        <w:ind w:firstLine="480"/>
      </w:pPr>
      <w:r>
        <w:rPr>
          <w:rFonts w:hint="eastAsia"/>
          <w:sz w:val="24"/>
        </w:rPr>
        <w:br w:type="page"/>
      </w:r>
    </w:p>
    <w:p w:rsidR="004916FC" w:rsidRPr="007E0871" w:rsidRDefault="004916FC" w:rsidP="004916FC">
      <w:pPr>
        <w:spacing w:line="360" w:lineRule="auto"/>
        <w:jc w:val="center"/>
        <w:outlineLvl w:val="4"/>
        <w:rPr>
          <w:b/>
          <w:bCs/>
          <w:sz w:val="24"/>
          <w:szCs w:val="24"/>
        </w:rPr>
      </w:pPr>
      <w:bookmarkStart w:id="399" w:name="_Toc11816"/>
      <w:r w:rsidRPr="007E0871">
        <w:rPr>
          <w:rFonts w:hint="eastAsia"/>
          <w:b/>
          <w:bCs/>
          <w:sz w:val="24"/>
          <w:szCs w:val="24"/>
        </w:rPr>
        <w:lastRenderedPageBreak/>
        <w:t>（十二）历史风貌街区提升工程绿化</w:t>
      </w:r>
      <w:bookmarkEnd w:id="399"/>
    </w:p>
    <w:tbl>
      <w:tblPr>
        <w:tblW w:w="4367" w:type="pct"/>
        <w:tblLook w:val="04A0" w:firstRow="1" w:lastRow="0" w:firstColumn="1" w:lastColumn="0" w:noHBand="0" w:noVBand="1"/>
      </w:tblPr>
      <w:tblGrid>
        <w:gridCol w:w="939"/>
        <w:gridCol w:w="1377"/>
        <w:gridCol w:w="1196"/>
        <w:gridCol w:w="904"/>
        <w:gridCol w:w="925"/>
        <w:gridCol w:w="856"/>
        <w:gridCol w:w="904"/>
        <w:gridCol w:w="797"/>
        <w:gridCol w:w="760"/>
        <w:gridCol w:w="904"/>
        <w:gridCol w:w="904"/>
        <w:gridCol w:w="801"/>
        <w:gridCol w:w="889"/>
        <w:gridCol w:w="760"/>
        <w:gridCol w:w="760"/>
        <w:gridCol w:w="946"/>
        <w:gridCol w:w="761"/>
        <w:gridCol w:w="776"/>
        <w:gridCol w:w="776"/>
        <w:gridCol w:w="776"/>
        <w:gridCol w:w="759"/>
      </w:tblGrid>
      <w:tr w:rsidR="004916FC" w:rsidTr="00DA475D">
        <w:trPr>
          <w:trHeight w:val="1640"/>
        </w:trPr>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b/>
                <w:bCs/>
                <w:color w:val="000000"/>
                <w:sz w:val="18"/>
                <w:szCs w:val="18"/>
              </w:rPr>
            </w:pPr>
            <w:r>
              <w:rPr>
                <w:rFonts w:hint="eastAsia"/>
                <w:b/>
                <w:bCs/>
                <w:color w:val="000000"/>
                <w:sz w:val="18"/>
                <w:szCs w:val="18"/>
              </w:rPr>
              <w:t>项目内容</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路名</w:t>
            </w:r>
            <w:r>
              <w:rPr>
                <w:b/>
                <w:bCs/>
                <w:color w:val="000000"/>
                <w:kern w:val="0"/>
                <w:sz w:val="18"/>
                <w:szCs w:val="18"/>
                <w:lang w:bidi="ar"/>
              </w:rPr>
              <w:t>/</w:t>
            </w:r>
            <w:r>
              <w:rPr>
                <w:rFonts w:ascii="宋体" w:hAnsi="宋体" w:cs="宋体" w:hint="eastAsia"/>
                <w:b/>
                <w:bCs/>
                <w:color w:val="000000"/>
                <w:kern w:val="0"/>
                <w:sz w:val="18"/>
                <w:szCs w:val="18"/>
                <w:lang w:bidi="ar"/>
              </w:rPr>
              <w:t>地块</w:t>
            </w:r>
            <w:r>
              <w:rPr>
                <w:b/>
                <w:bCs/>
                <w:color w:val="000000"/>
                <w:kern w:val="0"/>
                <w:sz w:val="18"/>
                <w:szCs w:val="18"/>
                <w:lang w:bidi="ar"/>
              </w:rPr>
              <w:t>/</w:t>
            </w:r>
            <w:r>
              <w:rPr>
                <w:rFonts w:ascii="宋体" w:hAnsi="宋体" w:cs="宋体" w:hint="eastAsia"/>
                <w:b/>
                <w:bCs/>
                <w:color w:val="000000"/>
                <w:kern w:val="0"/>
                <w:sz w:val="18"/>
                <w:szCs w:val="18"/>
                <w:lang w:bidi="ar"/>
              </w:rPr>
              <w:t>项目名称</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路段</w:t>
            </w:r>
            <w:r>
              <w:rPr>
                <w:b/>
                <w:bCs/>
                <w:color w:val="000000"/>
                <w:kern w:val="0"/>
                <w:sz w:val="18"/>
                <w:szCs w:val="18"/>
                <w:lang w:bidi="ar"/>
              </w:rPr>
              <w:t>/</w:t>
            </w:r>
            <w:r>
              <w:rPr>
                <w:rFonts w:ascii="宋体" w:hAnsi="宋体" w:cs="宋体" w:hint="eastAsia"/>
                <w:b/>
                <w:bCs/>
                <w:color w:val="000000"/>
                <w:kern w:val="0"/>
                <w:sz w:val="18"/>
                <w:szCs w:val="18"/>
                <w:lang w:bidi="ar"/>
              </w:rPr>
              <w:t>项目内容</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落叶乔木单排（行道树）胸径</w:t>
            </w:r>
            <w:r>
              <w:rPr>
                <w:b/>
                <w:bCs/>
                <w:color w:val="000000"/>
                <w:kern w:val="0"/>
                <w:sz w:val="18"/>
                <w:szCs w:val="18"/>
                <w:lang w:bidi="ar"/>
              </w:rPr>
              <w:t>10cm≤Φ</w:t>
            </w:r>
            <w:r>
              <w:rPr>
                <w:rFonts w:ascii="宋体" w:hAnsi="宋体" w:cs="宋体" w:hint="eastAsia"/>
                <w:b/>
                <w:bCs/>
                <w:color w:val="000000"/>
                <w:kern w:val="0"/>
                <w:sz w:val="18"/>
                <w:szCs w:val="18"/>
                <w:lang w:bidi="ar"/>
              </w:rPr>
              <w:t>＜</w:t>
            </w:r>
            <w:r>
              <w:rPr>
                <w:b/>
                <w:bCs/>
                <w:color w:val="000000"/>
                <w:kern w:val="0"/>
                <w:sz w:val="18"/>
                <w:szCs w:val="18"/>
                <w:lang w:bidi="ar"/>
              </w:rPr>
              <w:t>20cm</w:t>
            </w:r>
            <w:r>
              <w:rPr>
                <w:b/>
                <w:bCs/>
                <w:color w:val="000000"/>
                <w:kern w:val="0"/>
                <w:sz w:val="18"/>
                <w:szCs w:val="18"/>
                <w:lang w:bidi="ar"/>
              </w:rPr>
              <w:br/>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球形植物蓬径</w:t>
            </w:r>
            <w:r>
              <w:rPr>
                <w:b/>
                <w:bCs/>
                <w:color w:val="000000"/>
                <w:kern w:val="0"/>
                <w:sz w:val="18"/>
                <w:szCs w:val="18"/>
                <w:lang w:bidi="ar"/>
              </w:rPr>
              <w:t>150cm≤P</w:t>
            </w:r>
            <w:r>
              <w:rPr>
                <w:rFonts w:ascii="宋体" w:hAnsi="宋体" w:cs="宋体" w:hint="eastAsia"/>
                <w:b/>
                <w:bCs/>
                <w:color w:val="000000"/>
                <w:kern w:val="0"/>
                <w:sz w:val="18"/>
                <w:szCs w:val="18"/>
                <w:lang w:bidi="ar"/>
              </w:rPr>
              <w:t>＜</w:t>
            </w:r>
            <w:r>
              <w:rPr>
                <w:b/>
                <w:bCs/>
                <w:color w:val="000000"/>
                <w:kern w:val="0"/>
                <w:sz w:val="18"/>
                <w:szCs w:val="18"/>
                <w:lang w:bidi="ar"/>
              </w:rPr>
              <w:t>200cm</w:t>
            </w:r>
            <w:r>
              <w:rPr>
                <w:rFonts w:ascii="宋体" w:hAnsi="宋体" w:cs="宋体" w:hint="eastAsia"/>
                <w:b/>
                <w:bCs/>
                <w:color w:val="000000"/>
                <w:kern w:val="0"/>
                <w:sz w:val="18"/>
                <w:szCs w:val="18"/>
                <w:lang w:bidi="ar"/>
              </w:rPr>
              <w:t>（</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花坛片植（平方米）</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攀缘植物地径在</w:t>
            </w:r>
            <w:r>
              <w:rPr>
                <w:b/>
                <w:bCs/>
                <w:color w:val="000000"/>
                <w:kern w:val="0"/>
                <w:sz w:val="18"/>
                <w:szCs w:val="18"/>
                <w:lang w:bidi="ar"/>
              </w:rPr>
              <w:t>7cm</w:t>
            </w:r>
            <w:r>
              <w:rPr>
                <w:rFonts w:ascii="宋体" w:hAnsi="宋体" w:cs="宋体" w:hint="eastAsia"/>
                <w:b/>
                <w:bCs/>
                <w:color w:val="000000"/>
                <w:kern w:val="0"/>
                <w:sz w:val="18"/>
                <w:szCs w:val="18"/>
                <w:lang w:bidi="ar"/>
              </w:rPr>
              <w:t>以内（</w:t>
            </w:r>
            <w:r>
              <w:rPr>
                <w:b/>
                <w:bCs/>
                <w:color w:val="000000"/>
                <w:kern w:val="0"/>
                <w:sz w:val="18"/>
                <w:szCs w:val="18"/>
                <w:lang w:bidi="ar"/>
              </w:rPr>
              <w:t>10</w:t>
            </w:r>
            <w:r>
              <w:rPr>
                <w:rFonts w:ascii="宋体" w:hAnsi="宋体" w:cs="宋体" w:hint="eastAsia"/>
                <w:b/>
                <w:bCs/>
                <w:color w:val="000000"/>
                <w:kern w:val="0"/>
                <w:sz w:val="18"/>
                <w:szCs w:val="18"/>
                <w:lang w:bidi="ar"/>
              </w:rPr>
              <w:t>株）</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标识标牌（块）</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道路两侧种植池（座）</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围墙维护</w:t>
            </w:r>
            <w:r>
              <w:rPr>
                <w:b/>
                <w:bCs/>
                <w:color w:val="000000"/>
                <w:kern w:val="0"/>
                <w:sz w:val="18"/>
                <w:szCs w:val="18"/>
                <w:lang w:bidi="ar"/>
              </w:rPr>
              <w:t xml:space="preserve"> </w:t>
            </w:r>
            <w:r>
              <w:rPr>
                <w:rFonts w:ascii="宋体" w:hAnsi="宋体" w:cs="宋体" w:hint="eastAsia"/>
                <w:b/>
                <w:bCs/>
                <w:color w:val="000000"/>
                <w:kern w:val="0"/>
                <w:sz w:val="18"/>
                <w:szCs w:val="18"/>
                <w:lang w:bidi="ar"/>
              </w:rPr>
              <w:t>砌体围墙（</w:t>
            </w:r>
            <w:r>
              <w:rPr>
                <w:b/>
                <w:bCs/>
                <w:color w:val="000000"/>
                <w:kern w:val="0"/>
                <w:sz w:val="18"/>
                <w:szCs w:val="18"/>
                <w:lang w:bidi="ar"/>
              </w:rPr>
              <w:t>10</w:t>
            </w:r>
            <w:r>
              <w:rPr>
                <w:rFonts w:ascii="宋体" w:hAnsi="宋体" w:cs="宋体" w:hint="eastAsia"/>
                <w:b/>
                <w:bCs/>
                <w:color w:val="000000"/>
                <w:kern w:val="0"/>
                <w:sz w:val="18"/>
                <w:szCs w:val="18"/>
                <w:lang w:bidi="ar"/>
              </w:rPr>
              <w:t>延长米）</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围墙维护</w:t>
            </w:r>
            <w:r>
              <w:rPr>
                <w:b/>
                <w:bCs/>
                <w:color w:val="000000"/>
                <w:kern w:val="0"/>
                <w:sz w:val="18"/>
                <w:szCs w:val="18"/>
                <w:lang w:bidi="ar"/>
              </w:rPr>
              <w:t xml:space="preserve"> </w:t>
            </w:r>
            <w:r>
              <w:rPr>
                <w:rFonts w:ascii="宋体" w:hAnsi="宋体" w:cs="宋体" w:hint="eastAsia"/>
                <w:b/>
                <w:bCs/>
                <w:color w:val="000000"/>
                <w:kern w:val="0"/>
                <w:sz w:val="18"/>
                <w:szCs w:val="18"/>
                <w:lang w:bidi="ar"/>
              </w:rPr>
              <w:t>古式围墙（</w:t>
            </w:r>
            <w:r>
              <w:rPr>
                <w:b/>
                <w:bCs/>
                <w:color w:val="000000"/>
                <w:kern w:val="0"/>
                <w:sz w:val="18"/>
                <w:szCs w:val="18"/>
                <w:lang w:bidi="ar"/>
              </w:rPr>
              <w:t>10</w:t>
            </w:r>
            <w:r>
              <w:rPr>
                <w:rFonts w:ascii="宋体" w:hAnsi="宋体" w:cs="宋体" w:hint="eastAsia"/>
                <w:b/>
                <w:bCs/>
                <w:color w:val="000000"/>
                <w:kern w:val="0"/>
                <w:sz w:val="18"/>
                <w:szCs w:val="18"/>
                <w:lang w:bidi="ar"/>
              </w:rPr>
              <w:t>延长米）</w:t>
            </w:r>
          </w:p>
        </w:tc>
        <w:tc>
          <w:tcPr>
            <w:tcW w:w="2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小型雨水管</w:t>
            </w:r>
            <w:r>
              <w:rPr>
                <w:b/>
                <w:bCs/>
                <w:color w:val="000000"/>
                <w:kern w:val="0"/>
                <w:sz w:val="18"/>
                <w:szCs w:val="18"/>
                <w:lang w:bidi="ar"/>
              </w:rPr>
              <w:br/>
              <w:t>Φ</w:t>
            </w:r>
            <w:r>
              <w:rPr>
                <w:rFonts w:ascii="宋体" w:hAnsi="宋体" w:cs="宋体" w:hint="eastAsia"/>
                <w:b/>
                <w:bCs/>
                <w:color w:val="000000"/>
                <w:kern w:val="0"/>
                <w:sz w:val="18"/>
                <w:szCs w:val="18"/>
                <w:lang w:bidi="ar"/>
              </w:rPr>
              <w:t>＜</w:t>
            </w:r>
            <w:r>
              <w:rPr>
                <w:b/>
                <w:bCs/>
                <w:color w:val="000000"/>
                <w:kern w:val="0"/>
                <w:sz w:val="18"/>
                <w:szCs w:val="18"/>
                <w:lang w:bidi="ar"/>
              </w:rPr>
              <w:t>φ600</w:t>
            </w:r>
            <w:r>
              <w:rPr>
                <w:b/>
                <w:bCs/>
                <w:color w:val="000000"/>
                <w:kern w:val="0"/>
                <w:sz w:val="18"/>
                <w:szCs w:val="18"/>
                <w:lang w:bidi="ar"/>
              </w:rPr>
              <w:br/>
            </w:r>
            <w:r>
              <w:rPr>
                <w:rFonts w:ascii="宋体" w:hAnsi="宋体" w:cs="宋体" w:hint="eastAsia"/>
                <w:b/>
                <w:bCs/>
                <w:color w:val="000000"/>
                <w:kern w:val="0"/>
                <w:sz w:val="18"/>
                <w:szCs w:val="18"/>
                <w:lang w:bidi="ar"/>
              </w:rPr>
              <w:t>（百米）</w:t>
            </w:r>
          </w:p>
        </w:tc>
        <w:tc>
          <w:tcPr>
            <w:tcW w:w="2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雨水检查井</w:t>
            </w:r>
            <w:r>
              <w:rPr>
                <w:b/>
                <w:bCs/>
                <w:color w:val="000000"/>
                <w:kern w:val="0"/>
                <w:sz w:val="18"/>
                <w:szCs w:val="18"/>
                <w:lang w:bidi="ar"/>
              </w:rPr>
              <w:br/>
            </w:r>
            <w:r>
              <w:rPr>
                <w:rFonts w:ascii="宋体" w:hAnsi="宋体" w:cs="宋体" w:hint="eastAsia"/>
                <w:b/>
                <w:bCs/>
                <w:color w:val="000000"/>
                <w:kern w:val="0"/>
                <w:sz w:val="18"/>
                <w:szCs w:val="18"/>
                <w:lang w:bidi="ar"/>
              </w:rPr>
              <w:t>（百个）</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  </w:t>
            </w:r>
            <w:r>
              <w:rPr>
                <w:rFonts w:ascii="宋体" w:hAnsi="宋体" w:cs="宋体" w:hint="eastAsia"/>
                <w:b/>
                <w:bCs/>
                <w:color w:val="000000"/>
                <w:kern w:val="0"/>
                <w:sz w:val="18"/>
                <w:szCs w:val="18"/>
                <w:lang w:bidi="ar"/>
              </w:rPr>
              <w:t>开关配电箱</w:t>
            </w:r>
            <w:r>
              <w:rPr>
                <w:b/>
                <w:bCs/>
                <w:color w:val="000000"/>
                <w:kern w:val="0"/>
                <w:sz w:val="18"/>
                <w:szCs w:val="18"/>
                <w:lang w:bidi="ar"/>
              </w:rPr>
              <w:t xml:space="preserve"> </w:t>
            </w:r>
            <w:r>
              <w:rPr>
                <w:rFonts w:ascii="宋体" w:hAnsi="宋体" w:cs="宋体" w:hint="eastAsia"/>
                <w:b/>
                <w:bCs/>
                <w:color w:val="000000"/>
                <w:kern w:val="0"/>
                <w:sz w:val="18"/>
                <w:szCs w:val="18"/>
                <w:lang w:bidi="ar"/>
              </w:rPr>
              <w:t>保养</w:t>
            </w:r>
            <w:r>
              <w:rPr>
                <w:b/>
                <w:bCs/>
                <w:color w:val="000000"/>
                <w:kern w:val="0"/>
                <w:sz w:val="18"/>
                <w:szCs w:val="18"/>
                <w:lang w:bidi="ar"/>
              </w:rPr>
              <w:br/>
            </w:r>
            <w:r>
              <w:rPr>
                <w:rFonts w:ascii="宋体" w:hAnsi="宋体" w:cs="宋体" w:hint="eastAsia"/>
                <w:b/>
                <w:bCs/>
                <w:color w:val="000000"/>
                <w:kern w:val="0"/>
                <w:sz w:val="18"/>
                <w:szCs w:val="18"/>
                <w:lang w:bidi="ar"/>
              </w:rPr>
              <w:t>（台）</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  </w:t>
            </w:r>
            <w:r>
              <w:rPr>
                <w:rFonts w:ascii="宋体" w:hAnsi="宋体" w:cs="宋体" w:hint="eastAsia"/>
                <w:b/>
                <w:bCs/>
                <w:color w:val="000000"/>
                <w:kern w:val="0"/>
                <w:sz w:val="18"/>
                <w:szCs w:val="18"/>
                <w:lang w:bidi="ar"/>
              </w:rPr>
              <w:t>路灯照明</w:t>
            </w:r>
            <w:r>
              <w:rPr>
                <w:b/>
                <w:bCs/>
                <w:color w:val="000000"/>
                <w:kern w:val="0"/>
                <w:sz w:val="18"/>
                <w:szCs w:val="18"/>
                <w:lang w:bidi="ar"/>
              </w:rPr>
              <w:t xml:space="preserve"> </w:t>
            </w:r>
            <w:r>
              <w:rPr>
                <w:rFonts w:ascii="宋体" w:hAnsi="宋体" w:cs="宋体" w:hint="eastAsia"/>
                <w:b/>
                <w:bCs/>
                <w:color w:val="000000"/>
                <w:kern w:val="0"/>
                <w:sz w:val="18"/>
                <w:szCs w:val="18"/>
                <w:lang w:bidi="ar"/>
              </w:rPr>
              <w:t>灯具保养</w:t>
            </w:r>
            <w:r>
              <w:rPr>
                <w:b/>
                <w:bCs/>
                <w:color w:val="000000"/>
                <w:kern w:val="0"/>
                <w:sz w:val="18"/>
                <w:szCs w:val="18"/>
                <w:lang w:bidi="ar"/>
              </w:rPr>
              <w:br/>
            </w:r>
            <w:r>
              <w:rPr>
                <w:rFonts w:ascii="宋体" w:hAnsi="宋体" w:cs="宋体" w:hint="eastAsia"/>
                <w:b/>
                <w:bCs/>
                <w:color w:val="000000"/>
                <w:kern w:val="0"/>
                <w:sz w:val="18"/>
                <w:szCs w:val="18"/>
                <w:lang w:bidi="ar"/>
              </w:rPr>
              <w:t>（只）</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LED</w:t>
            </w:r>
            <w:r>
              <w:rPr>
                <w:rFonts w:ascii="宋体" w:hAnsi="宋体" w:cs="宋体" w:hint="eastAsia"/>
                <w:b/>
                <w:bCs/>
                <w:color w:val="000000"/>
                <w:kern w:val="0"/>
                <w:sz w:val="18"/>
                <w:szCs w:val="18"/>
                <w:lang w:bidi="ar"/>
              </w:rPr>
              <w:t>线性灯（米）</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灯具电费（只）</w:t>
            </w:r>
          </w:p>
        </w:tc>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立面门框窗框（</w:t>
            </w:r>
            <w:r>
              <w:rPr>
                <w:b/>
                <w:bCs/>
                <w:color w:val="000000"/>
                <w:kern w:val="0"/>
                <w:sz w:val="18"/>
                <w:szCs w:val="18"/>
                <w:lang w:bidi="ar"/>
              </w:rPr>
              <w:t>m</w:t>
            </w:r>
            <w:r>
              <w:rPr>
                <w:rFonts w:ascii="宋体" w:hAnsi="宋体" w:cs="宋体"/>
                <w:b/>
                <w:bCs/>
                <w:color w:val="000000"/>
                <w:kern w:val="0"/>
                <w:sz w:val="18"/>
                <w:szCs w:val="18"/>
                <w:vertAlign w:val="superscript"/>
                <w:lang w:bidi="ar"/>
              </w:rPr>
              <w:t>2</w:t>
            </w:r>
            <w:r>
              <w:rPr>
                <w:rFonts w:ascii="宋体" w:hAnsi="宋体" w:cs="宋体" w:hint="eastAsia"/>
                <w:b/>
                <w:bCs/>
                <w:color w:val="000000"/>
                <w:kern w:val="0"/>
                <w:sz w:val="18"/>
                <w:szCs w:val="18"/>
                <w:lang w:bidi="ar"/>
              </w:rPr>
              <w:t>）</w:t>
            </w:r>
          </w:p>
        </w:tc>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原木色铝格栅（</w:t>
            </w:r>
            <w:r>
              <w:rPr>
                <w:b/>
                <w:bCs/>
                <w:color w:val="000000"/>
                <w:kern w:val="0"/>
                <w:sz w:val="18"/>
                <w:szCs w:val="18"/>
                <w:lang w:bidi="ar"/>
              </w:rPr>
              <w:t>m</w:t>
            </w:r>
            <w:r>
              <w:rPr>
                <w:rFonts w:ascii="宋体" w:hAnsi="宋体" w:cs="宋体"/>
                <w:b/>
                <w:bCs/>
                <w:color w:val="000000"/>
                <w:kern w:val="0"/>
                <w:sz w:val="18"/>
                <w:szCs w:val="18"/>
                <w:vertAlign w:val="superscript"/>
                <w:lang w:bidi="ar"/>
              </w:rPr>
              <w:t>2</w:t>
            </w:r>
            <w:r>
              <w:rPr>
                <w:rFonts w:ascii="宋体" w:hAnsi="宋体" w:cs="宋体" w:hint="eastAsia"/>
                <w:b/>
                <w:bCs/>
                <w:color w:val="000000"/>
                <w:kern w:val="0"/>
                <w:sz w:val="18"/>
                <w:szCs w:val="18"/>
                <w:lang w:bidi="ar"/>
              </w:rPr>
              <w:t>）</w:t>
            </w:r>
          </w:p>
        </w:tc>
        <w:tc>
          <w:tcPr>
            <w:tcW w:w="2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店招改造铝板（</w:t>
            </w:r>
            <w:r>
              <w:rPr>
                <w:b/>
                <w:bCs/>
                <w:color w:val="000000"/>
                <w:kern w:val="0"/>
                <w:sz w:val="18"/>
                <w:szCs w:val="18"/>
                <w:lang w:bidi="ar"/>
              </w:rPr>
              <w:t>m</w:t>
            </w:r>
            <w:r>
              <w:rPr>
                <w:rFonts w:ascii="宋体" w:hAnsi="宋体" w:cs="宋体"/>
                <w:b/>
                <w:bCs/>
                <w:color w:val="000000"/>
                <w:kern w:val="0"/>
                <w:sz w:val="18"/>
                <w:szCs w:val="18"/>
                <w:vertAlign w:val="superscript"/>
                <w:lang w:bidi="ar"/>
              </w:rPr>
              <w:t>2</w:t>
            </w:r>
            <w:r>
              <w:rPr>
                <w:rFonts w:ascii="宋体" w:hAnsi="宋体" w:cs="宋体" w:hint="eastAsia"/>
                <w:b/>
                <w:bCs/>
                <w:color w:val="000000"/>
                <w:kern w:val="0"/>
                <w:sz w:val="18"/>
                <w:szCs w:val="18"/>
                <w:lang w:bidi="ar"/>
              </w:rPr>
              <w:t>）</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过路盒（个）</w:t>
            </w:r>
          </w:p>
        </w:tc>
      </w:tr>
      <w:tr w:rsidR="004916FC" w:rsidTr="00DA475D">
        <w:trPr>
          <w:trHeight w:val="300"/>
        </w:trPr>
        <w:tc>
          <w:tcPr>
            <w:tcW w:w="25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rFonts w:ascii="宋体" w:hAnsi="宋体" w:cs="宋体" w:hint="eastAsia"/>
                <w:b/>
                <w:bCs/>
                <w:color w:val="000000"/>
                <w:kern w:val="0"/>
                <w:sz w:val="18"/>
                <w:szCs w:val="18"/>
                <w:lang w:bidi="ar"/>
              </w:rPr>
              <w:t>（十二）</w:t>
            </w:r>
          </w:p>
        </w:tc>
        <w:tc>
          <w:tcPr>
            <w:tcW w:w="373"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rPr>
                <w:b/>
                <w:bCs/>
                <w:color w:val="000000"/>
                <w:sz w:val="18"/>
                <w:szCs w:val="18"/>
              </w:rPr>
            </w:pPr>
          </w:p>
        </w:tc>
        <w:tc>
          <w:tcPr>
            <w:tcW w:w="324"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rPr>
                <w:b/>
                <w:bCs/>
                <w:color w:val="000000"/>
                <w:sz w:val="18"/>
                <w:szCs w:val="18"/>
              </w:rPr>
            </w:pPr>
          </w:p>
        </w:tc>
        <w:tc>
          <w:tcPr>
            <w:tcW w:w="24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1.80 </w:t>
            </w:r>
          </w:p>
        </w:tc>
        <w:tc>
          <w:tcPr>
            <w:tcW w:w="250"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1.00 </w:t>
            </w:r>
          </w:p>
        </w:tc>
        <w:tc>
          <w:tcPr>
            <w:tcW w:w="232"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4.00 </w:t>
            </w:r>
          </w:p>
        </w:tc>
        <w:tc>
          <w:tcPr>
            <w:tcW w:w="24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0.80 </w:t>
            </w:r>
          </w:p>
        </w:tc>
        <w:tc>
          <w:tcPr>
            <w:tcW w:w="21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230.00 </w:t>
            </w:r>
          </w:p>
        </w:tc>
        <w:tc>
          <w:tcPr>
            <w:tcW w:w="20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9.00 </w:t>
            </w:r>
          </w:p>
        </w:tc>
        <w:tc>
          <w:tcPr>
            <w:tcW w:w="24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9.80 </w:t>
            </w:r>
          </w:p>
        </w:tc>
        <w:tc>
          <w:tcPr>
            <w:tcW w:w="24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1.00 </w:t>
            </w:r>
          </w:p>
        </w:tc>
        <w:tc>
          <w:tcPr>
            <w:tcW w:w="217"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1.70 </w:t>
            </w:r>
          </w:p>
        </w:tc>
        <w:tc>
          <w:tcPr>
            <w:tcW w:w="241"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0.02 </w:t>
            </w:r>
          </w:p>
        </w:tc>
        <w:tc>
          <w:tcPr>
            <w:tcW w:w="20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1.00 </w:t>
            </w:r>
          </w:p>
        </w:tc>
        <w:tc>
          <w:tcPr>
            <w:tcW w:w="20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58.00 </w:t>
            </w:r>
          </w:p>
        </w:tc>
        <w:tc>
          <w:tcPr>
            <w:tcW w:w="25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272.00 </w:t>
            </w:r>
          </w:p>
        </w:tc>
        <w:tc>
          <w:tcPr>
            <w:tcW w:w="20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74.00 </w:t>
            </w:r>
          </w:p>
        </w:tc>
        <w:tc>
          <w:tcPr>
            <w:tcW w:w="210"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356.00 </w:t>
            </w:r>
          </w:p>
        </w:tc>
        <w:tc>
          <w:tcPr>
            <w:tcW w:w="210"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187.00 </w:t>
            </w:r>
          </w:p>
        </w:tc>
        <w:tc>
          <w:tcPr>
            <w:tcW w:w="210"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383.13 </w:t>
            </w:r>
          </w:p>
        </w:tc>
        <w:tc>
          <w:tcPr>
            <w:tcW w:w="20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 w:val="18"/>
                <w:szCs w:val="18"/>
              </w:rPr>
            </w:pPr>
            <w:r>
              <w:rPr>
                <w:b/>
                <w:bCs/>
                <w:color w:val="000000"/>
                <w:kern w:val="0"/>
                <w:sz w:val="18"/>
                <w:szCs w:val="18"/>
                <w:lang w:bidi="ar"/>
              </w:rPr>
              <w:t xml:space="preserve">6.00 </w:t>
            </w:r>
          </w:p>
        </w:tc>
      </w:tr>
      <w:tr w:rsidR="004916FC" w:rsidTr="00DA475D">
        <w:trPr>
          <w:trHeight w:val="480"/>
        </w:trPr>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历史风貌街区提升工程绿化</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庙庵路、工农南路</w:t>
            </w:r>
          </w:p>
        </w:tc>
        <w:tc>
          <w:tcPr>
            <w:tcW w:w="3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rFonts w:ascii="宋体" w:hAnsi="宋体" w:cs="宋体" w:hint="eastAsia"/>
                <w:color w:val="000000"/>
                <w:kern w:val="0"/>
                <w:sz w:val="18"/>
                <w:szCs w:val="18"/>
                <w:lang w:bidi="ar"/>
              </w:rPr>
              <w:t>南门大街</w:t>
            </w:r>
            <w:r>
              <w:rPr>
                <w:color w:val="000000"/>
                <w:kern w:val="0"/>
                <w:sz w:val="18"/>
                <w:szCs w:val="18"/>
                <w:lang w:bidi="ar"/>
              </w:rPr>
              <w:t>-</w:t>
            </w:r>
            <w:r>
              <w:rPr>
                <w:rFonts w:ascii="宋体" w:hAnsi="宋体" w:cs="宋体" w:hint="eastAsia"/>
                <w:color w:val="000000"/>
                <w:kern w:val="0"/>
                <w:sz w:val="18"/>
                <w:szCs w:val="18"/>
                <w:lang w:bidi="ar"/>
              </w:rPr>
              <w:t>工农南路、庙庵路</w:t>
            </w:r>
            <w:r>
              <w:rPr>
                <w:color w:val="000000"/>
                <w:kern w:val="0"/>
                <w:sz w:val="18"/>
                <w:szCs w:val="18"/>
                <w:lang w:bidi="ar"/>
              </w:rPr>
              <w:t>-</w:t>
            </w:r>
            <w:r>
              <w:rPr>
                <w:rFonts w:ascii="宋体" w:hAnsi="宋体" w:cs="宋体" w:hint="eastAsia"/>
                <w:color w:val="000000"/>
                <w:kern w:val="0"/>
                <w:sz w:val="18"/>
                <w:szCs w:val="18"/>
                <w:lang w:bidi="ar"/>
              </w:rPr>
              <w:t>向阳路</w:t>
            </w:r>
          </w:p>
        </w:tc>
        <w:tc>
          <w:tcPr>
            <w:tcW w:w="2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1.80 </w:t>
            </w:r>
          </w:p>
        </w:tc>
        <w:tc>
          <w:tcPr>
            <w:tcW w:w="2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1.00 </w:t>
            </w:r>
          </w:p>
        </w:tc>
        <w:tc>
          <w:tcPr>
            <w:tcW w:w="2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4.00 </w:t>
            </w:r>
          </w:p>
        </w:tc>
        <w:tc>
          <w:tcPr>
            <w:tcW w:w="2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0.80 </w:t>
            </w:r>
          </w:p>
        </w:tc>
        <w:tc>
          <w:tcPr>
            <w:tcW w:w="2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230.00 </w:t>
            </w:r>
          </w:p>
        </w:tc>
        <w:tc>
          <w:tcPr>
            <w:tcW w:w="2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9.00 </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9.80 </w:t>
            </w: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1.00 </w:t>
            </w:r>
          </w:p>
        </w:tc>
        <w:tc>
          <w:tcPr>
            <w:tcW w:w="2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1.70 </w:t>
            </w:r>
          </w:p>
        </w:tc>
        <w:tc>
          <w:tcPr>
            <w:tcW w:w="24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0.02 </w:t>
            </w:r>
          </w:p>
        </w:tc>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1.00 </w:t>
            </w:r>
          </w:p>
        </w:tc>
        <w:tc>
          <w:tcPr>
            <w:tcW w:w="2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58 </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272.00 </w:t>
            </w:r>
          </w:p>
        </w:tc>
        <w:tc>
          <w:tcPr>
            <w:tcW w:w="2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74 </w:t>
            </w: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356.00 </w:t>
            </w: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187.00 </w:t>
            </w:r>
          </w:p>
        </w:tc>
        <w:tc>
          <w:tcPr>
            <w:tcW w:w="2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383.13 </w:t>
            </w:r>
          </w:p>
        </w:tc>
        <w:tc>
          <w:tcPr>
            <w:tcW w:w="2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 w:val="18"/>
                <w:szCs w:val="18"/>
              </w:rPr>
            </w:pPr>
            <w:r>
              <w:rPr>
                <w:color w:val="000000"/>
                <w:kern w:val="0"/>
                <w:sz w:val="18"/>
                <w:szCs w:val="18"/>
                <w:lang w:bidi="ar"/>
              </w:rPr>
              <w:t xml:space="preserve">6.00 </w:t>
            </w:r>
          </w:p>
        </w:tc>
      </w:tr>
    </w:tbl>
    <w:p w:rsidR="004916FC" w:rsidRDefault="004916FC" w:rsidP="004916FC">
      <w:pPr>
        <w:ind w:firstLine="480"/>
      </w:pPr>
      <w:r>
        <w:rPr>
          <w:rFonts w:hint="eastAsia"/>
        </w:rPr>
        <w:br w:type="page"/>
      </w:r>
    </w:p>
    <w:p w:rsidR="004916FC" w:rsidRPr="007E0871" w:rsidRDefault="004916FC" w:rsidP="004916FC">
      <w:pPr>
        <w:spacing w:line="360" w:lineRule="auto"/>
        <w:jc w:val="center"/>
        <w:outlineLvl w:val="4"/>
        <w:rPr>
          <w:b/>
          <w:bCs/>
          <w:sz w:val="24"/>
          <w:szCs w:val="24"/>
        </w:rPr>
      </w:pPr>
      <w:bookmarkStart w:id="400" w:name="_Toc11865"/>
      <w:r w:rsidRPr="007E0871">
        <w:rPr>
          <w:rFonts w:hint="eastAsia"/>
          <w:b/>
          <w:bCs/>
          <w:sz w:val="24"/>
          <w:szCs w:val="24"/>
        </w:rPr>
        <w:lastRenderedPageBreak/>
        <w:t>（十三）东城居委缤纷社区建设项目</w:t>
      </w:r>
      <w:bookmarkEnd w:id="400"/>
    </w:p>
    <w:tbl>
      <w:tblPr>
        <w:tblW w:w="3653" w:type="pct"/>
        <w:tblLook w:val="04A0" w:firstRow="1" w:lastRow="0" w:firstColumn="1" w:lastColumn="0" w:noHBand="0" w:noVBand="1"/>
      </w:tblPr>
      <w:tblGrid>
        <w:gridCol w:w="1756"/>
        <w:gridCol w:w="783"/>
        <w:gridCol w:w="2572"/>
        <w:gridCol w:w="1904"/>
        <w:gridCol w:w="1367"/>
        <w:gridCol w:w="1367"/>
        <w:gridCol w:w="1329"/>
        <w:gridCol w:w="1458"/>
        <w:gridCol w:w="1530"/>
        <w:gridCol w:w="1384"/>
      </w:tblGrid>
      <w:tr w:rsidR="004916FC" w:rsidTr="00DA475D">
        <w:trPr>
          <w:trHeight w:val="1640"/>
        </w:trPr>
        <w:tc>
          <w:tcPr>
            <w:tcW w:w="5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b/>
                <w:bCs/>
                <w:color w:val="000000"/>
                <w:szCs w:val="21"/>
              </w:rPr>
            </w:pPr>
            <w:r>
              <w:rPr>
                <w:rFonts w:hint="eastAsia"/>
                <w:b/>
                <w:bCs/>
                <w:color w:val="000000"/>
                <w:szCs w:val="21"/>
              </w:rPr>
              <w:t>项目内容</w:t>
            </w:r>
          </w:p>
        </w:tc>
        <w:tc>
          <w:tcPr>
            <w:tcW w:w="2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序号</w:t>
            </w: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路名</w:t>
            </w:r>
            <w:r>
              <w:rPr>
                <w:b/>
                <w:bCs/>
                <w:color w:val="000000"/>
                <w:kern w:val="0"/>
                <w:szCs w:val="21"/>
                <w:lang w:bidi="ar"/>
              </w:rPr>
              <w:t>/</w:t>
            </w:r>
            <w:r>
              <w:rPr>
                <w:rFonts w:ascii="宋体" w:hAnsi="宋体" w:cs="宋体" w:hint="eastAsia"/>
                <w:b/>
                <w:bCs/>
                <w:color w:val="000000"/>
                <w:kern w:val="0"/>
                <w:szCs w:val="21"/>
                <w:lang w:bidi="ar"/>
              </w:rPr>
              <w:t>地块</w:t>
            </w:r>
            <w:r>
              <w:rPr>
                <w:b/>
                <w:bCs/>
                <w:color w:val="000000"/>
                <w:kern w:val="0"/>
                <w:szCs w:val="21"/>
                <w:lang w:bidi="ar"/>
              </w:rPr>
              <w:t>/</w:t>
            </w:r>
            <w:r>
              <w:rPr>
                <w:rFonts w:ascii="宋体" w:hAnsi="宋体" w:cs="宋体" w:hint="eastAsia"/>
                <w:b/>
                <w:bCs/>
                <w:color w:val="000000"/>
                <w:kern w:val="0"/>
                <w:szCs w:val="21"/>
                <w:lang w:bidi="ar"/>
              </w:rPr>
              <w:t>项目名称</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路段</w:t>
            </w:r>
            <w:r>
              <w:rPr>
                <w:b/>
                <w:bCs/>
                <w:color w:val="000000"/>
                <w:kern w:val="0"/>
                <w:szCs w:val="21"/>
                <w:lang w:bidi="ar"/>
              </w:rPr>
              <w:t>/</w:t>
            </w:r>
            <w:r>
              <w:rPr>
                <w:rFonts w:ascii="宋体" w:hAnsi="宋体" w:cs="宋体" w:hint="eastAsia"/>
                <w:b/>
                <w:bCs/>
                <w:color w:val="000000"/>
                <w:kern w:val="0"/>
                <w:szCs w:val="21"/>
                <w:lang w:bidi="ar"/>
              </w:rPr>
              <w:t>项目内容</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落叶乔木单排（行道树）胸径</w:t>
            </w:r>
            <w:r>
              <w:rPr>
                <w:b/>
                <w:bCs/>
                <w:color w:val="000000"/>
                <w:kern w:val="0"/>
                <w:szCs w:val="21"/>
                <w:lang w:bidi="ar"/>
              </w:rPr>
              <w:t>5cm≤Φ</w:t>
            </w:r>
            <w:r>
              <w:rPr>
                <w:rFonts w:ascii="宋体" w:hAnsi="宋体" w:cs="宋体" w:hint="eastAsia"/>
                <w:b/>
                <w:bCs/>
                <w:color w:val="000000"/>
                <w:kern w:val="0"/>
                <w:szCs w:val="21"/>
                <w:lang w:bidi="ar"/>
              </w:rPr>
              <w:t>＜</w:t>
            </w:r>
            <w:r>
              <w:rPr>
                <w:b/>
                <w:bCs/>
                <w:color w:val="000000"/>
                <w:kern w:val="0"/>
                <w:szCs w:val="21"/>
                <w:lang w:bidi="ar"/>
              </w:rPr>
              <w:t>10cm</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落叶乔木单排（行道树）胸径</w:t>
            </w:r>
            <w:r>
              <w:rPr>
                <w:b/>
                <w:bCs/>
                <w:color w:val="000000"/>
                <w:kern w:val="0"/>
                <w:szCs w:val="21"/>
                <w:lang w:bidi="ar"/>
              </w:rPr>
              <w:t>10cm≤Φ</w:t>
            </w:r>
            <w:r>
              <w:rPr>
                <w:rFonts w:ascii="宋体" w:hAnsi="宋体" w:cs="宋体" w:hint="eastAsia"/>
                <w:b/>
                <w:bCs/>
                <w:color w:val="000000"/>
                <w:kern w:val="0"/>
                <w:szCs w:val="21"/>
                <w:lang w:bidi="ar"/>
              </w:rPr>
              <w:t>＜</w:t>
            </w:r>
            <w:r>
              <w:rPr>
                <w:b/>
                <w:bCs/>
                <w:color w:val="000000"/>
                <w:kern w:val="0"/>
                <w:szCs w:val="21"/>
                <w:lang w:bidi="ar"/>
              </w:rPr>
              <w:t>20cm</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c>
          <w:tcPr>
            <w:tcW w:w="4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落叶乔木单排（行道树）胸径</w:t>
            </w:r>
            <w:r>
              <w:rPr>
                <w:b/>
                <w:bCs/>
                <w:color w:val="000000"/>
                <w:kern w:val="0"/>
                <w:szCs w:val="21"/>
                <w:lang w:bidi="ar"/>
              </w:rPr>
              <w:t>20cm≤Φ</w:t>
            </w:r>
            <w:r>
              <w:rPr>
                <w:rFonts w:ascii="宋体" w:hAnsi="宋体" w:cs="宋体" w:hint="eastAsia"/>
                <w:b/>
                <w:bCs/>
                <w:color w:val="000000"/>
                <w:kern w:val="0"/>
                <w:szCs w:val="21"/>
                <w:lang w:bidi="ar"/>
              </w:rPr>
              <w:t>＜</w:t>
            </w:r>
            <w:r>
              <w:rPr>
                <w:b/>
                <w:bCs/>
                <w:color w:val="000000"/>
                <w:kern w:val="0"/>
                <w:szCs w:val="21"/>
                <w:lang w:bidi="ar"/>
              </w:rPr>
              <w:t xml:space="preserve">30cm </w:t>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草坪混合型二级绿地（</w:t>
            </w:r>
            <w:r>
              <w:rPr>
                <w:b/>
                <w:bCs/>
                <w:color w:val="000000"/>
                <w:kern w:val="0"/>
                <w:szCs w:val="21"/>
                <w:lang w:bidi="ar"/>
              </w:rPr>
              <w:t>10</w:t>
            </w:r>
            <w:r>
              <w:rPr>
                <w:rFonts w:ascii="宋体" w:hAnsi="宋体" w:cs="宋体" w:hint="eastAsia"/>
                <w:b/>
                <w:bCs/>
                <w:color w:val="000000"/>
                <w:kern w:val="0"/>
                <w:szCs w:val="21"/>
                <w:lang w:bidi="ar"/>
              </w:rPr>
              <w:t>平方米）</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落叶灌木单排（行道树）</w:t>
            </w:r>
            <w:r>
              <w:rPr>
                <w:b/>
                <w:bCs/>
                <w:color w:val="000000"/>
                <w:kern w:val="0"/>
                <w:szCs w:val="21"/>
                <w:lang w:bidi="ar"/>
              </w:rPr>
              <w:t>H</w:t>
            </w:r>
            <w:r>
              <w:rPr>
                <w:rFonts w:ascii="宋体" w:hAnsi="宋体" w:cs="宋体" w:hint="eastAsia"/>
                <w:b/>
                <w:bCs/>
                <w:color w:val="000000"/>
                <w:kern w:val="0"/>
                <w:szCs w:val="21"/>
                <w:lang w:bidi="ar"/>
              </w:rPr>
              <w:t>＜</w:t>
            </w:r>
            <w:r>
              <w:rPr>
                <w:b/>
                <w:bCs/>
                <w:color w:val="000000"/>
                <w:kern w:val="0"/>
                <w:szCs w:val="21"/>
                <w:lang w:bidi="ar"/>
              </w:rPr>
              <w:t>100cm</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落叶灌木单排（行道树）</w:t>
            </w:r>
            <w:r>
              <w:rPr>
                <w:b/>
                <w:bCs/>
                <w:color w:val="000000"/>
                <w:kern w:val="0"/>
                <w:szCs w:val="21"/>
                <w:lang w:bidi="ar"/>
              </w:rPr>
              <w:t>100cm≤H</w:t>
            </w:r>
            <w:r>
              <w:rPr>
                <w:rFonts w:ascii="宋体" w:hAnsi="宋体" w:cs="宋体" w:hint="eastAsia"/>
                <w:b/>
                <w:bCs/>
                <w:color w:val="000000"/>
                <w:kern w:val="0"/>
                <w:szCs w:val="21"/>
                <w:lang w:bidi="ar"/>
              </w:rPr>
              <w:t>＜</w:t>
            </w:r>
            <w:r>
              <w:rPr>
                <w:b/>
                <w:bCs/>
                <w:color w:val="000000"/>
                <w:kern w:val="0"/>
                <w:szCs w:val="21"/>
                <w:lang w:bidi="ar"/>
              </w:rPr>
              <w:t>200cm</w:t>
            </w:r>
            <w:r>
              <w:rPr>
                <w:b/>
                <w:bCs/>
                <w:color w:val="000000"/>
                <w:kern w:val="0"/>
                <w:szCs w:val="21"/>
                <w:lang w:bidi="ar"/>
              </w:rPr>
              <w:br/>
            </w:r>
            <w:r>
              <w:rPr>
                <w:rFonts w:ascii="宋体" w:hAnsi="宋体" w:cs="宋体" w:hint="eastAsia"/>
                <w:b/>
                <w:bCs/>
                <w:color w:val="000000"/>
                <w:kern w:val="0"/>
                <w:szCs w:val="21"/>
                <w:lang w:bidi="ar"/>
              </w:rPr>
              <w:t>（</w:t>
            </w:r>
            <w:r>
              <w:rPr>
                <w:b/>
                <w:bCs/>
                <w:color w:val="000000"/>
                <w:kern w:val="0"/>
                <w:szCs w:val="21"/>
                <w:lang w:bidi="ar"/>
              </w:rPr>
              <w:t>10</w:t>
            </w:r>
            <w:r>
              <w:rPr>
                <w:rFonts w:ascii="宋体" w:hAnsi="宋体" w:cs="宋体" w:hint="eastAsia"/>
                <w:b/>
                <w:bCs/>
                <w:color w:val="000000"/>
                <w:kern w:val="0"/>
                <w:szCs w:val="21"/>
                <w:lang w:bidi="ar"/>
              </w:rPr>
              <w:t>株）</w:t>
            </w:r>
          </w:p>
        </w:tc>
      </w:tr>
      <w:tr w:rsidR="004916FC" w:rsidTr="00DA475D">
        <w:trPr>
          <w:trHeight w:val="300"/>
        </w:trPr>
        <w:tc>
          <w:tcPr>
            <w:tcW w:w="568"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（十三）</w:t>
            </w:r>
          </w:p>
        </w:tc>
        <w:tc>
          <w:tcPr>
            <w:tcW w:w="253"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rPr>
                <w:b/>
                <w:bCs/>
                <w:color w:val="000000"/>
                <w:szCs w:val="21"/>
              </w:rPr>
            </w:pPr>
          </w:p>
        </w:tc>
        <w:tc>
          <w:tcPr>
            <w:tcW w:w="832"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rPr>
                <w:b/>
                <w:bCs/>
                <w:color w:val="000000"/>
                <w:szCs w:val="21"/>
              </w:rPr>
            </w:pPr>
          </w:p>
        </w:tc>
        <w:tc>
          <w:tcPr>
            <w:tcW w:w="616"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rPr>
                <w:b/>
                <w:bCs/>
                <w:color w:val="000000"/>
                <w:szCs w:val="21"/>
              </w:rPr>
            </w:pPr>
          </w:p>
        </w:tc>
        <w:tc>
          <w:tcPr>
            <w:tcW w:w="442"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2.70 </w:t>
            </w:r>
          </w:p>
        </w:tc>
        <w:tc>
          <w:tcPr>
            <w:tcW w:w="442"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1.30 </w:t>
            </w:r>
          </w:p>
        </w:tc>
        <w:tc>
          <w:tcPr>
            <w:tcW w:w="430"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0.10 </w:t>
            </w:r>
          </w:p>
        </w:tc>
        <w:tc>
          <w:tcPr>
            <w:tcW w:w="472"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50.00 </w:t>
            </w:r>
          </w:p>
        </w:tc>
        <w:tc>
          <w:tcPr>
            <w:tcW w:w="495"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513.00 </w:t>
            </w:r>
          </w:p>
        </w:tc>
        <w:tc>
          <w:tcPr>
            <w:tcW w:w="448"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1.10 </w:t>
            </w:r>
          </w:p>
        </w:tc>
      </w:tr>
      <w:tr w:rsidR="004916FC" w:rsidTr="00DA475D">
        <w:trPr>
          <w:trHeight w:val="450"/>
        </w:trPr>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东城居委缤纷社区建设项目</w:t>
            </w:r>
          </w:p>
        </w:tc>
        <w:tc>
          <w:tcPr>
            <w:tcW w:w="2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Cs w:val="21"/>
              </w:rPr>
            </w:pPr>
          </w:p>
        </w:tc>
        <w:tc>
          <w:tcPr>
            <w:tcW w:w="8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2.70 </w:t>
            </w:r>
          </w:p>
        </w:tc>
        <w:tc>
          <w:tcPr>
            <w:tcW w:w="4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1.30 </w:t>
            </w:r>
          </w:p>
        </w:tc>
        <w:tc>
          <w:tcPr>
            <w:tcW w:w="4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0.10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50.00 </w:t>
            </w:r>
          </w:p>
        </w:tc>
        <w:tc>
          <w:tcPr>
            <w:tcW w:w="4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513.00 </w:t>
            </w:r>
          </w:p>
        </w:tc>
        <w:tc>
          <w:tcPr>
            <w:tcW w:w="4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1.10 </w:t>
            </w:r>
          </w:p>
        </w:tc>
      </w:tr>
    </w:tbl>
    <w:p w:rsidR="004916FC" w:rsidRDefault="004916FC" w:rsidP="004916FC">
      <w:pPr>
        <w:ind w:firstLine="480"/>
      </w:pPr>
      <w:r>
        <w:rPr>
          <w:rFonts w:hint="eastAsia"/>
        </w:rPr>
        <w:br w:type="page"/>
      </w:r>
    </w:p>
    <w:p w:rsidR="004916FC" w:rsidRPr="007E0871" w:rsidRDefault="004916FC" w:rsidP="004916FC">
      <w:pPr>
        <w:spacing w:line="360" w:lineRule="auto"/>
        <w:jc w:val="center"/>
        <w:outlineLvl w:val="4"/>
        <w:rPr>
          <w:b/>
          <w:bCs/>
          <w:sz w:val="24"/>
          <w:szCs w:val="24"/>
        </w:rPr>
      </w:pPr>
      <w:bookmarkStart w:id="401" w:name="_Toc19926"/>
      <w:r w:rsidRPr="007E0871">
        <w:rPr>
          <w:rFonts w:hint="eastAsia"/>
          <w:b/>
          <w:bCs/>
          <w:sz w:val="24"/>
          <w:szCs w:val="24"/>
        </w:rPr>
        <w:lastRenderedPageBreak/>
        <w:t>（十四）大居零星绿化养护</w:t>
      </w:r>
      <w:bookmarkEnd w:id="401"/>
    </w:p>
    <w:tbl>
      <w:tblPr>
        <w:tblW w:w="2991" w:type="pct"/>
        <w:tblLook w:val="04A0" w:firstRow="1" w:lastRow="0" w:firstColumn="1" w:lastColumn="0" w:noHBand="0" w:noVBand="1"/>
      </w:tblPr>
      <w:tblGrid>
        <w:gridCol w:w="2624"/>
        <w:gridCol w:w="1171"/>
        <w:gridCol w:w="3835"/>
        <w:gridCol w:w="2844"/>
        <w:gridCol w:w="2176"/>
      </w:tblGrid>
      <w:tr w:rsidR="004916FC" w:rsidTr="00DA475D">
        <w:trPr>
          <w:trHeight w:val="1640"/>
          <w:tblHeader/>
        </w:trPr>
        <w:tc>
          <w:tcPr>
            <w:tcW w:w="10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b/>
                <w:bCs/>
                <w:color w:val="000000"/>
                <w:szCs w:val="21"/>
              </w:rPr>
            </w:pPr>
            <w:r>
              <w:rPr>
                <w:rFonts w:hint="eastAsia"/>
                <w:b/>
                <w:bCs/>
                <w:color w:val="000000"/>
                <w:szCs w:val="21"/>
              </w:rPr>
              <w:t>项目内容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序号</w:t>
            </w:r>
          </w:p>
        </w:tc>
        <w:tc>
          <w:tcPr>
            <w:tcW w:w="1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路名</w:t>
            </w:r>
            <w:r>
              <w:rPr>
                <w:b/>
                <w:bCs/>
                <w:color w:val="000000"/>
                <w:kern w:val="0"/>
                <w:szCs w:val="21"/>
                <w:lang w:bidi="ar"/>
              </w:rPr>
              <w:t>/</w:t>
            </w:r>
            <w:r>
              <w:rPr>
                <w:rFonts w:ascii="宋体" w:hAnsi="宋体" w:cs="宋体" w:hint="eastAsia"/>
                <w:b/>
                <w:bCs/>
                <w:color w:val="000000"/>
                <w:kern w:val="0"/>
                <w:szCs w:val="21"/>
                <w:lang w:bidi="ar"/>
              </w:rPr>
              <w:t>地块</w:t>
            </w:r>
            <w:r>
              <w:rPr>
                <w:b/>
                <w:bCs/>
                <w:color w:val="000000"/>
                <w:kern w:val="0"/>
                <w:szCs w:val="21"/>
                <w:lang w:bidi="ar"/>
              </w:rPr>
              <w:t>/</w:t>
            </w:r>
            <w:r>
              <w:rPr>
                <w:rFonts w:ascii="宋体" w:hAnsi="宋体" w:cs="宋体" w:hint="eastAsia"/>
                <w:b/>
                <w:bCs/>
                <w:color w:val="000000"/>
                <w:kern w:val="0"/>
                <w:szCs w:val="21"/>
                <w:lang w:bidi="ar"/>
              </w:rPr>
              <w:t>项目名称</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路段</w:t>
            </w:r>
            <w:r>
              <w:rPr>
                <w:b/>
                <w:bCs/>
                <w:color w:val="000000"/>
                <w:kern w:val="0"/>
                <w:szCs w:val="21"/>
                <w:lang w:bidi="ar"/>
              </w:rPr>
              <w:t>/</w:t>
            </w:r>
            <w:r>
              <w:rPr>
                <w:rFonts w:ascii="宋体" w:hAnsi="宋体" w:cs="宋体" w:hint="eastAsia"/>
                <w:b/>
                <w:bCs/>
                <w:color w:val="000000"/>
                <w:kern w:val="0"/>
                <w:szCs w:val="21"/>
                <w:lang w:bidi="ar"/>
              </w:rPr>
              <w:t>项目内容</w:t>
            </w:r>
          </w:p>
        </w:tc>
        <w:tc>
          <w:tcPr>
            <w:tcW w:w="8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草坪混合型二级绿地（</w:t>
            </w:r>
            <w:r>
              <w:rPr>
                <w:b/>
                <w:bCs/>
                <w:color w:val="000000"/>
                <w:kern w:val="0"/>
                <w:szCs w:val="21"/>
                <w:lang w:bidi="ar"/>
              </w:rPr>
              <w:t>10</w:t>
            </w:r>
            <w:r>
              <w:rPr>
                <w:rFonts w:ascii="宋体" w:hAnsi="宋体" w:cs="宋体" w:hint="eastAsia"/>
                <w:b/>
                <w:bCs/>
                <w:color w:val="000000"/>
                <w:kern w:val="0"/>
                <w:szCs w:val="21"/>
                <w:lang w:bidi="ar"/>
              </w:rPr>
              <w:t>平方米）</w:t>
            </w:r>
          </w:p>
        </w:tc>
      </w:tr>
      <w:tr w:rsidR="004916FC" w:rsidTr="00DA475D">
        <w:trPr>
          <w:trHeight w:val="300"/>
        </w:trPr>
        <w:tc>
          <w:tcPr>
            <w:tcW w:w="1037"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rFonts w:ascii="宋体" w:hAnsi="宋体" w:cs="宋体" w:hint="eastAsia"/>
                <w:b/>
                <w:bCs/>
                <w:color w:val="000000"/>
                <w:kern w:val="0"/>
                <w:szCs w:val="21"/>
                <w:lang w:bidi="ar"/>
              </w:rPr>
              <w:t>（十四）</w:t>
            </w:r>
          </w:p>
        </w:tc>
        <w:tc>
          <w:tcPr>
            <w:tcW w:w="463"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rPr>
                <w:b/>
                <w:bCs/>
                <w:color w:val="000000"/>
                <w:szCs w:val="21"/>
              </w:rPr>
            </w:pPr>
          </w:p>
        </w:tc>
        <w:tc>
          <w:tcPr>
            <w:tcW w:w="1516"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Cs w:val="21"/>
              </w:rPr>
            </w:pPr>
          </w:p>
        </w:tc>
        <w:tc>
          <w:tcPr>
            <w:tcW w:w="1124" w:type="pct"/>
            <w:tcBorders>
              <w:top w:val="single" w:sz="4" w:space="0" w:color="000000"/>
              <w:left w:val="single" w:sz="4" w:space="0" w:color="000000"/>
              <w:bottom w:val="single" w:sz="4" w:space="0" w:color="000000"/>
              <w:right w:val="single" w:sz="4" w:space="0" w:color="000000"/>
            </w:tcBorders>
            <w:shd w:val="clear" w:color="auto" w:fill="92D050"/>
            <w:vAlign w:val="center"/>
          </w:tcPr>
          <w:p w:rsidR="004916FC" w:rsidRDefault="004916FC" w:rsidP="00DA475D">
            <w:pPr>
              <w:widowControl/>
              <w:jc w:val="center"/>
              <w:rPr>
                <w:b/>
                <w:bCs/>
                <w:color w:val="000000"/>
                <w:szCs w:val="21"/>
              </w:rPr>
            </w:pPr>
          </w:p>
        </w:tc>
        <w:tc>
          <w:tcPr>
            <w:tcW w:w="861" w:type="pct"/>
            <w:tcBorders>
              <w:top w:val="single" w:sz="4" w:space="0" w:color="000000"/>
              <w:left w:val="single" w:sz="4" w:space="0" w:color="000000"/>
              <w:bottom w:val="single" w:sz="4" w:space="0" w:color="000000"/>
              <w:right w:val="single" w:sz="4" w:space="0" w:color="000000"/>
            </w:tcBorders>
            <w:shd w:val="clear" w:color="auto" w:fill="92D050"/>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 xml:space="preserve">981.50 </w:t>
            </w:r>
          </w:p>
        </w:tc>
      </w:tr>
      <w:tr w:rsidR="004916FC" w:rsidTr="00DA475D">
        <w:trPr>
          <w:trHeight w:val="300"/>
        </w:trPr>
        <w:tc>
          <w:tcPr>
            <w:tcW w:w="1037" w:type="pct"/>
            <w:vMerge w:val="restart"/>
            <w:tcBorders>
              <w:top w:val="nil"/>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大居零星绿化养护</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 </w:t>
            </w:r>
          </w:p>
        </w:tc>
        <w:tc>
          <w:tcPr>
            <w:tcW w:w="1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拱亮路和梅花路交叉口</w:t>
            </w:r>
          </w:p>
        </w:tc>
        <w:tc>
          <w:tcPr>
            <w:tcW w:w="11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Cs w:val="21"/>
              </w:rPr>
            </w:pPr>
          </w:p>
        </w:tc>
        <w:tc>
          <w:tcPr>
            <w:tcW w:w="8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112.30 </w:t>
            </w:r>
          </w:p>
        </w:tc>
      </w:tr>
      <w:tr w:rsidR="004916FC" w:rsidTr="00DA475D">
        <w:trPr>
          <w:trHeight w:val="690"/>
        </w:trPr>
        <w:tc>
          <w:tcPr>
            <w:tcW w:w="1037" w:type="pct"/>
            <w:vMerge/>
            <w:tcBorders>
              <w:top w:val="nil"/>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Cs w:val="21"/>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 </w:t>
            </w:r>
          </w:p>
        </w:tc>
        <w:tc>
          <w:tcPr>
            <w:tcW w:w="1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拱亮路（听达路</w:t>
            </w:r>
            <w:r>
              <w:rPr>
                <w:color w:val="000000"/>
                <w:kern w:val="0"/>
                <w:szCs w:val="21"/>
                <w:lang w:bidi="ar"/>
              </w:rPr>
              <w:t>-</w:t>
            </w:r>
            <w:r>
              <w:rPr>
                <w:rFonts w:ascii="宋体" w:hAnsi="宋体" w:cs="宋体" w:hint="eastAsia"/>
                <w:color w:val="000000"/>
                <w:kern w:val="0"/>
                <w:szCs w:val="21"/>
                <w:lang w:bidi="ar"/>
              </w:rPr>
              <w:t>听谐路）北侧、民乐第二幼儿园对面</w:t>
            </w:r>
          </w:p>
        </w:tc>
        <w:tc>
          <w:tcPr>
            <w:tcW w:w="11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rPr>
                <w:color w:val="000000"/>
                <w:szCs w:val="21"/>
              </w:rPr>
            </w:pPr>
          </w:p>
        </w:tc>
        <w:tc>
          <w:tcPr>
            <w:tcW w:w="8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32.70 </w:t>
            </w:r>
          </w:p>
        </w:tc>
      </w:tr>
      <w:tr w:rsidR="004916FC" w:rsidTr="00DA475D">
        <w:trPr>
          <w:trHeight w:val="690"/>
        </w:trPr>
        <w:tc>
          <w:tcPr>
            <w:tcW w:w="1037" w:type="pct"/>
            <w:vMerge/>
            <w:tcBorders>
              <w:top w:val="nil"/>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Cs w:val="21"/>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 </w:t>
            </w:r>
          </w:p>
        </w:tc>
        <w:tc>
          <w:tcPr>
            <w:tcW w:w="1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拱亮路（城西路</w:t>
            </w:r>
            <w:r>
              <w:rPr>
                <w:color w:val="000000"/>
                <w:kern w:val="0"/>
                <w:szCs w:val="21"/>
                <w:lang w:bidi="ar"/>
              </w:rPr>
              <w:t>-</w:t>
            </w:r>
            <w:r>
              <w:rPr>
                <w:rFonts w:ascii="宋体" w:hAnsi="宋体" w:cs="宋体" w:hint="eastAsia"/>
                <w:color w:val="000000"/>
                <w:kern w:val="0"/>
                <w:szCs w:val="21"/>
                <w:lang w:bidi="ar"/>
              </w:rPr>
              <w:t>听谐路）北侧、民乐第二幼儿园对面</w:t>
            </w:r>
          </w:p>
        </w:tc>
        <w:tc>
          <w:tcPr>
            <w:tcW w:w="11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rPr>
                <w:color w:val="000000"/>
                <w:szCs w:val="21"/>
              </w:rPr>
            </w:pPr>
          </w:p>
        </w:tc>
        <w:tc>
          <w:tcPr>
            <w:tcW w:w="8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17.80 </w:t>
            </w:r>
          </w:p>
        </w:tc>
      </w:tr>
      <w:tr w:rsidR="004916FC" w:rsidTr="00DA475D">
        <w:trPr>
          <w:trHeight w:val="450"/>
        </w:trPr>
        <w:tc>
          <w:tcPr>
            <w:tcW w:w="1037" w:type="pct"/>
            <w:vMerge/>
            <w:tcBorders>
              <w:top w:val="nil"/>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Cs w:val="21"/>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 </w:t>
            </w:r>
          </w:p>
        </w:tc>
        <w:tc>
          <w:tcPr>
            <w:tcW w:w="1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通济路（民乐城朗苑）围墙西侧、南侧绿化</w:t>
            </w:r>
          </w:p>
        </w:tc>
        <w:tc>
          <w:tcPr>
            <w:tcW w:w="11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rPr>
                <w:color w:val="000000"/>
                <w:szCs w:val="21"/>
              </w:rPr>
            </w:pPr>
          </w:p>
        </w:tc>
        <w:tc>
          <w:tcPr>
            <w:tcW w:w="8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20.40 </w:t>
            </w:r>
          </w:p>
        </w:tc>
      </w:tr>
      <w:tr w:rsidR="004916FC" w:rsidTr="00DA475D">
        <w:trPr>
          <w:trHeight w:val="465"/>
        </w:trPr>
        <w:tc>
          <w:tcPr>
            <w:tcW w:w="1037" w:type="pct"/>
            <w:vMerge/>
            <w:tcBorders>
              <w:top w:val="nil"/>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Cs w:val="21"/>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5 </w:t>
            </w:r>
          </w:p>
        </w:tc>
        <w:tc>
          <w:tcPr>
            <w:tcW w:w="1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通济路</w:t>
            </w:r>
            <w:r>
              <w:rPr>
                <w:color w:val="000000"/>
                <w:kern w:val="0"/>
                <w:szCs w:val="21"/>
                <w:lang w:bidi="ar"/>
              </w:rPr>
              <w:t>631</w:t>
            </w:r>
            <w:r>
              <w:rPr>
                <w:rFonts w:ascii="宋体" w:hAnsi="宋体" w:cs="宋体" w:hint="eastAsia"/>
                <w:color w:val="000000"/>
                <w:kern w:val="0"/>
                <w:szCs w:val="21"/>
                <w:lang w:bidi="ar"/>
              </w:rPr>
              <w:t>弄民乐建新苑北苑门口南侧</w:t>
            </w:r>
          </w:p>
        </w:tc>
        <w:tc>
          <w:tcPr>
            <w:tcW w:w="11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rPr>
                <w:color w:val="000000"/>
                <w:szCs w:val="21"/>
              </w:rPr>
            </w:pPr>
          </w:p>
        </w:tc>
        <w:tc>
          <w:tcPr>
            <w:tcW w:w="8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1.30 </w:t>
            </w:r>
          </w:p>
        </w:tc>
      </w:tr>
      <w:tr w:rsidR="004916FC" w:rsidTr="00DA475D">
        <w:trPr>
          <w:trHeight w:val="690"/>
        </w:trPr>
        <w:tc>
          <w:tcPr>
            <w:tcW w:w="1037" w:type="pct"/>
            <w:vMerge/>
            <w:tcBorders>
              <w:top w:val="nil"/>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Cs w:val="21"/>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6 </w:t>
            </w:r>
          </w:p>
        </w:tc>
        <w:tc>
          <w:tcPr>
            <w:tcW w:w="1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D04-01</w:t>
            </w:r>
            <w:r>
              <w:rPr>
                <w:rFonts w:ascii="宋体" w:hAnsi="宋体" w:cs="宋体" w:hint="eastAsia"/>
                <w:color w:val="000000"/>
                <w:kern w:val="0"/>
                <w:szCs w:val="21"/>
                <w:lang w:bidi="ar"/>
              </w:rPr>
              <w:t>地块听惠路</w:t>
            </w:r>
            <w:r>
              <w:rPr>
                <w:color w:val="000000"/>
                <w:kern w:val="0"/>
                <w:szCs w:val="21"/>
                <w:lang w:bidi="ar"/>
              </w:rPr>
              <w:t>139</w:t>
            </w:r>
            <w:r>
              <w:rPr>
                <w:rFonts w:ascii="宋体" w:hAnsi="宋体" w:cs="宋体" w:hint="eastAsia"/>
                <w:color w:val="000000"/>
                <w:kern w:val="0"/>
                <w:szCs w:val="21"/>
                <w:lang w:bidi="ar"/>
              </w:rPr>
              <w:t>号建平城东小学围墙西侧、南侧、东侧绿地</w:t>
            </w:r>
          </w:p>
        </w:tc>
        <w:tc>
          <w:tcPr>
            <w:tcW w:w="11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rPr>
                <w:color w:val="000000"/>
                <w:szCs w:val="21"/>
              </w:rPr>
            </w:pPr>
          </w:p>
        </w:tc>
        <w:tc>
          <w:tcPr>
            <w:tcW w:w="8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227.30 </w:t>
            </w:r>
          </w:p>
        </w:tc>
      </w:tr>
      <w:tr w:rsidR="004916FC" w:rsidTr="00DA475D">
        <w:trPr>
          <w:trHeight w:val="690"/>
        </w:trPr>
        <w:tc>
          <w:tcPr>
            <w:tcW w:w="1037" w:type="pct"/>
            <w:vMerge/>
            <w:tcBorders>
              <w:top w:val="nil"/>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Cs w:val="21"/>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7 </w:t>
            </w:r>
          </w:p>
        </w:tc>
        <w:tc>
          <w:tcPr>
            <w:tcW w:w="1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C01-02</w:t>
            </w:r>
            <w:r>
              <w:rPr>
                <w:rFonts w:ascii="宋体" w:hAnsi="宋体" w:cs="宋体" w:hint="eastAsia"/>
                <w:color w:val="000000"/>
                <w:kern w:val="0"/>
                <w:szCs w:val="21"/>
                <w:lang w:bidi="ar"/>
              </w:rPr>
              <w:t>地块听惠路</w:t>
            </w:r>
            <w:r>
              <w:rPr>
                <w:color w:val="000000"/>
                <w:kern w:val="0"/>
                <w:szCs w:val="21"/>
                <w:lang w:bidi="ar"/>
              </w:rPr>
              <w:t>139</w:t>
            </w:r>
            <w:r>
              <w:rPr>
                <w:rFonts w:ascii="宋体" w:hAnsi="宋体" w:cs="宋体" w:hint="eastAsia"/>
                <w:color w:val="000000"/>
                <w:kern w:val="0"/>
                <w:szCs w:val="21"/>
                <w:lang w:bidi="ar"/>
              </w:rPr>
              <w:t>号建平城东小学围墙西侧、南侧、东侧绿地</w:t>
            </w:r>
          </w:p>
        </w:tc>
        <w:tc>
          <w:tcPr>
            <w:tcW w:w="11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rPr>
                <w:color w:val="000000"/>
                <w:szCs w:val="21"/>
              </w:rPr>
            </w:pPr>
          </w:p>
        </w:tc>
        <w:tc>
          <w:tcPr>
            <w:tcW w:w="8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227.30 </w:t>
            </w:r>
          </w:p>
        </w:tc>
      </w:tr>
      <w:tr w:rsidR="004916FC" w:rsidTr="00DA475D">
        <w:trPr>
          <w:trHeight w:val="480"/>
        </w:trPr>
        <w:tc>
          <w:tcPr>
            <w:tcW w:w="1037" w:type="pct"/>
            <w:vMerge/>
            <w:tcBorders>
              <w:top w:val="nil"/>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Cs w:val="21"/>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8 </w:t>
            </w:r>
          </w:p>
        </w:tc>
        <w:tc>
          <w:tcPr>
            <w:tcW w:w="1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D01-04</w:t>
            </w:r>
            <w:r>
              <w:rPr>
                <w:rFonts w:ascii="宋体" w:hAnsi="宋体" w:cs="宋体" w:hint="eastAsia"/>
                <w:color w:val="000000"/>
                <w:kern w:val="0"/>
                <w:szCs w:val="21"/>
                <w:lang w:bidi="ar"/>
              </w:rPr>
              <w:t>地块拱秀路桥北侧（浦东运河</w:t>
            </w:r>
            <w:r>
              <w:rPr>
                <w:color w:val="000000"/>
                <w:kern w:val="0"/>
                <w:szCs w:val="21"/>
                <w:lang w:bidi="ar"/>
              </w:rPr>
              <w:t>-</w:t>
            </w:r>
            <w:r>
              <w:rPr>
                <w:rFonts w:ascii="宋体" w:hAnsi="宋体" w:cs="宋体" w:hint="eastAsia"/>
                <w:color w:val="000000"/>
                <w:kern w:val="0"/>
                <w:szCs w:val="21"/>
                <w:lang w:bidi="ar"/>
              </w:rPr>
              <w:t>拱晨路）</w:t>
            </w:r>
          </w:p>
        </w:tc>
        <w:tc>
          <w:tcPr>
            <w:tcW w:w="11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rPr>
                <w:color w:val="000000"/>
                <w:szCs w:val="21"/>
              </w:rPr>
            </w:pPr>
          </w:p>
        </w:tc>
        <w:tc>
          <w:tcPr>
            <w:tcW w:w="8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25.20 </w:t>
            </w:r>
          </w:p>
        </w:tc>
      </w:tr>
      <w:tr w:rsidR="004916FC" w:rsidTr="00DA475D">
        <w:trPr>
          <w:trHeight w:val="480"/>
        </w:trPr>
        <w:tc>
          <w:tcPr>
            <w:tcW w:w="1037" w:type="pct"/>
            <w:vMerge/>
            <w:tcBorders>
              <w:top w:val="nil"/>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Cs w:val="21"/>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9 </w:t>
            </w:r>
          </w:p>
        </w:tc>
        <w:tc>
          <w:tcPr>
            <w:tcW w:w="1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D07-02</w:t>
            </w:r>
            <w:r>
              <w:rPr>
                <w:rFonts w:ascii="宋体" w:hAnsi="宋体" w:cs="宋体" w:hint="eastAsia"/>
                <w:color w:val="000000"/>
                <w:kern w:val="0"/>
                <w:szCs w:val="21"/>
                <w:lang w:bidi="ar"/>
              </w:rPr>
              <w:t>地块拱秀路桥南侧（浦东运河</w:t>
            </w:r>
            <w:r>
              <w:rPr>
                <w:color w:val="000000"/>
                <w:kern w:val="0"/>
                <w:szCs w:val="21"/>
                <w:lang w:bidi="ar"/>
              </w:rPr>
              <w:t>-</w:t>
            </w:r>
            <w:r>
              <w:rPr>
                <w:rFonts w:ascii="宋体" w:hAnsi="宋体" w:cs="宋体" w:hint="eastAsia"/>
                <w:color w:val="000000"/>
                <w:kern w:val="0"/>
                <w:szCs w:val="21"/>
                <w:lang w:bidi="ar"/>
              </w:rPr>
              <w:t>拱晨路）</w:t>
            </w:r>
          </w:p>
        </w:tc>
        <w:tc>
          <w:tcPr>
            <w:tcW w:w="11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rPr>
                <w:color w:val="000000"/>
                <w:szCs w:val="21"/>
              </w:rPr>
            </w:pPr>
          </w:p>
        </w:tc>
        <w:tc>
          <w:tcPr>
            <w:tcW w:w="8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23.90 </w:t>
            </w:r>
          </w:p>
        </w:tc>
      </w:tr>
      <w:tr w:rsidR="004916FC" w:rsidTr="00DA475D">
        <w:trPr>
          <w:trHeight w:val="465"/>
        </w:trPr>
        <w:tc>
          <w:tcPr>
            <w:tcW w:w="1037" w:type="pct"/>
            <w:vMerge/>
            <w:tcBorders>
              <w:top w:val="nil"/>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Cs w:val="21"/>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10 </w:t>
            </w:r>
          </w:p>
        </w:tc>
        <w:tc>
          <w:tcPr>
            <w:tcW w:w="1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E06-03</w:t>
            </w:r>
            <w:r>
              <w:rPr>
                <w:rFonts w:ascii="宋体" w:hAnsi="宋体" w:cs="宋体" w:hint="eastAsia"/>
                <w:color w:val="000000"/>
                <w:kern w:val="0"/>
                <w:szCs w:val="21"/>
                <w:lang w:bidi="ar"/>
              </w:rPr>
              <w:t>浦东医院南东门对面售楼处绿地</w:t>
            </w:r>
          </w:p>
        </w:tc>
        <w:tc>
          <w:tcPr>
            <w:tcW w:w="11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rPr>
                <w:color w:val="000000"/>
                <w:szCs w:val="21"/>
              </w:rPr>
            </w:pPr>
          </w:p>
        </w:tc>
        <w:tc>
          <w:tcPr>
            <w:tcW w:w="8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19.80 </w:t>
            </w:r>
          </w:p>
        </w:tc>
      </w:tr>
      <w:tr w:rsidR="004916FC" w:rsidTr="00DA475D">
        <w:trPr>
          <w:trHeight w:val="465"/>
        </w:trPr>
        <w:tc>
          <w:tcPr>
            <w:tcW w:w="1037" w:type="pct"/>
            <w:vMerge/>
            <w:tcBorders>
              <w:top w:val="nil"/>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Cs w:val="21"/>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11 </w:t>
            </w:r>
          </w:p>
        </w:tc>
        <w:tc>
          <w:tcPr>
            <w:tcW w:w="1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拱为路</w:t>
            </w:r>
            <w:r>
              <w:rPr>
                <w:color w:val="000000"/>
                <w:kern w:val="0"/>
                <w:szCs w:val="21"/>
                <w:lang w:bidi="ar"/>
              </w:rPr>
              <w:t>2600</w:t>
            </w:r>
            <w:r>
              <w:rPr>
                <w:rFonts w:ascii="宋体" w:hAnsi="宋体" w:cs="宋体" w:hint="eastAsia"/>
                <w:color w:val="000000"/>
                <w:kern w:val="0"/>
                <w:szCs w:val="21"/>
                <w:lang w:bidi="ar"/>
              </w:rPr>
              <w:t>弄小区门口两侧东至桥头西至听悦路</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rPr>
                <w:color w:val="000000"/>
                <w:szCs w:val="21"/>
              </w:rPr>
            </w:pPr>
          </w:p>
        </w:tc>
        <w:tc>
          <w:tcPr>
            <w:tcW w:w="8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192.20 </w:t>
            </w:r>
          </w:p>
        </w:tc>
      </w:tr>
      <w:tr w:rsidR="004916FC" w:rsidTr="00DA475D">
        <w:trPr>
          <w:trHeight w:val="450"/>
        </w:trPr>
        <w:tc>
          <w:tcPr>
            <w:tcW w:w="1037" w:type="pct"/>
            <w:vMerge/>
            <w:tcBorders>
              <w:top w:val="nil"/>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Cs w:val="21"/>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12 </w:t>
            </w:r>
          </w:p>
        </w:tc>
        <w:tc>
          <w:tcPr>
            <w:tcW w:w="1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拱亮路南汇二中门口东侧南北桥坡两侧</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rPr>
                <w:color w:val="000000"/>
                <w:szCs w:val="21"/>
              </w:rPr>
            </w:pPr>
          </w:p>
        </w:tc>
        <w:tc>
          <w:tcPr>
            <w:tcW w:w="8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14.10 </w:t>
            </w:r>
          </w:p>
        </w:tc>
      </w:tr>
      <w:tr w:rsidR="004916FC" w:rsidTr="00DA475D">
        <w:trPr>
          <w:trHeight w:val="450"/>
        </w:trPr>
        <w:tc>
          <w:tcPr>
            <w:tcW w:w="1037" w:type="pct"/>
            <w:vMerge/>
            <w:tcBorders>
              <w:top w:val="nil"/>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Cs w:val="21"/>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13 </w:t>
            </w:r>
          </w:p>
        </w:tc>
        <w:tc>
          <w:tcPr>
            <w:tcW w:w="1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听和路馨苑、郎园围墙转弯处绿化</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rPr>
                <w:color w:val="000000"/>
                <w:szCs w:val="21"/>
              </w:rPr>
            </w:pPr>
          </w:p>
        </w:tc>
        <w:tc>
          <w:tcPr>
            <w:tcW w:w="8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40.80 </w:t>
            </w:r>
          </w:p>
        </w:tc>
      </w:tr>
      <w:tr w:rsidR="004916FC" w:rsidTr="00DA475D">
        <w:trPr>
          <w:trHeight w:val="300"/>
        </w:trPr>
        <w:tc>
          <w:tcPr>
            <w:tcW w:w="1037" w:type="pct"/>
            <w:vMerge/>
            <w:tcBorders>
              <w:top w:val="nil"/>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rFonts w:ascii="宋体" w:hAnsi="宋体" w:cs="宋体"/>
                <w:color w:val="000000"/>
                <w:szCs w:val="21"/>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14 </w:t>
            </w:r>
          </w:p>
        </w:tc>
        <w:tc>
          <w:tcPr>
            <w:tcW w:w="1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rFonts w:ascii="宋体" w:hAnsi="宋体" w:cs="宋体" w:hint="eastAsia"/>
                <w:color w:val="000000"/>
                <w:kern w:val="0"/>
                <w:szCs w:val="21"/>
                <w:lang w:bidi="ar"/>
              </w:rPr>
              <w:t>汇景名苑东侧围墙外</w:t>
            </w: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rPr>
                <w:color w:val="000000"/>
                <w:szCs w:val="21"/>
              </w:rPr>
            </w:pPr>
          </w:p>
        </w:tc>
        <w:tc>
          <w:tcPr>
            <w:tcW w:w="8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26.40 </w:t>
            </w:r>
          </w:p>
        </w:tc>
      </w:tr>
    </w:tbl>
    <w:p w:rsidR="004916FC" w:rsidRDefault="004916FC" w:rsidP="004916FC">
      <w:pPr>
        <w:pStyle w:val="a9"/>
        <w:tabs>
          <w:tab w:val="left" w:pos="1186"/>
        </w:tabs>
      </w:pPr>
    </w:p>
    <w:p w:rsidR="004916FC" w:rsidRDefault="004916FC" w:rsidP="004916FC">
      <w:pPr>
        <w:spacing w:line="360" w:lineRule="auto"/>
        <w:outlineLvl w:val="4"/>
        <w:sectPr w:rsidR="004916FC">
          <w:pgSz w:w="23811" w:h="16838" w:orient="landscape"/>
          <w:pgMar w:top="1800" w:right="1440" w:bottom="1800" w:left="1440" w:header="851" w:footer="992" w:gutter="0"/>
          <w:cols w:space="425"/>
          <w:docGrid w:type="lines" w:linePitch="312"/>
        </w:sectPr>
      </w:pPr>
    </w:p>
    <w:p w:rsidR="004916FC" w:rsidRDefault="004916FC" w:rsidP="004916FC">
      <w:pPr>
        <w:pStyle w:val="affa"/>
        <w:snapToGrid w:val="0"/>
        <w:spacing w:line="300" w:lineRule="auto"/>
        <w:ind w:firstLineChars="200" w:firstLine="440"/>
        <w:jc w:val="left"/>
        <w:outlineLvl w:val="3"/>
        <w:rPr>
          <w:rFonts w:ascii="Times New Roman" w:hAnsi="Times New Roman"/>
          <w:bCs/>
          <w:sz w:val="22"/>
          <w:szCs w:val="22"/>
        </w:rPr>
      </w:pPr>
      <w:r w:rsidRPr="006C5E30">
        <w:rPr>
          <w:rFonts w:ascii="Times New Roman" w:hAnsi="Times New Roman"/>
          <w:bCs/>
          <w:sz w:val="22"/>
          <w:szCs w:val="22"/>
        </w:rPr>
        <w:lastRenderedPageBreak/>
        <w:t xml:space="preserve">9.2 </w:t>
      </w:r>
      <w:r w:rsidRPr="006C5E30">
        <w:rPr>
          <w:rFonts w:ascii="Times New Roman" w:hAnsi="Times New Roman"/>
          <w:bCs/>
          <w:sz w:val="22"/>
          <w:szCs w:val="22"/>
        </w:rPr>
        <w:t>日常养护工作基本要求</w:t>
      </w:r>
    </w:p>
    <w:p w:rsidR="004916FC" w:rsidRPr="00FC6467" w:rsidRDefault="004916FC" w:rsidP="004916FC">
      <w:pPr>
        <w:spacing w:line="360" w:lineRule="auto"/>
        <w:outlineLvl w:val="4"/>
        <w:rPr>
          <w:b/>
          <w:bCs/>
          <w:sz w:val="24"/>
          <w:szCs w:val="24"/>
        </w:rPr>
      </w:pPr>
      <w:bookmarkStart w:id="402" w:name="_Toc964"/>
      <w:r w:rsidRPr="00FC6467">
        <w:rPr>
          <w:rFonts w:hint="eastAsia"/>
          <w:b/>
          <w:bCs/>
          <w:sz w:val="24"/>
          <w:szCs w:val="24"/>
        </w:rPr>
        <w:t>9.2.1</w:t>
      </w:r>
      <w:r w:rsidRPr="00FC6467">
        <w:rPr>
          <w:b/>
          <w:bCs/>
          <w:sz w:val="24"/>
          <w:szCs w:val="24"/>
        </w:rPr>
        <w:t>公路绿化养护措施</w:t>
      </w:r>
      <w:bookmarkEnd w:id="402"/>
    </w:p>
    <w:p w:rsidR="004916FC" w:rsidRPr="00BE55DA" w:rsidRDefault="004916FC" w:rsidP="004916FC">
      <w:pPr>
        <w:spacing w:line="360" w:lineRule="auto"/>
        <w:outlineLvl w:val="5"/>
        <w:rPr>
          <w:b/>
          <w:bCs/>
          <w:sz w:val="24"/>
          <w:szCs w:val="24"/>
        </w:rPr>
      </w:pPr>
      <w:bookmarkStart w:id="403" w:name="_Toc27816"/>
      <w:r w:rsidRPr="00BE55DA">
        <w:rPr>
          <w:rFonts w:hint="eastAsia"/>
          <w:b/>
          <w:bCs/>
          <w:sz w:val="24"/>
          <w:szCs w:val="24"/>
        </w:rPr>
        <w:t>9.2.1</w:t>
      </w:r>
      <w:r w:rsidRPr="00BE55DA">
        <w:rPr>
          <w:b/>
          <w:bCs/>
          <w:sz w:val="24"/>
          <w:szCs w:val="24"/>
        </w:rPr>
        <w:t>.1</w:t>
      </w:r>
      <w:r w:rsidRPr="00BE55DA">
        <w:rPr>
          <w:b/>
          <w:bCs/>
          <w:sz w:val="24"/>
          <w:szCs w:val="24"/>
        </w:rPr>
        <w:t>一般规定</w:t>
      </w:r>
      <w:bookmarkEnd w:id="403"/>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）养护巡查应及时、全面的掌握公路绿化整体情况。</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）小修保养应根据植物特性、种植形式，技术要求等实施日常养护工作，针对养护巡查发现的问题开展针对性养护。</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）管理、养护人员应具备一定专业知识和技能，坚持科学养护。</w:t>
      </w:r>
    </w:p>
    <w:p w:rsidR="004916FC" w:rsidRPr="00BE55DA" w:rsidRDefault="004916FC" w:rsidP="004916FC">
      <w:pPr>
        <w:spacing w:line="360" w:lineRule="auto"/>
        <w:outlineLvl w:val="5"/>
        <w:rPr>
          <w:b/>
          <w:bCs/>
          <w:sz w:val="24"/>
          <w:szCs w:val="24"/>
        </w:rPr>
      </w:pPr>
      <w:bookmarkStart w:id="404" w:name="_Toc14580"/>
      <w:r w:rsidRPr="00BE55DA">
        <w:rPr>
          <w:rFonts w:hint="eastAsia"/>
          <w:b/>
          <w:bCs/>
          <w:sz w:val="24"/>
          <w:szCs w:val="24"/>
        </w:rPr>
        <w:t>9.2.1</w:t>
      </w:r>
      <w:r w:rsidRPr="00BE55DA">
        <w:rPr>
          <w:b/>
          <w:bCs/>
          <w:sz w:val="24"/>
          <w:szCs w:val="24"/>
        </w:rPr>
        <w:t>.2</w:t>
      </w:r>
      <w:r w:rsidRPr="00BE55DA">
        <w:rPr>
          <w:b/>
          <w:bCs/>
          <w:sz w:val="24"/>
          <w:szCs w:val="24"/>
        </w:rPr>
        <w:t>养护巡查</w:t>
      </w:r>
      <w:bookmarkEnd w:id="404"/>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）养护巡查分为日常巡查和专项巡查。</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）高速公路、一级、二级公路日常巡查不得少于每周</w:t>
      </w:r>
      <w:r w:rsidRPr="001A0F1D">
        <w:rPr>
          <w:rFonts w:ascii="Times New Roman" w:hAnsi="Times New Roman"/>
          <w:szCs w:val="22"/>
        </w:rPr>
        <w:t>5</w:t>
      </w:r>
      <w:r w:rsidRPr="001A0F1D">
        <w:rPr>
          <w:rFonts w:ascii="Times New Roman" w:hAnsi="Times New Roman"/>
          <w:szCs w:val="22"/>
        </w:rPr>
        <w:t>次；其他等级公路不得少于每周</w:t>
      </w:r>
      <w:r w:rsidRPr="001A0F1D">
        <w:rPr>
          <w:rFonts w:ascii="Times New Roman" w:hAnsi="Times New Roman"/>
          <w:szCs w:val="22"/>
        </w:rPr>
        <w:t>2</w:t>
      </w:r>
      <w:r w:rsidRPr="001A0F1D">
        <w:rPr>
          <w:rFonts w:ascii="Times New Roman" w:hAnsi="Times New Roman"/>
          <w:szCs w:val="22"/>
        </w:rPr>
        <w:t>次。</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）专项巡查应根据突发情况和应急事件等实际需要进行。</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4</w:t>
      </w:r>
      <w:r w:rsidRPr="001A0F1D">
        <w:rPr>
          <w:rFonts w:ascii="Times New Roman" w:hAnsi="Times New Roman"/>
          <w:szCs w:val="22"/>
        </w:rPr>
        <w:t>）应在巡查中记录相关巡查信息和工作内容。</w:t>
      </w:r>
    </w:p>
    <w:p w:rsidR="004916FC" w:rsidRPr="00BE55DA" w:rsidRDefault="004916FC" w:rsidP="004916FC">
      <w:pPr>
        <w:spacing w:line="360" w:lineRule="auto"/>
        <w:outlineLvl w:val="5"/>
        <w:rPr>
          <w:b/>
          <w:bCs/>
          <w:sz w:val="24"/>
          <w:szCs w:val="24"/>
        </w:rPr>
      </w:pPr>
      <w:bookmarkStart w:id="405" w:name="_Toc2646"/>
      <w:r w:rsidRPr="00BE55DA">
        <w:rPr>
          <w:rFonts w:hint="eastAsia"/>
          <w:b/>
          <w:bCs/>
          <w:sz w:val="24"/>
          <w:szCs w:val="24"/>
        </w:rPr>
        <w:t>9.2.1</w:t>
      </w:r>
      <w:r w:rsidRPr="00BE55DA">
        <w:rPr>
          <w:b/>
          <w:bCs/>
          <w:sz w:val="24"/>
          <w:szCs w:val="24"/>
        </w:rPr>
        <w:t>.3</w:t>
      </w:r>
      <w:r w:rsidRPr="00BE55DA">
        <w:rPr>
          <w:b/>
          <w:bCs/>
          <w:sz w:val="24"/>
          <w:szCs w:val="24"/>
        </w:rPr>
        <w:t>养护措施</w:t>
      </w:r>
      <w:bookmarkEnd w:id="405"/>
    </w:p>
    <w:p w:rsidR="004916FC" w:rsidRPr="00BE55DA" w:rsidRDefault="004916FC" w:rsidP="004916FC">
      <w:pPr>
        <w:spacing w:line="360" w:lineRule="auto"/>
        <w:ind w:firstLineChars="200" w:firstLine="482"/>
        <w:outlineLvl w:val="6"/>
        <w:rPr>
          <w:b/>
          <w:bCs/>
          <w:sz w:val="24"/>
          <w:szCs w:val="24"/>
        </w:rPr>
      </w:pPr>
      <w:bookmarkStart w:id="406" w:name="_Toc20946"/>
      <w:r w:rsidRPr="00BE55DA">
        <w:rPr>
          <w:rFonts w:hint="eastAsia"/>
          <w:b/>
          <w:bCs/>
          <w:sz w:val="24"/>
          <w:szCs w:val="24"/>
        </w:rPr>
        <w:t>9.2.1</w:t>
      </w:r>
      <w:r w:rsidRPr="00BE55DA">
        <w:rPr>
          <w:b/>
          <w:bCs/>
          <w:sz w:val="24"/>
          <w:szCs w:val="24"/>
        </w:rPr>
        <w:t>.3.1</w:t>
      </w:r>
      <w:r w:rsidRPr="00BE55DA">
        <w:rPr>
          <w:b/>
          <w:bCs/>
          <w:sz w:val="24"/>
          <w:szCs w:val="24"/>
        </w:rPr>
        <w:t>保洁</w:t>
      </w:r>
      <w:bookmarkEnd w:id="406"/>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）行道树树穴、绿化带应保持整洁，无垃圾和堆积物，行道树树体上不应有妨碍观瞻的悬挂物。</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）绿化带中因各种原因形成的浮土应清理。</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）对尘土，油类物质或化学物品造成的叶面污染，应结合灌水进行叶面冲洗。</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4</w:t>
      </w:r>
      <w:r w:rsidRPr="001A0F1D">
        <w:rPr>
          <w:rFonts w:ascii="Times New Roman" w:hAnsi="Times New Roman"/>
          <w:szCs w:val="22"/>
        </w:rPr>
        <w:t>）日常保洁应根据污染程度、交通量大小及其组成、气候及环境条件等因素实施。</w:t>
      </w:r>
    </w:p>
    <w:p w:rsidR="004916FC" w:rsidRPr="00BE55DA" w:rsidRDefault="004916FC" w:rsidP="004916FC">
      <w:pPr>
        <w:spacing w:line="360" w:lineRule="auto"/>
        <w:ind w:firstLineChars="200" w:firstLine="482"/>
        <w:outlineLvl w:val="6"/>
        <w:rPr>
          <w:b/>
          <w:bCs/>
          <w:sz w:val="24"/>
          <w:szCs w:val="24"/>
        </w:rPr>
      </w:pPr>
      <w:bookmarkStart w:id="407" w:name="_Toc27945"/>
      <w:r w:rsidRPr="00BE55DA">
        <w:rPr>
          <w:rFonts w:hint="eastAsia"/>
          <w:b/>
          <w:bCs/>
          <w:sz w:val="24"/>
          <w:szCs w:val="24"/>
        </w:rPr>
        <w:t>9.2.1</w:t>
      </w:r>
      <w:r w:rsidRPr="00BE55DA">
        <w:rPr>
          <w:b/>
          <w:bCs/>
          <w:sz w:val="24"/>
          <w:szCs w:val="24"/>
        </w:rPr>
        <w:t>.3.2</w:t>
      </w:r>
      <w:r w:rsidRPr="00BE55DA">
        <w:rPr>
          <w:b/>
          <w:bCs/>
          <w:sz w:val="24"/>
          <w:szCs w:val="24"/>
        </w:rPr>
        <w:t>灌溉</w:t>
      </w:r>
      <w:bookmarkEnd w:id="407"/>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）应使用不含有害物质的水源。</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）夏季灌溉应在清晨和傍晚；干旱天应增加灌溉频率；冰冻天不应灌溉。</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）应根据雨水情况和植物习性灌溉。</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4</w:t>
      </w:r>
      <w:r w:rsidRPr="001A0F1D">
        <w:rPr>
          <w:rFonts w:ascii="Times New Roman" w:hAnsi="Times New Roman"/>
          <w:szCs w:val="22"/>
        </w:rPr>
        <w:t>）灌溉应结合松土；暴雨后积水应排除；低洼积水处应填土整平或浅沟排水。</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5</w:t>
      </w:r>
      <w:r w:rsidRPr="001A0F1D">
        <w:rPr>
          <w:rFonts w:ascii="Times New Roman" w:hAnsi="Times New Roman"/>
          <w:szCs w:val="22"/>
        </w:rPr>
        <w:t>）每次灌溉应水量充足、均匀；适宜的灌水量以灌溉后半小时地面无积水为准。</w:t>
      </w:r>
    </w:p>
    <w:p w:rsidR="004916FC" w:rsidRPr="00BE55DA" w:rsidRDefault="004916FC" w:rsidP="004916FC">
      <w:pPr>
        <w:spacing w:line="360" w:lineRule="auto"/>
        <w:ind w:firstLineChars="200" w:firstLine="482"/>
        <w:outlineLvl w:val="6"/>
        <w:rPr>
          <w:b/>
          <w:bCs/>
          <w:sz w:val="24"/>
          <w:szCs w:val="24"/>
        </w:rPr>
      </w:pPr>
      <w:bookmarkStart w:id="408" w:name="_Toc6064"/>
      <w:r w:rsidRPr="00BE55DA">
        <w:rPr>
          <w:rFonts w:hint="eastAsia"/>
          <w:b/>
          <w:bCs/>
          <w:sz w:val="24"/>
          <w:szCs w:val="24"/>
        </w:rPr>
        <w:t>9.2.1</w:t>
      </w:r>
      <w:r w:rsidRPr="00BE55DA">
        <w:rPr>
          <w:b/>
          <w:bCs/>
          <w:sz w:val="24"/>
          <w:szCs w:val="24"/>
        </w:rPr>
        <w:t>.3.3</w:t>
      </w:r>
      <w:r w:rsidRPr="00BE55DA">
        <w:rPr>
          <w:b/>
          <w:bCs/>
          <w:sz w:val="24"/>
          <w:szCs w:val="24"/>
        </w:rPr>
        <w:t>土壤改良</w:t>
      </w:r>
      <w:bookmarkEnd w:id="408"/>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）盐碱化的土壤改良应符合下列要求：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应用洗盐，平整土地、深耕等方式进行改良。</w:t>
      </w:r>
      <w:r w:rsidRPr="001A0F1D">
        <w:rPr>
          <w:rFonts w:ascii="Times New Roman" w:hAnsi="Times New Roman"/>
          <w:szCs w:val="22"/>
        </w:rPr>
        <w:t>②</w:t>
      </w:r>
      <w:r w:rsidRPr="001A0F1D">
        <w:rPr>
          <w:rFonts w:ascii="Times New Roman" w:hAnsi="Times New Roman"/>
          <w:szCs w:val="22"/>
        </w:rPr>
        <w:t>增施有机肥，改良土壤结构，加速脱盐。</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）被化学污染的土壤改良应符合下列要求：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对受重金属污染的应增施有机肥或腐殖酸性物质，合理排灌，用换土或深翻等方</w:t>
      </w:r>
      <w:r w:rsidRPr="001A0F1D">
        <w:rPr>
          <w:rFonts w:ascii="Times New Roman" w:hAnsi="Times New Roman"/>
          <w:szCs w:val="22"/>
        </w:rPr>
        <w:lastRenderedPageBreak/>
        <w:t>式进行处理。</w:t>
      </w:r>
      <w:r w:rsidRPr="001A0F1D">
        <w:rPr>
          <w:rFonts w:ascii="Times New Roman" w:hAnsi="Times New Roman"/>
          <w:szCs w:val="22"/>
        </w:rPr>
        <w:t>②</w:t>
      </w:r>
      <w:r w:rsidRPr="001A0F1D">
        <w:rPr>
          <w:rFonts w:ascii="Times New Roman" w:hAnsi="Times New Roman"/>
          <w:szCs w:val="22"/>
        </w:rPr>
        <w:t>对受农药污染的应增加土壤中有机质，合理排灌，用翻地、曝晒等方式进行处理。</w:t>
      </w:r>
      <w:r w:rsidRPr="001A0F1D">
        <w:rPr>
          <w:rFonts w:ascii="Times New Roman" w:hAnsi="Times New Roman"/>
          <w:szCs w:val="22"/>
        </w:rPr>
        <w:t>③</w:t>
      </w:r>
      <w:r w:rsidRPr="001A0F1D">
        <w:rPr>
          <w:rFonts w:ascii="Times New Roman" w:hAnsi="Times New Roman"/>
          <w:szCs w:val="22"/>
        </w:rPr>
        <w:t>对受工业有机废弃物和其他有毒有机物污染的应中断污染源，暂停使用有机肥料，开沟排水，晒土；局部严重污染的土壤应换土。</w:t>
      </w:r>
      <w:r w:rsidRPr="001A0F1D">
        <w:rPr>
          <w:rFonts w:ascii="Times New Roman" w:hAnsi="Times New Roman"/>
          <w:szCs w:val="22"/>
        </w:rPr>
        <w:t>④</w:t>
      </w:r>
      <w:r w:rsidRPr="001A0F1D">
        <w:rPr>
          <w:rFonts w:ascii="Times New Roman" w:hAnsi="Times New Roman"/>
          <w:szCs w:val="22"/>
        </w:rPr>
        <w:t>对受煤气或天然气污染的应在树木周围地上每隔</w:t>
      </w:r>
      <w:r w:rsidRPr="001A0F1D">
        <w:rPr>
          <w:rFonts w:ascii="Times New Roman" w:hAnsi="Times New Roman"/>
          <w:szCs w:val="22"/>
        </w:rPr>
        <w:t>50cm</w:t>
      </w:r>
      <w:r w:rsidRPr="001A0F1D">
        <w:rPr>
          <w:rFonts w:ascii="Times New Roman" w:hAnsi="Times New Roman"/>
          <w:szCs w:val="22"/>
        </w:rPr>
        <w:t>打一些直立的通气孔，或埋设管式通气井。</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）被生物污染的土壤改良应符合下列要求：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产生生物污染的污染源应进行无害化处理。</w:t>
      </w:r>
      <w:r w:rsidRPr="001A0F1D">
        <w:rPr>
          <w:rFonts w:ascii="Times New Roman" w:hAnsi="Times New Roman"/>
          <w:szCs w:val="22"/>
        </w:rPr>
        <w:t>②</w:t>
      </w:r>
      <w:r w:rsidRPr="001A0F1D">
        <w:rPr>
          <w:rFonts w:ascii="Times New Roman" w:hAnsi="Times New Roman"/>
          <w:szCs w:val="22"/>
        </w:rPr>
        <w:t>已发生生物污染的绿地土壤应进行消毒处理。</w:t>
      </w:r>
    </w:p>
    <w:p w:rsidR="004916FC" w:rsidRPr="00BE55DA" w:rsidRDefault="004916FC" w:rsidP="004916FC">
      <w:pPr>
        <w:spacing w:line="360" w:lineRule="auto"/>
        <w:ind w:firstLineChars="200" w:firstLine="482"/>
        <w:outlineLvl w:val="6"/>
        <w:rPr>
          <w:b/>
          <w:bCs/>
          <w:sz w:val="24"/>
          <w:szCs w:val="24"/>
        </w:rPr>
      </w:pPr>
      <w:bookmarkStart w:id="409" w:name="_Toc27813"/>
      <w:r w:rsidRPr="00BE55DA">
        <w:rPr>
          <w:rFonts w:hint="eastAsia"/>
          <w:b/>
          <w:bCs/>
          <w:sz w:val="24"/>
          <w:szCs w:val="24"/>
        </w:rPr>
        <w:t>9.2.1</w:t>
      </w:r>
      <w:r w:rsidRPr="00BE55DA">
        <w:rPr>
          <w:b/>
          <w:bCs/>
          <w:sz w:val="24"/>
          <w:szCs w:val="24"/>
        </w:rPr>
        <w:t>.3.4</w:t>
      </w:r>
      <w:r w:rsidRPr="00BE55DA">
        <w:rPr>
          <w:b/>
          <w:bCs/>
          <w:sz w:val="24"/>
          <w:szCs w:val="24"/>
        </w:rPr>
        <w:t>施肥</w:t>
      </w:r>
      <w:bookmarkEnd w:id="409"/>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）施用肥料的种类、施肥量、时期、方式应根据树种、树龄、生长阶段、土壤情况及功能等不同要求而定，并应符合下列要求：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施肥应使用撒施、沟施等方法。</w:t>
      </w:r>
      <w:r w:rsidRPr="001A0F1D">
        <w:rPr>
          <w:rFonts w:ascii="Times New Roman" w:hAnsi="Times New Roman"/>
          <w:szCs w:val="22"/>
        </w:rPr>
        <w:t>②</w:t>
      </w:r>
      <w:r w:rsidRPr="001A0F1D">
        <w:rPr>
          <w:rFonts w:ascii="Times New Roman" w:hAnsi="Times New Roman"/>
          <w:szCs w:val="22"/>
        </w:rPr>
        <w:t>施肥应在晴天，除根外施肥，肥料不得触及叶片；有机肥应腐熟后施用。</w:t>
      </w:r>
      <w:r w:rsidRPr="001A0F1D">
        <w:rPr>
          <w:rFonts w:ascii="Times New Roman" w:hAnsi="Times New Roman"/>
          <w:szCs w:val="22"/>
        </w:rPr>
        <w:t>③</w:t>
      </w:r>
      <w:r w:rsidRPr="001A0F1D">
        <w:rPr>
          <w:rFonts w:ascii="Times New Roman" w:hAnsi="Times New Roman"/>
          <w:szCs w:val="22"/>
        </w:rPr>
        <w:t>施肥量应根据树种、树龄、生长期和肥源以及土壤理化性状等条件确定。</w:t>
      </w:r>
      <w:r w:rsidRPr="001A0F1D">
        <w:rPr>
          <w:rFonts w:ascii="Times New Roman" w:hAnsi="Times New Roman"/>
          <w:szCs w:val="22"/>
        </w:rPr>
        <w:t>④</w:t>
      </w:r>
      <w:r w:rsidRPr="001A0F1D">
        <w:rPr>
          <w:rFonts w:ascii="Times New Roman" w:hAnsi="Times New Roman"/>
          <w:szCs w:val="22"/>
        </w:rPr>
        <w:t>观花、观果植物宜适当增加施肥量。</w:t>
      </w:r>
      <w:r w:rsidRPr="001A0F1D">
        <w:rPr>
          <w:rFonts w:ascii="Times New Roman" w:hAnsi="Times New Roman"/>
          <w:szCs w:val="22"/>
        </w:rPr>
        <w:t>⑤</w:t>
      </w:r>
      <w:r w:rsidRPr="001A0F1D">
        <w:rPr>
          <w:rFonts w:ascii="Times New Roman" w:hAnsi="Times New Roman"/>
          <w:szCs w:val="22"/>
        </w:rPr>
        <w:t>土壤中有机质含量低于</w:t>
      </w:r>
      <w:r w:rsidRPr="001A0F1D">
        <w:rPr>
          <w:rFonts w:ascii="Times New Roman" w:hAnsi="Times New Roman"/>
          <w:szCs w:val="22"/>
        </w:rPr>
        <w:t>2%</w:t>
      </w:r>
      <w:r w:rsidRPr="001A0F1D">
        <w:rPr>
          <w:rFonts w:ascii="Times New Roman" w:hAnsi="Times New Roman"/>
          <w:szCs w:val="22"/>
        </w:rPr>
        <w:t>应增施有机肥。</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）行道树穴有盖板而无法使用沟施法进行休眠期施基肥的应在生长期施追肥。</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）生理性病害如缺素症等应结合施肥和土壤改良补充植物所需的营养元素。</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4</w:t>
      </w:r>
      <w:r w:rsidRPr="001A0F1D">
        <w:rPr>
          <w:rFonts w:ascii="Times New Roman" w:hAnsi="Times New Roman"/>
          <w:szCs w:val="22"/>
        </w:rPr>
        <w:t>）绿地内乔灌木林下的落叶等植物凋落物宜保留，发挥绿地自肥功能。</w:t>
      </w:r>
    </w:p>
    <w:p w:rsidR="004916FC" w:rsidRPr="00BE55DA" w:rsidRDefault="004916FC" w:rsidP="004916FC">
      <w:pPr>
        <w:spacing w:line="360" w:lineRule="auto"/>
        <w:ind w:firstLineChars="200" w:firstLine="482"/>
        <w:outlineLvl w:val="6"/>
        <w:rPr>
          <w:b/>
          <w:bCs/>
          <w:sz w:val="24"/>
          <w:szCs w:val="24"/>
        </w:rPr>
      </w:pPr>
      <w:bookmarkStart w:id="410" w:name="_Toc20890"/>
      <w:r w:rsidRPr="00BE55DA">
        <w:rPr>
          <w:rFonts w:hint="eastAsia"/>
          <w:b/>
          <w:bCs/>
          <w:sz w:val="24"/>
          <w:szCs w:val="24"/>
        </w:rPr>
        <w:t>9.2.1</w:t>
      </w:r>
      <w:r w:rsidRPr="00BE55DA">
        <w:rPr>
          <w:b/>
          <w:bCs/>
          <w:sz w:val="24"/>
          <w:szCs w:val="24"/>
        </w:rPr>
        <w:t>.3.5</w:t>
      </w:r>
      <w:r w:rsidRPr="00BE55DA">
        <w:rPr>
          <w:b/>
          <w:bCs/>
          <w:sz w:val="24"/>
          <w:szCs w:val="24"/>
        </w:rPr>
        <w:t>中耕</w:t>
      </w:r>
      <w:bookmarkEnd w:id="410"/>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）植物根部附近的土壤应保持疏松。</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）中耕应选在晴朗或初晴天气，土壤不过分潮湿的时候进行；应在雨后或灌溉后</w:t>
      </w:r>
      <w:r w:rsidRPr="001A0F1D">
        <w:rPr>
          <w:rFonts w:ascii="Times New Roman" w:hAnsi="Times New Roman"/>
          <w:szCs w:val="22"/>
        </w:rPr>
        <w:t>2d</w:t>
      </w:r>
      <w:r w:rsidRPr="001A0F1D">
        <w:rPr>
          <w:rFonts w:ascii="Times New Roman" w:hAnsi="Times New Roman"/>
          <w:szCs w:val="22"/>
        </w:rPr>
        <w:t>～</w:t>
      </w:r>
      <w:r w:rsidRPr="001A0F1D">
        <w:rPr>
          <w:rFonts w:ascii="Times New Roman" w:hAnsi="Times New Roman"/>
          <w:szCs w:val="22"/>
        </w:rPr>
        <w:t>3d</w:t>
      </w:r>
      <w:r w:rsidRPr="001A0F1D">
        <w:rPr>
          <w:rFonts w:ascii="Times New Roman" w:hAnsi="Times New Roman"/>
          <w:szCs w:val="22"/>
        </w:rPr>
        <w:t>进行。</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）中耕深度以不影响根系生长为限；中耕范围应在树冠投影圈内。</w:t>
      </w:r>
    </w:p>
    <w:p w:rsidR="004916FC" w:rsidRPr="001A0F1D" w:rsidRDefault="004916FC" w:rsidP="004916FC">
      <w:pPr>
        <w:pStyle w:val="a8"/>
        <w:rPr>
          <w:rFonts w:ascii="Times New Roman" w:hAnsi="Times New Roman"/>
          <w:bCs w:val="0"/>
          <w:szCs w:val="22"/>
        </w:rPr>
      </w:pPr>
      <w:bookmarkStart w:id="411" w:name="_Toc4849"/>
      <w:r w:rsidRPr="001A0F1D">
        <w:rPr>
          <w:rFonts w:ascii="Times New Roman" w:hAnsi="Times New Roman" w:hint="eastAsia"/>
          <w:szCs w:val="22"/>
        </w:rPr>
        <w:t>9.2.1</w:t>
      </w:r>
      <w:r w:rsidRPr="001A0F1D">
        <w:rPr>
          <w:rFonts w:ascii="Times New Roman" w:hAnsi="Times New Roman"/>
          <w:szCs w:val="22"/>
        </w:rPr>
        <w:t>.3.6</w:t>
      </w:r>
      <w:r w:rsidRPr="001A0F1D">
        <w:rPr>
          <w:rFonts w:ascii="Times New Roman" w:hAnsi="Times New Roman"/>
          <w:szCs w:val="22"/>
        </w:rPr>
        <w:t>除草</w:t>
      </w:r>
      <w:bookmarkEnd w:id="411"/>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）侵入性、危害性杂草应去除；草坪中杂草高度不得高于原有植物；其他绿化带内杂草不得超过</w:t>
      </w:r>
      <w:r w:rsidRPr="001A0F1D">
        <w:rPr>
          <w:rFonts w:ascii="Times New Roman" w:hAnsi="Times New Roman"/>
          <w:szCs w:val="22"/>
        </w:rPr>
        <w:t>15cm</w:t>
      </w:r>
      <w:r w:rsidRPr="001A0F1D">
        <w:rPr>
          <w:rFonts w:ascii="Times New Roman" w:hAnsi="Times New Roman"/>
          <w:szCs w:val="22"/>
        </w:rPr>
        <w:t>。</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）草坪因品种退化且杂草无法控制时，宜淘汰重铺。</w:t>
      </w:r>
    </w:p>
    <w:p w:rsidR="004916FC" w:rsidRPr="00BE55DA" w:rsidRDefault="004916FC" w:rsidP="004916FC">
      <w:pPr>
        <w:spacing w:line="360" w:lineRule="auto"/>
        <w:ind w:firstLineChars="200" w:firstLine="482"/>
        <w:outlineLvl w:val="6"/>
        <w:rPr>
          <w:b/>
          <w:bCs/>
          <w:sz w:val="24"/>
          <w:szCs w:val="24"/>
        </w:rPr>
      </w:pPr>
      <w:bookmarkStart w:id="412" w:name="_Toc27449"/>
      <w:r w:rsidRPr="00BE55DA">
        <w:rPr>
          <w:rFonts w:hint="eastAsia"/>
          <w:b/>
          <w:bCs/>
          <w:sz w:val="24"/>
          <w:szCs w:val="24"/>
        </w:rPr>
        <w:t>9.2.1</w:t>
      </w:r>
      <w:r w:rsidRPr="00BE55DA">
        <w:rPr>
          <w:b/>
          <w:bCs/>
          <w:sz w:val="24"/>
          <w:szCs w:val="24"/>
        </w:rPr>
        <w:t>.3.7</w:t>
      </w:r>
      <w:r w:rsidRPr="00BE55DA">
        <w:rPr>
          <w:b/>
          <w:bCs/>
          <w:sz w:val="24"/>
          <w:szCs w:val="24"/>
        </w:rPr>
        <w:t>修剪整形</w:t>
      </w:r>
      <w:bookmarkEnd w:id="412"/>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）行道树修剪应以自然形和杯状形为主，并应符合下列要求；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树枝伸入车行道的行道树分枝点高</w:t>
      </w:r>
      <w:r w:rsidRPr="001A0F1D">
        <w:rPr>
          <w:rFonts w:ascii="Times New Roman" w:hAnsi="Times New Roman"/>
          <w:szCs w:val="22"/>
        </w:rPr>
        <w:t>3.5m</w:t>
      </w:r>
      <w:r w:rsidRPr="001A0F1D">
        <w:rPr>
          <w:rFonts w:ascii="Times New Roman" w:hAnsi="Times New Roman"/>
          <w:szCs w:val="22"/>
        </w:rPr>
        <w:t>以上，分枝点以下无萌孽；同一条道路上定干、分枝点高度应一致、整齐，树冠圆整，分枝均衡。</w:t>
      </w:r>
      <w:r w:rsidRPr="001A0F1D">
        <w:rPr>
          <w:rFonts w:ascii="Times New Roman" w:hAnsi="Times New Roman"/>
          <w:szCs w:val="22"/>
        </w:rPr>
        <w:t>②</w:t>
      </w:r>
      <w:r w:rsidRPr="001A0F1D">
        <w:rPr>
          <w:rFonts w:ascii="Times New Roman" w:hAnsi="Times New Roman"/>
          <w:szCs w:val="22"/>
        </w:rPr>
        <w:t>遇有架空线应按杯状形修剪；对遮挡公路、交通标志和行车道的枝条应及时修剪。</w:t>
      </w:r>
      <w:r w:rsidRPr="001A0F1D">
        <w:rPr>
          <w:rFonts w:ascii="Times New Roman" w:hAnsi="Times New Roman"/>
          <w:szCs w:val="22"/>
        </w:rPr>
        <w:t>③</w:t>
      </w:r>
      <w:r w:rsidRPr="001A0F1D">
        <w:rPr>
          <w:rFonts w:ascii="Times New Roman" w:hAnsi="Times New Roman"/>
          <w:szCs w:val="22"/>
        </w:rPr>
        <w:t>行道树应培育主干，</w:t>
      </w:r>
      <w:r w:rsidRPr="001A0F1D">
        <w:rPr>
          <w:rFonts w:ascii="Times New Roman" w:hAnsi="Times New Roman"/>
          <w:szCs w:val="22"/>
        </w:rPr>
        <w:t>“</w:t>
      </w:r>
      <w:r w:rsidRPr="001A0F1D">
        <w:rPr>
          <w:rFonts w:ascii="Times New Roman" w:hAnsi="Times New Roman"/>
          <w:szCs w:val="22"/>
        </w:rPr>
        <w:t>疏侧留主，去弱留强</w:t>
      </w:r>
      <w:r w:rsidRPr="001A0F1D">
        <w:rPr>
          <w:rFonts w:ascii="Times New Roman" w:hAnsi="Times New Roman"/>
          <w:szCs w:val="22"/>
        </w:rPr>
        <w:t>”</w:t>
      </w:r>
      <w:r w:rsidRPr="001A0F1D">
        <w:rPr>
          <w:rFonts w:ascii="Times New Roman" w:hAnsi="Times New Roman"/>
          <w:szCs w:val="22"/>
        </w:rPr>
        <w:t>；修剪时切口应靠节，剪口应在剪口芽的反侧呈</w:t>
      </w:r>
      <w:r w:rsidRPr="001A0F1D">
        <w:rPr>
          <w:rFonts w:ascii="Times New Roman" w:hAnsi="Times New Roman"/>
          <w:szCs w:val="22"/>
        </w:rPr>
        <w:t>45°</w:t>
      </w:r>
      <w:r w:rsidRPr="001A0F1D">
        <w:rPr>
          <w:rFonts w:ascii="Times New Roman" w:hAnsi="Times New Roman"/>
          <w:szCs w:val="22"/>
        </w:rPr>
        <w:t>倾斜；剪口平整，直径</w:t>
      </w:r>
      <w:r w:rsidRPr="001A0F1D">
        <w:rPr>
          <w:rFonts w:ascii="Times New Roman" w:hAnsi="Times New Roman"/>
          <w:szCs w:val="22"/>
        </w:rPr>
        <w:t>3cm</w:t>
      </w:r>
      <w:r w:rsidRPr="001A0F1D">
        <w:rPr>
          <w:rFonts w:ascii="Times New Roman" w:hAnsi="Times New Roman"/>
          <w:szCs w:val="22"/>
        </w:rPr>
        <w:t>以上的截面应涂园林专用防腐剂；对粗壮大枝应采取分段截枝法，防止扯裂树皮。</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lastRenderedPageBreak/>
        <w:t>（</w:t>
      </w:r>
      <w:r w:rsidRPr="001A0F1D">
        <w:rPr>
          <w:rFonts w:ascii="Times New Roman" w:hAnsi="Times New Roman"/>
          <w:szCs w:val="22"/>
        </w:rPr>
        <w:t>2</w:t>
      </w:r>
      <w:r w:rsidRPr="001A0F1D">
        <w:rPr>
          <w:rFonts w:ascii="Times New Roman" w:hAnsi="Times New Roman"/>
          <w:szCs w:val="22"/>
        </w:rPr>
        <w:t>）绿地内乔木和灌木的修剪应以自然树形为主，不得平截强修，并应符合下列要求：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乔木类应修除徒长枝、病虫枝、交叉枝、并生枝、下垂枝、扭伤枝，枯枝等，保持其生长的自然形态。</w:t>
      </w:r>
      <w:r w:rsidRPr="001A0F1D">
        <w:rPr>
          <w:rFonts w:ascii="Times New Roman" w:hAnsi="Times New Roman"/>
          <w:szCs w:val="22"/>
        </w:rPr>
        <w:t>②</w:t>
      </w:r>
      <w:r w:rsidRPr="001A0F1D">
        <w:rPr>
          <w:rFonts w:ascii="Times New Roman" w:hAnsi="Times New Roman"/>
          <w:szCs w:val="22"/>
        </w:rPr>
        <w:t>花灌木类修剪应根据植物习性并满足功能要求。</w:t>
      </w:r>
      <w:r w:rsidRPr="001A0F1D">
        <w:rPr>
          <w:rFonts w:ascii="Times New Roman" w:hAnsi="Times New Roman"/>
          <w:szCs w:val="22"/>
        </w:rPr>
        <w:t>③</w:t>
      </w:r>
      <w:r w:rsidRPr="001A0F1D">
        <w:rPr>
          <w:rFonts w:ascii="Times New Roman" w:hAnsi="Times New Roman"/>
          <w:szCs w:val="22"/>
        </w:rPr>
        <w:t>绿篱类修剪应修除平侧枝，统一高度和侧面，顶面和侧面兼顾；球类等特殊造型应逐步修剪成形。</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）地被、攀援类植物、草坪等应根据不同品种、功能进行修剪，应符合下列要求：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地被、攀援类植物修剪应促进枝条分散，加速覆盖和攀援的功能；对多年生的攀援植物要定期翻蔓，清除枯枝和老弱藤蔓。</w:t>
      </w:r>
      <w:r w:rsidRPr="001A0F1D">
        <w:rPr>
          <w:rFonts w:ascii="Times New Roman" w:hAnsi="Times New Roman"/>
          <w:szCs w:val="22"/>
        </w:rPr>
        <w:t>②</w:t>
      </w:r>
      <w:r w:rsidRPr="001A0F1D">
        <w:rPr>
          <w:rFonts w:ascii="Times New Roman" w:hAnsi="Times New Roman"/>
          <w:szCs w:val="22"/>
        </w:rPr>
        <w:t>草坪生长季节应定期修剪，高度控制在</w:t>
      </w:r>
      <w:r w:rsidRPr="001A0F1D">
        <w:rPr>
          <w:rFonts w:ascii="Times New Roman" w:hAnsi="Times New Roman"/>
          <w:szCs w:val="22"/>
        </w:rPr>
        <w:t>10cm</w:t>
      </w:r>
      <w:r w:rsidRPr="001A0F1D">
        <w:rPr>
          <w:rFonts w:ascii="Times New Roman" w:hAnsi="Times New Roman"/>
          <w:szCs w:val="22"/>
        </w:rPr>
        <w:t>以内；越冬前的最后一、二次修剪应提高留茬高度。</w:t>
      </w:r>
      <w:r w:rsidRPr="001A0F1D">
        <w:rPr>
          <w:rFonts w:ascii="Times New Roman" w:hAnsi="Times New Roman"/>
          <w:szCs w:val="22"/>
        </w:rPr>
        <w:t>③</w:t>
      </w:r>
      <w:r w:rsidRPr="001A0F1D">
        <w:rPr>
          <w:rFonts w:ascii="Times New Roman" w:hAnsi="Times New Roman"/>
          <w:szCs w:val="22"/>
        </w:rPr>
        <w:t>树木根颈周围的草应修剪整齐，边角无遗漏；轧草前应清除草坪上的石子、瓦砾，树枝等杂物；草屑应清除。</w:t>
      </w:r>
      <w:r w:rsidRPr="001A0F1D">
        <w:rPr>
          <w:rFonts w:ascii="Times New Roman" w:hAnsi="Times New Roman"/>
          <w:szCs w:val="22"/>
        </w:rPr>
        <w:t>④</w:t>
      </w:r>
      <w:r w:rsidRPr="001A0F1D">
        <w:rPr>
          <w:rFonts w:ascii="Times New Roman" w:hAnsi="Times New Roman"/>
          <w:szCs w:val="22"/>
        </w:rPr>
        <w:t>路缘石以及树坛、花坛边缘的草坪，应切边保持线条清晰。</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4</w:t>
      </w:r>
      <w:r w:rsidRPr="001A0F1D">
        <w:rPr>
          <w:rFonts w:ascii="Times New Roman" w:hAnsi="Times New Roman"/>
          <w:szCs w:val="22"/>
        </w:rPr>
        <w:t>）休眠期修剪以整形为主，可重剪；生长期修剪以调整树势为主，应轻剪。有伤流的树种应在夏秋两季修剪。</w:t>
      </w:r>
    </w:p>
    <w:p w:rsidR="004916FC" w:rsidRPr="00BE55DA" w:rsidRDefault="004916FC" w:rsidP="004916FC">
      <w:pPr>
        <w:spacing w:line="360" w:lineRule="auto"/>
        <w:ind w:firstLineChars="200" w:firstLine="482"/>
        <w:outlineLvl w:val="6"/>
        <w:rPr>
          <w:b/>
          <w:bCs/>
          <w:sz w:val="24"/>
          <w:szCs w:val="24"/>
        </w:rPr>
      </w:pPr>
      <w:bookmarkStart w:id="413" w:name="_Toc1706"/>
      <w:r w:rsidRPr="00BE55DA">
        <w:rPr>
          <w:rFonts w:hint="eastAsia"/>
          <w:b/>
          <w:bCs/>
          <w:sz w:val="24"/>
          <w:szCs w:val="24"/>
        </w:rPr>
        <w:t>9.2.1</w:t>
      </w:r>
      <w:r w:rsidRPr="00BE55DA">
        <w:rPr>
          <w:b/>
          <w:bCs/>
          <w:sz w:val="24"/>
          <w:szCs w:val="24"/>
        </w:rPr>
        <w:t>.3.8</w:t>
      </w:r>
      <w:r w:rsidRPr="00BE55DA">
        <w:rPr>
          <w:b/>
          <w:bCs/>
          <w:sz w:val="24"/>
          <w:szCs w:val="24"/>
        </w:rPr>
        <w:t>防护</w:t>
      </w:r>
      <w:bookmarkEnd w:id="413"/>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）在汛期和台风期间应做好树木的预防和抢救工作，并应符合下列要求：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汛期来临前应对浅根、迎风、树冠庞大、枝叶过密以及立地条件差的树木按实际情况分别采取立支柱、绑扎、加土、扶正、疏枝、打地桩等综合措施。</w:t>
      </w:r>
      <w:r w:rsidRPr="001A0F1D">
        <w:rPr>
          <w:rFonts w:ascii="Times New Roman" w:hAnsi="Times New Roman"/>
          <w:szCs w:val="22"/>
        </w:rPr>
        <w:t>②</w:t>
      </w:r>
      <w:r w:rsidRPr="001A0F1D">
        <w:rPr>
          <w:rFonts w:ascii="Times New Roman" w:hAnsi="Times New Roman"/>
          <w:szCs w:val="22"/>
        </w:rPr>
        <w:t>应将已倒伏影响交通的树木顺势移至路肩或人行道上，修剪树冠部分枝条；台风过后，应进行抢救。</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）防冻害、雪害所采取的防护措施应符合下列要求：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易受冻害的树木，冬季应采取根际培土、主干包扎等防寒措施；及时清除枝叶积雪，有倒伏危险的树木应立支柱支撑保护。</w:t>
      </w:r>
      <w:r w:rsidRPr="001A0F1D">
        <w:rPr>
          <w:rFonts w:ascii="Times New Roman" w:hAnsi="Times New Roman"/>
          <w:szCs w:val="22"/>
        </w:rPr>
        <w:t>②</w:t>
      </w:r>
      <w:r w:rsidRPr="001A0F1D">
        <w:rPr>
          <w:rFonts w:ascii="Times New Roman" w:hAnsi="Times New Roman"/>
          <w:szCs w:val="22"/>
        </w:rPr>
        <w:t>宜采用地面覆盖、搭风障和刷白保护树体；包扎树的材料应用透气材料并且注意保护根颈部位；包干材料应牢固。</w:t>
      </w:r>
      <w:r w:rsidRPr="001A0F1D">
        <w:rPr>
          <w:rFonts w:ascii="Times New Roman" w:hAnsi="Times New Roman"/>
          <w:szCs w:val="22"/>
        </w:rPr>
        <w:t>③</w:t>
      </w:r>
      <w:r w:rsidRPr="001A0F1D">
        <w:rPr>
          <w:rFonts w:ascii="Times New Roman" w:hAnsi="Times New Roman"/>
          <w:szCs w:val="22"/>
        </w:rPr>
        <w:t>受冻后的伤口宜涂防腐剂和生长激素；根颈部位受害可用桥接或根接法抢救。</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）防光害、热害所采取的防护措施应符合下列要求：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为防治日灼应采取刷白，包干、喷水、保湿等措施。</w:t>
      </w:r>
      <w:r w:rsidRPr="001A0F1D">
        <w:rPr>
          <w:rFonts w:ascii="Times New Roman" w:hAnsi="Times New Roman"/>
          <w:szCs w:val="22"/>
        </w:rPr>
        <w:t>②</w:t>
      </w:r>
      <w:r w:rsidRPr="001A0F1D">
        <w:rPr>
          <w:rFonts w:ascii="Times New Roman" w:hAnsi="Times New Roman"/>
          <w:szCs w:val="22"/>
        </w:rPr>
        <w:t>受日灼的植株应清理和平整伤口，涂防腐剂和生长素，采取遮阳措施。</w:t>
      </w:r>
      <w:r w:rsidRPr="001A0F1D">
        <w:rPr>
          <w:rFonts w:ascii="Times New Roman" w:hAnsi="Times New Roman"/>
          <w:szCs w:val="22"/>
        </w:rPr>
        <w:t>③</w:t>
      </w:r>
      <w:r w:rsidRPr="001A0F1D">
        <w:rPr>
          <w:rFonts w:ascii="Times New Roman" w:hAnsi="Times New Roman"/>
          <w:szCs w:val="22"/>
        </w:rPr>
        <w:t>高温干旱天气持续时，应对植物采取遮辙，早晚喷淋等措施。</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4</w:t>
      </w:r>
      <w:r w:rsidRPr="001A0F1D">
        <w:rPr>
          <w:rFonts w:ascii="Times New Roman" w:hAnsi="Times New Roman"/>
          <w:szCs w:val="22"/>
        </w:rPr>
        <w:t>）粉尘污染地区应经常进行植物叶面的喷淋清洗。</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5</w:t>
      </w:r>
      <w:r w:rsidRPr="001A0F1D">
        <w:rPr>
          <w:rFonts w:ascii="Times New Roman" w:hAnsi="Times New Roman"/>
          <w:szCs w:val="22"/>
        </w:rPr>
        <w:t>）树木被撞倒、拉伤应扶正，伤口应用防腐剂处理。</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6</w:t>
      </w:r>
      <w:r w:rsidRPr="001A0F1D">
        <w:rPr>
          <w:rFonts w:ascii="Times New Roman" w:hAnsi="Times New Roman"/>
          <w:szCs w:val="22"/>
        </w:rPr>
        <w:t>）防护效果过后应清除包扎物或支撑材料。</w:t>
      </w:r>
    </w:p>
    <w:p w:rsidR="004916FC" w:rsidRPr="00BE55DA" w:rsidRDefault="004916FC" w:rsidP="004916FC">
      <w:pPr>
        <w:spacing w:line="360" w:lineRule="auto"/>
        <w:ind w:firstLineChars="200" w:firstLine="482"/>
        <w:outlineLvl w:val="6"/>
        <w:rPr>
          <w:b/>
          <w:bCs/>
          <w:sz w:val="24"/>
          <w:szCs w:val="24"/>
        </w:rPr>
      </w:pPr>
      <w:bookmarkStart w:id="414" w:name="_Toc7144"/>
      <w:r w:rsidRPr="00BE55DA">
        <w:rPr>
          <w:rFonts w:hint="eastAsia"/>
          <w:b/>
          <w:bCs/>
          <w:sz w:val="24"/>
          <w:szCs w:val="24"/>
        </w:rPr>
        <w:t>9.2.1</w:t>
      </w:r>
      <w:r w:rsidRPr="00BE55DA">
        <w:rPr>
          <w:b/>
          <w:bCs/>
          <w:sz w:val="24"/>
          <w:szCs w:val="24"/>
        </w:rPr>
        <w:t>.3.9</w:t>
      </w:r>
      <w:r w:rsidRPr="00BE55DA">
        <w:rPr>
          <w:b/>
          <w:bCs/>
          <w:sz w:val="24"/>
          <w:szCs w:val="24"/>
        </w:rPr>
        <w:t>刷白</w:t>
      </w:r>
      <w:bookmarkEnd w:id="414"/>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lastRenderedPageBreak/>
        <w:t>（</w:t>
      </w:r>
      <w:r w:rsidRPr="001A0F1D">
        <w:rPr>
          <w:rFonts w:ascii="Times New Roman" w:hAnsi="Times New Roman"/>
          <w:szCs w:val="22"/>
        </w:rPr>
        <w:t>1</w:t>
      </w:r>
      <w:r w:rsidRPr="001A0F1D">
        <w:rPr>
          <w:rFonts w:ascii="Times New Roman" w:hAnsi="Times New Roman"/>
          <w:szCs w:val="22"/>
        </w:rPr>
        <w:t>）刷白涂料选材、配比应正确，乔木刷白高度距地面</w:t>
      </w:r>
      <w:r w:rsidRPr="001A0F1D">
        <w:rPr>
          <w:rFonts w:ascii="Times New Roman" w:hAnsi="Times New Roman"/>
          <w:szCs w:val="22"/>
        </w:rPr>
        <w:t>1.3m</w:t>
      </w:r>
      <w:r w:rsidRPr="001A0F1D">
        <w:rPr>
          <w:rFonts w:ascii="Times New Roman" w:hAnsi="Times New Roman"/>
          <w:szCs w:val="22"/>
        </w:rPr>
        <w:t>，上口整齐，下口刷至地面。</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）刷白时不应污染周围环境。</w:t>
      </w:r>
    </w:p>
    <w:p w:rsidR="004916FC" w:rsidRPr="00BE55DA" w:rsidRDefault="004916FC" w:rsidP="004916FC">
      <w:pPr>
        <w:spacing w:line="360" w:lineRule="auto"/>
        <w:ind w:firstLineChars="200" w:firstLine="482"/>
        <w:outlineLvl w:val="6"/>
        <w:rPr>
          <w:b/>
          <w:bCs/>
          <w:sz w:val="24"/>
          <w:szCs w:val="24"/>
        </w:rPr>
      </w:pPr>
      <w:bookmarkStart w:id="415" w:name="_Toc26667"/>
      <w:r w:rsidRPr="00BE55DA">
        <w:rPr>
          <w:rFonts w:hint="eastAsia"/>
          <w:b/>
          <w:bCs/>
          <w:sz w:val="24"/>
          <w:szCs w:val="24"/>
        </w:rPr>
        <w:t>9.2.1</w:t>
      </w:r>
      <w:r w:rsidRPr="00BE55DA">
        <w:rPr>
          <w:b/>
          <w:bCs/>
          <w:sz w:val="24"/>
          <w:szCs w:val="24"/>
        </w:rPr>
        <w:t>.3.10</w:t>
      </w:r>
      <w:r w:rsidRPr="00BE55DA">
        <w:rPr>
          <w:b/>
          <w:bCs/>
          <w:sz w:val="24"/>
          <w:szCs w:val="24"/>
        </w:rPr>
        <w:t>调整、抽稀</w:t>
      </w:r>
      <w:bookmarkEnd w:id="415"/>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）对有害生物危害严重的、为了提前郁闭而栽植密度大的和生长势弱的树木应优先进行调整。</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）应遵循自然生态群落的原则，留大去小、留强去弱，保持原有群落的景观。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）应促进不同习性的树种的混交，并对不同树种的自然冠形、冠幅进行科学控制。</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4</w:t>
      </w:r>
      <w:r w:rsidRPr="001A0F1D">
        <w:rPr>
          <w:rFonts w:ascii="Times New Roman" w:hAnsi="Times New Roman"/>
          <w:szCs w:val="22"/>
        </w:rPr>
        <w:t>）林带里的调整与抽稀应疏密有致。</w:t>
      </w:r>
    </w:p>
    <w:p w:rsidR="004916FC" w:rsidRPr="00BE55DA" w:rsidRDefault="004916FC" w:rsidP="004916FC">
      <w:pPr>
        <w:spacing w:line="360" w:lineRule="auto"/>
        <w:ind w:firstLineChars="200" w:firstLine="482"/>
        <w:outlineLvl w:val="6"/>
        <w:rPr>
          <w:b/>
          <w:bCs/>
          <w:sz w:val="24"/>
          <w:szCs w:val="24"/>
        </w:rPr>
      </w:pPr>
      <w:bookmarkStart w:id="416" w:name="_Toc22362"/>
      <w:r w:rsidRPr="00BE55DA">
        <w:rPr>
          <w:rFonts w:hint="eastAsia"/>
          <w:b/>
          <w:bCs/>
          <w:sz w:val="24"/>
          <w:szCs w:val="24"/>
        </w:rPr>
        <w:t>9.2.1</w:t>
      </w:r>
      <w:r w:rsidRPr="00BE55DA">
        <w:rPr>
          <w:b/>
          <w:bCs/>
          <w:sz w:val="24"/>
          <w:szCs w:val="24"/>
        </w:rPr>
        <w:t>.3.11</w:t>
      </w:r>
      <w:r w:rsidRPr="00BE55DA">
        <w:rPr>
          <w:b/>
          <w:bCs/>
          <w:sz w:val="24"/>
          <w:szCs w:val="24"/>
        </w:rPr>
        <w:t>更新补种</w:t>
      </w:r>
      <w:bookmarkEnd w:id="416"/>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）植物更新应遵循其生物习性进行。</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）枯死植物应连同根部挖除，并填平坑槽。</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）行道树补种宜选择同路段的树种，规格相近；若改变树种或规格应与原来的景观相协调。</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4</w:t>
      </w:r>
      <w:r w:rsidRPr="001A0F1D">
        <w:rPr>
          <w:rFonts w:ascii="Times New Roman" w:hAnsi="Times New Roman"/>
          <w:szCs w:val="22"/>
        </w:rPr>
        <w:t>）半截或主干高度低于同一路段群体高度</w:t>
      </w:r>
      <w:r w:rsidRPr="001A0F1D">
        <w:rPr>
          <w:rFonts w:ascii="Times New Roman" w:hAnsi="Times New Roman"/>
          <w:szCs w:val="22"/>
        </w:rPr>
        <w:t>1m</w:t>
      </w:r>
      <w:r w:rsidRPr="001A0F1D">
        <w:rPr>
          <w:rFonts w:ascii="Times New Roman" w:hAnsi="Times New Roman"/>
          <w:szCs w:val="22"/>
        </w:rPr>
        <w:t>以上的行道树，应换种。</w:t>
      </w:r>
    </w:p>
    <w:p w:rsidR="004916FC" w:rsidRPr="00BE55DA" w:rsidRDefault="004916FC" w:rsidP="004916FC">
      <w:pPr>
        <w:spacing w:line="360" w:lineRule="auto"/>
        <w:ind w:firstLineChars="200" w:firstLine="482"/>
        <w:outlineLvl w:val="6"/>
        <w:rPr>
          <w:b/>
          <w:bCs/>
          <w:sz w:val="24"/>
          <w:szCs w:val="24"/>
        </w:rPr>
      </w:pPr>
      <w:bookmarkStart w:id="417" w:name="_Toc26133"/>
      <w:r w:rsidRPr="00BE55DA">
        <w:rPr>
          <w:rFonts w:hint="eastAsia"/>
          <w:b/>
          <w:bCs/>
          <w:sz w:val="24"/>
          <w:szCs w:val="24"/>
        </w:rPr>
        <w:t>9.2.1</w:t>
      </w:r>
      <w:r w:rsidRPr="00BE55DA">
        <w:rPr>
          <w:b/>
          <w:bCs/>
          <w:sz w:val="24"/>
          <w:szCs w:val="24"/>
        </w:rPr>
        <w:t>.3.12</w:t>
      </w:r>
      <w:r w:rsidRPr="00BE55DA">
        <w:rPr>
          <w:b/>
          <w:bCs/>
          <w:sz w:val="24"/>
          <w:szCs w:val="24"/>
        </w:rPr>
        <w:t>水体景观养护</w:t>
      </w:r>
      <w:bookmarkEnd w:id="417"/>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）禁止排放各类污水和污染物。</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）应清理各类漂浮物、杂物，清淤和疏浚污染底泥。</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）适时调水和换水，促进水体的流动性和交换性。</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4</w:t>
      </w:r>
      <w:r w:rsidRPr="001A0F1D">
        <w:rPr>
          <w:rFonts w:ascii="Times New Roman" w:hAnsi="Times New Roman"/>
          <w:szCs w:val="22"/>
        </w:rPr>
        <w:t>）加强水土保持，减少地表径流，控制性地保护水生植物。</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5</w:t>
      </w:r>
      <w:r w:rsidRPr="001A0F1D">
        <w:rPr>
          <w:rFonts w:ascii="Times New Roman" w:hAnsi="Times New Roman"/>
          <w:szCs w:val="22"/>
        </w:rPr>
        <w:t>）应对损坏和缺失的警示、安全防护设施进行维修。</w:t>
      </w:r>
    </w:p>
    <w:p w:rsidR="004916FC" w:rsidRPr="00BE55DA" w:rsidRDefault="004916FC" w:rsidP="004916FC">
      <w:pPr>
        <w:spacing w:line="360" w:lineRule="auto"/>
        <w:ind w:firstLineChars="200" w:firstLine="482"/>
        <w:outlineLvl w:val="6"/>
        <w:rPr>
          <w:b/>
          <w:bCs/>
          <w:sz w:val="24"/>
          <w:szCs w:val="24"/>
        </w:rPr>
      </w:pPr>
      <w:bookmarkStart w:id="418" w:name="_Toc23679"/>
      <w:r w:rsidRPr="00BE55DA">
        <w:rPr>
          <w:rFonts w:hint="eastAsia"/>
          <w:b/>
          <w:bCs/>
          <w:sz w:val="24"/>
          <w:szCs w:val="24"/>
        </w:rPr>
        <w:t>9.2.1</w:t>
      </w:r>
      <w:r w:rsidRPr="00BE55DA">
        <w:rPr>
          <w:b/>
          <w:bCs/>
          <w:sz w:val="24"/>
          <w:szCs w:val="24"/>
        </w:rPr>
        <w:t>.3.13</w:t>
      </w:r>
      <w:r w:rsidRPr="00BE55DA">
        <w:rPr>
          <w:b/>
          <w:bCs/>
          <w:sz w:val="24"/>
          <w:szCs w:val="24"/>
        </w:rPr>
        <w:t>立体绿化养护</w:t>
      </w:r>
      <w:bookmarkEnd w:id="418"/>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）新植和近期移植的植物应连续灌溉；在土壤保水力差或高温季节应适当增加灌溉次数和水量；不得使用高压水枪。</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）梅雨、暴雨季节应防止积水，如有积水应排除。</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）攀援植物发芽后应做好牵引，直至其能独立沿依附物攀援为止。应根据攀援植物种类、生长阶段等，确定牵引方法。</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4</w:t>
      </w:r>
      <w:r w:rsidRPr="001A0F1D">
        <w:rPr>
          <w:rFonts w:ascii="Times New Roman" w:hAnsi="Times New Roman"/>
          <w:szCs w:val="22"/>
        </w:rPr>
        <w:t>）攀援植物栽植后当年生长季节应进行理藤、造型；理藤时应将新生枝条进行固定。</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5</w:t>
      </w:r>
      <w:r w:rsidRPr="001A0F1D">
        <w:rPr>
          <w:rFonts w:ascii="Times New Roman" w:hAnsi="Times New Roman"/>
          <w:szCs w:val="22"/>
        </w:rPr>
        <w:t>）应根据各类植物的生物习性进行造型，宜在植株秋季落叶后和春季发芽前进行，可采用整形、疏枝、艺术造型、摘心、疏果等方法。</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6</w:t>
      </w:r>
      <w:r w:rsidRPr="001A0F1D">
        <w:rPr>
          <w:rFonts w:ascii="Times New Roman" w:hAnsi="Times New Roman"/>
          <w:szCs w:val="22"/>
        </w:rPr>
        <w:t>）攀援植物间移应在休眠期进行。</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7</w:t>
      </w:r>
      <w:r w:rsidRPr="001A0F1D">
        <w:rPr>
          <w:rFonts w:ascii="Times New Roman" w:hAnsi="Times New Roman"/>
          <w:szCs w:val="22"/>
        </w:rPr>
        <w:t>）喜肥的攀援植物宜多施有机肥；吸附类藤本宜叶面施肥；对箱体绿化追肥宜</w:t>
      </w:r>
      <w:r w:rsidRPr="001A0F1D">
        <w:rPr>
          <w:rFonts w:ascii="Times New Roman" w:hAnsi="Times New Roman"/>
          <w:szCs w:val="22"/>
        </w:rPr>
        <w:lastRenderedPageBreak/>
        <w:t>点施、喷施，薄肥勤施；除根外追肥及特殊花卉植物需叶面喷液外，不得将肥料施于花、叶上，施肥后应用清水喷洒枝叶。</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8</w:t>
      </w:r>
      <w:r w:rsidRPr="001A0F1D">
        <w:rPr>
          <w:rFonts w:ascii="Times New Roman" w:hAnsi="Times New Roman"/>
          <w:szCs w:val="22"/>
        </w:rPr>
        <w:t>）应保持依附物、箱体等固定物的完好、清洁、稳固，定期检查，台风暴雨季节应进行加固。</w:t>
      </w:r>
    </w:p>
    <w:p w:rsidR="004916FC" w:rsidRPr="00BE55DA" w:rsidRDefault="004916FC" w:rsidP="004916FC">
      <w:pPr>
        <w:spacing w:line="360" w:lineRule="auto"/>
        <w:ind w:firstLineChars="200" w:firstLine="482"/>
        <w:outlineLvl w:val="6"/>
        <w:rPr>
          <w:b/>
          <w:bCs/>
          <w:sz w:val="24"/>
          <w:szCs w:val="24"/>
        </w:rPr>
      </w:pPr>
      <w:bookmarkStart w:id="419" w:name="_Toc11040"/>
      <w:r w:rsidRPr="00BE55DA">
        <w:rPr>
          <w:rFonts w:hint="eastAsia"/>
          <w:b/>
          <w:bCs/>
          <w:sz w:val="24"/>
          <w:szCs w:val="24"/>
        </w:rPr>
        <w:t>9.2.1</w:t>
      </w:r>
      <w:r w:rsidRPr="00BE55DA">
        <w:rPr>
          <w:b/>
          <w:bCs/>
          <w:sz w:val="24"/>
          <w:szCs w:val="24"/>
        </w:rPr>
        <w:t>.3.14</w:t>
      </w:r>
      <w:r w:rsidRPr="00BE55DA">
        <w:rPr>
          <w:b/>
          <w:bCs/>
          <w:sz w:val="24"/>
          <w:szCs w:val="24"/>
        </w:rPr>
        <w:t>景观小品养护</w:t>
      </w:r>
      <w:bookmarkEnd w:id="419"/>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）景观小品中植物的养护要求应按照本规程第</w:t>
      </w:r>
      <w:r w:rsidRPr="001A0F1D">
        <w:rPr>
          <w:rFonts w:ascii="Times New Roman" w:hAnsi="Times New Roman"/>
          <w:szCs w:val="22"/>
        </w:rPr>
        <w:t>5.3</w:t>
      </w:r>
      <w:r w:rsidRPr="001A0F1D">
        <w:rPr>
          <w:rFonts w:ascii="Times New Roman" w:hAnsi="Times New Roman"/>
          <w:szCs w:val="22"/>
        </w:rPr>
        <w:t>节相关内容执行。</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）景观小品中排水系统、假山、雕塑、桌椅等设施养护要求应按照现行上海市工程建设规范《园林绿化养护技术规程》</w:t>
      </w:r>
      <w:r w:rsidRPr="001A0F1D">
        <w:rPr>
          <w:rFonts w:ascii="Times New Roman" w:hAnsi="Times New Roman"/>
          <w:szCs w:val="22"/>
        </w:rPr>
        <w:t>DG/TJ08-19</w:t>
      </w:r>
      <w:r w:rsidRPr="001A0F1D">
        <w:rPr>
          <w:rFonts w:ascii="Times New Roman" w:hAnsi="Times New Roman"/>
          <w:szCs w:val="22"/>
        </w:rPr>
        <w:t>执行。</w:t>
      </w:r>
    </w:p>
    <w:p w:rsidR="004916FC" w:rsidRPr="00BE55DA" w:rsidRDefault="004916FC" w:rsidP="004916FC">
      <w:pPr>
        <w:spacing w:line="360" w:lineRule="auto"/>
        <w:ind w:firstLineChars="200" w:firstLine="482"/>
        <w:outlineLvl w:val="6"/>
        <w:rPr>
          <w:b/>
          <w:bCs/>
          <w:sz w:val="24"/>
          <w:szCs w:val="24"/>
        </w:rPr>
      </w:pPr>
      <w:bookmarkStart w:id="420" w:name="_Toc7311"/>
      <w:r w:rsidRPr="00BE55DA">
        <w:rPr>
          <w:rFonts w:hint="eastAsia"/>
          <w:b/>
          <w:bCs/>
          <w:sz w:val="24"/>
          <w:szCs w:val="24"/>
        </w:rPr>
        <w:t>9.2.1</w:t>
      </w:r>
      <w:r w:rsidRPr="00BE55DA">
        <w:rPr>
          <w:b/>
          <w:bCs/>
          <w:sz w:val="24"/>
          <w:szCs w:val="24"/>
        </w:rPr>
        <w:t>.3.15</w:t>
      </w:r>
      <w:r w:rsidRPr="00BE55DA">
        <w:rPr>
          <w:b/>
          <w:bCs/>
          <w:sz w:val="24"/>
          <w:szCs w:val="24"/>
        </w:rPr>
        <w:t>绿地附属设施养护</w:t>
      </w:r>
      <w:bookmarkEnd w:id="420"/>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）应保持给排水管道畅通、无污染、无渗漏；奢井、进水口、泵房等外露的排水设备应保持完好。</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）护栏应保持干净、整洁、完好无损坏。</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）其他绿地附属设施应按照现行上海市工程建设规范《园林绿化养护技术规程》</w:t>
      </w:r>
      <w:r w:rsidRPr="001A0F1D">
        <w:rPr>
          <w:rFonts w:ascii="Times New Roman" w:hAnsi="Times New Roman"/>
          <w:szCs w:val="22"/>
        </w:rPr>
        <w:t>DG/TJ 08-19</w:t>
      </w:r>
      <w:r w:rsidRPr="001A0F1D">
        <w:rPr>
          <w:rFonts w:ascii="Times New Roman" w:hAnsi="Times New Roman"/>
          <w:szCs w:val="22"/>
        </w:rPr>
        <w:t>执行。</w:t>
      </w:r>
    </w:p>
    <w:p w:rsidR="004916FC" w:rsidRPr="00BE55DA" w:rsidRDefault="004916FC" w:rsidP="004916FC">
      <w:pPr>
        <w:spacing w:line="360" w:lineRule="auto"/>
        <w:ind w:firstLineChars="200" w:firstLine="482"/>
        <w:outlineLvl w:val="6"/>
        <w:rPr>
          <w:b/>
          <w:bCs/>
          <w:sz w:val="24"/>
          <w:szCs w:val="24"/>
        </w:rPr>
      </w:pPr>
      <w:bookmarkStart w:id="421" w:name="_Toc6016"/>
      <w:r w:rsidRPr="00BE55DA">
        <w:rPr>
          <w:rFonts w:hint="eastAsia"/>
          <w:b/>
          <w:bCs/>
          <w:sz w:val="24"/>
          <w:szCs w:val="24"/>
        </w:rPr>
        <w:t>9.2.1</w:t>
      </w:r>
      <w:r w:rsidRPr="00BE55DA">
        <w:rPr>
          <w:b/>
          <w:bCs/>
          <w:sz w:val="24"/>
          <w:szCs w:val="24"/>
        </w:rPr>
        <w:t>.3.16</w:t>
      </w:r>
      <w:r w:rsidRPr="00BE55DA">
        <w:rPr>
          <w:b/>
          <w:bCs/>
          <w:sz w:val="24"/>
          <w:szCs w:val="24"/>
        </w:rPr>
        <w:t>有害生物防治</w:t>
      </w:r>
      <w:bookmarkEnd w:id="421"/>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有害生物防治应通过科学监测与研究，掌握有害生物的生活习性、危害方式、发生规律、种群动态与环境条件的关系以确定有效防治措施，具体应按照《上海市公路绿化养护技术规程》（</w:t>
      </w:r>
      <w:r w:rsidRPr="001A0F1D">
        <w:rPr>
          <w:rFonts w:ascii="Times New Roman" w:hAnsi="Times New Roman"/>
          <w:szCs w:val="22"/>
        </w:rPr>
        <w:t>DG/TJ08-2167-2015</w:t>
      </w:r>
      <w:r w:rsidRPr="001A0F1D">
        <w:rPr>
          <w:rFonts w:ascii="Times New Roman" w:hAnsi="Times New Roman"/>
          <w:szCs w:val="22"/>
        </w:rPr>
        <w:t>）附录</w:t>
      </w:r>
      <w:r w:rsidRPr="001A0F1D">
        <w:rPr>
          <w:rFonts w:ascii="Times New Roman" w:hAnsi="Times New Roman"/>
          <w:szCs w:val="22"/>
        </w:rPr>
        <w:t>F</w:t>
      </w:r>
      <w:r w:rsidRPr="001A0F1D">
        <w:rPr>
          <w:rFonts w:ascii="Times New Roman" w:hAnsi="Times New Roman"/>
          <w:szCs w:val="22"/>
        </w:rPr>
        <w:t>执行。</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建立有害生物综合防治体系，健全植保工作机制，并应符合下列规定：</w:t>
      </w:r>
      <w:r w:rsidRPr="001A0F1D">
        <w:rPr>
          <w:rFonts w:ascii="Times New Roman" w:hAnsi="Times New Roman"/>
          <w:szCs w:val="22"/>
        </w:rPr>
        <w:t>①</w:t>
      </w:r>
      <w:r w:rsidRPr="001A0F1D">
        <w:rPr>
          <w:rFonts w:ascii="Times New Roman" w:hAnsi="Times New Roman"/>
          <w:szCs w:val="22"/>
        </w:rPr>
        <w:t>构建公路绿化有害生物综合防治体系。</w:t>
      </w:r>
      <w:r w:rsidRPr="001A0F1D">
        <w:rPr>
          <w:rFonts w:ascii="Times New Roman" w:hAnsi="Times New Roman"/>
          <w:szCs w:val="22"/>
        </w:rPr>
        <w:t>②</w:t>
      </w:r>
      <w:r w:rsidRPr="001A0F1D">
        <w:rPr>
          <w:rFonts w:ascii="Times New Roman" w:hAnsi="Times New Roman"/>
          <w:szCs w:val="22"/>
        </w:rPr>
        <w:t>建立健全完善的防治监测体系，对新发、检疫性、大规模突发有害生物等开展有效的预测、预报和预警。</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有害生物重点防治对象主要为病害、虫害和草害，具体可按照《上海市公路绿化养护技术规程》（</w:t>
      </w:r>
      <w:r w:rsidRPr="001A0F1D">
        <w:rPr>
          <w:rFonts w:ascii="Times New Roman" w:hAnsi="Times New Roman"/>
          <w:szCs w:val="22"/>
        </w:rPr>
        <w:t>DG/TJ08-2167-2015</w:t>
      </w:r>
      <w:r w:rsidRPr="001A0F1D">
        <w:rPr>
          <w:rFonts w:ascii="Times New Roman" w:hAnsi="Times New Roman"/>
          <w:szCs w:val="22"/>
        </w:rPr>
        <w:t>）附录</w:t>
      </w:r>
      <w:r w:rsidRPr="001A0F1D">
        <w:rPr>
          <w:rFonts w:ascii="Times New Roman" w:hAnsi="Times New Roman"/>
          <w:szCs w:val="22"/>
        </w:rPr>
        <w:t>G</w:t>
      </w:r>
      <w:r w:rsidRPr="001A0F1D">
        <w:rPr>
          <w:rFonts w:ascii="Times New Roman" w:hAnsi="Times New Roman"/>
          <w:szCs w:val="22"/>
        </w:rPr>
        <w:t>执行。</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有害生物防治应符合下列规定：</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）植物检疫应符合下列要求：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携带有害生物的苗木不得进人公路绿化。</w:t>
      </w:r>
      <w:r w:rsidRPr="001A0F1D">
        <w:rPr>
          <w:rFonts w:ascii="Times New Roman" w:hAnsi="Times New Roman"/>
          <w:szCs w:val="22"/>
        </w:rPr>
        <w:t>②</w:t>
      </w:r>
      <w:r w:rsidRPr="001A0F1D">
        <w:rPr>
          <w:rFonts w:ascii="Times New Roman" w:hAnsi="Times New Roman"/>
          <w:szCs w:val="22"/>
        </w:rPr>
        <w:t>一旦发现检疫性有害生物，应立即上报有关部门，配合开展防控措施，防止扩散和蔓延。</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）园艺技术防治应符合下列要求：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合理配置绿地植物，植物定植前进行地下害虫的抽样调查和普查，进行土壤消毒；严禁近距离种植互为病虫转主寄生的园林植物，避免相同食料及相同寄主范围的植物混栽或间作。</w:t>
      </w:r>
      <w:r w:rsidRPr="001A0F1D">
        <w:rPr>
          <w:rFonts w:ascii="Times New Roman" w:hAnsi="Times New Roman"/>
          <w:szCs w:val="22"/>
        </w:rPr>
        <w:t>②</w:t>
      </w:r>
      <w:r w:rsidRPr="001A0F1D">
        <w:rPr>
          <w:rFonts w:ascii="Times New Roman" w:hAnsi="Times New Roman"/>
          <w:szCs w:val="22"/>
        </w:rPr>
        <w:t>应做好肥水管理、修剪、中耕松土、深翻培土、树木刷白、刮除翘皮等日常养护工作，及时清除已死亡或严重受害并成为病虫源的植物，做好病原土壤的消毒工作。</w:t>
      </w:r>
      <w:r w:rsidRPr="001A0F1D">
        <w:rPr>
          <w:rFonts w:ascii="Times New Roman" w:hAnsi="Times New Roman"/>
          <w:szCs w:val="22"/>
        </w:rPr>
        <w:t>③</w:t>
      </w:r>
      <w:r w:rsidRPr="001A0F1D">
        <w:rPr>
          <w:rFonts w:ascii="Times New Roman" w:hAnsi="Times New Roman"/>
          <w:szCs w:val="22"/>
        </w:rPr>
        <w:t>应摘除悬挂或依附在植物体和建筑物上的越冬虫茧、虫囊和卵块、卵囊及休眠虫体，剪除孵化初期尚未分散的小幼虫枝叶，并集中处理；人工捕杀个体大、</w:t>
      </w:r>
      <w:r w:rsidRPr="001A0F1D">
        <w:rPr>
          <w:rFonts w:ascii="Times New Roman" w:hAnsi="Times New Roman"/>
          <w:szCs w:val="22"/>
        </w:rPr>
        <w:lastRenderedPageBreak/>
        <w:t>危害明显的害虫，以及有假死性、群集性或飞翔性不强的成虫。</w:t>
      </w:r>
      <w:r w:rsidRPr="001A0F1D">
        <w:rPr>
          <w:rFonts w:ascii="Times New Roman" w:hAnsi="Times New Roman"/>
          <w:szCs w:val="22"/>
        </w:rPr>
        <w:t>④</w:t>
      </w:r>
      <w:r w:rsidRPr="001A0F1D">
        <w:rPr>
          <w:rFonts w:ascii="Times New Roman" w:hAnsi="Times New Roman"/>
          <w:szCs w:val="22"/>
        </w:rPr>
        <w:t>对损伤的树体进行表皮损伤修补，保持绿地环境卫生；收集绿地中的有害生物残体，集中处理。</w:t>
      </w:r>
      <w:r w:rsidRPr="001A0F1D">
        <w:rPr>
          <w:rFonts w:ascii="Times New Roman" w:hAnsi="Times New Roman"/>
          <w:szCs w:val="22"/>
        </w:rPr>
        <w:t>⑤</w:t>
      </w:r>
      <w:r w:rsidRPr="001A0F1D">
        <w:rPr>
          <w:rFonts w:ascii="Times New Roman" w:hAnsi="Times New Roman"/>
          <w:szCs w:val="22"/>
        </w:rPr>
        <w:t>园艺操作过程中应避免人为传播和感染。</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）物理防治应符合下列要求：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宜用热风或温水处理植株或种子；蒸气热处理种苗或土壤。</w:t>
      </w:r>
      <w:r w:rsidRPr="001A0F1D">
        <w:rPr>
          <w:rFonts w:ascii="Times New Roman" w:hAnsi="Times New Roman"/>
          <w:szCs w:val="22"/>
        </w:rPr>
        <w:t>②</w:t>
      </w:r>
      <w:r w:rsidRPr="001A0F1D">
        <w:rPr>
          <w:rFonts w:ascii="Times New Roman" w:hAnsi="Times New Roman"/>
          <w:szCs w:val="22"/>
        </w:rPr>
        <w:t>在栽培中宜早春覆膜减少叶病的发生。</w:t>
      </w:r>
      <w:r w:rsidRPr="001A0F1D">
        <w:rPr>
          <w:rFonts w:ascii="Times New Roman" w:hAnsi="Times New Roman"/>
          <w:szCs w:val="22"/>
        </w:rPr>
        <w:t>③</w:t>
      </w:r>
      <w:r w:rsidRPr="001A0F1D">
        <w:rPr>
          <w:rFonts w:ascii="Times New Roman" w:hAnsi="Times New Roman"/>
          <w:szCs w:val="22"/>
        </w:rPr>
        <w:t>宜用黑光灯或频振式杀虫灯诱杀成虫。</w:t>
      </w:r>
      <w:r w:rsidRPr="001A0F1D">
        <w:rPr>
          <w:rFonts w:ascii="Times New Roman" w:hAnsi="Times New Roman"/>
          <w:szCs w:val="22"/>
        </w:rPr>
        <w:t>④</w:t>
      </w:r>
      <w:r w:rsidRPr="001A0F1D">
        <w:rPr>
          <w:rFonts w:ascii="Times New Roman" w:hAnsi="Times New Roman"/>
          <w:szCs w:val="22"/>
        </w:rPr>
        <w:t>宜用毒饵诱杀、饵木诱杀、潜所诱杀和色板诱杀等技术消灭害虫。</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4</w:t>
      </w:r>
      <w:r w:rsidRPr="001A0F1D">
        <w:rPr>
          <w:rFonts w:ascii="Times New Roman" w:hAnsi="Times New Roman"/>
          <w:szCs w:val="22"/>
        </w:rPr>
        <w:t>）药剂防治应符合下列要求：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应用对人畜和天敌安全，且在对害虫有效浓度下对植物无药害、对周边环境无影响或影响较小的无公害药剂，无公害药剂品种具体参照《上海市公路绿化养护技术规程》（</w:t>
      </w:r>
      <w:r w:rsidRPr="001A0F1D">
        <w:rPr>
          <w:rFonts w:ascii="Times New Roman" w:hAnsi="Times New Roman"/>
          <w:szCs w:val="22"/>
        </w:rPr>
        <w:t>DG/TJ08-2167-2015</w:t>
      </w:r>
      <w:r w:rsidRPr="001A0F1D">
        <w:rPr>
          <w:rFonts w:ascii="Times New Roman" w:hAnsi="Times New Roman"/>
          <w:szCs w:val="22"/>
        </w:rPr>
        <w:t>）附录</w:t>
      </w:r>
      <w:r w:rsidRPr="001A0F1D">
        <w:rPr>
          <w:rFonts w:ascii="Times New Roman" w:hAnsi="Times New Roman"/>
          <w:szCs w:val="22"/>
        </w:rPr>
        <w:t>A</w:t>
      </w:r>
      <w:r w:rsidRPr="001A0F1D">
        <w:rPr>
          <w:rFonts w:ascii="Times New Roman" w:hAnsi="Times New Roman"/>
          <w:szCs w:val="22"/>
        </w:rPr>
        <w:t>。</w:t>
      </w:r>
      <w:r w:rsidRPr="001A0F1D">
        <w:rPr>
          <w:rFonts w:ascii="Times New Roman" w:hAnsi="Times New Roman"/>
          <w:szCs w:val="22"/>
        </w:rPr>
        <w:t>②</w:t>
      </w:r>
      <w:r w:rsidRPr="001A0F1D">
        <w:rPr>
          <w:rFonts w:ascii="Times New Roman" w:hAnsi="Times New Roman"/>
          <w:szCs w:val="22"/>
        </w:rPr>
        <w:t>应根据有害生物发生的具体情况，正确选择药剂；避免单一药剂及相同作用机理的药剂长期使用，对植物产生药害。</w:t>
      </w:r>
      <w:r w:rsidRPr="001A0F1D">
        <w:rPr>
          <w:rFonts w:ascii="Times New Roman" w:hAnsi="Times New Roman"/>
          <w:szCs w:val="22"/>
        </w:rPr>
        <w:t>③</w:t>
      </w:r>
      <w:r w:rsidRPr="001A0F1D">
        <w:rPr>
          <w:rFonts w:ascii="Times New Roman" w:hAnsi="Times New Roman"/>
          <w:szCs w:val="22"/>
        </w:rPr>
        <w:t>严禁使用致癌、致畸、致突变机制的药物。</w:t>
      </w:r>
      <w:r w:rsidRPr="001A0F1D">
        <w:rPr>
          <w:rFonts w:ascii="Times New Roman" w:hAnsi="Times New Roman"/>
          <w:szCs w:val="22"/>
        </w:rPr>
        <w:t>④</w:t>
      </w:r>
      <w:r w:rsidRPr="001A0F1D">
        <w:rPr>
          <w:rFonts w:ascii="Times New Roman" w:hAnsi="Times New Roman"/>
          <w:szCs w:val="22"/>
        </w:rPr>
        <w:t>严禁使用国家明令禁止使用的</w:t>
      </w:r>
      <w:r w:rsidRPr="001A0F1D">
        <w:rPr>
          <w:rFonts w:ascii="Times New Roman" w:hAnsi="Times New Roman"/>
          <w:szCs w:val="22"/>
        </w:rPr>
        <w:t>33</w:t>
      </w:r>
      <w:r w:rsidRPr="001A0F1D">
        <w:rPr>
          <w:rFonts w:ascii="Times New Roman" w:hAnsi="Times New Roman"/>
          <w:szCs w:val="22"/>
        </w:rPr>
        <w:t>种药剂。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5</w:t>
      </w:r>
      <w:r w:rsidRPr="001A0F1D">
        <w:rPr>
          <w:rFonts w:ascii="Times New Roman" w:hAnsi="Times New Roman"/>
          <w:szCs w:val="22"/>
        </w:rPr>
        <w:t>）生物防治应符合下列要求：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应逐步推广生物防治技术，以提高物种的多样性，保持良好的生态平衡。</w:t>
      </w:r>
      <w:r w:rsidRPr="001A0F1D">
        <w:rPr>
          <w:rFonts w:ascii="Times New Roman" w:hAnsi="Times New Roman"/>
          <w:szCs w:val="22"/>
        </w:rPr>
        <w:t>②</w:t>
      </w:r>
      <w:r w:rsidRPr="001A0F1D">
        <w:rPr>
          <w:rFonts w:ascii="Times New Roman" w:hAnsi="Times New Roman"/>
          <w:szCs w:val="22"/>
        </w:rPr>
        <w:t>宜增加蜜源植物和作为天敌昆虫补充寄主的食料植物和鸟食植物。</w:t>
      </w:r>
      <w:r w:rsidRPr="001A0F1D">
        <w:rPr>
          <w:rFonts w:ascii="Times New Roman" w:hAnsi="Times New Roman"/>
          <w:szCs w:val="22"/>
        </w:rPr>
        <w:t>③</w:t>
      </w:r>
      <w:r w:rsidRPr="001A0F1D">
        <w:rPr>
          <w:rFonts w:ascii="Times New Roman" w:hAnsi="Times New Roman"/>
          <w:szCs w:val="22"/>
        </w:rPr>
        <w:t>应保护和利用天敌资源，宜开展天敌的引迁、助迁工作和人工繁殖、释放试验，挂置人工鸟巢，吸引鸟类的定居和繁衍。</w:t>
      </w:r>
      <w:r w:rsidRPr="001A0F1D">
        <w:rPr>
          <w:rFonts w:ascii="Times New Roman" w:hAnsi="Times New Roman"/>
          <w:szCs w:val="22"/>
        </w:rPr>
        <w:t>④</w:t>
      </w:r>
      <w:r w:rsidRPr="001A0F1D">
        <w:rPr>
          <w:rFonts w:ascii="Times New Roman" w:hAnsi="Times New Roman"/>
          <w:szCs w:val="22"/>
        </w:rPr>
        <w:t>药剂防治时，改善施药手段，应保护天敌。</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主要防治技术操作质量标准应符合下列规定：</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）喷药质量</w:t>
      </w:r>
      <w:r w:rsidRPr="001A0F1D">
        <w:rPr>
          <w:rFonts w:ascii="Times New Roman" w:hAnsi="Times New Roman"/>
          <w:szCs w:val="22"/>
        </w:rPr>
        <w:t xml:space="preserve"> </w:t>
      </w:r>
      <w:r w:rsidRPr="001A0F1D">
        <w:rPr>
          <w:rFonts w:ascii="Times New Roman" w:hAnsi="Times New Roman"/>
          <w:szCs w:val="22"/>
        </w:rPr>
        <w:t>标准应符合下列要求：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应按规定浓度准确配、用。</w:t>
      </w:r>
      <w:r w:rsidRPr="001A0F1D">
        <w:rPr>
          <w:rFonts w:ascii="Times New Roman" w:hAnsi="Times New Roman"/>
          <w:szCs w:val="22"/>
        </w:rPr>
        <w:t>②</w:t>
      </w:r>
      <w:r w:rsidRPr="001A0F1D">
        <w:rPr>
          <w:rFonts w:ascii="Times New Roman" w:hAnsi="Times New Roman"/>
          <w:szCs w:val="22"/>
        </w:rPr>
        <w:t>喷药要求成雾状，雾点直径不应大于</w:t>
      </w:r>
      <w:r w:rsidRPr="001A0F1D">
        <w:rPr>
          <w:rFonts w:ascii="Times New Roman" w:hAnsi="Times New Roman"/>
          <w:szCs w:val="22"/>
        </w:rPr>
        <w:t>80μm</w:t>
      </w:r>
      <w:r w:rsidRPr="001A0F1D">
        <w:rPr>
          <w:rFonts w:ascii="Times New Roman" w:hAnsi="Times New Roman"/>
          <w:szCs w:val="22"/>
        </w:rPr>
        <w:t>；喷粉粉粒直径不应大于</w:t>
      </w:r>
      <w:r w:rsidRPr="001A0F1D">
        <w:rPr>
          <w:rFonts w:ascii="Times New Roman" w:hAnsi="Times New Roman"/>
          <w:szCs w:val="22"/>
        </w:rPr>
        <w:t>20μm</w:t>
      </w:r>
      <w:r w:rsidRPr="001A0F1D">
        <w:rPr>
          <w:rFonts w:ascii="Times New Roman" w:hAnsi="Times New Roman"/>
          <w:szCs w:val="22"/>
        </w:rPr>
        <w:t>，根据不同有害生物分布的部位，喷酒均匀。</w:t>
      </w:r>
      <w:r w:rsidRPr="001A0F1D">
        <w:rPr>
          <w:rFonts w:ascii="Times New Roman" w:hAnsi="Times New Roman"/>
          <w:szCs w:val="22"/>
        </w:rPr>
        <w:t>③</w:t>
      </w:r>
      <w:r w:rsidRPr="001A0F1D">
        <w:rPr>
          <w:rFonts w:ascii="Times New Roman" w:hAnsi="Times New Roman"/>
          <w:szCs w:val="22"/>
        </w:rPr>
        <w:t>用高射程喷药车喷药时，应下车绕树喷药，并摆动喷枪，击散水柱，使其成雾状，喷洒均匀。</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）根施内吸杀虫杀螨颗粒剂质量标准应符合下列要求：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应按规定用药量准确配、用。</w:t>
      </w:r>
      <w:r w:rsidRPr="001A0F1D">
        <w:rPr>
          <w:rFonts w:ascii="Times New Roman" w:hAnsi="Times New Roman"/>
          <w:szCs w:val="22"/>
        </w:rPr>
        <w:t>②</w:t>
      </w:r>
      <w:r w:rsidRPr="001A0F1D">
        <w:rPr>
          <w:rFonts w:ascii="Times New Roman" w:hAnsi="Times New Roman"/>
          <w:szCs w:val="22"/>
        </w:rPr>
        <w:t>施药面积应占有效吸收根分布总面积的</w:t>
      </w:r>
      <w:r w:rsidRPr="001A0F1D">
        <w:rPr>
          <w:rFonts w:ascii="Times New Roman" w:hAnsi="Times New Roman"/>
          <w:szCs w:val="22"/>
        </w:rPr>
        <w:t>1/3</w:t>
      </w:r>
      <w:r w:rsidRPr="001A0F1D">
        <w:rPr>
          <w:rFonts w:ascii="Times New Roman" w:hAnsi="Times New Roman"/>
          <w:szCs w:val="22"/>
        </w:rPr>
        <w:t>以上。</w:t>
      </w:r>
      <w:r w:rsidRPr="001A0F1D">
        <w:rPr>
          <w:rFonts w:ascii="Times New Roman" w:hAnsi="Times New Roman"/>
          <w:szCs w:val="22"/>
        </w:rPr>
        <w:t>③</w:t>
      </w:r>
      <w:r w:rsidRPr="001A0F1D">
        <w:rPr>
          <w:rFonts w:ascii="Times New Roman" w:hAnsi="Times New Roman"/>
          <w:szCs w:val="22"/>
        </w:rPr>
        <w:t>埋土后必须浇透水，保持土壤经常湿润。</w:t>
      </w:r>
      <w:r w:rsidRPr="001A0F1D">
        <w:rPr>
          <w:rFonts w:ascii="Times New Roman" w:hAnsi="Times New Roman"/>
          <w:szCs w:val="22"/>
        </w:rPr>
        <w:t>④</w:t>
      </w:r>
      <w:r w:rsidRPr="001A0F1D">
        <w:rPr>
          <w:rFonts w:ascii="Times New Roman" w:hAnsi="Times New Roman"/>
          <w:szCs w:val="22"/>
        </w:rPr>
        <w:t>药剂禁止入口、接触皮肤和吸收药粒的粉尘。</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）浇灌内吸杀虫杀螨药液质量标准应符合下列要求：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应按规定用药量准确配、用。</w:t>
      </w:r>
      <w:r w:rsidRPr="001A0F1D">
        <w:rPr>
          <w:rFonts w:ascii="Times New Roman" w:hAnsi="Times New Roman"/>
          <w:szCs w:val="22"/>
        </w:rPr>
        <w:t>②</w:t>
      </w:r>
      <w:r w:rsidRPr="001A0F1D">
        <w:rPr>
          <w:rFonts w:ascii="Times New Roman" w:hAnsi="Times New Roman"/>
          <w:szCs w:val="22"/>
        </w:rPr>
        <w:t>应均匀地浇在植物吸收根周围。</w:t>
      </w:r>
      <w:r w:rsidRPr="001A0F1D">
        <w:rPr>
          <w:rFonts w:ascii="Times New Roman" w:hAnsi="Times New Roman"/>
          <w:szCs w:val="22"/>
        </w:rPr>
        <w:t>③</w:t>
      </w:r>
      <w:r w:rsidRPr="001A0F1D">
        <w:rPr>
          <w:rFonts w:ascii="Times New Roman" w:hAnsi="Times New Roman"/>
          <w:szCs w:val="22"/>
        </w:rPr>
        <w:t>药液渗完后必须封掩，配、用药人员应注意安全防护，防止，人口、眼和接触皮肤。</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4</w:t>
      </w:r>
      <w:r w:rsidRPr="001A0F1D">
        <w:rPr>
          <w:rFonts w:ascii="Times New Roman" w:hAnsi="Times New Roman"/>
          <w:szCs w:val="22"/>
        </w:rPr>
        <w:t>）打针（高压注射内吸杀虫杀螨剂）法质量标准应符合下列要求：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应按规定用药量和浓度准确配、用。</w:t>
      </w:r>
      <w:r w:rsidRPr="001A0F1D">
        <w:rPr>
          <w:rFonts w:ascii="Times New Roman" w:hAnsi="Times New Roman"/>
          <w:szCs w:val="22"/>
        </w:rPr>
        <w:t>②</w:t>
      </w:r>
      <w:r w:rsidRPr="001A0F1D">
        <w:rPr>
          <w:rFonts w:ascii="Times New Roman" w:hAnsi="Times New Roman"/>
          <w:szCs w:val="22"/>
        </w:rPr>
        <w:t>打针部位应在树干基部周围主根上，无条件的可在主干基部，但各针位应在主干基部周围应分布均匀，并上下错开成</w:t>
      </w:r>
      <w:r w:rsidRPr="001A0F1D">
        <w:rPr>
          <w:rFonts w:ascii="Times New Roman" w:hAnsi="Times New Roman"/>
          <w:szCs w:val="22"/>
        </w:rPr>
        <w:t>“</w:t>
      </w:r>
      <w:r w:rsidRPr="001A0F1D">
        <w:rPr>
          <w:rFonts w:ascii="Times New Roman" w:hAnsi="Times New Roman"/>
          <w:szCs w:val="22"/>
        </w:rPr>
        <w:t>品</w:t>
      </w:r>
      <w:r w:rsidRPr="001A0F1D">
        <w:rPr>
          <w:rFonts w:ascii="Times New Roman" w:hAnsi="Times New Roman"/>
          <w:szCs w:val="22"/>
        </w:rPr>
        <w:t>”</w:t>
      </w:r>
      <w:r w:rsidRPr="001A0F1D">
        <w:rPr>
          <w:rFonts w:ascii="Times New Roman" w:hAnsi="Times New Roman"/>
          <w:szCs w:val="22"/>
        </w:rPr>
        <w:t>字形排列，上、下两针位之垂直距离不应小于</w:t>
      </w:r>
      <w:r w:rsidRPr="001A0F1D">
        <w:rPr>
          <w:rFonts w:ascii="Times New Roman" w:hAnsi="Times New Roman"/>
          <w:szCs w:val="22"/>
        </w:rPr>
        <w:t>20cm</w:t>
      </w:r>
      <w:r w:rsidRPr="001A0F1D">
        <w:rPr>
          <w:rFonts w:ascii="Times New Roman" w:hAnsi="Times New Roman"/>
          <w:szCs w:val="22"/>
        </w:rPr>
        <w:t>。</w:t>
      </w:r>
      <w:r w:rsidRPr="001A0F1D">
        <w:rPr>
          <w:rFonts w:ascii="Times New Roman" w:hAnsi="Times New Roman"/>
          <w:szCs w:val="22"/>
        </w:rPr>
        <w:t>③</w:t>
      </w:r>
      <w:r w:rsidRPr="001A0F1D">
        <w:rPr>
          <w:rFonts w:ascii="Times New Roman" w:hAnsi="Times New Roman"/>
          <w:szCs w:val="22"/>
        </w:rPr>
        <w:t>加压不应过急过大，防止胀裂树皮及针孔附近发生药害。</w:t>
      </w:r>
      <w:r w:rsidRPr="001A0F1D">
        <w:rPr>
          <w:rFonts w:ascii="Times New Roman" w:hAnsi="Times New Roman"/>
          <w:szCs w:val="22"/>
        </w:rPr>
        <w:t>④</w:t>
      </w:r>
      <w:r w:rsidRPr="001A0F1D">
        <w:rPr>
          <w:rFonts w:ascii="Times New Roman" w:hAnsi="Times New Roman"/>
          <w:szCs w:val="22"/>
        </w:rPr>
        <w:t>起针后应封死针孔。</w:t>
      </w:r>
    </w:p>
    <w:p w:rsidR="004916FC" w:rsidRDefault="004916FC" w:rsidP="004916FC">
      <w:pPr>
        <w:pStyle w:val="a8"/>
      </w:pPr>
      <w:r w:rsidRPr="001A0F1D">
        <w:rPr>
          <w:rFonts w:ascii="Times New Roman" w:hAnsi="Times New Roman"/>
          <w:szCs w:val="22"/>
        </w:rPr>
        <w:lastRenderedPageBreak/>
        <w:t>有害生物防治指标应考虑不同等级的公路在生态环境安全性和景观等方面的要求，内容包括危险性评估要素、有害生物调查统计等；具体防治指标应符合《上海市公路绿化养护技术规程》（</w:t>
      </w:r>
      <w:r w:rsidRPr="001A0F1D">
        <w:rPr>
          <w:rFonts w:ascii="Times New Roman" w:hAnsi="Times New Roman"/>
          <w:szCs w:val="22"/>
        </w:rPr>
        <w:t>DG/TJ08-2167-2015</w:t>
      </w:r>
      <w:r w:rsidRPr="001A0F1D">
        <w:rPr>
          <w:rFonts w:ascii="Times New Roman" w:hAnsi="Times New Roman"/>
          <w:szCs w:val="22"/>
        </w:rPr>
        <w:t>）附录</w:t>
      </w:r>
      <w:r w:rsidRPr="001A0F1D">
        <w:rPr>
          <w:rFonts w:ascii="Times New Roman" w:hAnsi="Times New Roman"/>
          <w:szCs w:val="22"/>
        </w:rPr>
        <w:t>H</w:t>
      </w:r>
      <w:r w:rsidRPr="001A0F1D">
        <w:rPr>
          <w:rFonts w:ascii="Times New Roman" w:hAnsi="Times New Roman"/>
          <w:szCs w:val="22"/>
        </w:rPr>
        <w:t>要求。</w:t>
      </w:r>
    </w:p>
    <w:p w:rsidR="004916FC" w:rsidRDefault="004916FC" w:rsidP="004916FC">
      <w:pPr>
        <w:ind w:firstLine="480"/>
      </w:pPr>
    </w:p>
    <w:p w:rsidR="004916FC" w:rsidRPr="00BE55DA" w:rsidRDefault="004916FC" w:rsidP="004916FC">
      <w:pPr>
        <w:spacing w:line="360" w:lineRule="auto"/>
        <w:outlineLvl w:val="4"/>
        <w:rPr>
          <w:b/>
          <w:bCs/>
          <w:sz w:val="24"/>
          <w:szCs w:val="24"/>
        </w:rPr>
      </w:pPr>
      <w:bookmarkStart w:id="422" w:name="_Toc17246"/>
      <w:r w:rsidRPr="00BE55DA">
        <w:rPr>
          <w:rFonts w:hint="eastAsia"/>
          <w:b/>
          <w:bCs/>
          <w:sz w:val="24"/>
          <w:szCs w:val="24"/>
        </w:rPr>
        <w:t xml:space="preserve">9.2.2 </w:t>
      </w:r>
      <w:r w:rsidRPr="00BE55DA">
        <w:rPr>
          <w:b/>
          <w:bCs/>
          <w:sz w:val="24"/>
          <w:szCs w:val="24"/>
        </w:rPr>
        <w:t>园林绿地养护措施</w:t>
      </w:r>
      <w:bookmarkEnd w:id="422"/>
    </w:p>
    <w:p w:rsidR="004916FC" w:rsidRPr="00BE55DA" w:rsidRDefault="004916FC" w:rsidP="004916FC">
      <w:pPr>
        <w:spacing w:line="360" w:lineRule="auto"/>
        <w:outlineLvl w:val="5"/>
        <w:rPr>
          <w:b/>
          <w:bCs/>
          <w:sz w:val="24"/>
          <w:szCs w:val="24"/>
        </w:rPr>
      </w:pPr>
      <w:bookmarkStart w:id="423" w:name="_Toc2658"/>
      <w:r w:rsidRPr="00BE55DA">
        <w:rPr>
          <w:rFonts w:hint="eastAsia"/>
          <w:b/>
          <w:bCs/>
          <w:sz w:val="24"/>
          <w:szCs w:val="24"/>
        </w:rPr>
        <w:t>9.2.2</w:t>
      </w:r>
      <w:r w:rsidRPr="00BE55DA">
        <w:rPr>
          <w:b/>
          <w:bCs/>
          <w:sz w:val="24"/>
          <w:szCs w:val="24"/>
        </w:rPr>
        <w:t>.1</w:t>
      </w:r>
      <w:r w:rsidRPr="00BE55DA">
        <w:rPr>
          <w:b/>
          <w:bCs/>
          <w:sz w:val="24"/>
          <w:szCs w:val="24"/>
        </w:rPr>
        <w:t>基本规定</w:t>
      </w:r>
      <w:bookmarkEnd w:id="423"/>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）园林绿地养护包括植物养护与绿地管理两个方面。</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）植物养护工作的主要技术内容应包括整形修剪、灌慨与排水、施肥、有害生物防治、松土除草、改植与补植及绿地防护等。</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）绿地管理工作的主要技术内容应包括园林绿地清理与保洁、附属设施管理、景观水体管理、技术档案及安全保护等。</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4</w:t>
      </w:r>
      <w:r w:rsidRPr="001A0F1D">
        <w:rPr>
          <w:rFonts w:ascii="Times New Roman" w:hAnsi="Times New Roman"/>
          <w:szCs w:val="22"/>
        </w:rPr>
        <w:t>）植物按照其生态类型、园林应用等应分为树木、花卉、草坪、地被植物、水生植物、竹类等。</w:t>
      </w:r>
    </w:p>
    <w:p w:rsidR="004916FC" w:rsidRPr="00BE55DA" w:rsidRDefault="004916FC" w:rsidP="004916FC">
      <w:pPr>
        <w:spacing w:line="360" w:lineRule="auto"/>
        <w:outlineLvl w:val="5"/>
        <w:rPr>
          <w:b/>
          <w:bCs/>
          <w:sz w:val="24"/>
          <w:szCs w:val="24"/>
        </w:rPr>
      </w:pPr>
      <w:bookmarkStart w:id="424" w:name="_Toc13162"/>
      <w:r w:rsidRPr="00BE55DA">
        <w:rPr>
          <w:rFonts w:hint="eastAsia"/>
          <w:b/>
          <w:bCs/>
          <w:sz w:val="24"/>
          <w:szCs w:val="24"/>
        </w:rPr>
        <w:t>9.2.2</w:t>
      </w:r>
      <w:r w:rsidRPr="00BE55DA">
        <w:rPr>
          <w:b/>
          <w:bCs/>
          <w:sz w:val="24"/>
          <w:szCs w:val="24"/>
        </w:rPr>
        <w:t>.2</w:t>
      </w:r>
      <w:r w:rsidRPr="00BE55DA">
        <w:rPr>
          <w:b/>
          <w:bCs/>
          <w:sz w:val="24"/>
          <w:szCs w:val="24"/>
        </w:rPr>
        <w:t>植物养护</w:t>
      </w:r>
      <w:bookmarkEnd w:id="424"/>
    </w:p>
    <w:p w:rsidR="004916FC" w:rsidRPr="00BE55DA" w:rsidRDefault="004916FC" w:rsidP="004916FC">
      <w:pPr>
        <w:spacing w:line="360" w:lineRule="auto"/>
        <w:ind w:firstLineChars="200" w:firstLine="482"/>
        <w:outlineLvl w:val="6"/>
        <w:rPr>
          <w:b/>
          <w:bCs/>
          <w:sz w:val="24"/>
          <w:szCs w:val="24"/>
        </w:rPr>
      </w:pPr>
      <w:bookmarkStart w:id="425" w:name="_Toc4342"/>
      <w:bookmarkStart w:id="426" w:name="_Toc25671"/>
      <w:r w:rsidRPr="00BE55DA">
        <w:rPr>
          <w:rFonts w:hint="eastAsia"/>
          <w:b/>
          <w:bCs/>
          <w:sz w:val="24"/>
          <w:szCs w:val="24"/>
        </w:rPr>
        <w:t>9.2.2</w:t>
      </w:r>
      <w:r>
        <w:rPr>
          <w:b/>
          <w:bCs/>
          <w:sz w:val="24"/>
          <w:szCs w:val="24"/>
        </w:rPr>
        <w:t>.2.1</w:t>
      </w:r>
      <w:r>
        <w:rPr>
          <w:b/>
          <w:bCs/>
          <w:sz w:val="24"/>
          <w:szCs w:val="24"/>
        </w:rPr>
        <w:t>一般规定</w:t>
      </w:r>
      <w:bookmarkEnd w:id="425"/>
      <w:bookmarkEnd w:id="426"/>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）植物养护中包括的植物类型应分为含古树名木的树木、花卉、草坪、地被植物、水生植物、竹类等。</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）各植物类型在养护中涉及的技术措施应包括整形修剪、灌溉与排水、施肥、有害生物防治、松土除草、改植与补植、植物防护。</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）古树名木的养护应符合现行国家标准《城市古树名木养护和复壮工程技术规范》</w:t>
      </w:r>
      <w:r w:rsidRPr="001A0F1D">
        <w:rPr>
          <w:rFonts w:ascii="Times New Roman" w:hAnsi="Times New Roman"/>
          <w:szCs w:val="22"/>
        </w:rPr>
        <w:t>GB/T 51168</w:t>
      </w:r>
      <w:r w:rsidRPr="001A0F1D">
        <w:rPr>
          <w:rFonts w:ascii="Times New Roman" w:hAnsi="Times New Roman"/>
          <w:szCs w:val="22"/>
        </w:rPr>
        <w:t>的有关规定。</w:t>
      </w:r>
    </w:p>
    <w:p w:rsidR="004916FC" w:rsidRPr="00BE55DA" w:rsidRDefault="004916FC" w:rsidP="004916FC">
      <w:pPr>
        <w:spacing w:line="360" w:lineRule="auto"/>
        <w:ind w:firstLineChars="200" w:firstLine="482"/>
        <w:outlineLvl w:val="6"/>
        <w:rPr>
          <w:b/>
          <w:bCs/>
          <w:sz w:val="24"/>
          <w:szCs w:val="24"/>
        </w:rPr>
      </w:pPr>
      <w:bookmarkStart w:id="427" w:name="_Toc13992"/>
      <w:bookmarkStart w:id="428" w:name="_Toc6978"/>
      <w:r w:rsidRPr="00BE55DA">
        <w:rPr>
          <w:rFonts w:hint="eastAsia"/>
          <w:b/>
          <w:bCs/>
          <w:sz w:val="24"/>
          <w:szCs w:val="24"/>
        </w:rPr>
        <w:t>9.2.2</w:t>
      </w:r>
      <w:r>
        <w:rPr>
          <w:b/>
          <w:bCs/>
          <w:sz w:val="24"/>
          <w:szCs w:val="24"/>
        </w:rPr>
        <w:t>.2.2</w:t>
      </w:r>
      <w:r>
        <w:rPr>
          <w:b/>
          <w:bCs/>
          <w:sz w:val="24"/>
          <w:szCs w:val="24"/>
        </w:rPr>
        <w:t>树木</w:t>
      </w:r>
      <w:bookmarkEnd w:id="427"/>
      <w:bookmarkEnd w:id="428"/>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）修剪</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应根据树木生物学特性、生长阶段、生态习性、景观功能要求及栽培地区气候特点，选择相应的时期和方法进行修剪。</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修剪树木前应制定修剪技术方案，包括修剪时间、人员安排、岗前培训、工具准备、施工进度、枝条处理、现场安全等，做到因地制宜，因树修剪，因时修剪。</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落叶树木的修剪一般应在树木休眠期内进行；常绿树木的修剪宜在树木越冬后早春萌芽前进行。</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剥芽应在新萌发芽条尚未木质化时进行，一般在</w:t>
      </w:r>
      <w:r w:rsidRPr="001A0F1D">
        <w:rPr>
          <w:rFonts w:ascii="Times New Roman" w:hAnsi="Times New Roman"/>
          <w:szCs w:val="22"/>
        </w:rPr>
        <w:t>5</w:t>
      </w:r>
      <w:r w:rsidRPr="001A0F1D">
        <w:rPr>
          <w:rFonts w:ascii="Times New Roman" w:hAnsi="Times New Roman"/>
          <w:szCs w:val="22"/>
        </w:rPr>
        <w:t>月</w:t>
      </w:r>
      <w:r w:rsidRPr="001A0F1D">
        <w:rPr>
          <w:rFonts w:ascii="Times New Roman" w:hAnsi="Times New Roman"/>
          <w:szCs w:val="22"/>
        </w:rPr>
        <w:t>~6</w:t>
      </w:r>
      <w:r w:rsidRPr="001A0F1D">
        <w:rPr>
          <w:rFonts w:ascii="Times New Roman" w:hAnsi="Times New Roman"/>
          <w:szCs w:val="22"/>
        </w:rPr>
        <w:t>月份。</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伤流树木的修剪应在生长势相对缓慢或休眠期进行。</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③</w:t>
      </w:r>
      <w:r w:rsidRPr="001A0F1D">
        <w:rPr>
          <w:rFonts w:ascii="Times New Roman" w:hAnsi="Times New Roman"/>
          <w:szCs w:val="22"/>
        </w:rPr>
        <w:t>应遵照先整理、后修剪的程序进行。应先剪除无需保留的枯死枝、徒长枝，再按照由主枝的基部自内向外并逐渐向上的顺序进行其他枝条的修剪。</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④</w:t>
      </w:r>
      <w:r w:rsidRPr="001A0F1D">
        <w:rPr>
          <w:rFonts w:ascii="Times New Roman" w:hAnsi="Times New Roman"/>
          <w:szCs w:val="22"/>
        </w:rPr>
        <w:t>剪、锯口应平滑，留芽方位正确，切口应在切口芽的反侧呈</w:t>
      </w:r>
      <w:r w:rsidRPr="001A0F1D">
        <w:rPr>
          <w:rFonts w:ascii="Times New Roman" w:hAnsi="Times New Roman"/>
          <w:szCs w:val="22"/>
        </w:rPr>
        <w:t>45°</w:t>
      </w:r>
      <w:r w:rsidRPr="001A0F1D">
        <w:rPr>
          <w:rFonts w:ascii="Times New Roman" w:hAnsi="Times New Roman"/>
          <w:szCs w:val="22"/>
        </w:rPr>
        <w:t>倾斜；直径超过</w:t>
      </w:r>
      <w:r w:rsidRPr="001A0F1D">
        <w:rPr>
          <w:rFonts w:ascii="Times New Roman" w:hAnsi="Times New Roman"/>
          <w:szCs w:val="22"/>
        </w:rPr>
        <w:lastRenderedPageBreak/>
        <w:t xml:space="preserve">0. 04m </w:t>
      </w:r>
      <w:r w:rsidRPr="001A0F1D">
        <w:rPr>
          <w:rFonts w:ascii="Times New Roman" w:hAnsi="Times New Roman"/>
          <w:szCs w:val="22"/>
        </w:rPr>
        <w:t>的剪糜口应先从下往上进行修剪，并应及时保护处理。</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⑤</w:t>
      </w:r>
      <w:r w:rsidRPr="001A0F1D">
        <w:rPr>
          <w:rFonts w:ascii="Times New Roman" w:hAnsi="Times New Roman"/>
          <w:szCs w:val="22"/>
        </w:rPr>
        <w:t>修剪工具应定期维护并消毒。</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）树木应按照乔木类、灌木类、绿篱及色带和藤木类划分，各类树木的修剪方法各不相同。</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）乔木类修剪</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乔木修剪应主要修除徒长枝、病虫枝、交叉枝、并生枝、下垂枝、扭伤枝及枯枝和残枝。</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树林应修剪主干下部侧生枝，逐步提高分枝点。相同树种分枝点的高度应一致，林缘树分枝点应低于林内树木。</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③</w:t>
      </w:r>
      <w:r w:rsidRPr="001A0F1D">
        <w:rPr>
          <w:rFonts w:ascii="Times New Roman" w:hAnsi="Times New Roman"/>
          <w:szCs w:val="22"/>
        </w:rPr>
        <w:t>主干明显的树种，应注意保护中央主枝，原中央主枝受损时应及时更新培养；无明显主干的树种，应注意调配各级分枝，端正树形，同时修剪内膛细弱枝、枯死枝、病虫枝，达到通风透光。</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④</w:t>
      </w:r>
      <w:r w:rsidRPr="001A0F1D">
        <w:rPr>
          <w:rFonts w:ascii="Times New Roman" w:hAnsi="Times New Roman"/>
          <w:szCs w:val="22"/>
        </w:rPr>
        <w:t>孤植树应以疏剪过密枝和短截过长枝为主，造型树应按预定的形状逐年进行整形修剪。</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⑤</w:t>
      </w:r>
      <w:r w:rsidRPr="001A0F1D">
        <w:rPr>
          <w:rFonts w:ascii="Times New Roman" w:hAnsi="Times New Roman"/>
          <w:szCs w:val="22"/>
        </w:rPr>
        <w:t>行道树的修剪除应按以上要求或特殊景观设计要求操作外，还应符合下列规定：同一路段的同一品种的行道树树型和分枝点高度应保持一致；树冠下缘线的高度应保持一致，且不影响车辆、行人通行。道路两侧的树冠边缘线应基本在一条直线上；路灯、交通信号灯、架空线、变压设备等附近的枝叶应保留出安全距离，并应符合现行行业标准《城市道路绿化规划与设计规范》</w:t>
      </w:r>
      <w:r w:rsidRPr="001A0F1D">
        <w:rPr>
          <w:rFonts w:ascii="Times New Roman" w:hAnsi="Times New Roman"/>
          <w:szCs w:val="22"/>
        </w:rPr>
        <w:t>CJJ 75</w:t>
      </w:r>
      <w:r w:rsidRPr="001A0F1D">
        <w:rPr>
          <w:rFonts w:ascii="Times New Roman" w:hAnsi="Times New Roman"/>
          <w:szCs w:val="22"/>
        </w:rPr>
        <w:t>的有关规定。</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4</w:t>
      </w:r>
      <w:r w:rsidRPr="001A0F1D">
        <w:rPr>
          <w:rFonts w:ascii="Times New Roman" w:hAnsi="Times New Roman"/>
          <w:szCs w:val="22"/>
        </w:rPr>
        <w:t>）灌木类修剪</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单株灌木，应保持内高外低、自然丰满形态；单一树种灌木丛，应保持内高外低或前低后高形态；多品种的灌木丛，应突出主栽品种并留出生长空间；造型的灌木丛，应使外形轮廓清晰，外缘枝叶紧密。</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短截突出灌木丛外的徒长枝，应使灌丛保持整齐均衡。下垂细弱枝及地表萌生的地孽应及时疏除；灌木内檬小枝应疏剪，强壮枝应进行短截。</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③</w:t>
      </w:r>
      <w:r w:rsidRPr="001A0F1D">
        <w:rPr>
          <w:rFonts w:ascii="Times New Roman" w:hAnsi="Times New Roman"/>
          <w:szCs w:val="22"/>
        </w:rPr>
        <w:t>花落后形成的残花、残果，当无观赏价值或其他需要时宜尽早剪除。</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④</w:t>
      </w:r>
      <w:r w:rsidRPr="001A0F1D">
        <w:rPr>
          <w:rFonts w:ascii="Times New Roman" w:hAnsi="Times New Roman"/>
          <w:szCs w:val="22"/>
        </w:rPr>
        <w:t>花灌木修剪除应按以上要求或景观设计要求操作外，还应根据开花习性进行修剪，并注意保护和培养开花枝条，具体修剪方法应符合下列规定：当年生枝条开花灌木，休眠期修剪时、对于生长健壮花芽饱满枝条应长留长放，花后短截，促发新枝；</w:t>
      </w:r>
      <w:r w:rsidRPr="001A0F1D">
        <w:rPr>
          <w:rFonts w:ascii="Times New Roman" w:hAnsi="Times New Roman"/>
          <w:szCs w:val="22"/>
        </w:rPr>
        <w:t>1</w:t>
      </w:r>
      <w:r w:rsidRPr="001A0F1D">
        <w:rPr>
          <w:rFonts w:ascii="Times New Roman" w:hAnsi="Times New Roman"/>
          <w:szCs w:val="22"/>
        </w:rPr>
        <w:t>年数次开花灌木，花落后应在残花下枝条健壮处短截，促使再次开花；二年生枝条开花的灌木，休眠期应根据花芽生长位置进行整形修剪，保留观赏所需花枝和花芽，生长季应在花落后</w:t>
      </w:r>
      <w:r w:rsidRPr="001A0F1D">
        <w:rPr>
          <w:rFonts w:ascii="Times New Roman" w:hAnsi="Times New Roman"/>
          <w:szCs w:val="22"/>
        </w:rPr>
        <w:t>10d~15d</w:t>
      </w:r>
      <w:r w:rsidRPr="001A0F1D">
        <w:rPr>
          <w:rFonts w:ascii="Times New Roman" w:hAnsi="Times New Roman"/>
          <w:szCs w:val="22"/>
        </w:rPr>
        <w:t>根据枝条健壮程度并选好留芽方向和位置将已开花枝条进行中度或重度短截，疏剪过密枝；多年生枝条开花灌木，修剪应培育新枝和保护老枝，剪除干扰树型并影响通风透光的过密枝、弱枝、枯枝或病虫枝。</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⑤</w:t>
      </w:r>
      <w:r w:rsidRPr="001A0F1D">
        <w:rPr>
          <w:rFonts w:ascii="Times New Roman" w:hAnsi="Times New Roman"/>
          <w:szCs w:val="22"/>
        </w:rPr>
        <w:t>栽植多年的丛生灌木应逐年更新衰老枝，疏剪内膛密生枝，培育新枝。栽植多年</w:t>
      </w:r>
      <w:r w:rsidRPr="001A0F1D">
        <w:rPr>
          <w:rFonts w:ascii="Times New Roman" w:hAnsi="Times New Roman"/>
          <w:szCs w:val="22"/>
        </w:rPr>
        <w:lastRenderedPageBreak/>
        <w:t>的有主干的灌木，每年应交替回缩主枝主干，控制树冠。</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5</w:t>
      </w:r>
      <w:r w:rsidRPr="001A0F1D">
        <w:rPr>
          <w:rFonts w:ascii="Times New Roman" w:hAnsi="Times New Roman"/>
          <w:szCs w:val="22"/>
        </w:rPr>
        <w:t>）绿篱及色带修剪</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绿禽及色带的修剪应轮廓清晰，线条流畅，基部丰满，高度一致，侧面平齐。</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道路交叉口及分车绿化带中的绿篱的修剪高度应符合现行行业标准《城市道路绿化规划与设计规范》</w:t>
      </w:r>
      <w:r w:rsidRPr="001A0F1D">
        <w:rPr>
          <w:rFonts w:ascii="Times New Roman" w:hAnsi="Times New Roman"/>
          <w:szCs w:val="22"/>
        </w:rPr>
        <w:t>CJJ 75</w:t>
      </w:r>
      <w:r w:rsidRPr="001A0F1D">
        <w:rPr>
          <w:rFonts w:ascii="Times New Roman" w:hAnsi="Times New Roman"/>
          <w:szCs w:val="22"/>
        </w:rPr>
        <w:t>的有关规定。</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③</w:t>
      </w:r>
      <w:r w:rsidRPr="001A0F1D">
        <w:rPr>
          <w:rFonts w:ascii="Times New Roman" w:hAnsi="Times New Roman"/>
          <w:szCs w:val="22"/>
        </w:rPr>
        <w:t>生长旺盛的植物，整形修剪每年不应少于</w:t>
      </w:r>
      <w:r w:rsidRPr="001A0F1D">
        <w:rPr>
          <w:rFonts w:ascii="Times New Roman" w:hAnsi="Times New Roman"/>
          <w:szCs w:val="22"/>
        </w:rPr>
        <w:t>4</w:t>
      </w:r>
      <w:r w:rsidRPr="001A0F1D">
        <w:rPr>
          <w:rFonts w:ascii="Times New Roman" w:hAnsi="Times New Roman"/>
          <w:szCs w:val="22"/>
        </w:rPr>
        <w:t>次；生长缓慢的植物，整形修剪每年不应少于</w:t>
      </w:r>
      <w:r w:rsidRPr="001A0F1D">
        <w:rPr>
          <w:rFonts w:ascii="Times New Roman" w:hAnsi="Times New Roman"/>
          <w:szCs w:val="22"/>
        </w:rPr>
        <w:t>3</w:t>
      </w:r>
      <w:r w:rsidRPr="001A0F1D">
        <w:rPr>
          <w:rFonts w:ascii="Times New Roman" w:hAnsi="Times New Roman"/>
          <w:szCs w:val="22"/>
        </w:rPr>
        <w:t>次。</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④</w:t>
      </w:r>
      <w:r w:rsidRPr="001A0F1D">
        <w:rPr>
          <w:rFonts w:ascii="Times New Roman" w:hAnsi="Times New Roman"/>
          <w:szCs w:val="22"/>
        </w:rPr>
        <w:t>绿篱及色带在符合安全要求高度的前提下，每次修剪高度较前一次应有所提高；当绿篱及色带修剪控制高度难以满足要求时，则应进行回缩修剪。</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⑤</w:t>
      </w:r>
      <w:r w:rsidRPr="001A0F1D">
        <w:rPr>
          <w:rFonts w:ascii="Times New Roman" w:hAnsi="Times New Roman"/>
          <w:szCs w:val="22"/>
        </w:rPr>
        <w:t>修剪后残留绿篱和地面的枝叶应及时清除。</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6</w:t>
      </w:r>
      <w:r w:rsidRPr="001A0F1D">
        <w:rPr>
          <w:rFonts w:ascii="Times New Roman" w:hAnsi="Times New Roman"/>
          <w:szCs w:val="22"/>
        </w:rPr>
        <w:t>）藤木类修剪</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攀缘棚架上的藤木，种植后应进行重剪，每株促发几条健壮主蔓；及时牵引，疏剪过密枝、病弱衰老枝、干枯枝，使枝条均匀分布架面；有光脚或中空现象时，应采用局部重剪、曲枝蔓诱引措施来弥补空缺。</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匍匐于地面的藤木应视情况定期翻蔓，清除枯枝，疏除老弱藤蔓。</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③</w:t>
      </w:r>
      <w:r w:rsidRPr="001A0F1D">
        <w:rPr>
          <w:rFonts w:ascii="Times New Roman" w:hAnsi="Times New Roman"/>
          <w:szCs w:val="22"/>
        </w:rPr>
        <w:t>钩刺类藤木，可按灌木修剪方法疏枝，生长势衰弱时，应及时回缩修剪、复壮。</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④</w:t>
      </w:r>
      <w:r w:rsidRPr="001A0F1D">
        <w:rPr>
          <w:rFonts w:ascii="Times New Roman" w:hAnsi="Times New Roman"/>
          <w:szCs w:val="22"/>
        </w:rPr>
        <w:t>观花藤木应根据开花习性修剪，并应注意保护和培养开花枝条。</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7</w:t>
      </w:r>
      <w:r w:rsidRPr="001A0F1D">
        <w:rPr>
          <w:rFonts w:ascii="Times New Roman" w:hAnsi="Times New Roman"/>
          <w:szCs w:val="22"/>
        </w:rPr>
        <w:t>）修剪安全作业</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作业机械应保养完好，运行正常；修剪工具应坚固耐用。</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树上作业应选择无风或风力较小且无雨雪天气进行，四级及以上大风不得进行作业。</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③</w:t>
      </w:r>
      <w:r w:rsidRPr="001A0F1D">
        <w:rPr>
          <w:rFonts w:ascii="Times New Roman" w:hAnsi="Times New Roman"/>
          <w:szCs w:val="22"/>
        </w:rPr>
        <w:t>作业时应按要求在作业区设置警示标志，当占用道路修剪时应办理行政许可，树上修剪人员、地面防护、枝叶清理人员防护用品应符合安全要求。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④</w:t>
      </w:r>
      <w:r w:rsidRPr="001A0F1D">
        <w:rPr>
          <w:rFonts w:ascii="Times New Roman" w:hAnsi="Times New Roman"/>
          <w:szCs w:val="22"/>
        </w:rPr>
        <w:t>树上作业应对修剪人员进行岗前培训，应一人一树修剪，不得在两株或多株树体间攀爬，截除大枝应有人员指挥操作。</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⑤</w:t>
      </w:r>
      <w:r w:rsidRPr="001A0F1D">
        <w:rPr>
          <w:rFonts w:ascii="Times New Roman" w:hAnsi="Times New Roman"/>
          <w:szCs w:val="22"/>
        </w:rPr>
        <w:t>在高压线附近作业，应请供电部门配合，并应符合安全距离要求，避免触电。</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⑥</w:t>
      </w:r>
      <w:r w:rsidRPr="001A0F1D">
        <w:rPr>
          <w:rFonts w:ascii="Times New Roman" w:hAnsi="Times New Roman"/>
          <w:szCs w:val="22"/>
        </w:rPr>
        <w:t>高空机械作业车修剪时，应符合高空作业相关要求。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8</w:t>
      </w:r>
      <w:r w:rsidRPr="001A0F1D">
        <w:rPr>
          <w:rFonts w:ascii="Times New Roman" w:hAnsi="Times New Roman"/>
          <w:szCs w:val="22"/>
        </w:rPr>
        <w:t>）灌溉与排水</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应根据树木栽培地区气候特点、土壤性质、植株需水等情况，进行灌水和排涝。</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灌溉水量应以使土壤根系保持植物无萎蔫现象的含水量为标准。</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③</w:t>
      </w:r>
      <w:r w:rsidRPr="001A0F1D">
        <w:rPr>
          <w:rFonts w:ascii="Times New Roman" w:hAnsi="Times New Roman"/>
          <w:szCs w:val="22"/>
        </w:rPr>
        <w:t>灌溉用水水质应满足树木生长发育需求，不得使用含有融雪剂的积雪和含有洗涤液的冲洗液补充土壤水分。</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④</w:t>
      </w:r>
      <w:r w:rsidRPr="001A0F1D">
        <w:rPr>
          <w:rFonts w:ascii="Times New Roman" w:hAnsi="Times New Roman"/>
          <w:szCs w:val="22"/>
        </w:rPr>
        <w:t>宜采用节水灌溉设备和措施，并应根据季节与气温调整灌溉量与灌溉时间。</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⑤</w:t>
      </w:r>
      <w:r w:rsidRPr="001A0F1D">
        <w:rPr>
          <w:rFonts w:ascii="Times New Roman" w:hAnsi="Times New Roman"/>
          <w:szCs w:val="22"/>
        </w:rPr>
        <w:t>应经常检查喷灌或滴灌系统，确保运转正常。喷灌喷水的有效范围应与园林植物的种植范围一致，并应协调好游人、行人关系，定时开关，专人看管。</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lastRenderedPageBreak/>
        <w:t>⑥</w:t>
      </w:r>
      <w:r w:rsidRPr="001A0F1D">
        <w:rPr>
          <w:rFonts w:ascii="Times New Roman" w:hAnsi="Times New Roman"/>
          <w:szCs w:val="22"/>
        </w:rPr>
        <w:t>采用喷淋方法淋水，不得冲倒、冲歪植株及冲出树根。乔灌木淋水前宜先给树体洗尘。</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⑦</w:t>
      </w:r>
      <w:r w:rsidRPr="001A0F1D">
        <w:rPr>
          <w:rFonts w:ascii="Times New Roman" w:hAnsi="Times New Roman"/>
          <w:szCs w:val="22"/>
        </w:rPr>
        <w:t>用水车浇灌树木时，应接软管，进行缓流浇灌，保证一次浇足浇透，不得使用高压冲灌。道路绿地浇灌不宜在交通高峰期进行。</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⑧</w:t>
      </w:r>
      <w:r w:rsidRPr="001A0F1D">
        <w:rPr>
          <w:rFonts w:ascii="Times New Roman" w:hAnsi="Times New Roman"/>
          <w:szCs w:val="22"/>
        </w:rPr>
        <w:t>一天中灌溉的时间应根据季节与气温决定。夏秋高温季节，不宜在晴天的中午喷灌或洒灌，宜在</w:t>
      </w:r>
      <w:r w:rsidRPr="001A0F1D">
        <w:rPr>
          <w:rFonts w:ascii="Times New Roman" w:hAnsi="Times New Roman"/>
          <w:szCs w:val="22"/>
        </w:rPr>
        <w:t>12</w:t>
      </w:r>
      <w:r w:rsidRPr="001A0F1D">
        <w:rPr>
          <w:rFonts w:ascii="Times New Roman" w:hAnsi="Times New Roman"/>
          <w:szCs w:val="22"/>
        </w:rPr>
        <w:t>：</w:t>
      </w:r>
      <w:r w:rsidRPr="001A0F1D">
        <w:rPr>
          <w:rFonts w:ascii="Times New Roman" w:hAnsi="Times New Roman"/>
          <w:szCs w:val="22"/>
        </w:rPr>
        <w:t>00</w:t>
      </w:r>
      <w:r w:rsidRPr="001A0F1D">
        <w:rPr>
          <w:rFonts w:ascii="Times New Roman" w:hAnsi="Times New Roman"/>
          <w:szCs w:val="22"/>
        </w:rPr>
        <w:t>之前或</w:t>
      </w:r>
      <w:r w:rsidRPr="001A0F1D">
        <w:rPr>
          <w:rFonts w:ascii="Times New Roman" w:hAnsi="Times New Roman"/>
          <w:szCs w:val="22"/>
        </w:rPr>
        <w:t>16</w:t>
      </w:r>
      <w:r w:rsidRPr="001A0F1D">
        <w:rPr>
          <w:rFonts w:ascii="Times New Roman" w:hAnsi="Times New Roman"/>
          <w:szCs w:val="22"/>
        </w:rPr>
        <w:t>：</w:t>
      </w:r>
      <w:r w:rsidRPr="001A0F1D">
        <w:rPr>
          <w:rFonts w:ascii="Times New Roman" w:hAnsi="Times New Roman"/>
          <w:szCs w:val="22"/>
        </w:rPr>
        <w:t>00</w:t>
      </w:r>
      <w:r w:rsidRPr="001A0F1D">
        <w:rPr>
          <w:rFonts w:ascii="Times New Roman" w:hAnsi="Times New Roman"/>
          <w:szCs w:val="22"/>
        </w:rPr>
        <w:t>之后避开高温时段进行；冬季气温较低，需灌溉时，宜在</w:t>
      </w:r>
      <w:r w:rsidRPr="001A0F1D">
        <w:rPr>
          <w:rFonts w:ascii="Times New Roman" w:hAnsi="Times New Roman"/>
          <w:szCs w:val="22"/>
        </w:rPr>
        <w:t>9</w:t>
      </w:r>
      <w:r w:rsidRPr="001A0F1D">
        <w:rPr>
          <w:rFonts w:ascii="Times New Roman" w:hAnsi="Times New Roman"/>
          <w:szCs w:val="22"/>
        </w:rPr>
        <w:t>：</w:t>
      </w:r>
      <w:r w:rsidRPr="001A0F1D">
        <w:rPr>
          <w:rFonts w:ascii="Times New Roman" w:hAnsi="Times New Roman"/>
          <w:szCs w:val="22"/>
        </w:rPr>
        <w:t>00</w:t>
      </w:r>
      <w:r w:rsidRPr="001A0F1D">
        <w:rPr>
          <w:rFonts w:ascii="Times New Roman" w:hAnsi="Times New Roman"/>
          <w:szCs w:val="22"/>
        </w:rPr>
        <w:t>之后或</w:t>
      </w:r>
      <w:r w:rsidRPr="001A0F1D">
        <w:rPr>
          <w:rFonts w:ascii="Times New Roman" w:hAnsi="Times New Roman"/>
          <w:szCs w:val="22"/>
        </w:rPr>
        <w:t>16</w:t>
      </w:r>
      <w:r w:rsidRPr="001A0F1D">
        <w:rPr>
          <w:rFonts w:ascii="Times New Roman" w:hAnsi="Times New Roman"/>
          <w:szCs w:val="22"/>
        </w:rPr>
        <w:t>：</w:t>
      </w:r>
      <w:r w:rsidRPr="001A0F1D">
        <w:rPr>
          <w:rFonts w:ascii="Times New Roman" w:hAnsi="Times New Roman"/>
          <w:szCs w:val="22"/>
        </w:rPr>
        <w:t>00</w:t>
      </w:r>
      <w:r w:rsidRPr="001A0F1D">
        <w:rPr>
          <w:rFonts w:ascii="Times New Roman" w:hAnsi="Times New Roman"/>
          <w:szCs w:val="22"/>
        </w:rPr>
        <w:t>之前进行，并应防止结冰影响行人通行。</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⑨</w:t>
      </w:r>
      <w:r w:rsidRPr="001A0F1D">
        <w:rPr>
          <w:rFonts w:ascii="Times New Roman" w:hAnsi="Times New Roman"/>
          <w:szCs w:val="22"/>
        </w:rPr>
        <w:t>夏季干燥时，易受日灼的树种应进行叶面和枝干喷雾，必要时可对部分树种进行疏果、疏叶处理，降低蒸腾作用。</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⑩</w:t>
      </w:r>
      <w:r w:rsidRPr="001A0F1D">
        <w:rPr>
          <w:rFonts w:ascii="Times New Roman" w:hAnsi="Times New Roman"/>
          <w:szCs w:val="22"/>
        </w:rPr>
        <w:t>除地下穴外，浇水树堰高度不应低于</w:t>
      </w:r>
      <w:r w:rsidRPr="001A0F1D">
        <w:rPr>
          <w:rFonts w:ascii="Times New Roman" w:hAnsi="Times New Roman"/>
          <w:szCs w:val="22"/>
        </w:rPr>
        <w:t>0. 1m</w:t>
      </w:r>
      <w:r w:rsidRPr="001A0F1D">
        <w:rPr>
          <w:rFonts w:ascii="Times New Roman" w:hAnsi="Times New Roman"/>
          <w:szCs w:val="22"/>
        </w:rPr>
        <w:t>；树堰直径，有铺装地块的以预留池为准，无铺装地块的，乔木应以不小于树干胸径</w:t>
      </w:r>
      <w:r w:rsidRPr="001A0F1D">
        <w:rPr>
          <w:rFonts w:ascii="Times New Roman" w:hAnsi="Times New Roman"/>
          <w:szCs w:val="22"/>
        </w:rPr>
        <w:t>10</w:t>
      </w:r>
      <w:r w:rsidRPr="001A0F1D">
        <w:rPr>
          <w:rFonts w:ascii="Times New Roman" w:hAnsi="Times New Roman"/>
          <w:szCs w:val="22"/>
        </w:rPr>
        <w:t>倍，或树冠垂直投影的</w:t>
      </w:r>
      <w:r w:rsidRPr="001A0F1D">
        <w:rPr>
          <w:rFonts w:ascii="Times New Roman" w:hAnsi="Times New Roman"/>
          <w:szCs w:val="22"/>
        </w:rPr>
        <w:t>1/2</w:t>
      </w:r>
      <w:r w:rsidRPr="001A0F1D">
        <w:rPr>
          <w:rFonts w:ascii="Times New Roman" w:hAnsi="Times New Roman"/>
          <w:szCs w:val="22"/>
        </w:rPr>
        <w:t>，且不小于</w:t>
      </w:r>
      <w:r w:rsidRPr="001A0F1D">
        <w:rPr>
          <w:rFonts w:ascii="Times New Roman" w:hAnsi="Times New Roman"/>
          <w:szCs w:val="22"/>
        </w:rPr>
        <w:t>0.8m</w:t>
      </w:r>
      <w:r w:rsidRPr="001A0F1D">
        <w:rPr>
          <w:rFonts w:ascii="Times New Roman" w:hAnsi="Times New Roman"/>
          <w:szCs w:val="22"/>
        </w:rPr>
        <w:t>为准。树堰应紧实、不跑水、不漏水。树堰内宜选择环保性覆盖物掩盖裸露土地。</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⑪</w:t>
      </w:r>
      <w:r w:rsidRPr="001A0F1D">
        <w:rPr>
          <w:rFonts w:ascii="Times New Roman" w:hAnsi="Times New Roman"/>
          <w:szCs w:val="22"/>
        </w:rPr>
        <w:t>暴雨后应及时排除树木根部周围的积水。可采用开沟、埋管、打孔等排水措施及时对绿地和树池排涝。</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⑫</w:t>
      </w:r>
      <w:r w:rsidRPr="001A0F1D">
        <w:rPr>
          <w:rFonts w:ascii="Times New Roman" w:hAnsi="Times New Roman"/>
          <w:szCs w:val="22"/>
        </w:rPr>
        <w:t>冬季寒冷地区，应适时浇灌返青水和封冻水，并浇足浇透。</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9</w:t>
      </w:r>
      <w:r w:rsidRPr="001A0F1D">
        <w:rPr>
          <w:rFonts w:ascii="Times New Roman" w:hAnsi="Times New Roman"/>
          <w:szCs w:val="22"/>
        </w:rPr>
        <w:t>）施肥</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应根据树木生长需要和土壤肥力情况进行施肥。</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每年宜施肥至少</w:t>
      </w:r>
      <w:r w:rsidRPr="001A0F1D">
        <w:rPr>
          <w:rFonts w:ascii="Times New Roman" w:hAnsi="Times New Roman"/>
          <w:szCs w:val="22"/>
        </w:rPr>
        <w:t>1</w:t>
      </w:r>
      <w:r w:rsidRPr="001A0F1D">
        <w:rPr>
          <w:rFonts w:ascii="Times New Roman" w:hAnsi="Times New Roman"/>
          <w:szCs w:val="22"/>
        </w:rPr>
        <w:t>次，春秋两季宜为重点施肥时期。观花木本植物应分别在花芽分化前和花后各施肥一次。</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③</w:t>
      </w:r>
      <w:r w:rsidRPr="001A0F1D">
        <w:rPr>
          <w:rFonts w:ascii="Times New Roman" w:hAnsi="Times New Roman"/>
          <w:szCs w:val="22"/>
        </w:rPr>
        <w:t>应使用卫生、环保、长效的肥料，以有机肥料为主，无机肥料为辅；不宜长期在同一地块施用同一种肥料。</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④</w:t>
      </w:r>
      <w:r w:rsidRPr="001A0F1D">
        <w:rPr>
          <w:rFonts w:ascii="Times New Roman" w:hAnsi="Times New Roman"/>
          <w:szCs w:val="22"/>
        </w:rPr>
        <w:t>应根据树木种类采用沟施、撒施、穴施、孔施或叶面喷施等施肥方式。沟施、穴施均应少伤地表根，施肥后应进行一次灌溉。撒施应避免将肥料撒到叶片上。叶面喷肥宜在早上</w:t>
      </w:r>
      <w:r w:rsidRPr="001A0F1D">
        <w:rPr>
          <w:rFonts w:ascii="Times New Roman" w:hAnsi="Times New Roman"/>
          <w:szCs w:val="22"/>
        </w:rPr>
        <w:t>10</w:t>
      </w:r>
      <w:r w:rsidRPr="001A0F1D">
        <w:rPr>
          <w:rFonts w:ascii="Times New Roman" w:hAnsi="Times New Roman"/>
          <w:szCs w:val="22"/>
        </w:rPr>
        <w:t>：</w:t>
      </w:r>
      <w:r w:rsidRPr="001A0F1D">
        <w:rPr>
          <w:rFonts w:ascii="Times New Roman" w:hAnsi="Times New Roman"/>
          <w:szCs w:val="22"/>
        </w:rPr>
        <w:t>00</w:t>
      </w:r>
      <w:r w:rsidRPr="001A0F1D">
        <w:rPr>
          <w:rFonts w:ascii="Times New Roman" w:hAnsi="Times New Roman"/>
          <w:szCs w:val="22"/>
        </w:rPr>
        <w:t>之前或傍晚进行。</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⑤</w:t>
      </w:r>
      <w:r w:rsidRPr="001A0F1D">
        <w:rPr>
          <w:rFonts w:ascii="Times New Roman" w:hAnsi="Times New Roman"/>
          <w:szCs w:val="22"/>
        </w:rPr>
        <w:t>应根据肥料种类、</w:t>
      </w:r>
      <w:r w:rsidRPr="001A0F1D">
        <w:rPr>
          <w:rFonts w:ascii="Times New Roman" w:hAnsi="Times New Roman"/>
          <w:szCs w:val="22"/>
        </w:rPr>
        <w:t xml:space="preserve"> </w:t>
      </w:r>
      <w:r w:rsidRPr="001A0F1D">
        <w:rPr>
          <w:rFonts w:ascii="Times New Roman" w:hAnsi="Times New Roman"/>
          <w:szCs w:val="22"/>
        </w:rPr>
        <w:t>施肥方式等确定施肥用量。</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10</w:t>
      </w:r>
      <w:r w:rsidRPr="001A0F1D">
        <w:rPr>
          <w:rFonts w:ascii="Times New Roman" w:hAnsi="Times New Roman"/>
          <w:szCs w:val="22"/>
        </w:rPr>
        <w:t>）有害生物防治</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应按照</w:t>
      </w:r>
      <w:r w:rsidRPr="001A0F1D">
        <w:rPr>
          <w:rFonts w:ascii="Times New Roman" w:hAnsi="Times New Roman"/>
          <w:szCs w:val="22"/>
        </w:rPr>
        <w:t>“</w:t>
      </w:r>
      <w:r w:rsidRPr="001A0F1D">
        <w:rPr>
          <w:rFonts w:ascii="Times New Roman" w:hAnsi="Times New Roman"/>
          <w:szCs w:val="22"/>
        </w:rPr>
        <w:t>预防为主，科学防控，依法治理，促进健康</w:t>
      </w:r>
      <w:r w:rsidRPr="001A0F1D">
        <w:rPr>
          <w:rFonts w:ascii="Times New Roman" w:hAnsi="Times New Roman"/>
          <w:szCs w:val="22"/>
        </w:rPr>
        <w:t>”</w:t>
      </w:r>
      <w:r w:rsidRPr="001A0F1D">
        <w:rPr>
          <w:rFonts w:ascii="Times New Roman" w:hAnsi="Times New Roman"/>
          <w:szCs w:val="22"/>
        </w:rPr>
        <w:t>的原则，做到安全、经济、及时，有效。</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宜采用生物防治手段，保护和利用天敌，推广生物农药。</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③</w:t>
      </w:r>
      <w:r w:rsidRPr="001A0F1D">
        <w:rPr>
          <w:rFonts w:ascii="Times New Roman" w:hAnsi="Times New Roman"/>
          <w:szCs w:val="22"/>
        </w:rPr>
        <w:t>应及时有效地采取物理防治手段，并及时剪除病虫枝。</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对于病虫害的防治，做到有专门的植保人员，组织计划落实，能按照病虫害发生规律，采取各类防治措施，做到无明显病虫害。</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a.</w:t>
      </w:r>
      <w:r w:rsidRPr="001A0F1D">
        <w:rPr>
          <w:rFonts w:ascii="Times New Roman" w:hAnsi="Times New Roman"/>
          <w:szCs w:val="22"/>
        </w:rPr>
        <w:t>为维护生态平衡，应贯彻</w:t>
      </w:r>
      <w:r w:rsidRPr="001A0F1D">
        <w:rPr>
          <w:rFonts w:ascii="Times New Roman" w:hAnsi="Times New Roman"/>
          <w:szCs w:val="22"/>
        </w:rPr>
        <w:t>“</w:t>
      </w:r>
      <w:r w:rsidRPr="001A0F1D">
        <w:rPr>
          <w:rFonts w:ascii="Times New Roman" w:hAnsi="Times New Roman"/>
          <w:szCs w:val="22"/>
        </w:rPr>
        <w:t>预防为主，综合治理</w:t>
      </w:r>
      <w:r w:rsidRPr="001A0F1D">
        <w:rPr>
          <w:rFonts w:ascii="Times New Roman" w:hAnsi="Times New Roman"/>
          <w:szCs w:val="22"/>
        </w:rPr>
        <w:t>”</w:t>
      </w:r>
      <w:r w:rsidRPr="001A0F1D">
        <w:rPr>
          <w:rFonts w:ascii="Times New Roman" w:hAnsi="Times New Roman"/>
          <w:szCs w:val="22"/>
        </w:rPr>
        <w:t>的防治方针。充分利用园林间植被的多样化来保护和增殖天敌，抑制病虫害。</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lastRenderedPageBreak/>
        <w:t>b</w:t>
      </w:r>
      <w:r w:rsidRPr="001A0F1D">
        <w:rPr>
          <w:rFonts w:ascii="Times New Roman" w:hAnsi="Times New Roman"/>
          <w:szCs w:val="22"/>
        </w:rPr>
        <w:t>、遵循</w:t>
      </w:r>
      <w:r w:rsidRPr="001A0F1D">
        <w:rPr>
          <w:rFonts w:ascii="Times New Roman" w:hAnsi="Times New Roman"/>
          <w:szCs w:val="22"/>
        </w:rPr>
        <w:t>“</w:t>
      </w:r>
      <w:r w:rsidRPr="001A0F1D">
        <w:rPr>
          <w:rFonts w:ascii="Times New Roman" w:hAnsi="Times New Roman"/>
          <w:szCs w:val="22"/>
        </w:rPr>
        <w:t>治早、治小、治了</w:t>
      </w:r>
      <w:r w:rsidRPr="001A0F1D">
        <w:rPr>
          <w:rFonts w:ascii="Times New Roman" w:hAnsi="Times New Roman"/>
          <w:szCs w:val="22"/>
        </w:rPr>
        <w:t>”</w:t>
      </w:r>
      <w:r w:rsidRPr="001A0F1D">
        <w:rPr>
          <w:rFonts w:ascii="Times New Roman" w:hAnsi="Times New Roman"/>
          <w:szCs w:val="22"/>
        </w:rPr>
        <w:t>的防治原则。及时防治各类虫害和病源：如</w:t>
      </w:r>
      <w:r w:rsidRPr="001A0F1D">
        <w:rPr>
          <w:rFonts w:ascii="Times New Roman" w:hAnsi="Times New Roman"/>
          <w:szCs w:val="22"/>
        </w:rPr>
        <w:t>“</w:t>
      </w:r>
      <w:r w:rsidRPr="001A0F1D">
        <w:rPr>
          <w:rFonts w:ascii="Times New Roman" w:hAnsi="Times New Roman"/>
          <w:szCs w:val="22"/>
        </w:rPr>
        <w:t>五小二病</w:t>
      </w:r>
      <w:r w:rsidRPr="001A0F1D">
        <w:rPr>
          <w:rFonts w:ascii="Times New Roman" w:hAnsi="Times New Roman"/>
          <w:szCs w:val="22"/>
        </w:rPr>
        <w:t>”(</w:t>
      </w:r>
      <w:r w:rsidRPr="001A0F1D">
        <w:rPr>
          <w:rFonts w:ascii="Times New Roman" w:hAnsi="Times New Roman"/>
          <w:szCs w:val="22"/>
        </w:rPr>
        <w:t>蚧虫、蚜虫、粉虱、蓟马、叶螨、病毒病、线虫病</w:t>
      </w:r>
      <w:r w:rsidRPr="001A0F1D">
        <w:rPr>
          <w:rFonts w:ascii="Times New Roman" w:hAnsi="Times New Roman"/>
          <w:szCs w:val="22"/>
        </w:rPr>
        <w:t>)</w:t>
      </w:r>
      <w:r w:rsidRPr="001A0F1D">
        <w:rPr>
          <w:rFonts w:ascii="Times New Roman" w:hAnsi="Times New Roman"/>
          <w:szCs w:val="22"/>
        </w:rPr>
        <w:t>，以及尺蠖、天牛、刺蛾、钻心虫、真菌病等病虫害。</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c</w:t>
      </w:r>
      <w:r w:rsidRPr="001A0F1D">
        <w:rPr>
          <w:rFonts w:ascii="Times New Roman" w:hAnsi="Times New Roman"/>
          <w:szCs w:val="22"/>
        </w:rPr>
        <w:t>、随时删除病、虫危害枝、挡风、遮光、徒长枝，挖除枯死的园林植物。保护好土表的无病原落叶或经粉碎的枝叶屑，养好、管好多层次的地被植物。</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d</w:t>
      </w:r>
      <w:r w:rsidRPr="001A0F1D">
        <w:rPr>
          <w:rFonts w:ascii="Times New Roman" w:hAnsi="Times New Roman"/>
          <w:szCs w:val="22"/>
        </w:rPr>
        <w:t>、冬季防治</w:t>
      </w:r>
      <w:r w:rsidRPr="001A0F1D">
        <w:rPr>
          <w:rFonts w:ascii="Times New Roman" w:hAnsi="Times New Roman"/>
          <w:szCs w:val="22"/>
        </w:rPr>
        <w:t>(1</w:t>
      </w:r>
      <w:r w:rsidRPr="001A0F1D">
        <w:rPr>
          <w:rFonts w:ascii="Times New Roman" w:hAnsi="Times New Roman"/>
          <w:szCs w:val="22"/>
        </w:rPr>
        <w:t>一</w:t>
      </w:r>
      <w:r w:rsidRPr="001A0F1D">
        <w:rPr>
          <w:rFonts w:ascii="Times New Roman" w:hAnsi="Times New Roman"/>
          <w:szCs w:val="22"/>
        </w:rPr>
        <w:t>2</w:t>
      </w:r>
      <w:r w:rsidRPr="001A0F1D">
        <w:rPr>
          <w:rFonts w:ascii="Times New Roman" w:hAnsi="Times New Roman"/>
          <w:szCs w:val="22"/>
        </w:rPr>
        <w:t>月</w:t>
      </w:r>
      <w:r w:rsidRPr="001A0F1D">
        <w:rPr>
          <w:rFonts w:ascii="Times New Roman" w:hAnsi="Times New Roman"/>
          <w:szCs w:val="22"/>
        </w:rPr>
        <w:t>)</w:t>
      </w:r>
      <w:r w:rsidRPr="001A0F1D">
        <w:rPr>
          <w:rFonts w:ascii="Times New Roman" w:hAnsi="Times New Roman"/>
          <w:szCs w:val="22"/>
        </w:rPr>
        <w:t>，在株际空隙处，进行冬耕、翻晒二次，消灭刺蛾蛋及其它害虫蛹。摘除休眠虫体，防治蚧虫</w:t>
      </w:r>
      <w:r w:rsidRPr="001A0F1D">
        <w:rPr>
          <w:rFonts w:ascii="Times New Roman" w:hAnsi="Times New Roman"/>
          <w:szCs w:val="22"/>
        </w:rPr>
        <w:t>(</w:t>
      </w:r>
      <w:r w:rsidRPr="001A0F1D">
        <w:rPr>
          <w:rFonts w:ascii="Times New Roman" w:hAnsi="Times New Roman"/>
          <w:szCs w:val="22"/>
        </w:rPr>
        <w:t>打药水或在为害严重的植株上用人工刮落的方法消灭蚧和青桐木虱。</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e.</w:t>
      </w:r>
      <w:r w:rsidRPr="001A0F1D">
        <w:rPr>
          <w:rFonts w:ascii="Times New Roman" w:hAnsi="Times New Roman"/>
          <w:szCs w:val="22"/>
        </w:rPr>
        <w:t>春、夏季防治</w:t>
      </w:r>
      <w:r w:rsidRPr="001A0F1D">
        <w:rPr>
          <w:rFonts w:ascii="Times New Roman" w:hAnsi="Times New Roman"/>
          <w:szCs w:val="22"/>
        </w:rPr>
        <w:t>(3</w:t>
      </w:r>
      <w:r w:rsidRPr="001A0F1D">
        <w:rPr>
          <w:rFonts w:ascii="Times New Roman" w:hAnsi="Times New Roman"/>
          <w:szCs w:val="22"/>
        </w:rPr>
        <w:t>一</w:t>
      </w:r>
      <w:r w:rsidRPr="001A0F1D">
        <w:rPr>
          <w:rFonts w:ascii="Times New Roman" w:hAnsi="Times New Roman"/>
          <w:szCs w:val="22"/>
        </w:rPr>
        <w:t>6</w:t>
      </w:r>
      <w:r w:rsidRPr="001A0F1D">
        <w:rPr>
          <w:rFonts w:ascii="Times New Roman" w:hAnsi="Times New Roman"/>
          <w:szCs w:val="22"/>
        </w:rPr>
        <w:t>月</w:t>
      </w:r>
      <w:r w:rsidRPr="001A0F1D">
        <w:rPr>
          <w:rFonts w:ascii="Times New Roman" w:hAnsi="Times New Roman"/>
          <w:szCs w:val="22"/>
        </w:rPr>
        <w:t>)</w:t>
      </w:r>
      <w:r w:rsidRPr="001A0F1D">
        <w:rPr>
          <w:rFonts w:ascii="Times New Roman" w:hAnsi="Times New Roman"/>
          <w:szCs w:val="22"/>
        </w:rPr>
        <w:t>，此阶段为病虫害发生高峰期，也是防治的高峰期。</w:t>
      </w:r>
      <w:r w:rsidRPr="001A0F1D">
        <w:rPr>
          <w:rFonts w:ascii="Times New Roman" w:hAnsi="Times New Roman"/>
          <w:szCs w:val="22"/>
        </w:rPr>
        <w:t>4</w:t>
      </w:r>
      <w:r w:rsidRPr="001A0F1D">
        <w:rPr>
          <w:rFonts w:ascii="Times New Roman" w:hAnsi="Times New Roman"/>
          <w:szCs w:val="22"/>
        </w:rPr>
        <w:t>、</w:t>
      </w:r>
      <w:r w:rsidRPr="001A0F1D">
        <w:rPr>
          <w:rFonts w:ascii="Times New Roman" w:hAnsi="Times New Roman"/>
          <w:szCs w:val="22"/>
        </w:rPr>
        <w:t>5</w:t>
      </w:r>
      <w:r w:rsidRPr="001A0F1D">
        <w:rPr>
          <w:rFonts w:ascii="Times New Roman" w:hAnsi="Times New Roman"/>
          <w:szCs w:val="22"/>
        </w:rPr>
        <w:t>月份是天牛幼虫的防治期，及时消灭虫体，消除虫患，并在</w:t>
      </w:r>
      <w:r w:rsidRPr="001A0F1D">
        <w:rPr>
          <w:rFonts w:ascii="Times New Roman" w:hAnsi="Times New Roman"/>
          <w:szCs w:val="22"/>
        </w:rPr>
        <w:t>5</w:t>
      </w:r>
      <w:r w:rsidRPr="001A0F1D">
        <w:rPr>
          <w:rFonts w:ascii="Times New Roman" w:hAnsi="Times New Roman"/>
          <w:szCs w:val="22"/>
        </w:rPr>
        <w:t>月上旬打一次药水</w:t>
      </w:r>
      <w:r w:rsidRPr="001A0F1D">
        <w:rPr>
          <w:rFonts w:ascii="Times New Roman" w:hAnsi="Times New Roman"/>
          <w:szCs w:val="22"/>
        </w:rPr>
        <w:t>(</w:t>
      </w:r>
      <w:r w:rsidRPr="001A0F1D">
        <w:rPr>
          <w:rFonts w:ascii="Times New Roman" w:hAnsi="Times New Roman"/>
          <w:szCs w:val="22"/>
        </w:rPr>
        <w:t>主要应用生物药水花保以及一些环保类杀虫药水，防止农药残留，降低对人体的危害</w:t>
      </w:r>
      <w:r w:rsidRPr="001A0F1D">
        <w:rPr>
          <w:rFonts w:ascii="Times New Roman" w:hAnsi="Times New Roman"/>
          <w:szCs w:val="22"/>
        </w:rPr>
        <w:t>)</w:t>
      </w:r>
      <w:r w:rsidRPr="001A0F1D">
        <w:rPr>
          <w:rFonts w:ascii="Times New Roman" w:hAnsi="Times New Roman"/>
          <w:szCs w:val="22"/>
        </w:rPr>
        <w:t>，作好全面防治工作。随后应做到及时发现，及时处理</w:t>
      </w:r>
      <w:r w:rsidRPr="001A0F1D">
        <w:rPr>
          <w:rFonts w:ascii="Times New Roman" w:hAnsi="Times New Roman"/>
          <w:szCs w:val="22"/>
        </w:rPr>
        <w:t>(</w:t>
      </w:r>
      <w:r w:rsidRPr="001A0F1D">
        <w:rPr>
          <w:rFonts w:ascii="Times New Roman" w:hAnsi="Times New Roman"/>
          <w:szCs w:val="22"/>
        </w:rPr>
        <w:t>在</w:t>
      </w:r>
      <w:r w:rsidRPr="001A0F1D">
        <w:rPr>
          <w:rFonts w:ascii="Times New Roman" w:hAnsi="Times New Roman"/>
          <w:szCs w:val="22"/>
        </w:rPr>
        <w:t>48</w:t>
      </w:r>
      <w:r w:rsidRPr="001A0F1D">
        <w:rPr>
          <w:rFonts w:ascii="Times New Roman" w:hAnsi="Times New Roman"/>
          <w:szCs w:val="22"/>
        </w:rPr>
        <w:t>小时内处理完成</w:t>
      </w:r>
      <w:r w:rsidRPr="001A0F1D">
        <w:rPr>
          <w:rFonts w:ascii="Times New Roman" w:hAnsi="Times New Roman"/>
          <w:szCs w:val="22"/>
        </w:rPr>
        <w:t>)</w:t>
      </w:r>
      <w:r w:rsidRPr="001A0F1D">
        <w:rPr>
          <w:rFonts w:ascii="Times New Roman" w:hAnsi="Times New Roman"/>
          <w:szCs w:val="22"/>
        </w:rPr>
        <w:t>，做到无虫体，无枝叶残缺，无居民反映。</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f</w:t>
      </w:r>
      <w:r w:rsidRPr="001A0F1D">
        <w:rPr>
          <w:rFonts w:ascii="Times New Roman" w:hAnsi="Times New Roman"/>
          <w:szCs w:val="22"/>
        </w:rPr>
        <w:t>、生物防治。积极做到保护和利用天敌资源，加强优势天敌的引迁繁殖工作。</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g</w:t>
      </w:r>
      <w:r w:rsidRPr="001A0F1D">
        <w:rPr>
          <w:rFonts w:ascii="Times New Roman" w:hAnsi="Times New Roman"/>
          <w:szCs w:val="22"/>
        </w:rPr>
        <w:t>、及时做好园林植物病虫害发生的记录和预测预报工作，制订长期和短期防治计划。</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④</w:t>
      </w:r>
      <w:r w:rsidRPr="001A0F1D">
        <w:rPr>
          <w:rFonts w:ascii="Times New Roman" w:hAnsi="Times New Roman"/>
          <w:szCs w:val="22"/>
        </w:rPr>
        <w:t>采用化学防治时，应选择符合环保要求及对有益生物影响小的农药，宜不同药剂交替使用。</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⑤</w:t>
      </w:r>
      <w:r w:rsidRPr="001A0F1D">
        <w:rPr>
          <w:rFonts w:ascii="Times New Roman" w:hAnsi="Times New Roman"/>
          <w:szCs w:val="22"/>
        </w:rPr>
        <w:t>应及时对因干旱、水涝、冷冻、高温、飓风、缺肥等所致生理性病害进行防治。</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⑥</w:t>
      </w:r>
      <w:r w:rsidRPr="001A0F1D">
        <w:rPr>
          <w:rFonts w:ascii="Times New Roman" w:hAnsi="Times New Roman"/>
          <w:szCs w:val="22"/>
        </w:rPr>
        <w:t>应按照农药操作规程进行作业，喷洒药剂时应避开人流活动高峰期或在傍晚无风的天气进行。</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⑦</w:t>
      </w:r>
      <w:r w:rsidRPr="001A0F1D">
        <w:rPr>
          <w:rFonts w:ascii="Times New Roman" w:hAnsi="Times New Roman"/>
          <w:szCs w:val="22"/>
        </w:rPr>
        <w:t>采用化学农药喷施，</w:t>
      </w:r>
      <w:r w:rsidRPr="001A0F1D">
        <w:rPr>
          <w:rFonts w:ascii="Times New Roman" w:hAnsi="Times New Roman"/>
          <w:szCs w:val="22"/>
        </w:rPr>
        <w:t xml:space="preserve"> </w:t>
      </w:r>
      <w:r w:rsidRPr="001A0F1D">
        <w:rPr>
          <w:rFonts w:ascii="Times New Roman" w:hAnsi="Times New Roman"/>
          <w:szCs w:val="22"/>
        </w:rPr>
        <w:t>应设置安全警示标志，果蔬类喷施农药后应挂警示牌。</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⑧</w:t>
      </w:r>
      <w:r w:rsidRPr="001A0F1D">
        <w:rPr>
          <w:rFonts w:ascii="Times New Roman" w:hAnsi="Times New Roman"/>
          <w:szCs w:val="22"/>
        </w:rPr>
        <w:t>不得使用国家明令禁止的农药进行有害生物防治。</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⑨</w:t>
      </w:r>
      <w:r w:rsidRPr="001A0F1D">
        <w:rPr>
          <w:rFonts w:ascii="Times New Roman" w:hAnsi="Times New Roman"/>
          <w:szCs w:val="22"/>
        </w:rPr>
        <w:t>应严格管控国家颁布的林木病虫害检疫对象。</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11</w:t>
      </w:r>
      <w:r w:rsidRPr="001A0F1D">
        <w:rPr>
          <w:rFonts w:ascii="Times New Roman" w:hAnsi="Times New Roman"/>
          <w:szCs w:val="22"/>
        </w:rPr>
        <w:t>）松土除草</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园林植物生长期，应经常进行松土，使表层种植土壤保持疏松，使其具有良好的透水、透气性。</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松土应在天气晴朗，且土壤不过分潮湿时进行，雨后不宜立即进行。</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③</w:t>
      </w:r>
      <w:r w:rsidRPr="001A0F1D">
        <w:rPr>
          <w:rFonts w:ascii="Times New Roman" w:hAnsi="Times New Roman"/>
          <w:szCs w:val="22"/>
        </w:rPr>
        <w:t>除杂草宜结合松土进行，也可采用手工拔除等方法进行。</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④</w:t>
      </w:r>
      <w:r w:rsidRPr="001A0F1D">
        <w:rPr>
          <w:rFonts w:ascii="Times New Roman" w:hAnsi="Times New Roman"/>
          <w:szCs w:val="22"/>
        </w:rPr>
        <w:t>除杂草应在杂草</w:t>
      </w:r>
      <w:r w:rsidRPr="001A0F1D">
        <w:rPr>
          <w:rFonts w:ascii="Times New Roman" w:hAnsi="Times New Roman"/>
          <w:szCs w:val="22"/>
        </w:rPr>
        <w:t xml:space="preserve"> </w:t>
      </w:r>
      <w:r w:rsidRPr="001A0F1D">
        <w:rPr>
          <w:rFonts w:ascii="Times New Roman" w:hAnsi="Times New Roman"/>
          <w:szCs w:val="22"/>
        </w:rPr>
        <w:t>开花结实前进行，同时不得使目的植物的根系受到伤害或裸露。</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⑤</w:t>
      </w:r>
      <w:r w:rsidRPr="001A0F1D">
        <w:rPr>
          <w:rFonts w:ascii="Times New Roman" w:hAnsi="Times New Roman"/>
          <w:szCs w:val="22"/>
        </w:rPr>
        <w:t>使用化学除草剂前，宜进行小面积实验后再全面使用。应根据所栽培的目的园林植物和杂草种类的不同，确定药剂种类、浓度及施用方法。药剂不得喷洒到园林植物的叶片和嫩枝上。</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⑥</w:t>
      </w:r>
      <w:r w:rsidRPr="001A0F1D">
        <w:rPr>
          <w:rFonts w:ascii="Times New Roman" w:hAnsi="Times New Roman"/>
          <w:szCs w:val="22"/>
        </w:rPr>
        <w:t>树木根部附近的土壤要保持疏松，易板结的土壤，在燕滕旺季须每月松土一次。</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12</w:t>
      </w:r>
      <w:r w:rsidRPr="001A0F1D">
        <w:rPr>
          <w:rFonts w:ascii="Times New Roman" w:hAnsi="Times New Roman"/>
          <w:szCs w:val="22"/>
        </w:rPr>
        <w:t>）改植与补植</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lastRenderedPageBreak/>
        <w:t>①</w:t>
      </w:r>
      <w:r w:rsidRPr="001A0F1D">
        <w:rPr>
          <w:rFonts w:ascii="Times New Roman" w:hAnsi="Times New Roman"/>
          <w:szCs w:val="22"/>
        </w:rPr>
        <w:t>发生以下情况时可进行改植或补植：因植株过密而必须移植；对人、构筑物或电力等其他设施构成危险的植株的移除；自然死亡树木的去除或补植；对生长环境不适或与周围环境不协调树木的去除与改植；在自然灾害或意外事故发生后及时进行清理、扶正或补植处理。</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补植时，宜选用与原有种类一致，规格、树形相近的树木。应根据植物的生态习性以及季节特点，安排改植、补植时间。</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13</w:t>
      </w:r>
      <w:r w:rsidRPr="001A0F1D">
        <w:rPr>
          <w:rFonts w:ascii="Times New Roman" w:hAnsi="Times New Roman"/>
          <w:szCs w:val="22"/>
        </w:rPr>
        <w:t>）防护</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汛期或台风来临前应对浅根性、树冠庞大、枝叶过密等抗风能力弱的乔木进行加固或修剪，对易积水的绿地及时采取防涝措施。</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应加强对行道树的日常巡护，及时对出现倒伏、歪斜的树木进行扶正。</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③</w:t>
      </w:r>
      <w:r w:rsidRPr="001A0F1D">
        <w:rPr>
          <w:rFonts w:ascii="Times New Roman" w:hAnsi="Times New Roman"/>
          <w:szCs w:val="22"/>
        </w:rPr>
        <w:t>寒冷天气，应对易受低温侵害的植物采取搭设风障、主干涂白、裹纸或无纺布加绕草绳、根基部培设土堆等防寒措施。降雪地区主要路段可结合防寒设置围挡。降雪量较大时，应及时清除针叶树和树冠浓密的乔木、灌木上的大量积雪。</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④</w:t>
      </w:r>
      <w:r w:rsidRPr="001A0F1D">
        <w:rPr>
          <w:rFonts w:ascii="Times New Roman" w:hAnsi="Times New Roman"/>
          <w:szCs w:val="22"/>
        </w:rPr>
        <w:t>高温天气，易受高温危害的树木应避免太阳直射，采取遮阴、缠草绳、喷雾等措施，降低温度预防日灼。</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⑤</w:t>
      </w:r>
      <w:r w:rsidRPr="001A0F1D">
        <w:rPr>
          <w:rFonts w:ascii="Times New Roman" w:hAnsi="Times New Roman"/>
          <w:szCs w:val="22"/>
        </w:rPr>
        <w:t>应及时清除对树木有害的寄生植物。</w:t>
      </w:r>
    </w:p>
    <w:p w:rsidR="004916FC" w:rsidRDefault="004916FC" w:rsidP="004916FC">
      <w:pPr>
        <w:pStyle w:val="a8"/>
      </w:pPr>
      <w:r w:rsidRPr="001A0F1D">
        <w:rPr>
          <w:rFonts w:ascii="Times New Roman" w:hAnsi="Times New Roman"/>
          <w:szCs w:val="22"/>
        </w:rPr>
        <w:t>⑥</w:t>
      </w:r>
      <w:r w:rsidRPr="001A0F1D">
        <w:rPr>
          <w:rFonts w:ascii="Times New Roman" w:hAnsi="Times New Roman"/>
          <w:szCs w:val="22"/>
        </w:rPr>
        <w:t>树体上的孔洞应根据大小、类型等，分类采用引流、碳化、封堵等多种处理方式，封堵填充材料的表面色彩、形状及质感宜与树干相近。</w:t>
      </w:r>
    </w:p>
    <w:p w:rsidR="004916FC" w:rsidRPr="00BE55DA" w:rsidRDefault="004916FC" w:rsidP="004916FC">
      <w:pPr>
        <w:spacing w:line="360" w:lineRule="auto"/>
        <w:ind w:firstLineChars="200" w:firstLine="482"/>
        <w:outlineLvl w:val="6"/>
        <w:rPr>
          <w:b/>
          <w:bCs/>
          <w:sz w:val="24"/>
          <w:szCs w:val="24"/>
        </w:rPr>
      </w:pPr>
      <w:bookmarkStart w:id="429" w:name="_Toc18784"/>
      <w:bookmarkStart w:id="430" w:name="_Toc29002"/>
      <w:r w:rsidRPr="00BE55DA">
        <w:rPr>
          <w:rFonts w:hint="eastAsia"/>
          <w:b/>
          <w:bCs/>
          <w:sz w:val="24"/>
          <w:szCs w:val="24"/>
        </w:rPr>
        <w:t>9.2.2</w:t>
      </w:r>
      <w:r>
        <w:rPr>
          <w:b/>
          <w:bCs/>
          <w:sz w:val="24"/>
          <w:szCs w:val="24"/>
        </w:rPr>
        <w:t>.2.3</w:t>
      </w:r>
      <w:r>
        <w:rPr>
          <w:b/>
          <w:bCs/>
          <w:sz w:val="24"/>
          <w:szCs w:val="24"/>
        </w:rPr>
        <w:t>花卉</w:t>
      </w:r>
      <w:bookmarkEnd w:id="429"/>
      <w:bookmarkEnd w:id="430"/>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）修剪</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一、</w:t>
      </w:r>
      <w:r w:rsidRPr="001A0F1D">
        <w:rPr>
          <w:rFonts w:ascii="Times New Roman" w:hAnsi="Times New Roman"/>
          <w:szCs w:val="22"/>
        </w:rPr>
        <w:t xml:space="preserve"> </w:t>
      </w:r>
      <w:r w:rsidRPr="001A0F1D">
        <w:rPr>
          <w:rFonts w:ascii="Times New Roman" w:hAnsi="Times New Roman"/>
          <w:szCs w:val="22"/>
        </w:rPr>
        <w:t>二年生花卉应根据分枝特性摘心。观花植株应摘除过早形成的花蕾或过多的侧蕾。叶片过密影响开花结果时应摘去部分老叶和过密叶。花谢后应去除残花和枯叶。</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球根花卉、宿根花卉应根据生长习性和用途进行摘心、除芽。休眠期应剪除残留的枯枝、枯叶。</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③</w:t>
      </w:r>
      <w:r w:rsidRPr="001A0F1D">
        <w:rPr>
          <w:rFonts w:ascii="Times New Roman" w:hAnsi="Times New Roman"/>
          <w:szCs w:val="22"/>
        </w:rPr>
        <w:t>修剪不宜在雨后立即进行。</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④</w:t>
      </w:r>
      <w:r w:rsidRPr="001A0F1D">
        <w:rPr>
          <w:rFonts w:ascii="Times New Roman" w:hAnsi="Times New Roman"/>
          <w:szCs w:val="22"/>
        </w:rPr>
        <w:t>修剪工具应消毒。</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）灌溉与排水</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灌溉原则、灌水水质和灌溉方式与树木一致。</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浇水应避免冲刷花朵。</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③</w:t>
      </w:r>
      <w:r w:rsidRPr="001A0F1D">
        <w:rPr>
          <w:rFonts w:ascii="Times New Roman" w:hAnsi="Times New Roman"/>
          <w:szCs w:val="22"/>
        </w:rPr>
        <w:t>浅根性花卉浇水时应避免冲刷植物根系。</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④</w:t>
      </w:r>
      <w:r w:rsidRPr="001A0F1D">
        <w:rPr>
          <w:rFonts w:ascii="Times New Roman" w:hAnsi="Times New Roman"/>
          <w:szCs w:val="22"/>
        </w:rPr>
        <w:t>应维护排水设施的完好，并注意及时排涝。</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⑤</w:t>
      </w:r>
      <w:r w:rsidRPr="001A0F1D">
        <w:rPr>
          <w:rFonts w:ascii="Times New Roman" w:hAnsi="Times New Roman"/>
          <w:szCs w:val="22"/>
        </w:rPr>
        <w:t>夏季气候干燥炎热时应及时浇水；冬季寒冷地区的宿根花卉应注重返青水和封冻水的浇灌时期和灌水量。</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lastRenderedPageBreak/>
        <w:t>（</w:t>
      </w:r>
      <w:r w:rsidRPr="001A0F1D">
        <w:rPr>
          <w:rFonts w:ascii="Times New Roman" w:hAnsi="Times New Roman"/>
          <w:szCs w:val="22"/>
        </w:rPr>
        <w:t>3</w:t>
      </w:r>
      <w:r w:rsidRPr="001A0F1D">
        <w:rPr>
          <w:rFonts w:ascii="Times New Roman" w:hAnsi="Times New Roman"/>
          <w:szCs w:val="22"/>
        </w:rPr>
        <w:t>）施肥</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应根据不同花卉植物种类</w:t>
      </w:r>
      <w:r w:rsidRPr="001A0F1D">
        <w:rPr>
          <w:rFonts w:ascii="Times New Roman" w:hAnsi="Times New Roman"/>
          <w:szCs w:val="22"/>
        </w:rPr>
        <w:t>(</w:t>
      </w:r>
      <w:r w:rsidRPr="001A0F1D">
        <w:rPr>
          <w:rFonts w:ascii="Times New Roman" w:hAnsi="Times New Roman"/>
          <w:szCs w:val="22"/>
        </w:rPr>
        <w:t>品种</w:t>
      </w:r>
      <w:r w:rsidRPr="001A0F1D">
        <w:rPr>
          <w:rFonts w:ascii="Times New Roman" w:hAnsi="Times New Roman"/>
          <w:szCs w:val="22"/>
        </w:rPr>
        <w:t>)</w:t>
      </w:r>
      <w:r w:rsidRPr="001A0F1D">
        <w:rPr>
          <w:rFonts w:ascii="Times New Roman" w:hAnsi="Times New Roman"/>
          <w:szCs w:val="22"/>
        </w:rPr>
        <w:t>的生长期和开花期进行追肥。每个生长周期内不应少于</w:t>
      </w:r>
      <w:r w:rsidRPr="001A0F1D">
        <w:rPr>
          <w:rFonts w:ascii="Times New Roman" w:hAnsi="Times New Roman"/>
          <w:szCs w:val="22"/>
        </w:rPr>
        <w:t>2</w:t>
      </w:r>
      <w:r w:rsidRPr="001A0F1D">
        <w:rPr>
          <w:rFonts w:ascii="Times New Roman" w:hAnsi="Times New Roman"/>
          <w:szCs w:val="22"/>
        </w:rPr>
        <w:t>次追肥。</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追肥宜采用缓释性的长效肥料。</w:t>
      </w:r>
      <w:r w:rsidRPr="001A0F1D">
        <w:rPr>
          <w:rFonts w:ascii="Times New Roman" w:hAnsi="Times New Roman"/>
          <w:szCs w:val="22"/>
        </w:rPr>
        <w:t xml:space="preserve"> </w:t>
      </w:r>
      <w:r w:rsidRPr="001A0F1D">
        <w:rPr>
          <w:rFonts w:ascii="Times New Roman" w:hAnsi="Times New Roman"/>
          <w:szCs w:val="22"/>
        </w:rPr>
        <w:t>也可进行叶面追肥。</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③</w:t>
      </w:r>
      <w:r w:rsidRPr="001A0F1D">
        <w:rPr>
          <w:rFonts w:ascii="Times New Roman" w:hAnsi="Times New Roman"/>
          <w:szCs w:val="22"/>
        </w:rPr>
        <w:t>其他施肥方式、方法与树木一致。</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4</w:t>
      </w:r>
      <w:r w:rsidRPr="001A0F1D">
        <w:rPr>
          <w:rFonts w:ascii="Times New Roman" w:hAnsi="Times New Roman"/>
          <w:szCs w:val="22"/>
        </w:rPr>
        <w:t>）补植</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应在生长季进行，及时清理死株，并应按原品种、花色、规格补植。一、二年生花卉花谢后失去观赏价值的应进行更换，补植时密度应符合设计要求。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5</w:t>
      </w:r>
      <w:r w:rsidRPr="001A0F1D">
        <w:rPr>
          <w:rFonts w:ascii="Times New Roman" w:hAnsi="Times New Roman"/>
          <w:szCs w:val="22"/>
        </w:rPr>
        <w:t>）有害生物防治</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与树木保持一致。</w:t>
      </w:r>
    </w:p>
    <w:p w:rsidR="004916FC" w:rsidRDefault="004916FC" w:rsidP="004916FC">
      <w:pPr>
        <w:pStyle w:val="a8"/>
      </w:pPr>
      <w:r w:rsidRPr="001A0F1D">
        <w:rPr>
          <w:rFonts w:ascii="Times New Roman" w:hAnsi="Times New Roman"/>
          <w:szCs w:val="22"/>
        </w:rPr>
        <w:t>（</w:t>
      </w:r>
      <w:r w:rsidRPr="001A0F1D">
        <w:rPr>
          <w:rFonts w:ascii="Times New Roman" w:hAnsi="Times New Roman"/>
          <w:szCs w:val="22"/>
        </w:rPr>
        <w:t>6</w:t>
      </w:r>
      <w:r w:rsidRPr="001A0F1D">
        <w:rPr>
          <w:rFonts w:ascii="Times New Roman" w:hAnsi="Times New Roman"/>
          <w:szCs w:val="22"/>
        </w:rPr>
        <w:t>）冬季寒冷地区，草本花卉可用覆盖塑料薄膜、培土等方式进行防护。</w:t>
      </w:r>
    </w:p>
    <w:p w:rsidR="004916FC" w:rsidRDefault="004916FC" w:rsidP="004916FC">
      <w:pPr>
        <w:spacing w:line="360" w:lineRule="auto"/>
        <w:ind w:firstLineChars="200" w:firstLine="482"/>
        <w:outlineLvl w:val="6"/>
        <w:rPr>
          <w:b/>
          <w:bCs/>
        </w:rPr>
      </w:pPr>
      <w:bookmarkStart w:id="431" w:name="_Toc1088"/>
      <w:bookmarkStart w:id="432" w:name="_Toc14133"/>
      <w:r w:rsidRPr="00BE55DA">
        <w:rPr>
          <w:rFonts w:hint="eastAsia"/>
          <w:b/>
          <w:bCs/>
          <w:sz w:val="24"/>
          <w:szCs w:val="24"/>
        </w:rPr>
        <w:t>9.2.2</w:t>
      </w:r>
      <w:r>
        <w:rPr>
          <w:b/>
          <w:bCs/>
          <w:sz w:val="24"/>
          <w:szCs w:val="24"/>
        </w:rPr>
        <w:t>.2.4</w:t>
      </w:r>
      <w:r>
        <w:rPr>
          <w:b/>
          <w:bCs/>
          <w:sz w:val="24"/>
          <w:szCs w:val="24"/>
        </w:rPr>
        <w:t>草坪</w:t>
      </w:r>
      <w:bookmarkEnd w:id="431"/>
      <w:bookmarkEnd w:id="432"/>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）修剪</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修剪时，剪掉的部分不应超过叶片自然高度的</w:t>
      </w:r>
      <w:r w:rsidRPr="001A0F1D">
        <w:rPr>
          <w:rFonts w:ascii="Times New Roman" w:hAnsi="Times New Roman"/>
          <w:szCs w:val="22"/>
        </w:rPr>
        <w:t>1/3</w:t>
      </w:r>
      <w:r w:rsidRPr="001A0F1D">
        <w:rPr>
          <w:rFonts w:ascii="Times New Roman" w:hAnsi="Times New Roman"/>
          <w:szCs w:val="22"/>
        </w:rPr>
        <w:t>。</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修剪次数应根据草坪草的种类、养护质量要求、气候条件、土壤肥力及生长状况确定，进行不定期修剪。一般草坪一年内至少修剪</w:t>
      </w:r>
      <w:r w:rsidRPr="001A0F1D">
        <w:rPr>
          <w:rFonts w:ascii="Times New Roman" w:hAnsi="Times New Roman"/>
          <w:szCs w:val="22"/>
        </w:rPr>
        <w:t>4~5</w:t>
      </w:r>
      <w:r w:rsidRPr="001A0F1D">
        <w:rPr>
          <w:rFonts w:ascii="Times New Roman" w:hAnsi="Times New Roman"/>
          <w:szCs w:val="22"/>
        </w:rPr>
        <w:t>次。</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③</w:t>
      </w:r>
      <w:r w:rsidRPr="001A0F1D">
        <w:rPr>
          <w:rFonts w:ascii="Times New Roman" w:hAnsi="Times New Roman"/>
          <w:szCs w:val="22"/>
        </w:rPr>
        <w:t>修剪前草坪草应保持干爽，</w:t>
      </w:r>
      <w:r w:rsidRPr="001A0F1D">
        <w:rPr>
          <w:rFonts w:ascii="Times New Roman" w:hAnsi="Times New Roman"/>
          <w:szCs w:val="22"/>
        </w:rPr>
        <w:t xml:space="preserve"> </w:t>
      </w:r>
      <w:r w:rsidRPr="001A0F1D">
        <w:rPr>
          <w:rFonts w:ascii="Times New Roman" w:hAnsi="Times New Roman"/>
          <w:szCs w:val="22"/>
        </w:rPr>
        <w:t>阴雨天、病害流行期不宜修剪；修剪前应清除草坪上的石砾、树枝等杂物，以消除隐患。修剪工作应避免在正午阳光直射时进行。</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④</w:t>
      </w:r>
      <w:r w:rsidRPr="001A0F1D">
        <w:rPr>
          <w:rFonts w:ascii="Times New Roman" w:hAnsi="Times New Roman"/>
          <w:szCs w:val="22"/>
        </w:rPr>
        <w:t>修剪前宜对刀片进行消毒，并应保证刀片锋利，防止撕裂茎叶。</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⑤</w:t>
      </w:r>
      <w:r w:rsidRPr="001A0F1D">
        <w:rPr>
          <w:rFonts w:ascii="Times New Roman" w:hAnsi="Times New Roman"/>
          <w:szCs w:val="22"/>
        </w:rPr>
        <w:t>修剪后应及时对修剪草坪进行一次杀菌防病虫害处理。</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⑥</w:t>
      </w:r>
      <w:r w:rsidRPr="001A0F1D">
        <w:rPr>
          <w:rFonts w:ascii="Times New Roman" w:hAnsi="Times New Roman"/>
          <w:szCs w:val="22"/>
        </w:rPr>
        <w:t>同一草坪，不应多次在同一行列、同一方向修剪。</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⑦</w:t>
      </w:r>
      <w:r w:rsidRPr="001A0F1D">
        <w:rPr>
          <w:rFonts w:ascii="Times New Roman" w:hAnsi="Times New Roman"/>
          <w:szCs w:val="22"/>
        </w:rPr>
        <w:t>修剪下的草屑应进行清理。</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⑧</w:t>
      </w:r>
      <w:r w:rsidRPr="001A0F1D">
        <w:rPr>
          <w:rFonts w:ascii="Times New Roman" w:hAnsi="Times New Roman"/>
          <w:szCs w:val="22"/>
        </w:rPr>
        <w:t>草坪不得</w:t>
      </w:r>
      <w:r w:rsidRPr="001A0F1D">
        <w:rPr>
          <w:rFonts w:ascii="Times New Roman" w:hAnsi="Times New Roman"/>
          <w:szCs w:val="22"/>
        </w:rPr>
        <w:t xml:space="preserve"> </w:t>
      </w:r>
      <w:r w:rsidRPr="001A0F1D">
        <w:rPr>
          <w:rFonts w:ascii="Times New Roman" w:hAnsi="Times New Roman"/>
          <w:szCs w:val="22"/>
        </w:rPr>
        <w:t>延伸到其他植物带内。切草边作业，边线应整齐或圆滑，与植物带距离不应大于</w:t>
      </w:r>
      <w:r w:rsidRPr="001A0F1D">
        <w:rPr>
          <w:rFonts w:ascii="Times New Roman" w:hAnsi="Times New Roman"/>
          <w:szCs w:val="22"/>
        </w:rPr>
        <w:t>0.15m</w:t>
      </w:r>
      <w:r w:rsidRPr="001A0F1D">
        <w:rPr>
          <w:rFonts w:ascii="Times New Roman" w:hAnsi="Times New Roman"/>
          <w:szCs w:val="22"/>
        </w:rPr>
        <w:t>。</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）灌溉与排水</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灌溉原则、灌水水质和灌溉方式与树木一致。</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高温干旱季节应每隔</w:t>
      </w:r>
      <w:r w:rsidRPr="001A0F1D">
        <w:rPr>
          <w:rFonts w:ascii="Times New Roman" w:hAnsi="Times New Roman"/>
          <w:szCs w:val="22"/>
        </w:rPr>
        <w:t>5d~7d</w:t>
      </w:r>
      <w:r w:rsidRPr="001A0F1D">
        <w:rPr>
          <w:rFonts w:ascii="Times New Roman" w:hAnsi="Times New Roman"/>
          <w:szCs w:val="22"/>
        </w:rPr>
        <w:t>避开高温时段浇透水，湿润根部应达</w:t>
      </w:r>
      <w:r w:rsidRPr="001A0F1D">
        <w:rPr>
          <w:rFonts w:ascii="Times New Roman" w:hAnsi="Times New Roman"/>
          <w:szCs w:val="22"/>
        </w:rPr>
        <w:t>0.10m~0.15m</w:t>
      </w:r>
      <w:r w:rsidRPr="001A0F1D">
        <w:rPr>
          <w:rFonts w:ascii="Times New Roman" w:hAnsi="Times New Roman"/>
          <w:szCs w:val="22"/>
        </w:rPr>
        <w:t>。其他季节应根据栽植土壤保水性能进行浇灌，保持土壤根部湿润。</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）施肥</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应根据草坪草种类、生长状况和土壤状况确定施肥时间、肥料种类和施肥量。应少量多次，宜施缓效肥，并应符合下列规定：</w:t>
      </w:r>
      <w:r w:rsidRPr="001A0F1D">
        <w:rPr>
          <w:rFonts w:ascii="Times New Roman" w:hAnsi="Times New Roman"/>
          <w:szCs w:val="22"/>
        </w:rPr>
        <w:t>①</w:t>
      </w:r>
      <w:r w:rsidRPr="001A0F1D">
        <w:rPr>
          <w:rFonts w:ascii="Times New Roman" w:hAnsi="Times New Roman"/>
          <w:szCs w:val="22"/>
        </w:rPr>
        <w:t>宜在修剪</w:t>
      </w:r>
      <w:r w:rsidRPr="001A0F1D">
        <w:rPr>
          <w:rFonts w:ascii="Times New Roman" w:hAnsi="Times New Roman"/>
          <w:szCs w:val="22"/>
        </w:rPr>
        <w:t xml:space="preserve"> 3d~5d</w:t>
      </w:r>
      <w:r w:rsidRPr="001A0F1D">
        <w:rPr>
          <w:rFonts w:ascii="Times New Roman" w:hAnsi="Times New Roman"/>
          <w:szCs w:val="22"/>
        </w:rPr>
        <w:t>后进行，施肥应均匀，施后应灌水。</w:t>
      </w:r>
      <w:r w:rsidRPr="001A0F1D">
        <w:rPr>
          <w:rFonts w:ascii="Times New Roman" w:hAnsi="Times New Roman"/>
          <w:szCs w:val="22"/>
        </w:rPr>
        <w:t>②</w:t>
      </w:r>
      <w:r w:rsidRPr="001A0F1D">
        <w:rPr>
          <w:rFonts w:ascii="Times New Roman" w:hAnsi="Times New Roman"/>
          <w:szCs w:val="22"/>
        </w:rPr>
        <w:t>每年在生长季</w:t>
      </w:r>
      <w:r w:rsidRPr="001A0F1D">
        <w:rPr>
          <w:rFonts w:ascii="Times New Roman" w:hAnsi="Times New Roman"/>
          <w:szCs w:val="22"/>
        </w:rPr>
        <w:t xml:space="preserve"> </w:t>
      </w:r>
      <w:r w:rsidRPr="001A0F1D">
        <w:rPr>
          <w:rFonts w:ascii="Times New Roman" w:hAnsi="Times New Roman"/>
          <w:szCs w:val="22"/>
        </w:rPr>
        <w:t>节应根据生长情况重点施肥，可进行根外追肥。秋季施肥应含磷、钾肥，促进根系生长，提高抗逆能力。</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4</w:t>
      </w:r>
      <w:r w:rsidRPr="001A0F1D">
        <w:rPr>
          <w:rFonts w:ascii="Times New Roman" w:hAnsi="Times New Roman"/>
          <w:szCs w:val="22"/>
        </w:rPr>
        <w:t>）补植</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lastRenderedPageBreak/>
        <w:t>应选用与原种类相同的草种。</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5</w:t>
      </w: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年生以上草坪应根据生长状况打孔，清除打出的芯土、草根，并撒人营养土或沙粒；开放型草坪应根据人为干扰的程度实施轮流封闭休养恢复，保持正常长势。</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6</w:t>
      </w:r>
      <w:r w:rsidRPr="001A0F1D">
        <w:rPr>
          <w:rFonts w:ascii="Times New Roman" w:hAnsi="Times New Roman"/>
          <w:szCs w:val="22"/>
        </w:rPr>
        <w:t>）有害生物防治原则及方法与树木一致。</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7</w:t>
      </w:r>
      <w:r w:rsidRPr="001A0F1D">
        <w:rPr>
          <w:rFonts w:ascii="Times New Roman" w:hAnsi="Times New Roman"/>
          <w:szCs w:val="22"/>
        </w:rPr>
        <w:t>）杂草应进行清除，保持草坪纯度。化学除草应经小面积试验后方可大面积应用。手工拔草或锄草应将杂草连根清除，并压平目的草。杂草过多又无法除去时，或草坪已不适应环境时，应及时更新或重建。</w:t>
      </w:r>
    </w:p>
    <w:p w:rsidR="004916FC" w:rsidRDefault="004916FC" w:rsidP="004916FC">
      <w:pPr>
        <w:pStyle w:val="a8"/>
      </w:pPr>
      <w:r w:rsidRPr="001A0F1D">
        <w:rPr>
          <w:rFonts w:ascii="Times New Roman" w:hAnsi="Times New Roman"/>
          <w:szCs w:val="22"/>
        </w:rPr>
        <w:t>（</w:t>
      </w:r>
      <w:r w:rsidRPr="001A0F1D">
        <w:rPr>
          <w:rFonts w:ascii="Times New Roman" w:hAnsi="Times New Roman"/>
          <w:szCs w:val="22"/>
        </w:rPr>
        <w:t>8</w:t>
      </w:r>
      <w:r w:rsidRPr="001A0F1D">
        <w:rPr>
          <w:rFonts w:ascii="Times New Roman" w:hAnsi="Times New Roman"/>
          <w:szCs w:val="22"/>
        </w:rPr>
        <w:t>）使用剪草机</w:t>
      </w:r>
      <w:r w:rsidRPr="001A0F1D">
        <w:rPr>
          <w:rFonts w:ascii="Times New Roman" w:hAnsi="Times New Roman"/>
          <w:szCs w:val="22"/>
        </w:rPr>
        <w:t>(</w:t>
      </w:r>
      <w:r w:rsidRPr="001A0F1D">
        <w:rPr>
          <w:rFonts w:ascii="Times New Roman" w:hAnsi="Times New Roman"/>
          <w:szCs w:val="22"/>
        </w:rPr>
        <w:t>车</w:t>
      </w:r>
      <w:r w:rsidRPr="001A0F1D">
        <w:rPr>
          <w:rFonts w:ascii="Times New Roman" w:hAnsi="Times New Roman"/>
          <w:szCs w:val="22"/>
        </w:rPr>
        <w:t>)</w:t>
      </w:r>
      <w:r w:rsidRPr="001A0F1D">
        <w:rPr>
          <w:rFonts w:ascii="Times New Roman" w:hAnsi="Times New Roman"/>
          <w:szCs w:val="22"/>
        </w:rPr>
        <w:t>、割灌机、打孔机、垂直刈割机等机械时，应对操作人员进行岗前培训。大型机械使用过程中，应对施工现场进行围合、警示。</w:t>
      </w:r>
    </w:p>
    <w:p w:rsidR="004916FC" w:rsidRPr="00BE55DA" w:rsidRDefault="004916FC" w:rsidP="004916FC">
      <w:pPr>
        <w:spacing w:line="360" w:lineRule="auto"/>
        <w:ind w:firstLineChars="200" w:firstLine="482"/>
        <w:outlineLvl w:val="6"/>
        <w:rPr>
          <w:b/>
          <w:bCs/>
          <w:sz w:val="24"/>
          <w:szCs w:val="24"/>
        </w:rPr>
      </w:pPr>
      <w:bookmarkStart w:id="433" w:name="_Toc16180"/>
      <w:bookmarkStart w:id="434" w:name="_Toc8858"/>
      <w:r w:rsidRPr="00BE55DA">
        <w:rPr>
          <w:rFonts w:hint="eastAsia"/>
          <w:b/>
          <w:bCs/>
          <w:sz w:val="24"/>
          <w:szCs w:val="24"/>
        </w:rPr>
        <w:t>9.2.2</w:t>
      </w:r>
      <w:r>
        <w:rPr>
          <w:b/>
          <w:bCs/>
          <w:sz w:val="24"/>
          <w:szCs w:val="24"/>
        </w:rPr>
        <w:t>.2.5</w:t>
      </w:r>
      <w:r>
        <w:rPr>
          <w:b/>
          <w:bCs/>
          <w:sz w:val="24"/>
          <w:szCs w:val="24"/>
        </w:rPr>
        <w:t>地被植物</w:t>
      </w:r>
      <w:bookmarkEnd w:id="433"/>
      <w:bookmarkEnd w:id="434"/>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）地被植物应包括多年生低矮草本植物及适应性较强的低矮、匍匐型的灌木和藤本植物。</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）地被植物的修剪原则及方法与灌木类及藤木类一致。其他养护技术措施与草坪及花卉一致。</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）蔓生性较强的地被，修剪应保持整体整齐或有规律变化</w:t>
      </w:r>
      <w:r w:rsidRPr="001A0F1D">
        <w:rPr>
          <w:rFonts w:ascii="Times New Roman" w:hAnsi="Times New Roman"/>
          <w:szCs w:val="22"/>
        </w:rPr>
        <w:t>.</w:t>
      </w:r>
      <w:r w:rsidRPr="001A0F1D">
        <w:rPr>
          <w:rFonts w:ascii="Times New Roman" w:hAnsi="Times New Roman"/>
          <w:szCs w:val="22"/>
        </w:rPr>
        <w:t>使枝蔓不侵占周边植物生长空间。</w:t>
      </w:r>
    </w:p>
    <w:p w:rsidR="004916FC" w:rsidRPr="00BE55DA" w:rsidRDefault="004916FC" w:rsidP="004916FC">
      <w:pPr>
        <w:spacing w:line="360" w:lineRule="auto"/>
        <w:ind w:firstLineChars="200" w:firstLine="482"/>
        <w:outlineLvl w:val="6"/>
        <w:rPr>
          <w:b/>
          <w:bCs/>
          <w:sz w:val="24"/>
          <w:szCs w:val="24"/>
        </w:rPr>
      </w:pPr>
      <w:bookmarkStart w:id="435" w:name="_Toc15757"/>
      <w:bookmarkStart w:id="436" w:name="_Toc10604"/>
      <w:r w:rsidRPr="00BE55DA">
        <w:rPr>
          <w:rFonts w:hint="eastAsia"/>
          <w:b/>
          <w:bCs/>
          <w:sz w:val="24"/>
          <w:szCs w:val="24"/>
        </w:rPr>
        <w:t>9.2.2</w:t>
      </w:r>
      <w:r>
        <w:rPr>
          <w:b/>
          <w:bCs/>
          <w:sz w:val="24"/>
          <w:szCs w:val="24"/>
        </w:rPr>
        <w:t>.2.6</w:t>
      </w:r>
      <w:r>
        <w:rPr>
          <w:b/>
          <w:bCs/>
          <w:sz w:val="24"/>
          <w:szCs w:val="24"/>
        </w:rPr>
        <w:t>水生植物</w:t>
      </w:r>
      <w:bookmarkEnd w:id="435"/>
      <w:bookmarkEnd w:id="436"/>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）修剪</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生长期阶段应清除水面以上的枯黄部分，应控制水生植物的景观范围，清理超出范围的植株及叶片。</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同一水池中混合栽植的，应保持主栽种优势，控制繁殖过快的种类。</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）水生植物应根据植物种类及时灌水、排水，保持正常水位。</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）浮叶类水生植物应控制水生植物面积与水体面积比例，其覆盖水体的面积不得超过水体总面积的</w:t>
      </w:r>
      <w:r w:rsidRPr="001A0F1D">
        <w:rPr>
          <w:rFonts w:ascii="Times New Roman" w:hAnsi="Times New Roman"/>
          <w:szCs w:val="22"/>
        </w:rPr>
        <w:t>1/3</w:t>
      </w:r>
      <w:r w:rsidRPr="001A0F1D">
        <w:rPr>
          <w:rFonts w:ascii="Times New Roman" w:hAnsi="Times New Roman"/>
          <w:szCs w:val="22"/>
        </w:rPr>
        <w:t>。</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4</w:t>
      </w:r>
      <w:r w:rsidRPr="001A0F1D">
        <w:rPr>
          <w:rFonts w:ascii="Times New Roman" w:hAnsi="Times New Roman"/>
          <w:szCs w:val="22"/>
        </w:rPr>
        <w:t>）施肥</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基肥应以有机肥为主，点状埋施于根系周围淤泥中。追肥应以复合肥为主。叶面施肥可使用化学肥料。</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盆栽水生植物可在冬李拿出水面并应进行防寒保护，开春前可补施</w:t>
      </w:r>
      <w:r w:rsidRPr="001A0F1D">
        <w:rPr>
          <w:rFonts w:ascii="Times New Roman" w:hAnsi="Times New Roman"/>
          <w:szCs w:val="22"/>
        </w:rPr>
        <w:t>- -</w:t>
      </w:r>
      <w:r w:rsidRPr="001A0F1D">
        <w:rPr>
          <w:rFonts w:ascii="Times New Roman" w:hAnsi="Times New Roman"/>
          <w:szCs w:val="22"/>
        </w:rPr>
        <w:t>次基肥，应在新叶长出后移人水中。</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③</w:t>
      </w:r>
      <w:r w:rsidRPr="001A0F1D">
        <w:rPr>
          <w:rFonts w:ascii="Times New Roman" w:hAnsi="Times New Roman"/>
          <w:szCs w:val="22"/>
        </w:rPr>
        <w:t>观花水生植物，每年至少应追肥</w:t>
      </w:r>
      <w:r w:rsidRPr="001A0F1D">
        <w:rPr>
          <w:rFonts w:ascii="Times New Roman" w:hAnsi="Times New Roman"/>
          <w:szCs w:val="22"/>
        </w:rPr>
        <w:t>1</w:t>
      </w:r>
      <w:r w:rsidRPr="001A0F1D">
        <w:rPr>
          <w:rFonts w:ascii="Times New Roman" w:hAnsi="Times New Roman"/>
          <w:szCs w:val="22"/>
        </w:rPr>
        <w:t>次，点状埋施于根系周围淤泥中。</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5</w:t>
      </w:r>
      <w:r w:rsidRPr="001A0F1D">
        <w:rPr>
          <w:rFonts w:ascii="Times New Roman" w:hAnsi="Times New Roman"/>
          <w:szCs w:val="22"/>
        </w:rPr>
        <w:t>）有害生物防治</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有害生物防治的原则、方法与树木一致。</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应选用对水生生物和水质影响小的药剂，水源保护区内不得使用农药。</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6</w:t>
      </w:r>
      <w:r w:rsidRPr="001A0F1D">
        <w:rPr>
          <w:rFonts w:ascii="Times New Roman" w:hAnsi="Times New Roman"/>
          <w:szCs w:val="22"/>
        </w:rPr>
        <w:t>）易被水中生物破坏的水生植物，宜在栽植区设置围网。</w:t>
      </w:r>
    </w:p>
    <w:p w:rsidR="004916FC" w:rsidRPr="00BE55DA" w:rsidRDefault="004916FC" w:rsidP="004916FC">
      <w:pPr>
        <w:spacing w:line="360" w:lineRule="auto"/>
        <w:ind w:firstLineChars="200" w:firstLine="482"/>
        <w:outlineLvl w:val="6"/>
        <w:rPr>
          <w:b/>
          <w:bCs/>
          <w:sz w:val="24"/>
          <w:szCs w:val="24"/>
        </w:rPr>
      </w:pPr>
      <w:bookmarkStart w:id="437" w:name="_Toc7955"/>
      <w:bookmarkStart w:id="438" w:name="_Toc30885"/>
      <w:r w:rsidRPr="00BE55DA">
        <w:rPr>
          <w:rFonts w:hint="eastAsia"/>
          <w:b/>
          <w:bCs/>
          <w:sz w:val="24"/>
          <w:szCs w:val="24"/>
        </w:rPr>
        <w:lastRenderedPageBreak/>
        <w:t>9.2.2</w:t>
      </w:r>
      <w:r>
        <w:rPr>
          <w:b/>
          <w:bCs/>
          <w:sz w:val="24"/>
          <w:szCs w:val="24"/>
        </w:rPr>
        <w:t>.2.7</w:t>
      </w:r>
      <w:r>
        <w:rPr>
          <w:b/>
          <w:bCs/>
          <w:sz w:val="24"/>
          <w:szCs w:val="24"/>
        </w:rPr>
        <w:t>竹类</w:t>
      </w:r>
      <w:bookmarkEnd w:id="437"/>
      <w:bookmarkEnd w:id="438"/>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）修剪</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应按照去老留幼、去弱留强的原则，根据生长状况和景观要求，于晚秋或早春进行合理间伐或间移。</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笋期阶段应及时去除弱笋和超出景观范围的植株。</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③</w:t>
      </w:r>
      <w:r w:rsidRPr="001A0F1D">
        <w:rPr>
          <w:rFonts w:ascii="Times New Roman" w:hAnsi="Times New Roman"/>
          <w:szCs w:val="22"/>
        </w:rPr>
        <w:t>应将衰弱、</w:t>
      </w:r>
      <w:r w:rsidRPr="001A0F1D">
        <w:rPr>
          <w:rFonts w:ascii="Times New Roman" w:hAnsi="Times New Roman"/>
          <w:szCs w:val="22"/>
        </w:rPr>
        <w:t xml:space="preserve"> </w:t>
      </w:r>
      <w:r w:rsidRPr="001A0F1D">
        <w:rPr>
          <w:rFonts w:ascii="Times New Roman" w:hAnsi="Times New Roman"/>
          <w:szCs w:val="22"/>
        </w:rPr>
        <w:t>已死亡和已开花的竹蔸挖除，挖除后的空隙应及时用富含有机质的熟土填充。应及时清除枯死竹秆和枝条，砍除病竹和倒伏竹。</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④</w:t>
      </w:r>
      <w:r w:rsidRPr="001A0F1D">
        <w:rPr>
          <w:rFonts w:ascii="Times New Roman" w:hAnsi="Times New Roman"/>
          <w:szCs w:val="22"/>
        </w:rPr>
        <w:t>降雪和台风活动频繁地区，过密竹林宜钩梢。</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）灌溉与排水</w:t>
      </w:r>
      <w:r w:rsidRPr="001A0F1D">
        <w:rPr>
          <w:rFonts w:ascii="Times New Roman" w:hAnsi="Times New Roman"/>
          <w:szCs w:val="22"/>
        </w:rPr>
        <w:t xml:space="preserve"> </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新植竹</w:t>
      </w:r>
      <w:r w:rsidRPr="001A0F1D">
        <w:rPr>
          <w:rFonts w:ascii="Times New Roman" w:hAnsi="Times New Roman"/>
          <w:szCs w:val="22"/>
        </w:rPr>
        <w:t>2</w:t>
      </w:r>
      <w:r w:rsidRPr="001A0F1D">
        <w:rPr>
          <w:rFonts w:ascii="Times New Roman" w:hAnsi="Times New Roman"/>
          <w:szCs w:val="22"/>
        </w:rPr>
        <w:t>年内应按时浇水、排涝，浇灌时应浇足浇透。</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成林竹应浇足返青水、催笋水、拔节水和孕笋水。雨后应及时排涝，过于干旱时应进行喷水。</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）施肥</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新植竹宜在每年的</w:t>
      </w:r>
      <w:r w:rsidRPr="001A0F1D">
        <w:rPr>
          <w:rFonts w:ascii="Times New Roman" w:hAnsi="Times New Roman"/>
          <w:szCs w:val="22"/>
        </w:rPr>
        <w:t>3</w:t>
      </w:r>
      <w:r w:rsidRPr="001A0F1D">
        <w:rPr>
          <w:rFonts w:ascii="Times New Roman" w:hAnsi="Times New Roman"/>
          <w:szCs w:val="22"/>
        </w:rPr>
        <w:t>月上中旬，</w:t>
      </w:r>
      <w:r w:rsidRPr="001A0F1D">
        <w:rPr>
          <w:rFonts w:ascii="Times New Roman" w:hAnsi="Times New Roman"/>
          <w:szCs w:val="22"/>
        </w:rPr>
        <w:t>5</w:t>
      </w:r>
      <w:r w:rsidRPr="001A0F1D">
        <w:rPr>
          <w:rFonts w:ascii="Times New Roman" w:hAnsi="Times New Roman"/>
          <w:szCs w:val="22"/>
        </w:rPr>
        <w:t>月中旬</w:t>
      </w:r>
      <w:r w:rsidRPr="001A0F1D">
        <w:rPr>
          <w:rFonts w:ascii="Times New Roman" w:hAnsi="Times New Roman"/>
          <w:szCs w:val="22"/>
        </w:rPr>
        <w:t>~6</w:t>
      </w:r>
      <w:r w:rsidRPr="001A0F1D">
        <w:rPr>
          <w:rFonts w:ascii="Times New Roman" w:hAnsi="Times New Roman"/>
          <w:szCs w:val="22"/>
        </w:rPr>
        <w:t>月上旬各追肥一次，</w:t>
      </w:r>
      <w:r w:rsidRPr="001A0F1D">
        <w:rPr>
          <w:rFonts w:ascii="Times New Roman" w:hAnsi="Times New Roman"/>
          <w:szCs w:val="22"/>
        </w:rPr>
        <w:t>11</w:t>
      </w:r>
      <w:r w:rsidRPr="001A0F1D">
        <w:rPr>
          <w:rFonts w:ascii="Times New Roman" w:hAnsi="Times New Roman"/>
          <w:szCs w:val="22"/>
        </w:rPr>
        <w:t>月中下旬施基肥</w:t>
      </w:r>
      <w:r w:rsidRPr="001A0F1D">
        <w:rPr>
          <w:rFonts w:ascii="Times New Roman" w:hAnsi="Times New Roman"/>
          <w:szCs w:val="22"/>
        </w:rPr>
        <w:t>-</w:t>
      </w:r>
      <w:r w:rsidRPr="001A0F1D">
        <w:rPr>
          <w:rFonts w:ascii="Times New Roman" w:hAnsi="Times New Roman"/>
          <w:szCs w:val="22"/>
        </w:rPr>
        <w:t>一次。</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成林竹宜在每年的</w:t>
      </w:r>
      <w:r w:rsidRPr="001A0F1D">
        <w:rPr>
          <w:rFonts w:ascii="Times New Roman" w:hAnsi="Times New Roman"/>
          <w:szCs w:val="22"/>
        </w:rPr>
        <w:t>4</w:t>
      </w:r>
      <w:r w:rsidRPr="001A0F1D">
        <w:rPr>
          <w:rFonts w:ascii="Times New Roman" w:hAnsi="Times New Roman"/>
          <w:szCs w:val="22"/>
        </w:rPr>
        <w:t>月份</w:t>
      </w:r>
      <w:r w:rsidRPr="001A0F1D">
        <w:rPr>
          <w:rFonts w:ascii="Times New Roman" w:hAnsi="Times New Roman"/>
          <w:szCs w:val="22"/>
        </w:rPr>
        <w:t>~6</w:t>
      </w:r>
      <w:r w:rsidRPr="001A0F1D">
        <w:rPr>
          <w:rFonts w:ascii="Times New Roman" w:hAnsi="Times New Roman"/>
          <w:szCs w:val="22"/>
        </w:rPr>
        <w:t>月份施肥</w:t>
      </w:r>
      <w:r w:rsidRPr="001A0F1D">
        <w:rPr>
          <w:rFonts w:ascii="Times New Roman" w:hAnsi="Times New Roman"/>
          <w:szCs w:val="22"/>
        </w:rPr>
        <w:t>1</w:t>
      </w:r>
      <w:r w:rsidRPr="001A0F1D">
        <w:rPr>
          <w:rFonts w:ascii="Times New Roman" w:hAnsi="Times New Roman"/>
          <w:szCs w:val="22"/>
        </w:rPr>
        <w:t>次</w:t>
      </w:r>
      <w:r w:rsidRPr="001A0F1D">
        <w:rPr>
          <w:rFonts w:ascii="Times New Roman" w:hAnsi="Times New Roman"/>
          <w:szCs w:val="22"/>
        </w:rPr>
        <w:t>~2</w:t>
      </w:r>
      <w:r w:rsidRPr="001A0F1D">
        <w:rPr>
          <w:rFonts w:ascii="Times New Roman" w:hAnsi="Times New Roman"/>
          <w:szCs w:val="22"/>
        </w:rPr>
        <w:t>次，肥料应以有机肥为主。</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③</w:t>
      </w:r>
      <w:r w:rsidRPr="001A0F1D">
        <w:rPr>
          <w:rFonts w:ascii="Times New Roman" w:hAnsi="Times New Roman"/>
          <w:szCs w:val="22"/>
        </w:rPr>
        <w:t>施肥方式、方法应符合本标准第</w:t>
      </w:r>
      <w:r w:rsidRPr="001A0F1D">
        <w:rPr>
          <w:rFonts w:ascii="Times New Roman" w:hAnsi="Times New Roman"/>
          <w:szCs w:val="22"/>
        </w:rPr>
        <w:t>5. 2.9</w:t>
      </w:r>
      <w:r w:rsidRPr="001A0F1D">
        <w:rPr>
          <w:rFonts w:ascii="Times New Roman" w:hAnsi="Times New Roman"/>
          <w:szCs w:val="22"/>
        </w:rPr>
        <w:t>条规定。</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4</w:t>
      </w:r>
      <w:r w:rsidRPr="001A0F1D">
        <w:rPr>
          <w:rFonts w:ascii="Times New Roman" w:hAnsi="Times New Roman"/>
          <w:szCs w:val="22"/>
        </w:rPr>
        <w:t>）有害生物防治</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有害生物防治的原则、方法与树木一致。</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应以控制螨类、蚜虫等为主，经常检查，掌握虫情发生规律，及时防治。</w:t>
      </w:r>
    </w:p>
    <w:p w:rsidR="004916FC" w:rsidRDefault="004916FC" w:rsidP="004916FC">
      <w:pPr>
        <w:pStyle w:val="a8"/>
      </w:pPr>
      <w:r w:rsidRPr="001A0F1D">
        <w:rPr>
          <w:rFonts w:ascii="Times New Roman" w:hAnsi="Times New Roman"/>
          <w:szCs w:val="22"/>
        </w:rPr>
        <w:t>③</w:t>
      </w:r>
      <w:r w:rsidRPr="001A0F1D">
        <w:rPr>
          <w:rFonts w:ascii="Times New Roman" w:hAnsi="Times New Roman"/>
          <w:szCs w:val="22"/>
        </w:rPr>
        <w:t>竹林应加强抚育</w:t>
      </w:r>
      <w:r w:rsidRPr="001A0F1D">
        <w:rPr>
          <w:rFonts w:ascii="Times New Roman" w:hAnsi="Times New Roman"/>
          <w:szCs w:val="22"/>
        </w:rPr>
        <w:t xml:space="preserve"> </w:t>
      </w:r>
      <w:r w:rsidRPr="001A0F1D">
        <w:rPr>
          <w:rFonts w:ascii="Times New Roman" w:hAnsi="Times New Roman"/>
          <w:szCs w:val="22"/>
        </w:rPr>
        <w:t>管理，保留使竹林通风透光、生长健壮的密度。</w:t>
      </w:r>
    </w:p>
    <w:p w:rsidR="004916FC" w:rsidRPr="00BE55DA" w:rsidRDefault="004916FC" w:rsidP="004916FC">
      <w:pPr>
        <w:spacing w:line="360" w:lineRule="auto"/>
        <w:outlineLvl w:val="5"/>
        <w:rPr>
          <w:b/>
          <w:bCs/>
          <w:sz w:val="24"/>
          <w:szCs w:val="24"/>
        </w:rPr>
      </w:pPr>
      <w:bookmarkStart w:id="439" w:name="_Toc25561"/>
      <w:r w:rsidRPr="00BE55DA">
        <w:rPr>
          <w:rFonts w:hint="eastAsia"/>
          <w:b/>
          <w:bCs/>
          <w:sz w:val="24"/>
          <w:szCs w:val="24"/>
        </w:rPr>
        <w:t>9.2.2</w:t>
      </w:r>
      <w:r w:rsidRPr="00BE55DA">
        <w:rPr>
          <w:b/>
          <w:bCs/>
          <w:sz w:val="24"/>
          <w:szCs w:val="24"/>
        </w:rPr>
        <w:t>.3</w:t>
      </w:r>
      <w:r w:rsidRPr="00BE55DA">
        <w:rPr>
          <w:b/>
          <w:bCs/>
          <w:sz w:val="24"/>
          <w:szCs w:val="24"/>
        </w:rPr>
        <w:t>绿地管理</w:t>
      </w:r>
      <w:bookmarkEnd w:id="439"/>
    </w:p>
    <w:p w:rsidR="004916FC" w:rsidRPr="00BE55DA" w:rsidRDefault="004916FC" w:rsidP="004916FC">
      <w:pPr>
        <w:spacing w:line="360" w:lineRule="auto"/>
        <w:ind w:firstLineChars="200" w:firstLine="482"/>
        <w:outlineLvl w:val="6"/>
        <w:rPr>
          <w:b/>
          <w:bCs/>
          <w:sz w:val="24"/>
          <w:szCs w:val="24"/>
        </w:rPr>
      </w:pPr>
      <w:bookmarkStart w:id="440" w:name="_Toc19408"/>
      <w:r w:rsidRPr="00BE55DA">
        <w:rPr>
          <w:rFonts w:hint="eastAsia"/>
          <w:b/>
          <w:bCs/>
          <w:sz w:val="24"/>
          <w:szCs w:val="24"/>
        </w:rPr>
        <w:t>9.2.2</w:t>
      </w:r>
      <w:r>
        <w:rPr>
          <w:b/>
          <w:bCs/>
          <w:sz w:val="24"/>
          <w:szCs w:val="24"/>
        </w:rPr>
        <w:t>.3.1</w:t>
      </w:r>
      <w:r>
        <w:rPr>
          <w:b/>
          <w:bCs/>
          <w:sz w:val="24"/>
          <w:szCs w:val="24"/>
        </w:rPr>
        <w:t>植物种植调整</w:t>
      </w:r>
      <w:bookmarkEnd w:id="440"/>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）绿地内植物栽植超过一定年限，存在植物长势衰弱、植株过密、种植结构不合理、与设计效果严重不符等情况。应进行调整。</w:t>
      </w:r>
    </w:p>
    <w:p w:rsidR="004916FC" w:rsidRDefault="004916FC" w:rsidP="004916FC">
      <w:pPr>
        <w:pStyle w:val="a8"/>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）调整方案应充分</w:t>
      </w:r>
      <w:r w:rsidRPr="001A0F1D">
        <w:rPr>
          <w:rFonts w:ascii="Times New Roman" w:hAnsi="Times New Roman"/>
          <w:szCs w:val="22"/>
        </w:rPr>
        <w:t xml:space="preserve"> </w:t>
      </w:r>
      <w:r w:rsidRPr="001A0F1D">
        <w:rPr>
          <w:rFonts w:ascii="Times New Roman" w:hAnsi="Times New Roman"/>
          <w:szCs w:val="22"/>
        </w:rPr>
        <w:t>考虑立地条件，根据绿地的不同特点和功能，选择以乡土植物为核心的多样性植物种类，遵从生态位原则，营造适宜的植物群落。</w:t>
      </w:r>
    </w:p>
    <w:p w:rsidR="004916FC" w:rsidRPr="00BE55DA" w:rsidRDefault="004916FC" w:rsidP="004916FC">
      <w:pPr>
        <w:spacing w:line="360" w:lineRule="auto"/>
        <w:ind w:firstLineChars="200" w:firstLine="482"/>
        <w:outlineLvl w:val="6"/>
        <w:rPr>
          <w:b/>
          <w:bCs/>
          <w:sz w:val="24"/>
          <w:szCs w:val="24"/>
        </w:rPr>
      </w:pPr>
      <w:bookmarkStart w:id="441" w:name="_Toc17333"/>
      <w:bookmarkStart w:id="442" w:name="_Toc15012"/>
      <w:r w:rsidRPr="00BE55DA">
        <w:rPr>
          <w:rFonts w:hint="eastAsia"/>
          <w:b/>
          <w:bCs/>
          <w:sz w:val="24"/>
          <w:szCs w:val="24"/>
        </w:rPr>
        <w:t>9.2.2</w:t>
      </w:r>
      <w:r>
        <w:rPr>
          <w:b/>
          <w:bCs/>
          <w:sz w:val="24"/>
          <w:szCs w:val="24"/>
        </w:rPr>
        <w:t>.3.2</w:t>
      </w:r>
      <w:r>
        <w:rPr>
          <w:b/>
          <w:bCs/>
          <w:sz w:val="24"/>
          <w:szCs w:val="24"/>
        </w:rPr>
        <w:t>绿地清理与保洁</w:t>
      </w:r>
      <w:bookmarkEnd w:id="441"/>
      <w:bookmarkEnd w:id="442"/>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）绿地应保持清洁，并整理清除影响景观的杂物、干枯枝叶、树挂、乱涂乱画、乱拴乱挂、乱停乱放、乱搭乱建等。</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）收集的垃圾</w:t>
      </w:r>
      <w:r w:rsidRPr="001A0F1D">
        <w:rPr>
          <w:rFonts w:ascii="Times New Roman" w:hAnsi="Times New Roman"/>
          <w:szCs w:val="22"/>
        </w:rPr>
        <w:t xml:space="preserve"> </w:t>
      </w:r>
      <w:r w:rsidRPr="001A0F1D">
        <w:rPr>
          <w:rFonts w:ascii="Times New Roman" w:hAnsi="Times New Roman"/>
          <w:szCs w:val="22"/>
        </w:rPr>
        <w:t>杂物和枯枝落叶应及时清运，不得随意焚烧。</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）各种与绿地无关的张贴物或设施应及时清除。</w:t>
      </w:r>
    </w:p>
    <w:p w:rsidR="004916FC" w:rsidRPr="00BE55DA" w:rsidRDefault="004916FC" w:rsidP="004916FC">
      <w:pPr>
        <w:spacing w:line="360" w:lineRule="auto"/>
        <w:ind w:firstLineChars="200" w:firstLine="482"/>
        <w:outlineLvl w:val="6"/>
        <w:rPr>
          <w:b/>
          <w:bCs/>
          <w:sz w:val="24"/>
          <w:szCs w:val="24"/>
        </w:rPr>
      </w:pPr>
      <w:bookmarkStart w:id="443" w:name="_Toc17179"/>
      <w:bookmarkStart w:id="444" w:name="_Toc20395"/>
      <w:r w:rsidRPr="00BE55DA">
        <w:rPr>
          <w:rFonts w:hint="eastAsia"/>
          <w:b/>
          <w:bCs/>
          <w:sz w:val="24"/>
          <w:szCs w:val="24"/>
        </w:rPr>
        <w:t>9.2.2</w:t>
      </w:r>
      <w:r>
        <w:rPr>
          <w:b/>
          <w:bCs/>
          <w:sz w:val="24"/>
          <w:szCs w:val="24"/>
        </w:rPr>
        <w:t>.3.3</w:t>
      </w:r>
      <w:r>
        <w:rPr>
          <w:b/>
          <w:bCs/>
          <w:sz w:val="24"/>
          <w:szCs w:val="24"/>
        </w:rPr>
        <w:t>附属设施管理</w:t>
      </w:r>
      <w:bookmarkEnd w:id="443"/>
      <w:bookmarkEnd w:id="444"/>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）公园绿地中的建筑及构筑物的管理</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lastRenderedPageBreak/>
        <w:t>①</w:t>
      </w:r>
      <w:r w:rsidRPr="001A0F1D">
        <w:rPr>
          <w:rFonts w:ascii="Times New Roman" w:hAnsi="Times New Roman"/>
          <w:szCs w:val="22"/>
        </w:rPr>
        <w:t>应保持外观整洁，</w:t>
      </w:r>
      <w:r w:rsidRPr="001A0F1D">
        <w:rPr>
          <w:rFonts w:ascii="Times New Roman" w:hAnsi="Times New Roman"/>
          <w:szCs w:val="22"/>
        </w:rPr>
        <w:t xml:space="preserve"> </w:t>
      </w:r>
      <w:r w:rsidRPr="001A0F1D">
        <w:rPr>
          <w:rFonts w:ascii="Times New Roman" w:hAnsi="Times New Roman"/>
          <w:szCs w:val="22"/>
        </w:rPr>
        <w:t>构件和各项设施完好无损。</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室内陈设应合理，</w:t>
      </w:r>
      <w:r w:rsidRPr="001A0F1D">
        <w:rPr>
          <w:rFonts w:ascii="Times New Roman" w:hAnsi="Times New Roman"/>
          <w:szCs w:val="22"/>
        </w:rPr>
        <w:t xml:space="preserve"> </w:t>
      </w:r>
      <w:r w:rsidRPr="001A0F1D">
        <w:rPr>
          <w:rFonts w:ascii="Times New Roman" w:hAnsi="Times New Roman"/>
          <w:szCs w:val="22"/>
        </w:rPr>
        <w:t>并保持清洁、完好。</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③</w:t>
      </w:r>
      <w:r w:rsidRPr="001A0F1D">
        <w:rPr>
          <w:rFonts w:ascii="Times New Roman" w:hAnsi="Times New Roman"/>
          <w:szCs w:val="22"/>
        </w:rPr>
        <w:t>应保持厕所地面干燥，</w:t>
      </w:r>
      <w:r w:rsidRPr="001A0F1D">
        <w:rPr>
          <w:rFonts w:ascii="Times New Roman" w:hAnsi="Times New Roman"/>
          <w:szCs w:val="22"/>
        </w:rPr>
        <w:t xml:space="preserve"> </w:t>
      </w:r>
      <w:r w:rsidRPr="001A0F1D">
        <w:rPr>
          <w:rFonts w:ascii="Times New Roman" w:hAnsi="Times New Roman"/>
          <w:szCs w:val="22"/>
        </w:rPr>
        <w:t>定期消毒，其环境卫生要求应符合现行国家标准《城市公共厕所卫生标准》</w:t>
      </w:r>
      <w:r w:rsidRPr="001A0F1D">
        <w:rPr>
          <w:rFonts w:ascii="Times New Roman" w:hAnsi="Times New Roman"/>
          <w:szCs w:val="22"/>
        </w:rPr>
        <w:t>GB/T 17217</w:t>
      </w:r>
      <w:r w:rsidRPr="001A0F1D">
        <w:rPr>
          <w:rFonts w:ascii="Times New Roman" w:hAnsi="Times New Roman"/>
          <w:szCs w:val="22"/>
        </w:rPr>
        <w:t>的有关规定。</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④</w:t>
      </w:r>
      <w:r w:rsidRPr="001A0F1D">
        <w:rPr>
          <w:rFonts w:ascii="Times New Roman" w:hAnsi="Times New Roman"/>
          <w:szCs w:val="22"/>
        </w:rPr>
        <w:t>应消除结构、装修和设施的安全隐患。</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）道路和铺装广场的管理</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铺装面、侧石、台阶、斜坡等应保持平整无凹凸，无积水。</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应保持铺装</w:t>
      </w:r>
      <w:r w:rsidRPr="001A0F1D">
        <w:rPr>
          <w:rFonts w:ascii="Times New Roman" w:hAnsi="Times New Roman"/>
          <w:szCs w:val="22"/>
        </w:rPr>
        <w:t xml:space="preserve"> </w:t>
      </w:r>
      <w:r w:rsidRPr="001A0F1D">
        <w:rPr>
          <w:rFonts w:ascii="Times New Roman" w:hAnsi="Times New Roman"/>
          <w:szCs w:val="22"/>
        </w:rPr>
        <w:t>面清洁、防滑，无障碍设施完好。</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③</w:t>
      </w:r>
      <w:r w:rsidRPr="001A0F1D">
        <w:rPr>
          <w:rFonts w:ascii="Times New Roman" w:hAnsi="Times New Roman"/>
          <w:szCs w:val="22"/>
        </w:rPr>
        <w:t>损坏部分应消除安全隐患，及时修补。</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）假山、</w:t>
      </w:r>
      <w:r w:rsidRPr="001A0F1D">
        <w:rPr>
          <w:rFonts w:ascii="Times New Roman" w:hAnsi="Times New Roman"/>
          <w:szCs w:val="22"/>
        </w:rPr>
        <w:t xml:space="preserve"> </w:t>
      </w:r>
      <w:r w:rsidRPr="001A0F1D">
        <w:rPr>
          <w:rFonts w:ascii="Times New Roman" w:hAnsi="Times New Roman"/>
          <w:szCs w:val="22"/>
        </w:rPr>
        <w:t>叠石的管理</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假山、叠石应保证完整、稳固、安全。不适于攀爬的叠石应配备醒目提示标识和防护设备。假山结构和主峰稳定性应符合抗风、抗震要求。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假山四周及</w:t>
      </w:r>
      <w:r w:rsidRPr="001A0F1D">
        <w:rPr>
          <w:rFonts w:ascii="Times New Roman" w:hAnsi="Times New Roman"/>
          <w:szCs w:val="22"/>
        </w:rPr>
        <w:t xml:space="preserve"> </w:t>
      </w:r>
      <w:r w:rsidRPr="001A0F1D">
        <w:rPr>
          <w:rFonts w:ascii="Times New Roman" w:hAnsi="Times New Roman"/>
          <w:szCs w:val="22"/>
        </w:rPr>
        <w:t>石缝不得有影响安全和景观的杂草、杂物。</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③</w:t>
      </w:r>
      <w:r w:rsidRPr="001A0F1D">
        <w:rPr>
          <w:rFonts w:ascii="Times New Roman" w:hAnsi="Times New Roman"/>
          <w:szCs w:val="22"/>
        </w:rPr>
        <w:t>假山、叠石的放置与园林植物的配置应协调，相辅相成保证景观效果。</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4</w:t>
      </w:r>
      <w:r w:rsidRPr="001A0F1D">
        <w:rPr>
          <w:rFonts w:ascii="Times New Roman" w:hAnsi="Times New Roman"/>
          <w:szCs w:val="22"/>
        </w:rPr>
        <w:t>）娱乐、</w:t>
      </w:r>
      <w:r w:rsidRPr="001A0F1D">
        <w:rPr>
          <w:rFonts w:ascii="Times New Roman" w:hAnsi="Times New Roman"/>
          <w:szCs w:val="22"/>
        </w:rPr>
        <w:t xml:space="preserve"> </w:t>
      </w:r>
      <w:r w:rsidRPr="001A0F1D">
        <w:rPr>
          <w:rFonts w:ascii="Times New Roman" w:hAnsi="Times New Roman"/>
          <w:szCs w:val="22"/>
        </w:rPr>
        <w:t>健身设施应明确操作规程，使用与管理要求应符合现行国家标准《大型游乐设施安全规范》</w:t>
      </w:r>
      <w:r w:rsidRPr="001A0F1D">
        <w:rPr>
          <w:rFonts w:ascii="Times New Roman" w:hAnsi="Times New Roman"/>
          <w:szCs w:val="22"/>
        </w:rPr>
        <w:t>GB 8408</w:t>
      </w:r>
      <w:r w:rsidRPr="001A0F1D">
        <w:rPr>
          <w:rFonts w:ascii="Times New Roman" w:hAnsi="Times New Roman"/>
          <w:szCs w:val="22"/>
        </w:rPr>
        <w:t>的有关规定。</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5</w:t>
      </w:r>
      <w:r w:rsidRPr="001A0F1D">
        <w:rPr>
          <w:rFonts w:ascii="Times New Roman" w:hAnsi="Times New Roman"/>
          <w:szCs w:val="22"/>
        </w:rPr>
        <w:t>）给水排水设施的管理</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应保持管道畅通，无污染。</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外露的检查井、进水口、给水口、喷灌等设施应随时保持清洁、完整无损，寒冷地区冬季应采取防冻裂保护措施。</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③</w:t>
      </w:r>
      <w:r w:rsidRPr="001A0F1D">
        <w:rPr>
          <w:rFonts w:ascii="Times New Roman" w:hAnsi="Times New Roman"/>
          <w:szCs w:val="22"/>
        </w:rPr>
        <w:t>防汛、消防、防火、应急避险等设备应保持完好，满足功能要求。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6</w:t>
      </w:r>
      <w:r w:rsidRPr="001A0F1D">
        <w:rPr>
          <w:rFonts w:ascii="Times New Roman" w:hAnsi="Times New Roman"/>
          <w:szCs w:val="22"/>
        </w:rPr>
        <w:t>）输配电、</w:t>
      </w:r>
      <w:r w:rsidRPr="001A0F1D">
        <w:rPr>
          <w:rFonts w:ascii="Times New Roman" w:hAnsi="Times New Roman"/>
          <w:szCs w:val="22"/>
        </w:rPr>
        <w:t xml:space="preserve"> </w:t>
      </w:r>
      <w:r w:rsidRPr="001A0F1D">
        <w:rPr>
          <w:rFonts w:ascii="Times New Roman" w:hAnsi="Times New Roman"/>
          <w:szCs w:val="22"/>
        </w:rPr>
        <w:t>照明的管理</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应定期检测，并保持运转正常。</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照明设施应保持清洁、有足够照度，无带电裸露部位。</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③</w:t>
      </w:r>
      <w:r w:rsidRPr="001A0F1D">
        <w:rPr>
          <w:rFonts w:ascii="Times New Roman" w:hAnsi="Times New Roman"/>
          <w:szCs w:val="22"/>
        </w:rPr>
        <w:t>各类管线设施应保持完整、</w:t>
      </w:r>
      <w:r w:rsidRPr="001A0F1D">
        <w:rPr>
          <w:rFonts w:ascii="Times New Roman" w:hAnsi="Times New Roman"/>
          <w:szCs w:val="22"/>
        </w:rPr>
        <w:t xml:space="preserve"> </w:t>
      </w:r>
      <w:r w:rsidRPr="001A0F1D">
        <w:rPr>
          <w:rFonts w:ascii="Times New Roman" w:hAnsi="Times New Roman"/>
          <w:szCs w:val="22"/>
        </w:rPr>
        <w:t>安全。</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④</w:t>
      </w:r>
      <w:r w:rsidRPr="001A0F1D">
        <w:rPr>
          <w:rFonts w:ascii="Times New Roman" w:hAnsi="Times New Roman"/>
          <w:szCs w:val="22"/>
        </w:rPr>
        <w:t>太阳能设施应确保完整无损，运行正常。</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⑤</w:t>
      </w:r>
      <w:r w:rsidRPr="001A0F1D">
        <w:rPr>
          <w:rFonts w:ascii="Times New Roman" w:hAnsi="Times New Roman"/>
          <w:szCs w:val="22"/>
        </w:rPr>
        <w:t>应确保安全警示标志位于明显位置。</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7</w:t>
      </w:r>
      <w:r w:rsidRPr="001A0F1D">
        <w:rPr>
          <w:rFonts w:ascii="Times New Roman" w:hAnsi="Times New Roman"/>
          <w:szCs w:val="22"/>
        </w:rPr>
        <w:t>）园凳、</w:t>
      </w:r>
      <w:r w:rsidRPr="001A0F1D">
        <w:rPr>
          <w:rFonts w:ascii="Times New Roman" w:hAnsi="Times New Roman"/>
          <w:szCs w:val="22"/>
        </w:rPr>
        <w:t xml:space="preserve"> </w:t>
      </w:r>
      <w:r w:rsidRPr="001A0F1D">
        <w:rPr>
          <w:rFonts w:ascii="Times New Roman" w:hAnsi="Times New Roman"/>
          <w:szCs w:val="22"/>
        </w:rPr>
        <w:t>园椅的管理</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应保持园凳、园椅的外观整洁美观，坐靠舒适、稳固，无损坏。</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维修、油漆未干时，应设置醒目的警示标志。</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8</w:t>
      </w:r>
      <w:r w:rsidRPr="001A0F1D">
        <w:rPr>
          <w:rFonts w:ascii="Times New Roman" w:hAnsi="Times New Roman"/>
          <w:szCs w:val="22"/>
        </w:rPr>
        <w:t>）垃圾</w:t>
      </w:r>
      <w:r w:rsidRPr="001A0F1D">
        <w:rPr>
          <w:rFonts w:ascii="Times New Roman" w:hAnsi="Times New Roman"/>
          <w:szCs w:val="22"/>
        </w:rPr>
        <w:t xml:space="preserve"> </w:t>
      </w:r>
      <w:r w:rsidRPr="001A0F1D">
        <w:rPr>
          <w:rFonts w:ascii="Times New Roman" w:hAnsi="Times New Roman"/>
          <w:szCs w:val="22"/>
        </w:rPr>
        <w:t>箱外观应保持整洁完整，无污垢陈渍：箱内应无沉积垃圾、无异味、无蚊蝇滋生。</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9</w:t>
      </w:r>
      <w:r w:rsidRPr="001A0F1D">
        <w:rPr>
          <w:rFonts w:ascii="Times New Roman" w:hAnsi="Times New Roman"/>
          <w:szCs w:val="22"/>
        </w:rPr>
        <w:t>）标识牌应保持外观整洁，</w:t>
      </w:r>
      <w:r w:rsidRPr="001A0F1D">
        <w:rPr>
          <w:rFonts w:ascii="Times New Roman" w:hAnsi="Times New Roman"/>
          <w:szCs w:val="22"/>
        </w:rPr>
        <w:t xml:space="preserve"> </w:t>
      </w:r>
      <w:r w:rsidRPr="001A0F1D">
        <w:rPr>
          <w:rFonts w:ascii="Times New Roman" w:hAnsi="Times New Roman"/>
          <w:szCs w:val="22"/>
        </w:rPr>
        <w:t>构件完整，指示清晰明显，对破损的标识牌应及时修补或更换。</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10</w:t>
      </w:r>
      <w:r w:rsidRPr="001A0F1D">
        <w:rPr>
          <w:rFonts w:ascii="Times New Roman" w:hAnsi="Times New Roman"/>
          <w:szCs w:val="22"/>
        </w:rPr>
        <w:t>）绿地防护设施</w:t>
      </w:r>
      <w:r w:rsidRPr="001A0F1D">
        <w:rPr>
          <w:rFonts w:ascii="Times New Roman" w:hAnsi="Times New Roman"/>
          <w:szCs w:val="22"/>
        </w:rPr>
        <w:t>(</w:t>
      </w:r>
      <w:r w:rsidRPr="001A0F1D">
        <w:rPr>
          <w:rFonts w:ascii="Times New Roman" w:hAnsi="Times New Roman"/>
          <w:szCs w:val="22"/>
        </w:rPr>
        <w:t>护栏</w:t>
      </w:r>
      <w:r w:rsidRPr="001A0F1D">
        <w:rPr>
          <w:rFonts w:ascii="Times New Roman" w:hAnsi="Times New Roman"/>
          <w:szCs w:val="22"/>
        </w:rPr>
        <w:t>)</w:t>
      </w:r>
      <w:r w:rsidRPr="001A0F1D">
        <w:rPr>
          <w:rFonts w:ascii="Times New Roman" w:hAnsi="Times New Roman"/>
          <w:szCs w:val="22"/>
        </w:rPr>
        <w:t>、无障碍设施、树木支撑，树穴盖板、花箱（花钵）等</w:t>
      </w:r>
      <w:r w:rsidRPr="001A0F1D">
        <w:rPr>
          <w:rFonts w:ascii="Times New Roman" w:hAnsi="Times New Roman"/>
          <w:szCs w:val="22"/>
        </w:rPr>
        <w:lastRenderedPageBreak/>
        <w:t>设施应确保外观整洁，完整无损。</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11</w:t>
      </w:r>
      <w:r w:rsidRPr="001A0F1D">
        <w:rPr>
          <w:rFonts w:ascii="Times New Roman" w:hAnsi="Times New Roman"/>
          <w:szCs w:val="22"/>
        </w:rPr>
        <w:t>）雨水收集设施应保持外观整洁，设施通畅，完整无损，运行正常。</w:t>
      </w:r>
    </w:p>
    <w:p w:rsidR="004916FC" w:rsidRDefault="004916FC" w:rsidP="004916FC">
      <w:pPr>
        <w:pStyle w:val="a8"/>
      </w:pPr>
      <w:r w:rsidRPr="001A0F1D">
        <w:rPr>
          <w:rFonts w:ascii="Times New Roman" w:hAnsi="Times New Roman"/>
          <w:szCs w:val="22"/>
        </w:rPr>
        <w:t>（</w:t>
      </w:r>
      <w:r w:rsidRPr="001A0F1D">
        <w:rPr>
          <w:rFonts w:ascii="Times New Roman" w:hAnsi="Times New Roman"/>
          <w:szCs w:val="22"/>
        </w:rPr>
        <w:t>12</w:t>
      </w:r>
      <w:r w:rsidRPr="001A0F1D">
        <w:rPr>
          <w:rFonts w:ascii="Times New Roman" w:hAnsi="Times New Roman"/>
          <w:szCs w:val="22"/>
        </w:rPr>
        <w:t>）广播及监控设施应保持外观整洁，设施完整无损，运行正常。</w:t>
      </w:r>
    </w:p>
    <w:p w:rsidR="004916FC" w:rsidRPr="00BE55DA" w:rsidRDefault="004916FC" w:rsidP="004916FC">
      <w:pPr>
        <w:spacing w:line="360" w:lineRule="auto"/>
        <w:ind w:firstLineChars="200" w:firstLine="482"/>
        <w:outlineLvl w:val="6"/>
        <w:rPr>
          <w:b/>
          <w:bCs/>
          <w:sz w:val="24"/>
          <w:szCs w:val="24"/>
        </w:rPr>
      </w:pPr>
      <w:bookmarkStart w:id="445" w:name="_Toc11490"/>
      <w:bookmarkStart w:id="446" w:name="_Toc11007"/>
      <w:r w:rsidRPr="00BE55DA">
        <w:rPr>
          <w:rFonts w:hint="eastAsia"/>
          <w:b/>
          <w:bCs/>
          <w:sz w:val="24"/>
          <w:szCs w:val="24"/>
        </w:rPr>
        <w:t>9.2.2</w:t>
      </w:r>
      <w:r>
        <w:rPr>
          <w:b/>
          <w:bCs/>
          <w:sz w:val="24"/>
          <w:szCs w:val="24"/>
        </w:rPr>
        <w:t>.3.4</w:t>
      </w:r>
      <w:r>
        <w:rPr>
          <w:b/>
          <w:bCs/>
          <w:sz w:val="24"/>
          <w:szCs w:val="24"/>
        </w:rPr>
        <w:t>景观水体管理</w:t>
      </w:r>
      <w:bookmarkEnd w:id="445"/>
      <w:bookmarkEnd w:id="446"/>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）再生水作为景观环境用水时分此水质应符合现行国家标准《城市污水再生利用景观环境用水水质</w:t>
      </w:r>
      <w:r w:rsidRPr="001A0F1D">
        <w:rPr>
          <w:rFonts w:ascii="Times New Roman" w:hAnsi="Times New Roman"/>
          <w:szCs w:val="22"/>
        </w:rPr>
        <w:t>GB6T18921</w:t>
      </w:r>
      <w:r w:rsidRPr="001A0F1D">
        <w:rPr>
          <w:rFonts w:ascii="Times New Roman" w:hAnsi="Times New Roman"/>
          <w:szCs w:val="22"/>
        </w:rPr>
        <w:t>的有关规定。</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）景观水体应保持水面清洁，水位正常。</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）驳岸、池壁应确保安全稳固，无缺损，整洁美观。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4</w:t>
      </w:r>
      <w:r w:rsidRPr="001A0F1D">
        <w:rPr>
          <w:rFonts w:ascii="Times New Roman" w:hAnsi="Times New Roman"/>
          <w:szCs w:val="22"/>
        </w:rPr>
        <w:t>）安全提示应确保标志明显，位置合理。</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5</w:t>
      </w:r>
      <w:r w:rsidRPr="001A0F1D">
        <w:rPr>
          <w:rFonts w:ascii="Times New Roman" w:hAnsi="Times New Roman"/>
          <w:szCs w:val="22"/>
        </w:rPr>
        <w:t>）水景设施及水系循环、动力及排灌设施应保持完好，运行正常。</w:t>
      </w:r>
    </w:p>
    <w:p w:rsidR="004916FC" w:rsidRPr="00BE55DA" w:rsidRDefault="004916FC" w:rsidP="004916FC">
      <w:pPr>
        <w:spacing w:line="360" w:lineRule="auto"/>
        <w:ind w:firstLineChars="200" w:firstLine="482"/>
        <w:outlineLvl w:val="6"/>
        <w:rPr>
          <w:b/>
          <w:bCs/>
          <w:sz w:val="24"/>
          <w:szCs w:val="24"/>
        </w:rPr>
      </w:pPr>
      <w:bookmarkStart w:id="447" w:name="_Toc6738"/>
      <w:bookmarkStart w:id="448" w:name="_Toc19710"/>
      <w:r w:rsidRPr="00BE55DA">
        <w:rPr>
          <w:rFonts w:hint="eastAsia"/>
          <w:b/>
          <w:bCs/>
          <w:sz w:val="24"/>
          <w:szCs w:val="24"/>
        </w:rPr>
        <w:t>9.2.2</w:t>
      </w:r>
      <w:r>
        <w:rPr>
          <w:b/>
          <w:bCs/>
          <w:sz w:val="24"/>
          <w:szCs w:val="24"/>
        </w:rPr>
        <w:t>.3.5</w:t>
      </w:r>
      <w:r>
        <w:rPr>
          <w:b/>
          <w:bCs/>
          <w:sz w:val="24"/>
          <w:szCs w:val="24"/>
        </w:rPr>
        <w:t>技术档案</w:t>
      </w:r>
      <w:bookmarkEnd w:id="447"/>
      <w:bookmarkEnd w:id="448"/>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）档案管理</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绿地管理单位应制定年度、月度管理计划，并及时收集相关资料，建立完整的技术档案。</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技术档案应每年整理装订成册，</w:t>
      </w:r>
      <w:r w:rsidRPr="001A0F1D">
        <w:rPr>
          <w:rFonts w:ascii="Times New Roman" w:hAnsi="Times New Roman"/>
          <w:szCs w:val="22"/>
        </w:rPr>
        <w:t xml:space="preserve"> </w:t>
      </w:r>
      <w:r w:rsidRPr="001A0F1D">
        <w:rPr>
          <w:rFonts w:ascii="Times New Roman" w:hAnsi="Times New Roman"/>
          <w:szCs w:val="22"/>
        </w:rPr>
        <w:t>编好目录，分类归档。</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）技术档案应包括下列内容：</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绿地建设历史、基本情况，包括绿地面积、植物种类、规格、数量，植物补植、破坏情况，土壤主要理化性状、绿地设计施工图、峻工图等。</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绿地养护过程的动态情况，</w:t>
      </w:r>
      <w:r w:rsidRPr="001A0F1D">
        <w:rPr>
          <w:rFonts w:ascii="Times New Roman" w:hAnsi="Times New Roman"/>
          <w:szCs w:val="22"/>
        </w:rPr>
        <w:t xml:space="preserve"> </w:t>
      </w:r>
      <w:r w:rsidRPr="001A0F1D">
        <w:rPr>
          <w:rFonts w:ascii="Times New Roman" w:hAnsi="Times New Roman"/>
          <w:szCs w:val="22"/>
        </w:rPr>
        <w:t>包括有害生物现状、植物生长状况评价、设施种类、数量及状况、养护工程的移交、苗木的移植、工程改造等。</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③</w:t>
      </w:r>
      <w:r w:rsidRPr="001A0F1D">
        <w:rPr>
          <w:rFonts w:ascii="Times New Roman" w:hAnsi="Times New Roman"/>
          <w:szCs w:val="22"/>
        </w:rPr>
        <w:t>各项养护管理技</w:t>
      </w:r>
      <w:r w:rsidRPr="001A0F1D">
        <w:rPr>
          <w:rFonts w:ascii="Times New Roman" w:hAnsi="Times New Roman"/>
          <w:szCs w:val="22"/>
        </w:rPr>
        <w:t xml:space="preserve"> </w:t>
      </w:r>
      <w:r w:rsidRPr="001A0F1D">
        <w:rPr>
          <w:rFonts w:ascii="Times New Roman" w:hAnsi="Times New Roman"/>
          <w:szCs w:val="22"/>
        </w:rPr>
        <w:t>术措施、日常养护日志、养护管理过程中的重大事件及其处理结果。</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④</w:t>
      </w:r>
      <w:r w:rsidRPr="001A0F1D">
        <w:rPr>
          <w:rFonts w:ascii="Times New Roman" w:hAnsi="Times New Roman"/>
          <w:szCs w:val="22"/>
        </w:rPr>
        <w:t>应用新技术、新工艺和新成果的单项技术资料。</w:t>
      </w:r>
    </w:p>
    <w:p w:rsidR="004916FC" w:rsidRPr="00BE55DA" w:rsidRDefault="004916FC" w:rsidP="004916FC">
      <w:pPr>
        <w:spacing w:line="360" w:lineRule="auto"/>
        <w:ind w:firstLineChars="200" w:firstLine="482"/>
        <w:outlineLvl w:val="6"/>
        <w:rPr>
          <w:b/>
          <w:bCs/>
          <w:sz w:val="24"/>
          <w:szCs w:val="24"/>
        </w:rPr>
      </w:pPr>
      <w:bookmarkStart w:id="449" w:name="_Toc27043"/>
      <w:bookmarkStart w:id="450" w:name="_Toc382"/>
      <w:r w:rsidRPr="00BE55DA">
        <w:rPr>
          <w:rFonts w:hint="eastAsia"/>
          <w:b/>
          <w:bCs/>
          <w:sz w:val="24"/>
          <w:szCs w:val="24"/>
        </w:rPr>
        <w:t>9.2.2</w:t>
      </w:r>
      <w:r>
        <w:rPr>
          <w:b/>
          <w:bCs/>
          <w:sz w:val="24"/>
          <w:szCs w:val="24"/>
        </w:rPr>
        <w:t>.3.6</w:t>
      </w:r>
      <w:r>
        <w:rPr>
          <w:b/>
          <w:bCs/>
          <w:sz w:val="24"/>
          <w:szCs w:val="24"/>
        </w:rPr>
        <w:t>安全保护</w:t>
      </w:r>
      <w:bookmarkEnd w:id="449"/>
      <w:bookmarkEnd w:id="450"/>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）绿地应定期进行专项巡视，</w:t>
      </w:r>
      <w:r w:rsidRPr="001A0F1D">
        <w:rPr>
          <w:rFonts w:ascii="Times New Roman" w:hAnsi="Times New Roman"/>
          <w:szCs w:val="22"/>
        </w:rPr>
        <w:t xml:space="preserve"> </w:t>
      </w:r>
      <w:r w:rsidRPr="001A0F1D">
        <w:rPr>
          <w:rFonts w:ascii="Times New Roman" w:hAnsi="Times New Roman"/>
          <w:szCs w:val="22"/>
        </w:rPr>
        <w:t>内容应包括绿地内植物生长状况及景观效果、绿地卫生、附属设施、抗震减灾设施、应急避难场所及安全隐患等，及时处理并记录所发现问题。绿地应按需配备安保人员。</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）暴风雨、</w:t>
      </w:r>
      <w:r w:rsidRPr="001A0F1D">
        <w:rPr>
          <w:rFonts w:ascii="Times New Roman" w:hAnsi="Times New Roman"/>
          <w:szCs w:val="22"/>
        </w:rPr>
        <w:t xml:space="preserve"> </w:t>
      </w:r>
      <w:r w:rsidRPr="001A0F1D">
        <w:rPr>
          <w:rFonts w:ascii="Times New Roman" w:hAnsi="Times New Roman"/>
          <w:szCs w:val="22"/>
        </w:rPr>
        <w:t>暴雪等来临前，应检查树术绑扎、立桩情况，设置支撑，保持稳固。大雪大风后应及时检查苗木的损伤情况，清除倒伏苗木及存在安全隐患的树枝。</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）高温暑热、</w:t>
      </w:r>
      <w:r w:rsidRPr="001A0F1D">
        <w:rPr>
          <w:rFonts w:ascii="Times New Roman" w:hAnsi="Times New Roman"/>
          <w:szCs w:val="22"/>
        </w:rPr>
        <w:t xml:space="preserve"> </w:t>
      </w:r>
      <w:r w:rsidRPr="001A0F1D">
        <w:rPr>
          <w:rFonts w:ascii="Times New Roman" w:hAnsi="Times New Roman"/>
          <w:szCs w:val="22"/>
        </w:rPr>
        <w:t>低温寒冷等极端天气，应对植物、附属设施等做好防护措施。防护情况应及时检查，发现问题应及时补救。</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4</w:t>
      </w:r>
      <w:r w:rsidRPr="001A0F1D">
        <w:rPr>
          <w:rFonts w:ascii="Times New Roman" w:hAnsi="Times New Roman"/>
          <w:szCs w:val="22"/>
        </w:rPr>
        <w:t>）公园、</w:t>
      </w:r>
      <w:r w:rsidRPr="001A0F1D">
        <w:rPr>
          <w:rFonts w:ascii="Times New Roman" w:hAnsi="Times New Roman"/>
          <w:szCs w:val="22"/>
        </w:rPr>
        <w:t xml:space="preserve"> </w:t>
      </w:r>
      <w:r w:rsidRPr="001A0F1D">
        <w:rPr>
          <w:rFonts w:ascii="Times New Roman" w:hAnsi="Times New Roman"/>
          <w:szCs w:val="22"/>
        </w:rPr>
        <w:t>广场人流量多的地方宜安装监控设施。</w:t>
      </w:r>
    </w:p>
    <w:p w:rsidR="004916FC" w:rsidRDefault="004916FC" w:rsidP="004916FC">
      <w:pPr>
        <w:ind w:firstLine="480"/>
      </w:pPr>
    </w:p>
    <w:p w:rsidR="004916FC" w:rsidRPr="00BE55DA" w:rsidRDefault="004916FC" w:rsidP="004916FC">
      <w:pPr>
        <w:spacing w:line="360" w:lineRule="auto"/>
        <w:outlineLvl w:val="4"/>
        <w:rPr>
          <w:b/>
          <w:bCs/>
          <w:sz w:val="24"/>
          <w:szCs w:val="24"/>
        </w:rPr>
      </w:pPr>
      <w:bookmarkStart w:id="451" w:name="_Toc14744"/>
      <w:r w:rsidRPr="00BE55DA">
        <w:rPr>
          <w:rFonts w:hint="eastAsia"/>
          <w:b/>
          <w:bCs/>
          <w:sz w:val="24"/>
          <w:szCs w:val="24"/>
        </w:rPr>
        <w:t xml:space="preserve">9.2.3 </w:t>
      </w:r>
      <w:r w:rsidRPr="00BE55DA">
        <w:rPr>
          <w:rFonts w:hint="eastAsia"/>
          <w:b/>
          <w:bCs/>
          <w:sz w:val="24"/>
          <w:szCs w:val="24"/>
        </w:rPr>
        <w:t>公益林养护</w:t>
      </w:r>
      <w:bookmarkEnd w:id="451"/>
    </w:p>
    <w:p w:rsidR="004916FC" w:rsidRPr="00BE55DA" w:rsidRDefault="004916FC" w:rsidP="004916FC">
      <w:pPr>
        <w:spacing w:line="360" w:lineRule="auto"/>
        <w:outlineLvl w:val="5"/>
        <w:rPr>
          <w:b/>
          <w:bCs/>
          <w:sz w:val="24"/>
          <w:szCs w:val="24"/>
        </w:rPr>
      </w:pPr>
      <w:bookmarkStart w:id="452" w:name="_Toc28586"/>
      <w:r w:rsidRPr="00BE55DA">
        <w:rPr>
          <w:rFonts w:hint="eastAsia"/>
          <w:b/>
          <w:bCs/>
          <w:sz w:val="24"/>
          <w:szCs w:val="24"/>
        </w:rPr>
        <w:lastRenderedPageBreak/>
        <w:t>9.2.3</w:t>
      </w:r>
      <w:r w:rsidRPr="00BE55DA">
        <w:rPr>
          <w:b/>
          <w:bCs/>
          <w:sz w:val="24"/>
          <w:szCs w:val="24"/>
        </w:rPr>
        <w:t>.1</w:t>
      </w:r>
      <w:r w:rsidRPr="00BE55DA">
        <w:rPr>
          <w:rFonts w:hint="eastAsia"/>
          <w:b/>
          <w:bCs/>
          <w:sz w:val="24"/>
          <w:szCs w:val="24"/>
        </w:rPr>
        <w:t>一般规定</w:t>
      </w:r>
      <w:bookmarkEnd w:id="452"/>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生态公益林养护应以保护森林资源和生物多样性</w:t>
      </w:r>
      <w:r w:rsidRPr="001A0F1D">
        <w:rPr>
          <w:rFonts w:ascii="Times New Roman" w:hAnsi="Times New Roman" w:hint="eastAsia"/>
          <w:szCs w:val="22"/>
        </w:rPr>
        <w:t>，</w:t>
      </w:r>
      <w:r w:rsidRPr="001A0F1D">
        <w:rPr>
          <w:rFonts w:ascii="Times New Roman" w:hAnsi="Times New Roman"/>
          <w:szCs w:val="22"/>
        </w:rPr>
        <w:t>提高林分质量</w:t>
      </w:r>
      <w:r w:rsidRPr="001A0F1D">
        <w:rPr>
          <w:rFonts w:ascii="Times New Roman" w:hAnsi="Times New Roman" w:hint="eastAsia"/>
          <w:szCs w:val="22"/>
        </w:rPr>
        <w:t>，</w:t>
      </w:r>
      <w:r w:rsidRPr="001A0F1D">
        <w:rPr>
          <w:rFonts w:ascii="Times New Roman" w:hAnsi="Times New Roman"/>
          <w:szCs w:val="22"/>
        </w:rPr>
        <w:t>促进林木健康生长为目标。</w:t>
      </w:r>
      <w:r w:rsidRPr="001A0F1D">
        <w:rPr>
          <w:rFonts w:ascii="Times New Roman" w:hAnsi="Times New Roman" w:hint="eastAsia"/>
          <w:szCs w:val="22"/>
        </w:rPr>
        <w:t>养护</w:t>
      </w:r>
      <w:r w:rsidRPr="001A0F1D">
        <w:rPr>
          <w:rFonts w:ascii="Times New Roman" w:hAnsi="Times New Roman"/>
          <w:szCs w:val="22"/>
        </w:rPr>
        <w:t>主要任务是改善林木生长发育条件，促进林木生长</w:t>
      </w:r>
      <w:r w:rsidRPr="001A0F1D">
        <w:rPr>
          <w:rFonts w:ascii="Times New Roman" w:hAnsi="Times New Roman" w:hint="eastAsia"/>
          <w:szCs w:val="22"/>
        </w:rPr>
        <w:t>，</w:t>
      </w:r>
      <w:r w:rsidRPr="001A0F1D">
        <w:rPr>
          <w:rFonts w:ascii="Times New Roman" w:hAnsi="Times New Roman"/>
          <w:szCs w:val="22"/>
        </w:rPr>
        <w:t>优化森林结构</w:t>
      </w:r>
      <w:r w:rsidRPr="001A0F1D">
        <w:rPr>
          <w:rFonts w:ascii="Times New Roman" w:hAnsi="Times New Roman"/>
          <w:szCs w:val="22"/>
        </w:rPr>
        <w:t>,</w:t>
      </w:r>
      <w:r w:rsidRPr="001A0F1D">
        <w:rPr>
          <w:rFonts w:ascii="Times New Roman" w:hAnsi="Times New Roman"/>
          <w:szCs w:val="22"/>
        </w:rPr>
        <w:t>提高森林质量。</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生态公益林养护质量</w:t>
      </w:r>
      <w:r w:rsidRPr="001A0F1D">
        <w:rPr>
          <w:rFonts w:ascii="Times New Roman" w:hAnsi="Times New Roman" w:hint="eastAsia"/>
          <w:szCs w:val="22"/>
        </w:rPr>
        <w:t>按《生态公益林养护技术规程》（</w:t>
      </w:r>
      <w:r w:rsidRPr="001A0F1D">
        <w:rPr>
          <w:rFonts w:ascii="Times New Roman" w:hAnsi="Times New Roman" w:hint="eastAsia"/>
          <w:szCs w:val="22"/>
        </w:rPr>
        <w:t>DB/TJ08-2096-2012</w:t>
      </w:r>
      <w:r w:rsidRPr="001A0F1D">
        <w:rPr>
          <w:rFonts w:ascii="Times New Roman" w:hAnsi="Times New Roman" w:hint="eastAsia"/>
          <w:szCs w:val="22"/>
        </w:rPr>
        <w:t>）</w:t>
      </w:r>
      <w:r w:rsidRPr="001A0F1D">
        <w:rPr>
          <w:rFonts w:ascii="Times New Roman" w:hAnsi="Times New Roman"/>
          <w:szCs w:val="22"/>
        </w:rPr>
        <w:t>附录</w:t>
      </w:r>
      <w:r w:rsidRPr="001A0F1D">
        <w:rPr>
          <w:rFonts w:ascii="Times New Roman" w:hAnsi="Times New Roman" w:hint="eastAsia"/>
          <w:szCs w:val="22"/>
        </w:rPr>
        <w:t>A</w:t>
      </w:r>
      <w:r w:rsidRPr="001A0F1D">
        <w:rPr>
          <w:rFonts w:ascii="Times New Roman" w:hAnsi="Times New Roman"/>
          <w:szCs w:val="22"/>
        </w:rPr>
        <w:t>规定执行。</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养护单位应制定农药、设备等使用、保管﹑作业安全制度以及各类灾害防灾减灾预案。作业人员应按照制度要求</w:t>
      </w:r>
      <w:r w:rsidRPr="001A0F1D">
        <w:rPr>
          <w:rFonts w:ascii="Times New Roman" w:hAnsi="Times New Roman" w:hint="eastAsia"/>
          <w:szCs w:val="22"/>
        </w:rPr>
        <w:t>，</w:t>
      </w:r>
      <w:r w:rsidRPr="001A0F1D">
        <w:rPr>
          <w:rFonts w:ascii="Times New Roman" w:hAnsi="Times New Roman"/>
          <w:szCs w:val="22"/>
        </w:rPr>
        <w:t>做好安全防范工作。涉及重要水源地、重点野生动物栖息地及其它重要的生态公益林地应采用局部或定期封禁等措施实施重点管护。封禁期内须在封禁区域周边设置明显标志</w:t>
      </w:r>
      <w:r w:rsidRPr="001A0F1D">
        <w:rPr>
          <w:rFonts w:ascii="Times New Roman" w:hAnsi="Times New Roman" w:hint="eastAsia"/>
          <w:szCs w:val="22"/>
        </w:rPr>
        <w:t>，</w:t>
      </w:r>
      <w:r w:rsidRPr="001A0F1D">
        <w:rPr>
          <w:rFonts w:ascii="Times New Roman" w:hAnsi="Times New Roman"/>
          <w:szCs w:val="22"/>
        </w:rPr>
        <w:t>加强人工巡护。</w:t>
      </w:r>
    </w:p>
    <w:p w:rsidR="004916FC" w:rsidRPr="00BE55DA" w:rsidRDefault="004916FC" w:rsidP="004916FC">
      <w:pPr>
        <w:spacing w:line="360" w:lineRule="auto"/>
        <w:outlineLvl w:val="5"/>
        <w:rPr>
          <w:b/>
          <w:bCs/>
          <w:sz w:val="24"/>
          <w:szCs w:val="24"/>
        </w:rPr>
      </w:pPr>
      <w:bookmarkStart w:id="453" w:name="_Toc18322"/>
      <w:r w:rsidRPr="00BE55DA">
        <w:rPr>
          <w:b/>
          <w:bCs/>
          <w:sz w:val="24"/>
          <w:szCs w:val="24"/>
        </w:rPr>
        <w:t>9.2.3.</w:t>
      </w:r>
      <w:r w:rsidRPr="00BE55DA">
        <w:rPr>
          <w:rFonts w:hint="eastAsia"/>
          <w:b/>
          <w:bCs/>
          <w:sz w:val="24"/>
          <w:szCs w:val="24"/>
        </w:rPr>
        <w:t>2</w:t>
      </w:r>
      <w:r w:rsidRPr="00BE55DA">
        <w:rPr>
          <w:rFonts w:hint="eastAsia"/>
          <w:b/>
          <w:bCs/>
          <w:sz w:val="24"/>
          <w:szCs w:val="24"/>
        </w:rPr>
        <w:t>林地巡护</w:t>
      </w:r>
      <w:bookmarkEnd w:id="453"/>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林地巡护可分为日常巡护和专项巡护。日常巡护内容应包括林木生长、环境卫生、违章搭建、基础设施、乱砍滥伐、林地侵占等</w:t>
      </w:r>
      <w:r w:rsidRPr="001A0F1D">
        <w:rPr>
          <w:rFonts w:ascii="Times New Roman" w:hAnsi="Times New Roman" w:hint="eastAsia"/>
          <w:szCs w:val="22"/>
        </w:rPr>
        <w:t>；</w:t>
      </w:r>
      <w:r w:rsidRPr="001A0F1D">
        <w:rPr>
          <w:rFonts w:ascii="Times New Roman" w:hAnsi="Times New Roman"/>
          <w:szCs w:val="22"/>
        </w:rPr>
        <w:t>专项巡护内容应包括森林防火﹑病虫害监测、野生动植物保护及疫情疫病监测防控巡护和灾后灾情巡护等。</w:t>
      </w:r>
    </w:p>
    <w:p w:rsidR="004916FC" w:rsidRDefault="004916FC" w:rsidP="004916FC">
      <w:pPr>
        <w:pStyle w:val="a8"/>
        <w:rPr>
          <w:rFonts w:ascii="Times New Roman" w:hAnsi="Times New Roman"/>
          <w:bCs w:val="0"/>
          <w:szCs w:val="22"/>
        </w:rPr>
      </w:pPr>
      <w:r w:rsidRPr="001A0F1D">
        <w:rPr>
          <w:rFonts w:ascii="Times New Roman" w:hAnsi="Times New Roman"/>
          <w:szCs w:val="22"/>
        </w:rPr>
        <w:t>林地巡护频度应符合</w:t>
      </w:r>
      <w:r w:rsidRPr="001A0F1D">
        <w:rPr>
          <w:rFonts w:ascii="Times New Roman" w:hAnsi="Times New Roman" w:hint="eastAsia"/>
          <w:szCs w:val="22"/>
        </w:rPr>
        <w:t>：</w:t>
      </w:r>
      <w:r w:rsidRPr="001A0F1D">
        <w:rPr>
          <w:rFonts w:ascii="Times New Roman" w:hAnsi="Times New Roman"/>
          <w:szCs w:val="22"/>
        </w:rPr>
        <w:t>1</w:t>
      </w:r>
      <w:r w:rsidRPr="001A0F1D">
        <w:rPr>
          <w:rFonts w:ascii="Times New Roman" w:hAnsi="Times New Roman" w:hint="eastAsia"/>
          <w:szCs w:val="22"/>
        </w:rPr>
        <w:t>、</w:t>
      </w:r>
      <w:r w:rsidRPr="001A0F1D">
        <w:rPr>
          <w:rFonts w:ascii="Times New Roman" w:hAnsi="Times New Roman"/>
          <w:szCs w:val="22"/>
        </w:rPr>
        <w:t>日常巡护应做到每周巡护两次。</w:t>
      </w:r>
    </w:p>
    <w:p w:rsidR="004916FC" w:rsidRDefault="004916FC" w:rsidP="004916FC">
      <w:pPr>
        <w:pStyle w:val="a8"/>
        <w:rPr>
          <w:rFonts w:ascii="Times New Roman" w:hAnsi="Times New Roman"/>
          <w:bCs w:val="0"/>
          <w:szCs w:val="22"/>
        </w:rPr>
      </w:pPr>
      <w:r w:rsidRPr="001A0F1D">
        <w:rPr>
          <w:rFonts w:ascii="Times New Roman" w:hAnsi="Times New Roman"/>
          <w:szCs w:val="22"/>
        </w:rPr>
        <w:t>2</w:t>
      </w:r>
      <w:r w:rsidRPr="001A0F1D">
        <w:rPr>
          <w:rFonts w:ascii="Times New Roman" w:hAnsi="Times New Roman" w:hint="eastAsia"/>
          <w:szCs w:val="22"/>
        </w:rPr>
        <w:t>、</w:t>
      </w:r>
      <w:r w:rsidRPr="001A0F1D">
        <w:rPr>
          <w:rFonts w:ascii="Times New Roman" w:hAnsi="Times New Roman"/>
          <w:szCs w:val="22"/>
        </w:rPr>
        <w:t>专项巡护应符合以下规定</w:t>
      </w:r>
      <w:r>
        <w:rPr>
          <w:rFonts w:ascii="Times New Roman" w:hAnsi="Times New Roman" w:hint="eastAsia"/>
          <w:szCs w:val="22"/>
        </w:rPr>
        <w:t>：</w:t>
      </w:r>
    </w:p>
    <w:p w:rsidR="004916FC" w:rsidRDefault="004916FC" w:rsidP="004916FC">
      <w:pPr>
        <w:pStyle w:val="a8"/>
        <w:rPr>
          <w:rFonts w:ascii="Times New Roman" w:hAnsi="Times New Roman"/>
          <w:bCs w:val="0"/>
          <w:szCs w:val="22"/>
        </w:rPr>
      </w:pPr>
      <w:r w:rsidRPr="001A0F1D">
        <w:rPr>
          <w:rFonts w:ascii="Times New Roman" w:hAnsi="Times New Roman"/>
          <w:szCs w:val="22"/>
        </w:rPr>
        <w:t>1</w:t>
      </w:r>
      <w:r w:rsidRPr="001A0F1D">
        <w:rPr>
          <w:rFonts w:ascii="Times New Roman" w:hAnsi="Times New Roman" w:hint="eastAsia"/>
          <w:szCs w:val="22"/>
        </w:rPr>
        <w:t>）</w:t>
      </w:r>
      <w:r w:rsidRPr="001A0F1D">
        <w:rPr>
          <w:rFonts w:ascii="Times New Roman" w:hAnsi="Times New Roman"/>
          <w:szCs w:val="22"/>
        </w:rPr>
        <w:t>防火巡护</w:t>
      </w:r>
      <w:r w:rsidRPr="001A0F1D">
        <w:rPr>
          <w:rFonts w:ascii="Times New Roman" w:hAnsi="Times New Roman" w:hint="eastAsia"/>
          <w:szCs w:val="22"/>
        </w:rPr>
        <w:t>：</w:t>
      </w:r>
      <w:r w:rsidRPr="001A0F1D">
        <w:rPr>
          <w:rFonts w:ascii="Times New Roman" w:hAnsi="Times New Roman"/>
          <w:szCs w:val="22"/>
        </w:rPr>
        <w:t>每周巡护一次。防火期内每天巡护一次﹐清明、冬至及春节期间重点区域须全天巡护。</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2</w:t>
      </w:r>
      <w:r w:rsidRPr="001A0F1D">
        <w:rPr>
          <w:rFonts w:ascii="Times New Roman" w:hAnsi="Times New Roman" w:hint="eastAsia"/>
          <w:szCs w:val="22"/>
        </w:rPr>
        <w:t>）</w:t>
      </w:r>
      <w:r w:rsidRPr="001A0F1D">
        <w:rPr>
          <w:rFonts w:ascii="Times New Roman" w:hAnsi="Times New Roman"/>
          <w:szCs w:val="22"/>
        </w:rPr>
        <w:t>病虫害巡护</w:t>
      </w:r>
      <w:r w:rsidRPr="001A0F1D">
        <w:rPr>
          <w:rFonts w:ascii="Times New Roman" w:hAnsi="Times New Roman"/>
          <w:szCs w:val="22"/>
        </w:rPr>
        <w:t>:</w:t>
      </w:r>
      <w:r w:rsidRPr="001A0F1D">
        <w:rPr>
          <w:rFonts w:ascii="Times New Roman" w:hAnsi="Times New Roman"/>
          <w:szCs w:val="22"/>
        </w:rPr>
        <w:t>病虫害为害期每周巡护两次。</w:t>
      </w:r>
    </w:p>
    <w:p w:rsidR="004916FC" w:rsidRDefault="004916FC" w:rsidP="004916FC">
      <w:pPr>
        <w:pStyle w:val="a8"/>
        <w:rPr>
          <w:rFonts w:ascii="Times New Roman" w:hAnsi="Times New Roman"/>
          <w:bCs w:val="0"/>
          <w:szCs w:val="22"/>
        </w:rPr>
      </w:pPr>
      <w:r>
        <w:rPr>
          <w:rFonts w:ascii="Times New Roman" w:hAnsi="Times New Roman" w:hint="eastAsia"/>
          <w:szCs w:val="22"/>
        </w:rPr>
        <w:t>3</w:t>
      </w:r>
      <w:r>
        <w:rPr>
          <w:rFonts w:ascii="Times New Roman" w:hAnsi="Times New Roman" w:hint="eastAsia"/>
          <w:szCs w:val="22"/>
        </w:rPr>
        <w:t>）</w:t>
      </w:r>
      <w:r w:rsidRPr="001A0F1D">
        <w:rPr>
          <w:rFonts w:ascii="Times New Roman" w:hAnsi="Times New Roman"/>
          <w:szCs w:val="22"/>
        </w:rPr>
        <w:t>野生动植物保护及疫情疫病监测防控巡护</w:t>
      </w:r>
      <w:r>
        <w:rPr>
          <w:rFonts w:ascii="Times New Roman" w:hAnsi="Times New Roman" w:hint="eastAsia"/>
          <w:szCs w:val="22"/>
        </w:rPr>
        <w:t>：</w:t>
      </w:r>
      <w:r w:rsidRPr="001A0F1D">
        <w:rPr>
          <w:rFonts w:ascii="Times New Roman" w:hAnsi="Times New Roman"/>
          <w:szCs w:val="22"/>
        </w:rPr>
        <w:t>每周巡护一次。动物疫情疫病发生期每天巡护一次。</w:t>
      </w:r>
    </w:p>
    <w:p w:rsidR="004916FC" w:rsidRDefault="004916FC" w:rsidP="004916FC">
      <w:pPr>
        <w:pStyle w:val="a8"/>
        <w:rPr>
          <w:rFonts w:ascii="Times New Roman" w:hAnsi="Times New Roman"/>
          <w:bCs w:val="0"/>
          <w:szCs w:val="22"/>
        </w:rPr>
      </w:pPr>
      <w:r w:rsidRPr="001A0F1D">
        <w:rPr>
          <w:rFonts w:ascii="Times New Roman" w:hAnsi="Times New Roman"/>
          <w:szCs w:val="22"/>
        </w:rPr>
        <w:t>4</w:t>
      </w:r>
      <w:r w:rsidRPr="001A0F1D">
        <w:rPr>
          <w:rFonts w:ascii="Times New Roman" w:hAnsi="Times New Roman" w:hint="eastAsia"/>
          <w:szCs w:val="22"/>
        </w:rPr>
        <w:t>）</w:t>
      </w:r>
      <w:r w:rsidRPr="001A0F1D">
        <w:rPr>
          <w:rFonts w:ascii="Times New Roman" w:hAnsi="Times New Roman"/>
          <w:szCs w:val="22"/>
        </w:rPr>
        <w:t>灾后灾情巡护</w:t>
      </w:r>
      <w:r>
        <w:rPr>
          <w:rFonts w:ascii="Times New Roman" w:hAnsi="Times New Roman" w:hint="eastAsia"/>
          <w:szCs w:val="22"/>
        </w:rPr>
        <w:t>：</w:t>
      </w:r>
      <w:r w:rsidRPr="001A0F1D">
        <w:rPr>
          <w:rFonts w:ascii="Times New Roman" w:hAnsi="Times New Roman"/>
          <w:szCs w:val="22"/>
        </w:rPr>
        <w:t>次灾害发生后巡护。</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5</w:t>
      </w:r>
      <w:r w:rsidRPr="001A0F1D">
        <w:rPr>
          <w:rFonts w:ascii="Times New Roman" w:hAnsi="Times New Roman" w:hint="eastAsia"/>
          <w:szCs w:val="22"/>
        </w:rPr>
        <w:t>）</w:t>
      </w:r>
      <w:r w:rsidRPr="001A0F1D">
        <w:rPr>
          <w:rFonts w:ascii="Times New Roman" w:hAnsi="Times New Roman"/>
          <w:szCs w:val="22"/>
        </w:rPr>
        <w:t>专项巡护可与日常巡护结合开展。</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巡护应符合以下规定</w:t>
      </w:r>
      <w:r>
        <w:rPr>
          <w:rFonts w:ascii="Times New Roman" w:hAnsi="Times New Roman" w:hint="eastAsia"/>
          <w:szCs w:val="22"/>
        </w:rPr>
        <w:t>：</w:t>
      </w:r>
      <w:r w:rsidRPr="001A0F1D">
        <w:rPr>
          <w:rFonts w:ascii="Times New Roman" w:hAnsi="Times New Roman"/>
          <w:szCs w:val="22"/>
        </w:rPr>
        <w:t>1</w:t>
      </w:r>
      <w:r w:rsidRPr="001A0F1D">
        <w:rPr>
          <w:rFonts w:ascii="Times New Roman" w:hAnsi="Times New Roman"/>
          <w:szCs w:val="22"/>
        </w:rPr>
        <w:t>制定巡护路线</w:t>
      </w:r>
      <w:r w:rsidRPr="001A0F1D">
        <w:rPr>
          <w:rFonts w:ascii="Times New Roman" w:hAnsi="Times New Roman"/>
          <w:szCs w:val="22"/>
        </w:rPr>
        <w:t>,</w:t>
      </w:r>
      <w:r w:rsidRPr="001A0F1D">
        <w:rPr>
          <w:rFonts w:ascii="Times New Roman" w:hAnsi="Times New Roman"/>
          <w:szCs w:val="22"/>
        </w:rPr>
        <w:t>实现养护区域全覆盖。</w:t>
      </w:r>
      <w:r w:rsidRPr="001A0F1D">
        <w:rPr>
          <w:rFonts w:ascii="Times New Roman" w:hAnsi="Times New Roman"/>
          <w:szCs w:val="22"/>
        </w:rPr>
        <w:t>2</w:t>
      </w:r>
      <w:r w:rsidRPr="001A0F1D">
        <w:rPr>
          <w:rFonts w:ascii="Times New Roman" w:hAnsi="Times New Roman"/>
          <w:szCs w:val="22"/>
        </w:rPr>
        <w:t>巡护应固定专门人员</w:t>
      </w:r>
      <w:r w:rsidRPr="001A0F1D">
        <w:rPr>
          <w:rFonts w:ascii="Times New Roman" w:hAnsi="Times New Roman" w:hint="eastAsia"/>
          <w:szCs w:val="22"/>
        </w:rPr>
        <w:t>，</w:t>
      </w:r>
      <w:r w:rsidRPr="001A0F1D">
        <w:rPr>
          <w:rFonts w:ascii="Times New Roman" w:hAnsi="Times New Roman"/>
          <w:szCs w:val="22"/>
        </w:rPr>
        <w:t>按照巡护路线和内容开展巡护。</w:t>
      </w:r>
      <w:r w:rsidRPr="001A0F1D">
        <w:rPr>
          <w:rFonts w:ascii="Times New Roman" w:hAnsi="Times New Roman"/>
          <w:szCs w:val="22"/>
        </w:rPr>
        <w:t>3</w:t>
      </w:r>
      <w:r w:rsidRPr="001A0F1D">
        <w:rPr>
          <w:rFonts w:ascii="Times New Roman" w:hAnsi="Times New Roman"/>
          <w:szCs w:val="22"/>
        </w:rPr>
        <w:t>发现林木生长异常﹑林地环境脏乱、基础设施损坏应及时报告</w:t>
      </w:r>
      <w:r>
        <w:rPr>
          <w:rFonts w:ascii="Times New Roman" w:hAnsi="Times New Roman" w:hint="eastAsia"/>
          <w:szCs w:val="22"/>
        </w:rPr>
        <w:t>，</w:t>
      </w:r>
      <w:r w:rsidRPr="001A0F1D">
        <w:rPr>
          <w:rFonts w:ascii="Times New Roman" w:hAnsi="Times New Roman"/>
          <w:szCs w:val="22"/>
        </w:rPr>
        <w:t>采取相应措施。</w:t>
      </w:r>
      <w:r w:rsidRPr="001A0F1D">
        <w:rPr>
          <w:rFonts w:ascii="Times New Roman" w:hAnsi="Times New Roman"/>
          <w:szCs w:val="22"/>
        </w:rPr>
        <w:t>4</w:t>
      </w:r>
      <w:r w:rsidRPr="001A0F1D">
        <w:rPr>
          <w:rFonts w:ascii="Times New Roman" w:hAnsi="Times New Roman"/>
          <w:szCs w:val="22"/>
        </w:rPr>
        <w:t>发现乱砍滥伐、乱捕滥猎﹑有害生物为害、动物异常或死亡</w:t>
      </w:r>
      <w:r>
        <w:rPr>
          <w:rFonts w:ascii="Times New Roman" w:hAnsi="Times New Roman" w:hint="eastAsia"/>
          <w:szCs w:val="22"/>
        </w:rPr>
        <w:t>，</w:t>
      </w:r>
      <w:r w:rsidRPr="001A0F1D">
        <w:rPr>
          <w:rFonts w:ascii="Times New Roman" w:hAnsi="Times New Roman"/>
          <w:szCs w:val="22"/>
        </w:rPr>
        <w:t>森林火灾隐患等情形</w:t>
      </w:r>
      <w:r w:rsidRPr="001A0F1D">
        <w:rPr>
          <w:rFonts w:ascii="Times New Roman" w:hAnsi="Times New Roman" w:hint="eastAsia"/>
          <w:szCs w:val="22"/>
        </w:rPr>
        <w:t>，</w:t>
      </w:r>
      <w:r w:rsidRPr="001A0F1D">
        <w:rPr>
          <w:rFonts w:ascii="Times New Roman" w:hAnsi="Times New Roman"/>
          <w:szCs w:val="22"/>
        </w:rPr>
        <w:t>应及时处置并视需要上报林业主管部门。</w:t>
      </w:r>
      <w:r w:rsidRPr="001A0F1D">
        <w:rPr>
          <w:rFonts w:ascii="Times New Roman" w:hAnsi="Times New Roman"/>
          <w:szCs w:val="22"/>
        </w:rPr>
        <w:t>5</w:t>
      </w:r>
      <w:r w:rsidRPr="001A0F1D">
        <w:rPr>
          <w:rFonts w:ascii="Times New Roman" w:hAnsi="Times New Roman"/>
          <w:szCs w:val="22"/>
        </w:rPr>
        <w:t>灾情发生后﹐及时开展灾情巡护并将结果上报。</w:t>
      </w:r>
      <w:r w:rsidRPr="001A0F1D">
        <w:rPr>
          <w:rFonts w:ascii="Times New Roman" w:hAnsi="Times New Roman"/>
          <w:szCs w:val="22"/>
        </w:rPr>
        <w:t>6</w:t>
      </w:r>
      <w:r w:rsidRPr="001A0F1D">
        <w:rPr>
          <w:rFonts w:ascii="Times New Roman" w:hAnsi="Times New Roman"/>
          <w:szCs w:val="22"/>
        </w:rPr>
        <w:t>巡护人员必须及时做好巡护日志记录</w:t>
      </w:r>
      <w:r w:rsidRPr="001A0F1D">
        <w:rPr>
          <w:rFonts w:ascii="Times New Roman" w:hAnsi="Times New Roman" w:hint="eastAsia"/>
          <w:szCs w:val="22"/>
        </w:rPr>
        <w:t>，</w:t>
      </w:r>
      <w:r w:rsidRPr="001A0F1D">
        <w:rPr>
          <w:rFonts w:ascii="Times New Roman" w:hAnsi="Times New Roman"/>
          <w:szCs w:val="22"/>
        </w:rPr>
        <w:t>巡护日志参见</w:t>
      </w:r>
      <w:r w:rsidRPr="001A0F1D">
        <w:rPr>
          <w:rFonts w:ascii="Times New Roman" w:hAnsi="Times New Roman" w:hint="eastAsia"/>
          <w:szCs w:val="22"/>
        </w:rPr>
        <w:t>《生态公益林养护技术规程》（</w:t>
      </w:r>
      <w:r w:rsidRPr="001A0F1D">
        <w:rPr>
          <w:rFonts w:ascii="Times New Roman" w:hAnsi="Times New Roman" w:hint="eastAsia"/>
          <w:szCs w:val="22"/>
        </w:rPr>
        <w:t>DB/TJ08-2096-2012</w:t>
      </w:r>
      <w:r w:rsidRPr="001A0F1D">
        <w:rPr>
          <w:rFonts w:ascii="Times New Roman" w:hAnsi="Times New Roman" w:hint="eastAsia"/>
          <w:szCs w:val="22"/>
        </w:rPr>
        <w:t>）</w:t>
      </w:r>
      <w:r w:rsidRPr="001A0F1D">
        <w:rPr>
          <w:rFonts w:ascii="Times New Roman" w:hAnsi="Times New Roman"/>
          <w:szCs w:val="22"/>
        </w:rPr>
        <w:t>附录</w:t>
      </w:r>
      <w:r w:rsidRPr="001A0F1D">
        <w:rPr>
          <w:rFonts w:ascii="Times New Roman" w:hAnsi="Times New Roman"/>
          <w:szCs w:val="22"/>
        </w:rPr>
        <w:t>D</w:t>
      </w:r>
      <w:r w:rsidRPr="001A0F1D">
        <w:rPr>
          <w:rFonts w:ascii="Times New Roman" w:hAnsi="Times New Roman"/>
          <w:szCs w:val="22"/>
        </w:rPr>
        <w:t>。</w:t>
      </w:r>
    </w:p>
    <w:p w:rsidR="004916FC" w:rsidRPr="00BE55DA" w:rsidRDefault="004916FC" w:rsidP="004916FC">
      <w:pPr>
        <w:spacing w:line="360" w:lineRule="auto"/>
        <w:outlineLvl w:val="5"/>
        <w:rPr>
          <w:b/>
          <w:bCs/>
          <w:sz w:val="24"/>
          <w:szCs w:val="24"/>
        </w:rPr>
      </w:pPr>
      <w:bookmarkStart w:id="454" w:name="_Toc2098"/>
      <w:r w:rsidRPr="00BE55DA">
        <w:rPr>
          <w:rFonts w:hint="eastAsia"/>
          <w:b/>
          <w:bCs/>
          <w:sz w:val="24"/>
          <w:szCs w:val="24"/>
        </w:rPr>
        <w:t>9.2.3</w:t>
      </w:r>
      <w:r w:rsidRPr="00BE55DA">
        <w:rPr>
          <w:b/>
          <w:bCs/>
          <w:sz w:val="24"/>
          <w:szCs w:val="24"/>
        </w:rPr>
        <w:t>.</w:t>
      </w:r>
      <w:r w:rsidRPr="00BE55DA">
        <w:rPr>
          <w:rFonts w:hint="eastAsia"/>
          <w:b/>
          <w:bCs/>
          <w:sz w:val="24"/>
          <w:szCs w:val="24"/>
        </w:rPr>
        <w:t>3</w:t>
      </w:r>
      <w:r w:rsidRPr="00BE55DA">
        <w:rPr>
          <w:rFonts w:hint="eastAsia"/>
          <w:b/>
          <w:bCs/>
          <w:sz w:val="24"/>
          <w:szCs w:val="24"/>
        </w:rPr>
        <w:t>日常养护</w:t>
      </w:r>
      <w:bookmarkEnd w:id="454"/>
    </w:p>
    <w:p w:rsidR="004916FC" w:rsidRPr="00BE55DA" w:rsidRDefault="004916FC" w:rsidP="004916FC">
      <w:pPr>
        <w:spacing w:line="360" w:lineRule="auto"/>
        <w:ind w:firstLineChars="200" w:firstLine="482"/>
        <w:outlineLvl w:val="6"/>
        <w:rPr>
          <w:b/>
          <w:bCs/>
          <w:sz w:val="24"/>
          <w:szCs w:val="24"/>
        </w:rPr>
      </w:pPr>
      <w:bookmarkStart w:id="455" w:name="_Toc2366"/>
      <w:r w:rsidRPr="00BE55DA">
        <w:rPr>
          <w:rFonts w:hint="eastAsia"/>
          <w:b/>
          <w:bCs/>
          <w:sz w:val="24"/>
          <w:szCs w:val="24"/>
        </w:rPr>
        <w:t>9.2.3</w:t>
      </w:r>
      <w:r w:rsidRPr="00BE55DA">
        <w:rPr>
          <w:b/>
          <w:bCs/>
          <w:sz w:val="24"/>
          <w:szCs w:val="24"/>
        </w:rPr>
        <w:t>.</w:t>
      </w:r>
      <w:r w:rsidRPr="00BE55DA">
        <w:rPr>
          <w:rFonts w:hint="eastAsia"/>
          <w:b/>
          <w:bCs/>
          <w:sz w:val="24"/>
          <w:szCs w:val="24"/>
        </w:rPr>
        <w:t>3.1</w:t>
      </w:r>
      <w:r w:rsidRPr="00BE55DA">
        <w:rPr>
          <w:b/>
          <w:bCs/>
          <w:sz w:val="24"/>
          <w:szCs w:val="24"/>
        </w:rPr>
        <w:t>排灌</w:t>
      </w:r>
      <w:bookmarkEnd w:id="455"/>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1</w:t>
      </w:r>
      <w:r w:rsidRPr="001A0F1D">
        <w:rPr>
          <w:rFonts w:ascii="Times New Roman" w:hAnsi="Times New Roman" w:hint="eastAsia"/>
          <w:szCs w:val="22"/>
        </w:rPr>
        <w:t>、</w:t>
      </w:r>
      <w:r w:rsidRPr="001A0F1D">
        <w:rPr>
          <w:rFonts w:ascii="Times New Roman" w:hAnsi="Times New Roman"/>
          <w:szCs w:val="22"/>
        </w:rPr>
        <w:t>在高温季节或连续干旱</w:t>
      </w:r>
      <w:r w:rsidRPr="001A0F1D">
        <w:rPr>
          <w:rFonts w:ascii="Times New Roman" w:hAnsi="Times New Roman"/>
          <w:szCs w:val="22"/>
        </w:rPr>
        <w:t>,</w:t>
      </w:r>
      <w:r w:rsidRPr="001A0F1D">
        <w:rPr>
          <w:rFonts w:ascii="Times New Roman" w:hAnsi="Times New Roman"/>
          <w:szCs w:val="22"/>
        </w:rPr>
        <w:t>出现林木叶片萎缩、地面龟裂等现象时</w:t>
      </w:r>
      <w:r w:rsidRPr="001A0F1D">
        <w:rPr>
          <w:rFonts w:ascii="Times New Roman" w:hAnsi="Times New Roman" w:hint="eastAsia"/>
          <w:szCs w:val="22"/>
        </w:rPr>
        <w:t>，</w:t>
      </w:r>
      <w:r w:rsidRPr="001A0F1D">
        <w:rPr>
          <w:rFonts w:ascii="Times New Roman" w:hAnsi="Times New Roman"/>
          <w:szCs w:val="22"/>
        </w:rPr>
        <w:t>应适时进行灌溉。</w:t>
      </w:r>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2</w:t>
      </w:r>
      <w:r w:rsidRPr="001A0F1D">
        <w:rPr>
          <w:rFonts w:ascii="Times New Roman" w:hAnsi="Times New Roman" w:hint="eastAsia"/>
          <w:szCs w:val="22"/>
        </w:rPr>
        <w:t>、</w:t>
      </w:r>
      <w:r w:rsidRPr="001A0F1D">
        <w:rPr>
          <w:rFonts w:ascii="Times New Roman" w:hAnsi="Times New Roman"/>
          <w:szCs w:val="22"/>
        </w:rPr>
        <w:t>灌溉水源宜就近取用</w:t>
      </w:r>
      <w:r w:rsidRPr="001A0F1D">
        <w:rPr>
          <w:rFonts w:ascii="Times New Roman" w:hAnsi="Times New Roman" w:hint="eastAsia"/>
          <w:szCs w:val="22"/>
        </w:rPr>
        <w:t>，</w:t>
      </w:r>
      <w:r w:rsidRPr="001A0F1D">
        <w:rPr>
          <w:rFonts w:ascii="Times New Roman" w:hAnsi="Times New Roman"/>
          <w:szCs w:val="22"/>
        </w:rPr>
        <w:t>节约用水﹐严禁使用已污染的水源。</w:t>
      </w:r>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lastRenderedPageBreak/>
        <w:t>3</w:t>
      </w:r>
      <w:r w:rsidRPr="001A0F1D">
        <w:rPr>
          <w:rFonts w:ascii="Times New Roman" w:hAnsi="Times New Roman" w:hint="eastAsia"/>
          <w:szCs w:val="22"/>
        </w:rPr>
        <w:t>、</w:t>
      </w:r>
      <w:r w:rsidRPr="001A0F1D">
        <w:rPr>
          <w:rFonts w:ascii="Times New Roman" w:hAnsi="Times New Roman"/>
          <w:szCs w:val="22"/>
        </w:rPr>
        <w:t>林地出现积水</w:t>
      </w:r>
      <w:r w:rsidRPr="001A0F1D">
        <w:rPr>
          <w:rFonts w:ascii="Times New Roman" w:hAnsi="Times New Roman" w:hint="eastAsia"/>
          <w:szCs w:val="22"/>
        </w:rPr>
        <w:t>，</w:t>
      </w:r>
      <w:r w:rsidRPr="001A0F1D">
        <w:rPr>
          <w:rFonts w:ascii="Times New Roman" w:hAnsi="Times New Roman"/>
          <w:szCs w:val="22"/>
        </w:rPr>
        <w:t>应及时排除</w:t>
      </w:r>
      <w:r w:rsidRPr="001A0F1D">
        <w:rPr>
          <w:rFonts w:ascii="Times New Roman" w:hAnsi="Times New Roman" w:hint="eastAsia"/>
          <w:szCs w:val="22"/>
        </w:rPr>
        <w:t>，</w:t>
      </w:r>
      <w:r w:rsidRPr="001A0F1D">
        <w:rPr>
          <w:rFonts w:ascii="Times New Roman" w:hAnsi="Times New Roman"/>
          <w:szCs w:val="22"/>
        </w:rPr>
        <w:t>淹水时间不应超过</w:t>
      </w:r>
      <w:r w:rsidRPr="001A0F1D">
        <w:rPr>
          <w:rFonts w:ascii="Times New Roman" w:hAnsi="Times New Roman"/>
          <w:szCs w:val="22"/>
        </w:rPr>
        <w:t>12h</w:t>
      </w:r>
      <w:r w:rsidRPr="001A0F1D">
        <w:rPr>
          <w:rFonts w:ascii="Times New Roman" w:hAnsi="Times New Roman"/>
          <w:szCs w:val="22"/>
        </w:rPr>
        <w:t>。</w:t>
      </w:r>
    </w:p>
    <w:p w:rsidR="004916FC" w:rsidRPr="00BE55DA" w:rsidRDefault="004916FC" w:rsidP="004916FC">
      <w:pPr>
        <w:spacing w:line="360" w:lineRule="auto"/>
        <w:ind w:firstLineChars="200" w:firstLine="482"/>
        <w:outlineLvl w:val="6"/>
        <w:rPr>
          <w:b/>
          <w:bCs/>
          <w:sz w:val="24"/>
          <w:szCs w:val="24"/>
        </w:rPr>
      </w:pPr>
      <w:bookmarkStart w:id="456" w:name="_Toc10626"/>
      <w:r w:rsidRPr="00BE55DA">
        <w:rPr>
          <w:rFonts w:hint="eastAsia"/>
          <w:b/>
          <w:bCs/>
          <w:sz w:val="24"/>
          <w:szCs w:val="24"/>
        </w:rPr>
        <w:t>9.2.3.3.2</w:t>
      </w:r>
      <w:r w:rsidRPr="00BE55DA">
        <w:rPr>
          <w:b/>
          <w:bCs/>
          <w:sz w:val="24"/>
          <w:szCs w:val="24"/>
        </w:rPr>
        <w:t>施肥</w:t>
      </w:r>
      <w:bookmarkEnd w:id="456"/>
    </w:p>
    <w:p w:rsidR="004916FC" w:rsidRPr="001A0F1D" w:rsidRDefault="004916FC" w:rsidP="004916FC">
      <w:pPr>
        <w:pStyle w:val="a8"/>
        <w:rPr>
          <w:rFonts w:ascii="Times New Roman" w:hAnsi="Times New Roman"/>
          <w:bCs w:val="0"/>
          <w:szCs w:val="22"/>
        </w:rPr>
      </w:pPr>
      <w:r>
        <w:rPr>
          <w:rFonts w:ascii="Times New Roman" w:hAnsi="Times New Roman" w:hint="eastAsia"/>
          <w:szCs w:val="22"/>
        </w:rPr>
        <w:t>1</w:t>
      </w:r>
      <w:r>
        <w:rPr>
          <w:rFonts w:ascii="Times New Roman" w:hAnsi="Times New Roman" w:hint="eastAsia"/>
          <w:szCs w:val="22"/>
        </w:rPr>
        <w:t>、</w:t>
      </w:r>
      <w:r w:rsidRPr="001A0F1D">
        <w:rPr>
          <w:rFonts w:ascii="Times New Roman" w:hAnsi="Times New Roman"/>
          <w:szCs w:val="22"/>
        </w:rPr>
        <w:t>出现区域性缺肥时应进行施肥</w:t>
      </w:r>
      <w:r w:rsidRPr="001A0F1D">
        <w:rPr>
          <w:rFonts w:ascii="Times New Roman" w:hAnsi="Times New Roman" w:hint="eastAsia"/>
          <w:szCs w:val="22"/>
        </w:rPr>
        <w:t>；</w:t>
      </w:r>
      <w:r w:rsidRPr="001A0F1D">
        <w:rPr>
          <w:rFonts w:ascii="Times New Roman" w:hAnsi="Times New Roman"/>
          <w:szCs w:val="22"/>
        </w:rPr>
        <w:t>宜结合土壤冬翻施肥</w:t>
      </w:r>
      <w:r w:rsidRPr="001A0F1D">
        <w:rPr>
          <w:rFonts w:ascii="Times New Roman" w:hAnsi="Times New Roman" w:hint="eastAsia"/>
          <w:szCs w:val="22"/>
        </w:rPr>
        <w:t>；</w:t>
      </w:r>
      <w:r w:rsidRPr="001A0F1D">
        <w:rPr>
          <w:rFonts w:ascii="Times New Roman" w:hAnsi="Times New Roman"/>
          <w:szCs w:val="22"/>
        </w:rPr>
        <w:t>可根据立地条件﹑树种确定肥料种类及用量。施肥季节应符合</w:t>
      </w:r>
      <w:r w:rsidRPr="001A0F1D">
        <w:rPr>
          <w:rFonts w:ascii="Times New Roman" w:hAnsi="Times New Roman" w:hint="eastAsia"/>
          <w:szCs w:val="22"/>
        </w:rPr>
        <w:t>《生态公益林养护技术规程》（</w:t>
      </w:r>
      <w:r w:rsidRPr="001A0F1D">
        <w:rPr>
          <w:rFonts w:ascii="Times New Roman" w:hAnsi="Times New Roman" w:hint="eastAsia"/>
          <w:szCs w:val="22"/>
        </w:rPr>
        <w:t>DB/TJ08-2096-2012</w:t>
      </w:r>
      <w:r w:rsidRPr="001A0F1D">
        <w:rPr>
          <w:rFonts w:ascii="Times New Roman" w:hAnsi="Times New Roman" w:hint="eastAsia"/>
          <w:szCs w:val="22"/>
        </w:rPr>
        <w:t>）</w:t>
      </w:r>
      <w:r w:rsidRPr="001A0F1D">
        <w:rPr>
          <w:rFonts w:ascii="Times New Roman" w:hAnsi="Times New Roman"/>
          <w:szCs w:val="22"/>
        </w:rPr>
        <w:t>附录</w:t>
      </w:r>
      <w:r w:rsidRPr="001A0F1D">
        <w:rPr>
          <w:rFonts w:ascii="Times New Roman" w:hAnsi="Times New Roman" w:hint="eastAsia"/>
          <w:szCs w:val="22"/>
        </w:rPr>
        <w:t>B</w:t>
      </w:r>
      <w:r w:rsidRPr="001A0F1D">
        <w:rPr>
          <w:rFonts w:ascii="Times New Roman" w:hAnsi="Times New Roman"/>
          <w:szCs w:val="22"/>
        </w:rPr>
        <w:t>的规定。</w:t>
      </w:r>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2</w:t>
      </w:r>
      <w:r w:rsidRPr="001A0F1D">
        <w:rPr>
          <w:rFonts w:ascii="Times New Roman" w:hAnsi="Times New Roman" w:hint="eastAsia"/>
          <w:szCs w:val="22"/>
        </w:rPr>
        <w:t>、</w:t>
      </w:r>
      <w:r w:rsidRPr="001A0F1D">
        <w:rPr>
          <w:rFonts w:ascii="Times New Roman" w:hAnsi="Times New Roman"/>
          <w:szCs w:val="22"/>
        </w:rPr>
        <w:t>林地内宜使用有机肥</w:t>
      </w:r>
      <w:r w:rsidRPr="001A0F1D">
        <w:rPr>
          <w:rFonts w:ascii="Times New Roman" w:hAnsi="Times New Roman" w:hint="eastAsia"/>
          <w:szCs w:val="22"/>
        </w:rPr>
        <w:t>，</w:t>
      </w:r>
      <w:r w:rsidRPr="001A0F1D">
        <w:rPr>
          <w:rFonts w:ascii="Times New Roman" w:hAnsi="Times New Roman"/>
          <w:szCs w:val="22"/>
        </w:rPr>
        <w:t>水源涵养林内禁止施用化肥。</w:t>
      </w:r>
    </w:p>
    <w:p w:rsidR="004916FC" w:rsidRPr="00BE55DA" w:rsidRDefault="004916FC" w:rsidP="004916FC">
      <w:pPr>
        <w:spacing w:line="360" w:lineRule="auto"/>
        <w:ind w:firstLineChars="200" w:firstLine="482"/>
        <w:outlineLvl w:val="6"/>
        <w:rPr>
          <w:b/>
          <w:bCs/>
          <w:sz w:val="24"/>
          <w:szCs w:val="24"/>
        </w:rPr>
      </w:pPr>
      <w:bookmarkStart w:id="457" w:name="_Toc23022"/>
      <w:r w:rsidRPr="00BE55DA">
        <w:rPr>
          <w:rFonts w:hint="eastAsia"/>
          <w:b/>
          <w:bCs/>
          <w:sz w:val="24"/>
          <w:szCs w:val="24"/>
        </w:rPr>
        <w:t>9.2.3.3</w:t>
      </w:r>
      <w:r w:rsidRPr="00BE55DA">
        <w:rPr>
          <w:b/>
          <w:bCs/>
          <w:sz w:val="24"/>
          <w:szCs w:val="24"/>
        </w:rPr>
        <w:t>.3</w:t>
      </w:r>
      <w:r w:rsidRPr="00BE55DA">
        <w:rPr>
          <w:b/>
          <w:bCs/>
          <w:sz w:val="24"/>
          <w:szCs w:val="24"/>
        </w:rPr>
        <w:t>松土</w:t>
      </w:r>
      <w:bookmarkEnd w:id="457"/>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1</w:t>
      </w:r>
      <w:r w:rsidRPr="001A0F1D">
        <w:rPr>
          <w:rFonts w:ascii="Times New Roman" w:hAnsi="Times New Roman" w:hint="eastAsia"/>
          <w:szCs w:val="22"/>
        </w:rPr>
        <w:t>、</w:t>
      </w:r>
      <w:r w:rsidRPr="001A0F1D">
        <w:rPr>
          <w:rFonts w:ascii="Times New Roman" w:hAnsi="Times New Roman"/>
          <w:szCs w:val="22"/>
        </w:rPr>
        <w:t>幼林地出现土壤板结情形时应进行松土</w:t>
      </w:r>
      <w:r w:rsidRPr="001A0F1D">
        <w:rPr>
          <w:rFonts w:ascii="Times New Roman" w:hAnsi="Times New Roman" w:hint="eastAsia"/>
          <w:szCs w:val="22"/>
        </w:rPr>
        <w:t>，</w:t>
      </w:r>
      <w:r w:rsidRPr="001A0F1D">
        <w:rPr>
          <w:rFonts w:ascii="Times New Roman" w:hAnsi="Times New Roman"/>
          <w:szCs w:val="22"/>
        </w:rPr>
        <w:t>深度不小于</w:t>
      </w:r>
      <w:r w:rsidRPr="001A0F1D">
        <w:rPr>
          <w:rFonts w:ascii="Times New Roman" w:hAnsi="Times New Roman"/>
          <w:szCs w:val="22"/>
        </w:rPr>
        <w:t>6cm</w:t>
      </w:r>
      <w:r w:rsidRPr="001A0F1D">
        <w:rPr>
          <w:rFonts w:ascii="Times New Roman" w:hAnsi="Times New Roman"/>
          <w:szCs w:val="22"/>
        </w:rPr>
        <w:t>。</w:t>
      </w:r>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2</w:t>
      </w:r>
      <w:r w:rsidRPr="001A0F1D">
        <w:rPr>
          <w:rFonts w:ascii="Times New Roman" w:hAnsi="Times New Roman" w:hint="eastAsia"/>
          <w:szCs w:val="22"/>
        </w:rPr>
        <w:t>、</w:t>
      </w:r>
      <w:r w:rsidRPr="001A0F1D">
        <w:rPr>
          <w:rFonts w:ascii="Times New Roman" w:hAnsi="Times New Roman"/>
          <w:szCs w:val="22"/>
        </w:rPr>
        <w:t>幼林地应在冬季进行深翻</w:t>
      </w:r>
      <w:r w:rsidRPr="001A0F1D">
        <w:rPr>
          <w:rFonts w:ascii="Times New Roman" w:hAnsi="Times New Roman"/>
          <w:szCs w:val="22"/>
        </w:rPr>
        <w:t>,</w:t>
      </w:r>
      <w:r w:rsidRPr="001A0F1D">
        <w:rPr>
          <w:rFonts w:ascii="Times New Roman" w:hAnsi="Times New Roman"/>
          <w:szCs w:val="22"/>
        </w:rPr>
        <w:t>深度不小于</w:t>
      </w:r>
      <w:r w:rsidRPr="001A0F1D">
        <w:rPr>
          <w:rFonts w:ascii="Times New Roman" w:hAnsi="Times New Roman"/>
          <w:szCs w:val="22"/>
        </w:rPr>
        <w:t xml:space="preserve"> 20cm</w:t>
      </w:r>
      <w:r w:rsidRPr="001A0F1D">
        <w:rPr>
          <w:rFonts w:ascii="Times New Roman" w:hAnsi="Times New Roman" w:hint="eastAsia"/>
          <w:szCs w:val="22"/>
        </w:rPr>
        <w:t>，</w:t>
      </w:r>
      <w:r w:rsidRPr="001A0F1D">
        <w:rPr>
          <w:rFonts w:ascii="Times New Roman" w:hAnsi="Times New Roman"/>
          <w:szCs w:val="22"/>
        </w:rPr>
        <w:t>深翻后林地应保持平整。</w:t>
      </w:r>
    </w:p>
    <w:p w:rsidR="004916FC" w:rsidRPr="00BE55DA" w:rsidRDefault="004916FC" w:rsidP="004916FC">
      <w:pPr>
        <w:spacing w:line="360" w:lineRule="auto"/>
        <w:ind w:firstLineChars="200" w:firstLine="482"/>
        <w:outlineLvl w:val="6"/>
        <w:rPr>
          <w:b/>
          <w:bCs/>
          <w:sz w:val="24"/>
          <w:szCs w:val="24"/>
        </w:rPr>
      </w:pPr>
      <w:bookmarkStart w:id="458" w:name="_Toc25266"/>
      <w:r w:rsidRPr="00BE55DA">
        <w:rPr>
          <w:rFonts w:hint="eastAsia"/>
          <w:b/>
          <w:bCs/>
          <w:sz w:val="24"/>
          <w:szCs w:val="24"/>
        </w:rPr>
        <w:t>9.2.3</w:t>
      </w:r>
      <w:r w:rsidRPr="00BE55DA">
        <w:rPr>
          <w:b/>
          <w:bCs/>
          <w:sz w:val="24"/>
          <w:szCs w:val="24"/>
        </w:rPr>
        <w:t>.</w:t>
      </w:r>
      <w:r w:rsidRPr="00BE55DA">
        <w:rPr>
          <w:rFonts w:hint="eastAsia"/>
          <w:b/>
          <w:bCs/>
          <w:sz w:val="24"/>
          <w:szCs w:val="24"/>
        </w:rPr>
        <w:t>3.4</w:t>
      </w:r>
      <w:r w:rsidRPr="00BE55DA">
        <w:rPr>
          <w:b/>
          <w:bCs/>
          <w:sz w:val="24"/>
          <w:szCs w:val="24"/>
        </w:rPr>
        <w:t>杂草控制</w:t>
      </w:r>
      <w:bookmarkEnd w:id="458"/>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1</w:t>
      </w:r>
      <w:r w:rsidRPr="001A0F1D">
        <w:rPr>
          <w:rFonts w:ascii="Times New Roman" w:hAnsi="Times New Roman" w:hint="eastAsia"/>
          <w:szCs w:val="22"/>
        </w:rPr>
        <w:t>、</w:t>
      </w:r>
      <w:r w:rsidRPr="001A0F1D">
        <w:rPr>
          <w:rFonts w:ascii="Times New Roman" w:hAnsi="Times New Roman"/>
          <w:szCs w:val="22"/>
        </w:rPr>
        <w:t>林地内杂草高度宜控制在</w:t>
      </w:r>
      <w:r w:rsidRPr="001A0F1D">
        <w:rPr>
          <w:rFonts w:ascii="Times New Roman" w:hAnsi="Times New Roman"/>
          <w:szCs w:val="22"/>
        </w:rPr>
        <w:t>30cm</w:t>
      </w:r>
      <w:r w:rsidRPr="001A0F1D">
        <w:rPr>
          <w:rFonts w:ascii="Times New Roman" w:hAnsi="Times New Roman"/>
          <w:szCs w:val="22"/>
        </w:rPr>
        <w:t>以下</w:t>
      </w:r>
      <w:r w:rsidRPr="001A0F1D">
        <w:rPr>
          <w:rFonts w:ascii="Times New Roman" w:hAnsi="Times New Roman" w:hint="eastAsia"/>
          <w:szCs w:val="22"/>
        </w:rPr>
        <w:t>，</w:t>
      </w:r>
      <w:r w:rsidRPr="001A0F1D">
        <w:rPr>
          <w:rFonts w:ascii="Times New Roman" w:hAnsi="Times New Roman"/>
          <w:szCs w:val="22"/>
        </w:rPr>
        <w:t>恶性杂草及影响林木正常生长的藤本植物应及时清除。控草季节应符合</w:t>
      </w:r>
      <w:r w:rsidRPr="001A0F1D">
        <w:rPr>
          <w:rFonts w:ascii="Times New Roman" w:hAnsi="Times New Roman" w:hint="eastAsia"/>
          <w:szCs w:val="22"/>
        </w:rPr>
        <w:t>《生态公益林养护技术规程》（</w:t>
      </w:r>
      <w:r w:rsidRPr="001A0F1D">
        <w:rPr>
          <w:rFonts w:ascii="Times New Roman" w:hAnsi="Times New Roman" w:hint="eastAsia"/>
          <w:szCs w:val="22"/>
        </w:rPr>
        <w:t>DB/TJ08-2096-2012</w:t>
      </w:r>
      <w:r w:rsidRPr="001A0F1D">
        <w:rPr>
          <w:rFonts w:ascii="Times New Roman" w:hAnsi="Times New Roman" w:hint="eastAsia"/>
          <w:szCs w:val="22"/>
        </w:rPr>
        <w:t>）</w:t>
      </w:r>
      <w:r w:rsidRPr="001A0F1D">
        <w:rPr>
          <w:rFonts w:ascii="Times New Roman" w:hAnsi="Times New Roman"/>
          <w:szCs w:val="22"/>
        </w:rPr>
        <w:t>附录</w:t>
      </w:r>
      <w:r w:rsidRPr="001A0F1D">
        <w:rPr>
          <w:rFonts w:ascii="Times New Roman" w:hAnsi="Times New Roman" w:hint="eastAsia"/>
          <w:szCs w:val="22"/>
        </w:rPr>
        <w:t>B</w:t>
      </w:r>
      <w:r w:rsidRPr="001A0F1D">
        <w:rPr>
          <w:rFonts w:ascii="Times New Roman" w:hAnsi="Times New Roman"/>
          <w:szCs w:val="22"/>
        </w:rPr>
        <w:t>的规定。</w:t>
      </w:r>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2</w:t>
      </w:r>
      <w:r w:rsidRPr="001A0F1D">
        <w:rPr>
          <w:rFonts w:ascii="Times New Roman" w:hAnsi="Times New Roman" w:hint="eastAsia"/>
          <w:szCs w:val="22"/>
        </w:rPr>
        <w:t>、</w:t>
      </w:r>
      <w:r w:rsidRPr="001A0F1D">
        <w:rPr>
          <w:rFonts w:ascii="Times New Roman" w:hAnsi="Times New Roman"/>
          <w:szCs w:val="22"/>
        </w:rPr>
        <w:t>应保护林下自然更新的乔灌木植被。</w:t>
      </w:r>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3</w:t>
      </w:r>
      <w:r w:rsidRPr="001A0F1D">
        <w:rPr>
          <w:rFonts w:ascii="Times New Roman" w:hAnsi="Times New Roman" w:hint="eastAsia"/>
          <w:szCs w:val="22"/>
        </w:rPr>
        <w:t>、</w:t>
      </w:r>
      <w:r w:rsidRPr="001A0F1D">
        <w:rPr>
          <w:rFonts w:ascii="Times New Roman" w:hAnsi="Times New Roman"/>
          <w:szCs w:val="22"/>
        </w:rPr>
        <w:t>应采用人工或机械方法控制杂草</w:t>
      </w:r>
      <w:r w:rsidRPr="001A0F1D">
        <w:rPr>
          <w:rFonts w:ascii="Times New Roman" w:hAnsi="Times New Roman" w:hint="eastAsia"/>
          <w:szCs w:val="22"/>
        </w:rPr>
        <w:t>，</w:t>
      </w:r>
      <w:r w:rsidRPr="001A0F1D">
        <w:rPr>
          <w:rFonts w:ascii="Times New Roman" w:hAnsi="Times New Roman"/>
          <w:szCs w:val="22"/>
        </w:rPr>
        <w:t>严禁使用化学除草剂。</w:t>
      </w:r>
    </w:p>
    <w:p w:rsidR="004916FC" w:rsidRPr="00BE55DA" w:rsidRDefault="004916FC" w:rsidP="004916FC">
      <w:pPr>
        <w:spacing w:line="360" w:lineRule="auto"/>
        <w:ind w:firstLineChars="200" w:firstLine="482"/>
        <w:outlineLvl w:val="6"/>
        <w:rPr>
          <w:b/>
          <w:bCs/>
          <w:sz w:val="24"/>
          <w:szCs w:val="24"/>
        </w:rPr>
      </w:pPr>
      <w:bookmarkStart w:id="459" w:name="_Toc20797"/>
      <w:r w:rsidRPr="00BE55DA">
        <w:rPr>
          <w:rFonts w:hint="eastAsia"/>
          <w:b/>
          <w:bCs/>
          <w:sz w:val="24"/>
          <w:szCs w:val="24"/>
        </w:rPr>
        <w:t>9.2.3.3.5</w:t>
      </w:r>
      <w:r w:rsidRPr="00BE55DA">
        <w:rPr>
          <w:b/>
          <w:bCs/>
          <w:sz w:val="24"/>
          <w:szCs w:val="24"/>
        </w:rPr>
        <w:t>林地保洁</w:t>
      </w:r>
      <w:bookmarkEnd w:id="459"/>
    </w:p>
    <w:p w:rsidR="004916FC" w:rsidRPr="001A0F1D" w:rsidRDefault="004916FC" w:rsidP="004916FC">
      <w:pPr>
        <w:pStyle w:val="a8"/>
        <w:rPr>
          <w:rFonts w:ascii="Times New Roman" w:hAnsi="Times New Roman"/>
          <w:bCs w:val="0"/>
          <w:szCs w:val="22"/>
        </w:rPr>
      </w:pPr>
      <w:r>
        <w:rPr>
          <w:rFonts w:ascii="Times New Roman" w:hAnsi="Times New Roman" w:hint="eastAsia"/>
          <w:szCs w:val="22"/>
        </w:rPr>
        <w:t>1</w:t>
      </w:r>
      <w:r>
        <w:rPr>
          <w:rFonts w:ascii="Times New Roman" w:hAnsi="Times New Roman" w:hint="eastAsia"/>
          <w:szCs w:val="22"/>
        </w:rPr>
        <w:t>、</w:t>
      </w:r>
      <w:r w:rsidRPr="001A0F1D">
        <w:rPr>
          <w:rFonts w:ascii="Times New Roman" w:hAnsi="Times New Roman"/>
          <w:szCs w:val="22"/>
        </w:rPr>
        <w:t>林地整洁</w:t>
      </w:r>
      <w:r w:rsidRPr="001A0F1D">
        <w:rPr>
          <w:rFonts w:ascii="Times New Roman" w:hAnsi="Times New Roman" w:hint="eastAsia"/>
          <w:szCs w:val="22"/>
        </w:rPr>
        <w:t>，</w:t>
      </w:r>
      <w:r w:rsidRPr="001A0F1D">
        <w:rPr>
          <w:rFonts w:ascii="Times New Roman" w:hAnsi="Times New Roman"/>
          <w:szCs w:val="22"/>
        </w:rPr>
        <w:t>及时清理林地内垃圾及堆放物。</w:t>
      </w:r>
    </w:p>
    <w:p w:rsidR="004916FC" w:rsidRPr="001A0F1D" w:rsidRDefault="004916FC" w:rsidP="004916FC">
      <w:pPr>
        <w:pStyle w:val="a8"/>
        <w:rPr>
          <w:rFonts w:ascii="Times New Roman" w:hAnsi="Times New Roman"/>
          <w:bCs w:val="0"/>
          <w:szCs w:val="22"/>
        </w:rPr>
      </w:pPr>
      <w:r>
        <w:rPr>
          <w:rFonts w:ascii="Times New Roman" w:hAnsi="Times New Roman" w:hint="eastAsia"/>
          <w:szCs w:val="22"/>
        </w:rPr>
        <w:t>2</w:t>
      </w:r>
      <w:r>
        <w:rPr>
          <w:rFonts w:ascii="Times New Roman" w:hAnsi="Times New Roman" w:hint="eastAsia"/>
          <w:szCs w:val="22"/>
        </w:rPr>
        <w:t>、</w:t>
      </w:r>
      <w:r w:rsidRPr="001A0F1D">
        <w:rPr>
          <w:rFonts w:ascii="Times New Roman" w:hAnsi="Times New Roman"/>
          <w:szCs w:val="22"/>
        </w:rPr>
        <w:t>水域清洁</w:t>
      </w:r>
      <w:r w:rsidRPr="001A0F1D">
        <w:rPr>
          <w:rFonts w:ascii="Times New Roman" w:hAnsi="Times New Roman" w:hint="eastAsia"/>
          <w:szCs w:val="22"/>
        </w:rPr>
        <w:t>，</w:t>
      </w:r>
      <w:r w:rsidRPr="001A0F1D">
        <w:rPr>
          <w:rFonts w:ascii="Times New Roman" w:hAnsi="Times New Roman"/>
          <w:szCs w:val="22"/>
        </w:rPr>
        <w:t>及时清理水域漂浮物。</w:t>
      </w:r>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3</w:t>
      </w:r>
      <w:r w:rsidRPr="001A0F1D">
        <w:rPr>
          <w:rFonts w:ascii="Times New Roman" w:hAnsi="Times New Roman" w:hint="eastAsia"/>
          <w:szCs w:val="22"/>
        </w:rPr>
        <w:t>、</w:t>
      </w:r>
      <w:r w:rsidRPr="001A0F1D">
        <w:rPr>
          <w:rFonts w:ascii="Times New Roman" w:hAnsi="Times New Roman"/>
          <w:szCs w:val="22"/>
        </w:rPr>
        <w:t>林地内发现倾倒建筑垃圾、渣土等</w:t>
      </w:r>
      <w:r w:rsidRPr="001A0F1D">
        <w:rPr>
          <w:rFonts w:ascii="Times New Roman" w:hAnsi="Times New Roman" w:hint="eastAsia"/>
          <w:szCs w:val="22"/>
        </w:rPr>
        <w:t>，</w:t>
      </w:r>
      <w:r w:rsidRPr="001A0F1D">
        <w:rPr>
          <w:rFonts w:ascii="Times New Roman" w:hAnsi="Times New Roman"/>
          <w:szCs w:val="22"/>
        </w:rPr>
        <w:t>应及时上报并配合相关部门进行处置。</w:t>
      </w:r>
    </w:p>
    <w:p w:rsidR="004916FC" w:rsidRPr="00BE55DA" w:rsidRDefault="004916FC" w:rsidP="004916FC">
      <w:pPr>
        <w:spacing w:line="360" w:lineRule="auto"/>
        <w:ind w:firstLineChars="200" w:firstLine="482"/>
        <w:outlineLvl w:val="6"/>
        <w:rPr>
          <w:b/>
          <w:bCs/>
          <w:sz w:val="24"/>
          <w:szCs w:val="24"/>
        </w:rPr>
      </w:pPr>
      <w:bookmarkStart w:id="460" w:name="_Toc9804"/>
      <w:r w:rsidRPr="00BE55DA">
        <w:rPr>
          <w:rFonts w:hint="eastAsia"/>
          <w:b/>
          <w:bCs/>
          <w:sz w:val="24"/>
          <w:szCs w:val="24"/>
        </w:rPr>
        <w:t>9.2.3.3.6</w:t>
      </w:r>
      <w:r w:rsidRPr="00BE55DA">
        <w:rPr>
          <w:b/>
          <w:bCs/>
          <w:sz w:val="24"/>
          <w:szCs w:val="24"/>
        </w:rPr>
        <w:t>树干涂白</w:t>
      </w:r>
      <w:bookmarkEnd w:id="460"/>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乔木树种宜在冬季休眠期进行。涂白高度以离地</w:t>
      </w:r>
      <w:r w:rsidRPr="001A0F1D">
        <w:rPr>
          <w:rFonts w:ascii="Times New Roman" w:hAnsi="Times New Roman"/>
          <w:szCs w:val="22"/>
        </w:rPr>
        <w:t>1.0m~1.2m</w:t>
      </w:r>
      <w:r w:rsidRPr="001A0F1D">
        <w:rPr>
          <w:rFonts w:ascii="Times New Roman" w:hAnsi="Times New Roman"/>
          <w:szCs w:val="22"/>
        </w:rPr>
        <w:t>为宜。</w:t>
      </w:r>
    </w:p>
    <w:p w:rsidR="004916FC" w:rsidRPr="00BE55DA" w:rsidRDefault="004916FC" w:rsidP="004916FC">
      <w:pPr>
        <w:spacing w:line="360" w:lineRule="auto"/>
        <w:outlineLvl w:val="5"/>
        <w:rPr>
          <w:b/>
          <w:bCs/>
          <w:sz w:val="24"/>
          <w:szCs w:val="24"/>
        </w:rPr>
      </w:pPr>
      <w:bookmarkStart w:id="461" w:name="_Toc21373"/>
      <w:r w:rsidRPr="00BE55DA">
        <w:rPr>
          <w:rFonts w:hint="eastAsia"/>
          <w:b/>
          <w:bCs/>
          <w:sz w:val="24"/>
          <w:szCs w:val="24"/>
        </w:rPr>
        <w:t>9.2.3</w:t>
      </w:r>
      <w:r w:rsidRPr="00BE55DA">
        <w:rPr>
          <w:b/>
          <w:bCs/>
          <w:sz w:val="24"/>
          <w:szCs w:val="24"/>
        </w:rPr>
        <w:t>.</w:t>
      </w:r>
      <w:r w:rsidRPr="00BE55DA">
        <w:rPr>
          <w:rFonts w:hint="eastAsia"/>
          <w:b/>
          <w:bCs/>
          <w:sz w:val="24"/>
          <w:szCs w:val="24"/>
        </w:rPr>
        <w:t>4</w:t>
      </w:r>
      <w:r w:rsidRPr="00BE55DA">
        <w:rPr>
          <w:rFonts w:hint="eastAsia"/>
          <w:b/>
          <w:bCs/>
          <w:sz w:val="24"/>
          <w:szCs w:val="24"/>
        </w:rPr>
        <w:t>林分抚育</w:t>
      </w:r>
      <w:bookmarkEnd w:id="461"/>
    </w:p>
    <w:p w:rsidR="004916FC" w:rsidRPr="00BE55DA" w:rsidRDefault="004916FC" w:rsidP="004916FC">
      <w:pPr>
        <w:spacing w:line="360" w:lineRule="auto"/>
        <w:ind w:firstLineChars="200" w:firstLine="482"/>
        <w:outlineLvl w:val="6"/>
        <w:rPr>
          <w:b/>
          <w:bCs/>
          <w:sz w:val="24"/>
          <w:szCs w:val="24"/>
        </w:rPr>
      </w:pPr>
      <w:bookmarkStart w:id="462" w:name="_Toc23425"/>
      <w:r w:rsidRPr="00BE55DA">
        <w:rPr>
          <w:rFonts w:hint="eastAsia"/>
          <w:b/>
          <w:bCs/>
          <w:sz w:val="24"/>
          <w:szCs w:val="24"/>
        </w:rPr>
        <w:t>9.2.3.4.1</w:t>
      </w:r>
      <w:r w:rsidRPr="00BE55DA">
        <w:rPr>
          <w:b/>
          <w:bCs/>
          <w:sz w:val="24"/>
          <w:szCs w:val="24"/>
        </w:rPr>
        <w:t>抚育对象</w:t>
      </w:r>
      <w:bookmarkEnd w:id="462"/>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抚育对象为</w:t>
      </w:r>
      <w:r w:rsidRPr="001A0F1D">
        <w:rPr>
          <w:rFonts w:ascii="Times New Roman" w:hAnsi="Times New Roman"/>
          <w:szCs w:val="22"/>
        </w:rPr>
        <w:t>林分密度大</w:t>
      </w:r>
      <w:r w:rsidRPr="001A0F1D">
        <w:rPr>
          <w:rFonts w:ascii="Times New Roman" w:hAnsi="Times New Roman" w:hint="eastAsia"/>
          <w:szCs w:val="22"/>
        </w:rPr>
        <w:t>，</w:t>
      </w:r>
      <w:r w:rsidRPr="001A0F1D">
        <w:rPr>
          <w:rFonts w:ascii="Times New Roman" w:hAnsi="Times New Roman"/>
          <w:szCs w:val="22"/>
        </w:rPr>
        <w:t>林木植被受光困难的林分</w:t>
      </w:r>
      <w:r w:rsidRPr="001A0F1D">
        <w:rPr>
          <w:rFonts w:ascii="Times New Roman" w:hAnsi="Times New Roman" w:hint="eastAsia"/>
          <w:szCs w:val="22"/>
        </w:rPr>
        <w:t>；</w:t>
      </w:r>
      <w:r w:rsidRPr="001A0F1D">
        <w:rPr>
          <w:rFonts w:ascii="Times New Roman" w:hAnsi="Times New Roman"/>
          <w:szCs w:val="22"/>
        </w:rPr>
        <w:t>林木分化严重</w:t>
      </w:r>
      <w:r w:rsidRPr="001A0F1D">
        <w:rPr>
          <w:rFonts w:ascii="Times New Roman" w:hAnsi="Times New Roman" w:hint="eastAsia"/>
          <w:szCs w:val="22"/>
        </w:rPr>
        <w:t>，</w:t>
      </w:r>
      <w:r w:rsidRPr="001A0F1D">
        <w:rPr>
          <w:rFonts w:ascii="Times New Roman" w:hAnsi="Times New Roman"/>
          <w:szCs w:val="22"/>
        </w:rPr>
        <w:t>林相结构不合理</w:t>
      </w:r>
      <w:r w:rsidRPr="001A0F1D">
        <w:rPr>
          <w:rFonts w:ascii="Times New Roman" w:hAnsi="Times New Roman" w:hint="eastAsia"/>
          <w:szCs w:val="22"/>
        </w:rPr>
        <w:t>，</w:t>
      </w:r>
      <w:r w:rsidRPr="001A0F1D">
        <w:rPr>
          <w:rFonts w:ascii="Times New Roman" w:hAnsi="Times New Roman"/>
          <w:szCs w:val="22"/>
        </w:rPr>
        <w:t>影响主导生态功能发挥的林分</w:t>
      </w:r>
      <w:r w:rsidRPr="001A0F1D">
        <w:rPr>
          <w:rFonts w:ascii="Times New Roman" w:hAnsi="Times New Roman" w:hint="eastAsia"/>
          <w:szCs w:val="22"/>
        </w:rPr>
        <w:t>；</w:t>
      </w:r>
      <w:r w:rsidRPr="001A0F1D">
        <w:rPr>
          <w:rFonts w:ascii="Times New Roman" w:hAnsi="Times New Roman"/>
          <w:szCs w:val="22"/>
        </w:rPr>
        <w:t>遭受病虫害危害或受到火灾、风折、雪害等自然灾害</w:t>
      </w:r>
      <w:r w:rsidRPr="001A0F1D">
        <w:rPr>
          <w:rFonts w:ascii="Times New Roman" w:hAnsi="Times New Roman"/>
          <w:szCs w:val="22"/>
        </w:rPr>
        <w:t>,</w:t>
      </w:r>
      <w:r w:rsidRPr="001A0F1D">
        <w:rPr>
          <w:rFonts w:ascii="Times New Roman" w:hAnsi="Times New Roman"/>
          <w:szCs w:val="22"/>
        </w:rPr>
        <w:t>受灾木达</w:t>
      </w:r>
      <w:r w:rsidRPr="001A0F1D">
        <w:rPr>
          <w:rFonts w:ascii="Times New Roman" w:hAnsi="Times New Roman"/>
          <w:szCs w:val="22"/>
        </w:rPr>
        <w:t>5%</w:t>
      </w:r>
      <w:r w:rsidRPr="001A0F1D">
        <w:rPr>
          <w:rFonts w:ascii="Times New Roman" w:hAnsi="Times New Roman"/>
          <w:szCs w:val="22"/>
        </w:rPr>
        <w:t>以上的林分。</w:t>
      </w:r>
    </w:p>
    <w:p w:rsidR="004916FC" w:rsidRPr="00BE55DA" w:rsidRDefault="004916FC" w:rsidP="004916FC">
      <w:pPr>
        <w:spacing w:line="360" w:lineRule="auto"/>
        <w:ind w:firstLineChars="200" w:firstLine="482"/>
        <w:outlineLvl w:val="6"/>
        <w:rPr>
          <w:b/>
          <w:bCs/>
          <w:sz w:val="24"/>
          <w:szCs w:val="24"/>
        </w:rPr>
      </w:pPr>
      <w:bookmarkStart w:id="463" w:name="_Toc5789"/>
      <w:r w:rsidRPr="00BE55DA">
        <w:rPr>
          <w:rFonts w:hint="eastAsia"/>
          <w:b/>
          <w:bCs/>
          <w:sz w:val="24"/>
          <w:szCs w:val="24"/>
        </w:rPr>
        <w:t>9.2.3.4.</w:t>
      </w:r>
      <w:r w:rsidRPr="00BE55DA">
        <w:rPr>
          <w:b/>
          <w:bCs/>
          <w:sz w:val="24"/>
          <w:szCs w:val="24"/>
        </w:rPr>
        <w:t>2</w:t>
      </w:r>
      <w:r w:rsidRPr="00BE55DA">
        <w:rPr>
          <w:b/>
          <w:bCs/>
          <w:sz w:val="24"/>
          <w:szCs w:val="24"/>
        </w:rPr>
        <w:t>抚育方法</w:t>
      </w:r>
      <w:bookmarkEnd w:id="463"/>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1</w:t>
      </w:r>
      <w:r w:rsidRPr="001A0F1D">
        <w:rPr>
          <w:rFonts w:ascii="Times New Roman" w:hAnsi="Times New Roman" w:hint="eastAsia"/>
          <w:szCs w:val="22"/>
        </w:rPr>
        <w:t>、</w:t>
      </w:r>
      <w:r w:rsidRPr="001A0F1D">
        <w:rPr>
          <w:rFonts w:ascii="Times New Roman" w:hAnsi="Times New Roman"/>
          <w:szCs w:val="22"/>
        </w:rPr>
        <w:t>抚育间伐应符合以下规定</w:t>
      </w:r>
      <w:r w:rsidRPr="001A0F1D">
        <w:rPr>
          <w:rFonts w:ascii="Times New Roman" w:hAnsi="Times New Roman" w:hint="eastAsia"/>
          <w:szCs w:val="22"/>
        </w:rPr>
        <w:t>：</w:t>
      </w:r>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w:t>
      </w:r>
      <w:r w:rsidRPr="001A0F1D">
        <w:rPr>
          <w:rFonts w:ascii="Times New Roman" w:hAnsi="Times New Roman" w:hint="eastAsia"/>
          <w:szCs w:val="22"/>
        </w:rPr>
        <w:t>1</w:t>
      </w:r>
      <w:r w:rsidRPr="001A0F1D">
        <w:rPr>
          <w:rFonts w:ascii="Times New Roman" w:hAnsi="Times New Roman" w:hint="eastAsia"/>
          <w:szCs w:val="22"/>
        </w:rPr>
        <w:t>）</w:t>
      </w:r>
      <w:r w:rsidRPr="001A0F1D">
        <w:rPr>
          <w:rFonts w:ascii="Times New Roman" w:hAnsi="Times New Roman"/>
          <w:szCs w:val="22"/>
        </w:rPr>
        <w:t>间伐作业应在不影响林地功能发挥的前提下</w:t>
      </w:r>
      <w:r w:rsidRPr="001A0F1D">
        <w:rPr>
          <w:rFonts w:ascii="Times New Roman" w:hAnsi="Times New Roman" w:hint="eastAsia"/>
          <w:szCs w:val="22"/>
        </w:rPr>
        <w:t>，</w:t>
      </w:r>
      <w:r w:rsidRPr="001A0F1D">
        <w:rPr>
          <w:rFonts w:ascii="Times New Roman" w:hAnsi="Times New Roman"/>
          <w:szCs w:val="22"/>
        </w:rPr>
        <w:t>间密留疏、去劣留优、去弱留强、去小留大</w:t>
      </w:r>
      <w:r w:rsidRPr="001A0F1D">
        <w:rPr>
          <w:rFonts w:ascii="Times New Roman" w:hAnsi="Times New Roman" w:hint="eastAsia"/>
          <w:szCs w:val="22"/>
        </w:rPr>
        <w:t>，</w:t>
      </w:r>
      <w:r w:rsidRPr="001A0F1D">
        <w:rPr>
          <w:rFonts w:ascii="Times New Roman" w:hAnsi="Times New Roman"/>
          <w:szCs w:val="22"/>
        </w:rPr>
        <w:t>调整林分结构。间伐作业不得破坏林相的整体结构。间挖落叶树种宜在休眠期进行。间伐季节应符合</w:t>
      </w:r>
      <w:r w:rsidRPr="001A0F1D">
        <w:rPr>
          <w:rFonts w:ascii="Times New Roman" w:hAnsi="Times New Roman" w:hint="eastAsia"/>
          <w:szCs w:val="22"/>
        </w:rPr>
        <w:t>《生态公益林养护技术规程》（</w:t>
      </w:r>
      <w:r w:rsidRPr="001A0F1D">
        <w:rPr>
          <w:rFonts w:ascii="Times New Roman" w:hAnsi="Times New Roman" w:hint="eastAsia"/>
          <w:szCs w:val="22"/>
        </w:rPr>
        <w:t>DB/TJ08-2096-2012</w:t>
      </w:r>
      <w:r w:rsidRPr="001A0F1D">
        <w:rPr>
          <w:rFonts w:ascii="Times New Roman" w:hAnsi="Times New Roman" w:hint="eastAsia"/>
          <w:szCs w:val="22"/>
        </w:rPr>
        <w:t>）</w:t>
      </w:r>
      <w:r w:rsidRPr="001A0F1D">
        <w:rPr>
          <w:rFonts w:ascii="Times New Roman" w:hAnsi="Times New Roman"/>
          <w:szCs w:val="22"/>
        </w:rPr>
        <w:t>附录</w:t>
      </w:r>
      <w:r w:rsidRPr="001A0F1D">
        <w:rPr>
          <w:rFonts w:ascii="Times New Roman" w:hAnsi="Times New Roman" w:hint="eastAsia"/>
          <w:szCs w:val="22"/>
        </w:rPr>
        <w:t>B</w:t>
      </w:r>
      <w:r w:rsidRPr="001A0F1D">
        <w:rPr>
          <w:rFonts w:ascii="Times New Roman" w:hAnsi="Times New Roman"/>
          <w:szCs w:val="22"/>
        </w:rPr>
        <w:t>的规定。</w:t>
      </w:r>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w:t>
      </w:r>
      <w:r w:rsidRPr="001A0F1D">
        <w:rPr>
          <w:rFonts w:ascii="Times New Roman" w:hAnsi="Times New Roman" w:hint="eastAsia"/>
          <w:szCs w:val="22"/>
        </w:rPr>
        <w:t>2</w:t>
      </w:r>
      <w:r w:rsidRPr="001A0F1D">
        <w:rPr>
          <w:rFonts w:ascii="Times New Roman" w:hAnsi="Times New Roman" w:hint="eastAsia"/>
          <w:szCs w:val="22"/>
        </w:rPr>
        <w:t>）</w:t>
      </w:r>
      <w:r w:rsidRPr="001A0F1D">
        <w:rPr>
          <w:rFonts w:ascii="Times New Roman" w:hAnsi="Times New Roman"/>
          <w:szCs w:val="22"/>
        </w:rPr>
        <w:t>间伐种类可包括</w:t>
      </w:r>
      <w:r w:rsidRPr="001A0F1D">
        <w:rPr>
          <w:rFonts w:ascii="Times New Roman" w:hAnsi="Times New Roman" w:hint="eastAsia"/>
          <w:szCs w:val="22"/>
        </w:rPr>
        <w:t>：</w:t>
      </w:r>
      <w:r w:rsidRPr="001A0F1D">
        <w:rPr>
          <w:rFonts w:ascii="Times New Roman" w:hAnsi="Times New Roman"/>
          <w:szCs w:val="22"/>
        </w:rPr>
        <w:t>1</w:t>
      </w:r>
      <w:r w:rsidRPr="001A0F1D">
        <w:rPr>
          <w:rFonts w:ascii="Times New Roman" w:hAnsi="Times New Roman" w:hint="eastAsia"/>
          <w:szCs w:val="22"/>
        </w:rPr>
        <w:t>）</w:t>
      </w:r>
      <w:r w:rsidRPr="001A0F1D">
        <w:rPr>
          <w:rFonts w:ascii="Times New Roman" w:hAnsi="Times New Roman"/>
          <w:szCs w:val="22"/>
        </w:rPr>
        <w:t>透光伐、卫生伐、生态疏伐。</w:t>
      </w:r>
      <w:r w:rsidRPr="001A0F1D">
        <w:rPr>
          <w:rFonts w:ascii="Times New Roman" w:hAnsi="Times New Roman"/>
          <w:szCs w:val="22"/>
        </w:rPr>
        <w:t>2</w:t>
      </w:r>
      <w:r w:rsidRPr="001A0F1D">
        <w:rPr>
          <w:rFonts w:ascii="Times New Roman" w:hAnsi="Times New Roman" w:hint="eastAsia"/>
          <w:szCs w:val="22"/>
        </w:rPr>
        <w:t>）</w:t>
      </w:r>
      <w:r w:rsidRPr="001A0F1D">
        <w:rPr>
          <w:rFonts w:ascii="Times New Roman" w:hAnsi="Times New Roman"/>
          <w:szCs w:val="22"/>
        </w:rPr>
        <w:t>沿海防护林和污染隔</w:t>
      </w:r>
      <w:r w:rsidRPr="001A0F1D">
        <w:rPr>
          <w:rFonts w:ascii="Times New Roman" w:hAnsi="Times New Roman"/>
          <w:szCs w:val="22"/>
        </w:rPr>
        <w:lastRenderedPageBreak/>
        <w:t>离林宜采用卫生伐。其它林种根据实际情况选择其中一种或几种方式开展。</w:t>
      </w:r>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w:t>
      </w:r>
      <w:r w:rsidRPr="001A0F1D">
        <w:rPr>
          <w:rFonts w:ascii="Times New Roman" w:hAnsi="Times New Roman" w:hint="eastAsia"/>
          <w:szCs w:val="22"/>
        </w:rPr>
        <w:t>3</w:t>
      </w:r>
      <w:r w:rsidRPr="001A0F1D">
        <w:rPr>
          <w:rFonts w:ascii="Times New Roman" w:hAnsi="Times New Roman" w:hint="eastAsia"/>
          <w:szCs w:val="22"/>
        </w:rPr>
        <w:t>）</w:t>
      </w:r>
      <w:r w:rsidRPr="001A0F1D">
        <w:rPr>
          <w:rFonts w:ascii="Times New Roman" w:hAnsi="Times New Roman"/>
          <w:szCs w:val="22"/>
        </w:rPr>
        <w:t>间伐作业后林分郁闭度不得低于</w:t>
      </w:r>
      <w:r w:rsidRPr="001A0F1D">
        <w:rPr>
          <w:rFonts w:ascii="Times New Roman" w:hAnsi="Times New Roman"/>
          <w:szCs w:val="22"/>
        </w:rPr>
        <w:t>0.6</w:t>
      </w:r>
      <w:r w:rsidRPr="001A0F1D">
        <w:rPr>
          <w:rFonts w:ascii="Times New Roman" w:hAnsi="Times New Roman"/>
          <w:szCs w:val="22"/>
        </w:rPr>
        <w:t>。</w:t>
      </w:r>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w:t>
      </w:r>
      <w:r w:rsidRPr="001A0F1D">
        <w:rPr>
          <w:rFonts w:ascii="Times New Roman" w:hAnsi="Times New Roman" w:hint="eastAsia"/>
          <w:szCs w:val="22"/>
        </w:rPr>
        <w:t>4</w:t>
      </w:r>
      <w:r w:rsidRPr="001A0F1D">
        <w:rPr>
          <w:rFonts w:ascii="Times New Roman" w:hAnsi="Times New Roman" w:hint="eastAsia"/>
          <w:szCs w:val="22"/>
        </w:rPr>
        <w:t>）</w:t>
      </w:r>
      <w:r w:rsidRPr="001A0F1D">
        <w:rPr>
          <w:rFonts w:ascii="Times New Roman" w:hAnsi="Times New Roman"/>
          <w:szCs w:val="22"/>
        </w:rPr>
        <w:t>作业方法可包括</w:t>
      </w:r>
      <w:r w:rsidRPr="001A0F1D">
        <w:rPr>
          <w:rFonts w:ascii="Times New Roman" w:hAnsi="Times New Roman" w:hint="eastAsia"/>
          <w:szCs w:val="22"/>
        </w:rPr>
        <w:t>：</w:t>
      </w:r>
      <w:r w:rsidRPr="001A0F1D">
        <w:rPr>
          <w:rFonts w:ascii="Times New Roman" w:hAnsi="Times New Roman" w:hint="eastAsia"/>
          <w:szCs w:val="22"/>
        </w:rPr>
        <w:t>1</w:t>
      </w:r>
      <w:r w:rsidRPr="001A0F1D">
        <w:rPr>
          <w:rFonts w:ascii="Times New Roman" w:hAnsi="Times New Roman" w:hint="eastAsia"/>
          <w:szCs w:val="22"/>
        </w:rPr>
        <w:t>）</w:t>
      </w:r>
      <w:r w:rsidRPr="001A0F1D">
        <w:rPr>
          <w:rFonts w:ascii="Times New Roman" w:hAnsi="Times New Roman"/>
          <w:szCs w:val="22"/>
        </w:rPr>
        <w:t>主要有株间间伐、行间间伐、隔行或隔株间伐等。</w:t>
      </w:r>
      <w:r w:rsidRPr="001A0F1D">
        <w:rPr>
          <w:rFonts w:ascii="Times New Roman" w:hAnsi="Times New Roman"/>
          <w:szCs w:val="22"/>
        </w:rPr>
        <w:t>2</w:t>
      </w:r>
      <w:r w:rsidRPr="001A0F1D">
        <w:rPr>
          <w:rFonts w:ascii="Times New Roman" w:hAnsi="Times New Roman" w:hint="eastAsia"/>
          <w:szCs w:val="22"/>
        </w:rPr>
        <w:t>）</w:t>
      </w:r>
      <w:r w:rsidRPr="001A0F1D">
        <w:rPr>
          <w:rFonts w:ascii="Times New Roman" w:hAnsi="Times New Roman"/>
          <w:szCs w:val="22"/>
        </w:rPr>
        <w:t>根据不同林种的林地调整需要</w:t>
      </w:r>
      <w:r w:rsidRPr="001A0F1D">
        <w:rPr>
          <w:rFonts w:ascii="Times New Roman" w:hAnsi="Times New Roman"/>
          <w:szCs w:val="22"/>
        </w:rPr>
        <w:t>,</w:t>
      </w:r>
      <w:r w:rsidRPr="001A0F1D">
        <w:rPr>
          <w:rFonts w:ascii="Times New Roman" w:hAnsi="Times New Roman"/>
          <w:szCs w:val="22"/>
        </w:rPr>
        <w:t>选择合适的作业方法。</w:t>
      </w:r>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2</w:t>
      </w:r>
      <w:r w:rsidRPr="001A0F1D">
        <w:rPr>
          <w:rFonts w:ascii="Times New Roman" w:hAnsi="Times New Roman" w:hint="eastAsia"/>
          <w:szCs w:val="22"/>
        </w:rPr>
        <w:t>、</w:t>
      </w:r>
      <w:r w:rsidRPr="001A0F1D">
        <w:rPr>
          <w:rFonts w:ascii="Times New Roman" w:hAnsi="Times New Roman"/>
          <w:szCs w:val="22"/>
        </w:rPr>
        <w:t>林相残破的林分应进行补植</w:t>
      </w:r>
      <w:r w:rsidRPr="001A0F1D">
        <w:rPr>
          <w:rFonts w:ascii="Times New Roman" w:hAnsi="Times New Roman" w:hint="eastAsia"/>
          <w:szCs w:val="22"/>
        </w:rPr>
        <w:t>，</w:t>
      </w:r>
      <w:r w:rsidRPr="001A0F1D">
        <w:rPr>
          <w:rFonts w:ascii="Times New Roman" w:hAnsi="Times New Roman"/>
          <w:szCs w:val="22"/>
        </w:rPr>
        <w:t>补植季节应符合</w:t>
      </w:r>
      <w:r w:rsidRPr="001A0F1D">
        <w:rPr>
          <w:rFonts w:ascii="Times New Roman" w:hAnsi="Times New Roman" w:hint="eastAsia"/>
          <w:szCs w:val="22"/>
        </w:rPr>
        <w:t>表</w:t>
      </w:r>
      <w:r w:rsidRPr="001A0F1D">
        <w:rPr>
          <w:rFonts w:ascii="Times New Roman" w:hAnsi="Times New Roman" w:hint="eastAsia"/>
          <w:szCs w:val="22"/>
        </w:rPr>
        <w:t>8.3-1</w:t>
      </w:r>
      <w:r w:rsidRPr="001A0F1D">
        <w:rPr>
          <w:rFonts w:ascii="Times New Roman" w:hAnsi="Times New Roman"/>
          <w:szCs w:val="22"/>
        </w:rPr>
        <w:t>的规定。</w:t>
      </w:r>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3</w:t>
      </w:r>
      <w:r w:rsidRPr="001A0F1D">
        <w:rPr>
          <w:rFonts w:ascii="Times New Roman" w:hAnsi="Times New Roman" w:hint="eastAsia"/>
          <w:szCs w:val="22"/>
        </w:rPr>
        <w:t>、</w:t>
      </w:r>
      <w:r w:rsidRPr="001A0F1D">
        <w:rPr>
          <w:rFonts w:ascii="Times New Roman" w:hAnsi="Times New Roman"/>
          <w:szCs w:val="22"/>
        </w:rPr>
        <w:t>修枝应符合以下规定</w:t>
      </w:r>
      <w:r w:rsidRPr="001A0F1D">
        <w:rPr>
          <w:rFonts w:ascii="Times New Roman" w:hAnsi="Times New Roman" w:hint="eastAsia"/>
          <w:szCs w:val="22"/>
        </w:rPr>
        <w:t>：</w:t>
      </w:r>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w:t>
      </w:r>
      <w:r w:rsidRPr="001A0F1D">
        <w:rPr>
          <w:rFonts w:ascii="Times New Roman" w:hAnsi="Times New Roman" w:hint="eastAsia"/>
          <w:szCs w:val="22"/>
        </w:rPr>
        <w:t>1</w:t>
      </w:r>
      <w:r w:rsidRPr="001A0F1D">
        <w:rPr>
          <w:rFonts w:ascii="Times New Roman" w:hAnsi="Times New Roman" w:hint="eastAsia"/>
          <w:szCs w:val="22"/>
        </w:rPr>
        <w:t>）</w:t>
      </w:r>
      <w:r w:rsidRPr="001A0F1D">
        <w:rPr>
          <w:rFonts w:ascii="Times New Roman" w:hAnsi="Times New Roman"/>
          <w:szCs w:val="22"/>
        </w:rPr>
        <w:t>病虫枝、枯枝或影响防汛、防火、交通的枝条应进行修剪。修枝季节应符合</w:t>
      </w:r>
      <w:r w:rsidRPr="001A0F1D">
        <w:rPr>
          <w:rFonts w:ascii="Times New Roman" w:hAnsi="Times New Roman" w:hint="eastAsia"/>
          <w:szCs w:val="22"/>
        </w:rPr>
        <w:t>表</w:t>
      </w:r>
      <w:r w:rsidRPr="001A0F1D">
        <w:rPr>
          <w:rFonts w:ascii="Times New Roman" w:hAnsi="Times New Roman" w:hint="eastAsia"/>
          <w:szCs w:val="22"/>
        </w:rPr>
        <w:t>8.3-1</w:t>
      </w:r>
      <w:r w:rsidRPr="001A0F1D">
        <w:rPr>
          <w:rFonts w:ascii="Times New Roman" w:hAnsi="Times New Roman"/>
          <w:szCs w:val="22"/>
        </w:rPr>
        <w:t>的规定。</w:t>
      </w:r>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w:t>
      </w:r>
      <w:r w:rsidRPr="001A0F1D">
        <w:rPr>
          <w:rFonts w:ascii="Times New Roman" w:hAnsi="Times New Roman" w:hint="eastAsia"/>
          <w:szCs w:val="22"/>
        </w:rPr>
        <w:t>2</w:t>
      </w:r>
      <w:r w:rsidRPr="001A0F1D">
        <w:rPr>
          <w:rFonts w:ascii="Times New Roman" w:hAnsi="Times New Roman" w:hint="eastAsia"/>
          <w:szCs w:val="22"/>
        </w:rPr>
        <w:t>）</w:t>
      </w:r>
      <w:r w:rsidRPr="001A0F1D">
        <w:rPr>
          <w:rFonts w:ascii="Times New Roman" w:hAnsi="Times New Roman"/>
          <w:szCs w:val="22"/>
        </w:rPr>
        <w:t>修枝主要采用截枝、疏枝等方式</w:t>
      </w:r>
      <w:r w:rsidRPr="001A0F1D">
        <w:rPr>
          <w:rFonts w:ascii="Times New Roman" w:hAnsi="Times New Roman"/>
          <w:szCs w:val="22"/>
        </w:rPr>
        <w:t>,</w:t>
      </w:r>
      <w:r w:rsidRPr="001A0F1D">
        <w:rPr>
          <w:rFonts w:ascii="Times New Roman" w:hAnsi="Times New Roman"/>
          <w:szCs w:val="22"/>
        </w:rPr>
        <w:t>截口应平整</w:t>
      </w:r>
      <w:r w:rsidRPr="001A0F1D">
        <w:rPr>
          <w:rFonts w:ascii="Times New Roman" w:hAnsi="Times New Roman" w:hint="eastAsia"/>
          <w:szCs w:val="22"/>
        </w:rPr>
        <w:t>，</w:t>
      </w:r>
      <w:r w:rsidRPr="001A0F1D">
        <w:rPr>
          <w:rFonts w:ascii="Times New Roman" w:hAnsi="Times New Roman"/>
          <w:szCs w:val="22"/>
        </w:rPr>
        <w:t>粗大枝条修剪宜分段进行。</w:t>
      </w:r>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w:t>
      </w:r>
      <w:r w:rsidRPr="001A0F1D">
        <w:rPr>
          <w:rFonts w:ascii="Times New Roman" w:hAnsi="Times New Roman" w:hint="eastAsia"/>
          <w:szCs w:val="22"/>
        </w:rPr>
        <w:t>3</w:t>
      </w:r>
      <w:r w:rsidRPr="001A0F1D">
        <w:rPr>
          <w:rFonts w:ascii="Times New Roman" w:hAnsi="Times New Roman" w:hint="eastAsia"/>
          <w:szCs w:val="22"/>
        </w:rPr>
        <w:t>）</w:t>
      </w:r>
      <w:r w:rsidRPr="001A0F1D">
        <w:rPr>
          <w:rFonts w:ascii="Times New Roman" w:hAnsi="Times New Roman"/>
          <w:szCs w:val="22"/>
        </w:rPr>
        <w:t>修剪的枝条应综合利用或集中无害化处理。应对大截口进行防腐、防虫处理。</w:t>
      </w:r>
    </w:p>
    <w:p w:rsidR="004916FC" w:rsidRPr="00BE55DA" w:rsidRDefault="004916FC" w:rsidP="004916FC">
      <w:pPr>
        <w:spacing w:line="360" w:lineRule="auto"/>
        <w:outlineLvl w:val="5"/>
        <w:rPr>
          <w:b/>
          <w:bCs/>
          <w:sz w:val="24"/>
          <w:szCs w:val="24"/>
        </w:rPr>
      </w:pPr>
      <w:bookmarkStart w:id="464" w:name="_Toc9726"/>
      <w:r w:rsidRPr="00BE55DA">
        <w:rPr>
          <w:rFonts w:hint="eastAsia"/>
          <w:b/>
          <w:bCs/>
          <w:sz w:val="24"/>
          <w:szCs w:val="24"/>
        </w:rPr>
        <w:t>9.2.3</w:t>
      </w:r>
      <w:r w:rsidRPr="00BE55DA">
        <w:rPr>
          <w:b/>
          <w:bCs/>
          <w:sz w:val="24"/>
          <w:szCs w:val="24"/>
        </w:rPr>
        <w:t>.</w:t>
      </w:r>
      <w:r w:rsidRPr="00BE55DA">
        <w:rPr>
          <w:rFonts w:hint="eastAsia"/>
          <w:b/>
          <w:bCs/>
          <w:sz w:val="24"/>
          <w:szCs w:val="24"/>
        </w:rPr>
        <w:t>5</w:t>
      </w:r>
      <w:r w:rsidRPr="00BE55DA">
        <w:rPr>
          <w:rFonts w:hint="eastAsia"/>
          <w:b/>
          <w:bCs/>
          <w:sz w:val="24"/>
          <w:szCs w:val="24"/>
        </w:rPr>
        <w:t>病虫害防治</w:t>
      </w:r>
      <w:bookmarkEnd w:id="464"/>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病虫害防治应以</w:t>
      </w:r>
      <w:r w:rsidRPr="001A0F1D">
        <w:rPr>
          <w:rFonts w:ascii="Times New Roman" w:hAnsi="Times New Roman" w:hint="eastAsia"/>
          <w:szCs w:val="22"/>
        </w:rPr>
        <w:t>“</w:t>
      </w:r>
      <w:r w:rsidRPr="001A0F1D">
        <w:rPr>
          <w:rFonts w:ascii="Times New Roman" w:hAnsi="Times New Roman"/>
          <w:szCs w:val="22"/>
        </w:rPr>
        <w:t>预防为主、科学治理、依法监管﹑强化责任</w:t>
      </w:r>
      <w:r w:rsidRPr="001A0F1D">
        <w:rPr>
          <w:rFonts w:ascii="Times New Roman" w:hAnsi="Times New Roman" w:hint="eastAsia"/>
          <w:szCs w:val="22"/>
        </w:rPr>
        <w:t>”</w:t>
      </w:r>
      <w:r w:rsidRPr="001A0F1D">
        <w:rPr>
          <w:rFonts w:ascii="Times New Roman" w:hAnsi="Times New Roman"/>
          <w:szCs w:val="22"/>
        </w:rPr>
        <w:t>为方针</w:t>
      </w:r>
      <w:r w:rsidRPr="001A0F1D">
        <w:rPr>
          <w:rFonts w:ascii="Times New Roman" w:hAnsi="Times New Roman" w:hint="eastAsia"/>
          <w:szCs w:val="22"/>
        </w:rPr>
        <w:t>，</w:t>
      </w:r>
      <w:r w:rsidRPr="001A0F1D">
        <w:rPr>
          <w:rFonts w:ascii="Times New Roman" w:hAnsi="Times New Roman"/>
          <w:szCs w:val="22"/>
        </w:rPr>
        <w:t>宜使用生物﹑物理和人工防治方法。防治工作应在林业技术部门的指导下开展。病虫害防控季节应符合</w:t>
      </w:r>
      <w:r w:rsidRPr="001A0F1D">
        <w:rPr>
          <w:rFonts w:ascii="Times New Roman" w:hAnsi="Times New Roman" w:hint="eastAsia"/>
          <w:szCs w:val="22"/>
        </w:rPr>
        <w:t>《生态公益林养护技术规程》（</w:t>
      </w:r>
      <w:r w:rsidRPr="001A0F1D">
        <w:rPr>
          <w:rFonts w:ascii="Times New Roman" w:hAnsi="Times New Roman" w:hint="eastAsia"/>
          <w:szCs w:val="22"/>
        </w:rPr>
        <w:t>DB/TJ08-2096-2012</w:t>
      </w:r>
      <w:r w:rsidRPr="001A0F1D">
        <w:rPr>
          <w:rFonts w:ascii="Times New Roman" w:hAnsi="Times New Roman" w:hint="eastAsia"/>
          <w:szCs w:val="22"/>
        </w:rPr>
        <w:t>）</w:t>
      </w:r>
      <w:r w:rsidRPr="001A0F1D">
        <w:rPr>
          <w:rFonts w:ascii="Times New Roman" w:hAnsi="Times New Roman"/>
          <w:szCs w:val="22"/>
        </w:rPr>
        <w:t>附录</w:t>
      </w:r>
      <w:r w:rsidRPr="001A0F1D">
        <w:rPr>
          <w:rFonts w:ascii="Times New Roman" w:hAnsi="Times New Roman" w:hint="eastAsia"/>
          <w:szCs w:val="22"/>
        </w:rPr>
        <w:t>B</w:t>
      </w:r>
      <w:r w:rsidRPr="001A0F1D">
        <w:rPr>
          <w:rFonts w:ascii="Times New Roman" w:hAnsi="Times New Roman"/>
          <w:szCs w:val="22"/>
        </w:rPr>
        <w:t>的规定。</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林地内发现疫情时</w:t>
      </w:r>
      <w:r w:rsidRPr="001A0F1D">
        <w:rPr>
          <w:rFonts w:ascii="Times New Roman" w:hAnsi="Times New Roman" w:hint="eastAsia"/>
          <w:szCs w:val="22"/>
        </w:rPr>
        <w:t>，</w:t>
      </w:r>
      <w:r w:rsidRPr="001A0F1D">
        <w:rPr>
          <w:rFonts w:ascii="Times New Roman" w:hAnsi="Times New Roman"/>
          <w:szCs w:val="22"/>
        </w:rPr>
        <w:t>必须配合相关部门做好疫情扑灭和除治工作。病虫害防治作业方式按</w:t>
      </w:r>
      <w:r w:rsidRPr="001A0F1D">
        <w:rPr>
          <w:rFonts w:ascii="Times New Roman" w:hAnsi="Times New Roman" w:hint="eastAsia"/>
          <w:szCs w:val="22"/>
        </w:rPr>
        <w:t>《生态公益林养护技术规程》（</w:t>
      </w:r>
      <w:r w:rsidRPr="001A0F1D">
        <w:rPr>
          <w:rFonts w:ascii="Times New Roman" w:hAnsi="Times New Roman" w:hint="eastAsia"/>
          <w:szCs w:val="22"/>
        </w:rPr>
        <w:t>DB/TJ08-2096-2012</w:t>
      </w:r>
      <w:r w:rsidRPr="001A0F1D">
        <w:rPr>
          <w:rFonts w:ascii="Times New Roman" w:hAnsi="Times New Roman" w:hint="eastAsia"/>
          <w:szCs w:val="22"/>
        </w:rPr>
        <w:t>）</w:t>
      </w:r>
      <w:r w:rsidRPr="001A0F1D">
        <w:rPr>
          <w:rFonts w:ascii="Times New Roman" w:hAnsi="Times New Roman"/>
          <w:szCs w:val="22"/>
        </w:rPr>
        <w:t>附录</w:t>
      </w:r>
      <w:r w:rsidRPr="001A0F1D">
        <w:rPr>
          <w:rFonts w:ascii="Times New Roman" w:hAnsi="Times New Roman" w:hint="eastAsia"/>
          <w:szCs w:val="22"/>
        </w:rPr>
        <w:t>C</w:t>
      </w:r>
      <w:r w:rsidRPr="001A0F1D">
        <w:rPr>
          <w:rFonts w:ascii="Times New Roman" w:hAnsi="Times New Roman"/>
          <w:szCs w:val="22"/>
        </w:rPr>
        <w:t>执行。使用农药时应选用生物农药或高效﹑低毒、低残留化学农药</w:t>
      </w:r>
      <w:r w:rsidRPr="001A0F1D">
        <w:rPr>
          <w:rFonts w:ascii="Times New Roman" w:hAnsi="Times New Roman" w:hint="eastAsia"/>
          <w:szCs w:val="22"/>
        </w:rPr>
        <w:t>，</w:t>
      </w:r>
      <w:r w:rsidRPr="001A0F1D">
        <w:rPr>
          <w:rFonts w:ascii="Times New Roman" w:hAnsi="Times New Roman"/>
          <w:szCs w:val="22"/>
        </w:rPr>
        <w:t>并按有关操作规定执行。</w:t>
      </w:r>
    </w:p>
    <w:p w:rsidR="004916FC" w:rsidRPr="00BE55DA" w:rsidRDefault="004916FC" w:rsidP="004916FC">
      <w:pPr>
        <w:spacing w:line="360" w:lineRule="auto"/>
        <w:outlineLvl w:val="5"/>
        <w:rPr>
          <w:b/>
          <w:bCs/>
          <w:sz w:val="24"/>
          <w:szCs w:val="24"/>
        </w:rPr>
      </w:pPr>
      <w:bookmarkStart w:id="465" w:name="_Toc18218"/>
      <w:r w:rsidRPr="00BE55DA">
        <w:rPr>
          <w:rFonts w:hint="eastAsia"/>
          <w:b/>
          <w:bCs/>
          <w:sz w:val="24"/>
          <w:szCs w:val="24"/>
        </w:rPr>
        <w:t>9.2.3</w:t>
      </w:r>
      <w:r w:rsidRPr="00BE55DA">
        <w:rPr>
          <w:b/>
          <w:bCs/>
          <w:sz w:val="24"/>
          <w:szCs w:val="24"/>
        </w:rPr>
        <w:t>.</w:t>
      </w:r>
      <w:r w:rsidRPr="00BE55DA">
        <w:rPr>
          <w:rFonts w:hint="eastAsia"/>
          <w:b/>
          <w:bCs/>
          <w:sz w:val="24"/>
          <w:szCs w:val="24"/>
        </w:rPr>
        <w:t>6</w:t>
      </w:r>
      <w:r w:rsidRPr="00BE55DA">
        <w:rPr>
          <w:rFonts w:hint="eastAsia"/>
          <w:b/>
          <w:bCs/>
          <w:sz w:val="24"/>
          <w:szCs w:val="24"/>
        </w:rPr>
        <w:t>林地有害生物测报工作</w:t>
      </w:r>
      <w:bookmarkEnd w:id="465"/>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1</w:t>
      </w:r>
      <w:r w:rsidRPr="001A0F1D">
        <w:rPr>
          <w:rFonts w:ascii="Times New Roman" w:hAnsi="Times New Roman"/>
          <w:szCs w:val="22"/>
        </w:rPr>
        <w:t>、镇域内</w:t>
      </w:r>
      <w:r w:rsidRPr="001A0F1D">
        <w:rPr>
          <w:rFonts w:ascii="Times New Roman" w:hAnsi="Times New Roman"/>
          <w:szCs w:val="22"/>
        </w:rPr>
        <w:t>3</w:t>
      </w:r>
      <w:r w:rsidRPr="001A0F1D">
        <w:rPr>
          <w:rFonts w:ascii="Times New Roman" w:hAnsi="Times New Roman"/>
          <w:szCs w:val="22"/>
        </w:rPr>
        <w:t>台测报灯的日常管理、数据采集、数据整理及上报、测报灯日常运作维护等工作。</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2</w:t>
      </w:r>
      <w:r w:rsidRPr="001A0F1D">
        <w:rPr>
          <w:rFonts w:ascii="Times New Roman" w:hAnsi="Times New Roman"/>
          <w:szCs w:val="22"/>
        </w:rPr>
        <w:t>、病虫害监测</w:t>
      </w:r>
      <w:r w:rsidRPr="001A0F1D">
        <w:rPr>
          <w:rFonts w:ascii="Times New Roman" w:hAnsi="Times New Roman"/>
          <w:szCs w:val="22"/>
        </w:rPr>
        <w:t>“</w:t>
      </w:r>
      <w:r w:rsidRPr="001A0F1D">
        <w:rPr>
          <w:rFonts w:ascii="Times New Roman" w:hAnsi="Times New Roman"/>
          <w:szCs w:val="22"/>
        </w:rPr>
        <w:t>标准地</w:t>
      </w:r>
      <w:r w:rsidRPr="001A0F1D">
        <w:rPr>
          <w:rFonts w:ascii="Times New Roman" w:hAnsi="Times New Roman"/>
          <w:szCs w:val="22"/>
        </w:rPr>
        <w:t>”</w:t>
      </w:r>
      <w:r w:rsidRPr="001A0F1D">
        <w:rPr>
          <w:rFonts w:ascii="Times New Roman" w:hAnsi="Times New Roman"/>
          <w:szCs w:val="22"/>
        </w:rPr>
        <w:t>及各型绿地的踏查等工作。</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3</w:t>
      </w:r>
      <w:r w:rsidRPr="001A0F1D">
        <w:rPr>
          <w:rFonts w:ascii="Times New Roman" w:hAnsi="Times New Roman"/>
          <w:szCs w:val="22"/>
        </w:rPr>
        <w:t>、美国白蛾诱捕器查看、数据上报</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4</w:t>
      </w:r>
      <w:r w:rsidRPr="001A0F1D">
        <w:rPr>
          <w:rFonts w:ascii="Times New Roman" w:hAnsi="Times New Roman"/>
          <w:szCs w:val="22"/>
        </w:rPr>
        <w:t>、检疫性病虫害、有害生物等专项调查工作</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5</w:t>
      </w:r>
      <w:r w:rsidRPr="001A0F1D">
        <w:rPr>
          <w:rFonts w:ascii="Times New Roman" w:hAnsi="Times New Roman"/>
          <w:szCs w:val="22"/>
        </w:rPr>
        <w:t>、每月两次维护</w:t>
      </w:r>
      <w:r w:rsidRPr="001A0F1D">
        <w:rPr>
          <w:rFonts w:ascii="Times New Roman" w:hAnsi="Times New Roman"/>
          <w:szCs w:val="22"/>
        </w:rPr>
        <w:t>3</w:t>
      </w:r>
      <w:r w:rsidRPr="001A0F1D">
        <w:rPr>
          <w:rFonts w:ascii="Times New Roman" w:hAnsi="Times New Roman"/>
          <w:szCs w:val="22"/>
        </w:rPr>
        <w:t>台测报灯，进行检查试点，确保测报灯能正常运行。</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6</w:t>
      </w:r>
      <w:r w:rsidRPr="001A0F1D">
        <w:rPr>
          <w:rFonts w:ascii="Times New Roman" w:hAnsi="Times New Roman"/>
          <w:szCs w:val="22"/>
        </w:rPr>
        <w:t>、每月两次查看</w:t>
      </w:r>
      <w:r w:rsidRPr="001A0F1D">
        <w:rPr>
          <w:rFonts w:ascii="Times New Roman" w:hAnsi="Times New Roman"/>
          <w:szCs w:val="22"/>
        </w:rPr>
        <w:t>“</w:t>
      </w:r>
      <w:r w:rsidRPr="001A0F1D">
        <w:rPr>
          <w:rFonts w:ascii="Times New Roman" w:hAnsi="Times New Roman"/>
          <w:szCs w:val="22"/>
        </w:rPr>
        <w:t>美国白蛾</w:t>
      </w:r>
      <w:r w:rsidRPr="001A0F1D">
        <w:rPr>
          <w:rFonts w:ascii="Times New Roman" w:hAnsi="Times New Roman"/>
          <w:szCs w:val="22"/>
        </w:rPr>
        <w:t>”</w:t>
      </w:r>
      <w:r w:rsidRPr="001A0F1D">
        <w:rPr>
          <w:rFonts w:ascii="Times New Roman" w:hAnsi="Times New Roman"/>
          <w:szCs w:val="22"/>
        </w:rPr>
        <w:t>、</w:t>
      </w:r>
      <w:r w:rsidRPr="001A0F1D">
        <w:rPr>
          <w:rFonts w:ascii="Times New Roman" w:hAnsi="Times New Roman"/>
          <w:szCs w:val="22"/>
        </w:rPr>
        <w:t>“</w:t>
      </w:r>
      <w:r w:rsidRPr="001A0F1D">
        <w:rPr>
          <w:rFonts w:ascii="Times New Roman" w:hAnsi="Times New Roman"/>
          <w:szCs w:val="22"/>
        </w:rPr>
        <w:t>桔小实蝇</w:t>
      </w:r>
      <w:r w:rsidRPr="001A0F1D">
        <w:rPr>
          <w:rFonts w:ascii="Times New Roman" w:hAnsi="Times New Roman"/>
          <w:szCs w:val="22"/>
        </w:rPr>
        <w:t>”</w:t>
      </w:r>
      <w:r w:rsidRPr="001A0F1D">
        <w:rPr>
          <w:rFonts w:ascii="Times New Roman" w:hAnsi="Times New Roman"/>
          <w:szCs w:val="22"/>
        </w:rPr>
        <w:t>等性引诱剂诱余量及时补充。</w:t>
      </w:r>
    </w:p>
    <w:p w:rsidR="004916FC" w:rsidRPr="00BE55DA" w:rsidRDefault="004916FC" w:rsidP="004916FC">
      <w:pPr>
        <w:spacing w:line="360" w:lineRule="auto"/>
        <w:outlineLvl w:val="5"/>
        <w:rPr>
          <w:b/>
          <w:bCs/>
          <w:sz w:val="24"/>
          <w:szCs w:val="24"/>
        </w:rPr>
      </w:pPr>
      <w:bookmarkStart w:id="466" w:name="_Toc363"/>
      <w:r w:rsidRPr="00BE55DA">
        <w:rPr>
          <w:rFonts w:hint="eastAsia"/>
          <w:b/>
          <w:bCs/>
          <w:sz w:val="24"/>
          <w:szCs w:val="24"/>
        </w:rPr>
        <w:t>9.2.3</w:t>
      </w:r>
      <w:r w:rsidRPr="00BE55DA">
        <w:rPr>
          <w:b/>
          <w:bCs/>
          <w:sz w:val="24"/>
          <w:szCs w:val="24"/>
        </w:rPr>
        <w:t>.</w:t>
      </w:r>
      <w:r w:rsidRPr="00BE55DA">
        <w:rPr>
          <w:rFonts w:hint="eastAsia"/>
          <w:b/>
          <w:bCs/>
          <w:sz w:val="24"/>
          <w:szCs w:val="24"/>
        </w:rPr>
        <w:t>7</w:t>
      </w:r>
      <w:r w:rsidRPr="00BE55DA">
        <w:rPr>
          <w:rFonts w:hint="eastAsia"/>
          <w:b/>
          <w:bCs/>
          <w:sz w:val="24"/>
          <w:szCs w:val="24"/>
        </w:rPr>
        <w:t>林地设施维护</w:t>
      </w:r>
      <w:bookmarkEnd w:id="466"/>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道路﹑桥梁、渠道、湖坡</w:t>
      </w:r>
      <w:r w:rsidRPr="001A0F1D">
        <w:rPr>
          <w:rFonts w:ascii="Times New Roman" w:hAnsi="Times New Roman" w:hint="eastAsia"/>
          <w:szCs w:val="22"/>
        </w:rPr>
        <w:t>（</w:t>
      </w:r>
      <w:r w:rsidRPr="001A0F1D">
        <w:rPr>
          <w:rFonts w:ascii="Times New Roman" w:hAnsi="Times New Roman"/>
          <w:szCs w:val="22"/>
        </w:rPr>
        <w:t>堤</w:t>
      </w:r>
      <w:r w:rsidRPr="001A0F1D">
        <w:rPr>
          <w:rFonts w:ascii="Times New Roman" w:hAnsi="Times New Roman" w:hint="eastAsia"/>
          <w:szCs w:val="22"/>
        </w:rPr>
        <w:t>）</w:t>
      </w:r>
      <w:r w:rsidRPr="001A0F1D">
        <w:rPr>
          <w:rFonts w:ascii="Times New Roman" w:hAnsi="Times New Roman"/>
          <w:szCs w:val="22"/>
        </w:rPr>
        <w:t>维护</w:t>
      </w:r>
      <w:r w:rsidRPr="001A0F1D">
        <w:rPr>
          <w:rFonts w:ascii="Times New Roman" w:hAnsi="Times New Roman" w:hint="eastAsia"/>
          <w:szCs w:val="22"/>
        </w:rPr>
        <w:t>：</w:t>
      </w:r>
      <w:r w:rsidRPr="001A0F1D">
        <w:rPr>
          <w:rFonts w:ascii="Times New Roman" w:hAnsi="Times New Roman"/>
          <w:szCs w:val="22"/>
        </w:rPr>
        <w:t>道路、桥梁、湖坡</w:t>
      </w:r>
      <w:r w:rsidRPr="001A0F1D">
        <w:rPr>
          <w:rFonts w:ascii="Times New Roman" w:hAnsi="Times New Roman" w:hint="eastAsia"/>
          <w:szCs w:val="22"/>
        </w:rPr>
        <w:t>（</w:t>
      </w:r>
      <w:r w:rsidRPr="001A0F1D">
        <w:rPr>
          <w:rFonts w:ascii="Times New Roman" w:hAnsi="Times New Roman"/>
          <w:szCs w:val="22"/>
        </w:rPr>
        <w:t>堤</w:t>
      </w:r>
      <w:r w:rsidRPr="001A0F1D">
        <w:rPr>
          <w:rFonts w:ascii="Times New Roman" w:hAnsi="Times New Roman" w:hint="eastAsia"/>
          <w:szCs w:val="22"/>
        </w:rPr>
        <w:t>）</w:t>
      </w:r>
      <w:r w:rsidRPr="001A0F1D">
        <w:rPr>
          <w:rFonts w:ascii="Times New Roman" w:hAnsi="Times New Roman"/>
          <w:szCs w:val="22"/>
        </w:rPr>
        <w:t>破损或沉降</w:t>
      </w:r>
      <w:r w:rsidRPr="001A0F1D">
        <w:rPr>
          <w:rFonts w:ascii="Times New Roman" w:hAnsi="Times New Roman" w:hint="eastAsia"/>
          <w:szCs w:val="22"/>
        </w:rPr>
        <w:t>，</w:t>
      </w:r>
      <w:r w:rsidRPr="001A0F1D">
        <w:rPr>
          <w:rFonts w:ascii="Times New Roman" w:hAnsi="Times New Roman"/>
          <w:szCs w:val="22"/>
        </w:rPr>
        <w:t>应及时修补或维护。雨季前</w:t>
      </w:r>
      <w:r w:rsidRPr="001A0F1D">
        <w:rPr>
          <w:rFonts w:ascii="Times New Roman" w:hAnsi="Times New Roman" w:hint="eastAsia"/>
          <w:szCs w:val="22"/>
        </w:rPr>
        <w:t>，</w:t>
      </w:r>
      <w:r w:rsidRPr="001A0F1D">
        <w:rPr>
          <w:rFonts w:ascii="Times New Roman" w:hAnsi="Times New Roman"/>
          <w:szCs w:val="22"/>
        </w:rPr>
        <w:t>应对垄沟、沟渠等渠道进行全面清理和维护</w:t>
      </w:r>
      <w:r w:rsidRPr="001A0F1D">
        <w:rPr>
          <w:rFonts w:ascii="Times New Roman" w:hAnsi="Times New Roman" w:hint="eastAsia"/>
          <w:szCs w:val="22"/>
        </w:rPr>
        <w:t>；</w:t>
      </w:r>
      <w:r w:rsidRPr="001A0F1D">
        <w:rPr>
          <w:rFonts w:ascii="Times New Roman" w:hAnsi="Times New Roman"/>
          <w:szCs w:val="22"/>
        </w:rPr>
        <w:t>雨季造成垄沟、沟渠等渠道塌方、破损时</w:t>
      </w:r>
      <w:r w:rsidRPr="001A0F1D">
        <w:rPr>
          <w:rFonts w:ascii="Times New Roman" w:hAnsi="Times New Roman" w:hint="eastAsia"/>
          <w:szCs w:val="22"/>
        </w:rPr>
        <w:t>，</w:t>
      </w:r>
      <w:r w:rsidRPr="001A0F1D">
        <w:rPr>
          <w:rFonts w:ascii="Times New Roman" w:hAnsi="Times New Roman"/>
          <w:szCs w:val="22"/>
        </w:rPr>
        <w:t>应及时维修。</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建筑物应定期进行检修</w:t>
      </w:r>
      <w:r w:rsidRPr="001A0F1D">
        <w:rPr>
          <w:rFonts w:ascii="Times New Roman" w:hAnsi="Times New Roman" w:hint="eastAsia"/>
          <w:szCs w:val="22"/>
        </w:rPr>
        <w:t>，</w:t>
      </w:r>
      <w:r w:rsidRPr="001A0F1D">
        <w:rPr>
          <w:rFonts w:ascii="Times New Roman" w:hAnsi="Times New Roman"/>
          <w:szCs w:val="22"/>
        </w:rPr>
        <w:t>落实防盗措施</w:t>
      </w:r>
      <w:r w:rsidRPr="001A0F1D">
        <w:rPr>
          <w:rFonts w:ascii="Times New Roman" w:hAnsi="Times New Roman" w:hint="eastAsia"/>
          <w:szCs w:val="22"/>
        </w:rPr>
        <w:t>；</w:t>
      </w:r>
      <w:r w:rsidRPr="001A0F1D">
        <w:rPr>
          <w:rFonts w:ascii="Times New Roman" w:hAnsi="Times New Roman"/>
          <w:szCs w:val="22"/>
        </w:rPr>
        <w:t>发现破损必须及时维修。</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防火设施、水利排灌设施、动植物病虫害监测与防控设施应定期全面</w:t>
      </w:r>
      <w:r w:rsidRPr="001A0F1D">
        <w:rPr>
          <w:rFonts w:ascii="Times New Roman" w:hAnsi="Times New Roman" w:hint="eastAsia"/>
          <w:szCs w:val="22"/>
        </w:rPr>
        <w:t>检修，</w:t>
      </w:r>
      <w:r w:rsidRPr="001A0F1D">
        <w:rPr>
          <w:rFonts w:ascii="Times New Roman" w:hAnsi="Times New Roman"/>
          <w:szCs w:val="22"/>
        </w:rPr>
        <w:t>清除周边杂物﹐发现设备破损应及时上报、维修。</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标识标志破损必须及时维修</w:t>
      </w:r>
      <w:r w:rsidRPr="001A0F1D">
        <w:rPr>
          <w:rFonts w:ascii="Times New Roman" w:hAnsi="Times New Roman"/>
          <w:szCs w:val="22"/>
        </w:rPr>
        <w:t>,</w:t>
      </w:r>
      <w:r w:rsidRPr="001A0F1D">
        <w:rPr>
          <w:rFonts w:ascii="Times New Roman" w:hAnsi="Times New Roman"/>
          <w:szCs w:val="22"/>
        </w:rPr>
        <w:t>发现缺失及时上报、更换。基础设施维护应符合水利、道路﹑消防、建筑等相关标准的规定</w:t>
      </w:r>
      <w:r w:rsidRPr="001A0F1D">
        <w:rPr>
          <w:rFonts w:ascii="Times New Roman" w:hAnsi="Times New Roman" w:hint="eastAsia"/>
          <w:szCs w:val="22"/>
        </w:rPr>
        <w:t>，</w:t>
      </w:r>
      <w:r w:rsidRPr="001A0F1D">
        <w:rPr>
          <w:rFonts w:ascii="Times New Roman" w:hAnsi="Times New Roman"/>
          <w:szCs w:val="22"/>
        </w:rPr>
        <w:t>维护季节应符合</w:t>
      </w:r>
      <w:r w:rsidRPr="001A0F1D">
        <w:rPr>
          <w:rFonts w:ascii="Times New Roman" w:hAnsi="Times New Roman" w:hint="eastAsia"/>
          <w:szCs w:val="22"/>
        </w:rPr>
        <w:t>表</w:t>
      </w:r>
      <w:r w:rsidRPr="001A0F1D">
        <w:rPr>
          <w:rFonts w:ascii="Times New Roman" w:hAnsi="Times New Roman" w:hint="eastAsia"/>
          <w:szCs w:val="22"/>
        </w:rPr>
        <w:t>8.3-1</w:t>
      </w:r>
      <w:r w:rsidRPr="001A0F1D">
        <w:rPr>
          <w:rFonts w:ascii="Times New Roman" w:hAnsi="Times New Roman"/>
          <w:szCs w:val="22"/>
        </w:rPr>
        <w:t>的规定。</w:t>
      </w:r>
    </w:p>
    <w:p w:rsidR="004916FC" w:rsidRPr="00BE55DA" w:rsidRDefault="004916FC" w:rsidP="004916FC">
      <w:pPr>
        <w:spacing w:line="360" w:lineRule="auto"/>
        <w:outlineLvl w:val="5"/>
        <w:rPr>
          <w:b/>
          <w:bCs/>
          <w:sz w:val="24"/>
          <w:szCs w:val="24"/>
        </w:rPr>
      </w:pPr>
      <w:bookmarkStart w:id="467" w:name="_Toc5713"/>
      <w:r w:rsidRPr="00BE55DA">
        <w:rPr>
          <w:rFonts w:hint="eastAsia"/>
          <w:b/>
          <w:bCs/>
          <w:sz w:val="24"/>
          <w:szCs w:val="24"/>
        </w:rPr>
        <w:lastRenderedPageBreak/>
        <w:t>9.2.3</w:t>
      </w:r>
      <w:r w:rsidRPr="00BE55DA">
        <w:rPr>
          <w:b/>
          <w:bCs/>
          <w:sz w:val="24"/>
          <w:szCs w:val="24"/>
        </w:rPr>
        <w:t>.</w:t>
      </w:r>
      <w:r w:rsidRPr="00BE55DA">
        <w:rPr>
          <w:rFonts w:hint="eastAsia"/>
          <w:b/>
          <w:bCs/>
          <w:sz w:val="24"/>
          <w:szCs w:val="24"/>
        </w:rPr>
        <w:t>8</w:t>
      </w:r>
      <w:r w:rsidRPr="00BE55DA">
        <w:rPr>
          <w:rFonts w:hint="eastAsia"/>
          <w:b/>
          <w:bCs/>
          <w:sz w:val="24"/>
          <w:szCs w:val="24"/>
        </w:rPr>
        <w:t>防灾减灾</w:t>
      </w:r>
      <w:bookmarkEnd w:id="467"/>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风灾防控应符合以下规定</w:t>
      </w:r>
      <w:r w:rsidRPr="001A0F1D">
        <w:rPr>
          <w:rFonts w:ascii="Times New Roman" w:hAnsi="Times New Roman" w:hint="eastAsia"/>
          <w:szCs w:val="22"/>
        </w:rPr>
        <w:t>：</w:t>
      </w:r>
      <w:r w:rsidRPr="001A0F1D">
        <w:rPr>
          <w:rFonts w:ascii="Times New Roman" w:hAnsi="Times New Roman"/>
          <w:szCs w:val="22"/>
        </w:rPr>
        <w:t>台风季节前</w:t>
      </w:r>
      <w:r w:rsidRPr="001A0F1D">
        <w:rPr>
          <w:rFonts w:ascii="Times New Roman" w:hAnsi="Times New Roman" w:hint="eastAsia"/>
          <w:szCs w:val="22"/>
        </w:rPr>
        <w:t>，</w:t>
      </w:r>
      <w:r w:rsidRPr="001A0F1D">
        <w:rPr>
          <w:rFonts w:ascii="Times New Roman" w:hAnsi="Times New Roman"/>
          <w:szCs w:val="22"/>
        </w:rPr>
        <w:t>应根据实际需要</w:t>
      </w:r>
      <w:r w:rsidRPr="001A0F1D">
        <w:rPr>
          <w:rFonts w:ascii="Times New Roman" w:hAnsi="Times New Roman" w:hint="eastAsia"/>
          <w:szCs w:val="22"/>
        </w:rPr>
        <w:t>，</w:t>
      </w:r>
      <w:r w:rsidRPr="001A0F1D">
        <w:rPr>
          <w:rFonts w:ascii="Times New Roman" w:hAnsi="Times New Roman"/>
          <w:szCs w:val="22"/>
        </w:rPr>
        <w:t>对林木采取培土、加固、疏枝等防护措施</w:t>
      </w:r>
      <w:r w:rsidRPr="001A0F1D">
        <w:rPr>
          <w:rFonts w:ascii="Times New Roman" w:hAnsi="Times New Roman" w:hint="eastAsia"/>
          <w:szCs w:val="22"/>
        </w:rPr>
        <w:t>；</w:t>
      </w:r>
      <w:r w:rsidRPr="001A0F1D">
        <w:rPr>
          <w:rFonts w:ascii="Times New Roman" w:hAnsi="Times New Roman"/>
          <w:szCs w:val="22"/>
        </w:rPr>
        <w:t>台风过后</w:t>
      </w:r>
      <w:r w:rsidRPr="001A0F1D">
        <w:rPr>
          <w:rFonts w:ascii="Times New Roman" w:hAnsi="Times New Roman" w:hint="eastAsia"/>
          <w:szCs w:val="22"/>
        </w:rPr>
        <w:t>，</w:t>
      </w:r>
      <w:r w:rsidRPr="001A0F1D">
        <w:rPr>
          <w:rFonts w:ascii="Times New Roman" w:hAnsi="Times New Roman"/>
          <w:szCs w:val="22"/>
        </w:rPr>
        <w:t>必须及时扶正风倒木</w:t>
      </w:r>
      <w:r w:rsidRPr="001A0F1D">
        <w:rPr>
          <w:rFonts w:ascii="Times New Roman" w:hAnsi="Times New Roman" w:hint="eastAsia"/>
          <w:szCs w:val="22"/>
        </w:rPr>
        <w:t>，</w:t>
      </w:r>
      <w:r w:rsidRPr="001A0F1D">
        <w:rPr>
          <w:rFonts w:ascii="Times New Roman" w:hAnsi="Times New Roman"/>
          <w:szCs w:val="22"/>
        </w:rPr>
        <w:t>修剪风折枝﹐清理林地环境。</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火灾预防应符合以下规定</w:t>
      </w:r>
      <w:r w:rsidRPr="001A0F1D">
        <w:rPr>
          <w:rFonts w:ascii="Times New Roman" w:hAnsi="Times New Roman" w:hint="eastAsia"/>
          <w:szCs w:val="22"/>
        </w:rPr>
        <w:t>：</w:t>
      </w:r>
      <w:r w:rsidRPr="001A0F1D">
        <w:rPr>
          <w:rFonts w:ascii="Times New Roman" w:hAnsi="Times New Roman"/>
          <w:szCs w:val="22"/>
        </w:rPr>
        <w:t>森林防火期内</w:t>
      </w:r>
      <w:r w:rsidRPr="001A0F1D">
        <w:rPr>
          <w:rFonts w:ascii="Times New Roman" w:hAnsi="Times New Roman" w:hint="eastAsia"/>
          <w:szCs w:val="22"/>
        </w:rPr>
        <w:t>，</w:t>
      </w:r>
      <w:r w:rsidRPr="001A0F1D">
        <w:rPr>
          <w:rFonts w:ascii="Times New Roman" w:hAnsi="Times New Roman"/>
          <w:szCs w:val="22"/>
        </w:rPr>
        <w:t>林地内严禁使用明火</w:t>
      </w:r>
      <w:r w:rsidRPr="001A0F1D">
        <w:rPr>
          <w:rFonts w:ascii="Times New Roman" w:hAnsi="Times New Roman" w:hint="eastAsia"/>
          <w:szCs w:val="22"/>
        </w:rPr>
        <w:t>；</w:t>
      </w:r>
      <w:r w:rsidRPr="001A0F1D">
        <w:rPr>
          <w:rFonts w:ascii="Times New Roman" w:hAnsi="Times New Roman"/>
          <w:szCs w:val="22"/>
        </w:rPr>
        <w:t>森林防火期内</w:t>
      </w:r>
      <w:r w:rsidRPr="001A0F1D">
        <w:rPr>
          <w:rFonts w:ascii="Times New Roman" w:hAnsi="Times New Roman" w:hint="eastAsia"/>
          <w:szCs w:val="22"/>
        </w:rPr>
        <w:t>，</w:t>
      </w:r>
      <w:r w:rsidRPr="001A0F1D">
        <w:rPr>
          <w:rFonts w:ascii="Times New Roman" w:hAnsi="Times New Roman"/>
          <w:szCs w:val="22"/>
        </w:rPr>
        <w:t>应及时清除林下可燃物﹐消除森林火灾隐患</w:t>
      </w:r>
      <w:r w:rsidRPr="001A0F1D">
        <w:rPr>
          <w:rFonts w:ascii="Times New Roman" w:hAnsi="Times New Roman" w:hint="eastAsia"/>
          <w:szCs w:val="22"/>
        </w:rPr>
        <w:t>；</w:t>
      </w:r>
      <w:r w:rsidRPr="001A0F1D">
        <w:rPr>
          <w:rFonts w:ascii="Times New Roman" w:hAnsi="Times New Roman"/>
          <w:szCs w:val="22"/>
        </w:rPr>
        <w:t>发现森林火灾隐患应及时处置</w:t>
      </w:r>
      <w:r w:rsidRPr="001A0F1D">
        <w:rPr>
          <w:rFonts w:ascii="Times New Roman" w:hAnsi="Times New Roman"/>
          <w:szCs w:val="22"/>
        </w:rPr>
        <w:t>,</w:t>
      </w:r>
      <w:r w:rsidRPr="001A0F1D">
        <w:rPr>
          <w:rFonts w:ascii="Times New Roman" w:hAnsi="Times New Roman"/>
          <w:szCs w:val="22"/>
        </w:rPr>
        <w:t>发现火情应及时报警﹐并同步报告当地林业主管部门</w:t>
      </w:r>
      <w:r w:rsidRPr="001A0F1D">
        <w:rPr>
          <w:rFonts w:ascii="Times New Roman" w:hAnsi="Times New Roman" w:hint="eastAsia"/>
          <w:szCs w:val="22"/>
        </w:rPr>
        <w:t>，</w:t>
      </w:r>
      <w:r w:rsidRPr="001A0F1D">
        <w:rPr>
          <w:rFonts w:ascii="Times New Roman" w:hAnsi="Times New Roman"/>
          <w:szCs w:val="22"/>
        </w:rPr>
        <w:t>在确保自身安全前提下采取防止火情蔓延的措施</w:t>
      </w:r>
      <w:r w:rsidRPr="001A0F1D">
        <w:rPr>
          <w:rFonts w:ascii="Times New Roman" w:hAnsi="Times New Roman" w:hint="eastAsia"/>
          <w:szCs w:val="22"/>
        </w:rPr>
        <w:t>；</w:t>
      </w:r>
      <w:r w:rsidRPr="001A0F1D">
        <w:rPr>
          <w:rFonts w:ascii="Times New Roman" w:hAnsi="Times New Roman"/>
          <w:szCs w:val="22"/>
        </w:rPr>
        <w:t>森林火灾发生后</w:t>
      </w:r>
      <w:r w:rsidRPr="001A0F1D">
        <w:rPr>
          <w:rFonts w:ascii="Times New Roman" w:hAnsi="Times New Roman"/>
          <w:szCs w:val="22"/>
        </w:rPr>
        <w:t>,</w:t>
      </w:r>
      <w:r w:rsidRPr="001A0F1D">
        <w:rPr>
          <w:rFonts w:ascii="Times New Roman" w:hAnsi="Times New Roman"/>
          <w:szCs w:val="22"/>
        </w:rPr>
        <w:t>应及时清理林地环境</w:t>
      </w:r>
      <w:r w:rsidRPr="001A0F1D">
        <w:rPr>
          <w:rFonts w:ascii="Times New Roman" w:hAnsi="Times New Roman" w:hint="eastAsia"/>
          <w:szCs w:val="22"/>
        </w:rPr>
        <w:t>，</w:t>
      </w:r>
      <w:r w:rsidRPr="001A0F1D">
        <w:rPr>
          <w:rFonts w:ascii="Times New Roman" w:hAnsi="Times New Roman"/>
          <w:szCs w:val="22"/>
        </w:rPr>
        <w:t>并在造林季节更新造林。</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冻</w:t>
      </w:r>
      <w:r w:rsidRPr="001A0F1D">
        <w:rPr>
          <w:rFonts w:ascii="Times New Roman" w:hAnsi="Times New Roman" w:hint="eastAsia"/>
          <w:szCs w:val="22"/>
        </w:rPr>
        <w:t>（雪）</w:t>
      </w:r>
      <w:r w:rsidRPr="001A0F1D">
        <w:rPr>
          <w:rFonts w:ascii="Times New Roman" w:hAnsi="Times New Roman"/>
          <w:szCs w:val="22"/>
        </w:rPr>
        <w:t>灾防控应符合以下规定</w:t>
      </w:r>
      <w:r w:rsidRPr="001A0F1D">
        <w:rPr>
          <w:rFonts w:ascii="Times New Roman" w:hAnsi="Times New Roman" w:hint="eastAsia"/>
          <w:szCs w:val="22"/>
        </w:rPr>
        <w:t>：</w:t>
      </w:r>
      <w:r w:rsidRPr="001A0F1D">
        <w:rPr>
          <w:rFonts w:ascii="Times New Roman" w:hAnsi="Times New Roman"/>
          <w:szCs w:val="22"/>
        </w:rPr>
        <w:t>在冻害来临之前应采取防冻措施</w:t>
      </w:r>
      <w:r w:rsidRPr="001A0F1D">
        <w:rPr>
          <w:rFonts w:ascii="Times New Roman" w:hAnsi="Times New Roman" w:hint="eastAsia"/>
          <w:szCs w:val="22"/>
        </w:rPr>
        <w:t>；</w:t>
      </w:r>
      <w:r w:rsidRPr="001A0F1D">
        <w:rPr>
          <w:rFonts w:ascii="Times New Roman" w:hAnsi="Times New Roman"/>
          <w:szCs w:val="22"/>
        </w:rPr>
        <w:t>雪灾发生时应及时除去植株上积雪</w:t>
      </w:r>
      <w:r w:rsidRPr="001A0F1D">
        <w:rPr>
          <w:rFonts w:ascii="Times New Roman" w:hAnsi="Times New Roman" w:hint="eastAsia"/>
          <w:szCs w:val="22"/>
        </w:rPr>
        <w:t>，</w:t>
      </w:r>
      <w:r w:rsidRPr="001A0F1D">
        <w:rPr>
          <w:rFonts w:ascii="Times New Roman" w:hAnsi="Times New Roman"/>
          <w:szCs w:val="22"/>
        </w:rPr>
        <w:t>扶正倾斜、倒伏的林木</w:t>
      </w:r>
      <w:r w:rsidRPr="001A0F1D">
        <w:rPr>
          <w:rFonts w:ascii="Times New Roman" w:hAnsi="Times New Roman" w:hint="eastAsia"/>
          <w:szCs w:val="22"/>
        </w:rPr>
        <w:t>，</w:t>
      </w:r>
      <w:r w:rsidRPr="001A0F1D">
        <w:rPr>
          <w:rFonts w:ascii="Times New Roman" w:hAnsi="Times New Roman"/>
          <w:szCs w:val="22"/>
        </w:rPr>
        <w:t>修除压折枝条。</w:t>
      </w:r>
    </w:p>
    <w:p w:rsidR="004916FC" w:rsidRPr="00BE55DA" w:rsidRDefault="004916FC" w:rsidP="004916FC">
      <w:pPr>
        <w:spacing w:line="360" w:lineRule="auto"/>
        <w:outlineLvl w:val="5"/>
        <w:rPr>
          <w:b/>
          <w:bCs/>
          <w:sz w:val="24"/>
          <w:szCs w:val="24"/>
        </w:rPr>
      </w:pPr>
      <w:bookmarkStart w:id="468" w:name="_Toc30165"/>
      <w:r w:rsidRPr="00BE55DA">
        <w:rPr>
          <w:rFonts w:hint="eastAsia"/>
          <w:b/>
          <w:bCs/>
          <w:sz w:val="24"/>
          <w:szCs w:val="24"/>
        </w:rPr>
        <w:t>9.2.3</w:t>
      </w:r>
      <w:r w:rsidRPr="00BE55DA">
        <w:rPr>
          <w:b/>
          <w:bCs/>
          <w:sz w:val="24"/>
          <w:szCs w:val="24"/>
        </w:rPr>
        <w:t>.</w:t>
      </w:r>
      <w:r w:rsidRPr="00BE55DA">
        <w:rPr>
          <w:rFonts w:hint="eastAsia"/>
          <w:b/>
          <w:bCs/>
          <w:sz w:val="24"/>
          <w:szCs w:val="24"/>
        </w:rPr>
        <w:t>9</w:t>
      </w:r>
      <w:r w:rsidRPr="00BE55DA">
        <w:rPr>
          <w:rFonts w:hint="eastAsia"/>
          <w:b/>
          <w:bCs/>
          <w:sz w:val="24"/>
          <w:szCs w:val="24"/>
        </w:rPr>
        <w:t>养护档案</w:t>
      </w:r>
      <w:bookmarkEnd w:id="468"/>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养护单位应建立养护档案</w:t>
      </w:r>
      <w:r w:rsidRPr="001A0F1D">
        <w:rPr>
          <w:rFonts w:ascii="Times New Roman" w:hAnsi="Times New Roman" w:hint="eastAsia"/>
          <w:szCs w:val="22"/>
        </w:rPr>
        <w:t>，</w:t>
      </w:r>
      <w:r w:rsidRPr="001A0F1D">
        <w:rPr>
          <w:rFonts w:ascii="Times New Roman" w:hAnsi="Times New Roman"/>
          <w:szCs w:val="22"/>
        </w:rPr>
        <w:t>档案记录应完整清晰﹐按年度整理归档。</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档案内容应包括公益林养护合同、林地及林木基础资料、林木数量变化记录、养护工作计划、巡护日志、养护日志和养护考核结果等。</w:t>
      </w:r>
    </w:p>
    <w:p w:rsidR="004916FC" w:rsidRDefault="004916FC" w:rsidP="004916FC">
      <w:pPr>
        <w:pStyle w:val="a7"/>
        <w:ind w:firstLine="560"/>
        <w:sectPr w:rsidR="004916FC">
          <w:pgSz w:w="11850" w:h="16783"/>
          <w:pgMar w:top="1440" w:right="1803" w:bottom="1440" w:left="1803" w:header="851" w:footer="992" w:gutter="0"/>
          <w:pgNumType w:start="1"/>
          <w:cols w:space="0"/>
          <w:docGrid w:type="lines" w:linePitch="319"/>
        </w:sectPr>
      </w:pPr>
    </w:p>
    <w:p w:rsidR="004916FC" w:rsidRPr="00BE55DA" w:rsidRDefault="004916FC" w:rsidP="004916FC">
      <w:pPr>
        <w:spacing w:line="360" w:lineRule="auto"/>
        <w:outlineLvl w:val="4"/>
        <w:rPr>
          <w:b/>
          <w:bCs/>
          <w:sz w:val="24"/>
          <w:szCs w:val="24"/>
        </w:rPr>
      </w:pPr>
      <w:bookmarkStart w:id="469" w:name="_Toc277"/>
      <w:r w:rsidRPr="00BE55DA">
        <w:rPr>
          <w:rFonts w:hint="eastAsia"/>
          <w:b/>
          <w:bCs/>
          <w:sz w:val="24"/>
          <w:szCs w:val="24"/>
        </w:rPr>
        <w:lastRenderedPageBreak/>
        <w:t xml:space="preserve">9.2.4 </w:t>
      </w:r>
      <w:r w:rsidRPr="00BE55DA">
        <w:rPr>
          <w:b/>
          <w:bCs/>
          <w:sz w:val="24"/>
          <w:szCs w:val="24"/>
        </w:rPr>
        <w:t>保洁</w:t>
      </w:r>
      <w:r w:rsidRPr="00BE55DA">
        <w:rPr>
          <w:rFonts w:hint="eastAsia"/>
          <w:b/>
          <w:bCs/>
          <w:sz w:val="24"/>
          <w:szCs w:val="24"/>
        </w:rPr>
        <w:t>养护</w:t>
      </w:r>
      <w:r w:rsidRPr="00BE55DA">
        <w:rPr>
          <w:b/>
          <w:bCs/>
          <w:sz w:val="24"/>
          <w:szCs w:val="24"/>
        </w:rPr>
        <w:t>方案及要求</w:t>
      </w:r>
      <w:bookmarkEnd w:id="469"/>
    </w:p>
    <w:p w:rsidR="004916FC" w:rsidRPr="00BE55DA" w:rsidRDefault="004916FC" w:rsidP="004916FC">
      <w:pPr>
        <w:spacing w:line="360" w:lineRule="auto"/>
        <w:outlineLvl w:val="5"/>
        <w:rPr>
          <w:b/>
          <w:bCs/>
          <w:sz w:val="24"/>
          <w:szCs w:val="24"/>
        </w:rPr>
      </w:pPr>
      <w:bookmarkStart w:id="470" w:name="_Toc5278"/>
      <w:r w:rsidRPr="00BE55DA">
        <w:rPr>
          <w:rFonts w:hint="eastAsia"/>
          <w:b/>
          <w:bCs/>
          <w:sz w:val="24"/>
          <w:szCs w:val="24"/>
        </w:rPr>
        <w:t>9.2.4</w:t>
      </w:r>
      <w:r w:rsidRPr="00BE55DA">
        <w:rPr>
          <w:b/>
          <w:bCs/>
          <w:sz w:val="24"/>
          <w:szCs w:val="24"/>
        </w:rPr>
        <w:t>.1</w:t>
      </w:r>
      <w:r w:rsidRPr="00BE55DA">
        <w:rPr>
          <w:b/>
          <w:bCs/>
          <w:sz w:val="24"/>
          <w:szCs w:val="24"/>
        </w:rPr>
        <w:t>保洁内容</w:t>
      </w:r>
      <w:r w:rsidRPr="00BE55DA">
        <w:rPr>
          <w:rFonts w:hint="eastAsia"/>
          <w:b/>
          <w:bCs/>
          <w:sz w:val="24"/>
          <w:szCs w:val="24"/>
        </w:rPr>
        <w:t>及范围</w:t>
      </w:r>
      <w:bookmarkEnd w:id="470"/>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环境卫生保洁养护方案设计内容如下：道路、地下通道、公共广场、人行天桥、步行街等路面的人工和机械清扫、冲洗保洁；废物箱保洁管理；公共厕所（含活动公共厕所）、倒粪站、小便池保洁管理；垃圾箱房、生活垃圾小型压缩站保洁管理；生活垃圾、粪便清运等环境卫生养护作业项目。</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本项目主要包含</w:t>
      </w:r>
      <w:r w:rsidRPr="001A0F1D">
        <w:rPr>
          <w:rFonts w:ascii="Times New Roman" w:hAnsi="Times New Roman" w:hint="eastAsia"/>
          <w:szCs w:val="22"/>
        </w:rPr>
        <w:t>大居绿地养护</w:t>
      </w:r>
      <w:r w:rsidRPr="001A0F1D">
        <w:rPr>
          <w:rFonts w:ascii="Times New Roman" w:hAnsi="Times New Roman"/>
          <w:szCs w:val="22"/>
        </w:rPr>
        <w:t>区域内广场、道路保洁及</w:t>
      </w:r>
      <w:r w:rsidRPr="001A0F1D">
        <w:rPr>
          <w:rFonts w:ascii="Times New Roman" w:hAnsi="Times New Roman" w:hint="eastAsia"/>
          <w:szCs w:val="22"/>
        </w:rPr>
        <w:t>镇区与大居公厕保洁</w:t>
      </w:r>
      <w:r w:rsidRPr="001A0F1D">
        <w:rPr>
          <w:rFonts w:ascii="Times New Roman" w:hAnsi="Times New Roman"/>
          <w:szCs w:val="22"/>
        </w:rPr>
        <w:t>。</w:t>
      </w:r>
    </w:p>
    <w:p w:rsidR="004916FC" w:rsidRPr="00BE55DA" w:rsidRDefault="004916FC" w:rsidP="004916FC">
      <w:pPr>
        <w:spacing w:line="360" w:lineRule="auto"/>
        <w:outlineLvl w:val="5"/>
        <w:rPr>
          <w:b/>
          <w:bCs/>
          <w:sz w:val="24"/>
          <w:szCs w:val="24"/>
        </w:rPr>
      </w:pPr>
      <w:bookmarkStart w:id="471" w:name="_Toc25110"/>
      <w:r w:rsidRPr="00BE55DA">
        <w:rPr>
          <w:rFonts w:hint="eastAsia"/>
          <w:b/>
          <w:bCs/>
          <w:sz w:val="24"/>
          <w:szCs w:val="24"/>
        </w:rPr>
        <w:t>9.2.4</w:t>
      </w:r>
      <w:r w:rsidRPr="00BE55DA">
        <w:rPr>
          <w:b/>
          <w:bCs/>
          <w:sz w:val="24"/>
          <w:szCs w:val="24"/>
        </w:rPr>
        <w:t>.</w:t>
      </w:r>
      <w:r w:rsidRPr="00BE55DA">
        <w:rPr>
          <w:rFonts w:hint="eastAsia"/>
          <w:b/>
          <w:bCs/>
          <w:sz w:val="24"/>
          <w:szCs w:val="24"/>
        </w:rPr>
        <w:t>2</w:t>
      </w:r>
      <w:r w:rsidRPr="00BE55DA">
        <w:rPr>
          <w:rFonts w:hint="eastAsia"/>
          <w:b/>
          <w:bCs/>
          <w:sz w:val="24"/>
          <w:szCs w:val="24"/>
        </w:rPr>
        <w:t>保洁范围</w:t>
      </w:r>
      <w:bookmarkEnd w:id="471"/>
    </w:p>
    <w:p w:rsidR="004916FC" w:rsidRDefault="004916FC" w:rsidP="004916FC">
      <w:pPr>
        <w:pStyle w:val="a7"/>
        <w:ind w:firstLine="480"/>
        <w:rPr>
          <w:szCs w:val="24"/>
        </w:rPr>
      </w:pPr>
      <w:r>
        <w:rPr>
          <w:rFonts w:hint="eastAsia"/>
          <w:szCs w:val="24"/>
        </w:rPr>
        <w:t>具体保洁范围见表</w:t>
      </w:r>
      <w:r>
        <w:rPr>
          <w:rFonts w:hint="eastAsia"/>
          <w:szCs w:val="24"/>
        </w:rPr>
        <w:t>9.2-1~2</w:t>
      </w:r>
      <w:r>
        <w:rPr>
          <w:rFonts w:hint="eastAsia"/>
          <w:szCs w:val="24"/>
        </w:rPr>
        <w:t>所示。</w:t>
      </w:r>
    </w:p>
    <w:p w:rsidR="004916FC" w:rsidRDefault="004916FC" w:rsidP="004916FC">
      <w:pPr>
        <w:adjustRightInd w:val="0"/>
        <w:snapToGrid w:val="0"/>
        <w:ind w:firstLine="420"/>
        <w:jc w:val="center"/>
        <w:rPr>
          <w:szCs w:val="21"/>
        </w:rPr>
      </w:pPr>
      <w:r>
        <w:rPr>
          <w:szCs w:val="21"/>
        </w:rPr>
        <w:t>表</w:t>
      </w:r>
      <w:r>
        <w:rPr>
          <w:rFonts w:hint="eastAsia"/>
          <w:szCs w:val="21"/>
        </w:rPr>
        <w:t>9</w:t>
      </w:r>
      <w:r>
        <w:rPr>
          <w:szCs w:val="21"/>
        </w:rPr>
        <w:t>.2-</w:t>
      </w:r>
      <w:r>
        <w:rPr>
          <w:rFonts w:hint="eastAsia"/>
          <w:szCs w:val="21"/>
        </w:rPr>
        <w:t>1</w:t>
      </w:r>
      <w:r>
        <w:rPr>
          <w:rFonts w:hint="eastAsia"/>
          <w:szCs w:val="21"/>
        </w:rPr>
        <w:t>广场、道路保洁范围</w:t>
      </w:r>
    </w:p>
    <w:tbl>
      <w:tblPr>
        <w:tblW w:w="4998" w:type="pct"/>
        <w:tblLayout w:type="fixed"/>
        <w:tblLook w:val="04A0" w:firstRow="1" w:lastRow="0" w:firstColumn="1" w:lastColumn="0" w:noHBand="0" w:noVBand="1"/>
      </w:tblPr>
      <w:tblGrid>
        <w:gridCol w:w="1127"/>
        <w:gridCol w:w="655"/>
        <w:gridCol w:w="1631"/>
        <w:gridCol w:w="3124"/>
        <w:gridCol w:w="1920"/>
      </w:tblGrid>
      <w:tr w:rsidR="004916FC" w:rsidTr="00DA475D">
        <w:trPr>
          <w:trHeight w:val="315"/>
          <w:tblHeader/>
        </w:trPr>
        <w:tc>
          <w:tcPr>
            <w:tcW w:w="6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项目内容</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序号</w:t>
            </w:r>
          </w:p>
        </w:tc>
        <w:tc>
          <w:tcPr>
            <w:tcW w:w="9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地块名称</w:t>
            </w:r>
          </w:p>
        </w:tc>
        <w:tc>
          <w:tcPr>
            <w:tcW w:w="18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养护内容</w:t>
            </w:r>
          </w:p>
        </w:tc>
        <w:tc>
          <w:tcPr>
            <w:tcW w:w="11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设施量（</w:t>
            </w:r>
            <w:r>
              <w:rPr>
                <w:b/>
                <w:bCs/>
                <w:color w:val="000000"/>
                <w:kern w:val="0"/>
                <w:szCs w:val="21"/>
                <w:lang w:bidi="ar"/>
              </w:rPr>
              <w:t>1000m</w:t>
            </w:r>
            <w:r>
              <w:rPr>
                <w:b/>
                <w:bCs/>
                <w:color w:val="000000"/>
                <w:kern w:val="0"/>
                <w:szCs w:val="21"/>
                <w:vertAlign w:val="superscript"/>
                <w:lang w:bidi="ar"/>
              </w:rPr>
              <w:t>2</w:t>
            </w:r>
            <w:r>
              <w:rPr>
                <w:b/>
                <w:bCs/>
                <w:color w:val="000000"/>
                <w:kern w:val="0"/>
                <w:szCs w:val="21"/>
                <w:lang w:bidi="ar"/>
              </w:rPr>
              <w:t>）</w:t>
            </w:r>
          </w:p>
        </w:tc>
      </w:tr>
      <w:tr w:rsidR="004916FC" w:rsidTr="00DA475D">
        <w:trPr>
          <w:trHeight w:val="570"/>
        </w:trPr>
        <w:tc>
          <w:tcPr>
            <w:tcW w:w="6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2022</w:t>
            </w:r>
            <w:r>
              <w:rPr>
                <w:color w:val="000000"/>
                <w:kern w:val="0"/>
                <w:szCs w:val="21"/>
                <w:lang w:bidi="ar"/>
              </w:rPr>
              <w:t>年大居绿地养护</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2 </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D01-03</w:t>
            </w:r>
            <w:r>
              <w:rPr>
                <w:color w:val="000000"/>
                <w:kern w:val="0"/>
                <w:szCs w:val="21"/>
                <w:lang w:bidi="ar"/>
              </w:rPr>
              <w:t>地块公共绿地</w:t>
            </w:r>
          </w:p>
        </w:tc>
        <w:tc>
          <w:tcPr>
            <w:tcW w:w="18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  </w:t>
            </w:r>
            <w:r>
              <w:rPr>
                <w:color w:val="000000"/>
                <w:kern w:val="0"/>
                <w:szCs w:val="21"/>
                <w:lang w:bidi="ar"/>
              </w:rPr>
              <w:t>广场、道路保洁</w:t>
            </w:r>
            <w:r>
              <w:rPr>
                <w:color w:val="000000"/>
                <w:kern w:val="0"/>
                <w:szCs w:val="21"/>
                <w:lang w:bidi="ar"/>
              </w:rPr>
              <w:t xml:space="preserve"> </w:t>
            </w:r>
            <w:r>
              <w:rPr>
                <w:color w:val="000000"/>
                <w:kern w:val="0"/>
                <w:szCs w:val="21"/>
                <w:lang w:bidi="ar"/>
              </w:rPr>
              <w:t>每天清扫</w:t>
            </w:r>
            <w:r>
              <w:rPr>
                <w:color w:val="000000"/>
                <w:kern w:val="0"/>
                <w:szCs w:val="21"/>
                <w:lang w:bidi="ar"/>
              </w:rPr>
              <w:t>2</w:t>
            </w:r>
            <w:r>
              <w:rPr>
                <w:color w:val="000000"/>
                <w:kern w:val="0"/>
                <w:szCs w:val="21"/>
                <w:lang w:bidi="ar"/>
              </w:rPr>
              <w:t>次</w:t>
            </w:r>
          </w:p>
        </w:tc>
        <w:tc>
          <w:tcPr>
            <w:tcW w:w="11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 xml:space="preserve">441.54 </w:t>
            </w:r>
          </w:p>
        </w:tc>
      </w:tr>
      <w:tr w:rsidR="004916FC" w:rsidTr="00DA475D">
        <w:trPr>
          <w:trHeight w:val="570"/>
        </w:trPr>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3 </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E06-08 06-12</w:t>
            </w:r>
            <w:r>
              <w:rPr>
                <w:color w:val="000000"/>
                <w:kern w:val="0"/>
                <w:szCs w:val="21"/>
                <w:lang w:bidi="ar"/>
              </w:rPr>
              <w:t>地块公共绿地</w:t>
            </w:r>
          </w:p>
        </w:tc>
        <w:tc>
          <w:tcPr>
            <w:tcW w:w="18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  </w:t>
            </w:r>
            <w:r>
              <w:rPr>
                <w:color w:val="000000"/>
                <w:kern w:val="0"/>
                <w:szCs w:val="21"/>
                <w:lang w:bidi="ar"/>
              </w:rPr>
              <w:t>广场、道路保洁</w:t>
            </w:r>
            <w:r>
              <w:rPr>
                <w:color w:val="000000"/>
                <w:kern w:val="0"/>
                <w:szCs w:val="21"/>
                <w:lang w:bidi="ar"/>
              </w:rPr>
              <w:t xml:space="preserve"> </w:t>
            </w:r>
            <w:r>
              <w:rPr>
                <w:color w:val="000000"/>
                <w:kern w:val="0"/>
                <w:szCs w:val="21"/>
                <w:lang w:bidi="ar"/>
              </w:rPr>
              <w:t>每天清扫</w:t>
            </w:r>
            <w:r>
              <w:rPr>
                <w:color w:val="000000"/>
                <w:kern w:val="0"/>
                <w:szCs w:val="21"/>
                <w:lang w:bidi="ar"/>
              </w:rPr>
              <w:t>2</w:t>
            </w:r>
            <w:r>
              <w:rPr>
                <w:color w:val="000000"/>
                <w:kern w:val="0"/>
                <w:szCs w:val="21"/>
                <w:lang w:bidi="ar"/>
              </w:rPr>
              <w:t>次</w:t>
            </w:r>
          </w:p>
        </w:tc>
        <w:tc>
          <w:tcPr>
            <w:tcW w:w="11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404.31 </w:t>
            </w:r>
          </w:p>
        </w:tc>
      </w:tr>
      <w:tr w:rsidR="004916FC" w:rsidTr="00DA475D">
        <w:trPr>
          <w:trHeight w:val="570"/>
        </w:trPr>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4 </w:t>
            </w:r>
          </w:p>
        </w:tc>
        <w:tc>
          <w:tcPr>
            <w:tcW w:w="9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E06-09 06-10</w:t>
            </w:r>
            <w:r>
              <w:rPr>
                <w:color w:val="000000"/>
                <w:kern w:val="0"/>
                <w:szCs w:val="21"/>
                <w:lang w:bidi="ar"/>
              </w:rPr>
              <w:t>地块公共绿地</w:t>
            </w:r>
          </w:p>
        </w:tc>
        <w:tc>
          <w:tcPr>
            <w:tcW w:w="18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  </w:t>
            </w:r>
            <w:r>
              <w:rPr>
                <w:color w:val="000000"/>
                <w:kern w:val="0"/>
                <w:szCs w:val="21"/>
                <w:lang w:bidi="ar"/>
              </w:rPr>
              <w:t>广场、道路保洁</w:t>
            </w:r>
            <w:r>
              <w:rPr>
                <w:color w:val="000000"/>
                <w:kern w:val="0"/>
                <w:szCs w:val="21"/>
                <w:lang w:bidi="ar"/>
              </w:rPr>
              <w:t xml:space="preserve"> </w:t>
            </w:r>
            <w:r>
              <w:rPr>
                <w:color w:val="000000"/>
                <w:kern w:val="0"/>
                <w:szCs w:val="21"/>
                <w:lang w:bidi="ar"/>
              </w:rPr>
              <w:t>每天清扫</w:t>
            </w:r>
            <w:r>
              <w:rPr>
                <w:color w:val="000000"/>
                <w:kern w:val="0"/>
                <w:szCs w:val="21"/>
                <w:lang w:bidi="ar"/>
              </w:rPr>
              <w:t>2</w:t>
            </w:r>
            <w:r>
              <w:rPr>
                <w:color w:val="000000"/>
                <w:kern w:val="0"/>
                <w:szCs w:val="21"/>
                <w:lang w:bidi="ar"/>
              </w:rPr>
              <w:t>次</w:t>
            </w:r>
          </w:p>
        </w:tc>
        <w:tc>
          <w:tcPr>
            <w:tcW w:w="11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198.67 </w:t>
            </w:r>
          </w:p>
        </w:tc>
      </w:tr>
    </w:tbl>
    <w:p w:rsidR="004916FC" w:rsidRDefault="004916FC" w:rsidP="004916FC">
      <w:pPr>
        <w:adjustRightInd w:val="0"/>
        <w:snapToGrid w:val="0"/>
        <w:ind w:firstLine="420"/>
        <w:jc w:val="center"/>
        <w:rPr>
          <w:szCs w:val="21"/>
        </w:rPr>
      </w:pPr>
    </w:p>
    <w:p w:rsidR="004916FC" w:rsidRDefault="004916FC" w:rsidP="004916FC">
      <w:pPr>
        <w:adjustRightInd w:val="0"/>
        <w:snapToGrid w:val="0"/>
        <w:ind w:firstLine="420"/>
        <w:jc w:val="center"/>
        <w:rPr>
          <w:szCs w:val="21"/>
        </w:rPr>
      </w:pPr>
      <w:r>
        <w:rPr>
          <w:szCs w:val="21"/>
        </w:rPr>
        <w:t>表</w:t>
      </w:r>
      <w:r>
        <w:rPr>
          <w:rFonts w:hint="eastAsia"/>
          <w:szCs w:val="21"/>
        </w:rPr>
        <w:t>9</w:t>
      </w:r>
      <w:r>
        <w:rPr>
          <w:szCs w:val="21"/>
        </w:rPr>
        <w:t>.2-</w:t>
      </w:r>
      <w:r>
        <w:rPr>
          <w:rFonts w:hint="eastAsia"/>
          <w:szCs w:val="21"/>
        </w:rPr>
        <w:t>2</w:t>
      </w:r>
      <w:r>
        <w:rPr>
          <w:rFonts w:hint="eastAsia"/>
          <w:szCs w:val="21"/>
        </w:rPr>
        <w:t>公厕保洁范围</w:t>
      </w:r>
    </w:p>
    <w:tbl>
      <w:tblPr>
        <w:tblW w:w="4998" w:type="pct"/>
        <w:tblLook w:val="04A0" w:firstRow="1" w:lastRow="0" w:firstColumn="1" w:lastColumn="0" w:noHBand="0" w:noVBand="1"/>
      </w:tblPr>
      <w:tblGrid>
        <w:gridCol w:w="1481"/>
        <w:gridCol w:w="885"/>
        <w:gridCol w:w="2326"/>
        <w:gridCol w:w="1563"/>
        <w:gridCol w:w="2202"/>
      </w:tblGrid>
      <w:tr w:rsidR="004916FC" w:rsidTr="00DA475D">
        <w:trPr>
          <w:trHeight w:val="270"/>
          <w:tblHeader/>
        </w:trPr>
        <w:tc>
          <w:tcPr>
            <w:tcW w:w="8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项目内容</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序号</w:t>
            </w:r>
          </w:p>
        </w:tc>
        <w:tc>
          <w:tcPr>
            <w:tcW w:w="1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地块名称</w:t>
            </w:r>
          </w:p>
        </w:tc>
        <w:tc>
          <w:tcPr>
            <w:tcW w:w="9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公厕等级</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b/>
                <w:bCs/>
                <w:color w:val="000000"/>
                <w:szCs w:val="21"/>
              </w:rPr>
            </w:pPr>
            <w:r>
              <w:rPr>
                <w:b/>
                <w:bCs/>
                <w:color w:val="000000"/>
                <w:kern w:val="0"/>
                <w:szCs w:val="21"/>
                <w:lang w:bidi="ar"/>
              </w:rPr>
              <w:t>数量（点）</w:t>
            </w:r>
          </w:p>
        </w:tc>
      </w:tr>
      <w:tr w:rsidR="004916FC" w:rsidTr="00DA475D">
        <w:trPr>
          <w:trHeight w:val="300"/>
        </w:trPr>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2022</w:t>
            </w:r>
            <w:r>
              <w:rPr>
                <w:color w:val="000000"/>
                <w:kern w:val="0"/>
                <w:szCs w:val="21"/>
                <w:lang w:bidi="ar"/>
              </w:rPr>
              <w:t>年惠南镇零星绿化养护</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1</w:t>
            </w:r>
          </w:p>
        </w:tc>
        <w:tc>
          <w:tcPr>
            <w:tcW w:w="1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听潮路</w:t>
            </w:r>
          </w:p>
        </w:tc>
        <w:tc>
          <w:tcPr>
            <w:tcW w:w="9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color w:val="000000"/>
                <w:kern w:val="0"/>
                <w:szCs w:val="21"/>
                <w:lang w:bidi="ar"/>
              </w:rPr>
              <w:t>二类</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1</w:t>
            </w:r>
          </w:p>
        </w:tc>
      </w:tr>
      <w:tr w:rsidR="004916FC" w:rsidTr="00DA475D">
        <w:trPr>
          <w:trHeight w:val="300"/>
        </w:trPr>
        <w:tc>
          <w:tcPr>
            <w:tcW w:w="8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大居公厕</w:t>
            </w:r>
            <w:r>
              <w:rPr>
                <w:color w:val="000000"/>
                <w:kern w:val="0"/>
                <w:szCs w:val="21"/>
                <w:lang w:bidi="ar"/>
              </w:rPr>
              <w:t>+</w:t>
            </w:r>
            <w:r>
              <w:rPr>
                <w:color w:val="000000"/>
                <w:kern w:val="0"/>
                <w:szCs w:val="21"/>
                <w:lang w:bidi="ar"/>
              </w:rPr>
              <w:t>城区公厕</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rFonts w:hint="eastAsia"/>
                <w:color w:val="000000"/>
                <w:kern w:val="0"/>
                <w:szCs w:val="21"/>
                <w:lang w:bidi="ar"/>
              </w:rPr>
              <w:t>2</w:t>
            </w:r>
            <w:r>
              <w:rPr>
                <w:color w:val="000000"/>
                <w:kern w:val="0"/>
                <w:szCs w:val="21"/>
                <w:lang w:bidi="ar"/>
              </w:rPr>
              <w:t xml:space="preserve"> </w:t>
            </w:r>
          </w:p>
        </w:tc>
        <w:tc>
          <w:tcPr>
            <w:tcW w:w="1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听悦路</w:t>
            </w:r>
            <w:r>
              <w:rPr>
                <w:color w:val="000000"/>
                <w:kern w:val="0"/>
                <w:szCs w:val="21"/>
                <w:lang w:bidi="ar"/>
              </w:rPr>
              <w:t>1461</w:t>
            </w:r>
            <w:r>
              <w:rPr>
                <w:color w:val="000000"/>
                <w:kern w:val="0"/>
                <w:szCs w:val="21"/>
                <w:lang w:bidi="ar"/>
              </w:rPr>
              <w:t>号旁</w:t>
            </w:r>
          </w:p>
        </w:tc>
        <w:tc>
          <w:tcPr>
            <w:tcW w:w="9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二类</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 </w:t>
            </w:r>
          </w:p>
        </w:tc>
      </w:tr>
      <w:tr w:rsidR="004916FC" w:rsidTr="00DA475D">
        <w:trPr>
          <w:trHeight w:val="300"/>
        </w:trPr>
        <w:tc>
          <w:tcPr>
            <w:tcW w:w="8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rFonts w:hint="eastAsia"/>
                <w:color w:val="000000"/>
                <w:kern w:val="0"/>
                <w:szCs w:val="21"/>
                <w:lang w:bidi="ar"/>
              </w:rPr>
              <w:t>3</w:t>
            </w:r>
          </w:p>
        </w:tc>
        <w:tc>
          <w:tcPr>
            <w:tcW w:w="1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听悦路售楼处旁</w:t>
            </w:r>
          </w:p>
        </w:tc>
        <w:tc>
          <w:tcPr>
            <w:tcW w:w="9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二类</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 </w:t>
            </w:r>
          </w:p>
        </w:tc>
      </w:tr>
      <w:tr w:rsidR="004916FC" w:rsidTr="00DA475D">
        <w:trPr>
          <w:trHeight w:val="300"/>
        </w:trPr>
        <w:tc>
          <w:tcPr>
            <w:tcW w:w="8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rFonts w:hint="eastAsia"/>
                <w:color w:val="000000"/>
                <w:kern w:val="0"/>
                <w:szCs w:val="21"/>
                <w:lang w:bidi="ar"/>
              </w:rPr>
              <w:t>4</w:t>
            </w:r>
          </w:p>
        </w:tc>
        <w:tc>
          <w:tcPr>
            <w:tcW w:w="1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听达路拱秀路北</w:t>
            </w:r>
          </w:p>
        </w:tc>
        <w:tc>
          <w:tcPr>
            <w:tcW w:w="9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二类</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 </w:t>
            </w:r>
          </w:p>
        </w:tc>
      </w:tr>
      <w:tr w:rsidR="004916FC" w:rsidTr="00DA475D">
        <w:trPr>
          <w:trHeight w:val="570"/>
        </w:trPr>
        <w:tc>
          <w:tcPr>
            <w:tcW w:w="8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rFonts w:hint="eastAsia"/>
                <w:color w:val="000000"/>
                <w:kern w:val="0"/>
                <w:szCs w:val="21"/>
                <w:lang w:bidi="ar"/>
              </w:rPr>
              <w:t>5</w:t>
            </w:r>
          </w:p>
        </w:tc>
        <w:tc>
          <w:tcPr>
            <w:tcW w:w="1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通济路</w:t>
            </w:r>
            <w:r>
              <w:rPr>
                <w:color w:val="000000"/>
                <w:kern w:val="0"/>
                <w:szCs w:val="21"/>
                <w:lang w:bidi="ar"/>
              </w:rPr>
              <w:t>1182</w:t>
            </w:r>
            <w:r>
              <w:rPr>
                <w:color w:val="000000"/>
                <w:kern w:val="0"/>
                <w:szCs w:val="21"/>
                <w:lang w:bidi="ar"/>
              </w:rPr>
              <w:t>号南侧</w:t>
            </w:r>
          </w:p>
        </w:tc>
        <w:tc>
          <w:tcPr>
            <w:tcW w:w="9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二类</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 </w:t>
            </w:r>
          </w:p>
        </w:tc>
      </w:tr>
      <w:tr w:rsidR="004916FC" w:rsidTr="00DA475D">
        <w:trPr>
          <w:trHeight w:val="300"/>
        </w:trPr>
        <w:tc>
          <w:tcPr>
            <w:tcW w:w="8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rFonts w:hint="eastAsia"/>
                <w:color w:val="000000"/>
                <w:kern w:val="0"/>
                <w:szCs w:val="21"/>
                <w:lang w:bidi="ar"/>
              </w:rPr>
              <w:t>6</w:t>
            </w:r>
            <w:r>
              <w:rPr>
                <w:color w:val="000000"/>
                <w:kern w:val="0"/>
                <w:szCs w:val="21"/>
                <w:lang w:bidi="ar"/>
              </w:rPr>
              <w:t xml:space="preserve"> </w:t>
            </w:r>
          </w:p>
        </w:tc>
        <w:tc>
          <w:tcPr>
            <w:tcW w:w="1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通济路拱亮路北</w:t>
            </w:r>
          </w:p>
        </w:tc>
        <w:tc>
          <w:tcPr>
            <w:tcW w:w="9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二类</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 </w:t>
            </w:r>
          </w:p>
        </w:tc>
      </w:tr>
      <w:tr w:rsidR="004916FC" w:rsidTr="00DA475D">
        <w:trPr>
          <w:trHeight w:val="300"/>
        </w:trPr>
        <w:tc>
          <w:tcPr>
            <w:tcW w:w="8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rFonts w:hint="eastAsia"/>
                <w:color w:val="000000"/>
                <w:kern w:val="0"/>
                <w:szCs w:val="21"/>
                <w:lang w:bidi="ar"/>
              </w:rPr>
              <w:t>7</w:t>
            </w:r>
          </w:p>
        </w:tc>
        <w:tc>
          <w:tcPr>
            <w:tcW w:w="1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textAlignment w:val="center"/>
              <w:rPr>
                <w:color w:val="000000"/>
                <w:szCs w:val="21"/>
              </w:rPr>
            </w:pPr>
            <w:r>
              <w:rPr>
                <w:color w:val="000000"/>
                <w:kern w:val="0"/>
                <w:szCs w:val="21"/>
                <w:lang w:bidi="ar"/>
              </w:rPr>
              <w:t>通济路拱鸣路北</w:t>
            </w:r>
          </w:p>
        </w:tc>
        <w:tc>
          <w:tcPr>
            <w:tcW w:w="9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二类</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 xml:space="preserve">1 </w:t>
            </w:r>
          </w:p>
        </w:tc>
      </w:tr>
      <w:tr w:rsidR="004916FC" w:rsidTr="00DA475D">
        <w:trPr>
          <w:trHeight w:val="300"/>
        </w:trPr>
        <w:tc>
          <w:tcPr>
            <w:tcW w:w="8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rFonts w:hint="eastAsia"/>
                <w:color w:val="000000"/>
                <w:kern w:val="0"/>
                <w:szCs w:val="21"/>
                <w:lang w:bidi="ar"/>
              </w:rPr>
              <w:t>8</w:t>
            </w:r>
          </w:p>
        </w:tc>
        <w:tc>
          <w:tcPr>
            <w:tcW w:w="1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拱北路</w:t>
            </w:r>
            <w:r>
              <w:rPr>
                <w:color w:val="000000"/>
                <w:kern w:val="0"/>
                <w:szCs w:val="21"/>
                <w:lang w:bidi="ar"/>
              </w:rPr>
              <w:t>258</w:t>
            </w:r>
            <w:r>
              <w:rPr>
                <w:color w:val="000000"/>
                <w:kern w:val="0"/>
                <w:szCs w:val="21"/>
                <w:lang w:bidi="ar"/>
              </w:rPr>
              <w:t>号</w:t>
            </w:r>
          </w:p>
        </w:tc>
        <w:tc>
          <w:tcPr>
            <w:tcW w:w="9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rFonts w:hint="eastAsia"/>
                <w:color w:val="000000"/>
                <w:kern w:val="0"/>
                <w:szCs w:val="21"/>
                <w:lang w:bidi="ar"/>
              </w:rPr>
              <w:t>二</w:t>
            </w:r>
            <w:r>
              <w:rPr>
                <w:color w:val="000000"/>
                <w:kern w:val="0"/>
                <w:szCs w:val="21"/>
                <w:lang w:bidi="ar"/>
              </w:rPr>
              <w:t>类</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r>
      <w:tr w:rsidR="004916FC" w:rsidTr="00DA475D">
        <w:trPr>
          <w:trHeight w:val="300"/>
        </w:trPr>
        <w:tc>
          <w:tcPr>
            <w:tcW w:w="8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16FC" w:rsidRDefault="004916FC" w:rsidP="00DA475D">
            <w:pPr>
              <w:widowControl/>
              <w:jc w:val="center"/>
              <w:rPr>
                <w:color w:val="000000"/>
                <w:szCs w:val="21"/>
              </w:rPr>
            </w:pPr>
            <w:r>
              <w:rPr>
                <w:color w:val="000000"/>
                <w:szCs w:val="21"/>
              </w:rPr>
              <w:t>听悦路新增绿化及景观养护</w:t>
            </w:r>
          </w:p>
        </w:tc>
        <w:tc>
          <w:tcPr>
            <w:tcW w:w="5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9</w:t>
            </w:r>
          </w:p>
        </w:tc>
        <w:tc>
          <w:tcPr>
            <w:tcW w:w="137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kern w:val="0"/>
                <w:szCs w:val="21"/>
                <w:lang w:bidi="ar"/>
              </w:rPr>
            </w:pPr>
            <w:r>
              <w:rPr>
                <w:rFonts w:hint="eastAsia"/>
                <w:color w:val="000000"/>
                <w:kern w:val="0"/>
                <w:szCs w:val="21"/>
                <w:lang w:bidi="ar"/>
              </w:rPr>
              <w:t>公园内公厕</w:t>
            </w:r>
          </w:p>
        </w:tc>
        <w:tc>
          <w:tcPr>
            <w:tcW w:w="9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rFonts w:hint="eastAsia"/>
                <w:color w:val="000000"/>
                <w:kern w:val="0"/>
                <w:szCs w:val="21"/>
                <w:lang w:bidi="ar"/>
              </w:rPr>
              <w:t>二</w:t>
            </w:r>
            <w:r>
              <w:rPr>
                <w:color w:val="000000"/>
                <w:kern w:val="0"/>
                <w:szCs w:val="21"/>
                <w:lang w:bidi="ar"/>
              </w:rPr>
              <w:t>类</w:t>
            </w:r>
          </w:p>
        </w:tc>
        <w:tc>
          <w:tcPr>
            <w:tcW w:w="13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16FC" w:rsidRDefault="004916FC" w:rsidP="00DA475D">
            <w:pPr>
              <w:widowControl/>
              <w:jc w:val="center"/>
              <w:textAlignment w:val="center"/>
              <w:rPr>
                <w:color w:val="000000"/>
                <w:szCs w:val="21"/>
              </w:rPr>
            </w:pPr>
            <w:r>
              <w:rPr>
                <w:color w:val="000000"/>
                <w:kern w:val="0"/>
                <w:szCs w:val="21"/>
                <w:lang w:bidi="ar"/>
              </w:rPr>
              <w:t>1</w:t>
            </w:r>
          </w:p>
        </w:tc>
      </w:tr>
    </w:tbl>
    <w:p w:rsidR="004916FC" w:rsidRPr="00BE55DA" w:rsidRDefault="004916FC" w:rsidP="004916FC">
      <w:pPr>
        <w:spacing w:line="360" w:lineRule="auto"/>
        <w:outlineLvl w:val="5"/>
        <w:rPr>
          <w:b/>
          <w:bCs/>
          <w:sz w:val="24"/>
          <w:szCs w:val="24"/>
        </w:rPr>
      </w:pPr>
      <w:bookmarkStart w:id="472" w:name="_Toc10658"/>
      <w:r w:rsidRPr="00BE55DA">
        <w:rPr>
          <w:rFonts w:hint="eastAsia"/>
          <w:b/>
          <w:bCs/>
          <w:sz w:val="24"/>
          <w:szCs w:val="24"/>
        </w:rPr>
        <w:t>9.2.4</w:t>
      </w:r>
      <w:r w:rsidRPr="00BE55DA">
        <w:rPr>
          <w:b/>
          <w:bCs/>
          <w:sz w:val="24"/>
          <w:szCs w:val="24"/>
        </w:rPr>
        <w:t>.</w:t>
      </w:r>
      <w:r w:rsidRPr="00BE55DA">
        <w:rPr>
          <w:rFonts w:hint="eastAsia"/>
          <w:b/>
          <w:bCs/>
          <w:sz w:val="24"/>
          <w:szCs w:val="24"/>
        </w:rPr>
        <w:t>3</w:t>
      </w:r>
      <w:r w:rsidRPr="00BE55DA">
        <w:rPr>
          <w:b/>
          <w:bCs/>
          <w:sz w:val="24"/>
          <w:szCs w:val="24"/>
        </w:rPr>
        <w:t>基本要求</w:t>
      </w:r>
      <w:bookmarkEnd w:id="472"/>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1</w:t>
      </w:r>
      <w:r w:rsidRPr="001A0F1D">
        <w:rPr>
          <w:rFonts w:ascii="Times New Roman" w:hAnsi="Times New Roman"/>
          <w:szCs w:val="22"/>
        </w:rPr>
        <w:t>）环境卫生作业服务应做到安全、规范、文明、卫生，最大限度地减少环境污染和对市民及交通的影响。</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2</w:t>
      </w:r>
      <w:r w:rsidRPr="001A0F1D">
        <w:rPr>
          <w:rFonts w:ascii="Times New Roman" w:hAnsi="Times New Roman"/>
          <w:szCs w:val="22"/>
        </w:rPr>
        <w:t>）环境卫生作业人员应统一着装，保持衣帽整齐，并配有工号牌，且有所属单位的明显标志、作业工种等。</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3</w:t>
      </w:r>
      <w:r w:rsidRPr="001A0F1D">
        <w:rPr>
          <w:rFonts w:ascii="Times New Roman" w:hAnsi="Times New Roman"/>
          <w:szCs w:val="22"/>
        </w:rPr>
        <w:t>）环境卫生作业车辆（机动车辆）应在醒目位置标注单位名称、编号和监督电</w:t>
      </w:r>
      <w:r w:rsidRPr="001A0F1D">
        <w:rPr>
          <w:rFonts w:ascii="Times New Roman" w:hAnsi="Times New Roman"/>
          <w:szCs w:val="22"/>
        </w:rPr>
        <w:lastRenderedPageBreak/>
        <w:t>话。</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4</w:t>
      </w:r>
      <w:r w:rsidRPr="001A0F1D">
        <w:rPr>
          <w:rFonts w:ascii="Times New Roman" w:hAnsi="Times New Roman"/>
          <w:szCs w:val="22"/>
        </w:rPr>
        <w:t>）环卫作业车辆冲洗均应在达到排放标准的环卫作业车辆停放点进行，严禁在生活垃圾收集点和道班房处冲洗车辆。生活垃圾收集点的设备及场地冲洗水和环卫作业车辆停放点的车辆、设备及场地冲洗水，应规范纳入市政污水管网排</w:t>
      </w:r>
      <w:r w:rsidRPr="001A0F1D">
        <w:rPr>
          <w:rFonts w:ascii="Times New Roman" w:hAnsi="Times New Roman"/>
          <w:szCs w:val="22"/>
        </w:rPr>
        <w:t xml:space="preserve"> </w:t>
      </w:r>
      <w:r w:rsidRPr="001A0F1D">
        <w:rPr>
          <w:rFonts w:ascii="Times New Roman" w:hAnsi="Times New Roman"/>
          <w:szCs w:val="22"/>
        </w:rPr>
        <w:t>放，排放标准参照</w:t>
      </w:r>
      <w:r w:rsidRPr="001A0F1D">
        <w:rPr>
          <w:rFonts w:ascii="Times New Roman" w:hAnsi="Times New Roman"/>
          <w:szCs w:val="22"/>
        </w:rPr>
        <w:t xml:space="preserve"> </w:t>
      </w:r>
      <w:r w:rsidRPr="001A0F1D">
        <w:rPr>
          <w:rFonts w:ascii="Times New Roman" w:hAnsi="Times New Roman"/>
          <w:szCs w:val="22"/>
        </w:rPr>
        <w:t>《上海市污水综合排放标准》（</w:t>
      </w:r>
      <w:r w:rsidRPr="001A0F1D">
        <w:rPr>
          <w:rFonts w:ascii="Times New Roman" w:hAnsi="Times New Roman"/>
          <w:szCs w:val="22"/>
        </w:rPr>
        <w:t>DB31/199-2018</w:t>
      </w:r>
      <w:r w:rsidRPr="001A0F1D">
        <w:rPr>
          <w:rFonts w:ascii="Times New Roman" w:hAnsi="Times New Roman"/>
          <w:szCs w:val="22"/>
        </w:rPr>
        <w:t>）执行。生活垃圾清运车辆和道路机扫车辆在作业过程中产生的垃圾残液可采用</w:t>
      </w:r>
      <w:r w:rsidRPr="001A0F1D">
        <w:rPr>
          <w:rFonts w:ascii="Times New Roman" w:hAnsi="Times New Roman"/>
          <w:szCs w:val="22"/>
        </w:rPr>
        <w:t>“</w:t>
      </w:r>
      <w:r w:rsidRPr="001A0F1D">
        <w:rPr>
          <w:rFonts w:ascii="Times New Roman" w:hAnsi="Times New Roman"/>
          <w:szCs w:val="22"/>
        </w:rPr>
        <w:t>分散收集、集中处置</w:t>
      </w:r>
      <w:r w:rsidRPr="001A0F1D">
        <w:rPr>
          <w:rFonts w:ascii="Times New Roman" w:hAnsi="Times New Roman"/>
          <w:szCs w:val="22"/>
        </w:rPr>
        <w:t>”</w:t>
      </w:r>
      <w:r w:rsidRPr="001A0F1D">
        <w:rPr>
          <w:rFonts w:ascii="Times New Roman" w:hAnsi="Times New Roman"/>
          <w:szCs w:val="22"/>
        </w:rPr>
        <w:t>或</w:t>
      </w:r>
      <w:r w:rsidRPr="001A0F1D">
        <w:rPr>
          <w:rFonts w:ascii="Times New Roman" w:hAnsi="Times New Roman"/>
          <w:szCs w:val="22"/>
        </w:rPr>
        <w:t>“</w:t>
      </w:r>
      <w:r w:rsidRPr="001A0F1D">
        <w:rPr>
          <w:rFonts w:ascii="Times New Roman" w:hAnsi="Times New Roman"/>
          <w:szCs w:val="22"/>
        </w:rPr>
        <w:t>残液随车、全部入箱</w:t>
      </w:r>
      <w:r w:rsidRPr="001A0F1D">
        <w:rPr>
          <w:rFonts w:ascii="Times New Roman" w:hAnsi="Times New Roman"/>
          <w:szCs w:val="22"/>
        </w:rPr>
        <w:t>”</w:t>
      </w:r>
      <w:r w:rsidRPr="001A0F1D">
        <w:rPr>
          <w:rFonts w:ascii="Times New Roman" w:hAnsi="Times New Roman"/>
          <w:szCs w:val="22"/>
        </w:rPr>
        <w:t>的模式运送至末端处置设施进行处置，或按规范要求排入残液收集点、处置点，经处置达标后排放，严禁直接排入城市雨污水管网。</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5</w:t>
      </w:r>
      <w:r w:rsidRPr="001A0F1D">
        <w:rPr>
          <w:rFonts w:ascii="Times New Roman" w:hAnsi="Times New Roman"/>
          <w:szCs w:val="22"/>
        </w:rPr>
        <w:t>）严格遵守环卫各工种作业规范，减少媒体曝光和有责投诉。作业时间不得存在聊天或玩手机游戏等影响作业形象的行为。作业区域及责任区内严禁存在养狗等饲养动物行为。</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w:t>
      </w:r>
      <w:r w:rsidRPr="001A0F1D">
        <w:rPr>
          <w:rFonts w:ascii="Times New Roman" w:hAnsi="Times New Roman"/>
          <w:szCs w:val="22"/>
        </w:rPr>
        <w:t>6</w:t>
      </w:r>
      <w:r w:rsidRPr="001A0F1D">
        <w:rPr>
          <w:rFonts w:ascii="Times New Roman" w:hAnsi="Times New Roman"/>
          <w:szCs w:val="22"/>
        </w:rPr>
        <w:t>）管理部门和各作业部门应针对特殊时段、重大活动、恶劣天气等突发情况制定保洁保障应急预案，做好应急指挥以及管理工作。</w:t>
      </w:r>
    </w:p>
    <w:p w:rsidR="004916FC" w:rsidRDefault="004916FC" w:rsidP="004916FC">
      <w:pPr>
        <w:pStyle w:val="a8"/>
      </w:pPr>
      <w:r w:rsidRPr="001A0F1D">
        <w:rPr>
          <w:rFonts w:ascii="Times New Roman" w:hAnsi="Times New Roman"/>
          <w:szCs w:val="22"/>
        </w:rPr>
        <w:t>鉴于城镇和农村环境卫生特点不同，故将城镇和农村的环境卫生养护方案区别设计。</w:t>
      </w:r>
    </w:p>
    <w:p w:rsidR="004916FC" w:rsidRPr="00BE55DA" w:rsidRDefault="004916FC" w:rsidP="004916FC">
      <w:pPr>
        <w:spacing w:line="360" w:lineRule="auto"/>
        <w:outlineLvl w:val="5"/>
        <w:rPr>
          <w:b/>
          <w:bCs/>
          <w:sz w:val="24"/>
          <w:szCs w:val="24"/>
        </w:rPr>
      </w:pPr>
      <w:bookmarkStart w:id="473" w:name="_Toc10901"/>
      <w:r w:rsidRPr="00BE55DA">
        <w:rPr>
          <w:rFonts w:hint="eastAsia"/>
          <w:b/>
          <w:bCs/>
          <w:sz w:val="24"/>
          <w:szCs w:val="24"/>
        </w:rPr>
        <w:t>9.2.4</w:t>
      </w:r>
      <w:r w:rsidRPr="00BE55DA">
        <w:rPr>
          <w:b/>
          <w:bCs/>
          <w:sz w:val="24"/>
          <w:szCs w:val="24"/>
        </w:rPr>
        <w:t>.</w:t>
      </w:r>
      <w:r w:rsidRPr="00BE55DA">
        <w:rPr>
          <w:rFonts w:hint="eastAsia"/>
          <w:b/>
          <w:bCs/>
          <w:sz w:val="24"/>
          <w:szCs w:val="24"/>
        </w:rPr>
        <w:t>4</w:t>
      </w:r>
      <w:r w:rsidRPr="00BE55DA">
        <w:rPr>
          <w:b/>
          <w:bCs/>
          <w:sz w:val="24"/>
          <w:szCs w:val="24"/>
        </w:rPr>
        <w:t>城镇环境卫生养护方案设计</w:t>
      </w:r>
      <w:bookmarkEnd w:id="473"/>
    </w:p>
    <w:p w:rsidR="004916FC" w:rsidRPr="00BE55DA" w:rsidRDefault="004916FC" w:rsidP="004916FC">
      <w:pPr>
        <w:spacing w:line="360" w:lineRule="auto"/>
        <w:ind w:firstLineChars="200" w:firstLine="482"/>
        <w:outlineLvl w:val="6"/>
        <w:rPr>
          <w:b/>
          <w:bCs/>
          <w:sz w:val="24"/>
          <w:szCs w:val="24"/>
        </w:rPr>
      </w:pPr>
      <w:bookmarkStart w:id="474" w:name="_Toc10919"/>
      <w:r w:rsidRPr="00BE55DA">
        <w:rPr>
          <w:rFonts w:hint="eastAsia"/>
          <w:b/>
          <w:bCs/>
          <w:sz w:val="24"/>
          <w:szCs w:val="24"/>
        </w:rPr>
        <w:t>9.2.4</w:t>
      </w:r>
      <w:r w:rsidRPr="00BE55DA">
        <w:rPr>
          <w:b/>
          <w:bCs/>
          <w:sz w:val="24"/>
          <w:szCs w:val="24"/>
        </w:rPr>
        <w:t>.</w:t>
      </w:r>
      <w:r w:rsidRPr="00BE55DA">
        <w:rPr>
          <w:rFonts w:hint="eastAsia"/>
          <w:b/>
          <w:bCs/>
          <w:sz w:val="24"/>
          <w:szCs w:val="24"/>
        </w:rPr>
        <w:t>4</w:t>
      </w:r>
      <w:r w:rsidRPr="00BE55DA">
        <w:rPr>
          <w:b/>
          <w:bCs/>
          <w:sz w:val="24"/>
          <w:szCs w:val="24"/>
        </w:rPr>
        <w:t>.1</w:t>
      </w:r>
      <w:r w:rsidRPr="00BE55DA">
        <w:rPr>
          <w:b/>
          <w:bCs/>
          <w:sz w:val="24"/>
          <w:szCs w:val="24"/>
        </w:rPr>
        <w:t>道路保洁养护要求</w:t>
      </w:r>
      <w:bookmarkEnd w:id="474"/>
    </w:p>
    <w:p w:rsidR="004916FC" w:rsidRDefault="004916FC" w:rsidP="004916FC">
      <w:pPr>
        <w:ind w:firstLine="482"/>
        <w:rPr>
          <w:b/>
          <w:bCs/>
        </w:rPr>
      </w:pPr>
      <w:r>
        <w:rPr>
          <w:b/>
          <w:bCs/>
        </w:rPr>
        <w:t>（</w:t>
      </w:r>
      <w:r>
        <w:rPr>
          <w:b/>
          <w:bCs/>
        </w:rPr>
        <w:t>1</w:t>
      </w:r>
      <w:r>
        <w:rPr>
          <w:b/>
          <w:bCs/>
        </w:rPr>
        <w:t>）环境卫生区域等级的划分</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依据上海市《道路和公共广场及附属公共设施保洁质量和服务要求》，将环境卫生区域等级分为一级、二级、三级，具体划属原则如下：</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1</w:t>
      </w:r>
      <w:r w:rsidRPr="001A0F1D">
        <w:rPr>
          <w:rFonts w:ascii="Times New Roman" w:hAnsi="Times New Roman"/>
          <w:szCs w:val="22"/>
        </w:rPr>
        <w:t>、一级道路即一级区域：商业网点集中，道路旁商业店铺占道路长度不小于</w:t>
      </w:r>
      <w:r w:rsidRPr="001A0F1D">
        <w:rPr>
          <w:rFonts w:ascii="Times New Roman" w:hAnsi="Times New Roman"/>
          <w:szCs w:val="22"/>
        </w:rPr>
        <w:t>70%</w:t>
      </w:r>
      <w:r w:rsidRPr="001A0F1D">
        <w:rPr>
          <w:rFonts w:ascii="Times New Roman" w:hAnsi="Times New Roman"/>
          <w:szCs w:val="22"/>
        </w:rPr>
        <w:t>的繁华闹市地段；主要旅游点和主干道及其所在地路段；大型文化娱乐、展览等主要公共场所所在路段；平均人流量为</w:t>
      </w:r>
      <w:r w:rsidRPr="001A0F1D">
        <w:rPr>
          <w:rFonts w:ascii="Times New Roman" w:hAnsi="Times New Roman"/>
          <w:szCs w:val="22"/>
        </w:rPr>
        <w:t>100</w:t>
      </w:r>
      <w:r w:rsidRPr="001A0F1D">
        <w:rPr>
          <w:rFonts w:ascii="Times New Roman" w:hAnsi="Times New Roman"/>
          <w:szCs w:val="22"/>
        </w:rPr>
        <w:t>人次</w:t>
      </w:r>
      <w:r w:rsidRPr="001A0F1D">
        <w:rPr>
          <w:rFonts w:ascii="Times New Roman" w:hAnsi="Times New Roman"/>
          <w:szCs w:val="22"/>
        </w:rPr>
        <w:t>/</w:t>
      </w:r>
      <w:r w:rsidRPr="001A0F1D">
        <w:rPr>
          <w:rFonts w:ascii="Times New Roman" w:hAnsi="Times New Roman"/>
          <w:szCs w:val="22"/>
        </w:rPr>
        <w:t>分钟以和公共交通线路较多的路段；主要党政机关、外事机构等行政办公所在地。</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2</w:t>
      </w:r>
      <w:r w:rsidRPr="001A0F1D">
        <w:rPr>
          <w:rFonts w:ascii="Times New Roman" w:hAnsi="Times New Roman"/>
          <w:szCs w:val="22"/>
        </w:rPr>
        <w:t>、二级道路即二级区域：城市主、次干路及其附近路段；商业网点较集中、占道路长度</w:t>
      </w:r>
      <w:r w:rsidRPr="001A0F1D">
        <w:rPr>
          <w:rFonts w:ascii="Times New Roman" w:hAnsi="Times New Roman"/>
          <w:szCs w:val="22"/>
        </w:rPr>
        <w:t>60%-70%</w:t>
      </w:r>
      <w:r w:rsidRPr="001A0F1D">
        <w:rPr>
          <w:rFonts w:ascii="Times New Roman" w:hAnsi="Times New Roman"/>
          <w:szCs w:val="22"/>
        </w:rPr>
        <w:t>的路段；公共文化娱乐活动场所所在路段；平均人流量为</w:t>
      </w:r>
      <w:r w:rsidRPr="001A0F1D">
        <w:rPr>
          <w:rFonts w:ascii="Times New Roman" w:hAnsi="Times New Roman"/>
          <w:szCs w:val="22"/>
        </w:rPr>
        <w:t>50-100</w:t>
      </w:r>
      <w:r w:rsidRPr="001A0F1D">
        <w:rPr>
          <w:rFonts w:ascii="Times New Roman" w:hAnsi="Times New Roman"/>
          <w:szCs w:val="22"/>
        </w:rPr>
        <w:t>人次</w:t>
      </w:r>
      <w:r w:rsidRPr="001A0F1D">
        <w:rPr>
          <w:rFonts w:ascii="Times New Roman" w:hAnsi="Times New Roman"/>
          <w:szCs w:val="22"/>
        </w:rPr>
        <w:t>/</w:t>
      </w:r>
      <w:r w:rsidRPr="001A0F1D">
        <w:rPr>
          <w:rFonts w:ascii="Times New Roman" w:hAnsi="Times New Roman"/>
          <w:szCs w:val="22"/>
        </w:rPr>
        <w:t>分钟的路段；有固定公共交通线路的路段。</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3</w:t>
      </w:r>
      <w:r w:rsidRPr="001A0F1D">
        <w:rPr>
          <w:rFonts w:ascii="Times New Roman" w:hAnsi="Times New Roman"/>
          <w:szCs w:val="22"/>
        </w:rPr>
        <w:t>、三级道路即三级区域：商业网点较少的路段；居民区和单位相间的路段；城郊结合部的主要路段；人流量、车流量一般的路段。三级以下道路（不含高速、高架道路等）以及郊区农村地区道路等可参照三级道路保洁要求执行。</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人工清扫保洁的面积可按道路不同的宽度，以梯级的百分比系数计算实际清扫面积，人行道百分比系数按</w:t>
      </w:r>
      <w:r w:rsidRPr="001A0F1D">
        <w:rPr>
          <w:rFonts w:ascii="Times New Roman" w:hAnsi="Times New Roman"/>
          <w:szCs w:val="22"/>
        </w:rPr>
        <w:t>100%</w:t>
      </w:r>
      <w:r w:rsidRPr="001A0F1D">
        <w:rPr>
          <w:rFonts w:ascii="Times New Roman" w:hAnsi="Times New Roman"/>
          <w:szCs w:val="22"/>
        </w:rPr>
        <w:t>计算。详见表</w:t>
      </w:r>
      <w:r w:rsidRPr="001A0F1D">
        <w:rPr>
          <w:rFonts w:ascii="Times New Roman" w:hAnsi="Times New Roman" w:hint="eastAsia"/>
          <w:szCs w:val="22"/>
        </w:rPr>
        <w:t>9.4</w:t>
      </w:r>
      <w:r w:rsidRPr="001A0F1D">
        <w:rPr>
          <w:rFonts w:ascii="Times New Roman" w:hAnsi="Times New Roman"/>
          <w:szCs w:val="22"/>
        </w:rPr>
        <w:t>-1</w:t>
      </w:r>
      <w:r w:rsidRPr="001A0F1D">
        <w:rPr>
          <w:rFonts w:ascii="Times New Roman" w:hAnsi="Times New Roman"/>
          <w:szCs w:val="22"/>
        </w:rPr>
        <w:t>。</w:t>
      </w:r>
    </w:p>
    <w:p w:rsidR="004916FC" w:rsidRDefault="004916FC" w:rsidP="004916FC">
      <w:pPr>
        <w:jc w:val="center"/>
        <w:rPr>
          <w:szCs w:val="21"/>
        </w:rPr>
      </w:pPr>
      <w:r>
        <w:rPr>
          <w:szCs w:val="21"/>
        </w:rPr>
        <w:t>表</w:t>
      </w:r>
      <w:r>
        <w:rPr>
          <w:rFonts w:hint="eastAsia"/>
          <w:szCs w:val="21"/>
        </w:rPr>
        <w:t>9</w:t>
      </w:r>
      <w:r>
        <w:rPr>
          <w:szCs w:val="21"/>
        </w:rPr>
        <w:t>.</w:t>
      </w:r>
      <w:r>
        <w:rPr>
          <w:rFonts w:hint="eastAsia"/>
          <w:szCs w:val="21"/>
        </w:rPr>
        <w:t>4</w:t>
      </w:r>
      <w:r>
        <w:rPr>
          <w:szCs w:val="21"/>
        </w:rPr>
        <w:t>-1</w:t>
      </w:r>
      <w:r>
        <w:rPr>
          <w:szCs w:val="21"/>
        </w:rPr>
        <w:t>实际清扫道路面积占道路总面积的百分比表</w:t>
      </w:r>
    </w:p>
    <w:tbl>
      <w:tblPr>
        <w:tblW w:w="4998" w:type="pct"/>
        <w:jc w:val="center"/>
        <w:tblLook w:val="04A0" w:firstRow="1" w:lastRow="0" w:firstColumn="1" w:lastColumn="0" w:noHBand="0" w:noVBand="1"/>
      </w:tblPr>
      <w:tblGrid>
        <w:gridCol w:w="2005"/>
        <w:gridCol w:w="1533"/>
        <w:gridCol w:w="1427"/>
        <w:gridCol w:w="1665"/>
        <w:gridCol w:w="1827"/>
      </w:tblGrid>
      <w:tr w:rsidR="004916FC" w:rsidTr="00DA475D">
        <w:trPr>
          <w:trHeight w:val="270"/>
          <w:jc w:val="center"/>
        </w:trPr>
        <w:tc>
          <w:tcPr>
            <w:tcW w:w="1185" w:type="pct"/>
            <w:tcBorders>
              <w:top w:val="single" w:sz="4" w:space="0" w:color="auto"/>
              <w:left w:val="single" w:sz="4" w:space="0" w:color="auto"/>
              <w:bottom w:val="single" w:sz="4" w:space="0" w:color="auto"/>
              <w:right w:val="single" w:sz="4" w:space="0" w:color="auto"/>
            </w:tcBorders>
            <w:vAlign w:val="center"/>
          </w:tcPr>
          <w:p w:rsidR="004916FC" w:rsidRDefault="004916FC" w:rsidP="00DA475D">
            <w:pPr>
              <w:jc w:val="center"/>
              <w:rPr>
                <w:b/>
                <w:bCs/>
                <w:szCs w:val="21"/>
              </w:rPr>
            </w:pPr>
            <w:r>
              <w:rPr>
                <w:b/>
                <w:bCs/>
                <w:szCs w:val="21"/>
              </w:rPr>
              <w:t>道路宽度</w:t>
            </w:r>
          </w:p>
        </w:tc>
        <w:tc>
          <w:tcPr>
            <w:tcW w:w="906" w:type="pct"/>
            <w:tcBorders>
              <w:top w:val="single" w:sz="4" w:space="0" w:color="auto"/>
              <w:left w:val="nil"/>
              <w:bottom w:val="single" w:sz="4" w:space="0" w:color="auto"/>
              <w:right w:val="single" w:sz="4" w:space="0" w:color="auto"/>
            </w:tcBorders>
            <w:vAlign w:val="center"/>
          </w:tcPr>
          <w:p w:rsidR="004916FC" w:rsidRDefault="004916FC" w:rsidP="00DA475D">
            <w:pPr>
              <w:jc w:val="center"/>
              <w:rPr>
                <w:b/>
                <w:bCs/>
                <w:szCs w:val="21"/>
              </w:rPr>
            </w:pPr>
            <w:r>
              <w:rPr>
                <w:b/>
                <w:bCs/>
                <w:szCs w:val="21"/>
              </w:rPr>
              <w:t>≤5m</w:t>
            </w:r>
          </w:p>
        </w:tc>
        <w:tc>
          <w:tcPr>
            <w:tcW w:w="843" w:type="pct"/>
            <w:tcBorders>
              <w:top w:val="single" w:sz="4" w:space="0" w:color="auto"/>
              <w:left w:val="nil"/>
              <w:bottom w:val="single" w:sz="4" w:space="0" w:color="auto"/>
              <w:right w:val="single" w:sz="4" w:space="0" w:color="auto"/>
            </w:tcBorders>
            <w:vAlign w:val="center"/>
          </w:tcPr>
          <w:p w:rsidR="004916FC" w:rsidRDefault="004916FC" w:rsidP="00DA475D">
            <w:pPr>
              <w:jc w:val="center"/>
              <w:rPr>
                <w:b/>
                <w:bCs/>
                <w:szCs w:val="21"/>
              </w:rPr>
            </w:pPr>
            <w:r>
              <w:rPr>
                <w:b/>
                <w:bCs/>
                <w:szCs w:val="21"/>
              </w:rPr>
              <w:t>≤7m</w:t>
            </w:r>
          </w:p>
        </w:tc>
        <w:tc>
          <w:tcPr>
            <w:tcW w:w="984" w:type="pct"/>
            <w:tcBorders>
              <w:top w:val="single" w:sz="4" w:space="0" w:color="auto"/>
              <w:left w:val="nil"/>
              <w:bottom w:val="single" w:sz="4" w:space="0" w:color="auto"/>
              <w:right w:val="single" w:sz="4" w:space="0" w:color="auto"/>
            </w:tcBorders>
            <w:vAlign w:val="center"/>
          </w:tcPr>
          <w:p w:rsidR="004916FC" w:rsidRDefault="004916FC" w:rsidP="00DA475D">
            <w:pPr>
              <w:jc w:val="center"/>
              <w:rPr>
                <w:b/>
                <w:bCs/>
                <w:szCs w:val="21"/>
              </w:rPr>
            </w:pPr>
            <w:r>
              <w:rPr>
                <w:b/>
                <w:bCs/>
                <w:szCs w:val="21"/>
              </w:rPr>
              <w:t>≤9m</w:t>
            </w:r>
          </w:p>
        </w:tc>
        <w:tc>
          <w:tcPr>
            <w:tcW w:w="1080" w:type="pct"/>
            <w:tcBorders>
              <w:top w:val="single" w:sz="4" w:space="0" w:color="auto"/>
              <w:left w:val="nil"/>
              <w:bottom w:val="single" w:sz="4" w:space="0" w:color="auto"/>
              <w:right w:val="single" w:sz="4" w:space="0" w:color="auto"/>
            </w:tcBorders>
            <w:vAlign w:val="center"/>
          </w:tcPr>
          <w:p w:rsidR="004916FC" w:rsidRDefault="004916FC" w:rsidP="00DA475D">
            <w:pPr>
              <w:jc w:val="center"/>
              <w:rPr>
                <w:b/>
                <w:bCs/>
                <w:szCs w:val="21"/>
              </w:rPr>
            </w:pPr>
            <w:r>
              <w:rPr>
                <w:b/>
                <w:bCs/>
                <w:szCs w:val="21"/>
              </w:rPr>
              <w:t>≤11m</w:t>
            </w:r>
          </w:p>
        </w:tc>
      </w:tr>
      <w:tr w:rsidR="004916FC" w:rsidTr="00DA475D">
        <w:trPr>
          <w:trHeight w:val="622"/>
          <w:jc w:val="center"/>
        </w:trPr>
        <w:tc>
          <w:tcPr>
            <w:tcW w:w="1185" w:type="pct"/>
            <w:tcBorders>
              <w:top w:val="single" w:sz="4" w:space="0" w:color="auto"/>
              <w:left w:val="single" w:sz="4" w:space="0" w:color="auto"/>
              <w:bottom w:val="single" w:sz="4" w:space="0" w:color="auto"/>
              <w:right w:val="single" w:sz="4" w:space="0" w:color="auto"/>
            </w:tcBorders>
            <w:vAlign w:val="center"/>
          </w:tcPr>
          <w:p w:rsidR="004916FC" w:rsidRDefault="004916FC" w:rsidP="00DA475D">
            <w:pPr>
              <w:jc w:val="center"/>
              <w:rPr>
                <w:szCs w:val="21"/>
              </w:rPr>
            </w:pPr>
            <w:r>
              <w:rPr>
                <w:szCs w:val="21"/>
              </w:rPr>
              <w:t>实扫面积</w:t>
            </w:r>
          </w:p>
          <w:p w:rsidR="004916FC" w:rsidRDefault="004916FC" w:rsidP="00DA475D">
            <w:pPr>
              <w:jc w:val="center"/>
              <w:rPr>
                <w:szCs w:val="21"/>
              </w:rPr>
            </w:pPr>
            <w:r>
              <w:rPr>
                <w:szCs w:val="21"/>
              </w:rPr>
              <w:t>计算比例</w:t>
            </w:r>
          </w:p>
        </w:tc>
        <w:tc>
          <w:tcPr>
            <w:tcW w:w="906" w:type="pct"/>
            <w:tcBorders>
              <w:top w:val="single" w:sz="4" w:space="0" w:color="auto"/>
              <w:left w:val="nil"/>
              <w:bottom w:val="single" w:sz="4" w:space="0" w:color="auto"/>
              <w:right w:val="single" w:sz="4" w:space="0" w:color="auto"/>
            </w:tcBorders>
            <w:vAlign w:val="center"/>
          </w:tcPr>
          <w:p w:rsidR="004916FC" w:rsidRDefault="004916FC" w:rsidP="00DA475D">
            <w:pPr>
              <w:jc w:val="center"/>
              <w:rPr>
                <w:szCs w:val="21"/>
              </w:rPr>
            </w:pPr>
            <w:r>
              <w:rPr>
                <w:szCs w:val="21"/>
              </w:rPr>
              <w:t>100%</w:t>
            </w:r>
          </w:p>
        </w:tc>
        <w:tc>
          <w:tcPr>
            <w:tcW w:w="843" w:type="pct"/>
            <w:tcBorders>
              <w:top w:val="single" w:sz="4" w:space="0" w:color="auto"/>
              <w:left w:val="nil"/>
              <w:bottom w:val="single" w:sz="4" w:space="0" w:color="auto"/>
              <w:right w:val="single" w:sz="4" w:space="0" w:color="auto"/>
            </w:tcBorders>
            <w:vAlign w:val="center"/>
          </w:tcPr>
          <w:p w:rsidR="004916FC" w:rsidRDefault="004916FC" w:rsidP="00DA475D">
            <w:pPr>
              <w:jc w:val="center"/>
              <w:rPr>
                <w:szCs w:val="21"/>
              </w:rPr>
            </w:pPr>
            <w:r>
              <w:rPr>
                <w:szCs w:val="21"/>
              </w:rPr>
              <w:t>80%</w:t>
            </w:r>
          </w:p>
        </w:tc>
        <w:tc>
          <w:tcPr>
            <w:tcW w:w="984" w:type="pct"/>
            <w:tcBorders>
              <w:top w:val="single" w:sz="4" w:space="0" w:color="auto"/>
              <w:left w:val="nil"/>
              <w:bottom w:val="single" w:sz="4" w:space="0" w:color="auto"/>
              <w:right w:val="single" w:sz="4" w:space="0" w:color="auto"/>
            </w:tcBorders>
            <w:vAlign w:val="center"/>
          </w:tcPr>
          <w:p w:rsidR="004916FC" w:rsidRDefault="004916FC" w:rsidP="00DA475D">
            <w:pPr>
              <w:jc w:val="center"/>
              <w:rPr>
                <w:szCs w:val="21"/>
              </w:rPr>
            </w:pPr>
            <w:r>
              <w:rPr>
                <w:szCs w:val="21"/>
              </w:rPr>
              <w:t>60%</w:t>
            </w:r>
          </w:p>
        </w:tc>
        <w:tc>
          <w:tcPr>
            <w:tcW w:w="1080" w:type="pct"/>
            <w:tcBorders>
              <w:top w:val="single" w:sz="4" w:space="0" w:color="auto"/>
              <w:left w:val="nil"/>
              <w:bottom w:val="single" w:sz="4" w:space="0" w:color="auto"/>
              <w:right w:val="single" w:sz="4" w:space="0" w:color="auto"/>
            </w:tcBorders>
            <w:vAlign w:val="center"/>
          </w:tcPr>
          <w:p w:rsidR="004916FC" w:rsidRDefault="004916FC" w:rsidP="00DA475D">
            <w:pPr>
              <w:jc w:val="center"/>
              <w:rPr>
                <w:szCs w:val="21"/>
              </w:rPr>
            </w:pPr>
            <w:r>
              <w:rPr>
                <w:szCs w:val="21"/>
              </w:rPr>
              <w:t>50%</w:t>
            </w:r>
          </w:p>
        </w:tc>
      </w:tr>
      <w:tr w:rsidR="004916FC" w:rsidTr="00DA475D">
        <w:trPr>
          <w:trHeight w:val="207"/>
          <w:jc w:val="center"/>
        </w:trPr>
        <w:tc>
          <w:tcPr>
            <w:tcW w:w="1185" w:type="pct"/>
            <w:tcBorders>
              <w:top w:val="single" w:sz="4" w:space="0" w:color="auto"/>
              <w:left w:val="single" w:sz="4" w:space="0" w:color="auto"/>
              <w:bottom w:val="single" w:sz="4" w:space="0" w:color="auto"/>
              <w:right w:val="single" w:sz="4" w:space="0" w:color="auto"/>
            </w:tcBorders>
            <w:vAlign w:val="center"/>
          </w:tcPr>
          <w:p w:rsidR="004916FC" w:rsidRDefault="004916FC" w:rsidP="00DA475D">
            <w:pPr>
              <w:jc w:val="center"/>
              <w:rPr>
                <w:szCs w:val="21"/>
              </w:rPr>
            </w:pPr>
            <w:r>
              <w:rPr>
                <w:szCs w:val="21"/>
              </w:rPr>
              <w:lastRenderedPageBreak/>
              <w:t>道路宽度</w:t>
            </w:r>
          </w:p>
        </w:tc>
        <w:tc>
          <w:tcPr>
            <w:tcW w:w="906" w:type="pct"/>
            <w:tcBorders>
              <w:top w:val="single" w:sz="4" w:space="0" w:color="auto"/>
              <w:left w:val="nil"/>
              <w:bottom w:val="single" w:sz="4" w:space="0" w:color="auto"/>
              <w:right w:val="single" w:sz="4" w:space="0" w:color="auto"/>
            </w:tcBorders>
            <w:vAlign w:val="center"/>
          </w:tcPr>
          <w:p w:rsidR="004916FC" w:rsidRDefault="004916FC" w:rsidP="00DA475D">
            <w:pPr>
              <w:jc w:val="center"/>
              <w:rPr>
                <w:szCs w:val="21"/>
              </w:rPr>
            </w:pPr>
            <w:r>
              <w:rPr>
                <w:szCs w:val="21"/>
              </w:rPr>
              <w:t>≤14m</w:t>
            </w:r>
          </w:p>
        </w:tc>
        <w:tc>
          <w:tcPr>
            <w:tcW w:w="843" w:type="pct"/>
            <w:tcBorders>
              <w:top w:val="single" w:sz="4" w:space="0" w:color="auto"/>
              <w:left w:val="nil"/>
              <w:bottom w:val="single" w:sz="4" w:space="0" w:color="auto"/>
              <w:right w:val="single" w:sz="4" w:space="0" w:color="auto"/>
            </w:tcBorders>
            <w:vAlign w:val="center"/>
          </w:tcPr>
          <w:p w:rsidR="004916FC" w:rsidRDefault="004916FC" w:rsidP="00DA475D">
            <w:pPr>
              <w:jc w:val="center"/>
              <w:rPr>
                <w:szCs w:val="21"/>
              </w:rPr>
            </w:pPr>
            <w:r>
              <w:rPr>
                <w:szCs w:val="21"/>
              </w:rPr>
              <w:t>≤17m</w:t>
            </w:r>
          </w:p>
        </w:tc>
        <w:tc>
          <w:tcPr>
            <w:tcW w:w="984" w:type="pct"/>
            <w:tcBorders>
              <w:top w:val="single" w:sz="4" w:space="0" w:color="auto"/>
              <w:left w:val="nil"/>
              <w:bottom w:val="single" w:sz="4" w:space="0" w:color="auto"/>
              <w:right w:val="single" w:sz="4" w:space="0" w:color="auto"/>
            </w:tcBorders>
            <w:vAlign w:val="center"/>
          </w:tcPr>
          <w:p w:rsidR="004916FC" w:rsidRDefault="004916FC" w:rsidP="00DA475D">
            <w:pPr>
              <w:jc w:val="center"/>
              <w:rPr>
                <w:szCs w:val="21"/>
              </w:rPr>
            </w:pPr>
            <w:r>
              <w:rPr>
                <w:szCs w:val="21"/>
              </w:rPr>
              <w:t>≤20m</w:t>
            </w:r>
          </w:p>
        </w:tc>
        <w:tc>
          <w:tcPr>
            <w:tcW w:w="1080" w:type="pct"/>
            <w:tcBorders>
              <w:top w:val="single" w:sz="4" w:space="0" w:color="auto"/>
              <w:left w:val="nil"/>
              <w:bottom w:val="single" w:sz="4" w:space="0" w:color="auto"/>
              <w:right w:val="single" w:sz="4" w:space="0" w:color="auto"/>
            </w:tcBorders>
            <w:vAlign w:val="center"/>
          </w:tcPr>
          <w:p w:rsidR="004916FC" w:rsidRDefault="004916FC" w:rsidP="00DA475D">
            <w:pPr>
              <w:jc w:val="center"/>
              <w:rPr>
                <w:szCs w:val="21"/>
              </w:rPr>
            </w:pPr>
            <w:r>
              <w:rPr>
                <w:szCs w:val="21"/>
              </w:rPr>
              <w:t>&gt;20m</w:t>
            </w:r>
          </w:p>
        </w:tc>
      </w:tr>
      <w:tr w:rsidR="004916FC" w:rsidTr="00DA475D">
        <w:trPr>
          <w:trHeight w:val="497"/>
          <w:jc w:val="center"/>
        </w:trPr>
        <w:tc>
          <w:tcPr>
            <w:tcW w:w="1185" w:type="pct"/>
            <w:tcBorders>
              <w:top w:val="single" w:sz="4" w:space="0" w:color="auto"/>
              <w:left w:val="single" w:sz="4" w:space="0" w:color="auto"/>
              <w:bottom w:val="single" w:sz="4" w:space="0" w:color="auto"/>
              <w:right w:val="single" w:sz="4" w:space="0" w:color="auto"/>
            </w:tcBorders>
            <w:vAlign w:val="center"/>
          </w:tcPr>
          <w:p w:rsidR="004916FC" w:rsidRDefault="004916FC" w:rsidP="00DA475D">
            <w:pPr>
              <w:jc w:val="center"/>
              <w:rPr>
                <w:szCs w:val="21"/>
              </w:rPr>
            </w:pPr>
            <w:r>
              <w:rPr>
                <w:szCs w:val="21"/>
              </w:rPr>
              <w:t>实扫面积</w:t>
            </w:r>
          </w:p>
          <w:p w:rsidR="004916FC" w:rsidRDefault="004916FC" w:rsidP="00DA475D">
            <w:pPr>
              <w:jc w:val="center"/>
              <w:rPr>
                <w:szCs w:val="21"/>
              </w:rPr>
            </w:pPr>
            <w:r>
              <w:rPr>
                <w:szCs w:val="21"/>
              </w:rPr>
              <w:t>计算比例</w:t>
            </w:r>
          </w:p>
        </w:tc>
        <w:tc>
          <w:tcPr>
            <w:tcW w:w="906" w:type="pct"/>
            <w:tcBorders>
              <w:top w:val="single" w:sz="4" w:space="0" w:color="auto"/>
              <w:left w:val="nil"/>
              <w:bottom w:val="single" w:sz="4" w:space="0" w:color="auto"/>
              <w:right w:val="single" w:sz="4" w:space="0" w:color="auto"/>
            </w:tcBorders>
            <w:vAlign w:val="center"/>
          </w:tcPr>
          <w:p w:rsidR="004916FC" w:rsidRDefault="004916FC" w:rsidP="00DA475D">
            <w:pPr>
              <w:jc w:val="center"/>
              <w:rPr>
                <w:szCs w:val="21"/>
              </w:rPr>
            </w:pPr>
            <w:r>
              <w:rPr>
                <w:szCs w:val="21"/>
              </w:rPr>
              <w:t>40%</w:t>
            </w:r>
          </w:p>
        </w:tc>
        <w:tc>
          <w:tcPr>
            <w:tcW w:w="843" w:type="pct"/>
            <w:tcBorders>
              <w:top w:val="single" w:sz="4" w:space="0" w:color="auto"/>
              <w:left w:val="nil"/>
              <w:bottom w:val="single" w:sz="4" w:space="0" w:color="auto"/>
              <w:right w:val="single" w:sz="4" w:space="0" w:color="auto"/>
            </w:tcBorders>
            <w:vAlign w:val="center"/>
          </w:tcPr>
          <w:p w:rsidR="004916FC" w:rsidRDefault="004916FC" w:rsidP="00DA475D">
            <w:pPr>
              <w:jc w:val="center"/>
              <w:rPr>
                <w:szCs w:val="21"/>
              </w:rPr>
            </w:pPr>
            <w:r>
              <w:rPr>
                <w:szCs w:val="21"/>
              </w:rPr>
              <w:t>35%</w:t>
            </w:r>
          </w:p>
        </w:tc>
        <w:tc>
          <w:tcPr>
            <w:tcW w:w="984" w:type="pct"/>
            <w:tcBorders>
              <w:top w:val="single" w:sz="4" w:space="0" w:color="auto"/>
              <w:left w:val="nil"/>
              <w:bottom w:val="single" w:sz="4" w:space="0" w:color="auto"/>
              <w:right w:val="single" w:sz="4" w:space="0" w:color="auto"/>
            </w:tcBorders>
            <w:vAlign w:val="center"/>
          </w:tcPr>
          <w:p w:rsidR="004916FC" w:rsidRDefault="004916FC" w:rsidP="00DA475D">
            <w:pPr>
              <w:jc w:val="center"/>
              <w:rPr>
                <w:szCs w:val="21"/>
              </w:rPr>
            </w:pPr>
            <w:r>
              <w:rPr>
                <w:szCs w:val="21"/>
              </w:rPr>
              <w:t>30%</w:t>
            </w:r>
          </w:p>
        </w:tc>
        <w:tc>
          <w:tcPr>
            <w:tcW w:w="1080" w:type="pct"/>
            <w:tcBorders>
              <w:top w:val="single" w:sz="4" w:space="0" w:color="auto"/>
              <w:left w:val="nil"/>
              <w:bottom w:val="single" w:sz="4" w:space="0" w:color="auto"/>
              <w:right w:val="single" w:sz="4" w:space="0" w:color="auto"/>
            </w:tcBorders>
            <w:vAlign w:val="center"/>
          </w:tcPr>
          <w:p w:rsidR="004916FC" w:rsidRDefault="004916FC" w:rsidP="00DA475D">
            <w:pPr>
              <w:jc w:val="center"/>
              <w:rPr>
                <w:szCs w:val="21"/>
              </w:rPr>
            </w:pPr>
            <w:r>
              <w:rPr>
                <w:szCs w:val="21"/>
              </w:rPr>
              <w:t>25%</w:t>
            </w:r>
          </w:p>
        </w:tc>
      </w:tr>
    </w:tbl>
    <w:p w:rsidR="004916FC" w:rsidRDefault="004916FC" w:rsidP="004916FC">
      <w:pPr>
        <w:ind w:firstLine="482"/>
        <w:rPr>
          <w:b/>
          <w:bCs/>
        </w:rPr>
      </w:pPr>
      <w:r>
        <w:rPr>
          <w:b/>
          <w:bCs/>
        </w:rPr>
        <w:t>（</w:t>
      </w:r>
      <w:r>
        <w:rPr>
          <w:b/>
          <w:bCs/>
        </w:rPr>
        <w:t>2</w:t>
      </w:r>
      <w:r>
        <w:rPr>
          <w:b/>
          <w:bCs/>
        </w:rPr>
        <w:t>）道路保洁质量要求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1</w:t>
      </w:r>
      <w:r w:rsidRPr="001A0F1D">
        <w:rPr>
          <w:rFonts w:ascii="Times New Roman" w:hAnsi="Times New Roman"/>
          <w:szCs w:val="22"/>
        </w:rPr>
        <w:t>、路面无各类废弃物，无痰迹、粪便、污水、污物等，清扫垃圾应及时清理。</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2</w:t>
      </w:r>
      <w:r w:rsidRPr="001A0F1D">
        <w:rPr>
          <w:rFonts w:ascii="Times New Roman" w:hAnsi="Times New Roman"/>
          <w:szCs w:val="22"/>
        </w:rPr>
        <w:t>、人行道侧石、行道树树穴内等区域无各类废弃物或污水。</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3</w:t>
      </w:r>
      <w:r w:rsidRPr="001A0F1D">
        <w:rPr>
          <w:rFonts w:ascii="Times New Roman" w:hAnsi="Times New Roman"/>
          <w:szCs w:val="22"/>
        </w:rPr>
        <w:t>、应保持窨井进水口清洁；隔栅板沟眼畅通；沟底无残留污水、无残积沙土、无明显污迹。</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4</w:t>
      </w:r>
      <w:r w:rsidRPr="001A0F1D">
        <w:rPr>
          <w:rFonts w:ascii="Times New Roman" w:hAnsi="Times New Roman"/>
          <w:szCs w:val="22"/>
        </w:rPr>
        <w:t>、清道垃圾收集容器、道路两侧的废物箱等环卫设施的外表，无积灰、无污迹、无乱张贴。</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5</w:t>
      </w:r>
      <w:r w:rsidRPr="001A0F1D">
        <w:rPr>
          <w:rFonts w:ascii="Times New Roman" w:hAnsi="Times New Roman"/>
          <w:szCs w:val="22"/>
        </w:rPr>
        <w:t>、清道垃圾、沿街定时定点收集垃圾，禁止垃圾再次落地、污水滴漏。</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6</w:t>
      </w:r>
      <w:r w:rsidRPr="001A0F1D">
        <w:rPr>
          <w:rFonts w:ascii="Times New Roman" w:hAnsi="Times New Roman"/>
          <w:szCs w:val="22"/>
        </w:rPr>
        <w:t>、人行天桥、地下通道保洁质量应与周边道路保洁质量标准相同。</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具体的道路环境卫生控制指标应符合表</w:t>
      </w:r>
      <w:r w:rsidRPr="001A0F1D">
        <w:rPr>
          <w:rFonts w:ascii="Times New Roman" w:hAnsi="Times New Roman" w:hint="eastAsia"/>
          <w:szCs w:val="22"/>
        </w:rPr>
        <w:t>9.4</w:t>
      </w:r>
      <w:r w:rsidRPr="001A0F1D">
        <w:rPr>
          <w:rFonts w:ascii="Times New Roman" w:hAnsi="Times New Roman"/>
          <w:szCs w:val="22"/>
        </w:rPr>
        <w:t>-2</w:t>
      </w:r>
      <w:r w:rsidRPr="001A0F1D">
        <w:rPr>
          <w:rFonts w:ascii="Times New Roman" w:hAnsi="Times New Roman"/>
          <w:szCs w:val="22"/>
        </w:rPr>
        <w:t>。</w:t>
      </w:r>
    </w:p>
    <w:p w:rsidR="004916FC" w:rsidRDefault="004916FC" w:rsidP="004916FC">
      <w:pPr>
        <w:jc w:val="center"/>
        <w:rPr>
          <w:szCs w:val="21"/>
        </w:rPr>
      </w:pPr>
      <w:r>
        <w:rPr>
          <w:szCs w:val="21"/>
        </w:rPr>
        <w:t>表</w:t>
      </w:r>
      <w:r>
        <w:rPr>
          <w:rFonts w:hint="eastAsia"/>
          <w:szCs w:val="21"/>
        </w:rPr>
        <w:t>9</w:t>
      </w:r>
      <w:r>
        <w:rPr>
          <w:szCs w:val="21"/>
        </w:rPr>
        <w:t>.</w:t>
      </w:r>
      <w:r>
        <w:rPr>
          <w:rFonts w:hint="eastAsia"/>
          <w:szCs w:val="21"/>
        </w:rPr>
        <w:t>4</w:t>
      </w:r>
      <w:r>
        <w:rPr>
          <w:szCs w:val="21"/>
        </w:rPr>
        <w:t xml:space="preserve">-2 </w:t>
      </w:r>
      <w:r>
        <w:rPr>
          <w:szCs w:val="21"/>
        </w:rPr>
        <w:t>道路环境卫生控制指标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504"/>
        <w:gridCol w:w="1021"/>
        <w:gridCol w:w="2666"/>
        <w:gridCol w:w="780"/>
        <w:gridCol w:w="847"/>
        <w:gridCol w:w="783"/>
      </w:tblGrid>
      <w:tr w:rsidR="004916FC" w:rsidTr="00DA475D">
        <w:trPr>
          <w:jc w:val="center"/>
        </w:trPr>
        <w:tc>
          <w:tcPr>
            <w:tcW w:w="556" w:type="pct"/>
            <w:vMerge w:val="restart"/>
            <w:shd w:val="clear" w:color="auto" w:fill="auto"/>
          </w:tcPr>
          <w:p w:rsidR="004916FC" w:rsidRPr="0050744B" w:rsidRDefault="004916FC" w:rsidP="00DA475D">
            <w:pPr>
              <w:jc w:val="center"/>
              <w:rPr>
                <w:rFonts w:eastAsia="Times New Roman"/>
                <w:b/>
                <w:bCs/>
                <w:szCs w:val="21"/>
              </w:rPr>
            </w:pPr>
          </w:p>
          <w:p w:rsidR="004916FC" w:rsidRPr="0050744B" w:rsidRDefault="004916FC" w:rsidP="00DA475D">
            <w:pPr>
              <w:jc w:val="center"/>
              <w:rPr>
                <w:rFonts w:eastAsia="Times New Roman"/>
                <w:b/>
                <w:bCs/>
                <w:szCs w:val="21"/>
              </w:rPr>
            </w:pPr>
            <w:r w:rsidRPr="0050744B">
              <w:rPr>
                <w:rFonts w:eastAsia="Times New Roman"/>
                <w:b/>
                <w:bCs/>
                <w:szCs w:val="21"/>
              </w:rPr>
              <w:t>项目</w:t>
            </w:r>
          </w:p>
        </w:tc>
        <w:tc>
          <w:tcPr>
            <w:tcW w:w="941" w:type="pct"/>
            <w:vMerge w:val="restart"/>
            <w:shd w:val="clear" w:color="auto" w:fill="auto"/>
          </w:tcPr>
          <w:p w:rsidR="004916FC" w:rsidRPr="0050744B" w:rsidRDefault="004916FC" w:rsidP="00DA475D">
            <w:pPr>
              <w:jc w:val="center"/>
              <w:rPr>
                <w:rFonts w:eastAsia="Times New Roman"/>
                <w:b/>
                <w:bCs/>
                <w:szCs w:val="21"/>
              </w:rPr>
            </w:pPr>
          </w:p>
          <w:p w:rsidR="004916FC" w:rsidRPr="0050744B" w:rsidRDefault="004916FC" w:rsidP="00DA475D">
            <w:pPr>
              <w:jc w:val="center"/>
              <w:rPr>
                <w:rFonts w:eastAsia="Times New Roman"/>
                <w:b/>
                <w:bCs/>
                <w:szCs w:val="21"/>
              </w:rPr>
            </w:pPr>
            <w:r w:rsidRPr="0050744B">
              <w:rPr>
                <w:rFonts w:eastAsia="Times New Roman"/>
                <w:b/>
                <w:bCs/>
                <w:szCs w:val="21"/>
              </w:rPr>
              <w:t>不允许存在的缺陷</w:t>
            </w:r>
          </w:p>
        </w:tc>
        <w:tc>
          <w:tcPr>
            <w:tcW w:w="3502" w:type="pct"/>
            <w:gridSpan w:val="5"/>
            <w:shd w:val="clear" w:color="auto" w:fill="auto"/>
          </w:tcPr>
          <w:p w:rsidR="004916FC" w:rsidRPr="0050744B" w:rsidRDefault="004916FC" w:rsidP="00DA475D">
            <w:pPr>
              <w:jc w:val="center"/>
              <w:rPr>
                <w:rFonts w:eastAsia="Times New Roman"/>
                <w:b/>
                <w:bCs/>
                <w:szCs w:val="21"/>
              </w:rPr>
            </w:pPr>
            <w:r w:rsidRPr="0050744B">
              <w:rPr>
                <w:rFonts w:eastAsia="Times New Roman"/>
                <w:b/>
                <w:bCs/>
                <w:szCs w:val="21"/>
              </w:rPr>
              <w:t>允许存在的缺陷</w:t>
            </w:r>
          </w:p>
        </w:tc>
      </w:tr>
      <w:tr w:rsidR="004916FC" w:rsidTr="00DA475D">
        <w:trPr>
          <w:trHeight w:val="505"/>
          <w:jc w:val="center"/>
        </w:trPr>
        <w:tc>
          <w:tcPr>
            <w:tcW w:w="556" w:type="pct"/>
            <w:vMerge/>
            <w:shd w:val="clear" w:color="auto" w:fill="auto"/>
          </w:tcPr>
          <w:p w:rsidR="004916FC" w:rsidRPr="0050744B" w:rsidRDefault="004916FC" w:rsidP="00DA475D">
            <w:pPr>
              <w:jc w:val="center"/>
              <w:rPr>
                <w:rFonts w:eastAsia="Times New Roman"/>
                <w:b/>
                <w:bCs/>
                <w:szCs w:val="21"/>
              </w:rPr>
            </w:pPr>
          </w:p>
        </w:tc>
        <w:tc>
          <w:tcPr>
            <w:tcW w:w="941" w:type="pct"/>
            <w:vMerge/>
            <w:shd w:val="clear" w:color="auto" w:fill="auto"/>
          </w:tcPr>
          <w:p w:rsidR="004916FC" w:rsidRPr="0050744B" w:rsidRDefault="004916FC" w:rsidP="00DA475D">
            <w:pPr>
              <w:jc w:val="center"/>
              <w:rPr>
                <w:rFonts w:eastAsia="Times New Roman"/>
                <w:b/>
                <w:bCs/>
                <w:szCs w:val="21"/>
              </w:rPr>
            </w:pPr>
          </w:p>
        </w:tc>
        <w:tc>
          <w:tcPr>
            <w:tcW w:w="818" w:type="pct"/>
            <w:shd w:val="clear" w:color="auto" w:fill="auto"/>
          </w:tcPr>
          <w:p w:rsidR="004916FC" w:rsidRPr="0050744B" w:rsidRDefault="004916FC" w:rsidP="00DA475D">
            <w:pPr>
              <w:jc w:val="center"/>
              <w:rPr>
                <w:rFonts w:eastAsia="Times New Roman"/>
                <w:b/>
                <w:bCs/>
                <w:szCs w:val="21"/>
              </w:rPr>
            </w:pPr>
            <w:r w:rsidRPr="0050744B">
              <w:rPr>
                <w:rFonts w:eastAsia="Times New Roman"/>
                <w:b/>
                <w:bCs/>
                <w:szCs w:val="21"/>
              </w:rPr>
              <w:t>缺陷名称</w:t>
            </w:r>
          </w:p>
        </w:tc>
        <w:tc>
          <w:tcPr>
            <w:tcW w:w="1513" w:type="pct"/>
            <w:shd w:val="clear" w:color="auto" w:fill="auto"/>
          </w:tcPr>
          <w:p w:rsidR="004916FC" w:rsidRPr="0050744B" w:rsidRDefault="004916FC" w:rsidP="00DA475D">
            <w:pPr>
              <w:jc w:val="center"/>
              <w:rPr>
                <w:rFonts w:eastAsia="Times New Roman"/>
                <w:b/>
                <w:bCs/>
                <w:szCs w:val="21"/>
              </w:rPr>
            </w:pPr>
            <w:r w:rsidRPr="0050744B">
              <w:rPr>
                <w:rFonts w:eastAsia="Times New Roman"/>
                <w:b/>
                <w:bCs/>
                <w:szCs w:val="21"/>
              </w:rPr>
              <w:t>1个缺陷的物理量</w:t>
            </w:r>
          </w:p>
        </w:tc>
        <w:tc>
          <w:tcPr>
            <w:tcW w:w="1170" w:type="pct"/>
            <w:gridSpan w:val="3"/>
            <w:shd w:val="clear" w:color="auto" w:fill="auto"/>
          </w:tcPr>
          <w:p w:rsidR="004916FC" w:rsidRPr="0050744B" w:rsidRDefault="004916FC" w:rsidP="00DA475D">
            <w:pPr>
              <w:jc w:val="center"/>
              <w:rPr>
                <w:rFonts w:eastAsia="Times New Roman"/>
                <w:b/>
                <w:bCs/>
                <w:szCs w:val="21"/>
              </w:rPr>
            </w:pPr>
            <w:r w:rsidRPr="0050744B">
              <w:rPr>
                <w:rFonts w:eastAsia="Times New Roman"/>
                <w:b/>
                <w:bCs/>
                <w:szCs w:val="21"/>
              </w:rPr>
              <w:t>各质量等级缺陷当量控制标准</w:t>
            </w:r>
          </w:p>
        </w:tc>
      </w:tr>
      <w:tr w:rsidR="004916FC" w:rsidTr="00DA475D">
        <w:trPr>
          <w:jc w:val="center"/>
        </w:trPr>
        <w:tc>
          <w:tcPr>
            <w:tcW w:w="556" w:type="pct"/>
            <w:shd w:val="clear" w:color="auto" w:fill="auto"/>
          </w:tcPr>
          <w:p w:rsidR="004916FC" w:rsidRPr="0050744B" w:rsidRDefault="004916FC" w:rsidP="00DA475D">
            <w:pPr>
              <w:jc w:val="center"/>
              <w:rPr>
                <w:rFonts w:eastAsia="Times New Roman"/>
                <w:szCs w:val="21"/>
              </w:rPr>
            </w:pPr>
            <w:r w:rsidRPr="0050744B">
              <w:rPr>
                <w:rFonts w:eastAsia="Times New Roman"/>
                <w:szCs w:val="21"/>
              </w:rPr>
              <w:t>路面</w:t>
            </w:r>
          </w:p>
        </w:tc>
        <w:tc>
          <w:tcPr>
            <w:tcW w:w="941" w:type="pct"/>
            <w:vMerge w:val="restart"/>
            <w:shd w:val="clear" w:color="auto" w:fill="auto"/>
          </w:tcPr>
          <w:p w:rsidR="004916FC" w:rsidRPr="0050744B" w:rsidRDefault="004916FC" w:rsidP="00DA475D">
            <w:pPr>
              <w:jc w:val="center"/>
              <w:rPr>
                <w:rFonts w:eastAsia="Times New Roman"/>
                <w:szCs w:val="21"/>
              </w:rPr>
            </w:pPr>
          </w:p>
          <w:p w:rsidR="004916FC" w:rsidRPr="0050744B" w:rsidRDefault="004916FC" w:rsidP="00DA475D">
            <w:pPr>
              <w:jc w:val="center"/>
              <w:rPr>
                <w:rFonts w:eastAsia="Times New Roman"/>
                <w:szCs w:val="21"/>
              </w:rPr>
            </w:pPr>
            <w:r w:rsidRPr="0050744B">
              <w:rPr>
                <w:rFonts w:eastAsia="Times New Roman"/>
                <w:szCs w:val="21"/>
              </w:rPr>
              <w:t>1、条状污染物</w:t>
            </w:r>
          </w:p>
          <w:p w:rsidR="004916FC" w:rsidRPr="0050744B" w:rsidRDefault="004916FC" w:rsidP="00DA475D">
            <w:pPr>
              <w:jc w:val="center"/>
              <w:rPr>
                <w:rFonts w:eastAsia="Times New Roman"/>
                <w:szCs w:val="21"/>
              </w:rPr>
            </w:pPr>
            <w:r w:rsidRPr="0050744B">
              <w:rPr>
                <w:rFonts w:eastAsia="Times New Roman"/>
                <w:szCs w:val="21"/>
              </w:rPr>
              <w:t>2、块状污染物</w:t>
            </w:r>
          </w:p>
          <w:p w:rsidR="004916FC" w:rsidRPr="0050744B" w:rsidRDefault="004916FC" w:rsidP="00DA475D">
            <w:pPr>
              <w:rPr>
                <w:rFonts w:eastAsia="Times New Roman"/>
                <w:szCs w:val="21"/>
              </w:rPr>
            </w:pPr>
            <w:r w:rsidRPr="0050744B">
              <w:rPr>
                <w:rFonts w:eastAsia="Times New Roman"/>
                <w:szCs w:val="21"/>
              </w:rPr>
              <w:t>3、粪便</w:t>
            </w:r>
          </w:p>
        </w:tc>
        <w:tc>
          <w:tcPr>
            <w:tcW w:w="818" w:type="pct"/>
            <w:shd w:val="clear" w:color="auto" w:fill="auto"/>
          </w:tcPr>
          <w:p w:rsidR="004916FC" w:rsidRPr="0050744B" w:rsidRDefault="004916FC" w:rsidP="00DA475D">
            <w:pPr>
              <w:jc w:val="center"/>
              <w:rPr>
                <w:rFonts w:eastAsia="Times New Roman"/>
                <w:szCs w:val="21"/>
              </w:rPr>
            </w:pPr>
            <w:r w:rsidRPr="0050744B">
              <w:rPr>
                <w:rFonts w:eastAsia="Times New Roman"/>
                <w:szCs w:val="21"/>
              </w:rPr>
              <w:t>点状污染物</w:t>
            </w:r>
          </w:p>
        </w:tc>
        <w:tc>
          <w:tcPr>
            <w:tcW w:w="1513" w:type="pct"/>
            <w:shd w:val="clear" w:color="auto" w:fill="auto"/>
          </w:tcPr>
          <w:p w:rsidR="004916FC" w:rsidRPr="0050744B" w:rsidRDefault="004916FC" w:rsidP="00DA475D">
            <w:pPr>
              <w:rPr>
                <w:rFonts w:eastAsia="Times New Roman"/>
                <w:szCs w:val="21"/>
              </w:rPr>
            </w:pPr>
            <w:r w:rsidRPr="0050744B">
              <w:rPr>
                <w:rFonts w:eastAsia="Times New Roman"/>
                <w:szCs w:val="21"/>
              </w:rPr>
              <w:t>3m半径以内点状污染物≤5个</w:t>
            </w:r>
          </w:p>
        </w:tc>
        <w:tc>
          <w:tcPr>
            <w:tcW w:w="378" w:type="pct"/>
            <w:vMerge w:val="restart"/>
            <w:shd w:val="clear" w:color="auto" w:fill="auto"/>
          </w:tcPr>
          <w:p w:rsidR="004916FC" w:rsidRPr="0050744B" w:rsidRDefault="004916FC" w:rsidP="00DA475D">
            <w:pPr>
              <w:jc w:val="center"/>
              <w:rPr>
                <w:rFonts w:eastAsia="Times New Roman"/>
                <w:szCs w:val="21"/>
              </w:rPr>
            </w:pPr>
          </w:p>
          <w:p w:rsidR="004916FC" w:rsidRPr="0050744B" w:rsidRDefault="004916FC" w:rsidP="00DA475D">
            <w:pPr>
              <w:jc w:val="center"/>
              <w:rPr>
                <w:rFonts w:eastAsia="Times New Roman"/>
                <w:szCs w:val="21"/>
              </w:rPr>
            </w:pPr>
          </w:p>
          <w:p w:rsidR="004916FC" w:rsidRPr="0050744B" w:rsidRDefault="004916FC" w:rsidP="00DA475D">
            <w:pPr>
              <w:jc w:val="center"/>
              <w:rPr>
                <w:rFonts w:eastAsia="Times New Roman"/>
                <w:szCs w:val="21"/>
              </w:rPr>
            </w:pPr>
          </w:p>
          <w:p w:rsidR="004916FC" w:rsidRPr="0050744B" w:rsidRDefault="004916FC" w:rsidP="00DA475D">
            <w:pPr>
              <w:jc w:val="center"/>
              <w:rPr>
                <w:rFonts w:eastAsia="Times New Roman"/>
                <w:szCs w:val="21"/>
              </w:rPr>
            </w:pPr>
            <w:r w:rsidRPr="0050744B">
              <w:rPr>
                <w:rFonts w:eastAsia="Times New Roman"/>
                <w:szCs w:val="21"/>
              </w:rPr>
              <w:t>2处</w:t>
            </w:r>
          </w:p>
        </w:tc>
        <w:tc>
          <w:tcPr>
            <w:tcW w:w="413" w:type="pct"/>
            <w:vMerge w:val="restart"/>
            <w:shd w:val="clear" w:color="auto" w:fill="auto"/>
          </w:tcPr>
          <w:p w:rsidR="004916FC" w:rsidRPr="0050744B" w:rsidRDefault="004916FC" w:rsidP="00DA475D">
            <w:pPr>
              <w:jc w:val="center"/>
              <w:rPr>
                <w:rFonts w:eastAsia="Times New Roman"/>
                <w:szCs w:val="21"/>
              </w:rPr>
            </w:pPr>
          </w:p>
          <w:p w:rsidR="004916FC" w:rsidRPr="0050744B" w:rsidRDefault="004916FC" w:rsidP="00DA475D">
            <w:pPr>
              <w:jc w:val="center"/>
              <w:rPr>
                <w:rFonts w:eastAsia="Times New Roman"/>
                <w:szCs w:val="21"/>
              </w:rPr>
            </w:pPr>
          </w:p>
          <w:p w:rsidR="004916FC" w:rsidRPr="0050744B" w:rsidRDefault="004916FC" w:rsidP="00DA475D">
            <w:pPr>
              <w:jc w:val="center"/>
              <w:rPr>
                <w:rFonts w:eastAsia="Times New Roman"/>
                <w:szCs w:val="21"/>
              </w:rPr>
            </w:pPr>
          </w:p>
          <w:p w:rsidR="004916FC" w:rsidRPr="0050744B" w:rsidRDefault="004916FC" w:rsidP="00DA475D">
            <w:pPr>
              <w:jc w:val="center"/>
              <w:rPr>
                <w:rFonts w:eastAsia="Times New Roman"/>
                <w:szCs w:val="21"/>
              </w:rPr>
            </w:pPr>
            <w:r w:rsidRPr="0050744B">
              <w:rPr>
                <w:rFonts w:eastAsia="Times New Roman"/>
                <w:szCs w:val="21"/>
              </w:rPr>
              <w:t>2处</w:t>
            </w:r>
          </w:p>
        </w:tc>
        <w:tc>
          <w:tcPr>
            <w:tcW w:w="378" w:type="pct"/>
            <w:vMerge w:val="restart"/>
            <w:shd w:val="clear" w:color="auto" w:fill="auto"/>
          </w:tcPr>
          <w:p w:rsidR="004916FC" w:rsidRPr="0050744B" w:rsidRDefault="004916FC" w:rsidP="00DA475D">
            <w:pPr>
              <w:jc w:val="center"/>
              <w:rPr>
                <w:rFonts w:eastAsia="Times New Roman"/>
                <w:szCs w:val="21"/>
              </w:rPr>
            </w:pPr>
          </w:p>
          <w:p w:rsidR="004916FC" w:rsidRPr="0050744B" w:rsidRDefault="004916FC" w:rsidP="00DA475D">
            <w:pPr>
              <w:jc w:val="center"/>
              <w:rPr>
                <w:rFonts w:eastAsia="Times New Roman"/>
                <w:szCs w:val="21"/>
              </w:rPr>
            </w:pPr>
          </w:p>
          <w:p w:rsidR="004916FC" w:rsidRPr="0050744B" w:rsidRDefault="004916FC" w:rsidP="00DA475D">
            <w:pPr>
              <w:jc w:val="center"/>
              <w:rPr>
                <w:rFonts w:eastAsia="Times New Roman"/>
                <w:szCs w:val="21"/>
              </w:rPr>
            </w:pPr>
          </w:p>
          <w:p w:rsidR="004916FC" w:rsidRPr="0050744B" w:rsidRDefault="004916FC" w:rsidP="00DA475D">
            <w:pPr>
              <w:jc w:val="center"/>
              <w:rPr>
                <w:rFonts w:eastAsia="Times New Roman"/>
                <w:szCs w:val="21"/>
              </w:rPr>
            </w:pPr>
            <w:r w:rsidRPr="0050744B">
              <w:rPr>
                <w:rFonts w:eastAsia="Times New Roman"/>
                <w:szCs w:val="21"/>
              </w:rPr>
              <w:t>8处</w:t>
            </w:r>
          </w:p>
        </w:tc>
      </w:tr>
      <w:tr w:rsidR="004916FC" w:rsidTr="00DA475D">
        <w:trPr>
          <w:jc w:val="center"/>
        </w:trPr>
        <w:tc>
          <w:tcPr>
            <w:tcW w:w="556" w:type="pct"/>
            <w:shd w:val="clear" w:color="auto" w:fill="auto"/>
          </w:tcPr>
          <w:p w:rsidR="004916FC" w:rsidRPr="0050744B" w:rsidRDefault="004916FC" w:rsidP="00DA475D">
            <w:pPr>
              <w:jc w:val="center"/>
              <w:rPr>
                <w:rFonts w:eastAsia="Times New Roman"/>
                <w:szCs w:val="21"/>
              </w:rPr>
            </w:pPr>
            <w:r w:rsidRPr="0050744B">
              <w:rPr>
                <w:rFonts w:eastAsia="Times New Roman"/>
                <w:szCs w:val="21"/>
              </w:rPr>
              <w:t>沟底</w:t>
            </w:r>
          </w:p>
        </w:tc>
        <w:tc>
          <w:tcPr>
            <w:tcW w:w="941" w:type="pct"/>
            <w:vMerge/>
            <w:shd w:val="clear" w:color="auto" w:fill="auto"/>
          </w:tcPr>
          <w:p w:rsidR="004916FC" w:rsidRPr="0050744B" w:rsidRDefault="004916FC" w:rsidP="00DA475D">
            <w:pPr>
              <w:jc w:val="center"/>
              <w:rPr>
                <w:rFonts w:eastAsia="Times New Roman"/>
                <w:szCs w:val="21"/>
              </w:rPr>
            </w:pPr>
          </w:p>
        </w:tc>
        <w:tc>
          <w:tcPr>
            <w:tcW w:w="818" w:type="pct"/>
            <w:shd w:val="clear" w:color="auto" w:fill="auto"/>
          </w:tcPr>
          <w:p w:rsidR="004916FC" w:rsidRPr="0050744B" w:rsidRDefault="004916FC" w:rsidP="00DA475D">
            <w:pPr>
              <w:jc w:val="center"/>
              <w:rPr>
                <w:rFonts w:eastAsia="Times New Roman"/>
                <w:szCs w:val="21"/>
              </w:rPr>
            </w:pPr>
            <w:r w:rsidRPr="0050744B">
              <w:rPr>
                <w:rFonts w:eastAsia="Times New Roman"/>
                <w:szCs w:val="21"/>
              </w:rPr>
              <w:t>点状污染物</w:t>
            </w:r>
          </w:p>
        </w:tc>
        <w:tc>
          <w:tcPr>
            <w:tcW w:w="1513" w:type="pct"/>
            <w:shd w:val="clear" w:color="auto" w:fill="auto"/>
          </w:tcPr>
          <w:p w:rsidR="004916FC" w:rsidRPr="0050744B" w:rsidRDefault="004916FC" w:rsidP="00DA475D">
            <w:pPr>
              <w:rPr>
                <w:rFonts w:eastAsia="Times New Roman"/>
                <w:szCs w:val="21"/>
              </w:rPr>
            </w:pPr>
            <w:r w:rsidRPr="0050744B">
              <w:rPr>
                <w:rFonts w:eastAsia="Times New Roman"/>
                <w:szCs w:val="21"/>
              </w:rPr>
              <w:t>3m半径以内点状污染物≤5个</w:t>
            </w:r>
          </w:p>
        </w:tc>
        <w:tc>
          <w:tcPr>
            <w:tcW w:w="378" w:type="pct"/>
            <w:vMerge/>
            <w:shd w:val="clear" w:color="auto" w:fill="auto"/>
          </w:tcPr>
          <w:p w:rsidR="004916FC" w:rsidRPr="0050744B" w:rsidRDefault="004916FC" w:rsidP="00DA475D">
            <w:pPr>
              <w:jc w:val="center"/>
              <w:rPr>
                <w:rFonts w:eastAsia="Times New Roman"/>
                <w:szCs w:val="21"/>
              </w:rPr>
            </w:pPr>
          </w:p>
        </w:tc>
        <w:tc>
          <w:tcPr>
            <w:tcW w:w="413" w:type="pct"/>
            <w:vMerge/>
            <w:shd w:val="clear" w:color="auto" w:fill="auto"/>
          </w:tcPr>
          <w:p w:rsidR="004916FC" w:rsidRPr="0050744B" w:rsidRDefault="004916FC" w:rsidP="00DA475D">
            <w:pPr>
              <w:jc w:val="center"/>
              <w:rPr>
                <w:rFonts w:eastAsia="Times New Roman"/>
                <w:szCs w:val="21"/>
              </w:rPr>
            </w:pPr>
          </w:p>
        </w:tc>
        <w:tc>
          <w:tcPr>
            <w:tcW w:w="378" w:type="pct"/>
            <w:vMerge/>
            <w:shd w:val="clear" w:color="auto" w:fill="auto"/>
          </w:tcPr>
          <w:p w:rsidR="004916FC" w:rsidRPr="0050744B" w:rsidRDefault="004916FC" w:rsidP="00DA475D">
            <w:pPr>
              <w:jc w:val="center"/>
              <w:rPr>
                <w:rFonts w:eastAsia="Times New Roman"/>
                <w:szCs w:val="21"/>
              </w:rPr>
            </w:pPr>
          </w:p>
        </w:tc>
      </w:tr>
      <w:tr w:rsidR="004916FC" w:rsidTr="00DA475D">
        <w:trPr>
          <w:jc w:val="center"/>
        </w:trPr>
        <w:tc>
          <w:tcPr>
            <w:tcW w:w="556" w:type="pct"/>
            <w:shd w:val="clear" w:color="auto" w:fill="auto"/>
          </w:tcPr>
          <w:p w:rsidR="004916FC" w:rsidRPr="0050744B" w:rsidRDefault="004916FC" w:rsidP="00DA475D">
            <w:pPr>
              <w:jc w:val="center"/>
              <w:rPr>
                <w:rFonts w:eastAsia="Times New Roman"/>
                <w:szCs w:val="21"/>
              </w:rPr>
            </w:pPr>
            <w:r w:rsidRPr="0050744B">
              <w:rPr>
                <w:rFonts w:eastAsia="Times New Roman"/>
                <w:szCs w:val="21"/>
              </w:rPr>
              <w:t>人行道</w:t>
            </w:r>
          </w:p>
        </w:tc>
        <w:tc>
          <w:tcPr>
            <w:tcW w:w="941" w:type="pct"/>
            <w:vMerge/>
            <w:shd w:val="clear" w:color="auto" w:fill="auto"/>
          </w:tcPr>
          <w:p w:rsidR="004916FC" w:rsidRPr="0050744B" w:rsidRDefault="004916FC" w:rsidP="00DA475D">
            <w:pPr>
              <w:jc w:val="center"/>
              <w:rPr>
                <w:rFonts w:eastAsia="Times New Roman"/>
                <w:szCs w:val="21"/>
              </w:rPr>
            </w:pPr>
          </w:p>
        </w:tc>
        <w:tc>
          <w:tcPr>
            <w:tcW w:w="818" w:type="pct"/>
            <w:shd w:val="clear" w:color="auto" w:fill="auto"/>
          </w:tcPr>
          <w:p w:rsidR="004916FC" w:rsidRPr="0050744B" w:rsidRDefault="004916FC" w:rsidP="00DA475D">
            <w:pPr>
              <w:jc w:val="center"/>
              <w:rPr>
                <w:rFonts w:eastAsia="Times New Roman"/>
                <w:szCs w:val="21"/>
              </w:rPr>
            </w:pPr>
            <w:r w:rsidRPr="0050744B">
              <w:rPr>
                <w:rFonts w:eastAsia="Times New Roman"/>
                <w:szCs w:val="21"/>
              </w:rPr>
              <w:t>点状污染物</w:t>
            </w:r>
          </w:p>
        </w:tc>
        <w:tc>
          <w:tcPr>
            <w:tcW w:w="1513" w:type="pct"/>
            <w:shd w:val="clear" w:color="auto" w:fill="auto"/>
          </w:tcPr>
          <w:p w:rsidR="004916FC" w:rsidRPr="0050744B" w:rsidRDefault="004916FC" w:rsidP="00DA475D">
            <w:pPr>
              <w:rPr>
                <w:rFonts w:eastAsia="Times New Roman"/>
                <w:szCs w:val="21"/>
              </w:rPr>
            </w:pPr>
            <w:r w:rsidRPr="0050744B">
              <w:rPr>
                <w:rFonts w:eastAsia="Times New Roman"/>
                <w:szCs w:val="21"/>
              </w:rPr>
              <w:t>2m半径以内点状污染物≤5个</w:t>
            </w:r>
          </w:p>
        </w:tc>
        <w:tc>
          <w:tcPr>
            <w:tcW w:w="378" w:type="pct"/>
            <w:vMerge/>
            <w:shd w:val="clear" w:color="auto" w:fill="auto"/>
          </w:tcPr>
          <w:p w:rsidR="004916FC" w:rsidRPr="0050744B" w:rsidRDefault="004916FC" w:rsidP="00DA475D">
            <w:pPr>
              <w:jc w:val="center"/>
              <w:rPr>
                <w:rFonts w:eastAsia="Times New Roman"/>
                <w:szCs w:val="21"/>
              </w:rPr>
            </w:pPr>
          </w:p>
        </w:tc>
        <w:tc>
          <w:tcPr>
            <w:tcW w:w="413" w:type="pct"/>
            <w:vMerge/>
            <w:shd w:val="clear" w:color="auto" w:fill="auto"/>
          </w:tcPr>
          <w:p w:rsidR="004916FC" w:rsidRPr="0050744B" w:rsidRDefault="004916FC" w:rsidP="00DA475D">
            <w:pPr>
              <w:jc w:val="center"/>
              <w:rPr>
                <w:rFonts w:eastAsia="Times New Roman"/>
                <w:szCs w:val="21"/>
              </w:rPr>
            </w:pPr>
          </w:p>
        </w:tc>
        <w:tc>
          <w:tcPr>
            <w:tcW w:w="378" w:type="pct"/>
            <w:vMerge/>
            <w:shd w:val="clear" w:color="auto" w:fill="auto"/>
          </w:tcPr>
          <w:p w:rsidR="004916FC" w:rsidRPr="0050744B" w:rsidRDefault="004916FC" w:rsidP="00DA475D">
            <w:pPr>
              <w:jc w:val="center"/>
              <w:rPr>
                <w:rFonts w:eastAsia="Times New Roman"/>
                <w:szCs w:val="21"/>
              </w:rPr>
            </w:pPr>
          </w:p>
        </w:tc>
      </w:tr>
      <w:tr w:rsidR="004916FC" w:rsidTr="00DA475D">
        <w:trPr>
          <w:jc w:val="center"/>
        </w:trPr>
        <w:tc>
          <w:tcPr>
            <w:tcW w:w="556" w:type="pct"/>
            <w:shd w:val="clear" w:color="auto" w:fill="auto"/>
          </w:tcPr>
          <w:p w:rsidR="004916FC" w:rsidRPr="0050744B" w:rsidRDefault="004916FC" w:rsidP="00DA475D">
            <w:pPr>
              <w:jc w:val="center"/>
              <w:rPr>
                <w:rFonts w:eastAsia="Times New Roman"/>
                <w:szCs w:val="21"/>
              </w:rPr>
            </w:pPr>
            <w:r w:rsidRPr="0050744B">
              <w:rPr>
                <w:rFonts w:eastAsia="Times New Roman"/>
                <w:szCs w:val="21"/>
              </w:rPr>
              <w:t>墙角</w:t>
            </w:r>
          </w:p>
        </w:tc>
        <w:tc>
          <w:tcPr>
            <w:tcW w:w="941" w:type="pct"/>
            <w:shd w:val="clear" w:color="auto" w:fill="auto"/>
          </w:tcPr>
          <w:p w:rsidR="004916FC" w:rsidRPr="0050744B" w:rsidRDefault="004916FC" w:rsidP="00DA475D">
            <w:pPr>
              <w:numPr>
                <w:ilvl w:val="0"/>
                <w:numId w:val="43"/>
              </w:numPr>
              <w:spacing w:line="360" w:lineRule="auto"/>
              <w:ind w:left="510" w:hanging="510"/>
              <w:jc w:val="center"/>
              <w:rPr>
                <w:rFonts w:eastAsia="Times New Roman"/>
                <w:szCs w:val="21"/>
              </w:rPr>
            </w:pPr>
            <w:r w:rsidRPr="0050744B">
              <w:rPr>
                <w:rFonts w:eastAsia="Times New Roman"/>
                <w:szCs w:val="21"/>
              </w:rPr>
              <w:t>条状污染物</w:t>
            </w:r>
          </w:p>
          <w:p w:rsidR="004916FC" w:rsidRPr="0050744B" w:rsidRDefault="004916FC" w:rsidP="00DA475D">
            <w:pPr>
              <w:numPr>
                <w:ilvl w:val="0"/>
                <w:numId w:val="43"/>
              </w:numPr>
              <w:spacing w:line="360" w:lineRule="auto"/>
              <w:ind w:left="510" w:hanging="510"/>
              <w:jc w:val="center"/>
              <w:rPr>
                <w:rFonts w:eastAsia="Times New Roman"/>
                <w:szCs w:val="21"/>
              </w:rPr>
            </w:pPr>
            <w:r w:rsidRPr="0050744B">
              <w:rPr>
                <w:rFonts w:eastAsia="Times New Roman"/>
                <w:szCs w:val="21"/>
              </w:rPr>
              <w:t>块状污染物</w:t>
            </w:r>
          </w:p>
        </w:tc>
        <w:tc>
          <w:tcPr>
            <w:tcW w:w="818" w:type="pct"/>
            <w:shd w:val="clear" w:color="auto" w:fill="auto"/>
          </w:tcPr>
          <w:p w:rsidR="004916FC" w:rsidRPr="0050744B" w:rsidRDefault="004916FC" w:rsidP="00DA475D">
            <w:pPr>
              <w:jc w:val="center"/>
              <w:rPr>
                <w:rFonts w:eastAsia="Times New Roman"/>
                <w:szCs w:val="21"/>
              </w:rPr>
            </w:pPr>
            <w:r w:rsidRPr="0050744B">
              <w:rPr>
                <w:rFonts w:eastAsia="Times New Roman"/>
                <w:szCs w:val="21"/>
              </w:rPr>
              <w:t>点状污染物</w:t>
            </w:r>
          </w:p>
        </w:tc>
        <w:tc>
          <w:tcPr>
            <w:tcW w:w="1513" w:type="pct"/>
            <w:shd w:val="clear" w:color="auto" w:fill="auto"/>
          </w:tcPr>
          <w:p w:rsidR="004916FC" w:rsidRPr="0050744B" w:rsidRDefault="004916FC" w:rsidP="00DA475D">
            <w:pPr>
              <w:rPr>
                <w:rFonts w:eastAsia="Times New Roman"/>
                <w:szCs w:val="21"/>
              </w:rPr>
            </w:pPr>
            <w:r w:rsidRPr="0050744B">
              <w:rPr>
                <w:rFonts w:eastAsia="Times New Roman"/>
                <w:szCs w:val="21"/>
              </w:rPr>
              <w:t>3m半径以内点状污染物≤5个</w:t>
            </w:r>
          </w:p>
        </w:tc>
        <w:tc>
          <w:tcPr>
            <w:tcW w:w="378" w:type="pct"/>
            <w:vMerge/>
            <w:shd w:val="clear" w:color="auto" w:fill="auto"/>
          </w:tcPr>
          <w:p w:rsidR="004916FC" w:rsidRPr="0050744B" w:rsidRDefault="004916FC" w:rsidP="00DA475D">
            <w:pPr>
              <w:jc w:val="center"/>
              <w:rPr>
                <w:rFonts w:eastAsia="Times New Roman"/>
                <w:szCs w:val="21"/>
              </w:rPr>
            </w:pPr>
          </w:p>
        </w:tc>
        <w:tc>
          <w:tcPr>
            <w:tcW w:w="413" w:type="pct"/>
            <w:vMerge/>
            <w:shd w:val="clear" w:color="auto" w:fill="auto"/>
          </w:tcPr>
          <w:p w:rsidR="004916FC" w:rsidRPr="0050744B" w:rsidRDefault="004916FC" w:rsidP="00DA475D">
            <w:pPr>
              <w:jc w:val="center"/>
              <w:rPr>
                <w:rFonts w:eastAsia="Times New Roman"/>
                <w:szCs w:val="21"/>
              </w:rPr>
            </w:pPr>
          </w:p>
        </w:tc>
        <w:tc>
          <w:tcPr>
            <w:tcW w:w="378" w:type="pct"/>
            <w:vMerge/>
            <w:shd w:val="clear" w:color="auto" w:fill="auto"/>
          </w:tcPr>
          <w:p w:rsidR="004916FC" w:rsidRPr="0050744B" w:rsidRDefault="004916FC" w:rsidP="00DA475D">
            <w:pPr>
              <w:jc w:val="center"/>
              <w:rPr>
                <w:rFonts w:eastAsia="Times New Roman"/>
                <w:szCs w:val="21"/>
              </w:rPr>
            </w:pPr>
          </w:p>
        </w:tc>
      </w:tr>
      <w:tr w:rsidR="004916FC" w:rsidTr="00DA475D">
        <w:trPr>
          <w:trHeight w:val="801"/>
          <w:jc w:val="center"/>
        </w:trPr>
        <w:tc>
          <w:tcPr>
            <w:tcW w:w="556" w:type="pct"/>
            <w:shd w:val="clear" w:color="auto" w:fill="auto"/>
          </w:tcPr>
          <w:p w:rsidR="004916FC" w:rsidRPr="0050744B" w:rsidRDefault="004916FC" w:rsidP="00DA475D">
            <w:pPr>
              <w:jc w:val="center"/>
              <w:rPr>
                <w:rFonts w:eastAsia="Times New Roman"/>
                <w:szCs w:val="21"/>
              </w:rPr>
            </w:pPr>
            <w:r w:rsidRPr="0050744B">
              <w:rPr>
                <w:rFonts w:eastAsia="Times New Roman"/>
                <w:szCs w:val="21"/>
              </w:rPr>
              <w:t>附属设施</w:t>
            </w:r>
          </w:p>
        </w:tc>
        <w:tc>
          <w:tcPr>
            <w:tcW w:w="941" w:type="pct"/>
            <w:shd w:val="clear" w:color="auto" w:fill="auto"/>
          </w:tcPr>
          <w:p w:rsidR="004916FC" w:rsidRPr="0050744B" w:rsidRDefault="004916FC" w:rsidP="00DA475D">
            <w:pPr>
              <w:jc w:val="center"/>
              <w:rPr>
                <w:rFonts w:eastAsia="Times New Roman"/>
                <w:szCs w:val="21"/>
              </w:rPr>
            </w:pPr>
            <w:r w:rsidRPr="0050744B">
              <w:rPr>
                <w:rFonts w:eastAsia="Times New Roman"/>
                <w:szCs w:val="21"/>
              </w:rPr>
              <w:t>1、乱涂写</w:t>
            </w:r>
          </w:p>
          <w:p w:rsidR="004916FC" w:rsidRPr="0050744B" w:rsidRDefault="004916FC" w:rsidP="00DA475D">
            <w:pPr>
              <w:jc w:val="center"/>
              <w:rPr>
                <w:rFonts w:eastAsia="Times New Roman"/>
                <w:szCs w:val="21"/>
              </w:rPr>
            </w:pPr>
            <w:r w:rsidRPr="0050744B">
              <w:rPr>
                <w:rFonts w:eastAsia="Times New Roman"/>
                <w:szCs w:val="21"/>
              </w:rPr>
              <w:t>2、乱招贴</w:t>
            </w:r>
          </w:p>
          <w:p w:rsidR="004916FC" w:rsidRPr="0050744B" w:rsidRDefault="004916FC" w:rsidP="00DA475D">
            <w:pPr>
              <w:jc w:val="center"/>
              <w:rPr>
                <w:rFonts w:eastAsia="Times New Roman"/>
                <w:szCs w:val="21"/>
              </w:rPr>
            </w:pPr>
            <w:r w:rsidRPr="0050744B">
              <w:rPr>
                <w:rFonts w:eastAsia="Times New Roman"/>
                <w:szCs w:val="21"/>
              </w:rPr>
              <w:t>3、乱刻画</w:t>
            </w:r>
          </w:p>
        </w:tc>
        <w:tc>
          <w:tcPr>
            <w:tcW w:w="818" w:type="pct"/>
            <w:shd w:val="clear" w:color="auto" w:fill="auto"/>
          </w:tcPr>
          <w:p w:rsidR="004916FC" w:rsidRPr="0050744B" w:rsidRDefault="004916FC" w:rsidP="00DA475D">
            <w:pPr>
              <w:jc w:val="center"/>
              <w:rPr>
                <w:rFonts w:eastAsia="Times New Roman"/>
                <w:szCs w:val="21"/>
              </w:rPr>
            </w:pPr>
          </w:p>
          <w:p w:rsidR="004916FC" w:rsidRPr="0050744B" w:rsidRDefault="004916FC" w:rsidP="00DA475D">
            <w:pPr>
              <w:jc w:val="center"/>
              <w:rPr>
                <w:rFonts w:eastAsia="Times New Roman"/>
                <w:szCs w:val="21"/>
              </w:rPr>
            </w:pPr>
            <w:r w:rsidRPr="0050744B">
              <w:rPr>
                <w:rFonts w:eastAsia="Times New Roman"/>
                <w:szCs w:val="21"/>
              </w:rPr>
              <w:t>浮灰</w:t>
            </w:r>
          </w:p>
        </w:tc>
        <w:tc>
          <w:tcPr>
            <w:tcW w:w="1513" w:type="pct"/>
            <w:shd w:val="clear" w:color="auto" w:fill="auto"/>
          </w:tcPr>
          <w:p w:rsidR="004916FC" w:rsidRPr="0050744B" w:rsidRDefault="004916FC" w:rsidP="00DA475D">
            <w:pPr>
              <w:rPr>
                <w:rFonts w:eastAsia="Times New Roman"/>
                <w:szCs w:val="21"/>
              </w:rPr>
            </w:pPr>
            <w:r w:rsidRPr="0050744B">
              <w:rPr>
                <w:rFonts w:eastAsia="Times New Roman"/>
                <w:szCs w:val="21"/>
              </w:rPr>
              <w:t>当划痕长度为10cm时出现浮灰堆积</w:t>
            </w:r>
          </w:p>
        </w:tc>
        <w:tc>
          <w:tcPr>
            <w:tcW w:w="378" w:type="pct"/>
            <w:shd w:val="clear" w:color="auto" w:fill="auto"/>
          </w:tcPr>
          <w:p w:rsidR="004916FC" w:rsidRPr="0050744B" w:rsidRDefault="004916FC" w:rsidP="00DA475D">
            <w:pPr>
              <w:jc w:val="center"/>
              <w:rPr>
                <w:rFonts w:eastAsia="Times New Roman"/>
                <w:szCs w:val="21"/>
              </w:rPr>
            </w:pPr>
            <w:r w:rsidRPr="0050744B">
              <w:rPr>
                <w:rFonts w:eastAsia="Times New Roman"/>
                <w:szCs w:val="21"/>
              </w:rPr>
              <w:t>1处</w:t>
            </w:r>
          </w:p>
        </w:tc>
        <w:tc>
          <w:tcPr>
            <w:tcW w:w="413" w:type="pct"/>
            <w:shd w:val="clear" w:color="auto" w:fill="auto"/>
          </w:tcPr>
          <w:p w:rsidR="004916FC" w:rsidRPr="0050744B" w:rsidRDefault="004916FC" w:rsidP="00DA475D">
            <w:pPr>
              <w:jc w:val="center"/>
              <w:rPr>
                <w:rFonts w:eastAsia="Times New Roman"/>
                <w:szCs w:val="21"/>
              </w:rPr>
            </w:pPr>
            <w:r w:rsidRPr="0050744B">
              <w:rPr>
                <w:rFonts w:eastAsia="Times New Roman"/>
                <w:szCs w:val="21"/>
              </w:rPr>
              <w:t>2处</w:t>
            </w:r>
          </w:p>
        </w:tc>
        <w:tc>
          <w:tcPr>
            <w:tcW w:w="378" w:type="pct"/>
            <w:shd w:val="clear" w:color="auto" w:fill="auto"/>
          </w:tcPr>
          <w:p w:rsidR="004916FC" w:rsidRPr="0050744B" w:rsidRDefault="004916FC" w:rsidP="00DA475D">
            <w:pPr>
              <w:jc w:val="center"/>
              <w:rPr>
                <w:rFonts w:eastAsia="Times New Roman"/>
                <w:szCs w:val="21"/>
              </w:rPr>
            </w:pPr>
            <w:r w:rsidRPr="0050744B">
              <w:rPr>
                <w:rFonts w:eastAsia="Times New Roman"/>
                <w:szCs w:val="21"/>
              </w:rPr>
              <w:t>4处</w:t>
            </w:r>
          </w:p>
        </w:tc>
      </w:tr>
    </w:tbl>
    <w:p w:rsidR="004916FC" w:rsidRDefault="004916FC" w:rsidP="004916FC">
      <w:pPr>
        <w:numPr>
          <w:ilvl w:val="0"/>
          <w:numId w:val="44"/>
        </w:numPr>
        <w:spacing w:line="360" w:lineRule="auto"/>
        <w:ind w:firstLineChars="200" w:firstLine="422"/>
        <w:rPr>
          <w:b/>
          <w:bCs/>
        </w:rPr>
      </w:pPr>
      <w:r>
        <w:rPr>
          <w:b/>
          <w:bCs/>
        </w:rPr>
        <w:t>道路保洁养护时间要求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1</w:t>
      </w:r>
      <w:r w:rsidRPr="001A0F1D">
        <w:rPr>
          <w:rFonts w:ascii="Times New Roman" w:hAnsi="Times New Roman"/>
          <w:szCs w:val="22"/>
        </w:rPr>
        <w:t>、一级道路，每日清扫保洁时间不少于</w:t>
      </w:r>
      <w:r w:rsidRPr="001A0F1D">
        <w:rPr>
          <w:rFonts w:ascii="Times New Roman" w:hAnsi="Times New Roman"/>
          <w:szCs w:val="22"/>
        </w:rPr>
        <w:t>22</w:t>
      </w:r>
      <w:r w:rsidRPr="001A0F1D">
        <w:rPr>
          <w:rFonts w:ascii="Times New Roman" w:hAnsi="Times New Roman"/>
          <w:szCs w:val="22"/>
        </w:rPr>
        <w:t>个小时；二级道路，每日清扫保洁时间须达到</w:t>
      </w:r>
      <w:r w:rsidRPr="001A0F1D">
        <w:rPr>
          <w:rFonts w:ascii="Times New Roman" w:hAnsi="Times New Roman"/>
          <w:szCs w:val="22"/>
        </w:rPr>
        <w:t>16</w:t>
      </w:r>
      <w:r w:rsidRPr="001A0F1D">
        <w:rPr>
          <w:rFonts w:ascii="Times New Roman" w:hAnsi="Times New Roman"/>
          <w:szCs w:val="22"/>
        </w:rPr>
        <w:t>至</w:t>
      </w:r>
      <w:r w:rsidRPr="001A0F1D">
        <w:rPr>
          <w:rFonts w:ascii="Times New Roman" w:hAnsi="Times New Roman"/>
          <w:szCs w:val="22"/>
        </w:rPr>
        <w:t>22</w:t>
      </w:r>
      <w:r w:rsidRPr="001A0F1D">
        <w:rPr>
          <w:rFonts w:ascii="Times New Roman" w:hAnsi="Times New Roman"/>
          <w:szCs w:val="22"/>
        </w:rPr>
        <w:t>小时；三、四级道路，每日清扫保洁时间须达到</w:t>
      </w:r>
      <w:r w:rsidRPr="001A0F1D">
        <w:rPr>
          <w:rFonts w:ascii="Times New Roman" w:hAnsi="Times New Roman"/>
          <w:szCs w:val="22"/>
        </w:rPr>
        <w:t>12</w:t>
      </w:r>
      <w:r w:rsidRPr="001A0F1D">
        <w:rPr>
          <w:rFonts w:ascii="Times New Roman" w:hAnsi="Times New Roman"/>
          <w:szCs w:val="22"/>
        </w:rPr>
        <w:t>至</w:t>
      </w:r>
      <w:r w:rsidRPr="001A0F1D">
        <w:rPr>
          <w:rFonts w:ascii="Times New Roman" w:hAnsi="Times New Roman"/>
          <w:szCs w:val="22"/>
        </w:rPr>
        <w:t xml:space="preserve">16 </w:t>
      </w:r>
      <w:r w:rsidRPr="001A0F1D">
        <w:rPr>
          <w:rFonts w:ascii="Times New Roman" w:hAnsi="Times New Roman"/>
          <w:szCs w:val="22"/>
        </w:rPr>
        <w:t>小时。</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2</w:t>
      </w:r>
      <w:r w:rsidRPr="001A0F1D">
        <w:rPr>
          <w:rFonts w:ascii="Times New Roman" w:hAnsi="Times New Roman"/>
          <w:szCs w:val="22"/>
        </w:rPr>
        <w:t>、主要道路和重点区域必须实行</w:t>
      </w:r>
      <w:r w:rsidRPr="001A0F1D">
        <w:rPr>
          <w:rFonts w:ascii="Times New Roman" w:hAnsi="Times New Roman"/>
          <w:szCs w:val="22"/>
        </w:rPr>
        <w:t>24</w:t>
      </w:r>
      <w:r w:rsidRPr="001A0F1D">
        <w:rPr>
          <w:rFonts w:ascii="Times New Roman" w:hAnsi="Times New Roman"/>
          <w:szCs w:val="22"/>
        </w:rPr>
        <w:t>小时保洁。</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3</w:t>
      </w:r>
      <w:r w:rsidRPr="001A0F1D">
        <w:rPr>
          <w:rFonts w:ascii="Times New Roman" w:hAnsi="Times New Roman"/>
          <w:szCs w:val="22"/>
        </w:rPr>
        <w:t>、夜间偷倒大件垃圾和小堆无主垃圾必须在早七点前完成清除作业。</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4</w:t>
      </w:r>
      <w:r w:rsidRPr="001A0F1D">
        <w:rPr>
          <w:rFonts w:ascii="Times New Roman" w:hAnsi="Times New Roman"/>
          <w:szCs w:val="22"/>
        </w:rPr>
        <w:t>、每日自</w:t>
      </w:r>
      <w:r w:rsidRPr="001A0F1D">
        <w:rPr>
          <w:rFonts w:ascii="Times New Roman" w:hAnsi="Times New Roman"/>
          <w:szCs w:val="22"/>
        </w:rPr>
        <w:t>5:00</w:t>
      </w:r>
      <w:r w:rsidRPr="001A0F1D">
        <w:rPr>
          <w:rFonts w:ascii="Times New Roman" w:hAnsi="Times New Roman"/>
          <w:szCs w:val="22"/>
        </w:rPr>
        <w:t>至</w:t>
      </w:r>
      <w:r w:rsidRPr="001A0F1D">
        <w:rPr>
          <w:rFonts w:ascii="Times New Roman" w:hAnsi="Times New Roman"/>
          <w:szCs w:val="22"/>
        </w:rPr>
        <w:t>7:00</w:t>
      </w:r>
      <w:r w:rsidRPr="001A0F1D">
        <w:rPr>
          <w:rFonts w:ascii="Times New Roman" w:hAnsi="Times New Roman"/>
          <w:szCs w:val="22"/>
        </w:rPr>
        <w:t>、</w:t>
      </w:r>
      <w:r w:rsidRPr="001A0F1D">
        <w:rPr>
          <w:rFonts w:ascii="Times New Roman" w:hAnsi="Times New Roman"/>
          <w:szCs w:val="22"/>
        </w:rPr>
        <w:t xml:space="preserve">12:30 </w:t>
      </w:r>
      <w:r w:rsidRPr="001A0F1D">
        <w:rPr>
          <w:rFonts w:ascii="Times New Roman" w:hAnsi="Times New Roman"/>
          <w:szCs w:val="22"/>
        </w:rPr>
        <w:t>至</w:t>
      </w:r>
      <w:r w:rsidRPr="001A0F1D">
        <w:rPr>
          <w:rFonts w:ascii="Times New Roman" w:hAnsi="Times New Roman"/>
          <w:szCs w:val="22"/>
        </w:rPr>
        <w:t>15:00</w:t>
      </w:r>
      <w:r w:rsidRPr="001A0F1D">
        <w:rPr>
          <w:rFonts w:ascii="Times New Roman" w:hAnsi="Times New Roman"/>
          <w:szCs w:val="22"/>
        </w:rPr>
        <w:t>、</w:t>
      </w:r>
      <w:r w:rsidRPr="001A0F1D">
        <w:rPr>
          <w:rFonts w:ascii="Times New Roman" w:hAnsi="Times New Roman"/>
          <w:szCs w:val="22"/>
        </w:rPr>
        <w:t>18:00</w:t>
      </w:r>
      <w:r w:rsidRPr="001A0F1D">
        <w:rPr>
          <w:rFonts w:ascii="Times New Roman" w:hAnsi="Times New Roman"/>
          <w:szCs w:val="22"/>
        </w:rPr>
        <w:t>至</w:t>
      </w:r>
      <w:r w:rsidRPr="001A0F1D">
        <w:rPr>
          <w:rFonts w:ascii="Times New Roman" w:hAnsi="Times New Roman"/>
          <w:szCs w:val="22"/>
        </w:rPr>
        <w:t>20:00</w:t>
      </w:r>
      <w:r w:rsidRPr="001A0F1D">
        <w:rPr>
          <w:rFonts w:ascii="Times New Roman" w:hAnsi="Times New Roman"/>
          <w:szCs w:val="22"/>
        </w:rPr>
        <w:t>三个时段内至少完成三遍普扫。</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lastRenderedPageBreak/>
        <w:t>5</w:t>
      </w:r>
      <w:r w:rsidRPr="001A0F1D">
        <w:rPr>
          <w:rFonts w:ascii="Times New Roman" w:hAnsi="Times New Roman"/>
          <w:szCs w:val="22"/>
        </w:rPr>
        <w:t>、道路附属公共广场、空地和无等级道路，可参照所附属道路或周边道路的质量标准、保洁时间、频次执行。</w:t>
      </w:r>
    </w:p>
    <w:p w:rsidR="004916FC" w:rsidRDefault="004916FC" w:rsidP="004916FC">
      <w:pPr>
        <w:ind w:firstLine="482"/>
        <w:rPr>
          <w:b/>
          <w:bCs/>
        </w:rPr>
      </w:pPr>
      <w:r>
        <w:rPr>
          <w:b/>
          <w:bCs/>
        </w:rPr>
        <w:t>（</w:t>
      </w:r>
      <w:r>
        <w:rPr>
          <w:b/>
          <w:bCs/>
        </w:rPr>
        <w:t>4</w:t>
      </w:r>
      <w:r>
        <w:rPr>
          <w:b/>
          <w:bCs/>
        </w:rPr>
        <w:t>）机械清扫、冲洗保洁养护频次要求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1</w:t>
      </w:r>
      <w:r w:rsidRPr="001A0F1D">
        <w:rPr>
          <w:rFonts w:ascii="Times New Roman" w:hAnsi="Times New Roman"/>
          <w:szCs w:val="22"/>
        </w:rPr>
        <w:t>、一级道路，机械清扫日频次</w:t>
      </w:r>
      <w:r w:rsidRPr="001A0F1D">
        <w:rPr>
          <w:rFonts w:ascii="Times New Roman" w:hAnsi="Times New Roman"/>
          <w:szCs w:val="22"/>
        </w:rPr>
        <w:t>≥3</w:t>
      </w:r>
      <w:r w:rsidRPr="001A0F1D">
        <w:rPr>
          <w:rFonts w:ascii="Times New Roman" w:hAnsi="Times New Roman"/>
          <w:szCs w:val="22"/>
        </w:rPr>
        <w:t>次，机械冲洗日频次</w:t>
      </w:r>
      <w:r w:rsidRPr="001A0F1D">
        <w:rPr>
          <w:rFonts w:ascii="Times New Roman" w:hAnsi="Times New Roman"/>
          <w:szCs w:val="22"/>
        </w:rPr>
        <w:t>≥4</w:t>
      </w:r>
      <w:r w:rsidRPr="001A0F1D">
        <w:rPr>
          <w:rFonts w:ascii="Times New Roman" w:hAnsi="Times New Roman"/>
          <w:szCs w:val="22"/>
        </w:rPr>
        <w:t>次，人行道冲洗频次每周不少于</w:t>
      </w:r>
      <w:r w:rsidRPr="001A0F1D">
        <w:rPr>
          <w:rFonts w:ascii="Times New Roman" w:hAnsi="Times New Roman"/>
          <w:szCs w:val="22"/>
        </w:rPr>
        <w:t>4</w:t>
      </w:r>
      <w:r w:rsidRPr="001A0F1D">
        <w:rPr>
          <w:rFonts w:ascii="Times New Roman" w:hAnsi="Times New Roman"/>
          <w:szCs w:val="22"/>
        </w:rPr>
        <w:t>次，人行道污染较严重区域每日进行冲洗。</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2</w:t>
      </w:r>
      <w:r w:rsidRPr="001A0F1D">
        <w:rPr>
          <w:rFonts w:ascii="Times New Roman" w:hAnsi="Times New Roman"/>
          <w:szCs w:val="22"/>
        </w:rPr>
        <w:t>、二级道路，机械清扫日频次</w:t>
      </w:r>
      <w:r w:rsidRPr="001A0F1D">
        <w:rPr>
          <w:rFonts w:ascii="Times New Roman" w:hAnsi="Times New Roman"/>
          <w:szCs w:val="22"/>
        </w:rPr>
        <w:t>≥2</w:t>
      </w:r>
      <w:r w:rsidRPr="001A0F1D">
        <w:rPr>
          <w:rFonts w:ascii="Times New Roman" w:hAnsi="Times New Roman"/>
          <w:szCs w:val="22"/>
        </w:rPr>
        <w:t>次，机械冲洗日频次</w:t>
      </w:r>
      <w:r w:rsidRPr="001A0F1D">
        <w:rPr>
          <w:rFonts w:ascii="Times New Roman" w:hAnsi="Times New Roman"/>
          <w:szCs w:val="22"/>
        </w:rPr>
        <w:t>≥3</w:t>
      </w:r>
      <w:r w:rsidRPr="001A0F1D">
        <w:rPr>
          <w:rFonts w:ascii="Times New Roman" w:hAnsi="Times New Roman"/>
          <w:szCs w:val="22"/>
        </w:rPr>
        <w:t>次，人行道冲洗频次每周不少于</w:t>
      </w:r>
      <w:r w:rsidRPr="001A0F1D">
        <w:rPr>
          <w:rFonts w:ascii="Times New Roman" w:hAnsi="Times New Roman"/>
          <w:szCs w:val="22"/>
        </w:rPr>
        <w:t>3</w:t>
      </w:r>
      <w:r w:rsidRPr="001A0F1D">
        <w:rPr>
          <w:rFonts w:ascii="Times New Roman" w:hAnsi="Times New Roman"/>
          <w:szCs w:val="22"/>
        </w:rPr>
        <w:t>次，人行道污染较严重区域每日进行冲洗。</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3</w:t>
      </w:r>
      <w:r w:rsidRPr="001A0F1D">
        <w:rPr>
          <w:rFonts w:ascii="Times New Roman" w:hAnsi="Times New Roman"/>
          <w:szCs w:val="22"/>
        </w:rPr>
        <w:t>、三级、四级道路，机械清扫日频次</w:t>
      </w:r>
      <w:r w:rsidRPr="001A0F1D">
        <w:rPr>
          <w:rFonts w:ascii="Times New Roman" w:hAnsi="Times New Roman"/>
          <w:szCs w:val="22"/>
        </w:rPr>
        <w:t>≥1</w:t>
      </w:r>
      <w:r w:rsidRPr="001A0F1D">
        <w:rPr>
          <w:rFonts w:ascii="Times New Roman" w:hAnsi="Times New Roman"/>
          <w:szCs w:val="22"/>
        </w:rPr>
        <w:t>次，机械冲洗日频次</w:t>
      </w:r>
      <w:r w:rsidRPr="001A0F1D">
        <w:rPr>
          <w:rFonts w:ascii="Times New Roman" w:hAnsi="Times New Roman"/>
          <w:szCs w:val="22"/>
        </w:rPr>
        <w:t>≥2</w:t>
      </w:r>
      <w:r w:rsidRPr="001A0F1D">
        <w:rPr>
          <w:rFonts w:ascii="Times New Roman" w:hAnsi="Times New Roman"/>
          <w:szCs w:val="22"/>
        </w:rPr>
        <w:t>次，人行道冲洗频次每周不少于</w:t>
      </w:r>
      <w:r w:rsidRPr="001A0F1D">
        <w:rPr>
          <w:rFonts w:ascii="Times New Roman" w:hAnsi="Times New Roman"/>
          <w:szCs w:val="22"/>
        </w:rPr>
        <w:t>2</w:t>
      </w:r>
      <w:r w:rsidRPr="001A0F1D">
        <w:rPr>
          <w:rFonts w:ascii="Times New Roman" w:hAnsi="Times New Roman"/>
          <w:szCs w:val="22"/>
        </w:rPr>
        <w:t>次，人行道污染较严重区域每日进行冲洗。</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4</w:t>
      </w:r>
      <w:r w:rsidRPr="001A0F1D">
        <w:rPr>
          <w:rFonts w:ascii="Times New Roman" w:hAnsi="Times New Roman"/>
          <w:szCs w:val="22"/>
        </w:rPr>
        <w:t>、道路扬尘明显污染的其他路段，多功能抑尘炮雾车作业日频次</w:t>
      </w:r>
      <w:r w:rsidRPr="001A0F1D">
        <w:rPr>
          <w:rFonts w:ascii="Times New Roman" w:hAnsi="Times New Roman"/>
          <w:szCs w:val="22"/>
        </w:rPr>
        <w:t>≥1</w:t>
      </w:r>
      <w:r w:rsidRPr="001A0F1D">
        <w:rPr>
          <w:rFonts w:ascii="Times New Roman" w:hAnsi="Times New Roman"/>
          <w:szCs w:val="22"/>
        </w:rPr>
        <w:t>次，空气污染预警发布起</w:t>
      </w:r>
      <w:r w:rsidRPr="001A0F1D">
        <w:rPr>
          <w:rFonts w:ascii="Times New Roman" w:hAnsi="Times New Roman"/>
          <w:szCs w:val="22"/>
        </w:rPr>
        <w:t>24</w:t>
      </w:r>
      <w:r w:rsidRPr="001A0F1D">
        <w:rPr>
          <w:rFonts w:ascii="Times New Roman" w:hAnsi="Times New Roman"/>
          <w:szCs w:val="22"/>
        </w:rPr>
        <w:t>小时内作业频次</w:t>
      </w:r>
      <w:r w:rsidRPr="001A0F1D">
        <w:rPr>
          <w:rFonts w:ascii="Times New Roman" w:hAnsi="Times New Roman"/>
          <w:szCs w:val="22"/>
        </w:rPr>
        <w:t>≥ 2</w:t>
      </w:r>
      <w:r w:rsidRPr="001A0F1D">
        <w:rPr>
          <w:rFonts w:ascii="Times New Roman" w:hAnsi="Times New Roman"/>
          <w:szCs w:val="22"/>
        </w:rPr>
        <w:t>次。</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5</w:t>
      </w:r>
      <w:r w:rsidRPr="001A0F1D">
        <w:rPr>
          <w:rFonts w:ascii="Times New Roman" w:hAnsi="Times New Roman"/>
          <w:szCs w:val="22"/>
        </w:rPr>
        <w:t>、按照道路扬尘污染防治应急要求完成其他保洁冲洗作业。</w:t>
      </w:r>
    </w:p>
    <w:p w:rsidR="004916FC" w:rsidRDefault="004916FC" w:rsidP="004916FC">
      <w:pPr>
        <w:ind w:firstLine="482"/>
        <w:rPr>
          <w:b/>
          <w:bCs/>
        </w:rPr>
      </w:pPr>
      <w:r>
        <w:rPr>
          <w:b/>
          <w:bCs/>
        </w:rPr>
        <w:t>（</w:t>
      </w:r>
      <w:r>
        <w:rPr>
          <w:b/>
          <w:bCs/>
        </w:rPr>
        <w:t>5</w:t>
      </w:r>
      <w:r>
        <w:rPr>
          <w:b/>
          <w:bCs/>
        </w:rPr>
        <w:t>）人工清扫保洁养护要求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1</w:t>
      </w:r>
      <w:r w:rsidRPr="001A0F1D">
        <w:rPr>
          <w:rFonts w:ascii="Times New Roman" w:hAnsi="Times New Roman"/>
          <w:szCs w:val="22"/>
        </w:rPr>
        <w:t>、作业前应做好作业工具、设备的检查，确保作业工具、设备的整洁、安全、有效。</w:t>
      </w:r>
      <w:r w:rsidRPr="001A0F1D">
        <w:rPr>
          <w:rFonts w:ascii="Times New Roman" w:hAnsi="Times New Roman"/>
          <w:szCs w:val="22"/>
        </w:rPr>
        <w:t xml:space="preserve"> </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2</w:t>
      </w:r>
      <w:r w:rsidRPr="001A0F1D">
        <w:rPr>
          <w:rFonts w:ascii="Times New Roman" w:hAnsi="Times New Roman"/>
          <w:szCs w:val="22"/>
        </w:rPr>
        <w:t>、一级道路和重点区域的日间人工保洁应尽量使用小扫帚，并配备具有相关功能的小工具。</w:t>
      </w:r>
      <w:r w:rsidRPr="001A0F1D">
        <w:rPr>
          <w:rFonts w:ascii="Times New Roman" w:hAnsi="Times New Roman"/>
          <w:szCs w:val="22"/>
        </w:rPr>
        <w:t xml:space="preserve"> </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3</w:t>
      </w:r>
      <w:r w:rsidRPr="001A0F1D">
        <w:rPr>
          <w:rFonts w:ascii="Times New Roman" w:hAnsi="Times New Roman"/>
          <w:szCs w:val="22"/>
        </w:rPr>
        <w:t>、清扫路面要全面、彻底，清扫过的路面不得留有废弃物。</w:t>
      </w:r>
      <w:r w:rsidRPr="001A0F1D">
        <w:rPr>
          <w:rFonts w:ascii="Times New Roman" w:hAnsi="Times New Roman"/>
          <w:szCs w:val="22"/>
        </w:rPr>
        <w:t xml:space="preserve"> </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4</w:t>
      </w:r>
      <w:r w:rsidRPr="001A0F1D">
        <w:rPr>
          <w:rFonts w:ascii="Times New Roman" w:hAnsi="Times New Roman"/>
          <w:szCs w:val="22"/>
        </w:rPr>
        <w:t>、清扫人行道、路面、沟底的垃圾后，要及时畚清。不得将垃圾扫入窨井、河道等。</w:t>
      </w:r>
      <w:r w:rsidRPr="001A0F1D">
        <w:rPr>
          <w:rFonts w:ascii="Times New Roman" w:hAnsi="Times New Roman"/>
          <w:szCs w:val="22"/>
        </w:rPr>
        <w:t xml:space="preserve"> </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5</w:t>
      </w:r>
      <w:r w:rsidRPr="001A0F1D">
        <w:rPr>
          <w:rFonts w:ascii="Times New Roman" w:hAnsi="Times New Roman"/>
          <w:szCs w:val="22"/>
        </w:rPr>
        <w:t>、雨天清扫保洁时，应及时清理窨井口垃圾，保持窨井口畅通。</w:t>
      </w:r>
      <w:r w:rsidRPr="001A0F1D">
        <w:rPr>
          <w:rFonts w:ascii="Times New Roman" w:hAnsi="Times New Roman"/>
          <w:szCs w:val="22"/>
        </w:rPr>
        <w:t xml:space="preserve"> </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6</w:t>
      </w:r>
      <w:r w:rsidRPr="001A0F1D">
        <w:rPr>
          <w:rFonts w:ascii="Times New Roman" w:hAnsi="Times New Roman"/>
          <w:szCs w:val="22"/>
        </w:rPr>
        <w:t>、在收集、运输垃圾过程中不得有洒落、飞扬、滴漏、吊挂现象。</w:t>
      </w:r>
      <w:r w:rsidRPr="001A0F1D">
        <w:rPr>
          <w:rFonts w:ascii="Times New Roman" w:hAnsi="Times New Roman"/>
          <w:szCs w:val="22"/>
        </w:rPr>
        <w:t xml:space="preserve"> </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7</w:t>
      </w:r>
      <w:r w:rsidRPr="001A0F1D">
        <w:rPr>
          <w:rFonts w:ascii="Times New Roman" w:hAnsi="Times New Roman"/>
          <w:szCs w:val="22"/>
        </w:rPr>
        <w:t>、清扫保洁时遇乱吐、乱扔、乱倒等不文明行为，应以文明、礼貌用语提醒劝阻。</w:t>
      </w:r>
      <w:r w:rsidRPr="001A0F1D">
        <w:rPr>
          <w:rFonts w:ascii="Times New Roman" w:hAnsi="Times New Roman"/>
          <w:szCs w:val="22"/>
        </w:rPr>
        <w:t xml:space="preserve"> </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8</w:t>
      </w:r>
      <w:r w:rsidRPr="001A0F1D">
        <w:rPr>
          <w:rFonts w:ascii="Times New Roman" w:hAnsi="Times New Roman"/>
          <w:szCs w:val="22"/>
        </w:rPr>
        <w:t>、清扫垃圾应运到指定收集点，进入收集容器。</w:t>
      </w:r>
      <w:r w:rsidRPr="001A0F1D">
        <w:rPr>
          <w:rFonts w:ascii="Times New Roman" w:hAnsi="Times New Roman"/>
          <w:szCs w:val="22"/>
        </w:rPr>
        <w:t xml:space="preserve"> </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9</w:t>
      </w:r>
      <w:r w:rsidRPr="001A0F1D">
        <w:rPr>
          <w:rFonts w:ascii="Times New Roman" w:hAnsi="Times New Roman"/>
          <w:szCs w:val="22"/>
        </w:rPr>
        <w:t>、垃圾倾倒后应将垃圾收集容器复位，摆放整齐，无洒落，清扫车内无留存垃圾及污水。</w:t>
      </w:r>
      <w:r w:rsidRPr="001A0F1D">
        <w:rPr>
          <w:rFonts w:ascii="Times New Roman" w:hAnsi="Times New Roman"/>
          <w:szCs w:val="22"/>
        </w:rPr>
        <w:t xml:space="preserve"> </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10</w:t>
      </w:r>
      <w:r w:rsidRPr="001A0F1D">
        <w:rPr>
          <w:rFonts w:ascii="Times New Roman" w:hAnsi="Times New Roman"/>
          <w:szCs w:val="22"/>
        </w:rPr>
        <w:t>、保洁后工具摆放整齐、冲洗污水处理干净，不对行人、周边环境和市民生活造成影响。</w:t>
      </w:r>
    </w:p>
    <w:p w:rsidR="004916FC" w:rsidRDefault="004916FC" w:rsidP="004916FC">
      <w:pPr>
        <w:ind w:firstLine="482"/>
        <w:rPr>
          <w:b/>
          <w:bCs/>
        </w:rPr>
      </w:pPr>
      <w:r>
        <w:rPr>
          <w:b/>
          <w:bCs/>
        </w:rPr>
        <w:t>（</w:t>
      </w:r>
      <w:r>
        <w:rPr>
          <w:b/>
          <w:bCs/>
        </w:rPr>
        <w:t>6</w:t>
      </w:r>
      <w:r>
        <w:rPr>
          <w:b/>
          <w:bCs/>
        </w:rPr>
        <w:t>）机械清扫、冲洗保洁养护服务要求</w:t>
      </w:r>
    </w:p>
    <w:p w:rsidR="004916FC" w:rsidRPr="001A0F1D" w:rsidRDefault="004916FC" w:rsidP="004916FC">
      <w:pPr>
        <w:pStyle w:val="a8"/>
        <w:rPr>
          <w:rFonts w:ascii="Times New Roman" w:hAnsi="Times New Roman"/>
          <w:bCs w:val="0"/>
          <w:szCs w:val="22"/>
        </w:rPr>
      </w:pPr>
      <w:r>
        <w:rPr>
          <w:rFonts w:ascii="Times New Roman" w:hAnsi="Times New Roman" w:hint="eastAsia"/>
          <w:szCs w:val="22"/>
        </w:rPr>
        <w:t>1</w:t>
      </w:r>
      <w:r>
        <w:rPr>
          <w:rFonts w:ascii="Times New Roman" w:hAnsi="Times New Roman" w:hint="eastAsia"/>
          <w:szCs w:val="22"/>
        </w:rPr>
        <w:t>、</w:t>
      </w:r>
      <w:r w:rsidRPr="001A0F1D">
        <w:rPr>
          <w:rFonts w:ascii="Times New Roman" w:hAnsi="Times New Roman"/>
          <w:szCs w:val="22"/>
        </w:rPr>
        <w:t>保洁车辆标识应清晰完整，车容整洁，作业过程中无吊挂、飘洒、滴漏等现象。</w:t>
      </w:r>
    </w:p>
    <w:p w:rsidR="004916FC" w:rsidRPr="001A0F1D" w:rsidRDefault="004916FC" w:rsidP="004916FC">
      <w:pPr>
        <w:pStyle w:val="a8"/>
        <w:rPr>
          <w:rFonts w:ascii="Times New Roman" w:hAnsi="Times New Roman"/>
          <w:bCs w:val="0"/>
          <w:szCs w:val="22"/>
        </w:rPr>
      </w:pPr>
      <w:r>
        <w:rPr>
          <w:rFonts w:ascii="Times New Roman" w:hAnsi="Times New Roman" w:hint="eastAsia"/>
          <w:szCs w:val="22"/>
        </w:rPr>
        <w:t>2</w:t>
      </w:r>
      <w:r>
        <w:rPr>
          <w:rFonts w:ascii="Times New Roman" w:hAnsi="Times New Roman" w:hint="eastAsia"/>
          <w:szCs w:val="22"/>
        </w:rPr>
        <w:t>、</w:t>
      </w:r>
      <w:r w:rsidRPr="001A0F1D">
        <w:rPr>
          <w:rFonts w:ascii="Times New Roman" w:hAnsi="Times New Roman"/>
          <w:szCs w:val="22"/>
        </w:rPr>
        <w:t>应做好车辆的例行检查，确保车辆设备安全、</w:t>
      </w:r>
      <w:r w:rsidRPr="001A0F1D">
        <w:rPr>
          <w:rFonts w:ascii="Times New Roman" w:hAnsi="Times New Roman"/>
          <w:szCs w:val="22"/>
        </w:rPr>
        <w:t xml:space="preserve"> </w:t>
      </w:r>
      <w:r w:rsidRPr="001A0F1D">
        <w:rPr>
          <w:rFonts w:ascii="Times New Roman" w:hAnsi="Times New Roman"/>
          <w:szCs w:val="22"/>
        </w:rPr>
        <w:t>整洁、有效；作业完成后应及时冲洗和保养。</w:t>
      </w:r>
      <w:r w:rsidRPr="001A0F1D">
        <w:rPr>
          <w:rFonts w:ascii="Times New Roman" w:hAnsi="Times New Roman"/>
          <w:szCs w:val="22"/>
        </w:rPr>
        <w:t xml:space="preserve"> </w:t>
      </w:r>
    </w:p>
    <w:p w:rsidR="004916FC" w:rsidRPr="001A0F1D" w:rsidRDefault="004916FC" w:rsidP="004916FC">
      <w:pPr>
        <w:pStyle w:val="a8"/>
        <w:rPr>
          <w:rFonts w:ascii="Times New Roman" w:hAnsi="Times New Roman"/>
          <w:bCs w:val="0"/>
          <w:szCs w:val="22"/>
        </w:rPr>
      </w:pPr>
      <w:r>
        <w:rPr>
          <w:rFonts w:ascii="Times New Roman" w:hAnsi="Times New Roman" w:hint="eastAsia"/>
          <w:szCs w:val="22"/>
        </w:rPr>
        <w:t>3</w:t>
      </w:r>
      <w:r>
        <w:rPr>
          <w:rFonts w:ascii="Times New Roman" w:hAnsi="Times New Roman" w:hint="eastAsia"/>
          <w:szCs w:val="22"/>
        </w:rPr>
        <w:t>、</w:t>
      </w:r>
      <w:r w:rsidRPr="001A0F1D">
        <w:rPr>
          <w:rFonts w:ascii="Times New Roman" w:hAnsi="Times New Roman"/>
          <w:szCs w:val="22"/>
        </w:rPr>
        <w:t>化清扫保洁、冲洗作业时不得漏扫、漏冲，机</w:t>
      </w:r>
      <w:r w:rsidRPr="001A0F1D">
        <w:rPr>
          <w:rFonts w:ascii="Times New Roman" w:hAnsi="Times New Roman"/>
          <w:szCs w:val="22"/>
        </w:rPr>
        <w:t xml:space="preserve"> </w:t>
      </w:r>
      <w:r w:rsidRPr="001A0F1D">
        <w:rPr>
          <w:rFonts w:ascii="Times New Roman" w:hAnsi="Times New Roman"/>
          <w:szCs w:val="22"/>
        </w:rPr>
        <w:t>扫车、冲洗车、多功能抑尘炮雾车、人工洗刷可相互配合，</w:t>
      </w:r>
      <w:r w:rsidRPr="001A0F1D">
        <w:rPr>
          <w:rFonts w:ascii="Times New Roman" w:hAnsi="Times New Roman"/>
          <w:szCs w:val="22"/>
        </w:rPr>
        <w:t xml:space="preserve"> </w:t>
      </w:r>
      <w:r w:rsidRPr="001A0F1D">
        <w:rPr>
          <w:rFonts w:ascii="Times New Roman" w:hAnsi="Times New Roman"/>
          <w:szCs w:val="22"/>
        </w:rPr>
        <w:t>以消除路面的积泥、沙石、污迹。</w:t>
      </w:r>
      <w:r w:rsidRPr="001A0F1D">
        <w:rPr>
          <w:rFonts w:ascii="Times New Roman" w:hAnsi="Times New Roman"/>
          <w:szCs w:val="22"/>
        </w:rPr>
        <w:t xml:space="preserve"> </w:t>
      </w:r>
    </w:p>
    <w:p w:rsidR="004916FC" w:rsidRPr="001A0F1D" w:rsidRDefault="004916FC" w:rsidP="004916FC">
      <w:pPr>
        <w:pStyle w:val="a8"/>
        <w:rPr>
          <w:rFonts w:ascii="Times New Roman" w:hAnsi="Times New Roman"/>
          <w:bCs w:val="0"/>
          <w:szCs w:val="22"/>
        </w:rPr>
      </w:pPr>
      <w:r>
        <w:rPr>
          <w:rFonts w:ascii="Times New Roman" w:hAnsi="Times New Roman" w:hint="eastAsia"/>
          <w:szCs w:val="22"/>
        </w:rPr>
        <w:t>4</w:t>
      </w:r>
      <w:r>
        <w:rPr>
          <w:rFonts w:ascii="Times New Roman" w:hAnsi="Times New Roman" w:hint="eastAsia"/>
          <w:szCs w:val="22"/>
        </w:rPr>
        <w:t>、</w:t>
      </w:r>
      <w:r w:rsidRPr="001A0F1D">
        <w:rPr>
          <w:rFonts w:ascii="Times New Roman" w:hAnsi="Times New Roman"/>
          <w:szCs w:val="22"/>
        </w:rPr>
        <w:t>扫保洁时必须喷水降尘。机械化清扫保洁、</w:t>
      </w:r>
      <w:r w:rsidRPr="001A0F1D">
        <w:rPr>
          <w:rFonts w:ascii="Times New Roman" w:hAnsi="Times New Roman"/>
          <w:szCs w:val="22"/>
        </w:rPr>
        <w:t xml:space="preserve"> </w:t>
      </w:r>
      <w:r w:rsidRPr="001A0F1D">
        <w:rPr>
          <w:rFonts w:ascii="Times New Roman" w:hAnsi="Times New Roman"/>
          <w:szCs w:val="22"/>
        </w:rPr>
        <w:t>冲洗车作业时应打开警示信号提醒</w:t>
      </w:r>
      <w:r w:rsidRPr="001A0F1D">
        <w:rPr>
          <w:rFonts w:ascii="Times New Roman" w:hAnsi="Times New Roman"/>
          <w:szCs w:val="22"/>
        </w:rPr>
        <w:lastRenderedPageBreak/>
        <w:t>路边行人，并应控制适当</w:t>
      </w:r>
      <w:r w:rsidRPr="001A0F1D">
        <w:rPr>
          <w:rFonts w:ascii="Times New Roman" w:hAnsi="Times New Roman"/>
          <w:szCs w:val="22"/>
        </w:rPr>
        <w:t xml:space="preserve"> </w:t>
      </w:r>
      <w:r w:rsidRPr="001A0F1D">
        <w:rPr>
          <w:rFonts w:ascii="Times New Roman" w:hAnsi="Times New Roman"/>
          <w:szCs w:val="22"/>
        </w:rPr>
        <w:t>的水压和行速，避免污水飞溅过往行人。</w:t>
      </w:r>
      <w:r w:rsidRPr="001A0F1D">
        <w:rPr>
          <w:rFonts w:ascii="Times New Roman" w:hAnsi="Times New Roman"/>
          <w:szCs w:val="22"/>
        </w:rPr>
        <w:t xml:space="preserve"> </w:t>
      </w:r>
    </w:p>
    <w:p w:rsidR="004916FC" w:rsidRPr="001A0F1D" w:rsidRDefault="004916FC" w:rsidP="004916FC">
      <w:pPr>
        <w:pStyle w:val="a8"/>
        <w:rPr>
          <w:rFonts w:ascii="Times New Roman" w:hAnsi="Times New Roman"/>
          <w:bCs w:val="0"/>
          <w:szCs w:val="22"/>
        </w:rPr>
      </w:pPr>
      <w:r>
        <w:rPr>
          <w:rFonts w:ascii="Times New Roman" w:hAnsi="Times New Roman" w:hint="eastAsia"/>
          <w:szCs w:val="22"/>
        </w:rPr>
        <w:t>5</w:t>
      </w:r>
      <w:r>
        <w:rPr>
          <w:rFonts w:ascii="Times New Roman" w:hAnsi="Times New Roman" w:hint="eastAsia"/>
          <w:szCs w:val="22"/>
        </w:rPr>
        <w:t>、</w:t>
      </w:r>
      <w:r w:rsidRPr="001A0F1D">
        <w:rPr>
          <w:rFonts w:ascii="Times New Roman" w:hAnsi="Times New Roman"/>
          <w:szCs w:val="22"/>
        </w:rPr>
        <w:t>清扫保洁车辆停放整齐，停车须紧靠侧石，不得横</w:t>
      </w:r>
      <w:r w:rsidRPr="001A0F1D">
        <w:rPr>
          <w:rFonts w:ascii="Times New Roman" w:hAnsi="Times New Roman"/>
          <w:szCs w:val="22"/>
        </w:rPr>
        <w:t xml:space="preserve"> </w:t>
      </w:r>
      <w:r w:rsidRPr="001A0F1D">
        <w:rPr>
          <w:rFonts w:ascii="Times New Roman" w:hAnsi="Times New Roman"/>
          <w:szCs w:val="22"/>
        </w:rPr>
        <w:t>向占道</w:t>
      </w:r>
      <w:r>
        <w:rPr>
          <w:rFonts w:ascii="Times New Roman" w:hAnsi="Times New Roman" w:hint="eastAsia"/>
          <w:szCs w:val="22"/>
        </w:rPr>
        <w:t>，</w:t>
      </w:r>
      <w:r w:rsidRPr="001A0F1D">
        <w:rPr>
          <w:rFonts w:ascii="Times New Roman" w:hAnsi="Times New Roman"/>
          <w:szCs w:val="22"/>
        </w:rPr>
        <w:t>严禁在路口、公交停靠站等不安全或影响交通的地方停放。</w:t>
      </w:r>
      <w:r w:rsidRPr="001A0F1D">
        <w:rPr>
          <w:rFonts w:ascii="Times New Roman" w:hAnsi="Times New Roman"/>
          <w:szCs w:val="22"/>
        </w:rPr>
        <w:t xml:space="preserve"> </w:t>
      </w:r>
    </w:p>
    <w:p w:rsidR="004916FC" w:rsidRPr="001A0F1D" w:rsidRDefault="004916FC" w:rsidP="004916FC">
      <w:pPr>
        <w:pStyle w:val="a8"/>
        <w:rPr>
          <w:rFonts w:ascii="Times New Roman" w:hAnsi="Times New Roman"/>
          <w:bCs w:val="0"/>
          <w:szCs w:val="22"/>
        </w:rPr>
      </w:pPr>
      <w:r>
        <w:rPr>
          <w:rFonts w:ascii="Times New Roman" w:hAnsi="Times New Roman" w:hint="eastAsia"/>
          <w:szCs w:val="22"/>
        </w:rPr>
        <w:t>6</w:t>
      </w:r>
      <w:r>
        <w:rPr>
          <w:rFonts w:ascii="Times New Roman" w:hAnsi="Times New Roman" w:hint="eastAsia"/>
          <w:szCs w:val="22"/>
        </w:rPr>
        <w:t>、</w:t>
      </w:r>
      <w:r w:rsidRPr="001A0F1D">
        <w:rPr>
          <w:rFonts w:ascii="Times New Roman" w:hAnsi="Times New Roman"/>
          <w:szCs w:val="22"/>
        </w:rPr>
        <w:t>多功能抑尘炮雾车作业应根据作业路况及时调整雾</w:t>
      </w:r>
      <w:r w:rsidRPr="001A0F1D">
        <w:rPr>
          <w:rFonts w:ascii="Times New Roman" w:hAnsi="Times New Roman"/>
          <w:szCs w:val="22"/>
        </w:rPr>
        <w:t xml:space="preserve"> </w:t>
      </w:r>
      <w:r w:rsidRPr="001A0F1D">
        <w:rPr>
          <w:rFonts w:ascii="Times New Roman" w:hAnsi="Times New Roman"/>
          <w:szCs w:val="22"/>
        </w:rPr>
        <w:t>炮喷射角度和水压，原则上水雾覆盖范围不得超过机动车道</w:t>
      </w:r>
      <w:r w:rsidRPr="001A0F1D">
        <w:rPr>
          <w:rFonts w:ascii="Times New Roman" w:hAnsi="Times New Roman"/>
          <w:szCs w:val="22"/>
        </w:rPr>
        <w:t xml:space="preserve"> </w:t>
      </w:r>
      <w:r w:rsidRPr="001A0F1D">
        <w:rPr>
          <w:rFonts w:ascii="Times New Roman" w:hAnsi="Times New Roman"/>
          <w:szCs w:val="22"/>
        </w:rPr>
        <w:t>区域；严禁雾炮作业故意干扰道路扬尘监测设备；不得存在</w:t>
      </w:r>
      <w:r w:rsidRPr="001A0F1D">
        <w:rPr>
          <w:rFonts w:ascii="Times New Roman" w:hAnsi="Times New Roman"/>
          <w:szCs w:val="22"/>
        </w:rPr>
        <w:t xml:space="preserve"> </w:t>
      </w:r>
      <w:r w:rsidRPr="001A0F1D">
        <w:rPr>
          <w:rFonts w:ascii="Times New Roman" w:hAnsi="Times New Roman"/>
          <w:szCs w:val="22"/>
        </w:rPr>
        <w:t>雾炮故意喷射临街居民窗户或临街店铺等扰民行为，并应注</w:t>
      </w:r>
      <w:r w:rsidRPr="001A0F1D">
        <w:rPr>
          <w:rFonts w:ascii="Times New Roman" w:hAnsi="Times New Roman"/>
          <w:szCs w:val="22"/>
        </w:rPr>
        <w:t xml:space="preserve"> </w:t>
      </w:r>
      <w:r w:rsidRPr="001A0F1D">
        <w:rPr>
          <w:rFonts w:ascii="Times New Roman" w:hAnsi="Times New Roman"/>
          <w:szCs w:val="22"/>
        </w:rPr>
        <w:t>意避免喷溅到行人。</w:t>
      </w:r>
      <w:r w:rsidRPr="001A0F1D">
        <w:rPr>
          <w:rFonts w:ascii="Times New Roman" w:hAnsi="Times New Roman"/>
          <w:szCs w:val="22"/>
        </w:rPr>
        <w:t xml:space="preserve"> </w:t>
      </w:r>
    </w:p>
    <w:p w:rsidR="004916FC" w:rsidRPr="001A0F1D" w:rsidRDefault="004916FC" w:rsidP="004916FC">
      <w:pPr>
        <w:pStyle w:val="a8"/>
        <w:rPr>
          <w:rFonts w:ascii="Times New Roman" w:hAnsi="Times New Roman"/>
          <w:bCs w:val="0"/>
          <w:szCs w:val="22"/>
        </w:rPr>
      </w:pPr>
      <w:r>
        <w:rPr>
          <w:rFonts w:ascii="Times New Roman" w:hAnsi="Times New Roman" w:hint="eastAsia"/>
          <w:szCs w:val="22"/>
        </w:rPr>
        <w:t>7</w:t>
      </w:r>
      <w:r>
        <w:rPr>
          <w:rFonts w:ascii="Times New Roman" w:hAnsi="Times New Roman" w:hint="eastAsia"/>
          <w:szCs w:val="22"/>
        </w:rPr>
        <w:t>、</w:t>
      </w:r>
      <w:r w:rsidRPr="001A0F1D">
        <w:rPr>
          <w:rFonts w:ascii="Times New Roman" w:hAnsi="Times New Roman"/>
          <w:szCs w:val="22"/>
        </w:rPr>
        <w:t>机械化清扫保洁作业车速清扫时的行驶速度参数定</w:t>
      </w:r>
      <w:r w:rsidRPr="001A0F1D">
        <w:rPr>
          <w:rFonts w:ascii="Times New Roman" w:hAnsi="Times New Roman"/>
          <w:szCs w:val="22"/>
        </w:rPr>
        <w:t xml:space="preserve"> </w:t>
      </w:r>
      <w:r w:rsidRPr="001A0F1D">
        <w:rPr>
          <w:rFonts w:ascii="Times New Roman" w:hAnsi="Times New Roman"/>
          <w:szCs w:val="22"/>
        </w:rPr>
        <w:t>为每小时</w:t>
      </w:r>
      <w:r w:rsidRPr="001A0F1D">
        <w:rPr>
          <w:rFonts w:ascii="Times New Roman" w:hAnsi="Times New Roman"/>
          <w:szCs w:val="22"/>
        </w:rPr>
        <w:t>6</w:t>
      </w:r>
      <w:r w:rsidRPr="001A0F1D">
        <w:rPr>
          <w:rFonts w:ascii="Times New Roman" w:hAnsi="Times New Roman"/>
          <w:szCs w:val="22"/>
        </w:rPr>
        <w:t>～</w:t>
      </w:r>
      <w:r w:rsidRPr="001A0F1D">
        <w:rPr>
          <w:rFonts w:ascii="Times New Roman" w:hAnsi="Times New Roman"/>
          <w:szCs w:val="22"/>
        </w:rPr>
        <w:t>8km</w:t>
      </w:r>
      <w:r w:rsidRPr="001A0F1D">
        <w:rPr>
          <w:rFonts w:ascii="Times New Roman" w:hAnsi="Times New Roman"/>
          <w:szCs w:val="22"/>
        </w:rPr>
        <w:t>；机械化冲扫保洁作业行驶速度参数为每小时</w:t>
      </w:r>
      <w:r w:rsidRPr="001A0F1D">
        <w:rPr>
          <w:rFonts w:ascii="Times New Roman" w:hAnsi="Times New Roman"/>
          <w:szCs w:val="22"/>
        </w:rPr>
        <w:t>6</w:t>
      </w:r>
      <w:r w:rsidRPr="001A0F1D">
        <w:rPr>
          <w:rFonts w:ascii="Times New Roman" w:hAnsi="Times New Roman"/>
          <w:szCs w:val="22"/>
        </w:rPr>
        <w:t>～</w:t>
      </w:r>
      <w:r w:rsidRPr="001A0F1D">
        <w:rPr>
          <w:rFonts w:ascii="Times New Roman" w:hAnsi="Times New Roman"/>
          <w:szCs w:val="22"/>
        </w:rPr>
        <w:t>10km</w:t>
      </w:r>
      <w:r w:rsidRPr="001A0F1D">
        <w:rPr>
          <w:rFonts w:ascii="Times New Roman" w:hAnsi="Times New Roman"/>
          <w:szCs w:val="22"/>
        </w:rPr>
        <w:t>。</w:t>
      </w:r>
      <w:r w:rsidRPr="001A0F1D">
        <w:rPr>
          <w:rFonts w:ascii="Times New Roman" w:hAnsi="Times New Roman"/>
          <w:szCs w:val="22"/>
        </w:rPr>
        <w:t xml:space="preserve"> </w:t>
      </w:r>
    </w:p>
    <w:p w:rsidR="004916FC" w:rsidRPr="001A0F1D" w:rsidRDefault="004916FC" w:rsidP="004916FC">
      <w:pPr>
        <w:pStyle w:val="a8"/>
        <w:rPr>
          <w:rFonts w:ascii="Times New Roman" w:hAnsi="Times New Roman"/>
          <w:bCs w:val="0"/>
          <w:szCs w:val="22"/>
        </w:rPr>
      </w:pPr>
      <w:r>
        <w:rPr>
          <w:rFonts w:ascii="Times New Roman" w:hAnsi="Times New Roman" w:hint="eastAsia"/>
          <w:szCs w:val="22"/>
        </w:rPr>
        <w:t>8</w:t>
      </w:r>
      <w:r>
        <w:rPr>
          <w:rFonts w:ascii="Times New Roman" w:hAnsi="Times New Roman" w:hint="eastAsia"/>
          <w:szCs w:val="22"/>
        </w:rPr>
        <w:t>、</w:t>
      </w:r>
      <w:r w:rsidRPr="001A0F1D">
        <w:rPr>
          <w:rFonts w:ascii="Times New Roman" w:hAnsi="Times New Roman"/>
          <w:szCs w:val="22"/>
        </w:rPr>
        <w:t>机械化清扫保洁、冲洗作业及多功能抑尘炮雾车作</w:t>
      </w:r>
      <w:r w:rsidRPr="001A0F1D">
        <w:rPr>
          <w:rFonts w:ascii="Times New Roman" w:hAnsi="Times New Roman"/>
          <w:szCs w:val="22"/>
        </w:rPr>
        <w:t xml:space="preserve"> </w:t>
      </w:r>
      <w:r w:rsidRPr="001A0F1D">
        <w:rPr>
          <w:rFonts w:ascii="Times New Roman" w:hAnsi="Times New Roman"/>
          <w:szCs w:val="22"/>
        </w:rPr>
        <w:t>业应避开所在区域公安部门规定的高峰时段。遇气温低于</w:t>
      </w:r>
      <w:r w:rsidRPr="001A0F1D">
        <w:rPr>
          <w:rFonts w:ascii="Times New Roman" w:hAnsi="Times New Roman"/>
          <w:szCs w:val="22"/>
        </w:rPr>
        <w:t>4℃</w:t>
      </w:r>
      <w:r w:rsidRPr="001A0F1D">
        <w:rPr>
          <w:rFonts w:ascii="Times New Roman" w:hAnsi="Times New Roman"/>
          <w:szCs w:val="22"/>
        </w:rPr>
        <w:t>、台风暴雨、大雪等不适宜冲洗的气候条件下，应停止冲洗作业和雾炮作业。</w:t>
      </w:r>
      <w:r w:rsidRPr="001A0F1D">
        <w:rPr>
          <w:rFonts w:ascii="Times New Roman" w:hAnsi="Times New Roman"/>
          <w:szCs w:val="22"/>
        </w:rPr>
        <w:t xml:space="preserve"> </w:t>
      </w:r>
    </w:p>
    <w:p w:rsidR="004916FC" w:rsidRDefault="004916FC" w:rsidP="004916FC">
      <w:pPr>
        <w:ind w:firstLine="482"/>
        <w:rPr>
          <w:b/>
          <w:bCs/>
        </w:rPr>
      </w:pPr>
      <w:r>
        <w:rPr>
          <w:b/>
          <w:bCs/>
        </w:rPr>
        <w:t>（</w:t>
      </w:r>
      <w:r>
        <w:rPr>
          <w:b/>
          <w:bCs/>
        </w:rPr>
        <w:t>7</w:t>
      </w:r>
      <w:r>
        <w:rPr>
          <w:b/>
          <w:bCs/>
        </w:rPr>
        <w:t>）废物箱保洁</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1</w:t>
      </w:r>
      <w:r w:rsidRPr="001A0F1D">
        <w:rPr>
          <w:rFonts w:ascii="Times New Roman" w:hAnsi="Times New Roman"/>
          <w:szCs w:val="22"/>
        </w:rPr>
        <w:t>、废物箱箱门、箱体等整洁无缺损、内壁整洁、标识清晰，发现破损应及时上报维修，配置分类垃圾袋方便投放，箱内垃圾积存不超过投放口；箱体周围地面整洁。</w:t>
      </w:r>
      <w:r w:rsidRPr="001A0F1D">
        <w:rPr>
          <w:rFonts w:ascii="Times New Roman" w:hAnsi="Times New Roman"/>
          <w:szCs w:val="22"/>
        </w:rPr>
        <w:t xml:space="preserve"> </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2</w:t>
      </w:r>
      <w:r w:rsidRPr="001A0F1D">
        <w:rPr>
          <w:rFonts w:ascii="Times New Roman" w:hAnsi="Times New Roman"/>
          <w:szCs w:val="22"/>
        </w:rPr>
        <w:t>、废物箱应及时收集无满溢，每日进行箱体擦拭保洁，</w:t>
      </w:r>
      <w:r w:rsidRPr="001A0F1D">
        <w:rPr>
          <w:rFonts w:ascii="Times New Roman" w:hAnsi="Times New Roman"/>
          <w:szCs w:val="22"/>
        </w:rPr>
        <w:t xml:space="preserve"> </w:t>
      </w:r>
      <w:r w:rsidRPr="001A0F1D">
        <w:rPr>
          <w:rFonts w:ascii="Times New Roman" w:hAnsi="Times New Roman"/>
          <w:szCs w:val="22"/>
        </w:rPr>
        <w:t>避免冲洗水直接流入雨水管道；废物箱边点状、块状污染物</w:t>
      </w:r>
      <w:r w:rsidRPr="001A0F1D">
        <w:rPr>
          <w:rFonts w:ascii="Times New Roman" w:hAnsi="Times New Roman"/>
          <w:szCs w:val="22"/>
        </w:rPr>
        <w:t>20</w:t>
      </w:r>
      <w:r w:rsidRPr="001A0F1D">
        <w:rPr>
          <w:rFonts w:ascii="Times New Roman" w:hAnsi="Times New Roman"/>
          <w:szCs w:val="22"/>
        </w:rPr>
        <w:t>分钟内及时清除，并随手关好箱门。</w:t>
      </w:r>
    </w:p>
    <w:p w:rsidR="004916FC" w:rsidRPr="00BE55DA" w:rsidRDefault="004916FC" w:rsidP="004916FC">
      <w:pPr>
        <w:spacing w:line="360" w:lineRule="auto"/>
        <w:ind w:firstLineChars="200" w:firstLine="482"/>
        <w:outlineLvl w:val="6"/>
        <w:rPr>
          <w:b/>
          <w:bCs/>
          <w:sz w:val="24"/>
          <w:szCs w:val="24"/>
        </w:rPr>
      </w:pPr>
      <w:bookmarkStart w:id="475" w:name="_Toc17566"/>
      <w:r w:rsidRPr="00BE55DA">
        <w:rPr>
          <w:rFonts w:hint="eastAsia"/>
          <w:b/>
          <w:bCs/>
          <w:sz w:val="24"/>
          <w:szCs w:val="24"/>
        </w:rPr>
        <w:t>9.2.4</w:t>
      </w:r>
      <w:r w:rsidRPr="00BE55DA">
        <w:rPr>
          <w:b/>
          <w:bCs/>
          <w:sz w:val="24"/>
          <w:szCs w:val="24"/>
        </w:rPr>
        <w:t>.</w:t>
      </w:r>
      <w:r w:rsidRPr="00BE55DA">
        <w:rPr>
          <w:rFonts w:hint="eastAsia"/>
          <w:b/>
          <w:bCs/>
          <w:sz w:val="24"/>
          <w:szCs w:val="24"/>
        </w:rPr>
        <w:t>4</w:t>
      </w:r>
      <w:r w:rsidRPr="00BE55DA">
        <w:rPr>
          <w:b/>
          <w:bCs/>
          <w:sz w:val="24"/>
          <w:szCs w:val="24"/>
        </w:rPr>
        <w:t>.2</w:t>
      </w:r>
      <w:r w:rsidRPr="00BE55DA">
        <w:rPr>
          <w:b/>
          <w:bCs/>
          <w:sz w:val="24"/>
          <w:szCs w:val="24"/>
        </w:rPr>
        <w:t>公共厕所保洁养护要求</w:t>
      </w:r>
      <w:bookmarkEnd w:id="475"/>
    </w:p>
    <w:p w:rsidR="004916FC" w:rsidRDefault="004916FC" w:rsidP="004916FC">
      <w:pPr>
        <w:ind w:firstLine="482"/>
        <w:rPr>
          <w:b/>
          <w:bCs/>
        </w:rPr>
      </w:pPr>
      <w:r>
        <w:rPr>
          <w:b/>
          <w:bCs/>
        </w:rPr>
        <w:t>（</w:t>
      </w:r>
      <w:r>
        <w:rPr>
          <w:b/>
          <w:bCs/>
        </w:rPr>
        <w:t>1</w:t>
      </w:r>
      <w:r>
        <w:rPr>
          <w:b/>
          <w:bCs/>
        </w:rPr>
        <w:t>）公共厕所开放基本要求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1</w:t>
      </w:r>
      <w:r w:rsidRPr="001A0F1D">
        <w:rPr>
          <w:rFonts w:ascii="Times New Roman" w:hAnsi="Times New Roman"/>
          <w:szCs w:val="22"/>
        </w:rPr>
        <w:t>、公共厕所应按规定时间开放并免费使用，并按规定提供必要的手纸、洗手液等便民措施。</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2</w:t>
      </w:r>
      <w:r w:rsidRPr="001A0F1D">
        <w:rPr>
          <w:rFonts w:ascii="Times New Roman" w:hAnsi="Times New Roman"/>
          <w:szCs w:val="22"/>
        </w:rPr>
        <w:t>、应公开公共厕所等级、服务时间、服务管理标准、服务单位、服务管理人员工号、服务管理单位和投诉监督电话。</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3</w:t>
      </w:r>
      <w:r w:rsidRPr="001A0F1D">
        <w:rPr>
          <w:rFonts w:ascii="Times New Roman" w:hAnsi="Times New Roman"/>
          <w:szCs w:val="22"/>
        </w:rPr>
        <w:t>、公厕管理人员工作时间严禁脱岗、瞌睡、聚众聊天或从事影响公厕服务形象的事项，公厕管理室内物品摆放应简约整齐，严禁堆放杂物或躺椅等。</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4</w:t>
      </w:r>
      <w:r w:rsidRPr="001A0F1D">
        <w:rPr>
          <w:rFonts w:ascii="Times New Roman" w:hAnsi="Times New Roman"/>
          <w:szCs w:val="22"/>
        </w:rPr>
        <w:t>、公共厕所内严禁存在管理人员吸烟、乱拉电线、私用大功率电器、停放电动自行车等存在安全隐患行为。</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6</w:t>
      </w:r>
      <w:r w:rsidRPr="001A0F1D">
        <w:rPr>
          <w:rFonts w:ascii="Times New Roman" w:hAnsi="Times New Roman"/>
          <w:szCs w:val="22"/>
        </w:rPr>
        <w:t>、公厕内烘手器、通风扇、厕位门锁、衣帽钩、置物板、求助铃等基本设施要完好可正常使用，并按规定张贴禁烟标志，专人看管的公厕应按要求配置灭火器材、便民服务箱。</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7</w:t>
      </w:r>
      <w:r w:rsidRPr="001A0F1D">
        <w:rPr>
          <w:rFonts w:ascii="Times New Roman" w:hAnsi="Times New Roman"/>
          <w:szCs w:val="22"/>
        </w:rPr>
        <w:t>、公共厕所管理部门应针对人流突然增多、恶劣天气、如厕人员身体不适等突发情况制定保洁保障应急预案，做好应急指挥以及管理工作。</w:t>
      </w:r>
    </w:p>
    <w:p w:rsidR="004916FC" w:rsidRDefault="004916FC" w:rsidP="004916FC">
      <w:pPr>
        <w:ind w:firstLine="482"/>
        <w:rPr>
          <w:b/>
          <w:bCs/>
        </w:rPr>
      </w:pPr>
      <w:r>
        <w:rPr>
          <w:b/>
          <w:bCs/>
        </w:rPr>
        <w:t>（</w:t>
      </w:r>
      <w:r>
        <w:rPr>
          <w:b/>
          <w:bCs/>
        </w:rPr>
        <w:t>2</w:t>
      </w:r>
      <w:r>
        <w:rPr>
          <w:b/>
          <w:bCs/>
        </w:rPr>
        <w:t>）公共厕所标志设置和导向标识设置要求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1</w:t>
      </w:r>
      <w:r w:rsidRPr="001A0F1D">
        <w:rPr>
          <w:rFonts w:ascii="Times New Roman" w:hAnsi="Times New Roman"/>
          <w:szCs w:val="22"/>
        </w:rPr>
        <w:t>、公共厕所导向标志应设置在户外距公共厕所</w:t>
      </w:r>
      <w:r w:rsidRPr="001A0F1D">
        <w:rPr>
          <w:rFonts w:ascii="Times New Roman" w:hAnsi="Times New Roman"/>
          <w:szCs w:val="22"/>
        </w:rPr>
        <w:t>50</w:t>
      </w:r>
      <w:r w:rsidRPr="001A0F1D">
        <w:rPr>
          <w:rFonts w:ascii="Times New Roman" w:hAnsi="Times New Roman"/>
          <w:szCs w:val="22"/>
        </w:rPr>
        <w:t>～</w:t>
      </w:r>
      <w:r w:rsidRPr="001A0F1D">
        <w:rPr>
          <w:rFonts w:ascii="Times New Roman" w:hAnsi="Times New Roman"/>
          <w:szCs w:val="22"/>
        </w:rPr>
        <w:t xml:space="preserve">200M </w:t>
      </w:r>
      <w:r w:rsidRPr="001A0F1D">
        <w:rPr>
          <w:rFonts w:ascii="Times New Roman" w:hAnsi="Times New Roman"/>
          <w:szCs w:val="22"/>
        </w:rPr>
        <w:t>的位置，并悬挂在醒目的标志杆上。公共厕所导向标识牌每座设置应不少于</w:t>
      </w:r>
      <w:r w:rsidRPr="001A0F1D">
        <w:rPr>
          <w:rFonts w:ascii="Times New Roman" w:hAnsi="Times New Roman"/>
          <w:szCs w:val="22"/>
        </w:rPr>
        <w:t>3</w:t>
      </w:r>
      <w:r w:rsidRPr="001A0F1D">
        <w:rPr>
          <w:rFonts w:ascii="Times New Roman" w:hAnsi="Times New Roman"/>
          <w:szCs w:val="22"/>
        </w:rPr>
        <w:t>块。公共厕所有无障碍设施的，</w:t>
      </w:r>
      <w:r w:rsidRPr="001A0F1D">
        <w:rPr>
          <w:rFonts w:ascii="Times New Roman" w:hAnsi="Times New Roman"/>
          <w:szCs w:val="22"/>
        </w:rPr>
        <w:lastRenderedPageBreak/>
        <w:t>应设有含无障碍设施导向标志牌。</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2</w:t>
      </w:r>
      <w:r w:rsidRPr="001A0F1D">
        <w:rPr>
          <w:rFonts w:ascii="Times New Roman" w:hAnsi="Times New Roman"/>
          <w:szCs w:val="22"/>
        </w:rPr>
        <w:t>、公共厕所导向标志，增加箭头标识及距离，其他与公共厕所标志相同（服务时间除外）。外形尺寸应采用长方形</w:t>
      </w:r>
      <w:r w:rsidRPr="001A0F1D">
        <w:rPr>
          <w:rFonts w:ascii="Times New Roman" w:hAnsi="Times New Roman"/>
          <w:szCs w:val="22"/>
        </w:rPr>
        <w:t>(</w:t>
      </w:r>
      <w:r w:rsidRPr="001A0F1D">
        <w:rPr>
          <w:rFonts w:ascii="Times New Roman" w:hAnsi="Times New Roman"/>
          <w:szCs w:val="22"/>
        </w:rPr>
        <w:t>具体要求按规定执行</w:t>
      </w:r>
      <w:r w:rsidRPr="001A0F1D">
        <w:rPr>
          <w:rFonts w:ascii="Times New Roman" w:hAnsi="Times New Roman"/>
          <w:szCs w:val="22"/>
        </w:rPr>
        <w:t>)</w:t>
      </w:r>
      <w:r w:rsidRPr="001A0F1D">
        <w:rPr>
          <w:rFonts w:ascii="Times New Roman" w:hAnsi="Times New Roman"/>
          <w:szCs w:val="22"/>
        </w:rPr>
        <w:t>。</w:t>
      </w:r>
      <w:r w:rsidRPr="001A0F1D">
        <w:rPr>
          <w:rFonts w:ascii="Times New Roman" w:hAnsi="Times New Roman"/>
          <w:szCs w:val="22"/>
        </w:rPr>
        <w:t xml:space="preserve"> </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3</w:t>
      </w:r>
      <w:r w:rsidRPr="001A0F1D">
        <w:rPr>
          <w:rFonts w:ascii="Times New Roman" w:hAnsi="Times New Roman"/>
          <w:szCs w:val="22"/>
        </w:rPr>
        <w:t>、公共厕所标志应设置于公厕建筑物外表面或上方、公厕门楣等处</w:t>
      </w:r>
      <w:r w:rsidRPr="001A0F1D">
        <w:rPr>
          <w:rFonts w:ascii="Times New Roman" w:hAnsi="Times New Roman"/>
          <w:szCs w:val="22"/>
        </w:rPr>
        <w:t>,</w:t>
      </w:r>
      <w:r w:rsidRPr="001A0F1D">
        <w:rPr>
          <w:rFonts w:ascii="Times New Roman" w:hAnsi="Times New Roman"/>
          <w:szCs w:val="22"/>
        </w:rPr>
        <w:t>公共厕所标志每座公共厕所应设置</w:t>
      </w:r>
      <w:r w:rsidRPr="001A0F1D">
        <w:rPr>
          <w:rFonts w:ascii="Times New Roman" w:hAnsi="Times New Roman"/>
          <w:szCs w:val="22"/>
        </w:rPr>
        <w:t>1</w:t>
      </w:r>
      <w:r w:rsidRPr="001A0F1D">
        <w:rPr>
          <w:rFonts w:ascii="Times New Roman" w:hAnsi="Times New Roman"/>
          <w:szCs w:val="22"/>
        </w:rPr>
        <w:t>块。公共厕所应设置男女标识，根据设施的功能设置蹲（坐）便器识别标识、无障碍坡道、无障碍厕所（位）间等标识。</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4</w:t>
      </w:r>
      <w:r w:rsidRPr="001A0F1D">
        <w:rPr>
          <w:rFonts w:ascii="Times New Roman" w:hAnsi="Times New Roman"/>
          <w:szCs w:val="22"/>
        </w:rPr>
        <w:t>、配备无障碍设施的公共厕所应使用带有无障碍设施标识的公厕标志，未配备无障碍设施的公厕应使用不含无障碍设施标识的公厕标识。</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5</w:t>
      </w:r>
      <w:r w:rsidRPr="001A0F1D">
        <w:rPr>
          <w:rFonts w:ascii="Times New Roman" w:hAnsi="Times New Roman"/>
          <w:szCs w:val="22"/>
        </w:rPr>
        <w:t>、公共厕所应根据设备的功能，设置识别和使用功能性提示标识，如呼救功能标识、冲洗方法标识、厕位类型标识等。可设置</w:t>
      </w:r>
      <w:r w:rsidRPr="001A0F1D">
        <w:rPr>
          <w:rFonts w:ascii="Times New Roman" w:hAnsi="Times New Roman"/>
          <w:szCs w:val="22"/>
        </w:rPr>
        <w:t>“</w:t>
      </w:r>
      <w:r w:rsidRPr="001A0F1D">
        <w:rPr>
          <w:rFonts w:ascii="Times New Roman" w:hAnsi="Times New Roman"/>
          <w:szCs w:val="22"/>
        </w:rPr>
        <w:t>节约用水</w:t>
      </w:r>
      <w:r w:rsidRPr="001A0F1D">
        <w:rPr>
          <w:rFonts w:ascii="Times New Roman" w:hAnsi="Times New Roman"/>
          <w:szCs w:val="22"/>
        </w:rPr>
        <w:t>”</w:t>
      </w:r>
      <w:r w:rsidRPr="001A0F1D">
        <w:rPr>
          <w:rFonts w:ascii="Times New Roman" w:hAnsi="Times New Roman"/>
          <w:szCs w:val="22"/>
        </w:rPr>
        <w:t>、</w:t>
      </w:r>
      <w:r w:rsidRPr="001A0F1D">
        <w:rPr>
          <w:rFonts w:ascii="Times New Roman" w:hAnsi="Times New Roman"/>
          <w:szCs w:val="22"/>
        </w:rPr>
        <w:t>“</w:t>
      </w:r>
      <w:r w:rsidRPr="001A0F1D">
        <w:rPr>
          <w:rFonts w:ascii="Times New Roman" w:hAnsi="Times New Roman"/>
          <w:szCs w:val="22"/>
        </w:rPr>
        <w:t>礼让老弱病残</w:t>
      </w:r>
      <w:r w:rsidRPr="001A0F1D">
        <w:rPr>
          <w:rFonts w:ascii="Times New Roman" w:hAnsi="Times New Roman"/>
          <w:szCs w:val="22"/>
        </w:rPr>
        <w:t>”</w:t>
      </w:r>
      <w:r w:rsidRPr="001A0F1D">
        <w:rPr>
          <w:rFonts w:ascii="Times New Roman" w:hAnsi="Times New Roman"/>
          <w:szCs w:val="22"/>
        </w:rPr>
        <w:t>、</w:t>
      </w:r>
      <w:r w:rsidRPr="001A0F1D">
        <w:rPr>
          <w:rFonts w:ascii="Times New Roman" w:hAnsi="Times New Roman"/>
          <w:szCs w:val="22"/>
        </w:rPr>
        <w:t>“</w:t>
      </w:r>
      <w:r w:rsidRPr="001A0F1D">
        <w:rPr>
          <w:rFonts w:ascii="Times New Roman" w:hAnsi="Times New Roman"/>
          <w:szCs w:val="22"/>
        </w:rPr>
        <w:t>遵守用厕秩序</w:t>
      </w:r>
      <w:r w:rsidRPr="001A0F1D">
        <w:rPr>
          <w:rFonts w:ascii="Times New Roman" w:hAnsi="Times New Roman"/>
          <w:szCs w:val="22"/>
        </w:rPr>
        <w:t>”</w:t>
      </w:r>
      <w:r w:rsidRPr="001A0F1D">
        <w:rPr>
          <w:rFonts w:ascii="Times New Roman" w:hAnsi="Times New Roman"/>
          <w:szCs w:val="22"/>
        </w:rPr>
        <w:t>等公益性提示标识。</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6</w:t>
      </w:r>
      <w:r w:rsidRPr="001A0F1D">
        <w:rPr>
          <w:rFonts w:ascii="Times New Roman" w:hAnsi="Times New Roman"/>
          <w:szCs w:val="22"/>
        </w:rPr>
        <w:t>、公共厕所标识应干净整洁、端正，无破损、残缺、锈迹。</w:t>
      </w:r>
    </w:p>
    <w:p w:rsidR="004916FC" w:rsidRDefault="004916FC" w:rsidP="004916FC">
      <w:pPr>
        <w:ind w:firstLine="482"/>
        <w:rPr>
          <w:b/>
          <w:bCs/>
        </w:rPr>
      </w:pPr>
      <w:r>
        <w:rPr>
          <w:b/>
          <w:bCs/>
        </w:rPr>
        <w:t>（</w:t>
      </w:r>
      <w:r>
        <w:rPr>
          <w:b/>
          <w:bCs/>
        </w:rPr>
        <w:t>3</w:t>
      </w:r>
      <w:r>
        <w:rPr>
          <w:b/>
          <w:bCs/>
        </w:rPr>
        <w:t>）公共厕所外围环境保洁质量要求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1</w:t>
      </w:r>
      <w:r w:rsidRPr="001A0F1D">
        <w:rPr>
          <w:rFonts w:ascii="Times New Roman" w:hAnsi="Times New Roman"/>
          <w:szCs w:val="22"/>
        </w:rPr>
        <w:t>、公共厕所责任区范围保持市容环境卫生整洁，无乱张贴、乱涂写、乱刻画、乱吊挂、乱堆放等行为。无垃圾、粪便、污水、无污迹、无渣土，无蚊蝇孳生地。坡道、台阶完好无破损、无障碍物、无杂物、无痰迹、无积水。屋顶无垃圾、杂物。</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2</w:t>
      </w:r>
      <w:r w:rsidRPr="001A0F1D">
        <w:rPr>
          <w:rFonts w:ascii="Times New Roman" w:hAnsi="Times New Roman"/>
          <w:szCs w:val="22"/>
        </w:rPr>
        <w:t>、大门内外及把手等设施清洁，无印记、湿迹、无锈蚀、无尘土、杂物。门窗玻璃明亮，窗台、窗框、排风机等处无灰尘、无蛛网、无破损。</w:t>
      </w:r>
    </w:p>
    <w:p w:rsidR="004916FC" w:rsidRDefault="004916FC" w:rsidP="004916FC">
      <w:pPr>
        <w:ind w:firstLine="482"/>
        <w:rPr>
          <w:b/>
          <w:bCs/>
        </w:rPr>
      </w:pPr>
      <w:r>
        <w:rPr>
          <w:b/>
          <w:bCs/>
        </w:rPr>
        <w:t>（</w:t>
      </w:r>
      <w:r>
        <w:rPr>
          <w:b/>
          <w:bCs/>
        </w:rPr>
        <w:t>4</w:t>
      </w:r>
      <w:r>
        <w:rPr>
          <w:b/>
          <w:bCs/>
        </w:rPr>
        <w:t>）公共厕所厕位环境保洁质量要求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1</w:t>
      </w:r>
      <w:r w:rsidRPr="001A0F1D">
        <w:rPr>
          <w:rFonts w:ascii="Times New Roman" w:hAnsi="Times New Roman"/>
          <w:szCs w:val="22"/>
        </w:rPr>
        <w:t>、蹲便器、坐便器外侧应无水锈、粪便、污物；蹲便器、坐便器内无积粪、污垢，洁净见底，保持管道畅通。小便槽（斗、池）应无水锈、尿垢、污物，基本无臭；沟眼、管道应保持畅通。蹲便器、坐便器、小便槽（斗、池）、扶手应安全、卫生、无污迹、无水渍。分隔板应光洁，无积灰、污迹、蛛网，无乱涂写。</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2</w:t>
      </w:r>
      <w:r w:rsidRPr="001A0F1D">
        <w:rPr>
          <w:rFonts w:ascii="Times New Roman" w:hAnsi="Times New Roman"/>
          <w:szCs w:val="22"/>
        </w:rPr>
        <w:t>、厕位使用纸篓的，纸篓应张贴干垃圾标识，纸篓内废弃物不得超过容积的</w:t>
      </w:r>
      <w:r w:rsidRPr="001A0F1D">
        <w:rPr>
          <w:rFonts w:ascii="Times New Roman" w:hAnsi="Times New Roman"/>
          <w:szCs w:val="22"/>
        </w:rPr>
        <w:t xml:space="preserve"> 1/2</w:t>
      </w:r>
      <w:r w:rsidRPr="001A0F1D">
        <w:rPr>
          <w:rFonts w:ascii="Times New Roman" w:hAnsi="Times New Roman"/>
          <w:szCs w:val="22"/>
        </w:rPr>
        <w:t>。</w:t>
      </w:r>
    </w:p>
    <w:p w:rsidR="004916FC" w:rsidRDefault="004916FC" w:rsidP="004916FC">
      <w:pPr>
        <w:ind w:firstLine="482"/>
        <w:rPr>
          <w:b/>
          <w:bCs/>
        </w:rPr>
      </w:pPr>
      <w:r>
        <w:rPr>
          <w:b/>
          <w:bCs/>
        </w:rPr>
        <w:t>（</w:t>
      </w:r>
      <w:r>
        <w:rPr>
          <w:b/>
          <w:bCs/>
        </w:rPr>
        <w:t>5</w:t>
      </w:r>
      <w:r>
        <w:rPr>
          <w:b/>
          <w:bCs/>
        </w:rPr>
        <w:t>）公共厕所厕内设备保洁质量要求</w:t>
      </w:r>
      <w:r>
        <w:rPr>
          <w:b/>
          <w:bCs/>
        </w:rPr>
        <w:t xml:space="preserve"> </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1</w:t>
      </w:r>
      <w:r w:rsidRPr="001A0F1D">
        <w:rPr>
          <w:rFonts w:ascii="Times New Roman" w:hAnsi="Times New Roman"/>
          <w:szCs w:val="22"/>
        </w:rPr>
        <w:t>、照明设备上无污迹、无尘土，开关处无明显手印迹、湿迹；洗手台面光洁、无污垢、无积水、无毛发、无杂物；面镜镜面光洁无水痕、手印，无明显涂画痕迹；面盆、水池光洁、无水垢、无毛发、无杂物；水龙头光洁、无皂迹、水渍；使用标识清洁、清晰、无污迹；皂液器、干手器等设备光洁、无印迹；墩布池、地漏无污渍、无杂物、无臭味。</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2</w:t>
      </w:r>
      <w:r w:rsidRPr="001A0F1D">
        <w:rPr>
          <w:rFonts w:ascii="Times New Roman" w:hAnsi="Times New Roman"/>
          <w:szCs w:val="22"/>
        </w:rPr>
        <w:t>、除臭、通风设备运行良好，无污迹。无障碍设施清洁、完好，无污迹，无锈迹。</w:t>
      </w:r>
    </w:p>
    <w:p w:rsidR="004916FC" w:rsidRDefault="004916FC" w:rsidP="004916FC">
      <w:pPr>
        <w:ind w:firstLine="482"/>
        <w:rPr>
          <w:b/>
          <w:bCs/>
        </w:rPr>
      </w:pPr>
      <w:r>
        <w:rPr>
          <w:b/>
          <w:bCs/>
        </w:rPr>
        <w:t>（</w:t>
      </w:r>
      <w:r>
        <w:rPr>
          <w:b/>
          <w:bCs/>
        </w:rPr>
        <w:t>6</w:t>
      </w:r>
      <w:r>
        <w:rPr>
          <w:b/>
          <w:bCs/>
        </w:rPr>
        <w:t>）公共厕所厕内环境保洁质量要求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1</w:t>
      </w:r>
      <w:r w:rsidRPr="001A0F1D">
        <w:rPr>
          <w:rFonts w:ascii="Times New Roman" w:hAnsi="Times New Roman"/>
          <w:szCs w:val="22"/>
        </w:rPr>
        <w:t>、公共厕所内环境应整洁，无杂物。内墙面、天花板</w:t>
      </w:r>
      <w:r w:rsidRPr="001A0F1D">
        <w:rPr>
          <w:rFonts w:ascii="Times New Roman" w:hAnsi="Times New Roman"/>
          <w:szCs w:val="22"/>
        </w:rPr>
        <w:t xml:space="preserve"> </w:t>
      </w:r>
      <w:r w:rsidRPr="001A0F1D">
        <w:rPr>
          <w:rFonts w:ascii="Times New Roman" w:hAnsi="Times New Roman"/>
          <w:szCs w:val="22"/>
        </w:rPr>
        <w:t>应无积灰、污迹、蛛网，无乱涂画，墙面应光洁。</w:t>
      </w:r>
      <w:r w:rsidRPr="001A0F1D">
        <w:rPr>
          <w:rFonts w:ascii="Times New Roman" w:hAnsi="Times New Roman"/>
          <w:szCs w:val="22"/>
        </w:rPr>
        <w:t xml:space="preserve"> </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2</w:t>
      </w:r>
      <w:r w:rsidRPr="001A0F1D">
        <w:rPr>
          <w:rFonts w:ascii="Times New Roman" w:hAnsi="Times New Roman"/>
          <w:szCs w:val="22"/>
        </w:rPr>
        <w:t>、公共厕所内的地面应整洁，无泥印、无杂物。地面</w:t>
      </w:r>
      <w:r w:rsidRPr="001A0F1D">
        <w:rPr>
          <w:rFonts w:ascii="Times New Roman" w:hAnsi="Times New Roman"/>
          <w:szCs w:val="22"/>
        </w:rPr>
        <w:t xml:space="preserve"> </w:t>
      </w:r>
      <w:r w:rsidRPr="001A0F1D">
        <w:rPr>
          <w:rFonts w:ascii="Times New Roman" w:hAnsi="Times New Roman"/>
          <w:szCs w:val="22"/>
        </w:rPr>
        <w:t>应保持干燥、雨天应铺设防</w:t>
      </w:r>
      <w:r w:rsidRPr="001A0F1D">
        <w:rPr>
          <w:rFonts w:ascii="Times New Roman" w:hAnsi="Times New Roman"/>
          <w:szCs w:val="22"/>
        </w:rPr>
        <w:lastRenderedPageBreak/>
        <w:t>滑垫。</w:t>
      </w:r>
      <w:r w:rsidRPr="001A0F1D">
        <w:rPr>
          <w:rFonts w:ascii="Times New Roman" w:hAnsi="Times New Roman"/>
          <w:szCs w:val="22"/>
        </w:rPr>
        <w:t xml:space="preserve"> </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3</w:t>
      </w:r>
      <w:r w:rsidRPr="001A0F1D">
        <w:rPr>
          <w:rFonts w:ascii="Times New Roman" w:hAnsi="Times New Roman"/>
          <w:szCs w:val="22"/>
        </w:rPr>
        <w:t>、公共厕所内采光、照明和通风应良好，无臭味。</w:t>
      </w:r>
      <w:r w:rsidRPr="001A0F1D">
        <w:rPr>
          <w:rFonts w:ascii="Times New Roman" w:hAnsi="Times New Roman"/>
          <w:szCs w:val="22"/>
        </w:rPr>
        <w:t xml:space="preserve"> </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4</w:t>
      </w:r>
      <w:r w:rsidRPr="001A0F1D">
        <w:rPr>
          <w:rFonts w:ascii="Times New Roman" w:hAnsi="Times New Roman"/>
          <w:szCs w:val="22"/>
        </w:rPr>
        <w:t>、应配备工具间（箱），并保持整洁，无异味；保洁工</w:t>
      </w:r>
      <w:r w:rsidRPr="001A0F1D">
        <w:rPr>
          <w:rFonts w:ascii="Times New Roman" w:hAnsi="Times New Roman"/>
          <w:szCs w:val="22"/>
        </w:rPr>
        <w:t xml:space="preserve"> </w:t>
      </w:r>
      <w:r w:rsidRPr="001A0F1D">
        <w:rPr>
          <w:rFonts w:ascii="Times New Roman" w:hAnsi="Times New Roman"/>
          <w:szCs w:val="22"/>
        </w:rPr>
        <w:t>具存放整齐，不应存放在厕位、便器、洗手盆或楼梯过道中。</w:t>
      </w:r>
    </w:p>
    <w:p w:rsidR="004916FC" w:rsidRDefault="004916FC" w:rsidP="004916FC">
      <w:pPr>
        <w:ind w:firstLine="482"/>
        <w:rPr>
          <w:b/>
          <w:bCs/>
        </w:rPr>
      </w:pPr>
      <w:r>
        <w:rPr>
          <w:b/>
          <w:bCs/>
        </w:rPr>
        <w:t>（</w:t>
      </w:r>
      <w:r>
        <w:rPr>
          <w:b/>
          <w:bCs/>
        </w:rPr>
        <w:t>7</w:t>
      </w:r>
      <w:r>
        <w:rPr>
          <w:b/>
          <w:bCs/>
        </w:rPr>
        <w:t>）公共厕所保洁服务要求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1</w:t>
      </w:r>
      <w:r w:rsidRPr="001A0F1D">
        <w:rPr>
          <w:rFonts w:ascii="Times New Roman" w:hAnsi="Times New Roman"/>
          <w:szCs w:val="22"/>
        </w:rPr>
        <w:t>、公厕服务人员要按时开关门，并做好开关门的专项保洁流程。开门期间以跟踪保洁为主，做到勤冲、勤刷、勤擦、勤换。</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2</w:t>
      </w:r>
      <w:r w:rsidRPr="001A0F1D">
        <w:rPr>
          <w:rFonts w:ascii="Times New Roman" w:hAnsi="Times New Roman"/>
          <w:szCs w:val="22"/>
        </w:rPr>
        <w:t>、应做到人走厕位清（包括挡板、地面、蹲便器、尿斗）、洗手台无积水、镜面无水迹、洗手盆无积垢、地面整洁。</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3</w:t>
      </w:r>
      <w:r w:rsidRPr="001A0F1D">
        <w:rPr>
          <w:rFonts w:ascii="Times New Roman" w:hAnsi="Times New Roman"/>
          <w:szCs w:val="22"/>
        </w:rPr>
        <w:t>、应及时补充厕所应配置的服务用品，确保供应。</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4</w:t>
      </w:r>
      <w:r w:rsidRPr="001A0F1D">
        <w:rPr>
          <w:rFonts w:ascii="Times New Roman" w:hAnsi="Times New Roman"/>
          <w:szCs w:val="22"/>
        </w:rPr>
        <w:t>、对公共厕所内湿、滑区域应及时对功能区域污染物进行清理，使公厕全部区域始终维持干燥整洁。</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5</w:t>
      </w:r>
      <w:r w:rsidRPr="001A0F1D">
        <w:rPr>
          <w:rFonts w:ascii="Times New Roman" w:hAnsi="Times New Roman"/>
          <w:szCs w:val="22"/>
        </w:rPr>
        <w:t>、对便器、便池进行保洁时，应设置标有</w:t>
      </w:r>
      <w:r w:rsidRPr="001A0F1D">
        <w:rPr>
          <w:rFonts w:ascii="Times New Roman" w:hAnsi="Times New Roman"/>
          <w:szCs w:val="22"/>
        </w:rPr>
        <w:t>“</w:t>
      </w:r>
      <w:r w:rsidRPr="001A0F1D">
        <w:rPr>
          <w:rFonts w:ascii="Times New Roman" w:hAnsi="Times New Roman"/>
          <w:szCs w:val="22"/>
        </w:rPr>
        <w:t>正在保洁</w:t>
      </w:r>
      <w:r w:rsidRPr="001A0F1D">
        <w:rPr>
          <w:rFonts w:ascii="Times New Roman" w:hAnsi="Times New Roman"/>
          <w:szCs w:val="22"/>
        </w:rPr>
        <w:t>”</w:t>
      </w:r>
      <w:r w:rsidRPr="001A0F1D">
        <w:rPr>
          <w:rFonts w:ascii="Times New Roman" w:hAnsi="Times New Roman"/>
          <w:szCs w:val="22"/>
        </w:rPr>
        <w:t>等提示语的提示牌。</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6</w:t>
      </w:r>
      <w:r w:rsidRPr="001A0F1D">
        <w:rPr>
          <w:rFonts w:ascii="Times New Roman" w:hAnsi="Times New Roman"/>
          <w:szCs w:val="22"/>
        </w:rPr>
        <w:t>、公共厕所内应保持通风、当换气量不足时，应及时开启通风设备。</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7</w:t>
      </w:r>
      <w:r w:rsidRPr="001A0F1D">
        <w:rPr>
          <w:rFonts w:ascii="Times New Roman" w:hAnsi="Times New Roman"/>
          <w:szCs w:val="22"/>
        </w:rPr>
        <w:t>、公共厕所内应放置除臭用品，进行厕内臭味控制。</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8</w:t>
      </w:r>
      <w:r w:rsidRPr="001A0F1D">
        <w:rPr>
          <w:rFonts w:ascii="Times New Roman" w:hAnsi="Times New Roman"/>
          <w:szCs w:val="22"/>
        </w:rPr>
        <w:t>、工作垃圾密闭存放，保证垃圾存放点通风良好。</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9</w:t>
      </w:r>
      <w:r w:rsidRPr="001A0F1D">
        <w:rPr>
          <w:rFonts w:ascii="Times New Roman" w:hAnsi="Times New Roman"/>
          <w:szCs w:val="22"/>
        </w:rPr>
        <w:t>、公共厕所排污管道堵塞或粪便满溢应立即疏通；排污管道严重堵塞、设施设备损坏应及时报修，</w:t>
      </w:r>
      <w:r w:rsidRPr="001A0F1D">
        <w:rPr>
          <w:rFonts w:ascii="Times New Roman" w:hAnsi="Times New Roman"/>
          <w:szCs w:val="22"/>
        </w:rPr>
        <w:t>24</w:t>
      </w:r>
      <w:r w:rsidRPr="001A0F1D">
        <w:rPr>
          <w:rFonts w:ascii="Times New Roman" w:hAnsi="Times New Roman"/>
          <w:szCs w:val="22"/>
        </w:rPr>
        <w:t>小时内疏通、修复完毕或采取应急措施。</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10</w:t>
      </w:r>
      <w:r w:rsidRPr="001A0F1D">
        <w:rPr>
          <w:rFonts w:ascii="Times New Roman" w:hAnsi="Times New Roman"/>
          <w:szCs w:val="22"/>
        </w:rPr>
        <w:t>、公共厕所清洁工具使用后，应放在工具间或隐蔽处，拖把、擦布不得放在无障碍通道的扶手上晾晒。</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11</w:t>
      </w:r>
      <w:r w:rsidRPr="001A0F1D">
        <w:rPr>
          <w:rFonts w:ascii="Times New Roman" w:hAnsi="Times New Roman"/>
          <w:szCs w:val="22"/>
        </w:rPr>
        <w:t>、公共厕所门前应保持干净、整洁，自行车、助动车等应规范停放，不得放在厕所门前，更不得放在无障碍通道上。</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12</w:t>
      </w:r>
      <w:r w:rsidRPr="001A0F1D">
        <w:rPr>
          <w:rFonts w:ascii="Times New Roman" w:hAnsi="Times New Roman"/>
          <w:szCs w:val="22"/>
        </w:rPr>
        <w:t>、公共厕所应建立每日保洁服务登记制度，包括开门检查、保洁频率、设施维修及日常检查等。</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13</w:t>
      </w:r>
      <w:r w:rsidRPr="001A0F1D">
        <w:rPr>
          <w:rFonts w:ascii="Times New Roman" w:hAnsi="Times New Roman"/>
          <w:szCs w:val="22"/>
        </w:rPr>
        <w:t>、公厕服务人员按规定时间外出就餐时，应放置外出提示牌，提示如厕人员。</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14</w:t>
      </w:r>
      <w:r w:rsidRPr="001A0F1D">
        <w:rPr>
          <w:rFonts w:ascii="Times New Roman" w:hAnsi="Times New Roman"/>
          <w:szCs w:val="22"/>
        </w:rPr>
        <w:t>、流动公厕的保洁服务参照公共厕所保洁服务标准执行。</w:t>
      </w:r>
    </w:p>
    <w:p w:rsidR="004916FC" w:rsidRDefault="004916FC" w:rsidP="004916FC">
      <w:pPr>
        <w:ind w:firstLine="482"/>
        <w:rPr>
          <w:b/>
          <w:bCs/>
        </w:rPr>
      </w:pPr>
      <w:r>
        <w:rPr>
          <w:b/>
          <w:bCs/>
        </w:rPr>
        <w:t>（</w:t>
      </w:r>
      <w:r>
        <w:rPr>
          <w:b/>
          <w:bCs/>
        </w:rPr>
        <w:t>8</w:t>
      </w:r>
      <w:r>
        <w:rPr>
          <w:b/>
          <w:bCs/>
        </w:rPr>
        <w:t>）倒粪站、小便池保洁养护要求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1</w:t>
      </w:r>
      <w:r w:rsidRPr="001A0F1D">
        <w:rPr>
          <w:rFonts w:ascii="Times New Roman" w:hAnsi="Times New Roman"/>
          <w:szCs w:val="22"/>
        </w:rPr>
        <w:t>、倒粪站、小便池应设施完好，保持整洁。设施内外及周边无垃圾、无杂物，无乱涂写、乱张贴、乱刻画。</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2</w:t>
      </w:r>
      <w:r w:rsidRPr="001A0F1D">
        <w:rPr>
          <w:rFonts w:ascii="Times New Roman" w:hAnsi="Times New Roman"/>
          <w:szCs w:val="22"/>
        </w:rPr>
        <w:t>、贮粪池内的粪便应及时清除，不得外溢。贮粪池应达到防渗漏、防臭气扩散和防蝇的要求。</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3</w:t>
      </w:r>
      <w:r w:rsidRPr="001A0F1D">
        <w:rPr>
          <w:rFonts w:ascii="Times New Roman" w:hAnsi="Times New Roman"/>
          <w:szCs w:val="22"/>
        </w:rPr>
        <w:t>、倒粪站按规定时间开、关门，有条件</w:t>
      </w:r>
      <w:r w:rsidRPr="001A0F1D">
        <w:rPr>
          <w:rFonts w:ascii="Times New Roman" w:hAnsi="Times New Roman"/>
          <w:szCs w:val="22"/>
        </w:rPr>
        <w:t xml:space="preserve"> 24</w:t>
      </w:r>
      <w:r w:rsidRPr="001A0F1D">
        <w:rPr>
          <w:rFonts w:ascii="Times New Roman" w:hAnsi="Times New Roman"/>
          <w:szCs w:val="22"/>
        </w:rPr>
        <w:t>小时开放的，应当</w:t>
      </w:r>
      <w:r w:rsidRPr="001A0F1D">
        <w:rPr>
          <w:rFonts w:ascii="Times New Roman" w:hAnsi="Times New Roman"/>
          <w:szCs w:val="22"/>
        </w:rPr>
        <w:t xml:space="preserve"> 24 </w:t>
      </w:r>
      <w:r w:rsidRPr="001A0F1D">
        <w:rPr>
          <w:rFonts w:ascii="Times New Roman" w:hAnsi="Times New Roman"/>
          <w:szCs w:val="22"/>
        </w:rPr>
        <w:t>小时开放，定时保洁，保持倒粪口及周围地面整洁。</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4</w:t>
      </w:r>
      <w:r w:rsidRPr="001A0F1D">
        <w:rPr>
          <w:rFonts w:ascii="Times New Roman" w:hAnsi="Times New Roman"/>
          <w:szCs w:val="22"/>
        </w:rPr>
        <w:t>、小便池槽应及时冲洗无污垢、垃圾，基本无异味，管道保持畅通。</w:t>
      </w:r>
    </w:p>
    <w:p w:rsidR="004916FC" w:rsidRPr="00BE55DA" w:rsidRDefault="004916FC" w:rsidP="004916FC">
      <w:pPr>
        <w:spacing w:line="360" w:lineRule="auto"/>
        <w:ind w:firstLineChars="200" w:firstLine="482"/>
        <w:outlineLvl w:val="6"/>
        <w:rPr>
          <w:b/>
          <w:bCs/>
          <w:sz w:val="24"/>
          <w:szCs w:val="24"/>
        </w:rPr>
      </w:pPr>
      <w:bookmarkStart w:id="476" w:name="_Toc32613"/>
      <w:r w:rsidRPr="00BE55DA">
        <w:rPr>
          <w:rFonts w:hint="eastAsia"/>
          <w:b/>
          <w:bCs/>
          <w:sz w:val="24"/>
          <w:szCs w:val="24"/>
        </w:rPr>
        <w:t>9.2.4</w:t>
      </w:r>
      <w:r w:rsidRPr="00BE55DA">
        <w:rPr>
          <w:b/>
          <w:bCs/>
          <w:sz w:val="24"/>
          <w:szCs w:val="24"/>
        </w:rPr>
        <w:t>.</w:t>
      </w:r>
      <w:r w:rsidRPr="00BE55DA">
        <w:rPr>
          <w:rFonts w:hint="eastAsia"/>
          <w:b/>
          <w:bCs/>
          <w:sz w:val="24"/>
          <w:szCs w:val="24"/>
        </w:rPr>
        <w:t>4</w:t>
      </w:r>
      <w:r w:rsidRPr="00BE55DA">
        <w:rPr>
          <w:b/>
          <w:bCs/>
          <w:sz w:val="24"/>
          <w:szCs w:val="24"/>
        </w:rPr>
        <w:t>.3</w:t>
      </w:r>
      <w:r w:rsidRPr="00BE55DA">
        <w:rPr>
          <w:b/>
          <w:bCs/>
          <w:sz w:val="24"/>
          <w:szCs w:val="24"/>
        </w:rPr>
        <w:t>废弃物机动车收集运输要求</w:t>
      </w:r>
      <w:bookmarkEnd w:id="476"/>
    </w:p>
    <w:p w:rsidR="004916FC" w:rsidRDefault="004916FC" w:rsidP="004916FC">
      <w:pPr>
        <w:ind w:firstLine="482"/>
        <w:rPr>
          <w:b/>
          <w:bCs/>
        </w:rPr>
      </w:pPr>
      <w:r>
        <w:rPr>
          <w:b/>
          <w:bCs/>
        </w:rPr>
        <w:lastRenderedPageBreak/>
        <w:t>（</w:t>
      </w:r>
      <w:r>
        <w:rPr>
          <w:b/>
          <w:bCs/>
        </w:rPr>
        <w:t>1</w:t>
      </w:r>
      <w:r>
        <w:rPr>
          <w:b/>
          <w:bCs/>
        </w:rPr>
        <w:t>）粪便运输要求</w:t>
      </w:r>
      <w:r>
        <w:rPr>
          <w:b/>
          <w:bCs/>
        </w:rPr>
        <w:t xml:space="preserve"> </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1</w:t>
      </w:r>
      <w:r w:rsidRPr="001A0F1D">
        <w:rPr>
          <w:rFonts w:ascii="Times New Roman" w:hAnsi="Times New Roman"/>
          <w:szCs w:val="22"/>
        </w:rPr>
        <w:t>、吸、放粪作业结束后，吸粪管要及时清理，并放入袖套，做到不粘附、不悬挂粪便，不滴漏。</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2</w:t>
      </w:r>
      <w:r w:rsidRPr="001A0F1D">
        <w:rPr>
          <w:rFonts w:ascii="Times New Roman" w:hAnsi="Times New Roman"/>
          <w:szCs w:val="22"/>
        </w:rPr>
        <w:t>、粪便车辆运输途中保持车容车貌良好，车体无粪迹污物。</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3</w:t>
      </w:r>
      <w:r w:rsidRPr="001A0F1D">
        <w:rPr>
          <w:rFonts w:ascii="Times New Roman" w:hAnsi="Times New Roman"/>
          <w:szCs w:val="22"/>
        </w:rPr>
        <w:t>、要做好粪车运输车辆放粪口设备完好情况的日常例行检查和维护。当运输途中发生滴漏、泄露等紧急情况时，严禁继续行驶，应停至安全地带并采取应急措施，防止道路进一步污染。</w:t>
      </w:r>
    </w:p>
    <w:p w:rsidR="004916FC" w:rsidRDefault="004916FC" w:rsidP="004916FC">
      <w:pPr>
        <w:ind w:firstLine="480"/>
      </w:pPr>
      <w:r>
        <w:rPr>
          <w:sz w:val="24"/>
          <w:szCs w:val="24"/>
        </w:rPr>
        <w:br w:type="page"/>
      </w:r>
    </w:p>
    <w:p w:rsidR="004916FC" w:rsidRPr="00BE55DA" w:rsidRDefault="004916FC" w:rsidP="004916FC">
      <w:pPr>
        <w:spacing w:line="360" w:lineRule="auto"/>
        <w:outlineLvl w:val="4"/>
        <w:rPr>
          <w:b/>
          <w:bCs/>
          <w:sz w:val="24"/>
          <w:szCs w:val="24"/>
        </w:rPr>
      </w:pPr>
      <w:bookmarkStart w:id="477" w:name="_Toc28542"/>
      <w:r w:rsidRPr="00BE55DA">
        <w:rPr>
          <w:rFonts w:hint="eastAsia"/>
          <w:b/>
          <w:bCs/>
          <w:sz w:val="24"/>
          <w:szCs w:val="24"/>
        </w:rPr>
        <w:lastRenderedPageBreak/>
        <w:t xml:space="preserve">9.2.5 </w:t>
      </w:r>
      <w:r w:rsidRPr="00BE55DA">
        <w:rPr>
          <w:rFonts w:hint="eastAsia"/>
          <w:b/>
          <w:bCs/>
          <w:sz w:val="24"/>
          <w:szCs w:val="24"/>
        </w:rPr>
        <w:t>照明设施养护方案及养护要求</w:t>
      </w:r>
      <w:bookmarkEnd w:id="477"/>
    </w:p>
    <w:p w:rsidR="004916FC" w:rsidRPr="00BE55DA" w:rsidRDefault="004916FC" w:rsidP="004916FC">
      <w:pPr>
        <w:spacing w:line="360" w:lineRule="auto"/>
        <w:outlineLvl w:val="5"/>
        <w:rPr>
          <w:b/>
          <w:bCs/>
          <w:sz w:val="24"/>
          <w:szCs w:val="24"/>
        </w:rPr>
      </w:pPr>
      <w:bookmarkStart w:id="478" w:name="_Toc20125"/>
      <w:r w:rsidRPr="00BE55DA">
        <w:rPr>
          <w:rFonts w:hint="eastAsia"/>
          <w:b/>
          <w:bCs/>
          <w:sz w:val="24"/>
          <w:szCs w:val="24"/>
        </w:rPr>
        <w:t>9.2.5.1</w:t>
      </w:r>
      <w:r w:rsidRPr="00BE55DA">
        <w:rPr>
          <w:rFonts w:hint="eastAsia"/>
          <w:b/>
          <w:bCs/>
          <w:sz w:val="24"/>
          <w:szCs w:val="24"/>
        </w:rPr>
        <w:t>养护范围</w:t>
      </w:r>
      <w:bookmarkEnd w:id="478"/>
    </w:p>
    <w:p w:rsidR="004916FC" w:rsidRDefault="004916FC" w:rsidP="004916FC">
      <w:pPr>
        <w:pStyle w:val="a8"/>
      </w:pPr>
      <w:r w:rsidRPr="001A0F1D">
        <w:rPr>
          <w:rFonts w:ascii="Times New Roman" w:hAnsi="Times New Roman" w:hint="eastAsia"/>
          <w:szCs w:val="22"/>
        </w:rPr>
        <w:t>本工程照明设施养护主要包括《</w:t>
      </w:r>
      <w:r w:rsidRPr="001A0F1D">
        <w:rPr>
          <w:rFonts w:ascii="Times New Roman" w:hAnsi="Times New Roman" w:hint="eastAsia"/>
          <w:szCs w:val="22"/>
        </w:rPr>
        <w:t>2022</w:t>
      </w:r>
      <w:r w:rsidRPr="001A0F1D">
        <w:rPr>
          <w:rFonts w:ascii="Times New Roman" w:hAnsi="Times New Roman" w:hint="eastAsia"/>
          <w:szCs w:val="22"/>
        </w:rPr>
        <w:t>年惠南镇零星绿化养护》中卫星港绿地、《</w:t>
      </w:r>
      <w:r w:rsidRPr="001A0F1D">
        <w:rPr>
          <w:rFonts w:ascii="Times New Roman" w:hAnsi="Times New Roman" w:hint="eastAsia"/>
          <w:szCs w:val="22"/>
        </w:rPr>
        <w:t>2022</w:t>
      </w:r>
      <w:r w:rsidRPr="001A0F1D">
        <w:rPr>
          <w:rFonts w:ascii="Times New Roman" w:hAnsi="Times New Roman" w:hint="eastAsia"/>
          <w:szCs w:val="22"/>
        </w:rPr>
        <w:t>年周边景观养护》、《听悦路新增绿化及景观养护》、《</w:t>
      </w:r>
      <w:r w:rsidRPr="001A0F1D">
        <w:rPr>
          <w:rFonts w:ascii="Times New Roman" w:hAnsi="Times New Roman" w:hint="eastAsia"/>
          <w:szCs w:val="22"/>
        </w:rPr>
        <w:t>2023</w:t>
      </w:r>
      <w:r w:rsidRPr="001A0F1D">
        <w:rPr>
          <w:rFonts w:ascii="Times New Roman" w:hAnsi="Times New Roman" w:hint="eastAsia"/>
          <w:szCs w:val="22"/>
        </w:rPr>
        <w:t>年惠南民乐大居新增绿化移交项目》</w:t>
      </w:r>
      <w:r w:rsidRPr="001A0F1D">
        <w:rPr>
          <w:rFonts w:ascii="Times New Roman" w:hAnsi="Times New Roman" w:hint="eastAsia"/>
          <w:szCs w:val="22"/>
        </w:rPr>
        <w:t>M01-10</w:t>
      </w:r>
      <w:r w:rsidRPr="001A0F1D">
        <w:rPr>
          <w:rFonts w:ascii="Times New Roman" w:hAnsi="Times New Roman" w:hint="eastAsia"/>
          <w:szCs w:val="22"/>
        </w:rPr>
        <w:t>地块、《历史风貌街区提升工程绿化》中的景观灯及路灯养护。</w:t>
      </w:r>
    </w:p>
    <w:p w:rsidR="004916FC" w:rsidRPr="00BE55DA" w:rsidRDefault="004916FC" w:rsidP="004916FC">
      <w:pPr>
        <w:spacing w:line="360" w:lineRule="auto"/>
        <w:outlineLvl w:val="5"/>
        <w:rPr>
          <w:b/>
          <w:bCs/>
          <w:sz w:val="24"/>
          <w:szCs w:val="24"/>
        </w:rPr>
      </w:pPr>
      <w:bookmarkStart w:id="479" w:name="_Toc12526"/>
      <w:r w:rsidRPr="00BE55DA">
        <w:rPr>
          <w:rFonts w:hint="eastAsia"/>
          <w:b/>
          <w:bCs/>
          <w:sz w:val="24"/>
          <w:szCs w:val="24"/>
        </w:rPr>
        <w:t>9.2.5.2</w:t>
      </w:r>
      <w:r w:rsidRPr="00BE55DA">
        <w:rPr>
          <w:b/>
          <w:bCs/>
          <w:sz w:val="24"/>
          <w:szCs w:val="24"/>
        </w:rPr>
        <w:t>运行养护管理措施</w:t>
      </w:r>
      <w:bookmarkEnd w:id="479"/>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w:t>
      </w:r>
      <w:r w:rsidRPr="001A0F1D">
        <w:rPr>
          <w:rFonts w:ascii="Times New Roman" w:hAnsi="Times New Roman" w:hint="eastAsia"/>
          <w:szCs w:val="22"/>
        </w:rPr>
        <w:t>1</w:t>
      </w:r>
      <w:r w:rsidRPr="001A0F1D">
        <w:rPr>
          <w:rFonts w:ascii="Times New Roman" w:hAnsi="Times New Roman" w:hint="eastAsia"/>
          <w:szCs w:val="22"/>
        </w:rPr>
        <w:t>）</w:t>
      </w:r>
      <w:r w:rsidRPr="001A0F1D">
        <w:rPr>
          <w:rFonts w:ascii="Times New Roman" w:hAnsi="Times New Roman"/>
          <w:szCs w:val="22"/>
        </w:rPr>
        <w:t>养护单位应根据照明保障要求、设备技术条件和环境条件制订月度、季度和年度工作计划，筹措人员、材料和装备，组织协调各项工作。</w:t>
      </w:r>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w:t>
      </w:r>
      <w:r w:rsidRPr="001A0F1D">
        <w:rPr>
          <w:rFonts w:ascii="Times New Roman" w:hAnsi="Times New Roman" w:hint="eastAsia"/>
          <w:szCs w:val="22"/>
        </w:rPr>
        <w:t>2</w:t>
      </w:r>
      <w:r w:rsidRPr="001A0F1D">
        <w:rPr>
          <w:rFonts w:ascii="Times New Roman" w:hAnsi="Times New Roman" w:hint="eastAsia"/>
          <w:szCs w:val="22"/>
        </w:rPr>
        <w:t>）</w:t>
      </w:r>
      <w:r w:rsidRPr="001A0F1D">
        <w:rPr>
          <w:rFonts w:ascii="Times New Roman" w:hAnsi="Times New Roman"/>
          <w:szCs w:val="22"/>
        </w:rPr>
        <w:t>养护单位应借助道路照明设施监控系统平台，进行设施设备运行状态的远程监测．安排日常养护作业，实现养护工作的信息化管理。</w:t>
      </w:r>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w:t>
      </w:r>
      <w:r w:rsidRPr="001A0F1D">
        <w:rPr>
          <w:rFonts w:ascii="Times New Roman" w:hAnsi="Times New Roman" w:hint="eastAsia"/>
          <w:szCs w:val="22"/>
        </w:rPr>
        <w:t>3</w:t>
      </w:r>
      <w:r w:rsidRPr="001A0F1D">
        <w:rPr>
          <w:rFonts w:ascii="Times New Roman" w:hAnsi="Times New Roman" w:hint="eastAsia"/>
          <w:szCs w:val="22"/>
        </w:rPr>
        <w:t>）</w:t>
      </w:r>
      <w:r w:rsidRPr="001A0F1D">
        <w:rPr>
          <w:rFonts w:ascii="Times New Roman" w:hAnsi="Times New Roman"/>
          <w:szCs w:val="22"/>
        </w:rPr>
        <w:t>养护单位应根据管理要求、设备运行情况和道路照明的标准要求，编制技术改造方与实施计划。</w:t>
      </w:r>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w:t>
      </w:r>
      <w:r w:rsidRPr="001A0F1D">
        <w:rPr>
          <w:rFonts w:ascii="Times New Roman" w:hAnsi="Times New Roman" w:hint="eastAsia"/>
          <w:szCs w:val="22"/>
        </w:rPr>
        <w:t>4</w:t>
      </w:r>
      <w:r w:rsidRPr="001A0F1D">
        <w:rPr>
          <w:rFonts w:ascii="Times New Roman" w:hAnsi="Times New Roman" w:hint="eastAsia"/>
          <w:szCs w:val="22"/>
        </w:rPr>
        <w:t>）</w:t>
      </w:r>
      <w:r w:rsidRPr="001A0F1D">
        <w:rPr>
          <w:rFonts w:ascii="Times New Roman" w:hAnsi="Times New Roman"/>
          <w:szCs w:val="22"/>
        </w:rPr>
        <w:t>养护作业人员应定期接受培训，熟悉道路照明设备的性能，掌提道路照明设施的运行与維护技术。</w:t>
      </w:r>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w:t>
      </w:r>
      <w:r w:rsidRPr="001A0F1D">
        <w:rPr>
          <w:rFonts w:ascii="Times New Roman" w:hAnsi="Times New Roman" w:hint="eastAsia"/>
          <w:szCs w:val="22"/>
        </w:rPr>
        <w:t>5</w:t>
      </w:r>
      <w:r w:rsidRPr="001A0F1D">
        <w:rPr>
          <w:rFonts w:ascii="Times New Roman" w:hAnsi="Times New Roman" w:hint="eastAsia"/>
          <w:szCs w:val="22"/>
        </w:rPr>
        <w:t>）</w:t>
      </w:r>
      <w:r w:rsidRPr="001A0F1D">
        <w:rPr>
          <w:rFonts w:ascii="Times New Roman" w:hAnsi="Times New Roman"/>
          <w:szCs w:val="22"/>
        </w:rPr>
        <w:t>养护单位应配备满足所辖道路照明设施日常养护和应急抢修所需的工机具，配备检测照明设施运行安全和检查照明效果的仪器。</w:t>
      </w:r>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w:t>
      </w:r>
      <w:r w:rsidRPr="001A0F1D">
        <w:rPr>
          <w:rFonts w:ascii="Times New Roman" w:hAnsi="Times New Roman" w:hint="eastAsia"/>
          <w:szCs w:val="22"/>
        </w:rPr>
        <w:t>6</w:t>
      </w:r>
      <w:r w:rsidRPr="001A0F1D">
        <w:rPr>
          <w:rFonts w:ascii="Times New Roman" w:hAnsi="Times New Roman" w:hint="eastAsia"/>
          <w:szCs w:val="22"/>
        </w:rPr>
        <w:t>）</w:t>
      </w:r>
      <w:r w:rsidRPr="001A0F1D">
        <w:rPr>
          <w:rFonts w:ascii="Times New Roman" w:hAnsi="Times New Roman"/>
          <w:szCs w:val="22"/>
        </w:rPr>
        <w:t>养护单位应根据所辖道路照明设施情况配备下列备件和器材：</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①</w:t>
      </w:r>
      <w:r w:rsidRPr="001A0F1D">
        <w:rPr>
          <w:rFonts w:ascii="Times New Roman" w:hAnsi="Times New Roman"/>
          <w:szCs w:val="22"/>
        </w:rPr>
        <w:t>城市主干路、快速路使用的各类灯具、灯杆、灯架和主要配件；</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②</w:t>
      </w:r>
      <w:r w:rsidRPr="001A0F1D">
        <w:rPr>
          <w:rFonts w:ascii="Times New Roman" w:hAnsi="Times New Roman"/>
          <w:szCs w:val="22"/>
        </w:rPr>
        <w:t>常用规格的灯具、灯杆、灯架等配件；</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③</w:t>
      </w:r>
      <w:r w:rsidRPr="001A0F1D">
        <w:rPr>
          <w:rFonts w:ascii="Times New Roman" w:hAnsi="Times New Roman"/>
          <w:szCs w:val="22"/>
        </w:rPr>
        <w:t>各种类型和各种规格的光源；</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④</w:t>
      </w:r>
      <w:r w:rsidRPr="001A0F1D">
        <w:rPr>
          <w:rFonts w:ascii="Times New Roman" w:hAnsi="Times New Roman"/>
          <w:szCs w:val="22"/>
        </w:rPr>
        <w:t>各种类型和各种规格的电气配件；</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⑤</w:t>
      </w:r>
      <w:r w:rsidRPr="001A0F1D">
        <w:rPr>
          <w:rFonts w:ascii="Times New Roman" w:hAnsi="Times New Roman"/>
          <w:szCs w:val="22"/>
        </w:rPr>
        <w:t>各种规格的熔断体；</w:t>
      </w:r>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⑥</w:t>
      </w:r>
      <w:r w:rsidRPr="001A0F1D">
        <w:rPr>
          <w:rFonts w:ascii="Times New Roman" w:hAnsi="Times New Roman"/>
          <w:szCs w:val="22"/>
        </w:rPr>
        <w:t>常用规格的电缆和导线；</w:t>
      </w:r>
    </w:p>
    <w:p w:rsidR="004916FC" w:rsidRPr="001A0F1D" w:rsidRDefault="004916FC" w:rsidP="004916FC">
      <w:pPr>
        <w:pStyle w:val="a8"/>
        <w:rPr>
          <w:rFonts w:ascii="Times New Roman" w:hAnsi="Times New Roman"/>
          <w:bCs w:val="0"/>
          <w:szCs w:val="22"/>
        </w:rPr>
      </w:pPr>
      <w:r w:rsidRPr="001A0F1D">
        <w:rPr>
          <w:rFonts w:ascii="Times New Roman" w:hAnsi="Times New Roman" w:hint="eastAsia"/>
          <w:szCs w:val="22"/>
        </w:rPr>
        <w:t>（</w:t>
      </w:r>
      <w:r w:rsidRPr="001A0F1D">
        <w:rPr>
          <w:rFonts w:ascii="Times New Roman" w:hAnsi="Times New Roman" w:hint="eastAsia"/>
          <w:szCs w:val="22"/>
        </w:rPr>
        <w:t>7</w:t>
      </w:r>
      <w:r w:rsidRPr="001A0F1D">
        <w:rPr>
          <w:rFonts w:ascii="Times New Roman" w:hAnsi="Times New Roman" w:hint="eastAsia"/>
          <w:szCs w:val="22"/>
        </w:rPr>
        <w:t>）</w:t>
      </w:r>
      <w:r w:rsidRPr="001A0F1D">
        <w:rPr>
          <w:rFonts w:ascii="Times New Roman" w:hAnsi="Times New Roman"/>
          <w:szCs w:val="22"/>
        </w:rPr>
        <w:t>照明控制和远程监控系统的主要部件。</w:t>
      </w:r>
    </w:p>
    <w:p w:rsidR="004916FC" w:rsidRPr="00BE55DA" w:rsidRDefault="004916FC" w:rsidP="004916FC">
      <w:pPr>
        <w:spacing w:line="360" w:lineRule="auto"/>
        <w:outlineLvl w:val="5"/>
        <w:rPr>
          <w:b/>
          <w:bCs/>
          <w:sz w:val="24"/>
          <w:szCs w:val="24"/>
        </w:rPr>
      </w:pPr>
      <w:bookmarkStart w:id="480" w:name="_Toc8476"/>
      <w:r w:rsidRPr="00BE55DA">
        <w:rPr>
          <w:rFonts w:hint="eastAsia"/>
          <w:b/>
          <w:bCs/>
          <w:sz w:val="24"/>
          <w:szCs w:val="24"/>
        </w:rPr>
        <w:t>9.2.5</w:t>
      </w:r>
      <w:r w:rsidRPr="00BE55DA">
        <w:rPr>
          <w:b/>
          <w:bCs/>
          <w:sz w:val="24"/>
          <w:szCs w:val="24"/>
        </w:rPr>
        <w:t>.</w:t>
      </w:r>
      <w:r w:rsidRPr="00BE55DA">
        <w:rPr>
          <w:rFonts w:hint="eastAsia"/>
          <w:b/>
          <w:bCs/>
          <w:sz w:val="24"/>
          <w:szCs w:val="24"/>
        </w:rPr>
        <w:t>3</w:t>
      </w:r>
      <w:r w:rsidRPr="00BE55DA">
        <w:rPr>
          <w:b/>
          <w:bCs/>
          <w:sz w:val="24"/>
          <w:szCs w:val="24"/>
        </w:rPr>
        <w:t>路灯维护技术措施</w:t>
      </w:r>
      <w:bookmarkEnd w:id="480"/>
    </w:p>
    <w:p w:rsidR="004916FC" w:rsidRPr="001A0F1D" w:rsidRDefault="004916FC" w:rsidP="004916FC">
      <w:pPr>
        <w:pStyle w:val="a8"/>
        <w:rPr>
          <w:rFonts w:ascii="Times New Roman" w:hAnsi="Times New Roman"/>
          <w:bCs w:val="0"/>
          <w:szCs w:val="22"/>
        </w:rPr>
      </w:pPr>
      <w:r w:rsidRPr="001A0F1D">
        <w:rPr>
          <w:rFonts w:ascii="Times New Roman" w:hAnsi="Times New Roman"/>
          <w:szCs w:val="22"/>
        </w:rPr>
        <w:t>路灯维护内容主要有：路灯的巡查检修、路灯杆的巡查检修、专用变压器的巡查检修、地下电缆的巡查检修、高杆灯的巡查检修、配电箱（室）的巡查检修等。</w:t>
      </w:r>
    </w:p>
    <w:p w:rsidR="004916FC" w:rsidRPr="00BE55DA" w:rsidRDefault="004916FC" w:rsidP="004916FC">
      <w:pPr>
        <w:spacing w:line="360" w:lineRule="auto"/>
        <w:ind w:firstLineChars="200" w:firstLine="482"/>
        <w:outlineLvl w:val="6"/>
        <w:rPr>
          <w:b/>
          <w:bCs/>
          <w:sz w:val="24"/>
          <w:szCs w:val="24"/>
        </w:rPr>
      </w:pPr>
      <w:bookmarkStart w:id="481" w:name="_Toc2207"/>
      <w:r w:rsidRPr="00BE55DA">
        <w:rPr>
          <w:rFonts w:hint="eastAsia"/>
          <w:b/>
          <w:bCs/>
          <w:sz w:val="24"/>
          <w:szCs w:val="24"/>
        </w:rPr>
        <w:t>9.2.5</w:t>
      </w:r>
      <w:r w:rsidRPr="00BE55DA">
        <w:rPr>
          <w:b/>
          <w:bCs/>
          <w:sz w:val="24"/>
          <w:szCs w:val="24"/>
        </w:rPr>
        <w:t>.</w:t>
      </w:r>
      <w:r w:rsidRPr="00BE55DA">
        <w:rPr>
          <w:rFonts w:hint="eastAsia"/>
          <w:b/>
          <w:bCs/>
          <w:sz w:val="24"/>
          <w:szCs w:val="24"/>
        </w:rPr>
        <w:t>3</w:t>
      </w:r>
      <w:r w:rsidRPr="00BE55DA">
        <w:rPr>
          <w:b/>
          <w:bCs/>
          <w:sz w:val="24"/>
          <w:szCs w:val="24"/>
        </w:rPr>
        <w:t>.1</w:t>
      </w:r>
      <w:r w:rsidRPr="00BE55DA">
        <w:rPr>
          <w:b/>
          <w:bCs/>
          <w:sz w:val="24"/>
          <w:szCs w:val="24"/>
        </w:rPr>
        <w:t>路灯维护作业要求</w:t>
      </w:r>
      <w:bookmarkEnd w:id="481"/>
    </w:p>
    <w:p w:rsidR="004916FC" w:rsidRPr="001A0F1D" w:rsidRDefault="004916FC" w:rsidP="004916FC">
      <w:pPr>
        <w:pStyle w:val="a8"/>
        <w:rPr>
          <w:rFonts w:ascii="Times New Roman" w:hAnsi="Times New Roman"/>
          <w:bCs w:val="0"/>
          <w:szCs w:val="22"/>
        </w:rPr>
      </w:pPr>
      <w:r>
        <w:rPr>
          <w:rFonts w:ascii="Times New Roman" w:hAnsi="Times New Roman" w:hint="eastAsia"/>
          <w:szCs w:val="22"/>
        </w:rPr>
        <w:t>（</w:t>
      </w:r>
      <w:r>
        <w:rPr>
          <w:rFonts w:ascii="Times New Roman" w:hAnsi="Times New Roman" w:hint="eastAsia"/>
          <w:szCs w:val="22"/>
        </w:rPr>
        <w:t>1</w:t>
      </w:r>
      <w:r>
        <w:rPr>
          <w:rFonts w:ascii="Times New Roman" w:hAnsi="Times New Roman" w:hint="eastAsia"/>
          <w:szCs w:val="22"/>
        </w:rPr>
        <w:t>）</w:t>
      </w:r>
      <w:r w:rsidRPr="001A0F1D">
        <w:rPr>
          <w:rFonts w:ascii="Times New Roman" w:hAnsi="Times New Roman"/>
          <w:szCs w:val="22"/>
        </w:rPr>
        <w:t>亮灯率：加强巡查，更换失效的灯源、镇流器、触发器等配件，确保公园和主干道路灯亮灯率达到</w:t>
      </w:r>
      <w:r w:rsidRPr="001A0F1D">
        <w:rPr>
          <w:rFonts w:ascii="Times New Roman" w:hAnsi="Times New Roman"/>
          <w:szCs w:val="22"/>
        </w:rPr>
        <w:t>100%</w:t>
      </w:r>
      <w:r w:rsidRPr="001A0F1D">
        <w:rPr>
          <w:rFonts w:ascii="Times New Roman" w:hAnsi="Times New Roman"/>
          <w:szCs w:val="22"/>
        </w:rPr>
        <w:t>，其他道路路灯亮灯率达</w:t>
      </w:r>
      <w:r w:rsidRPr="001A0F1D">
        <w:rPr>
          <w:rFonts w:ascii="Times New Roman" w:hAnsi="Times New Roman"/>
          <w:szCs w:val="22"/>
        </w:rPr>
        <w:t>95%</w:t>
      </w:r>
      <w:r w:rsidRPr="001A0F1D">
        <w:rPr>
          <w:rFonts w:ascii="Times New Roman" w:hAnsi="Times New Roman"/>
          <w:szCs w:val="22"/>
        </w:rPr>
        <w:t>。</w:t>
      </w:r>
    </w:p>
    <w:p w:rsidR="004916FC" w:rsidRPr="001A0F1D" w:rsidRDefault="004916FC" w:rsidP="004916FC">
      <w:pPr>
        <w:pStyle w:val="a8"/>
        <w:rPr>
          <w:rFonts w:ascii="Times New Roman" w:hAnsi="Times New Roman"/>
          <w:bCs w:val="0"/>
          <w:szCs w:val="22"/>
        </w:rPr>
      </w:pPr>
      <w:r>
        <w:rPr>
          <w:rFonts w:ascii="Times New Roman" w:hAnsi="Times New Roman" w:hint="eastAsia"/>
          <w:szCs w:val="22"/>
        </w:rPr>
        <w:t>（</w:t>
      </w:r>
      <w:r>
        <w:rPr>
          <w:rFonts w:ascii="Times New Roman" w:hAnsi="Times New Roman" w:hint="eastAsia"/>
          <w:szCs w:val="22"/>
        </w:rPr>
        <w:t>2</w:t>
      </w:r>
      <w:r>
        <w:rPr>
          <w:rFonts w:ascii="Times New Roman" w:hAnsi="Times New Roman" w:hint="eastAsia"/>
          <w:szCs w:val="22"/>
        </w:rPr>
        <w:t>）</w:t>
      </w:r>
      <w:r w:rsidRPr="001A0F1D">
        <w:rPr>
          <w:rFonts w:ascii="Times New Roman" w:hAnsi="Times New Roman"/>
          <w:szCs w:val="22"/>
        </w:rPr>
        <w:t>事故处理率：自接到通知之时起，有可能危及人身发全和扩大设备损失的故障，在</w:t>
      </w:r>
      <w:r w:rsidRPr="001A0F1D">
        <w:rPr>
          <w:rFonts w:ascii="Times New Roman" w:hAnsi="Times New Roman"/>
          <w:szCs w:val="22"/>
        </w:rPr>
        <w:t>30</w:t>
      </w:r>
      <w:r w:rsidRPr="001A0F1D">
        <w:rPr>
          <w:rFonts w:ascii="Times New Roman" w:hAnsi="Times New Roman"/>
          <w:szCs w:val="22"/>
        </w:rPr>
        <w:t>分钟内到现场处理：线路短路、断线、设备零部件损坏等一股性故障在</w:t>
      </w:r>
      <w:r w:rsidRPr="001A0F1D">
        <w:rPr>
          <w:rFonts w:ascii="Times New Roman" w:hAnsi="Times New Roman"/>
          <w:szCs w:val="22"/>
        </w:rPr>
        <w:t>24</w:t>
      </w:r>
      <w:r w:rsidRPr="001A0F1D">
        <w:rPr>
          <w:rFonts w:ascii="Times New Roman" w:hAnsi="Times New Roman"/>
          <w:szCs w:val="22"/>
        </w:rPr>
        <w:t>小时内修复；线路、设备被盗或其他原因造成路灯不亮</w:t>
      </w:r>
      <w:r w:rsidRPr="001A0F1D">
        <w:rPr>
          <w:rFonts w:ascii="Times New Roman" w:hAnsi="Times New Roman"/>
          <w:szCs w:val="22"/>
        </w:rPr>
        <w:t>24</w:t>
      </w:r>
      <w:r w:rsidRPr="001A0F1D">
        <w:rPr>
          <w:rFonts w:ascii="Times New Roman" w:hAnsi="Times New Roman"/>
          <w:szCs w:val="22"/>
        </w:rPr>
        <w:t>小时内无法修复的，应及时向主管部门报告，并在主管部门前规定的时间内修复，线路、设备被盗应同时向公安</w:t>
      </w:r>
      <w:r w:rsidRPr="001A0F1D">
        <w:rPr>
          <w:rFonts w:ascii="Times New Roman" w:hAnsi="Times New Roman"/>
          <w:szCs w:val="22"/>
        </w:rPr>
        <w:lastRenderedPageBreak/>
        <w:t>部门报案。故障修复及时率合格标准为</w:t>
      </w:r>
      <w:r w:rsidRPr="001A0F1D">
        <w:rPr>
          <w:rFonts w:ascii="Times New Roman" w:hAnsi="Times New Roman"/>
          <w:szCs w:val="22"/>
        </w:rPr>
        <w:t>100%</w:t>
      </w:r>
      <w:r w:rsidRPr="001A0F1D">
        <w:rPr>
          <w:rFonts w:ascii="Times New Roman" w:hAnsi="Times New Roman"/>
          <w:szCs w:val="22"/>
        </w:rPr>
        <w:t>。</w:t>
      </w:r>
    </w:p>
    <w:p w:rsidR="004916FC" w:rsidRPr="001A0F1D" w:rsidRDefault="004916FC" w:rsidP="004916FC">
      <w:pPr>
        <w:pStyle w:val="a8"/>
        <w:rPr>
          <w:rFonts w:ascii="Times New Roman" w:hAnsi="Times New Roman"/>
          <w:bCs w:val="0"/>
          <w:szCs w:val="22"/>
        </w:rPr>
      </w:pPr>
      <w:r>
        <w:rPr>
          <w:rFonts w:ascii="Times New Roman" w:hAnsi="Times New Roman" w:hint="eastAsia"/>
          <w:szCs w:val="22"/>
        </w:rPr>
        <w:t>（</w:t>
      </w:r>
      <w:r>
        <w:rPr>
          <w:rFonts w:ascii="Times New Roman" w:hAnsi="Times New Roman" w:hint="eastAsia"/>
          <w:szCs w:val="22"/>
        </w:rPr>
        <w:t>3</w:t>
      </w:r>
      <w:r>
        <w:rPr>
          <w:rFonts w:ascii="Times New Roman" w:hAnsi="Times New Roman" w:hint="eastAsia"/>
          <w:szCs w:val="22"/>
        </w:rPr>
        <w:t>）</w:t>
      </w:r>
      <w:r w:rsidRPr="001A0F1D">
        <w:rPr>
          <w:rFonts w:ascii="Times New Roman" w:hAnsi="Times New Roman"/>
          <w:szCs w:val="22"/>
        </w:rPr>
        <w:t>灯杆、灯具：保持整清、安装稳固、部件完整、连接可靠，运行安全。</w:t>
      </w:r>
    </w:p>
    <w:p w:rsidR="004916FC" w:rsidRPr="001A0F1D" w:rsidRDefault="004916FC" w:rsidP="004916FC">
      <w:pPr>
        <w:pStyle w:val="a8"/>
        <w:rPr>
          <w:rFonts w:ascii="Times New Roman" w:hAnsi="Times New Roman"/>
          <w:bCs w:val="0"/>
          <w:szCs w:val="22"/>
        </w:rPr>
      </w:pPr>
      <w:r>
        <w:rPr>
          <w:rFonts w:ascii="Times New Roman" w:hAnsi="Times New Roman" w:hint="eastAsia"/>
          <w:szCs w:val="22"/>
        </w:rPr>
        <w:t>（</w:t>
      </w:r>
      <w:r>
        <w:rPr>
          <w:rFonts w:ascii="Times New Roman" w:hAnsi="Times New Roman" w:hint="eastAsia"/>
          <w:szCs w:val="22"/>
        </w:rPr>
        <w:t>4</w:t>
      </w:r>
      <w:r>
        <w:rPr>
          <w:rFonts w:ascii="Times New Roman" w:hAnsi="Times New Roman" w:hint="eastAsia"/>
          <w:szCs w:val="22"/>
        </w:rPr>
        <w:t>）</w:t>
      </w:r>
      <w:r w:rsidRPr="001A0F1D">
        <w:rPr>
          <w:rFonts w:ascii="Times New Roman" w:hAnsi="Times New Roman"/>
          <w:szCs w:val="22"/>
        </w:rPr>
        <w:t>灯杆：灯杆（包括金属灯杆和钢筋混凝土灯杆）保持无倾斜、安埋稳固、链接可靠、部件齐全、电源部分不外露、外观整洁。（掉漆严重灯杆需进行翻新）</w:t>
      </w:r>
    </w:p>
    <w:p w:rsidR="004916FC" w:rsidRPr="001A0F1D" w:rsidRDefault="004916FC" w:rsidP="004916FC">
      <w:pPr>
        <w:pStyle w:val="a8"/>
        <w:rPr>
          <w:rFonts w:ascii="Times New Roman" w:hAnsi="Times New Roman"/>
          <w:bCs w:val="0"/>
          <w:szCs w:val="22"/>
        </w:rPr>
      </w:pPr>
      <w:r>
        <w:rPr>
          <w:rFonts w:ascii="Times New Roman" w:hAnsi="Times New Roman" w:hint="eastAsia"/>
          <w:szCs w:val="22"/>
        </w:rPr>
        <w:t>（</w:t>
      </w:r>
      <w:r>
        <w:rPr>
          <w:rFonts w:ascii="Times New Roman" w:hAnsi="Times New Roman" w:hint="eastAsia"/>
          <w:szCs w:val="22"/>
        </w:rPr>
        <w:t>5</w:t>
      </w:r>
      <w:r>
        <w:rPr>
          <w:rFonts w:ascii="Times New Roman" w:hAnsi="Times New Roman" w:hint="eastAsia"/>
          <w:szCs w:val="22"/>
        </w:rPr>
        <w:t>）</w:t>
      </w:r>
      <w:r w:rsidRPr="001A0F1D">
        <w:rPr>
          <w:rFonts w:ascii="Times New Roman" w:hAnsi="Times New Roman"/>
          <w:szCs w:val="22"/>
        </w:rPr>
        <w:t>电缆：电缆绝缘良好、接地可靠、连接牢固、无漏电、无接头过热现象，定期进行绝缘测试，确保雨天、水浸等情况下发生漏电。</w:t>
      </w:r>
    </w:p>
    <w:p w:rsidR="004916FC" w:rsidRPr="001A0F1D" w:rsidRDefault="004916FC" w:rsidP="004916FC">
      <w:pPr>
        <w:pStyle w:val="a8"/>
        <w:rPr>
          <w:rFonts w:ascii="Times New Roman" w:hAnsi="Times New Roman"/>
          <w:bCs w:val="0"/>
          <w:szCs w:val="22"/>
        </w:rPr>
      </w:pPr>
      <w:r>
        <w:rPr>
          <w:rFonts w:ascii="Times New Roman" w:hAnsi="Times New Roman" w:hint="eastAsia"/>
          <w:szCs w:val="22"/>
        </w:rPr>
        <w:t>（</w:t>
      </w:r>
      <w:r>
        <w:rPr>
          <w:rFonts w:ascii="Times New Roman" w:hAnsi="Times New Roman" w:hint="eastAsia"/>
          <w:szCs w:val="22"/>
        </w:rPr>
        <w:t>6</w:t>
      </w:r>
      <w:r>
        <w:rPr>
          <w:rFonts w:ascii="Times New Roman" w:hAnsi="Times New Roman" w:hint="eastAsia"/>
          <w:szCs w:val="22"/>
        </w:rPr>
        <w:t>）</w:t>
      </w:r>
      <w:r w:rsidRPr="001A0F1D">
        <w:rPr>
          <w:rFonts w:ascii="Times New Roman" w:hAnsi="Times New Roman"/>
          <w:szCs w:val="22"/>
        </w:rPr>
        <w:t>配电箱：配电箱保持平整稳固，箱体内外清洁、无异物、标志明显、齐全、出入箱导线连接良好，箱内电器工作正常，电器导线排列整齐，连接可靠，箱体无破损，箱门锁闭灵活有效，箱体接地可靠。</w:t>
      </w:r>
    </w:p>
    <w:p w:rsidR="004916FC" w:rsidRPr="001A0F1D" w:rsidRDefault="004916FC" w:rsidP="004916FC">
      <w:pPr>
        <w:pStyle w:val="a8"/>
        <w:rPr>
          <w:rFonts w:ascii="Times New Roman" w:hAnsi="Times New Roman"/>
          <w:bCs w:val="0"/>
          <w:szCs w:val="22"/>
        </w:rPr>
      </w:pPr>
      <w:r>
        <w:rPr>
          <w:rFonts w:ascii="Times New Roman" w:hAnsi="Times New Roman" w:hint="eastAsia"/>
          <w:szCs w:val="22"/>
        </w:rPr>
        <w:t>（</w:t>
      </w:r>
      <w:r>
        <w:rPr>
          <w:rFonts w:ascii="Times New Roman" w:hAnsi="Times New Roman" w:hint="eastAsia"/>
          <w:szCs w:val="22"/>
        </w:rPr>
        <w:t>7</w:t>
      </w:r>
      <w:r>
        <w:rPr>
          <w:rFonts w:ascii="Times New Roman" w:hAnsi="Times New Roman" w:hint="eastAsia"/>
          <w:szCs w:val="22"/>
        </w:rPr>
        <w:t>）</w:t>
      </w:r>
      <w:r w:rsidRPr="001A0F1D">
        <w:rPr>
          <w:rFonts w:ascii="Times New Roman" w:hAnsi="Times New Roman"/>
          <w:szCs w:val="22"/>
        </w:rPr>
        <w:t>路灯变压器：定期检修、维护变压器，确保正常运行，变压器室的门、锁完好，不漏水、通风良好、无明显缝隙等。</w:t>
      </w:r>
    </w:p>
    <w:p w:rsidR="004916FC" w:rsidRPr="001A0F1D" w:rsidRDefault="004916FC" w:rsidP="004916FC">
      <w:pPr>
        <w:pStyle w:val="a8"/>
        <w:rPr>
          <w:rFonts w:ascii="Times New Roman" w:hAnsi="Times New Roman"/>
          <w:bCs w:val="0"/>
          <w:szCs w:val="22"/>
        </w:rPr>
      </w:pPr>
      <w:r>
        <w:rPr>
          <w:rFonts w:ascii="Times New Roman" w:hAnsi="Times New Roman" w:hint="eastAsia"/>
          <w:szCs w:val="22"/>
        </w:rPr>
        <w:t>（</w:t>
      </w:r>
      <w:r>
        <w:rPr>
          <w:rFonts w:ascii="Times New Roman" w:hAnsi="Times New Roman" w:hint="eastAsia"/>
          <w:szCs w:val="22"/>
        </w:rPr>
        <w:t>8</w:t>
      </w:r>
      <w:r>
        <w:rPr>
          <w:rFonts w:ascii="Times New Roman" w:hAnsi="Times New Roman" w:hint="eastAsia"/>
          <w:szCs w:val="22"/>
        </w:rPr>
        <w:t>）</w:t>
      </w:r>
      <w:r w:rsidRPr="001A0F1D">
        <w:rPr>
          <w:rFonts w:ascii="Times New Roman" w:hAnsi="Times New Roman"/>
          <w:szCs w:val="22"/>
        </w:rPr>
        <w:t>地下线路：定期巡视，防止植树、打桩、开挖、重压、化学腐蚀等因素及自然灾害原因而影响安全运行；线路保持配件完好齐全，对查出存在故障、隐患等及时维修，认真处理；窨井内应保持整齐清洁，不积水，井盖完好平整，不沦陷，井内线路走向、标志牌保持字迹清楚。</w:t>
      </w:r>
    </w:p>
    <w:p w:rsidR="004916FC" w:rsidRPr="001A0F1D" w:rsidRDefault="004916FC" w:rsidP="004916FC">
      <w:pPr>
        <w:pStyle w:val="a8"/>
        <w:rPr>
          <w:rFonts w:ascii="Times New Roman" w:hAnsi="Times New Roman"/>
          <w:bCs w:val="0"/>
          <w:szCs w:val="22"/>
        </w:rPr>
      </w:pPr>
      <w:r>
        <w:rPr>
          <w:rFonts w:ascii="Times New Roman" w:hAnsi="Times New Roman" w:hint="eastAsia"/>
          <w:szCs w:val="22"/>
        </w:rPr>
        <w:t>（</w:t>
      </w:r>
      <w:r>
        <w:rPr>
          <w:rFonts w:ascii="Times New Roman" w:hAnsi="Times New Roman" w:hint="eastAsia"/>
          <w:szCs w:val="22"/>
        </w:rPr>
        <w:t>9</w:t>
      </w:r>
      <w:r>
        <w:rPr>
          <w:rFonts w:ascii="Times New Roman" w:hAnsi="Times New Roman" w:hint="eastAsia"/>
          <w:szCs w:val="22"/>
        </w:rPr>
        <w:t>）</w:t>
      </w:r>
      <w:r w:rsidRPr="001A0F1D">
        <w:rPr>
          <w:rFonts w:ascii="Times New Roman" w:hAnsi="Times New Roman"/>
          <w:szCs w:val="22"/>
        </w:rPr>
        <w:t>照明设施：要求每天巡查。更换失效的灯泡、镇流器、触发器、破损的瓷插等；检修更换破损的门、盖、灯具、检修门锁等；定期清洗灯具，确保灯具输出效率不低于</w:t>
      </w:r>
      <w:r w:rsidRPr="001A0F1D">
        <w:rPr>
          <w:rFonts w:ascii="Times New Roman" w:hAnsi="Times New Roman"/>
          <w:szCs w:val="22"/>
        </w:rPr>
        <w:t>0.6</w:t>
      </w:r>
      <w:r w:rsidRPr="001A0F1D">
        <w:rPr>
          <w:rFonts w:ascii="Times New Roman" w:hAnsi="Times New Roman"/>
          <w:szCs w:val="22"/>
        </w:rPr>
        <w:t>；检查灯杆垂直高度不超过</w:t>
      </w:r>
      <w:r w:rsidRPr="001A0F1D">
        <w:rPr>
          <w:rFonts w:ascii="Times New Roman" w:hAnsi="Times New Roman"/>
          <w:szCs w:val="22"/>
        </w:rPr>
        <w:t>2‰</w:t>
      </w:r>
      <w:r w:rsidRPr="001A0F1D">
        <w:rPr>
          <w:rFonts w:ascii="Times New Roman" w:hAnsi="Times New Roman"/>
          <w:szCs w:val="22"/>
        </w:rPr>
        <w:t>；每年进行一次接地电阻测试，做好记录；定期进行灯杆、地脚螺栓等防腐检查和处理。</w:t>
      </w:r>
    </w:p>
    <w:p w:rsidR="004916FC" w:rsidRPr="001A0F1D" w:rsidRDefault="004916FC" w:rsidP="004916FC">
      <w:pPr>
        <w:pStyle w:val="a8"/>
        <w:rPr>
          <w:rFonts w:ascii="Times New Roman" w:hAnsi="Times New Roman"/>
          <w:bCs w:val="0"/>
          <w:szCs w:val="22"/>
        </w:rPr>
      </w:pPr>
      <w:r>
        <w:rPr>
          <w:rFonts w:ascii="Times New Roman" w:hAnsi="Times New Roman" w:hint="eastAsia"/>
          <w:szCs w:val="22"/>
        </w:rPr>
        <w:t>（</w:t>
      </w:r>
      <w:r>
        <w:rPr>
          <w:rFonts w:ascii="Times New Roman" w:hAnsi="Times New Roman" w:hint="eastAsia"/>
          <w:szCs w:val="22"/>
        </w:rPr>
        <w:t>10</w:t>
      </w:r>
      <w:r>
        <w:rPr>
          <w:rFonts w:ascii="Times New Roman" w:hAnsi="Times New Roman" w:hint="eastAsia"/>
          <w:szCs w:val="22"/>
        </w:rPr>
        <w:t>）</w:t>
      </w:r>
      <w:r w:rsidRPr="001A0F1D">
        <w:rPr>
          <w:rFonts w:ascii="Times New Roman" w:hAnsi="Times New Roman"/>
          <w:szCs w:val="22"/>
        </w:rPr>
        <w:t>保持灯容整洁：灯具整洁率（包括灯罩无积污、灯具灯挑整齐、电源部分不外露等</w:t>
      </w:r>
      <w:r w:rsidRPr="001A0F1D">
        <w:rPr>
          <w:rFonts w:ascii="Times New Roman" w:hAnsi="Times New Roman"/>
          <w:szCs w:val="22"/>
        </w:rPr>
        <w:t>)</w:t>
      </w:r>
      <w:r w:rsidRPr="001A0F1D">
        <w:rPr>
          <w:rFonts w:ascii="Times New Roman" w:hAnsi="Times New Roman"/>
          <w:szCs w:val="22"/>
        </w:rPr>
        <w:t>必须达到</w:t>
      </w:r>
      <w:r w:rsidRPr="001A0F1D">
        <w:rPr>
          <w:rFonts w:ascii="Times New Roman" w:hAnsi="Times New Roman"/>
          <w:szCs w:val="22"/>
        </w:rPr>
        <w:t>95%</w:t>
      </w:r>
      <w:r w:rsidRPr="001A0F1D">
        <w:rPr>
          <w:rFonts w:ascii="Times New Roman" w:hAnsi="Times New Roman"/>
          <w:szCs w:val="22"/>
        </w:rPr>
        <w:t>以上。</w:t>
      </w:r>
    </w:p>
    <w:p w:rsidR="004916FC" w:rsidRPr="001A0F1D" w:rsidRDefault="004916FC" w:rsidP="004916FC">
      <w:pPr>
        <w:pStyle w:val="a8"/>
        <w:rPr>
          <w:rFonts w:ascii="Times New Roman" w:hAnsi="Times New Roman"/>
          <w:bCs w:val="0"/>
          <w:szCs w:val="22"/>
        </w:rPr>
      </w:pPr>
      <w:r>
        <w:rPr>
          <w:rFonts w:ascii="Times New Roman" w:hAnsi="Times New Roman" w:hint="eastAsia"/>
          <w:szCs w:val="22"/>
        </w:rPr>
        <w:t>（</w:t>
      </w:r>
      <w:r>
        <w:rPr>
          <w:rFonts w:ascii="Times New Roman" w:hAnsi="Times New Roman" w:hint="eastAsia"/>
          <w:szCs w:val="22"/>
        </w:rPr>
        <w:t>11</w:t>
      </w:r>
      <w:r>
        <w:rPr>
          <w:rFonts w:ascii="Times New Roman" w:hAnsi="Times New Roman" w:hint="eastAsia"/>
          <w:szCs w:val="22"/>
        </w:rPr>
        <w:t>）</w:t>
      </w:r>
      <w:r w:rsidRPr="001A0F1D">
        <w:rPr>
          <w:rFonts w:ascii="Times New Roman" w:hAnsi="Times New Roman"/>
          <w:szCs w:val="22"/>
        </w:rPr>
        <w:t>高空作业应佩戴安全帽、系好安个绳，做好安全防范措施。</w:t>
      </w:r>
    </w:p>
    <w:p w:rsidR="004916FC" w:rsidRPr="001A0F1D" w:rsidRDefault="004916FC" w:rsidP="004916FC">
      <w:pPr>
        <w:pStyle w:val="a8"/>
        <w:rPr>
          <w:rFonts w:ascii="Times New Roman" w:hAnsi="Times New Roman"/>
          <w:bCs w:val="0"/>
          <w:szCs w:val="22"/>
        </w:rPr>
      </w:pPr>
      <w:r>
        <w:rPr>
          <w:rFonts w:ascii="Times New Roman" w:hAnsi="Times New Roman" w:hint="eastAsia"/>
          <w:szCs w:val="22"/>
        </w:rPr>
        <w:t>（</w:t>
      </w:r>
      <w:r>
        <w:rPr>
          <w:rFonts w:ascii="Times New Roman" w:hAnsi="Times New Roman" w:hint="eastAsia"/>
          <w:szCs w:val="22"/>
        </w:rPr>
        <w:t>12</w:t>
      </w:r>
      <w:r>
        <w:rPr>
          <w:rFonts w:ascii="Times New Roman" w:hAnsi="Times New Roman" w:hint="eastAsia"/>
          <w:szCs w:val="22"/>
        </w:rPr>
        <w:t>）</w:t>
      </w:r>
      <w:r w:rsidRPr="001A0F1D">
        <w:rPr>
          <w:rFonts w:ascii="Times New Roman" w:hAnsi="Times New Roman"/>
          <w:szCs w:val="22"/>
        </w:rPr>
        <w:t>日常维修、定期检查和巡检等都要做好纪录：原始记录，详细记载照明设施、工作情况，日常例行检查保养情况，发生故障的现象、原因、排除故障的方法、更换器材的情况等，建立维修档案和设备资料档案。</w:t>
      </w:r>
    </w:p>
    <w:p w:rsidR="004916FC" w:rsidRPr="001A0F1D" w:rsidRDefault="004916FC" w:rsidP="004916FC">
      <w:pPr>
        <w:pStyle w:val="a8"/>
        <w:rPr>
          <w:rFonts w:ascii="Times New Roman" w:hAnsi="Times New Roman"/>
          <w:bCs w:val="0"/>
          <w:szCs w:val="22"/>
        </w:rPr>
      </w:pPr>
      <w:r>
        <w:rPr>
          <w:rFonts w:ascii="Times New Roman" w:hAnsi="Times New Roman" w:hint="eastAsia"/>
          <w:szCs w:val="22"/>
        </w:rPr>
        <w:t>（</w:t>
      </w:r>
      <w:r>
        <w:rPr>
          <w:rFonts w:ascii="Times New Roman" w:hAnsi="Times New Roman" w:hint="eastAsia"/>
          <w:szCs w:val="22"/>
        </w:rPr>
        <w:t>13</w:t>
      </w:r>
      <w:r>
        <w:rPr>
          <w:rFonts w:ascii="Times New Roman" w:hAnsi="Times New Roman" w:hint="eastAsia"/>
          <w:szCs w:val="22"/>
        </w:rPr>
        <w:t>）</w:t>
      </w:r>
      <w:r w:rsidRPr="001A0F1D">
        <w:rPr>
          <w:rFonts w:ascii="Times New Roman" w:hAnsi="Times New Roman"/>
          <w:szCs w:val="22"/>
        </w:rPr>
        <w:t>电工应持有安监局颁发的特种作业操作证，证件到期应及时复审。</w:t>
      </w:r>
    </w:p>
    <w:p w:rsidR="004916FC" w:rsidRPr="001A0F1D" w:rsidRDefault="004916FC" w:rsidP="004916FC">
      <w:pPr>
        <w:pStyle w:val="a8"/>
        <w:rPr>
          <w:rFonts w:ascii="Times New Roman" w:hAnsi="Times New Roman"/>
          <w:bCs w:val="0"/>
          <w:szCs w:val="22"/>
        </w:rPr>
      </w:pPr>
      <w:r>
        <w:rPr>
          <w:rFonts w:ascii="Times New Roman" w:hAnsi="Times New Roman" w:hint="eastAsia"/>
          <w:szCs w:val="22"/>
        </w:rPr>
        <w:t>（</w:t>
      </w:r>
      <w:r>
        <w:rPr>
          <w:rFonts w:ascii="Times New Roman" w:hAnsi="Times New Roman" w:hint="eastAsia"/>
          <w:szCs w:val="22"/>
        </w:rPr>
        <w:t>14</w:t>
      </w:r>
      <w:r>
        <w:rPr>
          <w:rFonts w:ascii="Times New Roman" w:hAnsi="Times New Roman" w:hint="eastAsia"/>
          <w:szCs w:val="22"/>
        </w:rPr>
        <w:t>）</w:t>
      </w:r>
      <w:r w:rsidRPr="001A0F1D">
        <w:rPr>
          <w:rFonts w:ascii="Times New Roman" w:hAnsi="Times New Roman"/>
          <w:szCs w:val="22"/>
        </w:rPr>
        <w:t>日常维修、定期检修和巡检等都要做好纪录，内容包括：照明设施工作情况，日常例行检查保养情况，发生故障的现象、原因、排除故障的方法，更换器材的情况等。</w:t>
      </w:r>
    </w:p>
    <w:p w:rsidR="004916FC" w:rsidRDefault="004916FC" w:rsidP="004916FC">
      <w:pPr>
        <w:spacing w:line="360" w:lineRule="auto"/>
        <w:ind w:firstLineChars="200" w:firstLine="482"/>
        <w:outlineLvl w:val="6"/>
        <w:rPr>
          <w:sz w:val="24"/>
        </w:rPr>
      </w:pPr>
      <w:bookmarkStart w:id="482" w:name="_Toc29084"/>
      <w:r w:rsidRPr="00BE55DA">
        <w:rPr>
          <w:rFonts w:hint="eastAsia"/>
          <w:b/>
          <w:bCs/>
          <w:sz w:val="24"/>
          <w:szCs w:val="24"/>
        </w:rPr>
        <w:t>9.2.5</w:t>
      </w:r>
      <w:r w:rsidRPr="00BE55DA">
        <w:rPr>
          <w:b/>
          <w:bCs/>
          <w:sz w:val="24"/>
          <w:szCs w:val="24"/>
        </w:rPr>
        <w:t>.</w:t>
      </w:r>
      <w:r w:rsidRPr="00BE55DA">
        <w:rPr>
          <w:rFonts w:hint="eastAsia"/>
          <w:b/>
          <w:bCs/>
          <w:sz w:val="24"/>
          <w:szCs w:val="24"/>
        </w:rPr>
        <w:t>3</w:t>
      </w:r>
      <w:r w:rsidRPr="00BE55DA">
        <w:rPr>
          <w:b/>
          <w:bCs/>
          <w:sz w:val="24"/>
          <w:szCs w:val="24"/>
        </w:rPr>
        <w:t>.2</w:t>
      </w:r>
      <w:r w:rsidRPr="00BE55DA">
        <w:rPr>
          <w:b/>
          <w:bCs/>
          <w:sz w:val="24"/>
          <w:szCs w:val="24"/>
        </w:rPr>
        <w:t>巡修要求</w:t>
      </w:r>
      <w:bookmarkEnd w:id="482"/>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1</w:t>
      </w:r>
      <w:r w:rsidRPr="00B37418">
        <w:rPr>
          <w:rFonts w:ascii="Times New Roman" w:hAnsi="Times New Roman" w:hint="eastAsia"/>
          <w:szCs w:val="22"/>
        </w:rPr>
        <w:t>）</w:t>
      </w:r>
      <w:r w:rsidRPr="00B37418">
        <w:rPr>
          <w:rFonts w:ascii="Times New Roman" w:hAnsi="Times New Roman"/>
          <w:szCs w:val="22"/>
        </w:rPr>
        <w:t>养护单位应采用巡修的方式，检查并排除单灯故障和系统性故障。</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2</w:t>
      </w:r>
      <w:r w:rsidRPr="00B37418">
        <w:rPr>
          <w:rFonts w:ascii="Times New Roman" w:hAnsi="Times New Roman" w:hint="eastAsia"/>
          <w:szCs w:val="22"/>
        </w:rPr>
        <w:t>）</w:t>
      </w:r>
      <w:r w:rsidRPr="00B37418">
        <w:rPr>
          <w:rFonts w:ascii="Times New Roman" w:hAnsi="Times New Roman"/>
          <w:szCs w:val="22"/>
        </w:rPr>
        <w:t>人员密集路段、交通流量较大路段、快速路路段和其他重要路段的巡修周期不应超过</w:t>
      </w:r>
      <w:r w:rsidRPr="00B37418">
        <w:rPr>
          <w:rFonts w:ascii="Times New Roman" w:hAnsi="Times New Roman"/>
          <w:szCs w:val="22"/>
        </w:rPr>
        <w:t>5</w:t>
      </w:r>
      <w:r w:rsidRPr="00B37418">
        <w:rPr>
          <w:rFonts w:ascii="Times New Roman" w:hAnsi="Times New Roman"/>
          <w:szCs w:val="22"/>
        </w:rPr>
        <w:t>个工作日，其他道路的巡修周期不应超过</w:t>
      </w:r>
      <w:r w:rsidRPr="00B37418">
        <w:rPr>
          <w:rFonts w:ascii="Times New Roman" w:hAnsi="Times New Roman"/>
          <w:szCs w:val="22"/>
        </w:rPr>
        <w:t>10</w:t>
      </w:r>
      <w:r w:rsidRPr="00B37418">
        <w:rPr>
          <w:rFonts w:ascii="Times New Roman" w:hAnsi="Times New Roman"/>
          <w:szCs w:val="22"/>
        </w:rPr>
        <w:t>个工作日。</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3</w:t>
      </w:r>
      <w:r w:rsidRPr="00B37418">
        <w:rPr>
          <w:rFonts w:ascii="Times New Roman" w:hAnsi="Times New Roman" w:hint="eastAsia"/>
          <w:szCs w:val="22"/>
        </w:rPr>
        <w:t>）</w:t>
      </w:r>
      <w:r w:rsidRPr="00B37418">
        <w:rPr>
          <w:rFonts w:ascii="Times New Roman" w:hAnsi="Times New Roman"/>
          <w:szCs w:val="22"/>
        </w:rPr>
        <w:t>巡修过程中出现下列情况时，应记录并提交专项维修或抢修工程处理：</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lastRenderedPageBreak/>
        <w:t>①</w:t>
      </w:r>
      <w:r w:rsidRPr="00B37418">
        <w:rPr>
          <w:rFonts w:ascii="Times New Roman" w:hAnsi="Times New Roman"/>
          <w:szCs w:val="22"/>
        </w:rPr>
        <w:t>现场无法排除的危重缺陷；</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②</w:t>
      </w:r>
      <w:r w:rsidRPr="00B37418">
        <w:rPr>
          <w:rFonts w:ascii="Times New Roman" w:hAnsi="Times New Roman"/>
          <w:szCs w:val="22"/>
        </w:rPr>
        <w:t>现场无法修复的系统性故障；</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③</w:t>
      </w:r>
      <w:r w:rsidRPr="00B37418">
        <w:rPr>
          <w:rFonts w:ascii="Times New Roman" w:hAnsi="Times New Roman"/>
          <w:szCs w:val="22"/>
        </w:rPr>
        <w:t>树木严重影响照明安全或照明效果；</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④</w:t>
      </w:r>
      <w:r w:rsidRPr="00B37418">
        <w:rPr>
          <w:rFonts w:ascii="Times New Roman" w:hAnsi="Times New Roman"/>
          <w:szCs w:val="22"/>
        </w:rPr>
        <w:t>其他威胁道路照明设施运行安全的情况。</w:t>
      </w:r>
    </w:p>
    <w:p w:rsidR="004916FC" w:rsidRPr="00BE55DA" w:rsidRDefault="004916FC" w:rsidP="004916FC">
      <w:pPr>
        <w:spacing w:line="360" w:lineRule="auto"/>
        <w:ind w:firstLineChars="200" w:firstLine="482"/>
        <w:outlineLvl w:val="6"/>
        <w:rPr>
          <w:b/>
          <w:bCs/>
          <w:sz w:val="24"/>
          <w:szCs w:val="24"/>
        </w:rPr>
      </w:pPr>
      <w:bookmarkStart w:id="483" w:name="_Toc16645"/>
      <w:r w:rsidRPr="00BE55DA">
        <w:rPr>
          <w:rFonts w:hint="eastAsia"/>
          <w:b/>
          <w:bCs/>
          <w:sz w:val="24"/>
          <w:szCs w:val="24"/>
        </w:rPr>
        <w:t>9.2.5</w:t>
      </w:r>
      <w:r w:rsidRPr="00BE55DA">
        <w:rPr>
          <w:b/>
          <w:bCs/>
          <w:sz w:val="24"/>
          <w:szCs w:val="24"/>
        </w:rPr>
        <w:t>.</w:t>
      </w:r>
      <w:r w:rsidRPr="00BE55DA">
        <w:rPr>
          <w:rFonts w:hint="eastAsia"/>
          <w:b/>
          <w:bCs/>
          <w:sz w:val="24"/>
          <w:szCs w:val="24"/>
        </w:rPr>
        <w:t>3</w:t>
      </w:r>
      <w:r w:rsidRPr="00BE55DA">
        <w:rPr>
          <w:b/>
          <w:bCs/>
          <w:sz w:val="24"/>
          <w:szCs w:val="24"/>
        </w:rPr>
        <w:t>.3</w:t>
      </w:r>
      <w:r w:rsidRPr="00BE55DA">
        <w:rPr>
          <w:b/>
          <w:bCs/>
          <w:sz w:val="24"/>
          <w:szCs w:val="24"/>
        </w:rPr>
        <w:t>巡</w:t>
      </w:r>
      <w:r w:rsidRPr="00BE55DA">
        <w:rPr>
          <w:rFonts w:hint="eastAsia"/>
          <w:b/>
          <w:bCs/>
          <w:sz w:val="24"/>
          <w:szCs w:val="24"/>
        </w:rPr>
        <w:t>检</w:t>
      </w:r>
      <w:r w:rsidRPr="00BE55DA">
        <w:rPr>
          <w:b/>
          <w:bCs/>
          <w:sz w:val="24"/>
          <w:szCs w:val="24"/>
        </w:rPr>
        <w:t>和缺陷处理</w:t>
      </w:r>
      <w:bookmarkEnd w:id="483"/>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1</w:t>
      </w:r>
      <w:r w:rsidRPr="00B37418">
        <w:rPr>
          <w:rFonts w:ascii="Times New Roman" w:hAnsi="Times New Roman" w:hint="eastAsia"/>
          <w:szCs w:val="22"/>
        </w:rPr>
        <w:t>）</w:t>
      </w:r>
      <w:r w:rsidRPr="00B37418">
        <w:rPr>
          <w:rFonts w:ascii="Times New Roman" w:hAnsi="Times New Roman"/>
          <w:szCs w:val="22"/>
        </w:rPr>
        <w:t>养护单位应采用巡修的方式，对道路照明设施的缺陷进行逐项检查、检测和记录，并通过一般维修手段消除缺陷。</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2</w:t>
      </w:r>
      <w:r w:rsidRPr="00B37418">
        <w:rPr>
          <w:rFonts w:ascii="Times New Roman" w:hAnsi="Times New Roman" w:hint="eastAsia"/>
          <w:szCs w:val="22"/>
        </w:rPr>
        <w:t>）</w:t>
      </w:r>
      <w:r w:rsidRPr="00B37418">
        <w:rPr>
          <w:rFonts w:ascii="Times New Roman" w:hAnsi="Times New Roman"/>
          <w:szCs w:val="22"/>
        </w:rPr>
        <w:t>道路照明设施的巡检周期不应超过</w:t>
      </w:r>
      <w:r w:rsidRPr="00B37418">
        <w:rPr>
          <w:rFonts w:ascii="Times New Roman" w:hAnsi="Times New Roman"/>
          <w:szCs w:val="22"/>
        </w:rPr>
        <w:t>1</w:t>
      </w:r>
      <w:r w:rsidRPr="00B37418">
        <w:rPr>
          <w:rFonts w:ascii="Times New Roman" w:hAnsi="Times New Roman"/>
          <w:szCs w:val="22"/>
        </w:rPr>
        <w:t>个月。</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3</w:t>
      </w:r>
      <w:r w:rsidRPr="00B37418">
        <w:rPr>
          <w:rFonts w:ascii="Times New Roman" w:hAnsi="Times New Roman" w:hint="eastAsia"/>
          <w:szCs w:val="22"/>
        </w:rPr>
        <w:t>）</w:t>
      </w:r>
      <w:r w:rsidRPr="00B37418">
        <w:rPr>
          <w:rFonts w:ascii="Times New Roman" w:hAnsi="Times New Roman"/>
          <w:szCs w:val="22"/>
        </w:rPr>
        <w:t>道路照明设施的缺陷及其等级划分应符合下列规定：</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①</w:t>
      </w:r>
      <w:r w:rsidRPr="00B37418">
        <w:rPr>
          <w:rFonts w:ascii="Times New Roman" w:hAnsi="Times New Roman"/>
          <w:szCs w:val="22"/>
        </w:rPr>
        <w:t>存在安全隐患的缺陷，以及列入规范《上海市道路照明设施运行养护标准》（</w:t>
      </w:r>
      <w:r w:rsidRPr="00B37418">
        <w:rPr>
          <w:rFonts w:ascii="Times New Roman" w:hAnsi="Times New Roman"/>
          <w:szCs w:val="22"/>
        </w:rPr>
        <w:t>DG/TJ08-2215-2016</w:t>
      </w:r>
      <w:r w:rsidRPr="00B37418">
        <w:rPr>
          <w:rFonts w:ascii="Times New Roman" w:hAnsi="Times New Roman"/>
          <w:szCs w:val="22"/>
        </w:rPr>
        <w:t>）附录</w:t>
      </w:r>
      <w:r w:rsidRPr="00B37418">
        <w:rPr>
          <w:rFonts w:ascii="Times New Roman" w:hAnsi="Times New Roman"/>
          <w:szCs w:val="22"/>
        </w:rPr>
        <w:t>A.0.1</w:t>
      </w:r>
      <w:r w:rsidRPr="00B37418">
        <w:rPr>
          <w:rFonts w:ascii="Times New Roman" w:hAnsi="Times New Roman"/>
          <w:szCs w:val="22"/>
        </w:rPr>
        <w:t>的情况为危机缺陷；</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②</w:t>
      </w:r>
      <w:r w:rsidRPr="00B37418">
        <w:rPr>
          <w:rFonts w:ascii="Times New Roman" w:hAnsi="Times New Roman"/>
          <w:szCs w:val="22"/>
        </w:rPr>
        <w:t>可能导致道路照明设施故障的缺陷，以及列入《上海市道路照明设施运行养护标准》（</w:t>
      </w:r>
      <w:r w:rsidRPr="00B37418">
        <w:rPr>
          <w:rFonts w:ascii="Times New Roman" w:hAnsi="Times New Roman"/>
          <w:szCs w:val="22"/>
        </w:rPr>
        <w:t>DG/TJ08-2215-2016</w:t>
      </w:r>
      <w:r w:rsidRPr="00B37418">
        <w:rPr>
          <w:rFonts w:ascii="Times New Roman" w:hAnsi="Times New Roman"/>
          <w:szCs w:val="22"/>
        </w:rPr>
        <w:t>）附录</w:t>
      </w:r>
      <w:r w:rsidRPr="00B37418">
        <w:rPr>
          <w:rFonts w:ascii="Times New Roman" w:hAnsi="Times New Roman"/>
          <w:szCs w:val="22"/>
        </w:rPr>
        <w:t>A.0.2</w:t>
      </w:r>
      <w:r w:rsidRPr="00B37418">
        <w:rPr>
          <w:rFonts w:ascii="Times New Roman" w:hAnsi="Times New Roman"/>
          <w:szCs w:val="22"/>
        </w:rPr>
        <w:t>的情况为严重缺陷；</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③</w:t>
      </w:r>
      <w:r w:rsidRPr="00B37418">
        <w:rPr>
          <w:rFonts w:ascii="Times New Roman" w:hAnsi="Times New Roman"/>
          <w:szCs w:val="22"/>
        </w:rPr>
        <w:t>功能上有瑕疵但不存在安全隐患或故障隐患的情况，或轻微缺陷集中导致外观严重受损的情况为一般缺陷；</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④</w:t>
      </w:r>
      <w:r w:rsidRPr="00B37418">
        <w:rPr>
          <w:rFonts w:ascii="Times New Roman" w:hAnsi="Times New Roman"/>
          <w:szCs w:val="22"/>
        </w:rPr>
        <w:t>外观受损，不影响使用功能的情况为轻微缺陷。</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各类缺陷自发现至消除或降低等级的时间应符合下列规定：</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①</w:t>
      </w:r>
      <w:r w:rsidRPr="00B37418">
        <w:rPr>
          <w:rFonts w:ascii="Times New Roman" w:hAnsi="Times New Roman"/>
          <w:szCs w:val="22"/>
        </w:rPr>
        <w:t>危急缺陷不超过</w:t>
      </w:r>
      <w:r w:rsidRPr="00B37418">
        <w:rPr>
          <w:rFonts w:ascii="Times New Roman" w:hAnsi="Times New Roman"/>
          <w:szCs w:val="22"/>
        </w:rPr>
        <w:t>24h</w:t>
      </w:r>
      <w:r w:rsidRPr="00B37418">
        <w:rPr>
          <w:rFonts w:ascii="Times New Roman" w:hAnsi="Times New Roman"/>
          <w:szCs w:val="22"/>
        </w:rPr>
        <w:t>；</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②</w:t>
      </w:r>
      <w:r w:rsidRPr="00B37418">
        <w:rPr>
          <w:rFonts w:ascii="Times New Roman" w:hAnsi="Times New Roman"/>
          <w:szCs w:val="22"/>
        </w:rPr>
        <w:t>严重缺陷不超过</w:t>
      </w:r>
      <w:r w:rsidRPr="00B37418">
        <w:rPr>
          <w:rFonts w:ascii="Times New Roman" w:hAnsi="Times New Roman"/>
          <w:szCs w:val="22"/>
        </w:rPr>
        <w:t>1</w:t>
      </w:r>
      <w:r w:rsidRPr="00B37418">
        <w:rPr>
          <w:rFonts w:ascii="Times New Roman" w:hAnsi="Times New Roman"/>
          <w:szCs w:val="22"/>
        </w:rPr>
        <w:t>周；</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③</w:t>
      </w:r>
      <w:r w:rsidRPr="00B37418">
        <w:rPr>
          <w:rFonts w:ascii="Times New Roman" w:hAnsi="Times New Roman"/>
          <w:szCs w:val="22"/>
        </w:rPr>
        <w:t>一般缺陷不超过一个巡检周期；</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④</w:t>
      </w:r>
      <w:r w:rsidRPr="00B37418">
        <w:rPr>
          <w:rFonts w:ascii="Times New Roman" w:hAnsi="Times New Roman"/>
          <w:szCs w:val="22"/>
        </w:rPr>
        <w:t>轻微缺陷结合道路设施整修工程处理。</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4</w:t>
      </w:r>
      <w:r w:rsidRPr="00B37418">
        <w:rPr>
          <w:rFonts w:ascii="Times New Roman" w:hAnsi="Times New Roman" w:hint="eastAsia"/>
          <w:szCs w:val="22"/>
        </w:rPr>
        <w:t>）</w:t>
      </w:r>
      <w:r w:rsidRPr="00B37418">
        <w:rPr>
          <w:rFonts w:ascii="Times New Roman" w:hAnsi="Times New Roman"/>
          <w:szCs w:val="22"/>
        </w:rPr>
        <w:t>要求特别保障道路照明时</w:t>
      </w:r>
      <w:r>
        <w:rPr>
          <w:rFonts w:ascii="Times New Roman" w:hAnsi="Times New Roman" w:hint="eastAsia"/>
          <w:szCs w:val="22"/>
        </w:rPr>
        <w:t>，</w:t>
      </w:r>
      <w:r w:rsidRPr="00B37418">
        <w:rPr>
          <w:rFonts w:ascii="Times New Roman" w:hAnsi="Times New Roman"/>
          <w:szCs w:val="22"/>
        </w:rPr>
        <w:t>应组织特殊巡检</w:t>
      </w:r>
      <w:r w:rsidRPr="00B37418">
        <w:rPr>
          <w:rFonts w:ascii="Times New Roman" w:hAnsi="Times New Roman"/>
          <w:szCs w:val="22"/>
        </w:rPr>
        <w:t>,</w:t>
      </w:r>
      <w:r w:rsidRPr="00B37418">
        <w:rPr>
          <w:rFonts w:ascii="Times New Roman" w:hAnsi="Times New Roman"/>
          <w:szCs w:val="22"/>
        </w:rPr>
        <w:t>并及时修复故障</w:t>
      </w:r>
      <w:r>
        <w:rPr>
          <w:rFonts w:ascii="Times New Roman" w:hAnsi="Times New Roman" w:hint="eastAsia"/>
          <w:szCs w:val="22"/>
        </w:rPr>
        <w:t>，</w:t>
      </w:r>
      <w:r w:rsidRPr="00B37418">
        <w:rPr>
          <w:rFonts w:ascii="Times New Roman" w:hAnsi="Times New Roman"/>
          <w:szCs w:val="22"/>
        </w:rPr>
        <w:t>消除危重缺陷。</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5</w:t>
      </w:r>
      <w:r w:rsidRPr="00B37418">
        <w:rPr>
          <w:rFonts w:ascii="Times New Roman" w:hAnsi="Times New Roman" w:hint="eastAsia"/>
          <w:szCs w:val="22"/>
        </w:rPr>
        <w:t>）</w:t>
      </w:r>
      <w:r w:rsidRPr="00B37418">
        <w:rPr>
          <w:rFonts w:ascii="Times New Roman" w:hAnsi="Times New Roman"/>
          <w:szCs w:val="22"/>
        </w:rPr>
        <w:t>巡检过程中发现树木影响照明安全或照明效果时，应上报管理单位通知园林绿化管理部门进行修剪。</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6</w:t>
      </w:r>
      <w:r w:rsidRPr="00B37418">
        <w:rPr>
          <w:rFonts w:ascii="Times New Roman" w:hAnsi="Times New Roman" w:hint="eastAsia"/>
          <w:szCs w:val="22"/>
        </w:rPr>
        <w:t>）</w:t>
      </w:r>
      <w:r w:rsidRPr="00B37418">
        <w:rPr>
          <w:rFonts w:ascii="Times New Roman" w:hAnsi="Times New Roman"/>
          <w:szCs w:val="22"/>
        </w:rPr>
        <w:t>养护单位应在信息化管理的基础上</w:t>
      </w:r>
      <w:r w:rsidRPr="00B37418">
        <w:rPr>
          <w:rFonts w:ascii="Times New Roman" w:hAnsi="Times New Roman"/>
          <w:szCs w:val="22"/>
        </w:rPr>
        <w:t>,</w:t>
      </w:r>
      <w:r w:rsidRPr="00B37418">
        <w:rPr>
          <w:rFonts w:ascii="Times New Roman" w:hAnsi="Times New Roman"/>
          <w:szCs w:val="22"/>
        </w:rPr>
        <w:t>对缺陷及其原因进行登记和分类</w:t>
      </w:r>
      <w:r w:rsidRPr="00B37418">
        <w:rPr>
          <w:rFonts w:ascii="Times New Roman" w:hAnsi="Times New Roman"/>
          <w:szCs w:val="22"/>
        </w:rPr>
        <w:t>,</w:t>
      </w:r>
      <w:r w:rsidRPr="00B37418">
        <w:rPr>
          <w:rFonts w:ascii="Times New Roman" w:hAnsi="Times New Roman"/>
          <w:szCs w:val="22"/>
        </w:rPr>
        <w:t>跟踪缺陷自上报至消除的全过程</w:t>
      </w:r>
      <w:r w:rsidRPr="00B37418">
        <w:rPr>
          <w:rFonts w:ascii="Times New Roman" w:hAnsi="Times New Roman"/>
          <w:szCs w:val="22"/>
        </w:rPr>
        <w:t>,</w:t>
      </w:r>
      <w:r w:rsidRPr="00B37418">
        <w:rPr>
          <w:rFonts w:ascii="Times New Roman" w:hAnsi="Times New Roman"/>
          <w:szCs w:val="22"/>
        </w:rPr>
        <w:t>实施缺陷管理。</w:t>
      </w:r>
    </w:p>
    <w:p w:rsidR="004916FC" w:rsidRPr="00BE55DA" w:rsidRDefault="004916FC" w:rsidP="004916FC">
      <w:pPr>
        <w:spacing w:line="360" w:lineRule="auto"/>
        <w:ind w:firstLineChars="200" w:firstLine="482"/>
        <w:outlineLvl w:val="6"/>
        <w:rPr>
          <w:b/>
          <w:bCs/>
          <w:sz w:val="24"/>
          <w:szCs w:val="24"/>
        </w:rPr>
      </w:pPr>
      <w:bookmarkStart w:id="484" w:name="_Toc14557"/>
      <w:r w:rsidRPr="00BE55DA">
        <w:rPr>
          <w:rFonts w:hint="eastAsia"/>
          <w:b/>
          <w:bCs/>
          <w:sz w:val="24"/>
          <w:szCs w:val="24"/>
        </w:rPr>
        <w:t>9.2.5</w:t>
      </w:r>
      <w:r w:rsidRPr="00BE55DA">
        <w:rPr>
          <w:b/>
          <w:bCs/>
          <w:sz w:val="24"/>
          <w:szCs w:val="24"/>
        </w:rPr>
        <w:t>.</w:t>
      </w:r>
      <w:r w:rsidRPr="00BE55DA">
        <w:rPr>
          <w:rFonts w:hint="eastAsia"/>
          <w:b/>
          <w:bCs/>
          <w:sz w:val="24"/>
          <w:szCs w:val="24"/>
        </w:rPr>
        <w:t>3</w:t>
      </w:r>
      <w:r w:rsidRPr="00BE55DA">
        <w:rPr>
          <w:b/>
          <w:bCs/>
          <w:sz w:val="24"/>
          <w:szCs w:val="24"/>
        </w:rPr>
        <w:t>.4</w:t>
      </w:r>
      <w:r w:rsidRPr="00BE55DA">
        <w:rPr>
          <w:b/>
          <w:bCs/>
          <w:sz w:val="24"/>
          <w:szCs w:val="24"/>
        </w:rPr>
        <w:t>基础设施巡检</w:t>
      </w:r>
      <w:bookmarkEnd w:id="484"/>
    </w:p>
    <w:p w:rsidR="004916FC" w:rsidRPr="00B37418" w:rsidRDefault="004916FC" w:rsidP="004916FC">
      <w:pPr>
        <w:pStyle w:val="a8"/>
        <w:rPr>
          <w:rFonts w:ascii="Times New Roman" w:hAnsi="Times New Roman"/>
          <w:bCs w:val="0"/>
          <w:szCs w:val="22"/>
        </w:rPr>
      </w:pPr>
      <w:r>
        <w:rPr>
          <w:rFonts w:ascii="Times New Roman" w:hAnsi="Times New Roman" w:hint="eastAsia"/>
          <w:szCs w:val="22"/>
        </w:rPr>
        <w:t>（</w:t>
      </w:r>
      <w:r>
        <w:rPr>
          <w:rFonts w:ascii="Times New Roman" w:hAnsi="Times New Roman" w:hint="eastAsia"/>
          <w:szCs w:val="22"/>
        </w:rPr>
        <w:t>1</w:t>
      </w:r>
      <w:r>
        <w:rPr>
          <w:rFonts w:ascii="Times New Roman" w:hAnsi="Times New Roman" w:hint="eastAsia"/>
          <w:szCs w:val="22"/>
        </w:rPr>
        <w:t>）</w:t>
      </w:r>
      <w:r w:rsidRPr="00B37418">
        <w:rPr>
          <w:rFonts w:ascii="Times New Roman" w:hAnsi="Times New Roman"/>
          <w:szCs w:val="22"/>
        </w:rPr>
        <w:t>路灯的巡查检修。一般在晚上进行，但随时要掌握运行情况，有下列情况之一引起灭灯的，均在巡查检修中处理，如：</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①</w:t>
      </w:r>
      <w:r w:rsidRPr="00B37418">
        <w:rPr>
          <w:rFonts w:ascii="Times New Roman" w:hAnsi="Times New Roman"/>
          <w:szCs w:val="22"/>
        </w:rPr>
        <w:t>灯泡寿命终了或管压过高形成偷停的灯；</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②</w:t>
      </w:r>
      <w:r w:rsidRPr="00B37418">
        <w:rPr>
          <w:rFonts w:ascii="Times New Roman" w:hAnsi="Times New Roman"/>
          <w:szCs w:val="22"/>
        </w:rPr>
        <w:t>打泡或炸炮引起玻壳损坏，只剩灯芯或灯头；</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③</w:t>
      </w:r>
      <w:r w:rsidRPr="00B37418">
        <w:rPr>
          <w:rFonts w:ascii="Times New Roman" w:hAnsi="Times New Roman"/>
          <w:szCs w:val="22"/>
        </w:rPr>
        <w:t>灯的电源引线松脱，或保险丝烧断等；</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④</w:t>
      </w:r>
      <w:r w:rsidRPr="00B37418">
        <w:rPr>
          <w:rFonts w:ascii="Times New Roman" w:hAnsi="Times New Roman"/>
          <w:szCs w:val="22"/>
        </w:rPr>
        <w:t>镇流器损坏、被盗或镇流器超温、噪音异常；</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⑤</w:t>
      </w:r>
      <w:r w:rsidRPr="00B37418">
        <w:rPr>
          <w:rFonts w:ascii="Times New Roman" w:hAnsi="Times New Roman"/>
          <w:szCs w:val="22"/>
        </w:rPr>
        <w:t>灯头灯泡松动或照明方向不正；</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lastRenderedPageBreak/>
        <w:t>⑥</w:t>
      </w:r>
      <w:r w:rsidRPr="00B37418">
        <w:rPr>
          <w:rFonts w:ascii="Times New Roman" w:hAnsi="Times New Roman"/>
          <w:szCs w:val="22"/>
        </w:rPr>
        <w:t>灯具灯臂移位；</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⑦</w:t>
      </w:r>
      <w:r w:rsidRPr="00B37418">
        <w:rPr>
          <w:rFonts w:ascii="Times New Roman" w:hAnsi="Times New Roman"/>
          <w:szCs w:val="22"/>
        </w:rPr>
        <w:t>单灯、补偿电容器损坏应及时更换，不得省掉电容运行</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⑧</w:t>
      </w:r>
      <w:r w:rsidRPr="00B37418">
        <w:rPr>
          <w:rFonts w:ascii="Times New Roman" w:hAnsi="Times New Roman"/>
          <w:szCs w:val="22"/>
        </w:rPr>
        <w:t>触发器失效或工作不稳定；</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⑨</w:t>
      </w:r>
      <w:r w:rsidRPr="00B37418">
        <w:rPr>
          <w:rFonts w:ascii="Times New Roman" w:hAnsi="Times New Roman"/>
          <w:szCs w:val="22"/>
        </w:rPr>
        <w:t>变压器低压保险、控制箱保险熔断应及时更换，控制箱内的接触器是否接触良好，时钟运行是否正常；</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⑩</w:t>
      </w:r>
      <w:r w:rsidRPr="00B37418">
        <w:rPr>
          <w:rFonts w:ascii="Times New Roman" w:hAnsi="Times New Roman"/>
          <w:szCs w:val="22"/>
        </w:rPr>
        <w:t>每次修灯或时隔半年对灯具清扫一次。</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2</w:t>
      </w:r>
      <w:r w:rsidRPr="00B37418">
        <w:rPr>
          <w:rFonts w:ascii="Times New Roman" w:hAnsi="Times New Roman" w:hint="eastAsia"/>
          <w:szCs w:val="22"/>
        </w:rPr>
        <w:t>）</w:t>
      </w:r>
      <w:r w:rsidRPr="00B37418">
        <w:rPr>
          <w:rFonts w:ascii="Times New Roman" w:hAnsi="Times New Roman"/>
          <w:szCs w:val="22"/>
        </w:rPr>
        <w:t>路灯杆的巡查检修</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①</w:t>
      </w:r>
      <w:r w:rsidRPr="00B37418">
        <w:rPr>
          <w:rFonts w:ascii="Times New Roman" w:hAnsi="Times New Roman"/>
          <w:szCs w:val="22"/>
        </w:rPr>
        <w:t>杆身是否倾斜、被撞、杆基始否有下沉或变形现象，如有以上情况，应及时处理并逐级报告；</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②</w:t>
      </w:r>
      <w:r w:rsidRPr="00B37418">
        <w:rPr>
          <w:rFonts w:ascii="Times New Roman" w:hAnsi="Times New Roman"/>
          <w:szCs w:val="22"/>
        </w:rPr>
        <w:t>未经允许严禁在路灯杆上牵挂广告牌或横幅，已经发现即予拆除；</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③</w:t>
      </w:r>
      <w:r w:rsidRPr="00B37418">
        <w:rPr>
          <w:rFonts w:ascii="Times New Roman" w:hAnsi="Times New Roman"/>
          <w:szCs w:val="22"/>
        </w:rPr>
        <w:t>每年对金属电杆的接地电阻测试一次，接地电阻不大于</w:t>
      </w:r>
      <w:r w:rsidRPr="00B37418">
        <w:rPr>
          <w:rFonts w:ascii="Times New Roman" w:hAnsi="Times New Roman"/>
          <w:szCs w:val="22"/>
        </w:rPr>
        <w:t>4Ω</w:t>
      </w:r>
      <w:r w:rsidRPr="00B37418">
        <w:rPr>
          <w:rFonts w:ascii="Times New Roman" w:hAnsi="Times New Roman"/>
          <w:szCs w:val="22"/>
        </w:rPr>
        <w:t>。</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3</w:t>
      </w:r>
      <w:r w:rsidRPr="00B37418">
        <w:rPr>
          <w:rFonts w:ascii="Times New Roman" w:hAnsi="Times New Roman" w:hint="eastAsia"/>
          <w:szCs w:val="22"/>
        </w:rPr>
        <w:t>）</w:t>
      </w:r>
      <w:r w:rsidRPr="00B37418">
        <w:rPr>
          <w:rFonts w:ascii="Times New Roman" w:hAnsi="Times New Roman"/>
          <w:szCs w:val="22"/>
        </w:rPr>
        <w:t>专用变压器的巡修检查</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①</w:t>
      </w:r>
      <w:r w:rsidRPr="00B37418">
        <w:rPr>
          <w:rFonts w:ascii="Times New Roman" w:hAnsi="Times New Roman"/>
          <w:szCs w:val="22"/>
        </w:rPr>
        <w:t>声音是否正常，有无噪音及异响；</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②</w:t>
      </w:r>
      <w:r w:rsidRPr="00B37418">
        <w:rPr>
          <w:rFonts w:ascii="Times New Roman" w:hAnsi="Times New Roman"/>
          <w:szCs w:val="22"/>
        </w:rPr>
        <w:t>高低压瓷管是否清洁，有无放电闪烁和裂纹；</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③</w:t>
      </w:r>
      <w:r w:rsidRPr="00B37418">
        <w:rPr>
          <w:rFonts w:ascii="Times New Roman" w:hAnsi="Times New Roman"/>
          <w:szCs w:val="22"/>
        </w:rPr>
        <w:t>低压中点接地线是否良好，变压器外壳是否接地；</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④</w:t>
      </w:r>
      <w:r w:rsidRPr="00B37418">
        <w:rPr>
          <w:rFonts w:ascii="Times New Roman" w:hAnsi="Times New Roman"/>
          <w:szCs w:val="22"/>
        </w:rPr>
        <w:t>其他辅助设备高压令克、避雷器、低压保险、闸刀是否完好；</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⑤</w:t>
      </w:r>
      <w:r w:rsidRPr="00B37418">
        <w:rPr>
          <w:rFonts w:ascii="Times New Roman" w:hAnsi="Times New Roman"/>
          <w:szCs w:val="22"/>
        </w:rPr>
        <w:t>变压器上有无搭落的树枝、金属等杂物；</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⑥</w:t>
      </w:r>
      <w:r w:rsidRPr="00B37418">
        <w:rPr>
          <w:rFonts w:ascii="Times New Roman" w:hAnsi="Times New Roman"/>
          <w:szCs w:val="22"/>
        </w:rPr>
        <w:t>每年对变压器接地电阻测试一次，接地电阻不得大于</w:t>
      </w:r>
      <w:r w:rsidRPr="00B37418">
        <w:rPr>
          <w:rFonts w:ascii="Times New Roman" w:hAnsi="Times New Roman"/>
          <w:szCs w:val="22"/>
        </w:rPr>
        <w:t>4Ω</w:t>
      </w:r>
      <w:r w:rsidRPr="00B37418">
        <w:rPr>
          <w:rFonts w:ascii="Times New Roman" w:hAnsi="Times New Roman"/>
          <w:szCs w:val="22"/>
        </w:rPr>
        <w:t>。</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4</w:t>
      </w:r>
      <w:r w:rsidRPr="00B37418">
        <w:rPr>
          <w:rFonts w:ascii="Times New Roman" w:hAnsi="Times New Roman" w:hint="eastAsia"/>
          <w:szCs w:val="22"/>
        </w:rPr>
        <w:t>）</w:t>
      </w:r>
      <w:r w:rsidRPr="00B37418">
        <w:rPr>
          <w:rFonts w:ascii="Times New Roman" w:hAnsi="Times New Roman"/>
          <w:szCs w:val="22"/>
        </w:rPr>
        <w:t>地下电缆的巡查检修</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①</w:t>
      </w:r>
      <w:r w:rsidRPr="00B37418">
        <w:rPr>
          <w:rFonts w:ascii="Times New Roman" w:hAnsi="Times New Roman"/>
          <w:szCs w:val="22"/>
        </w:rPr>
        <w:t>地下电缆路径上的路面是否正常，有无挖掘痕迹，如有单位施工，应提醒注意，并加强巡视；</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②</w:t>
      </w:r>
      <w:r w:rsidRPr="00B37418">
        <w:rPr>
          <w:rFonts w:ascii="Times New Roman" w:hAnsi="Times New Roman"/>
          <w:szCs w:val="22"/>
        </w:rPr>
        <w:t>地缆线路上不得栽种树木，对置重物、排泄化工污物、汽油、机油、易燃物或埋设任何东西等；</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③</w:t>
      </w:r>
      <w:r w:rsidRPr="00B37418">
        <w:rPr>
          <w:rFonts w:ascii="Times New Roman" w:hAnsi="Times New Roman"/>
          <w:szCs w:val="22"/>
        </w:rPr>
        <w:t>检查电缆有无破损，接头是否有过热和烧蚀情况；</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④</w:t>
      </w:r>
      <w:r w:rsidRPr="00B37418">
        <w:rPr>
          <w:rFonts w:ascii="Times New Roman" w:hAnsi="Times New Roman"/>
          <w:szCs w:val="22"/>
        </w:rPr>
        <w:t>低压电缆绝缘电阻用</w:t>
      </w:r>
      <w:r w:rsidRPr="00B37418">
        <w:rPr>
          <w:rFonts w:ascii="Times New Roman" w:hAnsi="Times New Roman"/>
          <w:szCs w:val="22"/>
        </w:rPr>
        <w:t>500</w:t>
      </w:r>
      <w:r w:rsidRPr="00B37418">
        <w:rPr>
          <w:rFonts w:ascii="Times New Roman" w:hAnsi="Times New Roman"/>
          <w:szCs w:val="22"/>
        </w:rPr>
        <w:t>伏摇表测量，绝缘电阻值必须在</w:t>
      </w:r>
      <w:r w:rsidRPr="00B37418">
        <w:rPr>
          <w:rFonts w:ascii="Times New Roman" w:hAnsi="Times New Roman"/>
          <w:szCs w:val="22"/>
        </w:rPr>
        <w:t>0.5MQ</w:t>
      </w:r>
      <w:r w:rsidRPr="00B37418">
        <w:rPr>
          <w:rFonts w:ascii="Times New Roman" w:hAnsi="Times New Roman"/>
          <w:szCs w:val="22"/>
        </w:rPr>
        <w:t>以上。</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5</w:t>
      </w:r>
      <w:r w:rsidRPr="00B37418">
        <w:rPr>
          <w:rFonts w:ascii="Times New Roman" w:hAnsi="Times New Roman" w:hint="eastAsia"/>
          <w:szCs w:val="22"/>
        </w:rPr>
        <w:t>）</w:t>
      </w:r>
      <w:r w:rsidRPr="00B37418">
        <w:rPr>
          <w:rFonts w:ascii="Times New Roman" w:hAnsi="Times New Roman"/>
          <w:szCs w:val="22"/>
        </w:rPr>
        <w:t>高杆灯的巡查检修</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①</w:t>
      </w:r>
      <w:r w:rsidRPr="00B37418">
        <w:rPr>
          <w:rFonts w:ascii="Times New Roman" w:hAnsi="Times New Roman"/>
          <w:szCs w:val="22"/>
        </w:rPr>
        <w:t>有高杆灯的小组每周一、二、四、五晚上巡灯，随时掌握半夜及早上亮灯、熄灯情况，把高杆灯作为重要巡查项目，确保高杆灯按时亮灯、熄灯，发现有整座灯不亮、不熄异常故障，要及时处理，组织抢修，尽快恢复正常；</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②</w:t>
      </w:r>
      <w:r w:rsidRPr="00B37418">
        <w:rPr>
          <w:rFonts w:ascii="Times New Roman" w:hAnsi="Times New Roman"/>
          <w:szCs w:val="22"/>
        </w:rPr>
        <w:t>每周对杆头配电箱检査一次，检查箱体、箱门是否受损，检查箱内各开关为接头及电器是否良好，各电缆联接是否良好，对每座有不亮的灯泡要及时更换处理。</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③</w:t>
      </w:r>
      <w:r w:rsidRPr="00B37418">
        <w:rPr>
          <w:rFonts w:ascii="Times New Roman" w:hAnsi="Times New Roman"/>
          <w:szCs w:val="22"/>
        </w:rPr>
        <w:t>每六个月检查内部减速机构、电缆、插头、钢丝绳设备是否良好，清除杂物。对升降机进行升降操作和保养。清洁机构积污，加润滑油，保持减速机和传动机的灵活及牵引钢丝绳的良好状态更换不亮灯泡，清扫灯罩。</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④</w:t>
      </w:r>
      <w:r w:rsidRPr="00B37418">
        <w:rPr>
          <w:rFonts w:ascii="Times New Roman" w:hAnsi="Times New Roman"/>
          <w:szCs w:val="22"/>
        </w:rPr>
        <w:t>每年对灯杆和地脚螺丝的金属防腐蚀情况进行评估，对有锈蚀的地方，根据锈蚀</w:t>
      </w:r>
      <w:r w:rsidRPr="00B37418">
        <w:rPr>
          <w:rFonts w:ascii="Times New Roman" w:hAnsi="Times New Roman"/>
          <w:szCs w:val="22"/>
        </w:rPr>
        <w:lastRenderedPageBreak/>
        <w:t>情况，进行有效防锈处理；对接地电阻进行一次测试，使接地电阻不大于</w:t>
      </w:r>
      <w:r w:rsidRPr="00B37418">
        <w:rPr>
          <w:rFonts w:ascii="Times New Roman" w:hAnsi="Times New Roman"/>
          <w:szCs w:val="22"/>
        </w:rPr>
        <w:t>4Ω</w:t>
      </w:r>
      <w:r w:rsidRPr="00B37418">
        <w:rPr>
          <w:rFonts w:ascii="Times New Roman" w:hAnsi="Times New Roman"/>
          <w:szCs w:val="22"/>
        </w:rPr>
        <w:t>，确保高杆灯的可靠强度和安全运行。</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6</w:t>
      </w:r>
      <w:r w:rsidRPr="00B37418">
        <w:rPr>
          <w:rFonts w:ascii="Times New Roman" w:hAnsi="Times New Roman" w:hint="eastAsia"/>
          <w:szCs w:val="22"/>
        </w:rPr>
        <w:t>）</w:t>
      </w:r>
      <w:r w:rsidRPr="00B37418">
        <w:rPr>
          <w:rFonts w:ascii="Times New Roman" w:hAnsi="Times New Roman"/>
          <w:szCs w:val="22"/>
        </w:rPr>
        <w:t>配电箱（室）的巡查检修</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①</w:t>
      </w:r>
      <w:r w:rsidRPr="00B37418">
        <w:rPr>
          <w:rFonts w:ascii="Times New Roman" w:hAnsi="Times New Roman"/>
          <w:szCs w:val="22"/>
        </w:rPr>
        <w:t>维修人员应熟悉掌握配电箱（室）设施、运行方式、控制方式、变压器和配盘供电容量及运行状况；</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②</w:t>
      </w:r>
      <w:r w:rsidRPr="00B37418">
        <w:rPr>
          <w:rFonts w:ascii="Times New Roman" w:hAnsi="Times New Roman"/>
          <w:szCs w:val="22"/>
        </w:rPr>
        <w:t>配电箱（室）保持清洁、明亮，防止有小动物窜入的有效措施。箱（室）是否漏雨积水，门窗齐全、电缆等设施齐全有效；</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③</w:t>
      </w:r>
      <w:r w:rsidRPr="00B37418">
        <w:rPr>
          <w:rFonts w:ascii="Times New Roman" w:hAnsi="Times New Roman"/>
          <w:szCs w:val="22"/>
        </w:rPr>
        <w:t>开关段合标志、指示灯指示正确、空气开头、真空开头、磁吸开头、灭弧罩完整无烧痕，保险管完整，熔断丝工作正常，内部无响声；</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④</w:t>
      </w:r>
      <w:r w:rsidRPr="00B37418">
        <w:rPr>
          <w:rFonts w:ascii="Times New Roman" w:hAnsi="Times New Roman"/>
          <w:szCs w:val="22"/>
        </w:rPr>
        <w:t>避雷器外壳无破损裂纹，内部无异声，接地良好；</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⑤</w:t>
      </w:r>
      <w:r w:rsidRPr="00B37418">
        <w:rPr>
          <w:rFonts w:ascii="Times New Roman" w:hAnsi="Times New Roman"/>
          <w:szCs w:val="22"/>
        </w:rPr>
        <w:t>电缆绝缘良好，接头无过热、烧焦等现象。</w:t>
      </w:r>
    </w:p>
    <w:p w:rsidR="004916FC" w:rsidRPr="00BE55DA" w:rsidRDefault="004916FC" w:rsidP="004916FC">
      <w:pPr>
        <w:spacing w:line="360" w:lineRule="auto"/>
        <w:ind w:firstLineChars="200" w:firstLine="482"/>
        <w:outlineLvl w:val="6"/>
        <w:rPr>
          <w:b/>
          <w:bCs/>
          <w:sz w:val="24"/>
          <w:szCs w:val="24"/>
        </w:rPr>
      </w:pPr>
      <w:bookmarkStart w:id="485" w:name="_Toc20367"/>
      <w:r w:rsidRPr="00BE55DA">
        <w:rPr>
          <w:rFonts w:hint="eastAsia"/>
          <w:b/>
          <w:bCs/>
          <w:sz w:val="24"/>
          <w:szCs w:val="24"/>
        </w:rPr>
        <w:t>9.2.5</w:t>
      </w:r>
      <w:r w:rsidRPr="00BE55DA">
        <w:rPr>
          <w:b/>
          <w:bCs/>
          <w:sz w:val="24"/>
          <w:szCs w:val="24"/>
        </w:rPr>
        <w:t>.</w:t>
      </w:r>
      <w:r w:rsidRPr="00BE55DA">
        <w:rPr>
          <w:rFonts w:hint="eastAsia"/>
          <w:b/>
          <w:bCs/>
          <w:sz w:val="24"/>
          <w:szCs w:val="24"/>
        </w:rPr>
        <w:t>3</w:t>
      </w:r>
      <w:r w:rsidRPr="00BE55DA">
        <w:rPr>
          <w:b/>
          <w:bCs/>
          <w:sz w:val="24"/>
          <w:szCs w:val="24"/>
        </w:rPr>
        <w:t>.5</w:t>
      </w:r>
      <w:r w:rsidRPr="00BE55DA">
        <w:rPr>
          <w:b/>
          <w:bCs/>
          <w:sz w:val="24"/>
          <w:szCs w:val="24"/>
        </w:rPr>
        <w:t>故障报修和应急抢修</w:t>
      </w:r>
      <w:bookmarkEnd w:id="485"/>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1</w:t>
      </w:r>
      <w:r w:rsidRPr="00B37418">
        <w:rPr>
          <w:rFonts w:ascii="Times New Roman" w:hAnsi="Times New Roman" w:hint="eastAsia"/>
          <w:szCs w:val="22"/>
        </w:rPr>
        <w:t>）</w:t>
      </w:r>
      <w:r w:rsidRPr="00B37418">
        <w:rPr>
          <w:rFonts w:ascii="Times New Roman" w:hAnsi="Times New Roman"/>
          <w:szCs w:val="22"/>
        </w:rPr>
        <w:t>故障报修的响应时间（养护单位接获报修至现场维修工展开）应符合一下规定：</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①</w:t>
      </w:r>
      <w:r w:rsidRPr="00B37418">
        <w:rPr>
          <w:rFonts w:ascii="Times New Roman" w:hAnsi="Times New Roman"/>
          <w:szCs w:val="22"/>
        </w:rPr>
        <w:t>单灯故障不超过</w:t>
      </w:r>
      <w:r w:rsidRPr="00B37418">
        <w:rPr>
          <w:rFonts w:ascii="Times New Roman" w:hAnsi="Times New Roman"/>
          <w:szCs w:val="22"/>
        </w:rPr>
        <w:t>24h</w:t>
      </w:r>
      <w:r w:rsidRPr="00B37418">
        <w:rPr>
          <w:rFonts w:ascii="Times New Roman" w:hAnsi="Times New Roman"/>
          <w:szCs w:val="22"/>
        </w:rPr>
        <w:t>；</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②</w:t>
      </w:r>
      <w:r w:rsidRPr="00B37418">
        <w:rPr>
          <w:rFonts w:ascii="Times New Roman" w:hAnsi="Times New Roman"/>
          <w:szCs w:val="22"/>
        </w:rPr>
        <w:t>城市主干路、快速照明系统性故障不超过</w:t>
      </w:r>
      <w:r w:rsidRPr="00B37418">
        <w:rPr>
          <w:rFonts w:ascii="Times New Roman" w:hAnsi="Times New Roman"/>
          <w:szCs w:val="22"/>
        </w:rPr>
        <w:t>24h</w:t>
      </w:r>
      <w:r w:rsidRPr="00B37418">
        <w:rPr>
          <w:rFonts w:ascii="Times New Roman" w:hAnsi="Times New Roman"/>
          <w:szCs w:val="22"/>
        </w:rPr>
        <w:t>；</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③</w:t>
      </w:r>
      <w:r w:rsidRPr="00B37418">
        <w:rPr>
          <w:rFonts w:ascii="Times New Roman" w:hAnsi="Times New Roman"/>
          <w:szCs w:val="22"/>
        </w:rPr>
        <w:t>其他路段照明系统性故障不超过</w:t>
      </w:r>
      <w:r w:rsidRPr="00B37418">
        <w:rPr>
          <w:rFonts w:ascii="Times New Roman" w:hAnsi="Times New Roman"/>
          <w:szCs w:val="22"/>
        </w:rPr>
        <w:t>48h</w:t>
      </w:r>
      <w:r w:rsidRPr="00B37418">
        <w:rPr>
          <w:rFonts w:ascii="Times New Roman" w:hAnsi="Times New Roman"/>
          <w:szCs w:val="22"/>
        </w:rPr>
        <w:t>；</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2</w:t>
      </w:r>
      <w:r w:rsidRPr="00B37418">
        <w:rPr>
          <w:rFonts w:ascii="Times New Roman" w:hAnsi="Times New Roman" w:hint="eastAsia"/>
          <w:szCs w:val="22"/>
        </w:rPr>
        <w:t>）</w:t>
      </w:r>
      <w:r w:rsidRPr="00B37418">
        <w:rPr>
          <w:rFonts w:ascii="Times New Roman" w:hAnsi="Times New Roman"/>
          <w:szCs w:val="22"/>
        </w:rPr>
        <w:t>道路照明系统性故障或照明设施出现以下情况之一时，养护单位应进行应急抢修：</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①</w:t>
      </w:r>
      <w:r w:rsidRPr="00B37418">
        <w:rPr>
          <w:rFonts w:ascii="Times New Roman" w:hAnsi="Times New Roman"/>
          <w:szCs w:val="22"/>
        </w:rPr>
        <w:t>可触及的物体带电；</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②</w:t>
      </w:r>
      <w:r w:rsidRPr="00B37418">
        <w:rPr>
          <w:rFonts w:ascii="Times New Roman" w:hAnsi="Times New Roman"/>
          <w:szCs w:val="22"/>
        </w:rPr>
        <w:t>立杆断裂、严重倾斜或倒塌；</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③</w:t>
      </w:r>
      <w:r w:rsidRPr="00B37418">
        <w:rPr>
          <w:rFonts w:ascii="Times New Roman" w:hAnsi="Times New Roman"/>
          <w:szCs w:val="22"/>
        </w:rPr>
        <w:t>立杆基础破坏或法兰螺栓断裂；</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④</w:t>
      </w:r>
      <w:r w:rsidRPr="00B37418">
        <w:rPr>
          <w:rFonts w:ascii="Times New Roman" w:hAnsi="Times New Roman"/>
          <w:szCs w:val="22"/>
        </w:rPr>
        <w:t>架空线路下垂影响道路通行；</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⑤</w:t>
      </w:r>
      <w:r w:rsidRPr="00B37418">
        <w:rPr>
          <w:rFonts w:ascii="Times New Roman" w:hAnsi="Times New Roman"/>
          <w:szCs w:val="22"/>
        </w:rPr>
        <w:t>井盖严重破损或缺失；</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⑥</w:t>
      </w:r>
      <w:r w:rsidRPr="00B37418">
        <w:rPr>
          <w:rFonts w:ascii="Times New Roman" w:hAnsi="Times New Roman"/>
          <w:szCs w:val="22"/>
        </w:rPr>
        <w:t>周边物体或植物倒塌危及灯杆或线路；</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⑦</w:t>
      </w:r>
      <w:r w:rsidRPr="00B37418">
        <w:rPr>
          <w:rFonts w:ascii="Times New Roman" w:hAnsi="Times New Roman"/>
          <w:szCs w:val="22"/>
        </w:rPr>
        <w:t>灯具或配套装置脱落下坠；</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⑧</w:t>
      </w:r>
      <w:r w:rsidRPr="00B37418">
        <w:rPr>
          <w:rFonts w:ascii="Times New Roman" w:hAnsi="Times New Roman"/>
          <w:szCs w:val="22"/>
        </w:rPr>
        <w:t>因照明设施损坏而阻碍交通或行人通行；</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⑨</w:t>
      </w:r>
      <w:r w:rsidRPr="00B37418">
        <w:rPr>
          <w:rFonts w:ascii="Times New Roman" w:hAnsi="Times New Roman"/>
          <w:szCs w:val="22"/>
        </w:rPr>
        <w:t>人员密集场所或重大群体活动场所的照明故障；</w:t>
      </w:r>
    </w:p>
    <w:p w:rsidR="004916FC" w:rsidRPr="00B37418" w:rsidRDefault="004916FC" w:rsidP="004916FC">
      <w:pPr>
        <w:pStyle w:val="a8"/>
        <w:rPr>
          <w:rFonts w:ascii="Times New Roman" w:hAnsi="Times New Roman"/>
          <w:bCs w:val="0"/>
          <w:szCs w:val="22"/>
        </w:rPr>
      </w:pPr>
      <w:r w:rsidRPr="00B37418">
        <w:rPr>
          <w:rFonts w:ascii="Times New Roman" w:hAnsi="Times New Roman"/>
          <w:szCs w:val="22"/>
        </w:rPr>
        <w:t>⑩</w:t>
      </w:r>
      <w:r w:rsidRPr="00B37418">
        <w:rPr>
          <w:rFonts w:ascii="Times New Roman" w:hAnsi="Times New Roman"/>
          <w:szCs w:val="22"/>
        </w:rPr>
        <w:t>其他危及行人、行车或环境安全的事件；</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3</w:t>
      </w:r>
      <w:r w:rsidRPr="00B37418">
        <w:rPr>
          <w:rFonts w:ascii="Times New Roman" w:hAnsi="Times New Roman" w:hint="eastAsia"/>
          <w:szCs w:val="22"/>
        </w:rPr>
        <w:t>）</w:t>
      </w:r>
      <w:r w:rsidRPr="00B37418">
        <w:rPr>
          <w:rFonts w:ascii="Times New Roman" w:hAnsi="Times New Roman"/>
          <w:szCs w:val="22"/>
        </w:rPr>
        <w:t>应急抢修工程影响到道路交通时</w:t>
      </w:r>
      <w:r>
        <w:rPr>
          <w:rFonts w:ascii="Times New Roman" w:hAnsi="Times New Roman" w:hint="eastAsia"/>
          <w:szCs w:val="22"/>
        </w:rPr>
        <w:t>，</w:t>
      </w:r>
      <w:r w:rsidRPr="00B37418">
        <w:rPr>
          <w:rFonts w:ascii="Times New Roman" w:hAnsi="Times New Roman"/>
          <w:szCs w:val="22"/>
        </w:rPr>
        <w:t>应会同交通管理部门实施现场管理。</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4</w:t>
      </w:r>
      <w:r w:rsidRPr="00B37418">
        <w:rPr>
          <w:rFonts w:ascii="Times New Roman" w:hAnsi="Times New Roman" w:hint="eastAsia"/>
          <w:szCs w:val="22"/>
        </w:rPr>
        <w:t>）</w:t>
      </w:r>
      <w:r w:rsidRPr="00B37418">
        <w:rPr>
          <w:rFonts w:ascii="Times New Roman" w:hAnsi="Times New Roman"/>
          <w:szCs w:val="22"/>
        </w:rPr>
        <w:t>应急抢修工程应按相关规范要求做好安全防护工作。</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5</w:t>
      </w:r>
      <w:r w:rsidRPr="00B37418">
        <w:rPr>
          <w:rFonts w:ascii="Times New Roman" w:hAnsi="Times New Roman" w:hint="eastAsia"/>
          <w:szCs w:val="22"/>
        </w:rPr>
        <w:t>）</w:t>
      </w:r>
      <w:r w:rsidRPr="00B37418">
        <w:rPr>
          <w:rFonts w:ascii="Times New Roman" w:hAnsi="Times New Roman"/>
          <w:szCs w:val="22"/>
        </w:rPr>
        <w:t>对于经过应急抢修而恢复功能的道路照明设施</w:t>
      </w:r>
      <w:r>
        <w:rPr>
          <w:rFonts w:ascii="Times New Roman" w:hAnsi="Times New Roman" w:hint="eastAsia"/>
          <w:szCs w:val="22"/>
        </w:rPr>
        <w:t>，</w:t>
      </w:r>
      <w:r w:rsidRPr="00B37418">
        <w:rPr>
          <w:rFonts w:ascii="Times New Roman" w:hAnsi="Times New Roman"/>
          <w:szCs w:val="22"/>
        </w:rPr>
        <w:t>遗留有缺陷的，应提交缺陷处理。</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6</w:t>
      </w:r>
      <w:r w:rsidRPr="00B37418">
        <w:rPr>
          <w:rFonts w:ascii="Times New Roman" w:hAnsi="Times New Roman" w:hint="eastAsia"/>
          <w:szCs w:val="22"/>
        </w:rPr>
        <w:t>）</w:t>
      </w:r>
      <w:r w:rsidRPr="00B37418">
        <w:rPr>
          <w:rFonts w:ascii="Times New Roman" w:hAnsi="Times New Roman"/>
          <w:szCs w:val="22"/>
        </w:rPr>
        <w:t>养护单位应针对道路照明设施可能突发事件的类型编制应急预案</w:t>
      </w:r>
      <w:r>
        <w:rPr>
          <w:rFonts w:ascii="Times New Roman" w:hAnsi="Times New Roman" w:hint="eastAsia"/>
          <w:szCs w:val="22"/>
        </w:rPr>
        <w:t>，</w:t>
      </w:r>
      <w:r w:rsidRPr="00B37418">
        <w:rPr>
          <w:rFonts w:ascii="Times New Roman" w:hAnsi="Times New Roman"/>
          <w:szCs w:val="22"/>
        </w:rPr>
        <w:t>建立应急</w:t>
      </w:r>
      <w:r w:rsidRPr="00B37418">
        <w:rPr>
          <w:rFonts w:ascii="Times New Roman" w:hAnsi="Times New Roman"/>
          <w:szCs w:val="22"/>
        </w:rPr>
        <w:lastRenderedPageBreak/>
        <w:t>器材库</w:t>
      </w:r>
      <w:r w:rsidRPr="00B37418">
        <w:rPr>
          <w:rFonts w:ascii="Times New Roman" w:hAnsi="Times New Roman" w:hint="eastAsia"/>
          <w:szCs w:val="22"/>
        </w:rPr>
        <w:t>，</w:t>
      </w:r>
      <w:r w:rsidRPr="00B37418">
        <w:rPr>
          <w:rFonts w:ascii="Times New Roman" w:hAnsi="Times New Roman"/>
          <w:szCs w:val="22"/>
        </w:rPr>
        <w:t>组织应急演练。</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7</w:t>
      </w:r>
      <w:r w:rsidRPr="00B37418">
        <w:rPr>
          <w:rFonts w:ascii="Times New Roman" w:hAnsi="Times New Roman" w:hint="eastAsia"/>
          <w:szCs w:val="22"/>
        </w:rPr>
        <w:t>）</w:t>
      </w:r>
      <w:r w:rsidRPr="00B37418">
        <w:rPr>
          <w:rFonts w:ascii="Times New Roman" w:hAnsi="Times New Roman"/>
          <w:szCs w:val="22"/>
        </w:rPr>
        <w:t>发生台风、地震等自然灾害情况时</w:t>
      </w:r>
      <w:r>
        <w:rPr>
          <w:rFonts w:ascii="Times New Roman" w:hAnsi="Times New Roman" w:hint="eastAsia"/>
          <w:szCs w:val="22"/>
        </w:rPr>
        <w:t>，</w:t>
      </w:r>
      <w:r w:rsidRPr="00B37418">
        <w:rPr>
          <w:rFonts w:ascii="Times New Roman" w:hAnsi="Times New Roman"/>
          <w:szCs w:val="22"/>
        </w:rPr>
        <w:t>应建立连续保障的应急抢修体系。</w:t>
      </w:r>
    </w:p>
    <w:p w:rsidR="004916FC" w:rsidRPr="00BE55DA" w:rsidRDefault="004916FC" w:rsidP="004916FC">
      <w:pPr>
        <w:spacing w:line="360" w:lineRule="auto"/>
        <w:outlineLvl w:val="5"/>
        <w:rPr>
          <w:b/>
          <w:bCs/>
          <w:sz w:val="24"/>
          <w:szCs w:val="24"/>
        </w:rPr>
      </w:pPr>
      <w:bookmarkStart w:id="486" w:name="_Toc16245"/>
      <w:r w:rsidRPr="00BE55DA">
        <w:rPr>
          <w:rFonts w:hint="eastAsia"/>
          <w:b/>
          <w:bCs/>
          <w:sz w:val="24"/>
          <w:szCs w:val="24"/>
        </w:rPr>
        <w:t>9.2.5.4</w:t>
      </w:r>
      <w:r w:rsidRPr="00BE55DA">
        <w:rPr>
          <w:b/>
          <w:bCs/>
          <w:sz w:val="24"/>
          <w:szCs w:val="24"/>
        </w:rPr>
        <w:t>技术档案管理保障措施</w:t>
      </w:r>
      <w:bookmarkEnd w:id="486"/>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1</w:t>
      </w:r>
      <w:r w:rsidRPr="00B37418">
        <w:rPr>
          <w:rFonts w:ascii="Times New Roman" w:hAnsi="Times New Roman" w:hint="eastAsia"/>
          <w:szCs w:val="22"/>
        </w:rPr>
        <w:t>）</w:t>
      </w:r>
      <w:r w:rsidRPr="00B37418">
        <w:rPr>
          <w:rFonts w:ascii="Times New Roman" w:hAnsi="Times New Roman"/>
          <w:szCs w:val="22"/>
        </w:rPr>
        <w:t>管理单位应完整掌握道路照明系统的设计文件、竣工资料、设备技术文件等基础资料。基础资料应与实物一致。</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2</w:t>
      </w:r>
      <w:r w:rsidRPr="00B37418">
        <w:rPr>
          <w:rFonts w:ascii="Times New Roman" w:hAnsi="Times New Roman" w:hint="eastAsia"/>
          <w:szCs w:val="22"/>
        </w:rPr>
        <w:t>）</w:t>
      </w:r>
      <w:r w:rsidRPr="00B37418">
        <w:rPr>
          <w:rFonts w:ascii="Times New Roman" w:hAnsi="Times New Roman"/>
          <w:szCs w:val="22"/>
        </w:rPr>
        <w:t>管理单位应在信息化管理的基础上建立健全道路照明设施技术档案管理系统，提供道路照明设施技术档案的远程调阅、查询、修订功能。</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3</w:t>
      </w:r>
      <w:r w:rsidRPr="00B37418">
        <w:rPr>
          <w:rFonts w:ascii="Times New Roman" w:hAnsi="Times New Roman" w:hint="eastAsia"/>
          <w:szCs w:val="22"/>
        </w:rPr>
        <w:t>）</w:t>
      </w:r>
      <w:r w:rsidRPr="00B37418">
        <w:rPr>
          <w:rFonts w:ascii="Times New Roman" w:hAnsi="Times New Roman"/>
          <w:szCs w:val="22"/>
        </w:rPr>
        <w:t>新、改、扩建的道路照明设施验收合格并移交接管后</w:t>
      </w:r>
      <w:r w:rsidRPr="00B37418">
        <w:rPr>
          <w:rFonts w:ascii="Times New Roman" w:hAnsi="Times New Roman"/>
          <w:szCs w:val="22"/>
        </w:rPr>
        <w:t>,</w:t>
      </w:r>
      <w:r w:rsidRPr="00B37418">
        <w:rPr>
          <w:rFonts w:ascii="Times New Roman" w:hAnsi="Times New Roman"/>
          <w:szCs w:val="22"/>
        </w:rPr>
        <w:t>管理单位应会同养护单位录人或更新基础资料</w:t>
      </w:r>
      <w:r w:rsidRPr="00B37418">
        <w:rPr>
          <w:rFonts w:ascii="Times New Roman" w:hAnsi="Times New Roman"/>
          <w:szCs w:val="22"/>
        </w:rPr>
        <w:t>,</w:t>
      </w:r>
      <w:r w:rsidRPr="00B37418">
        <w:rPr>
          <w:rFonts w:ascii="Times New Roman" w:hAnsi="Times New Roman"/>
          <w:szCs w:val="22"/>
        </w:rPr>
        <w:t>并在</w:t>
      </w:r>
      <w:r w:rsidRPr="00B37418">
        <w:rPr>
          <w:rFonts w:ascii="Times New Roman" w:hAnsi="Times New Roman"/>
          <w:szCs w:val="22"/>
        </w:rPr>
        <w:t>10</w:t>
      </w:r>
      <w:r w:rsidRPr="00B37418">
        <w:rPr>
          <w:rFonts w:ascii="Times New Roman" w:hAnsi="Times New Roman"/>
          <w:szCs w:val="22"/>
        </w:rPr>
        <w:t>个工作日内完成</w:t>
      </w:r>
      <w:r w:rsidRPr="00B37418">
        <w:rPr>
          <w:rFonts w:ascii="Times New Roman" w:hAnsi="Times New Roman"/>
          <w:szCs w:val="22"/>
        </w:rPr>
        <w:t>;</w:t>
      </w:r>
      <w:r w:rsidRPr="00B37418">
        <w:rPr>
          <w:rFonts w:ascii="Times New Roman" w:hAnsi="Times New Roman"/>
          <w:szCs w:val="22"/>
        </w:rPr>
        <w:t>道路照明设施专项改造工程验收合格后</w:t>
      </w:r>
      <w:r w:rsidRPr="00B37418">
        <w:rPr>
          <w:rFonts w:ascii="Times New Roman" w:hAnsi="Times New Roman"/>
          <w:szCs w:val="22"/>
        </w:rPr>
        <w:t>,</w:t>
      </w:r>
      <w:r w:rsidRPr="00B37418">
        <w:rPr>
          <w:rFonts w:ascii="Times New Roman" w:hAnsi="Times New Roman"/>
          <w:szCs w:val="22"/>
        </w:rPr>
        <w:t>管理单位应会同养护单位更新基础资料</w:t>
      </w:r>
      <w:r w:rsidRPr="00B37418">
        <w:rPr>
          <w:rFonts w:ascii="Times New Roman" w:hAnsi="Times New Roman"/>
          <w:szCs w:val="22"/>
        </w:rPr>
        <w:t>,</w:t>
      </w:r>
      <w:r w:rsidRPr="00B37418">
        <w:rPr>
          <w:rFonts w:ascii="Times New Roman" w:hAnsi="Times New Roman"/>
          <w:szCs w:val="22"/>
        </w:rPr>
        <w:t>并在</w:t>
      </w:r>
      <w:r w:rsidRPr="00B37418">
        <w:rPr>
          <w:rFonts w:ascii="Times New Roman" w:hAnsi="Times New Roman"/>
          <w:szCs w:val="22"/>
        </w:rPr>
        <w:t>5</w:t>
      </w:r>
      <w:r w:rsidRPr="00B37418">
        <w:rPr>
          <w:rFonts w:ascii="Times New Roman" w:hAnsi="Times New Roman"/>
          <w:szCs w:val="22"/>
        </w:rPr>
        <w:t>个工作日内完成。</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4</w:t>
      </w:r>
      <w:r w:rsidRPr="00B37418">
        <w:rPr>
          <w:rFonts w:ascii="Times New Roman" w:hAnsi="Times New Roman" w:hint="eastAsia"/>
          <w:szCs w:val="22"/>
        </w:rPr>
        <w:t>）</w:t>
      </w:r>
      <w:r w:rsidRPr="00B37418">
        <w:rPr>
          <w:rFonts w:ascii="Times New Roman" w:hAnsi="Times New Roman"/>
          <w:szCs w:val="22"/>
        </w:rPr>
        <w:t>养护单位应将巡修、巡检、一般维修、应急抢修以及专项检测工作的时间、位置和内容记入工作日志。将设施设备的缺陷、故障情况以及维修情况记入设施设备台账。</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5</w:t>
      </w:r>
      <w:r w:rsidRPr="00B37418">
        <w:rPr>
          <w:rFonts w:ascii="Times New Roman" w:hAnsi="Times New Roman" w:hint="eastAsia"/>
          <w:szCs w:val="22"/>
        </w:rPr>
        <w:t>）</w:t>
      </w:r>
      <w:r w:rsidRPr="00B37418">
        <w:rPr>
          <w:rFonts w:ascii="Times New Roman" w:hAnsi="Times New Roman"/>
          <w:szCs w:val="22"/>
        </w:rPr>
        <w:t>养护单位应通过道路照明设施监控系统平台掌握投运设备的制造商信息和技术支持负责人的通信方式。</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6</w:t>
      </w:r>
      <w:r w:rsidRPr="00B37418">
        <w:rPr>
          <w:rFonts w:ascii="Times New Roman" w:hAnsi="Times New Roman" w:hint="eastAsia"/>
          <w:szCs w:val="22"/>
        </w:rPr>
        <w:t>）</w:t>
      </w:r>
      <w:r w:rsidRPr="00B37418">
        <w:rPr>
          <w:rFonts w:ascii="Times New Roman" w:hAnsi="Times New Roman"/>
          <w:szCs w:val="22"/>
        </w:rPr>
        <w:t>道路照明设施遭受外力破坏的情况</w:t>
      </w:r>
      <w:r w:rsidRPr="00B37418">
        <w:rPr>
          <w:rFonts w:ascii="Times New Roman" w:hAnsi="Times New Roman"/>
          <w:szCs w:val="22"/>
        </w:rPr>
        <w:t>.</w:t>
      </w:r>
      <w:r w:rsidRPr="00B37418">
        <w:rPr>
          <w:rFonts w:ascii="Times New Roman" w:hAnsi="Times New Roman"/>
          <w:szCs w:val="22"/>
        </w:rPr>
        <w:t>原因以及修复的过程应记录到设施设备台账和养护管理工作日志。</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w:t>
      </w:r>
      <w:r w:rsidRPr="00B37418">
        <w:rPr>
          <w:rFonts w:ascii="Times New Roman" w:hAnsi="Times New Roman" w:hint="eastAsia"/>
          <w:szCs w:val="22"/>
        </w:rPr>
        <w:t>7</w:t>
      </w:r>
      <w:r w:rsidRPr="00B37418">
        <w:rPr>
          <w:rFonts w:ascii="Times New Roman" w:hAnsi="Times New Roman" w:hint="eastAsia"/>
          <w:szCs w:val="22"/>
        </w:rPr>
        <w:t>）</w:t>
      </w:r>
      <w:r w:rsidRPr="00B37418">
        <w:rPr>
          <w:rFonts w:ascii="Times New Roman" w:hAnsi="Times New Roman"/>
          <w:szCs w:val="22"/>
        </w:rPr>
        <w:t>道路照明设施的内容和数量的普查核对应每年进行一次。</w:t>
      </w:r>
    </w:p>
    <w:p w:rsidR="004916FC" w:rsidRPr="00BE55DA" w:rsidRDefault="004916FC" w:rsidP="004916FC">
      <w:pPr>
        <w:spacing w:line="360" w:lineRule="auto"/>
        <w:outlineLvl w:val="5"/>
        <w:rPr>
          <w:b/>
          <w:bCs/>
          <w:sz w:val="24"/>
          <w:szCs w:val="24"/>
        </w:rPr>
      </w:pPr>
      <w:bookmarkStart w:id="487" w:name="_Toc1982"/>
      <w:r w:rsidRPr="00BE55DA">
        <w:rPr>
          <w:rFonts w:hint="eastAsia"/>
          <w:b/>
          <w:bCs/>
          <w:sz w:val="24"/>
          <w:szCs w:val="24"/>
        </w:rPr>
        <w:t>9.2.5.5</w:t>
      </w:r>
      <w:r w:rsidRPr="00BE55DA">
        <w:rPr>
          <w:b/>
          <w:bCs/>
          <w:sz w:val="24"/>
          <w:szCs w:val="24"/>
        </w:rPr>
        <w:t>物料和装备管理保障措施</w:t>
      </w:r>
      <w:bookmarkEnd w:id="487"/>
    </w:p>
    <w:p w:rsidR="004916FC" w:rsidRPr="00B37418" w:rsidRDefault="004916FC" w:rsidP="004916FC">
      <w:pPr>
        <w:numPr>
          <w:ilvl w:val="0"/>
          <w:numId w:val="45"/>
        </w:numPr>
        <w:spacing w:line="300" w:lineRule="auto"/>
        <w:ind w:firstLineChars="200" w:firstLine="440"/>
        <w:rPr>
          <w:sz w:val="22"/>
          <w:szCs w:val="22"/>
        </w:rPr>
      </w:pPr>
      <w:r w:rsidRPr="00B37418">
        <w:rPr>
          <w:sz w:val="22"/>
          <w:szCs w:val="22"/>
        </w:rPr>
        <w:t>养护单位应设置备品备件仓库，建立备品备件的管理和保障机制，满足日常养护的需要和应急抢修的需要。</w:t>
      </w:r>
    </w:p>
    <w:p w:rsidR="004916FC" w:rsidRPr="00B37418" w:rsidRDefault="004916FC" w:rsidP="004916FC">
      <w:pPr>
        <w:numPr>
          <w:ilvl w:val="0"/>
          <w:numId w:val="45"/>
        </w:numPr>
        <w:spacing w:line="300" w:lineRule="auto"/>
        <w:ind w:firstLineChars="200" w:firstLine="440"/>
        <w:rPr>
          <w:sz w:val="22"/>
          <w:szCs w:val="22"/>
        </w:rPr>
      </w:pPr>
      <w:r w:rsidRPr="00B37418">
        <w:rPr>
          <w:sz w:val="22"/>
          <w:szCs w:val="22"/>
        </w:rPr>
        <w:t>正常情况下，物料库存量应超过</w:t>
      </w:r>
      <w:r w:rsidRPr="00B37418">
        <w:rPr>
          <w:sz w:val="22"/>
          <w:szCs w:val="22"/>
        </w:rPr>
        <w:t>2</w:t>
      </w:r>
      <w:r w:rsidRPr="00B37418">
        <w:rPr>
          <w:sz w:val="22"/>
          <w:szCs w:val="22"/>
        </w:rPr>
        <w:t>个月的常规消耗量。遇重大保障或防汛防台等特殊需要时，部分易损备件可适当增加库存。</w:t>
      </w:r>
    </w:p>
    <w:p w:rsidR="004916FC" w:rsidRPr="00B37418" w:rsidRDefault="004916FC" w:rsidP="004916FC">
      <w:pPr>
        <w:numPr>
          <w:ilvl w:val="0"/>
          <w:numId w:val="45"/>
        </w:numPr>
        <w:spacing w:line="300" w:lineRule="auto"/>
        <w:ind w:firstLineChars="200" w:firstLine="440"/>
        <w:rPr>
          <w:sz w:val="22"/>
          <w:szCs w:val="22"/>
        </w:rPr>
      </w:pPr>
      <w:r w:rsidRPr="00B37418">
        <w:rPr>
          <w:sz w:val="22"/>
          <w:szCs w:val="22"/>
        </w:rPr>
        <w:t>养护单位的物料应定置管理</w:t>
      </w:r>
      <w:r w:rsidRPr="00B37418">
        <w:rPr>
          <w:sz w:val="22"/>
          <w:szCs w:val="22"/>
        </w:rPr>
        <w:t>,</w:t>
      </w:r>
      <w:r w:rsidRPr="00B37418">
        <w:rPr>
          <w:sz w:val="22"/>
          <w:szCs w:val="22"/>
        </w:rPr>
        <w:t>存放在专用仓库或场地</w:t>
      </w:r>
      <w:r w:rsidRPr="00B37418">
        <w:rPr>
          <w:sz w:val="22"/>
          <w:szCs w:val="22"/>
        </w:rPr>
        <w:t>,</w:t>
      </w:r>
      <w:r w:rsidRPr="00B37418">
        <w:rPr>
          <w:sz w:val="22"/>
          <w:szCs w:val="22"/>
        </w:rPr>
        <w:t>堆放整齐</w:t>
      </w:r>
      <w:r w:rsidRPr="00B37418">
        <w:rPr>
          <w:sz w:val="22"/>
          <w:szCs w:val="22"/>
        </w:rPr>
        <w:t>,</w:t>
      </w:r>
      <w:r w:rsidRPr="00B37418">
        <w:rPr>
          <w:sz w:val="22"/>
          <w:szCs w:val="22"/>
        </w:rPr>
        <w:t>标识完整</w:t>
      </w:r>
      <w:r w:rsidRPr="00B37418">
        <w:rPr>
          <w:sz w:val="22"/>
          <w:szCs w:val="22"/>
        </w:rPr>
        <w:t>,</w:t>
      </w:r>
      <w:r w:rsidRPr="00B37418">
        <w:rPr>
          <w:sz w:val="22"/>
          <w:szCs w:val="22"/>
        </w:rPr>
        <w:t>通道规范</w:t>
      </w:r>
      <w:r w:rsidRPr="00B37418">
        <w:rPr>
          <w:sz w:val="22"/>
          <w:szCs w:val="22"/>
        </w:rPr>
        <w:t>,</w:t>
      </w:r>
      <w:r w:rsidRPr="00B37418">
        <w:rPr>
          <w:sz w:val="22"/>
          <w:szCs w:val="22"/>
        </w:rPr>
        <w:t>账册清晰。</w:t>
      </w:r>
    </w:p>
    <w:p w:rsidR="004916FC" w:rsidRPr="00B37418" w:rsidRDefault="004916FC" w:rsidP="004916FC">
      <w:pPr>
        <w:numPr>
          <w:ilvl w:val="0"/>
          <w:numId w:val="45"/>
        </w:numPr>
        <w:spacing w:line="300" w:lineRule="auto"/>
        <w:ind w:firstLineChars="200" w:firstLine="440"/>
        <w:rPr>
          <w:sz w:val="22"/>
          <w:szCs w:val="22"/>
        </w:rPr>
      </w:pPr>
      <w:r w:rsidRPr="00B37418">
        <w:rPr>
          <w:sz w:val="22"/>
          <w:szCs w:val="22"/>
        </w:rPr>
        <w:t>器材仓库或堆场应设置技术防范措施</w:t>
      </w:r>
      <w:r w:rsidRPr="00B37418">
        <w:rPr>
          <w:sz w:val="22"/>
          <w:szCs w:val="22"/>
        </w:rPr>
        <w:t>,</w:t>
      </w:r>
      <w:r w:rsidRPr="00B37418">
        <w:rPr>
          <w:sz w:val="22"/>
          <w:szCs w:val="22"/>
        </w:rPr>
        <w:t>环境应满足器材长期保管的要求。</w:t>
      </w:r>
    </w:p>
    <w:p w:rsidR="004916FC" w:rsidRPr="00B37418" w:rsidRDefault="004916FC" w:rsidP="004916FC">
      <w:pPr>
        <w:numPr>
          <w:ilvl w:val="0"/>
          <w:numId w:val="45"/>
        </w:numPr>
        <w:spacing w:line="300" w:lineRule="auto"/>
        <w:ind w:firstLineChars="200" w:firstLine="440"/>
        <w:rPr>
          <w:sz w:val="22"/>
          <w:szCs w:val="22"/>
        </w:rPr>
      </w:pPr>
      <w:r w:rsidRPr="00B37418">
        <w:rPr>
          <w:sz w:val="22"/>
          <w:szCs w:val="22"/>
        </w:rPr>
        <w:t>危险化学品的仓储运输和管理应符合《危险化学品安全管理条例》的相关规定。</w:t>
      </w:r>
    </w:p>
    <w:p w:rsidR="004916FC" w:rsidRPr="00B37418" w:rsidRDefault="004916FC" w:rsidP="004916FC">
      <w:pPr>
        <w:numPr>
          <w:ilvl w:val="0"/>
          <w:numId w:val="45"/>
        </w:numPr>
        <w:spacing w:line="300" w:lineRule="auto"/>
        <w:ind w:firstLineChars="200" w:firstLine="440"/>
        <w:rPr>
          <w:sz w:val="22"/>
          <w:szCs w:val="22"/>
        </w:rPr>
      </w:pPr>
      <w:r w:rsidRPr="00B37418">
        <w:rPr>
          <w:sz w:val="22"/>
          <w:szCs w:val="22"/>
        </w:rPr>
        <w:t>含汞物料应单独存放。废旧光源和电子装置应由具有环保部门指定资质的企业进行回收处理。</w:t>
      </w:r>
    </w:p>
    <w:p w:rsidR="004916FC" w:rsidRPr="00B37418" w:rsidRDefault="004916FC" w:rsidP="004916FC">
      <w:pPr>
        <w:numPr>
          <w:ilvl w:val="0"/>
          <w:numId w:val="45"/>
        </w:numPr>
        <w:spacing w:line="300" w:lineRule="auto"/>
        <w:ind w:firstLineChars="200" w:firstLine="440"/>
        <w:rPr>
          <w:sz w:val="22"/>
          <w:szCs w:val="22"/>
        </w:rPr>
      </w:pPr>
      <w:r w:rsidRPr="00B37418">
        <w:rPr>
          <w:sz w:val="22"/>
          <w:szCs w:val="22"/>
        </w:rPr>
        <w:t>日常养护材料、应急抢修材料和工程材料不得混用。</w:t>
      </w:r>
    </w:p>
    <w:p w:rsidR="004916FC" w:rsidRPr="00B37418" w:rsidRDefault="004916FC" w:rsidP="004916FC">
      <w:pPr>
        <w:numPr>
          <w:ilvl w:val="0"/>
          <w:numId w:val="45"/>
        </w:numPr>
        <w:spacing w:line="300" w:lineRule="auto"/>
        <w:ind w:firstLineChars="200" w:firstLine="440"/>
        <w:rPr>
          <w:sz w:val="22"/>
          <w:szCs w:val="22"/>
        </w:rPr>
      </w:pPr>
      <w:r w:rsidRPr="00B37418">
        <w:rPr>
          <w:sz w:val="22"/>
          <w:szCs w:val="22"/>
        </w:rPr>
        <w:t>养护单位应结合道路照明运行信息管理系统，建立物料信息管理系统。</w:t>
      </w:r>
    </w:p>
    <w:p w:rsidR="004916FC" w:rsidRPr="00B37418" w:rsidRDefault="004916FC" w:rsidP="004916FC">
      <w:pPr>
        <w:numPr>
          <w:ilvl w:val="0"/>
          <w:numId w:val="45"/>
        </w:numPr>
        <w:spacing w:line="300" w:lineRule="auto"/>
        <w:ind w:firstLineChars="200" w:firstLine="440"/>
        <w:rPr>
          <w:sz w:val="22"/>
          <w:szCs w:val="22"/>
        </w:rPr>
      </w:pPr>
      <w:r w:rsidRPr="00B37418">
        <w:rPr>
          <w:sz w:val="22"/>
          <w:szCs w:val="22"/>
        </w:rPr>
        <w:t>养护单位的工机具应建立台账</w:t>
      </w:r>
      <w:r w:rsidRPr="00B37418">
        <w:rPr>
          <w:sz w:val="22"/>
          <w:szCs w:val="22"/>
        </w:rPr>
        <w:t>,</w:t>
      </w:r>
      <w:r w:rsidRPr="00B37418">
        <w:rPr>
          <w:sz w:val="22"/>
          <w:szCs w:val="22"/>
        </w:rPr>
        <w:t>纳人信息化管理系统。</w:t>
      </w:r>
    </w:p>
    <w:p w:rsidR="004916FC" w:rsidRPr="00B37418" w:rsidRDefault="004916FC" w:rsidP="004916FC">
      <w:pPr>
        <w:numPr>
          <w:ilvl w:val="0"/>
          <w:numId w:val="45"/>
        </w:numPr>
        <w:spacing w:line="300" w:lineRule="auto"/>
        <w:ind w:firstLineChars="200" w:firstLine="440"/>
        <w:rPr>
          <w:sz w:val="22"/>
          <w:szCs w:val="22"/>
        </w:rPr>
      </w:pPr>
      <w:r w:rsidRPr="00B37418">
        <w:rPr>
          <w:sz w:val="22"/>
          <w:szCs w:val="22"/>
        </w:rPr>
        <w:t>道路新建、改建、扩建工程</w:t>
      </w:r>
      <w:r w:rsidRPr="00B37418">
        <w:rPr>
          <w:sz w:val="22"/>
          <w:szCs w:val="22"/>
        </w:rPr>
        <w:t>,</w:t>
      </w:r>
      <w:r w:rsidRPr="00B37418">
        <w:rPr>
          <w:sz w:val="22"/>
          <w:szCs w:val="22"/>
        </w:rPr>
        <w:t>照明</w:t>
      </w:r>
      <w:r w:rsidRPr="00B37418">
        <w:rPr>
          <w:sz w:val="22"/>
          <w:szCs w:val="22"/>
        </w:rPr>
        <w:t> </w:t>
      </w:r>
      <w:r w:rsidRPr="00B37418">
        <w:rPr>
          <w:sz w:val="22"/>
          <w:szCs w:val="22"/>
        </w:rPr>
        <w:t>设施改造工程竣工时，养护单位应检查确</w:t>
      </w:r>
      <w:r w:rsidRPr="00B37418">
        <w:rPr>
          <w:sz w:val="22"/>
          <w:szCs w:val="22"/>
        </w:rPr>
        <w:lastRenderedPageBreak/>
        <w:t>认相关备品备件符合技术要求</w:t>
      </w:r>
      <w:r w:rsidRPr="00B37418">
        <w:rPr>
          <w:sz w:val="22"/>
          <w:szCs w:val="22"/>
        </w:rPr>
        <w:t>,</w:t>
      </w:r>
      <w:r w:rsidRPr="00B37418">
        <w:rPr>
          <w:sz w:val="22"/>
          <w:szCs w:val="22"/>
        </w:rPr>
        <w:t>其中特殊灯具的备品数量不应少于</w:t>
      </w:r>
      <w:r w:rsidRPr="00B37418">
        <w:rPr>
          <w:sz w:val="22"/>
          <w:szCs w:val="22"/>
        </w:rPr>
        <w:t>2%</w:t>
      </w:r>
      <w:r w:rsidRPr="00B37418">
        <w:rPr>
          <w:sz w:val="22"/>
          <w:szCs w:val="22"/>
        </w:rPr>
        <w:t>。</w:t>
      </w:r>
    </w:p>
    <w:p w:rsidR="004916FC" w:rsidRPr="00BE55DA" w:rsidRDefault="004916FC" w:rsidP="004916FC">
      <w:pPr>
        <w:spacing w:line="360" w:lineRule="auto"/>
        <w:outlineLvl w:val="5"/>
        <w:rPr>
          <w:b/>
          <w:bCs/>
          <w:sz w:val="24"/>
          <w:szCs w:val="24"/>
        </w:rPr>
      </w:pPr>
      <w:bookmarkStart w:id="488" w:name="_Toc2851"/>
      <w:r w:rsidRPr="00BE55DA">
        <w:rPr>
          <w:rFonts w:hint="eastAsia"/>
          <w:b/>
          <w:bCs/>
          <w:sz w:val="24"/>
          <w:szCs w:val="24"/>
        </w:rPr>
        <w:t>9.2.5.6</w:t>
      </w:r>
      <w:r w:rsidRPr="00BE55DA">
        <w:rPr>
          <w:b/>
          <w:bCs/>
          <w:sz w:val="24"/>
          <w:szCs w:val="24"/>
        </w:rPr>
        <w:t>文明作业保障措施</w:t>
      </w:r>
      <w:bookmarkEnd w:id="488"/>
    </w:p>
    <w:p w:rsidR="004916FC" w:rsidRPr="00B37418" w:rsidRDefault="004916FC" w:rsidP="004916FC">
      <w:pPr>
        <w:spacing w:line="300" w:lineRule="auto"/>
        <w:ind w:firstLine="480"/>
        <w:rPr>
          <w:sz w:val="22"/>
          <w:szCs w:val="22"/>
        </w:rPr>
      </w:pPr>
      <w:r w:rsidRPr="00B37418">
        <w:rPr>
          <w:sz w:val="22"/>
          <w:szCs w:val="22"/>
        </w:rPr>
        <w:t>路灯维修主要工作场所是在城市各交通干道，施工队的形象代表整个城市的形象，故应做好文明施工的保障措施。</w:t>
      </w:r>
    </w:p>
    <w:p w:rsidR="004916FC" w:rsidRPr="00B37418" w:rsidRDefault="004916FC" w:rsidP="004916FC">
      <w:pPr>
        <w:numPr>
          <w:ilvl w:val="0"/>
          <w:numId w:val="46"/>
        </w:numPr>
        <w:spacing w:line="300" w:lineRule="auto"/>
        <w:ind w:firstLineChars="200" w:firstLine="440"/>
        <w:rPr>
          <w:sz w:val="22"/>
          <w:szCs w:val="22"/>
        </w:rPr>
      </w:pPr>
      <w:r w:rsidRPr="00B37418">
        <w:rPr>
          <w:sz w:val="22"/>
          <w:szCs w:val="22"/>
        </w:rPr>
        <w:t>落实安全生产措施，为上岗工人配置统一的工作服和反光袖套，在进行养护作业时必须认真负责，并注意安全操作；</w:t>
      </w:r>
    </w:p>
    <w:p w:rsidR="004916FC" w:rsidRPr="00B37418" w:rsidRDefault="004916FC" w:rsidP="004916FC">
      <w:pPr>
        <w:numPr>
          <w:ilvl w:val="0"/>
          <w:numId w:val="46"/>
        </w:numPr>
        <w:spacing w:line="300" w:lineRule="auto"/>
        <w:ind w:firstLineChars="200" w:firstLine="440"/>
        <w:rPr>
          <w:sz w:val="22"/>
          <w:szCs w:val="22"/>
        </w:rPr>
      </w:pPr>
      <w:r w:rsidRPr="00B37418">
        <w:rPr>
          <w:sz w:val="22"/>
          <w:szCs w:val="22"/>
        </w:rPr>
        <w:t>做好维修队伍人员的文明施工与环保教育，并建立健全文明施工制度；</w:t>
      </w:r>
    </w:p>
    <w:p w:rsidR="004916FC" w:rsidRPr="00B37418" w:rsidRDefault="004916FC" w:rsidP="004916FC">
      <w:pPr>
        <w:numPr>
          <w:ilvl w:val="0"/>
          <w:numId w:val="46"/>
        </w:numPr>
        <w:spacing w:line="300" w:lineRule="auto"/>
        <w:ind w:firstLineChars="200" w:firstLine="440"/>
        <w:rPr>
          <w:sz w:val="22"/>
          <w:szCs w:val="22"/>
        </w:rPr>
      </w:pPr>
      <w:r w:rsidRPr="00B37418">
        <w:rPr>
          <w:sz w:val="22"/>
          <w:szCs w:val="22"/>
        </w:rPr>
        <w:t>成立专门的文明施工管理组织，并委派专职人员进行文明施工及环保工作，检查、监督、养成良好的文明习惯。</w:t>
      </w:r>
    </w:p>
    <w:p w:rsidR="004916FC" w:rsidRPr="00B37418" w:rsidRDefault="004916FC" w:rsidP="004916FC">
      <w:pPr>
        <w:numPr>
          <w:ilvl w:val="0"/>
          <w:numId w:val="46"/>
        </w:numPr>
        <w:spacing w:line="300" w:lineRule="auto"/>
        <w:ind w:firstLineChars="200" w:firstLine="440"/>
        <w:rPr>
          <w:sz w:val="22"/>
          <w:szCs w:val="22"/>
        </w:rPr>
      </w:pPr>
      <w:r w:rsidRPr="00B37418">
        <w:rPr>
          <w:sz w:val="22"/>
          <w:szCs w:val="22"/>
        </w:rPr>
        <w:t>搞好周围环境，做到自产自清，及时清出现场送到规定垃圾消纳场所。</w:t>
      </w:r>
    </w:p>
    <w:p w:rsidR="004916FC" w:rsidRPr="00B37418" w:rsidRDefault="004916FC" w:rsidP="004916FC">
      <w:pPr>
        <w:numPr>
          <w:ilvl w:val="0"/>
          <w:numId w:val="46"/>
        </w:numPr>
        <w:spacing w:line="300" w:lineRule="auto"/>
        <w:ind w:firstLineChars="200" w:firstLine="440"/>
        <w:rPr>
          <w:b/>
          <w:bCs/>
          <w:sz w:val="22"/>
          <w:szCs w:val="22"/>
        </w:rPr>
      </w:pPr>
      <w:r w:rsidRPr="00B37418">
        <w:rPr>
          <w:sz w:val="22"/>
          <w:szCs w:val="22"/>
        </w:rPr>
        <w:t>如有特殊作业先征得主管部门许可后，并做好相应的保护措施，才能施工。</w:t>
      </w:r>
    </w:p>
    <w:p w:rsidR="004916FC" w:rsidRPr="00BE55DA" w:rsidRDefault="004916FC" w:rsidP="004916FC">
      <w:pPr>
        <w:spacing w:line="360" w:lineRule="auto"/>
        <w:outlineLvl w:val="5"/>
        <w:rPr>
          <w:b/>
          <w:bCs/>
          <w:sz w:val="24"/>
          <w:szCs w:val="24"/>
        </w:rPr>
      </w:pPr>
      <w:bookmarkStart w:id="489" w:name="_Toc16298"/>
      <w:r w:rsidRPr="00BE55DA">
        <w:rPr>
          <w:rFonts w:hint="eastAsia"/>
          <w:b/>
          <w:bCs/>
          <w:sz w:val="24"/>
          <w:szCs w:val="24"/>
        </w:rPr>
        <w:t>9.2.5</w:t>
      </w:r>
      <w:r w:rsidRPr="00BE55DA">
        <w:rPr>
          <w:b/>
          <w:bCs/>
          <w:sz w:val="24"/>
          <w:szCs w:val="24"/>
        </w:rPr>
        <w:t>.</w:t>
      </w:r>
      <w:r w:rsidRPr="00BE55DA">
        <w:rPr>
          <w:rFonts w:hint="eastAsia"/>
          <w:b/>
          <w:bCs/>
          <w:sz w:val="24"/>
          <w:szCs w:val="24"/>
        </w:rPr>
        <w:t>7</w:t>
      </w:r>
      <w:r w:rsidRPr="00BE55DA">
        <w:rPr>
          <w:b/>
          <w:bCs/>
          <w:sz w:val="24"/>
          <w:szCs w:val="24"/>
        </w:rPr>
        <w:t>安全管理保障措施</w:t>
      </w:r>
      <w:bookmarkEnd w:id="489"/>
    </w:p>
    <w:p w:rsidR="004916FC" w:rsidRPr="00B37418" w:rsidRDefault="004916FC" w:rsidP="004916FC">
      <w:pPr>
        <w:spacing w:line="300" w:lineRule="auto"/>
        <w:ind w:firstLine="480"/>
        <w:rPr>
          <w:sz w:val="22"/>
          <w:szCs w:val="22"/>
        </w:rPr>
      </w:pPr>
      <w:r w:rsidRPr="00B37418">
        <w:rPr>
          <w:sz w:val="22"/>
          <w:szCs w:val="22"/>
        </w:rPr>
        <w:t>路灯维修工程，作业大都是高空作业和带电作业，还有作业环境人流和车流量都比较大。为了确保维修工作顺利而安全地进行，工程施工杜绝安全事故发生。结合工程的实际情况，制定出如下安全管理措施。</w:t>
      </w:r>
    </w:p>
    <w:p w:rsidR="004916FC" w:rsidRPr="00B37418" w:rsidRDefault="004916FC" w:rsidP="004916FC">
      <w:pPr>
        <w:numPr>
          <w:ilvl w:val="0"/>
          <w:numId w:val="47"/>
        </w:numPr>
        <w:spacing w:line="300" w:lineRule="auto"/>
        <w:ind w:firstLineChars="200" w:firstLine="440"/>
        <w:rPr>
          <w:sz w:val="22"/>
          <w:szCs w:val="22"/>
        </w:rPr>
      </w:pPr>
      <w:r w:rsidRPr="00B37418">
        <w:rPr>
          <w:sz w:val="22"/>
          <w:szCs w:val="22"/>
        </w:rPr>
        <w:t>公司管理养护人员上班穿统一工作服，戴统一反光袖；</w:t>
      </w:r>
    </w:p>
    <w:p w:rsidR="004916FC" w:rsidRPr="00B37418" w:rsidRDefault="004916FC" w:rsidP="004916FC">
      <w:pPr>
        <w:numPr>
          <w:ilvl w:val="0"/>
          <w:numId w:val="47"/>
        </w:numPr>
        <w:spacing w:line="300" w:lineRule="auto"/>
        <w:ind w:firstLineChars="200" w:firstLine="440"/>
        <w:rPr>
          <w:sz w:val="22"/>
          <w:szCs w:val="22"/>
        </w:rPr>
      </w:pPr>
      <w:r w:rsidRPr="00B37418">
        <w:rPr>
          <w:sz w:val="22"/>
          <w:szCs w:val="22"/>
        </w:rPr>
        <w:t>各类人员接受岗前培训，对操作规程不掌握的不允许上岗；</w:t>
      </w:r>
    </w:p>
    <w:p w:rsidR="004916FC" w:rsidRPr="00B37418" w:rsidRDefault="004916FC" w:rsidP="004916FC">
      <w:pPr>
        <w:numPr>
          <w:ilvl w:val="0"/>
          <w:numId w:val="47"/>
        </w:numPr>
        <w:spacing w:line="300" w:lineRule="auto"/>
        <w:ind w:firstLineChars="200" w:firstLine="440"/>
        <w:rPr>
          <w:sz w:val="22"/>
          <w:szCs w:val="22"/>
        </w:rPr>
      </w:pPr>
      <w:r w:rsidRPr="00B37418">
        <w:rPr>
          <w:sz w:val="22"/>
          <w:szCs w:val="22"/>
        </w:rPr>
        <w:t>电工带电作业要佩戴绝缘手套，穿绝缘鞋；</w:t>
      </w:r>
    </w:p>
    <w:p w:rsidR="004916FC" w:rsidRPr="00B37418" w:rsidRDefault="004916FC" w:rsidP="004916FC">
      <w:pPr>
        <w:numPr>
          <w:ilvl w:val="0"/>
          <w:numId w:val="47"/>
        </w:numPr>
        <w:spacing w:line="300" w:lineRule="auto"/>
        <w:ind w:firstLineChars="200" w:firstLine="440"/>
        <w:rPr>
          <w:sz w:val="22"/>
          <w:szCs w:val="22"/>
        </w:rPr>
      </w:pPr>
      <w:r w:rsidRPr="00B37418">
        <w:rPr>
          <w:sz w:val="22"/>
          <w:szCs w:val="22"/>
        </w:rPr>
        <w:t>施工过程要设置醒目的警示隔离装置；</w:t>
      </w:r>
    </w:p>
    <w:p w:rsidR="004916FC" w:rsidRPr="00B37418" w:rsidRDefault="004916FC" w:rsidP="004916FC">
      <w:pPr>
        <w:numPr>
          <w:ilvl w:val="0"/>
          <w:numId w:val="47"/>
        </w:numPr>
        <w:spacing w:line="300" w:lineRule="auto"/>
        <w:ind w:firstLineChars="200" w:firstLine="440"/>
        <w:rPr>
          <w:sz w:val="22"/>
          <w:szCs w:val="22"/>
        </w:rPr>
      </w:pPr>
      <w:r w:rsidRPr="00B37418">
        <w:rPr>
          <w:sz w:val="22"/>
          <w:szCs w:val="22"/>
        </w:rPr>
        <w:t>遇有六级以上大风及雨雪天气应停止一切高空作业。</w:t>
      </w:r>
    </w:p>
    <w:p w:rsidR="004916FC" w:rsidRPr="00B37418" w:rsidRDefault="004916FC" w:rsidP="004916FC">
      <w:pPr>
        <w:numPr>
          <w:ilvl w:val="0"/>
          <w:numId w:val="47"/>
        </w:numPr>
        <w:spacing w:line="300" w:lineRule="auto"/>
        <w:ind w:firstLineChars="200" w:firstLine="440"/>
        <w:rPr>
          <w:sz w:val="22"/>
          <w:szCs w:val="22"/>
        </w:rPr>
      </w:pPr>
      <w:r w:rsidRPr="00B37418">
        <w:rPr>
          <w:sz w:val="22"/>
          <w:szCs w:val="22"/>
        </w:rPr>
        <w:t>道路照明设施运行养护从业人员应持有所在工作岗位的培训合格证书。</w:t>
      </w:r>
    </w:p>
    <w:p w:rsidR="004916FC" w:rsidRPr="00B37418" w:rsidRDefault="004916FC" w:rsidP="004916FC">
      <w:pPr>
        <w:numPr>
          <w:ilvl w:val="0"/>
          <w:numId w:val="47"/>
        </w:numPr>
        <w:spacing w:line="300" w:lineRule="auto"/>
        <w:ind w:firstLineChars="200" w:firstLine="440"/>
        <w:rPr>
          <w:sz w:val="22"/>
          <w:szCs w:val="22"/>
        </w:rPr>
      </w:pPr>
      <w:r w:rsidRPr="00B37418">
        <w:rPr>
          <w:sz w:val="22"/>
          <w:szCs w:val="22"/>
        </w:rPr>
        <w:t>道路照明设施养护作业必须遵守道路交通法规</w:t>
      </w:r>
      <w:r w:rsidRPr="00B37418">
        <w:rPr>
          <w:sz w:val="22"/>
          <w:szCs w:val="22"/>
        </w:rPr>
        <w:t>,</w:t>
      </w:r>
      <w:r w:rsidRPr="00B37418">
        <w:rPr>
          <w:sz w:val="22"/>
          <w:szCs w:val="22"/>
        </w:rPr>
        <w:t>保障作业安全。</w:t>
      </w:r>
    </w:p>
    <w:p w:rsidR="004916FC" w:rsidRPr="00B37418" w:rsidRDefault="004916FC" w:rsidP="004916FC">
      <w:pPr>
        <w:numPr>
          <w:ilvl w:val="0"/>
          <w:numId w:val="47"/>
        </w:numPr>
        <w:spacing w:line="300" w:lineRule="auto"/>
        <w:ind w:firstLineChars="200" w:firstLine="440"/>
        <w:rPr>
          <w:sz w:val="22"/>
          <w:szCs w:val="22"/>
        </w:rPr>
      </w:pPr>
      <w:r w:rsidRPr="00B37418">
        <w:rPr>
          <w:sz w:val="22"/>
          <w:szCs w:val="22"/>
        </w:rPr>
        <w:t>道路照明设施养护作业应减少对交通的影响，作业场所应采取保障交通安全的措施。</w:t>
      </w:r>
    </w:p>
    <w:p w:rsidR="004916FC" w:rsidRPr="00B37418" w:rsidRDefault="004916FC" w:rsidP="004916FC">
      <w:pPr>
        <w:numPr>
          <w:ilvl w:val="0"/>
          <w:numId w:val="47"/>
        </w:numPr>
        <w:spacing w:line="300" w:lineRule="auto"/>
        <w:ind w:firstLineChars="200" w:firstLine="440"/>
        <w:rPr>
          <w:sz w:val="22"/>
          <w:szCs w:val="22"/>
        </w:rPr>
      </w:pPr>
      <w:r w:rsidRPr="00B37418">
        <w:rPr>
          <w:sz w:val="22"/>
          <w:szCs w:val="22"/>
        </w:rPr>
        <w:t>除仅在灯具光学腔操作更换光源外</w:t>
      </w:r>
      <w:r w:rsidRPr="00B37418">
        <w:rPr>
          <w:sz w:val="22"/>
          <w:szCs w:val="22"/>
        </w:rPr>
        <w:t>,</w:t>
      </w:r>
      <w:r w:rsidRPr="00B37418">
        <w:rPr>
          <w:sz w:val="22"/>
          <w:szCs w:val="22"/>
        </w:rPr>
        <w:t>所有电气设备均必须断电维修。灯具维修前应取下该灯具的熔断体或使该灯具的隔离电器处于分断状态</w:t>
      </w:r>
      <w:r w:rsidRPr="00B37418">
        <w:rPr>
          <w:sz w:val="22"/>
          <w:szCs w:val="22"/>
        </w:rPr>
        <w:t>,</w:t>
      </w:r>
      <w:r w:rsidRPr="00B37418">
        <w:rPr>
          <w:sz w:val="22"/>
          <w:szCs w:val="22"/>
        </w:rPr>
        <w:t>显示明显分断点。</w:t>
      </w:r>
    </w:p>
    <w:p w:rsidR="004916FC" w:rsidRPr="00B37418" w:rsidRDefault="004916FC" w:rsidP="004916FC">
      <w:pPr>
        <w:numPr>
          <w:ilvl w:val="0"/>
          <w:numId w:val="47"/>
        </w:numPr>
        <w:spacing w:line="300" w:lineRule="auto"/>
        <w:ind w:firstLineChars="200" w:firstLine="440"/>
        <w:rPr>
          <w:sz w:val="22"/>
          <w:szCs w:val="22"/>
        </w:rPr>
      </w:pPr>
      <w:r w:rsidRPr="00B37418">
        <w:rPr>
          <w:sz w:val="22"/>
          <w:szCs w:val="22"/>
        </w:rPr>
        <w:t>照明线路或控制设备维修前应切断系统电源</w:t>
      </w:r>
      <w:r w:rsidRPr="00B37418">
        <w:rPr>
          <w:sz w:val="22"/>
          <w:szCs w:val="22"/>
        </w:rPr>
        <w:t>,</w:t>
      </w:r>
      <w:r w:rsidRPr="00B37418">
        <w:rPr>
          <w:sz w:val="22"/>
          <w:szCs w:val="22"/>
        </w:rPr>
        <w:t>并应在电源开关处悬挂</w:t>
      </w:r>
      <w:r w:rsidRPr="00B37418">
        <w:rPr>
          <w:sz w:val="22"/>
          <w:szCs w:val="22"/>
        </w:rPr>
        <w:t>“</w:t>
      </w:r>
      <w:r w:rsidRPr="00B37418">
        <w:rPr>
          <w:sz w:val="22"/>
          <w:szCs w:val="22"/>
        </w:rPr>
        <w:t>禁止合闸</w:t>
      </w:r>
      <w:r w:rsidRPr="00B37418">
        <w:rPr>
          <w:sz w:val="22"/>
          <w:szCs w:val="22"/>
        </w:rPr>
        <w:t>"</w:t>
      </w:r>
      <w:r w:rsidRPr="00B37418">
        <w:rPr>
          <w:sz w:val="22"/>
          <w:szCs w:val="22"/>
        </w:rPr>
        <w:t>标志牌。</w:t>
      </w:r>
    </w:p>
    <w:p w:rsidR="004916FC" w:rsidRPr="00B37418" w:rsidRDefault="004916FC" w:rsidP="004916FC">
      <w:pPr>
        <w:numPr>
          <w:ilvl w:val="0"/>
          <w:numId w:val="47"/>
        </w:numPr>
        <w:spacing w:line="300" w:lineRule="auto"/>
        <w:ind w:firstLineChars="200" w:firstLine="440"/>
        <w:rPr>
          <w:sz w:val="22"/>
          <w:szCs w:val="22"/>
        </w:rPr>
      </w:pPr>
      <w:r w:rsidRPr="00B37418">
        <w:rPr>
          <w:sz w:val="22"/>
          <w:szCs w:val="22"/>
        </w:rPr>
        <w:t>高空作业时，地面必须有围栏和专职监护人员。</w:t>
      </w:r>
    </w:p>
    <w:p w:rsidR="004916FC" w:rsidRPr="00B37418" w:rsidRDefault="004916FC" w:rsidP="004916FC">
      <w:pPr>
        <w:numPr>
          <w:ilvl w:val="0"/>
          <w:numId w:val="47"/>
        </w:numPr>
        <w:spacing w:line="300" w:lineRule="auto"/>
        <w:ind w:firstLineChars="200" w:firstLine="440"/>
        <w:rPr>
          <w:sz w:val="22"/>
          <w:szCs w:val="22"/>
        </w:rPr>
      </w:pPr>
      <w:r w:rsidRPr="00B37418">
        <w:rPr>
          <w:sz w:val="22"/>
          <w:szCs w:val="22"/>
        </w:rPr>
        <w:t>高空传递的材料器具应采用帆布袋包装</w:t>
      </w:r>
      <w:r w:rsidRPr="00B37418">
        <w:rPr>
          <w:sz w:val="22"/>
          <w:szCs w:val="22"/>
        </w:rPr>
        <w:t>,</w:t>
      </w:r>
      <w:r w:rsidRPr="00B37418">
        <w:rPr>
          <w:sz w:val="22"/>
          <w:szCs w:val="22"/>
        </w:rPr>
        <w:t>沿绳架牵引升降。严禁抛物传递。</w:t>
      </w:r>
    </w:p>
    <w:p w:rsidR="004916FC" w:rsidRPr="00B37418" w:rsidRDefault="004916FC" w:rsidP="004916FC">
      <w:pPr>
        <w:numPr>
          <w:ilvl w:val="0"/>
          <w:numId w:val="47"/>
        </w:numPr>
        <w:spacing w:line="300" w:lineRule="auto"/>
        <w:ind w:firstLineChars="200" w:firstLine="440"/>
        <w:rPr>
          <w:sz w:val="22"/>
          <w:szCs w:val="22"/>
        </w:rPr>
      </w:pPr>
      <w:r w:rsidRPr="00B37418">
        <w:rPr>
          <w:sz w:val="22"/>
          <w:szCs w:val="22"/>
        </w:rPr>
        <w:t>采用移动式登高车作业时，应严格遵守机具操作规程。设有支护装置的机具应确保支护稳定。斗内工作人员应佩戴安全带</w:t>
      </w:r>
      <w:r w:rsidRPr="00B37418">
        <w:rPr>
          <w:sz w:val="22"/>
          <w:szCs w:val="22"/>
        </w:rPr>
        <w:t>.</w:t>
      </w:r>
      <w:r w:rsidRPr="00B37418">
        <w:rPr>
          <w:sz w:val="22"/>
          <w:szCs w:val="22"/>
        </w:rPr>
        <w:t>挂扣保险钩。地面人员应严密防护周围环境。</w:t>
      </w:r>
    </w:p>
    <w:p w:rsidR="004916FC" w:rsidRPr="00B37418" w:rsidRDefault="004916FC" w:rsidP="004916FC">
      <w:pPr>
        <w:numPr>
          <w:ilvl w:val="0"/>
          <w:numId w:val="47"/>
        </w:numPr>
        <w:spacing w:line="300" w:lineRule="auto"/>
        <w:ind w:firstLineChars="200" w:firstLine="440"/>
        <w:rPr>
          <w:sz w:val="22"/>
          <w:szCs w:val="22"/>
        </w:rPr>
      </w:pPr>
      <w:r w:rsidRPr="00B37418">
        <w:rPr>
          <w:sz w:val="22"/>
          <w:szCs w:val="22"/>
        </w:rPr>
        <w:t>夜间作业时，所有</w:t>
      </w:r>
      <w:r w:rsidRPr="00B37418">
        <w:rPr>
          <w:sz w:val="22"/>
          <w:szCs w:val="22"/>
        </w:rPr>
        <w:t> </w:t>
      </w:r>
      <w:r w:rsidRPr="00B37418">
        <w:rPr>
          <w:sz w:val="22"/>
          <w:szCs w:val="22"/>
        </w:rPr>
        <w:t>工作人员必须穿藏反光背心。夜间作业场所必须布设警</w:t>
      </w:r>
      <w:r w:rsidRPr="00B37418">
        <w:rPr>
          <w:sz w:val="22"/>
          <w:szCs w:val="22"/>
        </w:rPr>
        <w:lastRenderedPageBreak/>
        <w:t>示灯、警示牌</w:t>
      </w:r>
      <w:r w:rsidRPr="00B37418">
        <w:rPr>
          <w:sz w:val="22"/>
          <w:szCs w:val="22"/>
        </w:rPr>
        <w:t>,</w:t>
      </w:r>
      <w:r w:rsidRPr="00B37418">
        <w:rPr>
          <w:sz w:val="22"/>
          <w:szCs w:val="22"/>
        </w:rPr>
        <w:t>并有专人负贵监护。</w:t>
      </w:r>
    </w:p>
    <w:p w:rsidR="004916FC" w:rsidRPr="00B37418" w:rsidRDefault="004916FC" w:rsidP="004916FC">
      <w:pPr>
        <w:numPr>
          <w:ilvl w:val="0"/>
          <w:numId w:val="47"/>
        </w:numPr>
        <w:spacing w:line="300" w:lineRule="auto"/>
        <w:ind w:firstLineChars="200" w:firstLine="440"/>
        <w:rPr>
          <w:sz w:val="22"/>
          <w:szCs w:val="22"/>
        </w:rPr>
      </w:pPr>
      <w:r w:rsidRPr="00B37418">
        <w:rPr>
          <w:sz w:val="22"/>
          <w:szCs w:val="22"/>
        </w:rPr>
        <w:t>夜间登杆作业时，必须检查确认工作环境满足安全要求</w:t>
      </w:r>
      <w:r w:rsidRPr="00B37418">
        <w:rPr>
          <w:sz w:val="22"/>
          <w:szCs w:val="22"/>
        </w:rPr>
        <w:t>,</w:t>
      </w:r>
      <w:r w:rsidRPr="00B37418">
        <w:rPr>
          <w:sz w:val="22"/>
          <w:szCs w:val="22"/>
        </w:rPr>
        <w:t>配置充足的照明器具</w:t>
      </w:r>
      <w:r w:rsidRPr="00B37418">
        <w:rPr>
          <w:sz w:val="22"/>
          <w:szCs w:val="22"/>
        </w:rPr>
        <w:t>,</w:t>
      </w:r>
      <w:r w:rsidRPr="00B37418">
        <w:rPr>
          <w:sz w:val="22"/>
          <w:szCs w:val="22"/>
        </w:rPr>
        <w:t>加强现场监护。</w:t>
      </w:r>
    </w:p>
    <w:p w:rsidR="004916FC" w:rsidRPr="00B37418" w:rsidRDefault="004916FC" w:rsidP="004916FC">
      <w:pPr>
        <w:numPr>
          <w:ilvl w:val="0"/>
          <w:numId w:val="47"/>
        </w:numPr>
        <w:spacing w:line="300" w:lineRule="auto"/>
        <w:ind w:firstLineChars="200" w:firstLine="440"/>
        <w:rPr>
          <w:sz w:val="22"/>
          <w:szCs w:val="22"/>
        </w:rPr>
      </w:pPr>
      <w:r w:rsidRPr="00B37418">
        <w:rPr>
          <w:sz w:val="22"/>
          <w:szCs w:val="22"/>
        </w:rPr>
        <w:t>杆上作业应使用双重保护，上下杆的过程中或转移工作位置时不得脱离一重保护。严禁攀拉电缆、操作杆及其他物件上下杆。</w:t>
      </w:r>
    </w:p>
    <w:p w:rsidR="004916FC" w:rsidRPr="00B37418" w:rsidRDefault="004916FC" w:rsidP="004916FC">
      <w:pPr>
        <w:numPr>
          <w:ilvl w:val="0"/>
          <w:numId w:val="47"/>
        </w:numPr>
        <w:spacing w:line="300" w:lineRule="auto"/>
        <w:ind w:firstLineChars="200" w:firstLine="440"/>
        <w:rPr>
          <w:sz w:val="22"/>
          <w:szCs w:val="22"/>
        </w:rPr>
      </w:pPr>
      <w:r w:rsidRPr="00B37418">
        <w:rPr>
          <w:sz w:val="22"/>
          <w:szCs w:val="22"/>
        </w:rPr>
        <w:t>在机动车道作业的工程车辆</w:t>
      </w:r>
      <w:r w:rsidRPr="00B37418">
        <w:rPr>
          <w:sz w:val="22"/>
          <w:szCs w:val="22"/>
        </w:rPr>
        <w:t>(</w:t>
      </w:r>
      <w:r w:rsidRPr="00B37418">
        <w:rPr>
          <w:sz w:val="22"/>
          <w:szCs w:val="22"/>
        </w:rPr>
        <w:t>包括施工保障车</w:t>
      </w:r>
      <w:r w:rsidRPr="00B37418">
        <w:rPr>
          <w:sz w:val="22"/>
          <w:szCs w:val="22"/>
        </w:rPr>
        <w:t>)</w:t>
      </w:r>
      <w:r w:rsidRPr="00B37418">
        <w:rPr>
          <w:sz w:val="22"/>
          <w:szCs w:val="22"/>
        </w:rPr>
        <w:t>宜占用最靠近灯杆侧的车道</w:t>
      </w:r>
      <w:r w:rsidRPr="00B37418">
        <w:rPr>
          <w:sz w:val="22"/>
          <w:szCs w:val="22"/>
        </w:rPr>
        <w:t>(</w:t>
      </w:r>
      <w:r w:rsidRPr="00B37418">
        <w:rPr>
          <w:sz w:val="22"/>
          <w:szCs w:val="22"/>
        </w:rPr>
        <w:t>地道内作业除外</w:t>
      </w:r>
      <w:r w:rsidRPr="00B37418">
        <w:rPr>
          <w:sz w:val="22"/>
          <w:szCs w:val="22"/>
        </w:rPr>
        <w:t>)</w:t>
      </w:r>
      <w:r w:rsidRPr="00B37418">
        <w:rPr>
          <w:sz w:val="22"/>
          <w:szCs w:val="22"/>
        </w:rPr>
        <w:t>。</w:t>
      </w:r>
    </w:p>
    <w:p w:rsidR="004916FC" w:rsidRPr="00B37418" w:rsidRDefault="004916FC" w:rsidP="004916FC">
      <w:pPr>
        <w:numPr>
          <w:ilvl w:val="0"/>
          <w:numId w:val="47"/>
        </w:numPr>
        <w:spacing w:line="300" w:lineRule="auto"/>
        <w:ind w:firstLineChars="200" w:firstLine="440"/>
        <w:rPr>
          <w:sz w:val="22"/>
          <w:szCs w:val="22"/>
        </w:rPr>
      </w:pPr>
      <w:r w:rsidRPr="00B37418">
        <w:rPr>
          <w:sz w:val="22"/>
          <w:szCs w:val="22"/>
        </w:rPr>
        <w:t>占用机动车道施工的作业场地前应停放悬挂作业标志</w:t>
      </w:r>
      <w:r w:rsidRPr="00B37418">
        <w:rPr>
          <w:sz w:val="22"/>
          <w:szCs w:val="22"/>
        </w:rPr>
        <w:t>(</w:t>
      </w:r>
      <w:r w:rsidRPr="00B37418">
        <w:rPr>
          <w:sz w:val="22"/>
          <w:szCs w:val="22"/>
        </w:rPr>
        <w:t>灯</w:t>
      </w:r>
      <w:r w:rsidRPr="00B37418">
        <w:rPr>
          <w:sz w:val="22"/>
          <w:szCs w:val="22"/>
        </w:rPr>
        <w:t>)</w:t>
      </w:r>
      <w:r w:rsidRPr="00B37418">
        <w:rPr>
          <w:sz w:val="22"/>
          <w:szCs w:val="22"/>
        </w:rPr>
        <w:t>的施工保障车，设置警示标志</w:t>
      </w:r>
      <w:r w:rsidRPr="00B37418">
        <w:rPr>
          <w:sz w:val="22"/>
          <w:szCs w:val="22"/>
        </w:rPr>
        <w:t>(</w:t>
      </w:r>
      <w:r w:rsidRPr="00B37418">
        <w:rPr>
          <w:sz w:val="22"/>
          <w:szCs w:val="22"/>
        </w:rPr>
        <w:t>灯</w:t>
      </w:r>
      <w:r w:rsidRPr="00B37418">
        <w:rPr>
          <w:sz w:val="22"/>
          <w:szCs w:val="22"/>
        </w:rPr>
        <w:t>)</w:t>
      </w:r>
      <w:r>
        <w:rPr>
          <w:rFonts w:hint="eastAsia"/>
          <w:sz w:val="22"/>
          <w:szCs w:val="22"/>
        </w:rPr>
        <w:t>，</w:t>
      </w:r>
      <w:r w:rsidRPr="00B37418">
        <w:rPr>
          <w:sz w:val="22"/>
          <w:szCs w:val="22"/>
        </w:rPr>
        <w:t>并符合城市道路施工作业交通组织规范的要求。</w:t>
      </w:r>
    </w:p>
    <w:p w:rsidR="004916FC" w:rsidRPr="00B37418" w:rsidRDefault="004916FC" w:rsidP="004916FC">
      <w:pPr>
        <w:numPr>
          <w:ilvl w:val="0"/>
          <w:numId w:val="47"/>
        </w:numPr>
        <w:spacing w:line="300" w:lineRule="auto"/>
        <w:ind w:firstLineChars="200" w:firstLine="440"/>
        <w:rPr>
          <w:sz w:val="22"/>
          <w:szCs w:val="22"/>
        </w:rPr>
        <w:sectPr w:rsidR="004916FC" w:rsidRPr="00B37418">
          <w:pgSz w:w="11850" w:h="16783"/>
          <w:pgMar w:top="1440" w:right="1803" w:bottom="1440" w:left="1803" w:header="851" w:footer="992" w:gutter="0"/>
          <w:cols w:space="0"/>
          <w:docGrid w:type="lines" w:linePitch="319"/>
        </w:sectPr>
      </w:pPr>
      <w:r w:rsidRPr="00B37418">
        <w:rPr>
          <w:sz w:val="22"/>
          <w:szCs w:val="22"/>
        </w:rPr>
        <w:t>在非机动车和人行道路施工的作业场地应设置围栏和警示标志</w:t>
      </w:r>
      <w:r w:rsidRPr="00B37418">
        <w:rPr>
          <w:sz w:val="22"/>
          <w:szCs w:val="22"/>
        </w:rPr>
        <w:t>(</w:t>
      </w:r>
      <w:r w:rsidRPr="00B37418">
        <w:rPr>
          <w:sz w:val="22"/>
          <w:szCs w:val="22"/>
        </w:rPr>
        <w:t>灯</w:t>
      </w:r>
      <w:r w:rsidRPr="00B37418">
        <w:rPr>
          <w:sz w:val="22"/>
          <w:szCs w:val="22"/>
        </w:rPr>
        <w:t>)</w:t>
      </w:r>
      <w:r w:rsidRPr="00B37418">
        <w:rPr>
          <w:sz w:val="22"/>
          <w:szCs w:val="22"/>
        </w:rPr>
        <w:t>。</w:t>
      </w:r>
    </w:p>
    <w:p w:rsidR="004916FC" w:rsidRPr="00BE55DA" w:rsidRDefault="004916FC" w:rsidP="004916FC">
      <w:pPr>
        <w:spacing w:line="360" w:lineRule="auto"/>
        <w:outlineLvl w:val="4"/>
        <w:rPr>
          <w:b/>
          <w:bCs/>
          <w:sz w:val="24"/>
          <w:szCs w:val="24"/>
        </w:rPr>
      </w:pPr>
      <w:bookmarkStart w:id="490" w:name="_Toc11172"/>
      <w:r w:rsidRPr="00BE55DA">
        <w:rPr>
          <w:rFonts w:hint="eastAsia"/>
          <w:b/>
          <w:bCs/>
          <w:sz w:val="24"/>
          <w:szCs w:val="24"/>
        </w:rPr>
        <w:lastRenderedPageBreak/>
        <w:t xml:space="preserve">9.2.6 </w:t>
      </w:r>
      <w:r w:rsidRPr="00BE55DA">
        <w:rPr>
          <w:rFonts w:hint="eastAsia"/>
          <w:b/>
          <w:bCs/>
          <w:sz w:val="24"/>
          <w:szCs w:val="24"/>
        </w:rPr>
        <w:t>听悦路喷泉设施养护方案及要求</w:t>
      </w:r>
      <w:bookmarkEnd w:id="490"/>
    </w:p>
    <w:p w:rsidR="004916FC" w:rsidRPr="00BE55DA" w:rsidRDefault="004916FC" w:rsidP="004916FC">
      <w:pPr>
        <w:spacing w:line="360" w:lineRule="auto"/>
        <w:outlineLvl w:val="5"/>
        <w:rPr>
          <w:b/>
          <w:bCs/>
          <w:sz w:val="24"/>
          <w:szCs w:val="24"/>
        </w:rPr>
      </w:pPr>
      <w:bookmarkStart w:id="491" w:name="_Toc14839"/>
      <w:r w:rsidRPr="00BE55DA">
        <w:rPr>
          <w:rFonts w:hint="eastAsia"/>
          <w:b/>
          <w:bCs/>
          <w:sz w:val="24"/>
          <w:szCs w:val="24"/>
        </w:rPr>
        <w:t>9.2.6.</w:t>
      </w:r>
      <w:r w:rsidRPr="00BE55DA">
        <w:rPr>
          <w:b/>
          <w:bCs/>
          <w:sz w:val="24"/>
          <w:szCs w:val="24"/>
        </w:rPr>
        <w:t xml:space="preserve">1 </w:t>
      </w:r>
      <w:r w:rsidRPr="00BE55DA">
        <w:rPr>
          <w:rFonts w:hint="eastAsia"/>
          <w:b/>
          <w:bCs/>
          <w:sz w:val="24"/>
          <w:szCs w:val="24"/>
        </w:rPr>
        <w:t>月度保养</w:t>
      </w:r>
      <w:bookmarkEnd w:id="491"/>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1</w:t>
      </w:r>
      <w:r w:rsidRPr="00B37418">
        <w:rPr>
          <w:rFonts w:ascii="Times New Roman" w:hAnsi="Times New Roman" w:hint="eastAsia"/>
          <w:szCs w:val="22"/>
        </w:rPr>
        <w:t>、全面检查供排水及管道各主要阀门是否在正常位置，转动一下平时不动的阀门。</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2</w:t>
      </w:r>
      <w:r w:rsidRPr="00B37418">
        <w:rPr>
          <w:rFonts w:ascii="Times New Roman" w:hAnsi="Times New Roman" w:hint="eastAsia"/>
          <w:szCs w:val="22"/>
        </w:rPr>
        <w:t>、清洁水泵，清除水泵及电机表面杂物。</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3</w:t>
      </w:r>
      <w:r w:rsidRPr="00B37418">
        <w:rPr>
          <w:rFonts w:ascii="Times New Roman" w:hAnsi="Times New Roman" w:hint="eastAsia"/>
          <w:szCs w:val="22"/>
        </w:rPr>
        <w:t>、用压缩空气或皮吹风对电气柜每月进行一次除尘；</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4</w:t>
      </w:r>
      <w:r w:rsidRPr="00B37418">
        <w:rPr>
          <w:rFonts w:ascii="Times New Roman" w:hAnsi="Times New Roman" w:hint="eastAsia"/>
          <w:szCs w:val="22"/>
        </w:rPr>
        <w:t>、清洁水下灯玻璃表面积淤。</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5</w:t>
      </w:r>
      <w:r w:rsidRPr="00B37418">
        <w:rPr>
          <w:rFonts w:ascii="Times New Roman" w:hAnsi="Times New Roman" w:hint="eastAsia"/>
          <w:szCs w:val="22"/>
        </w:rPr>
        <w:t>、清洁一维设备信号探头积淤。</w:t>
      </w:r>
    </w:p>
    <w:p w:rsidR="004916FC" w:rsidRPr="00BE55DA" w:rsidRDefault="004916FC" w:rsidP="004916FC">
      <w:pPr>
        <w:spacing w:line="360" w:lineRule="auto"/>
        <w:outlineLvl w:val="5"/>
        <w:rPr>
          <w:b/>
          <w:bCs/>
          <w:sz w:val="24"/>
          <w:szCs w:val="24"/>
        </w:rPr>
      </w:pPr>
      <w:bookmarkStart w:id="492" w:name="_Toc2918"/>
      <w:r w:rsidRPr="00BE55DA">
        <w:rPr>
          <w:rFonts w:hint="eastAsia"/>
          <w:b/>
          <w:bCs/>
          <w:sz w:val="24"/>
          <w:szCs w:val="24"/>
        </w:rPr>
        <w:t>9.2.6</w:t>
      </w:r>
      <w:r w:rsidRPr="00BE55DA">
        <w:rPr>
          <w:b/>
          <w:bCs/>
          <w:sz w:val="24"/>
          <w:szCs w:val="24"/>
        </w:rPr>
        <w:t xml:space="preserve">.2 </w:t>
      </w:r>
      <w:r w:rsidRPr="00BE55DA">
        <w:rPr>
          <w:rFonts w:hint="eastAsia"/>
          <w:b/>
          <w:bCs/>
          <w:sz w:val="24"/>
          <w:szCs w:val="24"/>
        </w:rPr>
        <w:t>季度保养</w:t>
      </w:r>
      <w:bookmarkEnd w:id="492"/>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1</w:t>
      </w:r>
      <w:r w:rsidRPr="00B37418">
        <w:rPr>
          <w:rFonts w:ascii="Times New Roman" w:hAnsi="Times New Roman" w:hint="eastAsia"/>
          <w:szCs w:val="22"/>
        </w:rPr>
        <w:t>、全面检查供排水及管道各主要阀门是否在正常位置，转动一下平时不动的阀门。</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2</w:t>
      </w:r>
      <w:r w:rsidRPr="00B37418">
        <w:rPr>
          <w:rFonts w:ascii="Times New Roman" w:hAnsi="Times New Roman" w:hint="eastAsia"/>
          <w:szCs w:val="22"/>
        </w:rPr>
        <w:t>、清洁水泵，清除水泵及电机表面杂物。</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3</w:t>
      </w:r>
      <w:r w:rsidRPr="00B37418">
        <w:rPr>
          <w:rFonts w:ascii="Times New Roman" w:hAnsi="Times New Roman" w:hint="eastAsia"/>
          <w:szCs w:val="22"/>
        </w:rPr>
        <w:t>、用压缩空气或皮吹风对电气柜每月进行一次除尘；</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4</w:t>
      </w:r>
      <w:r w:rsidRPr="00B37418">
        <w:rPr>
          <w:rFonts w:ascii="Times New Roman" w:hAnsi="Times New Roman" w:hint="eastAsia"/>
          <w:szCs w:val="22"/>
        </w:rPr>
        <w:t>、清洁水下灯玻璃表面积淤。</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5</w:t>
      </w:r>
      <w:r w:rsidRPr="00B37418">
        <w:rPr>
          <w:rFonts w:ascii="Times New Roman" w:hAnsi="Times New Roman" w:hint="eastAsia"/>
          <w:szCs w:val="22"/>
        </w:rPr>
        <w:t>、清洁一维设备信号探头积淤。</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6</w:t>
      </w:r>
      <w:r w:rsidRPr="00B37418">
        <w:rPr>
          <w:rFonts w:ascii="Times New Roman" w:hAnsi="Times New Roman" w:hint="eastAsia"/>
          <w:szCs w:val="22"/>
        </w:rPr>
        <w:t>、各主要阀门丝杆清理。</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7</w:t>
      </w:r>
      <w:r w:rsidRPr="00B37418">
        <w:rPr>
          <w:rFonts w:ascii="Times New Roman" w:hAnsi="Times New Roman" w:hint="eastAsia"/>
          <w:szCs w:val="22"/>
        </w:rPr>
        <w:t>、清除水泵口杂物，使水泵工作畅通。</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8</w:t>
      </w:r>
      <w:r w:rsidRPr="00B37418">
        <w:rPr>
          <w:rFonts w:ascii="Times New Roman" w:hAnsi="Times New Roman" w:hint="eastAsia"/>
          <w:szCs w:val="22"/>
        </w:rPr>
        <w:t>、对浮箱平台管路进行检查，有污损或油漆剥落处进行防腐修补。</w:t>
      </w:r>
    </w:p>
    <w:p w:rsidR="004916FC" w:rsidRPr="00BE55DA" w:rsidRDefault="004916FC" w:rsidP="004916FC">
      <w:pPr>
        <w:spacing w:line="360" w:lineRule="auto"/>
        <w:outlineLvl w:val="5"/>
        <w:rPr>
          <w:b/>
          <w:bCs/>
          <w:sz w:val="24"/>
          <w:szCs w:val="24"/>
        </w:rPr>
      </w:pPr>
      <w:bookmarkStart w:id="493" w:name="_Toc2134"/>
      <w:r w:rsidRPr="00BE55DA">
        <w:rPr>
          <w:rFonts w:hint="eastAsia"/>
          <w:b/>
          <w:bCs/>
          <w:sz w:val="24"/>
          <w:szCs w:val="24"/>
        </w:rPr>
        <w:t>9.2.6</w:t>
      </w:r>
      <w:r w:rsidRPr="00BE55DA">
        <w:rPr>
          <w:b/>
          <w:bCs/>
          <w:sz w:val="24"/>
          <w:szCs w:val="24"/>
        </w:rPr>
        <w:t xml:space="preserve">.3 </w:t>
      </w:r>
      <w:r w:rsidRPr="00BE55DA">
        <w:rPr>
          <w:rFonts w:hint="eastAsia"/>
          <w:b/>
          <w:bCs/>
          <w:sz w:val="24"/>
          <w:szCs w:val="24"/>
        </w:rPr>
        <w:t>年度保养</w:t>
      </w:r>
      <w:bookmarkEnd w:id="493"/>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完成月度季度的保养内容新增以下项目</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 xml:space="preserve"> 1</w:t>
      </w:r>
      <w:r w:rsidRPr="00B37418">
        <w:rPr>
          <w:rFonts w:ascii="Times New Roman" w:hAnsi="Times New Roman" w:hint="eastAsia"/>
          <w:szCs w:val="22"/>
        </w:rPr>
        <w:t>、各潜水泵：</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 xml:space="preserve"> </w:t>
      </w:r>
      <w:r w:rsidRPr="00B37418">
        <w:rPr>
          <w:rFonts w:ascii="Times New Roman" w:hAnsi="Times New Roman" w:hint="eastAsia"/>
          <w:szCs w:val="22"/>
        </w:rPr>
        <w:t>（</w:t>
      </w:r>
      <w:r w:rsidRPr="00B37418">
        <w:rPr>
          <w:rFonts w:ascii="Times New Roman" w:hAnsi="Times New Roman" w:hint="eastAsia"/>
          <w:szCs w:val="22"/>
        </w:rPr>
        <w:t>1</w:t>
      </w:r>
      <w:r w:rsidRPr="00B37418">
        <w:rPr>
          <w:rFonts w:ascii="Times New Roman" w:hAnsi="Times New Roman" w:hint="eastAsia"/>
          <w:szCs w:val="22"/>
        </w:rPr>
        <w:t>）</w:t>
      </w:r>
      <w:r w:rsidRPr="00B37418">
        <w:rPr>
          <w:rFonts w:ascii="Times New Roman" w:hAnsi="Times New Roman" w:hint="eastAsia"/>
          <w:szCs w:val="22"/>
        </w:rPr>
        <w:t xml:space="preserve">  </w:t>
      </w:r>
      <w:r w:rsidRPr="00B37418">
        <w:rPr>
          <w:rFonts w:ascii="Times New Roman" w:hAnsi="Times New Roman" w:hint="eastAsia"/>
          <w:szCs w:val="22"/>
        </w:rPr>
        <w:t>检查泵叶泵壳的腐蚀情况，泵壳除锈油漆；检查密封环磨损情况，测量记录运动间隙，必要时更换或修理；</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2</w:t>
      </w:r>
      <w:r w:rsidRPr="00B37418">
        <w:rPr>
          <w:rFonts w:ascii="Times New Roman" w:hAnsi="Times New Roman" w:hint="eastAsia"/>
          <w:szCs w:val="22"/>
        </w:rPr>
        <w:t>、管路系统：</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 xml:space="preserve"> </w:t>
      </w:r>
      <w:r w:rsidRPr="00B37418">
        <w:rPr>
          <w:rFonts w:ascii="Times New Roman" w:hAnsi="Times New Roman" w:hint="eastAsia"/>
          <w:szCs w:val="22"/>
        </w:rPr>
        <w:t>（</w:t>
      </w:r>
      <w:r w:rsidRPr="00B37418">
        <w:rPr>
          <w:rFonts w:ascii="Times New Roman" w:hAnsi="Times New Roman" w:hint="eastAsia"/>
          <w:szCs w:val="22"/>
        </w:rPr>
        <w:t>1</w:t>
      </w:r>
      <w:r w:rsidRPr="00B37418">
        <w:rPr>
          <w:rFonts w:ascii="Times New Roman" w:hAnsi="Times New Roman" w:hint="eastAsia"/>
          <w:szCs w:val="22"/>
        </w:rPr>
        <w:t>）对整个管路系统做一次全面的检查，判断管系继续运行的可靠性；</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 xml:space="preserve"> </w:t>
      </w:r>
      <w:r w:rsidRPr="00B37418">
        <w:rPr>
          <w:rFonts w:ascii="Times New Roman" w:hAnsi="Times New Roman" w:hint="eastAsia"/>
          <w:szCs w:val="22"/>
        </w:rPr>
        <w:t>（</w:t>
      </w:r>
      <w:r w:rsidRPr="00B37418">
        <w:rPr>
          <w:rFonts w:ascii="Times New Roman" w:hAnsi="Times New Roman" w:hint="eastAsia"/>
          <w:szCs w:val="22"/>
        </w:rPr>
        <w:t>2</w:t>
      </w:r>
      <w:r w:rsidRPr="00B37418">
        <w:rPr>
          <w:rFonts w:ascii="Times New Roman" w:hAnsi="Times New Roman" w:hint="eastAsia"/>
          <w:szCs w:val="22"/>
        </w:rPr>
        <w:t>）检查所有管道阀门的防锈保护是否完好，必要时做油漆大保养；</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 xml:space="preserve"> </w:t>
      </w:r>
      <w:r w:rsidRPr="00B37418">
        <w:rPr>
          <w:rFonts w:ascii="Times New Roman" w:hAnsi="Times New Roman" w:hint="eastAsia"/>
          <w:szCs w:val="22"/>
        </w:rPr>
        <w:t>（</w:t>
      </w:r>
      <w:r w:rsidRPr="00B37418">
        <w:rPr>
          <w:rFonts w:ascii="Times New Roman" w:hAnsi="Times New Roman" w:hint="eastAsia"/>
          <w:szCs w:val="22"/>
        </w:rPr>
        <w:t>3</w:t>
      </w:r>
      <w:r w:rsidRPr="00B37418">
        <w:rPr>
          <w:rFonts w:ascii="Times New Roman" w:hAnsi="Times New Roman" w:hint="eastAsia"/>
          <w:szCs w:val="22"/>
        </w:rPr>
        <w:t>）更换已腐蚀及老化的密封件和不能继续使用的管道。</w:t>
      </w:r>
    </w:p>
    <w:p w:rsidR="004916FC" w:rsidRPr="00BE55DA" w:rsidRDefault="004916FC" w:rsidP="004916FC">
      <w:pPr>
        <w:spacing w:line="360" w:lineRule="auto"/>
        <w:outlineLvl w:val="5"/>
        <w:rPr>
          <w:b/>
          <w:bCs/>
          <w:sz w:val="24"/>
          <w:szCs w:val="24"/>
        </w:rPr>
      </w:pPr>
      <w:bookmarkStart w:id="494" w:name="_Toc19075"/>
      <w:r w:rsidRPr="00BE55DA">
        <w:rPr>
          <w:rFonts w:hint="eastAsia"/>
          <w:b/>
          <w:bCs/>
          <w:sz w:val="24"/>
          <w:szCs w:val="24"/>
        </w:rPr>
        <w:t>9.2.6</w:t>
      </w:r>
      <w:r w:rsidRPr="00BE55DA">
        <w:rPr>
          <w:b/>
          <w:bCs/>
          <w:sz w:val="24"/>
          <w:szCs w:val="24"/>
        </w:rPr>
        <w:t xml:space="preserve">.4 </w:t>
      </w:r>
      <w:r w:rsidRPr="00BE55DA">
        <w:rPr>
          <w:rFonts w:hint="eastAsia"/>
          <w:b/>
          <w:bCs/>
          <w:sz w:val="24"/>
          <w:szCs w:val="24"/>
        </w:rPr>
        <w:t>注意事项</w:t>
      </w:r>
      <w:bookmarkEnd w:id="494"/>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1</w:t>
      </w:r>
      <w:r w:rsidRPr="00B37418">
        <w:rPr>
          <w:rFonts w:ascii="Times New Roman" w:hAnsi="Times New Roman" w:hint="eastAsia"/>
          <w:szCs w:val="22"/>
        </w:rPr>
        <w:t>、音乐喷泉需要每周运行一次，时间不少于</w:t>
      </w:r>
      <w:r w:rsidRPr="00B37418">
        <w:rPr>
          <w:rFonts w:ascii="Times New Roman" w:hAnsi="Times New Roman" w:hint="eastAsia"/>
          <w:szCs w:val="22"/>
        </w:rPr>
        <w:t>20</w:t>
      </w:r>
      <w:r w:rsidRPr="00B37418">
        <w:rPr>
          <w:rFonts w:ascii="Times New Roman" w:hAnsi="Times New Roman" w:hint="eastAsia"/>
          <w:szCs w:val="22"/>
        </w:rPr>
        <w:t>分钟；所有机械设备按说明书中的要求做好定期保养工作。</w:t>
      </w:r>
    </w:p>
    <w:p w:rsidR="004916FC" w:rsidRPr="00B37418" w:rsidRDefault="004916FC" w:rsidP="004916FC">
      <w:pPr>
        <w:pStyle w:val="a8"/>
        <w:rPr>
          <w:rFonts w:ascii="Times New Roman" w:hAnsi="Times New Roman"/>
          <w:bCs w:val="0"/>
          <w:szCs w:val="22"/>
        </w:rPr>
      </w:pPr>
      <w:r w:rsidRPr="00B37418">
        <w:rPr>
          <w:rFonts w:ascii="Times New Roman" w:hAnsi="Times New Roman" w:hint="eastAsia"/>
          <w:szCs w:val="22"/>
        </w:rPr>
        <w:t>2</w:t>
      </w:r>
      <w:r w:rsidRPr="00B37418">
        <w:rPr>
          <w:rFonts w:ascii="Times New Roman" w:hAnsi="Times New Roman" w:hint="eastAsia"/>
          <w:szCs w:val="22"/>
        </w:rPr>
        <w:t>、当设备出现故障而又无法自行排除时需第一时间联系施工单位技术人员，经电话或视频指导后仍无法排除或确认为设备损坏时，需做好标识后报修。</w:t>
      </w:r>
    </w:p>
    <w:p w:rsidR="004916FC" w:rsidRDefault="004916FC" w:rsidP="004916FC">
      <w:pPr>
        <w:ind w:firstLine="480"/>
        <w:sectPr w:rsidR="004916FC">
          <w:pgSz w:w="11906" w:h="16838"/>
          <w:pgMar w:top="1440" w:right="1800" w:bottom="1440" w:left="1800" w:header="851" w:footer="992" w:gutter="0"/>
          <w:cols w:space="425"/>
          <w:docGrid w:type="lines" w:linePitch="312"/>
        </w:sectPr>
      </w:pPr>
    </w:p>
    <w:p w:rsidR="004916FC" w:rsidRDefault="004916FC" w:rsidP="004916FC">
      <w:pPr>
        <w:adjustRightInd w:val="0"/>
        <w:snapToGrid w:val="0"/>
        <w:spacing w:line="300" w:lineRule="auto"/>
        <w:ind w:firstLineChars="196" w:firstLine="433"/>
        <w:jc w:val="left"/>
        <w:outlineLvl w:val="2"/>
        <w:rPr>
          <w:b/>
          <w:color w:val="000000"/>
          <w:sz w:val="22"/>
          <w:szCs w:val="22"/>
        </w:rPr>
      </w:pPr>
      <w:bookmarkStart w:id="495" w:name="_Toc141962846"/>
      <w:r>
        <w:rPr>
          <w:b/>
          <w:color w:val="000000"/>
          <w:sz w:val="22"/>
          <w:szCs w:val="22"/>
        </w:rPr>
        <w:lastRenderedPageBreak/>
        <w:t xml:space="preserve">10 </w:t>
      </w:r>
      <w:r>
        <w:rPr>
          <w:b/>
          <w:color w:val="000000"/>
          <w:sz w:val="22"/>
          <w:szCs w:val="22"/>
        </w:rPr>
        <w:t>人员及设备要求</w:t>
      </w:r>
      <w:bookmarkEnd w:id="495"/>
    </w:p>
    <w:p w:rsidR="004916FC" w:rsidRDefault="004916FC" w:rsidP="004916FC">
      <w:pPr>
        <w:snapToGrid w:val="0"/>
        <w:spacing w:line="300" w:lineRule="auto"/>
        <w:ind w:firstLineChars="200" w:firstLine="440"/>
        <w:rPr>
          <w:sz w:val="22"/>
          <w:szCs w:val="22"/>
        </w:rPr>
      </w:pPr>
      <w:r>
        <w:rPr>
          <w:sz w:val="22"/>
          <w:szCs w:val="22"/>
        </w:rPr>
        <w:t xml:space="preserve">10.1 </w:t>
      </w:r>
      <w:r>
        <w:rPr>
          <w:sz w:val="22"/>
          <w:szCs w:val="22"/>
        </w:rPr>
        <w:t>人员要求</w:t>
      </w:r>
    </w:p>
    <w:p w:rsidR="004916FC" w:rsidRDefault="004916FC" w:rsidP="004916FC">
      <w:pPr>
        <w:snapToGrid w:val="0"/>
        <w:spacing w:line="300" w:lineRule="auto"/>
        <w:ind w:firstLineChars="200" w:firstLine="440"/>
        <w:rPr>
          <w:b/>
          <w:bCs/>
          <w:sz w:val="22"/>
          <w:szCs w:val="22"/>
          <w:u w:val="wavyHeavy"/>
        </w:rPr>
      </w:pPr>
      <w:r>
        <w:rPr>
          <w:bCs/>
          <w:sz w:val="22"/>
          <w:szCs w:val="22"/>
        </w:rPr>
        <w:t>10.</w:t>
      </w:r>
      <w:r>
        <w:rPr>
          <w:rFonts w:hint="eastAsia"/>
          <w:bCs/>
          <w:sz w:val="22"/>
          <w:szCs w:val="22"/>
        </w:rPr>
        <w:t>1</w:t>
      </w:r>
      <w:r>
        <w:rPr>
          <w:bCs/>
          <w:sz w:val="22"/>
          <w:szCs w:val="22"/>
        </w:rPr>
        <w:t xml:space="preserve">.1 </w:t>
      </w:r>
      <w:r>
        <w:rPr>
          <w:bCs/>
          <w:sz w:val="22"/>
          <w:szCs w:val="22"/>
        </w:rPr>
        <w:t>投标人拟派的项目经理</w:t>
      </w:r>
      <w:r>
        <w:rPr>
          <w:rFonts w:hint="eastAsia"/>
          <w:bCs/>
          <w:sz w:val="22"/>
          <w:szCs w:val="22"/>
        </w:rPr>
        <w:t>、</w:t>
      </w:r>
      <w:r>
        <w:rPr>
          <w:bCs/>
          <w:sz w:val="22"/>
          <w:szCs w:val="22"/>
        </w:rPr>
        <w:t>管理人员</w:t>
      </w:r>
      <w:r>
        <w:rPr>
          <w:rFonts w:hint="eastAsia"/>
          <w:bCs/>
          <w:sz w:val="22"/>
          <w:szCs w:val="22"/>
        </w:rPr>
        <w:t>和</w:t>
      </w:r>
      <w:r>
        <w:rPr>
          <w:bCs/>
          <w:sz w:val="22"/>
          <w:szCs w:val="22"/>
        </w:rPr>
        <w:t>专业技术</w:t>
      </w:r>
      <w:r>
        <w:rPr>
          <w:rFonts w:hint="eastAsia"/>
          <w:bCs/>
          <w:sz w:val="22"/>
          <w:szCs w:val="22"/>
        </w:rPr>
        <w:t>人员，</w:t>
      </w:r>
      <w:r>
        <w:rPr>
          <w:bCs/>
          <w:sz w:val="22"/>
          <w:szCs w:val="22"/>
        </w:rPr>
        <w:t>实际以养护专业要求为准，且</w:t>
      </w:r>
      <w:r>
        <w:rPr>
          <w:bCs/>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10.</w:t>
      </w:r>
      <w:r>
        <w:rPr>
          <w:rFonts w:hint="eastAsia"/>
          <w:bCs/>
          <w:sz w:val="22"/>
          <w:szCs w:val="22"/>
        </w:rPr>
        <w:t>1</w:t>
      </w:r>
      <w:r>
        <w:rPr>
          <w:bCs/>
          <w:sz w:val="22"/>
          <w:szCs w:val="22"/>
        </w:rPr>
        <w:t xml:space="preserve">.2 </w:t>
      </w:r>
      <w:r>
        <w:rPr>
          <w:bCs/>
          <w:sz w:val="22"/>
          <w:szCs w:val="22"/>
        </w:rPr>
        <w:t>管理人员配备要求</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投标人应配备</w:t>
      </w:r>
      <w:r>
        <w:rPr>
          <w:bCs/>
          <w:sz w:val="22"/>
          <w:szCs w:val="22"/>
          <w:u w:val="single"/>
        </w:rPr>
        <w:t xml:space="preserve"> </w:t>
      </w:r>
      <w:r>
        <w:rPr>
          <w:rFonts w:hint="eastAsia"/>
          <w:bCs/>
          <w:sz w:val="22"/>
          <w:szCs w:val="22"/>
          <w:u w:val="single"/>
        </w:rPr>
        <w:t>4</w:t>
      </w:r>
      <w:r>
        <w:rPr>
          <w:rFonts w:hint="eastAsia"/>
          <w:bCs/>
          <w:sz w:val="22"/>
          <w:szCs w:val="22"/>
          <w:u w:val="single"/>
        </w:rPr>
        <w:t>名</w:t>
      </w:r>
      <w:r>
        <w:rPr>
          <w:bCs/>
          <w:sz w:val="22"/>
          <w:szCs w:val="22"/>
        </w:rPr>
        <w:t>管理人员，各类管理人员最低资历要求为：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5"/>
        <w:gridCol w:w="1327"/>
        <w:gridCol w:w="1134"/>
        <w:gridCol w:w="1417"/>
        <w:gridCol w:w="1418"/>
        <w:gridCol w:w="1134"/>
        <w:gridCol w:w="1286"/>
      </w:tblGrid>
      <w:tr w:rsidR="004916FC" w:rsidTr="00DA475D">
        <w:trPr>
          <w:trHeight w:val="506"/>
        </w:trPr>
        <w:tc>
          <w:tcPr>
            <w:tcW w:w="1475" w:type="dxa"/>
            <w:vAlign w:val="center"/>
          </w:tcPr>
          <w:p w:rsidR="004916FC" w:rsidRDefault="004916FC" w:rsidP="00DA475D">
            <w:pPr>
              <w:snapToGrid w:val="0"/>
              <w:spacing w:line="300" w:lineRule="auto"/>
              <w:jc w:val="center"/>
              <w:rPr>
                <w:b/>
                <w:bCs/>
                <w:sz w:val="22"/>
                <w:szCs w:val="22"/>
              </w:rPr>
            </w:pPr>
            <w:r>
              <w:rPr>
                <w:b/>
                <w:bCs/>
                <w:sz w:val="22"/>
                <w:szCs w:val="22"/>
              </w:rPr>
              <w:t>岗位</w:t>
            </w:r>
          </w:p>
        </w:tc>
        <w:tc>
          <w:tcPr>
            <w:tcW w:w="1327" w:type="dxa"/>
            <w:vAlign w:val="center"/>
          </w:tcPr>
          <w:p w:rsidR="004916FC" w:rsidRDefault="004916FC" w:rsidP="00DA475D">
            <w:pPr>
              <w:snapToGrid w:val="0"/>
              <w:spacing w:line="300" w:lineRule="auto"/>
              <w:jc w:val="center"/>
              <w:rPr>
                <w:b/>
                <w:bCs/>
                <w:sz w:val="22"/>
                <w:szCs w:val="22"/>
              </w:rPr>
            </w:pPr>
            <w:r>
              <w:rPr>
                <w:b/>
                <w:bCs/>
                <w:sz w:val="22"/>
                <w:szCs w:val="22"/>
              </w:rPr>
              <w:t>年龄要求</w:t>
            </w:r>
          </w:p>
        </w:tc>
        <w:tc>
          <w:tcPr>
            <w:tcW w:w="1134" w:type="dxa"/>
            <w:vAlign w:val="center"/>
          </w:tcPr>
          <w:p w:rsidR="004916FC" w:rsidRDefault="004916FC" w:rsidP="00DA475D">
            <w:pPr>
              <w:snapToGrid w:val="0"/>
              <w:spacing w:line="300" w:lineRule="auto"/>
              <w:jc w:val="center"/>
              <w:rPr>
                <w:b/>
                <w:bCs/>
                <w:sz w:val="22"/>
                <w:szCs w:val="22"/>
              </w:rPr>
            </w:pPr>
            <w:r>
              <w:rPr>
                <w:b/>
                <w:bCs/>
                <w:sz w:val="22"/>
                <w:szCs w:val="22"/>
              </w:rPr>
              <w:t>专业要求</w:t>
            </w:r>
          </w:p>
        </w:tc>
        <w:tc>
          <w:tcPr>
            <w:tcW w:w="1417" w:type="dxa"/>
            <w:vAlign w:val="center"/>
          </w:tcPr>
          <w:p w:rsidR="004916FC" w:rsidRDefault="004916FC" w:rsidP="00DA475D">
            <w:pPr>
              <w:snapToGrid w:val="0"/>
              <w:spacing w:line="300" w:lineRule="auto"/>
              <w:jc w:val="center"/>
              <w:rPr>
                <w:b/>
                <w:bCs/>
                <w:sz w:val="22"/>
                <w:szCs w:val="22"/>
              </w:rPr>
            </w:pPr>
            <w:r>
              <w:rPr>
                <w:b/>
                <w:bCs/>
                <w:sz w:val="22"/>
                <w:szCs w:val="22"/>
              </w:rPr>
              <w:t>本专业工作年限要求</w:t>
            </w:r>
          </w:p>
        </w:tc>
        <w:tc>
          <w:tcPr>
            <w:tcW w:w="1418" w:type="dxa"/>
            <w:vAlign w:val="center"/>
          </w:tcPr>
          <w:p w:rsidR="004916FC" w:rsidRDefault="004916FC" w:rsidP="00DA475D">
            <w:pPr>
              <w:snapToGrid w:val="0"/>
              <w:spacing w:line="300" w:lineRule="auto"/>
              <w:jc w:val="center"/>
              <w:rPr>
                <w:b/>
                <w:bCs/>
                <w:sz w:val="22"/>
                <w:szCs w:val="22"/>
              </w:rPr>
            </w:pPr>
            <w:r>
              <w:rPr>
                <w:b/>
                <w:bCs/>
                <w:sz w:val="22"/>
                <w:szCs w:val="22"/>
              </w:rPr>
              <w:t>职称或资格要求</w:t>
            </w:r>
          </w:p>
        </w:tc>
        <w:tc>
          <w:tcPr>
            <w:tcW w:w="1134" w:type="dxa"/>
            <w:vAlign w:val="center"/>
          </w:tcPr>
          <w:p w:rsidR="004916FC" w:rsidRDefault="004916FC" w:rsidP="00DA475D">
            <w:pPr>
              <w:snapToGrid w:val="0"/>
              <w:spacing w:line="300" w:lineRule="auto"/>
              <w:jc w:val="center"/>
              <w:rPr>
                <w:b/>
                <w:bCs/>
                <w:sz w:val="22"/>
                <w:szCs w:val="22"/>
              </w:rPr>
            </w:pPr>
            <w:r>
              <w:rPr>
                <w:b/>
                <w:bCs/>
                <w:sz w:val="22"/>
                <w:szCs w:val="22"/>
              </w:rPr>
              <w:t>数量要求</w:t>
            </w:r>
          </w:p>
        </w:tc>
        <w:tc>
          <w:tcPr>
            <w:tcW w:w="1286" w:type="dxa"/>
            <w:vAlign w:val="center"/>
          </w:tcPr>
          <w:p w:rsidR="004916FC" w:rsidRDefault="004916FC" w:rsidP="00DA475D">
            <w:pPr>
              <w:snapToGrid w:val="0"/>
              <w:spacing w:line="300" w:lineRule="auto"/>
              <w:jc w:val="center"/>
              <w:rPr>
                <w:b/>
                <w:bCs/>
                <w:sz w:val="22"/>
                <w:szCs w:val="22"/>
              </w:rPr>
            </w:pPr>
            <w:r>
              <w:rPr>
                <w:b/>
                <w:bCs/>
                <w:sz w:val="22"/>
                <w:szCs w:val="22"/>
              </w:rPr>
              <w:t>备注</w:t>
            </w:r>
          </w:p>
        </w:tc>
      </w:tr>
      <w:tr w:rsidR="004916FC" w:rsidTr="00DA475D">
        <w:trPr>
          <w:trHeight w:val="457"/>
        </w:trPr>
        <w:tc>
          <w:tcPr>
            <w:tcW w:w="1475" w:type="dxa"/>
            <w:vAlign w:val="center"/>
          </w:tcPr>
          <w:p w:rsidR="004916FC" w:rsidRDefault="004916FC" w:rsidP="00DA475D">
            <w:pPr>
              <w:jc w:val="center"/>
              <w:rPr>
                <w:bCs/>
                <w:sz w:val="22"/>
                <w:szCs w:val="22"/>
              </w:rPr>
            </w:pPr>
            <w:r>
              <w:rPr>
                <w:bCs/>
                <w:sz w:val="22"/>
                <w:szCs w:val="22"/>
              </w:rPr>
              <w:t>项目经理</w:t>
            </w:r>
          </w:p>
        </w:tc>
        <w:tc>
          <w:tcPr>
            <w:tcW w:w="1327" w:type="dxa"/>
            <w:vAlign w:val="center"/>
          </w:tcPr>
          <w:p w:rsidR="004916FC" w:rsidRDefault="004916FC" w:rsidP="00DA475D">
            <w:pPr>
              <w:jc w:val="center"/>
              <w:rPr>
                <w:bCs/>
                <w:sz w:val="22"/>
                <w:szCs w:val="22"/>
              </w:rPr>
            </w:pPr>
            <w:r>
              <w:rPr>
                <w:bCs/>
                <w:sz w:val="22"/>
                <w:szCs w:val="22"/>
              </w:rPr>
              <w:t xml:space="preserve">60 </w:t>
            </w:r>
            <w:r>
              <w:rPr>
                <w:bCs/>
                <w:sz w:val="22"/>
                <w:szCs w:val="22"/>
              </w:rPr>
              <w:t>岁以下</w:t>
            </w:r>
          </w:p>
        </w:tc>
        <w:tc>
          <w:tcPr>
            <w:tcW w:w="1134" w:type="dxa"/>
            <w:vAlign w:val="center"/>
          </w:tcPr>
          <w:p w:rsidR="004916FC" w:rsidRDefault="004916FC" w:rsidP="00DA475D">
            <w:pPr>
              <w:jc w:val="center"/>
              <w:rPr>
                <w:bCs/>
                <w:sz w:val="22"/>
                <w:szCs w:val="22"/>
              </w:rPr>
            </w:pPr>
            <w:r>
              <w:rPr>
                <w:bCs/>
                <w:sz w:val="22"/>
                <w:szCs w:val="22"/>
              </w:rPr>
              <w:t>绿化</w:t>
            </w:r>
          </w:p>
        </w:tc>
        <w:tc>
          <w:tcPr>
            <w:tcW w:w="1417" w:type="dxa"/>
            <w:vAlign w:val="center"/>
          </w:tcPr>
          <w:p w:rsidR="004916FC" w:rsidRDefault="004916FC" w:rsidP="00DA475D">
            <w:pPr>
              <w:jc w:val="center"/>
              <w:rPr>
                <w:bCs/>
                <w:sz w:val="22"/>
                <w:szCs w:val="22"/>
              </w:rPr>
            </w:pPr>
            <w:r>
              <w:rPr>
                <w:bCs/>
                <w:sz w:val="22"/>
                <w:szCs w:val="22"/>
              </w:rPr>
              <w:t>/</w:t>
            </w:r>
          </w:p>
        </w:tc>
        <w:tc>
          <w:tcPr>
            <w:tcW w:w="1418" w:type="dxa"/>
            <w:vAlign w:val="center"/>
          </w:tcPr>
          <w:p w:rsidR="004916FC" w:rsidRDefault="004916FC" w:rsidP="00DA475D">
            <w:pPr>
              <w:jc w:val="center"/>
              <w:rPr>
                <w:bCs/>
                <w:sz w:val="22"/>
                <w:szCs w:val="22"/>
              </w:rPr>
            </w:pPr>
            <w:r>
              <w:rPr>
                <w:bCs/>
                <w:sz w:val="22"/>
                <w:szCs w:val="22"/>
              </w:rPr>
              <w:t>绿化中级及</w:t>
            </w:r>
            <w:r>
              <w:rPr>
                <w:bCs/>
                <w:sz w:val="22"/>
                <w:szCs w:val="22"/>
              </w:rPr>
              <w:t xml:space="preserve"> </w:t>
            </w:r>
            <w:r>
              <w:rPr>
                <w:bCs/>
                <w:sz w:val="22"/>
                <w:szCs w:val="22"/>
              </w:rPr>
              <w:t>以上工程师</w:t>
            </w:r>
          </w:p>
        </w:tc>
        <w:tc>
          <w:tcPr>
            <w:tcW w:w="1134" w:type="dxa"/>
            <w:vAlign w:val="center"/>
          </w:tcPr>
          <w:p w:rsidR="004916FC" w:rsidRDefault="004916FC" w:rsidP="00DA475D">
            <w:pPr>
              <w:jc w:val="center"/>
              <w:rPr>
                <w:bCs/>
                <w:sz w:val="22"/>
                <w:szCs w:val="22"/>
              </w:rPr>
            </w:pPr>
            <w:r>
              <w:rPr>
                <w:bCs/>
                <w:sz w:val="22"/>
                <w:szCs w:val="22"/>
              </w:rPr>
              <w:t>1</w:t>
            </w:r>
          </w:p>
        </w:tc>
        <w:tc>
          <w:tcPr>
            <w:tcW w:w="1286" w:type="dxa"/>
            <w:vAlign w:val="center"/>
          </w:tcPr>
          <w:p w:rsidR="004916FC" w:rsidRDefault="004916FC" w:rsidP="00DA475D">
            <w:pPr>
              <w:snapToGrid w:val="0"/>
              <w:spacing w:line="300" w:lineRule="auto"/>
              <w:jc w:val="center"/>
              <w:rPr>
                <w:bCs/>
                <w:sz w:val="22"/>
                <w:szCs w:val="22"/>
              </w:rPr>
            </w:pPr>
          </w:p>
        </w:tc>
      </w:tr>
      <w:tr w:rsidR="004916FC" w:rsidTr="00DA475D">
        <w:trPr>
          <w:trHeight w:val="457"/>
        </w:trPr>
        <w:tc>
          <w:tcPr>
            <w:tcW w:w="1475" w:type="dxa"/>
            <w:vAlign w:val="center"/>
          </w:tcPr>
          <w:p w:rsidR="004916FC" w:rsidRDefault="004916FC" w:rsidP="00DA475D">
            <w:pPr>
              <w:jc w:val="center"/>
              <w:rPr>
                <w:bCs/>
                <w:sz w:val="22"/>
                <w:szCs w:val="22"/>
              </w:rPr>
            </w:pPr>
            <w:r>
              <w:rPr>
                <w:rFonts w:hint="eastAsia"/>
                <w:bCs/>
                <w:sz w:val="22"/>
                <w:szCs w:val="22"/>
              </w:rPr>
              <w:t>绿化负责人</w:t>
            </w:r>
          </w:p>
        </w:tc>
        <w:tc>
          <w:tcPr>
            <w:tcW w:w="1327" w:type="dxa"/>
            <w:vAlign w:val="center"/>
          </w:tcPr>
          <w:p w:rsidR="004916FC" w:rsidRDefault="004916FC" w:rsidP="00DA475D">
            <w:pPr>
              <w:jc w:val="center"/>
              <w:rPr>
                <w:bCs/>
                <w:sz w:val="22"/>
                <w:szCs w:val="22"/>
              </w:rPr>
            </w:pPr>
            <w:r>
              <w:rPr>
                <w:bCs/>
                <w:sz w:val="22"/>
                <w:szCs w:val="22"/>
              </w:rPr>
              <w:t xml:space="preserve">60 </w:t>
            </w:r>
            <w:r>
              <w:rPr>
                <w:bCs/>
                <w:sz w:val="22"/>
                <w:szCs w:val="22"/>
              </w:rPr>
              <w:t>岁以下</w:t>
            </w:r>
          </w:p>
        </w:tc>
        <w:tc>
          <w:tcPr>
            <w:tcW w:w="1134" w:type="dxa"/>
            <w:vAlign w:val="center"/>
          </w:tcPr>
          <w:p w:rsidR="004916FC" w:rsidRDefault="004916FC" w:rsidP="00DA475D">
            <w:pPr>
              <w:jc w:val="center"/>
              <w:rPr>
                <w:bCs/>
                <w:sz w:val="22"/>
                <w:szCs w:val="22"/>
              </w:rPr>
            </w:pPr>
            <w:r>
              <w:rPr>
                <w:bCs/>
                <w:sz w:val="22"/>
                <w:szCs w:val="22"/>
              </w:rPr>
              <w:t>绿化、花</w:t>
            </w:r>
            <w:r>
              <w:rPr>
                <w:bCs/>
                <w:sz w:val="22"/>
                <w:szCs w:val="22"/>
              </w:rPr>
              <w:t xml:space="preserve"> </w:t>
            </w:r>
            <w:r>
              <w:rPr>
                <w:bCs/>
                <w:sz w:val="22"/>
                <w:szCs w:val="22"/>
              </w:rPr>
              <w:t>卉</w:t>
            </w:r>
            <w:r>
              <w:rPr>
                <w:rFonts w:hint="eastAsia"/>
                <w:bCs/>
                <w:sz w:val="22"/>
                <w:szCs w:val="22"/>
              </w:rPr>
              <w:t>、植保</w:t>
            </w:r>
            <w:r>
              <w:rPr>
                <w:bCs/>
                <w:sz w:val="22"/>
                <w:szCs w:val="22"/>
              </w:rPr>
              <w:t>类</w:t>
            </w:r>
          </w:p>
        </w:tc>
        <w:tc>
          <w:tcPr>
            <w:tcW w:w="1417" w:type="dxa"/>
            <w:vAlign w:val="center"/>
          </w:tcPr>
          <w:p w:rsidR="004916FC" w:rsidRDefault="004916FC" w:rsidP="00DA475D">
            <w:pPr>
              <w:jc w:val="center"/>
              <w:rPr>
                <w:bCs/>
                <w:sz w:val="22"/>
                <w:szCs w:val="22"/>
              </w:rPr>
            </w:pPr>
            <w:r>
              <w:rPr>
                <w:bCs/>
                <w:sz w:val="22"/>
                <w:szCs w:val="22"/>
              </w:rPr>
              <w:t>/</w:t>
            </w:r>
          </w:p>
        </w:tc>
        <w:tc>
          <w:tcPr>
            <w:tcW w:w="1418" w:type="dxa"/>
            <w:vAlign w:val="center"/>
          </w:tcPr>
          <w:p w:rsidR="004916FC" w:rsidRDefault="004916FC" w:rsidP="00DA475D">
            <w:pPr>
              <w:jc w:val="center"/>
              <w:rPr>
                <w:bCs/>
                <w:sz w:val="22"/>
                <w:szCs w:val="22"/>
              </w:rPr>
            </w:pPr>
            <w:r>
              <w:rPr>
                <w:bCs/>
                <w:sz w:val="22"/>
                <w:szCs w:val="22"/>
              </w:rPr>
              <w:t>绿化、花卉</w:t>
            </w:r>
            <w:r>
              <w:rPr>
                <w:rFonts w:hint="eastAsia"/>
                <w:bCs/>
                <w:sz w:val="22"/>
                <w:szCs w:val="22"/>
              </w:rPr>
              <w:t>、植保工</w:t>
            </w:r>
          </w:p>
          <w:p w:rsidR="004916FC" w:rsidRDefault="004916FC" w:rsidP="00DA475D">
            <w:pPr>
              <w:jc w:val="center"/>
              <w:rPr>
                <w:bCs/>
                <w:sz w:val="22"/>
                <w:szCs w:val="22"/>
              </w:rPr>
            </w:pPr>
            <w:r>
              <w:rPr>
                <w:bCs/>
                <w:sz w:val="22"/>
                <w:szCs w:val="22"/>
              </w:rPr>
              <w:t>中级以上</w:t>
            </w:r>
          </w:p>
          <w:p w:rsidR="004916FC" w:rsidRDefault="004916FC" w:rsidP="00DA475D">
            <w:pPr>
              <w:jc w:val="center"/>
              <w:rPr>
                <w:bCs/>
                <w:sz w:val="22"/>
                <w:szCs w:val="22"/>
              </w:rPr>
            </w:pPr>
            <w:r>
              <w:rPr>
                <w:bCs/>
                <w:sz w:val="22"/>
                <w:szCs w:val="22"/>
              </w:rPr>
              <w:t>业资格证</w:t>
            </w:r>
          </w:p>
        </w:tc>
        <w:tc>
          <w:tcPr>
            <w:tcW w:w="1134" w:type="dxa"/>
            <w:vAlign w:val="center"/>
          </w:tcPr>
          <w:p w:rsidR="004916FC" w:rsidRDefault="004916FC" w:rsidP="00DA475D">
            <w:pPr>
              <w:jc w:val="center"/>
              <w:rPr>
                <w:bCs/>
                <w:sz w:val="22"/>
                <w:szCs w:val="22"/>
              </w:rPr>
            </w:pPr>
          </w:p>
          <w:p w:rsidR="004916FC" w:rsidRDefault="004916FC" w:rsidP="00DA475D">
            <w:pPr>
              <w:jc w:val="center"/>
              <w:rPr>
                <w:bCs/>
                <w:sz w:val="22"/>
                <w:szCs w:val="22"/>
              </w:rPr>
            </w:pPr>
            <w:r>
              <w:rPr>
                <w:rFonts w:hint="eastAsia"/>
                <w:bCs/>
                <w:sz w:val="22"/>
                <w:szCs w:val="22"/>
              </w:rPr>
              <w:t>1</w:t>
            </w:r>
          </w:p>
        </w:tc>
        <w:tc>
          <w:tcPr>
            <w:tcW w:w="1286" w:type="dxa"/>
            <w:vAlign w:val="center"/>
          </w:tcPr>
          <w:p w:rsidR="004916FC" w:rsidRDefault="004916FC" w:rsidP="00DA475D">
            <w:pPr>
              <w:snapToGrid w:val="0"/>
              <w:spacing w:line="300" w:lineRule="auto"/>
              <w:jc w:val="center"/>
              <w:rPr>
                <w:bCs/>
                <w:sz w:val="22"/>
                <w:szCs w:val="22"/>
              </w:rPr>
            </w:pPr>
          </w:p>
        </w:tc>
      </w:tr>
      <w:tr w:rsidR="004916FC" w:rsidTr="00DA475D">
        <w:trPr>
          <w:trHeight w:val="457"/>
        </w:trPr>
        <w:tc>
          <w:tcPr>
            <w:tcW w:w="1475" w:type="dxa"/>
            <w:vAlign w:val="center"/>
          </w:tcPr>
          <w:p w:rsidR="004916FC" w:rsidRDefault="004916FC" w:rsidP="00DA475D">
            <w:pPr>
              <w:jc w:val="center"/>
              <w:rPr>
                <w:bCs/>
                <w:sz w:val="22"/>
                <w:szCs w:val="22"/>
              </w:rPr>
            </w:pPr>
            <w:r>
              <w:rPr>
                <w:bCs/>
                <w:sz w:val="22"/>
                <w:szCs w:val="22"/>
              </w:rPr>
              <w:t>安全员</w:t>
            </w:r>
          </w:p>
        </w:tc>
        <w:tc>
          <w:tcPr>
            <w:tcW w:w="1327" w:type="dxa"/>
            <w:vAlign w:val="center"/>
          </w:tcPr>
          <w:p w:rsidR="004916FC" w:rsidRDefault="004916FC" w:rsidP="00DA475D">
            <w:pPr>
              <w:jc w:val="center"/>
              <w:rPr>
                <w:bCs/>
                <w:sz w:val="22"/>
                <w:szCs w:val="22"/>
              </w:rPr>
            </w:pPr>
            <w:r>
              <w:rPr>
                <w:bCs/>
                <w:sz w:val="22"/>
                <w:szCs w:val="22"/>
              </w:rPr>
              <w:t xml:space="preserve">60 </w:t>
            </w:r>
            <w:r>
              <w:rPr>
                <w:bCs/>
                <w:sz w:val="22"/>
                <w:szCs w:val="22"/>
              </w:rPr>
              <w:t>岁以下</w:t>
            </w:r>
          </w:p>
        </w:tc>
        <w:tc>
          <w:tcPr>
            <w:tcW w:w="1134" w:type="dxa"/>
            <w:vAlign w:val="center"/>
          </w:tcPr>
          <w:p w:rsidR="004916FC" w:rsidRDefault="004916FC" w:rsidP="00DA475D">
            <w:pPr>
              <w:jc w:val="center"/>
              <w:rPr>
                <w:bCs/>
                <w:sz w:val="22"/>
                <w:szCs w:val="22"/>
              </w:rPr>
            </w:pPr>
            <w:r>
              <w:rPr>
                <w:bCs/>
                <w:sz w:val="22"/>
                <w:szCs w:val="22"/>
              </w:rPr>
              <w:t>/</w:t>
            </w:r>
          </w:p>
        </w:tc>
        <w:tc>
          <w:tcPr>
            <w:tcW w:w="1417" w:type="dxa"/>
            <w:vAlign w:val="center"/>
          </w:tcPr>
          <w:p w:rsidR="004916FC" w:rsidRDefault="004916FC" w:rsidP="00DA475D">
            <w:pPr>
              <w:jc w:val="center"/>
              <w:rPr>
                <w:bCs/>
                <w:sz w:val="22"/>
                <w:szCs w:val="22"/>
              </w:rPr>
            </w:pPr>
            <w:r>
              <w:rPr>
                <w:bCs/>
                <w:sz w:val="22"/>
                <w:szCs w:val="22"/>
              </w:rPr>
              <w:t>/</w:t>
            </w:r>
          </w:p>
        </w:tc>
        <w:tc>
          <w:tcPr>
            <w:tcW w:w="1418" w:type="dxa"/>
            <w:vAlign w:val="center"/>
          </w:tcPr>
          <w:p w:rsidR="004916FC" w:rsidRDefault="004916FC" w:rsidP="00DA475D">
            <w:pPr>
              <w:jc w:val="center"/>
              <w:rPr>
                <w:bCs/>
                <w:sz w:val="22"/>
                <w:szCs w:val="22"/>
              </w:rPr>
            </w:pPr>
            <w:r>
              <w:rPr>
                <w:bCs/>
                <w:sz w:val="22"/>
                <w:szCs w:val="22"/>
              </w:rPr>
              <w:t>安全考核</w:t>
            </w:r>
            <w:r>
              <w:rPr>
                <w:bCs/>
                <w:sz w:val="22"/>
                <w:szCs w:val="22"/>
              </w:rPr>
              <w:t xml:space="preserve"> C </w:t>
            </w:r>
            <w:r>
              <w:rPr>
                <w:bCs/>
                <w:sz w:val="22"/>
                <w:szCs w:val="22"/>
              </w:rPr>
              <w:t>证</w:t>
            </w:r>
          </w:p>
        </w:tc>
        <w:tc>
          <w:tcPr>
            <w:tcW w:w="1134" w:type="dxa"/>
            <w:vAlign w:val="center"/>
          </w:tcPr>
          <w:p w:rsidR="004916FC" w:rsidRDefault="004916FC" w:rsidP="00DA475D">
            <w:pPr>
              <w:jc w:val="center"/>
              <w:rPr>
                <w:bCs/>
                <w:sz w:val="22"/>
                <w:szCs w:val="22"/>
              </w:rPr>
            </w:pPr>
            <w:r>
              <w:rPr>
                <w:bCs/>
                <w:sz w:val="22"/>
                <w:szCs w:val="22"/>
              </w:rPr>
              <w:t>1</w:t>
            </w:r>
          </w:p>
        </w:tc>
        <w:tc>
          <w:tcPr>
            <w:tcW w:w="1286" w:type="dxa"/>
            <w:vAlign w:val="center"/>
          </w:tcPr>
          <w:p w:rsidR="004916FC" w:rsidRDefault="004916FC" w:rsidP="00DA475D">
            <w:pPr>
              <w:snapToGrid w:val="0"/>
              <w:spacing w:line="300" w:lineRule="auto"/>
              <w:jc w:val="center"/>
              <w:rPr>
                <w:bCs/>
                <w:sz w:val="22"/>
                <w:szCs w:val="22"/>
              </w:rPr>
            </w:pPr>
          </w:p>
        </w:tc>
      </w:tr>
      <w:tr w:rsidR="004916FC" w:rsidTr="00DA475D">
        <w:trPr>
          <w:trHeight w:val="481"/>
        </w:trPr>
        <w:tc>
          <w:tcPr>
            <w:tcW w:w="1475" w:type="dxa"/>
            <w:vAlign w:val="center"/>
          </w:tcPr>
          <w:p w:rsidR="004916FC" w:rsidRDefault="004916FC" w:rsidP="00DA475D">
            <w:pPr>
              <w:jc w:val="center"/>
              <w:rPr>
                <w:bCs/>
                <w:sz w:val="22"/>
                <w:szCs w:val="22"/>
              </w:rPr>
            </w:pPr>
            <w:r>
              <w:rPr>
                <w:bCs/>
                <w:sz w:val="22"/>
                <w:szCs w:val="22"/>
              </w:rPr>
              <w:t>巡视员</w:t>
            </w:r>
          </w:p>
        </w:tc>
        <w:tc>
          <w:tcPr>
            <w:tcW w:w="1327" w:type="dxa"/>
            <w:vAlign w:val="center"/>
          </w:tcPr>
          <w:p w:rsidR="004916FC" w:rsidRDefault="004916FC" w:rsidP="00DA475D">
            <w:pPr>
              <w:jc w:val="center"/>
              <w:rPr>
                <w:bCs/>
                <w:sz w:val="22"/>
                <w:szCs w:val="22"/>
              </w:rPr>
            </w:pPr>
            <w:r>
              <w:rPr>
                <w:bCs/>
                <w:sz w:val="22"/>
                <w:szCs w:val="22"/>
              </w:rPr>
              <w:t xml:space="preserve">60 </w:t>
            </w:r>
            <w:r>
              <w:rPr>
                <w:bCs/>
                <w:sz w:val="22"/>
                <w:szCs w:val="22"/>
              </w:rPr>
              <w:t>岁以下</w:t>
            </w:r>
          </w:p>
        </w:tc>
        <w:tc>
          <w:tcPr>
            <w:tcW w:w="1134" w:type="dxa"/>
            <w:vAlign w:val="center"/>
          </w:tcPr>
          <w:p w:rsidR="004916FC" w:rsidRDefault="004916FC" w:rsidP="00DA475D">
            <w:pPr>
              <w:jc w:val="center"/>
              <w:rPr>
                <w:bCs/>
                <w:sz w:val="22"/>
                <w:szCs w:val="22"/>
              </w:rPr>
            </w:pPr>
            <w:r>
              <w:rPr>
                <w:bCs/>
                <w:sz w:val="22"/>
                <w:szCs w:val="22"/>
              </w:rPr>
              <w:t>/</w:t>
            </w:r>
          </w:p>
        </w:tc>
        <w:tc>
          <w:tcPr>
            <w:tcW w:w="1417" w:type="dxa"/>
            <w:vAlign w:val="center"/>
          </w:tcPr>
          <w:p w:rsidR="004916FC" w:rsidRDefault="004916FC" w:rsidP="00DA475D">
            <w:pPr>
              <w:jc w:val="center"/>
              <w:rPr>
                <w:bCs/>
                <w:sz w:val="22"/>
                <w:szCs w:val="22"/>
              </w:rPr>
            </w:pPr>
            <w:r>
              <w:rPr>
                <w:bCs/>
                <w:sz w:val="22"/>
                <w:szCs w:val="22"/>
              </w:rPr>
              <w:t>/</w:t>
            </w:r>
          </w:p>
        </w:tc>
        <w:tc>
          <w:tcPr>
            <w:tcW w:w="1418" w:type="dxa"/>
            <w:vAlign w:val="center"/>
          </w:tcPr>
          <w:p w:rsidR="004916FC" w:rsidRDefault="004916FC" w:rsidP="00DA475D">
            <w:pPr>
              <w:jc w:val="center"/>
              <w:rPr>
                <w:bCs/>
                <w:sz w:val="22"/>
                <w:szCs w:val="22"/>
              </w:rPr>
            </w:pPr>
            <w:r>
              <w:rPr>
                <w:bCs/>
                <w:sz w:val="22"/>
                <w:szCs w:val="22"/>
              </w:rPr>
              <w:t>/</w:t>
            </w:r>
          </w:p>
        </w:tc>
        <w:tc>
          <w:tcPr>
            <w:tcW w:w="1134" w:type="dxa"/>
            <w:vAlign w:val="center"/>
          </w:tcPr>
          <w:p w:rsidR="004916FC" w:rsidRDefault="004916FC" w:rsidP="00DA475D">
            <w:pPr>
              <w:jc w:val="center"/>
              <w:rPr>
                <w:bCs/>
                <w:sz w:val="22"/>
                <w:szCs w:val="22"/>
              </w:rPr>
            </w:pPr>
            <w:r>
              <w:rPr>
                <w:bCs/>
                <w:sz w:val="22"/>
                <w:szCs w:val="22"/>
              </w:rPr>
              <w:t>1</w:t>
            </w:r>
          </w:p>
        </w:tc>
        <w:tc>
          <w:tcPr>
            <w:tcW w:w="1286" w:type="dxa"/>
            <w:vAlign w:val="center"/>
          </w:tcPr>
          <w:p w:rsidR="004916FC" w:rsidRDefault="004916FC" w:rsidP="00DA475D">
            <w:pPr>
              <w:snapToGrid w:val="0"/>
              <w:spacing w:line="300" w:lineRule="auto"/>
              <w:jc w:val="center"/>
              <w:rPr>
                <w:bCs/>
                <w:sz w:val="22"/>
                <w:szCs w:val="22"/>
              </w:rPr>
            </w:pPr>
          </w:p>
        </w:tc>
      </w:tr>
    </w:tbl>
    <w:p w:rsidR="004916FC" w:rsidRDefault="004916FC" w:rsidP="004916FC">
      <w:pPr>
        <w:tabs>
          <w:tab w:val="left" w:pos="3060"/>
        </w:tabs>
        <w:snapToGrid w:val="0"/>
        <w:spacing w:line="300" w:lineRule="auto"/>
        <w:ind w:firstLineChars="200" w:firstLine="440"/>
        <w:rPr>
          <w:bCs/>
          <w:sz w:val="22"/>
          <w:szCs w:val="22"/>
        </w:rPr>
      </w:pPr>
      <w:r>
        <w:rPr>
          <w:bCs/>
          <w:sz w:val="22"/>
          <w:szCs w:val="22"/>
        </w:rPr>
        <w:t>10.</w:t>
      </w:r>
      <w:r>
        <w:rPr>
          <w:rFonts w:hint="eastAsia"/>
          <w:bCs/>
          <w:sz w:val="22"/>
          <w:szCs w:val="22"/>
        </w:rPr>
        <w:t>1</w:t>
      </w:r>
      <w:r>
        <w:rPr>
          <w:bCs/>
          <w:sz w:val="22"/>
          <w:szCs w:val="22"/>
        </w:rPr>
        <w:t xml:space="preserve">.3 </w:t>
      </w:r>
      <w:r>
        <w:rPr>
          <w:bCs/>
          <w:sz w:val="22"/>
          <w:szCs w:val="22"/>
        </w:rPr>
        <w:t>技术作业工人配备要求</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根据各标段设施量，投标人需配备一定数量的一线养护作业工人，从事</w:t>
      </w:r>
      <w:r>
        <w:rPr>
          <w:bCs/>
          <w:sz w:val="22"/>
          <w:szCs w:val="22"/>
          <w:u w:val="single"/>
        </w:rPr>
        <w:t xml:space="preserve">  </w:t>
      </w:r>
      <w:r>
        <w:rPr>
          <w:bCs/>
          <w:sz w:val="22"/>
          <w:szCs w:val="22"/>
          <w:u w:val="single"/>
        </w:rPr>
        <w:t>绿化养护</w:t>
      </w:r>
      <w:r>
        <w:rPr>
          <w:rFonts w:hint="eastAsia"/>
          <w:bCs/>
          <w:sz w:val="22"/>
          <w:szCs w:val="22"/>
          <w:u w:val="single"/>
        </w:rPr>
        <w:t>、村内养护及保洁</w:t>
      </w:r>
      <w:r>
        <w:rPr>
          <w:bCs/>
          <w:sz w:val="22"/>
          <w:szCs w:val="22"/>
          <w:u w:val="single"/>
        </w:rPr>
        <w:t xml:space="preserve">     </w:t>
      </w:r>
      <w:r>
        <w:rPr>
          <w:bCs/>
          <w:sz w:val="22"/>
          <w:szCs w:val="22"/>
        </w:rPr>
        <w:t>等作业；其中：一线养护作业工人中的主要技术工人必须满足以下要求：</w:t>
      </w:r>
      <w:r>
        <w:rPr>
          <w:bCs/>
          <w:sz w:val="22"/>
          <w:szCs w:val="22"/>
        </w:rPr>
        <w:t xml:space="preserve">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6"/>
        <w:gridCol w:w="1678"/>
        <w:gridCol w:w="1987"/>
        <w:gridCol w:w="2902"/>
      </w:tblGrid>
      <w:tr w:rsidR="004916FC" w:rsidTr="00DA475D">
        <w:trPr>
          <w:trHeight w:val="506"/>
        </w:trPr>
        <w:tc>
          <w:tcPr>
            <w:tcW w:w="1463" w:type="pct"/>
            <w:vAlign w:val="center"/>
          </w:tcPr>
          <w:p w:rsidR="004916FC" w:rsidRPr="00CA2F3F" w:rsidRDefault="004916FC" w:rsidP="00DA475D">
            <w:pPr>
              <w:snapToGrid w:val="0"/>
              <w:spacing w:line="300" w:lineRule="auto"/>
              <w:jc w:val="center"/>
              <w:rPr>
                <w:b/>
                <w:bCs/>
                <w:sz w:val="22"/>
                <w:szCs w:val="22"/>
              </w:rPr>
            </w:pPr>
            <w:r w:rsidRPr="00CA2F3F">
              <w:rPr>
                <w:b/>
                <w:bCs/>
                <w:sz w:val="22"/>
                <w:szCs w:val="22"/>
              </w:rPr>
              <w:t>岗位</w:t>
            </w:r>
          </w:p>
        </w:tc>
        <w:tc>
          <w:tcPr>
            <w:tcW w:w="904" w:type="pct"/>
            <w:vAlign w:val="center"/>
          </w:tcPr>
          <w:p w:rsidR="004916FC" w:rsidRPr="00CA2F3F" w:rsidRDefault="004916FC" w:rsidP="00DA475D">
            <w:pPr>
              <w:snapToGrid w:val="0"/>
              <w:spacing w:line="300" w:lineRule="auto"/>
              <w:jc w:val="center"/>
              <w:rPr>
                <w:b/>
                <w:bCs/>
                <w:sz w:val="22"/>
                <w:szCs w:val="22"/>
              </w:rPr>
            </w:pPr>
            <w:r w:rsidRPr="00CA2F3F">
              <w:rPr>
                <w:b/>
                <w:bCs/>
                <w:sz w:val="22"/>
                <w:szCs w:val="22"/>
              </w:rPr>
              <w:t>年龄要求</w:t>
            </w:r>
          </w:p>
        </w:tc>
        <w:tc>
          <w:tcPr>
            <w:tcW w:w="1070" w:type="pct"/>
            <w:vAlign w:val="center"/>
          </w:tcPr>
          <w:p w:rsidR="004916FC" w:rsidRPr="00CA2F3F" w:rsidRDefault="004916FC" w:rsidP="00DA475D">
            <w:pPr>
              <w:snapToGrid w:val="0"/>
              <w:spacing w:line="300" w:lineRule="auto"/>
              <w:jc w:val="center"/>
              <w:rPr>
                <w:b/>
                <w:bCs/>
                <w:sz w:val="22"/>
                <w:szCs w:val="22"/>
              </w:rPr>
            </w:pPr>
            <w:r w:rsidRPr="00CA2F3F">
              <w:rPr>
                <w:b/>
                <w:bCs/>
                <w:sz w:val="22"/>
                <w:szCs w:val="22"/>
              </w:rPr>
              <w:t>数量要求</w:t>
            </w:r>
          </w:p>
        </w:tc>
        <w:tc>
          <w:tcPr>
            <w:tcW w:w="1563" w:type="pct"/>
            <w:vAlign w:val="center"/>
          </w:tcPr>
          <w:p w:rsidR="004916FC" w:rsidRPr="00CA2F3F" w:rsidRDefault="004916FC" w:rsidP="00DA475D">
            <w:pPr>
              <w:snapToGrid w:val="0"/>
              <w:spacing w:line="300" w:lineRule="auto"/>
              <w:jc w:val="center"/>
              <w:rPr>
                <w:b/>
                <w:bCs/>
                <w:sz w:val="22"/>
                <w:szCs w:val="22"/>
              </w:rPr>
            </w:pPr>
            <w:r w:rsidRPr="00CA2F3F">
              <w:rPr>
                <w:b/>
                <w:bCs/>
                <w:sz w:val="22"/>
                <w:szCs w:val="22"/>
              </w:rPr>
              <w:t>备注</w:t>
            </w:r>
          </w:p>
        </w:tc>
      </w:tr>
      <w:tr w:rsidR="004916FC" w:rsidTr="00DA475D">
        <w:trPr>
          <w:trHeight w:val="457"/>
        </w:trPr>
        <w:tc>
          <w:tcPr>
            <w:tcW w:w="1463" w:type="pct"/>
            <w:vAlign w:val="center"/>
          </w:tcPr>
          <w:p w:rsidR="004916FC" w:rsidRPr="00CA2F3F" w:rsidRDefault="004916FC" w:rsidP="00DA475D">
            <w:pPr>
              <w:snapToGrid w:val="0"/>
              <w:spacing w:line="300" w:lineRule="auto"/>
              <w:jc w:val="center"/>
              <w:rPr>
                <w:bCs/>
                <w:sz w:val="22"/>
                <w:szCs w:val="22"/>
              </w:rPr>
            </w:pPr>
            <w:r w:rsidRPr="00CA2F3F">
              <w:rPr>
                <w:bCs/>
                <w:sz w:val="22"/>
                <w:szCs w:val="22"/>
              </w:rPr>
              <w:t>绿化技术工人</w:t>
            </w:r>
          </w:p>
        </w:tc>
        <w:tc>
          <w:tcPr>
            <w:tcW w:w="904" w:type="pct"/>
            <w:vAlign w:val="center"/>
          </w:tcPr>
          <w:p w:rsidR="004916FC" w:rsidRPr="00CA2F3F" w:rsidRDefault="004916FC" w:rsidP="00DA475D">
            <w:pPr>
              <w:snapToGrid w:val="0"/>
              <w:spacing w:line="300" w:lineRule="auto"/>
              <w:jc w:val="center"/>
              <w:rPr>
                <w:bCs/>
                <w:sz w:val="22"/>
                <w:szCs w:val="22"/>
              </w:rPr>
            </w:pPr>
            <w:r w:rsidRPr="00CA2F3F">
              <w:rPr>
                <w:spacing w:val="-15"/>
                <w:sz w:val="22"/>
                <w:szCs w:val="22"/>
              </w:rPr>
              <w:t>6</w:t>
            </w:r>
            <w:r w:rsidRPr="00CA2F3F">
              <w:rPr>
                <w:spacing w:val="-12"/>
                <w:sz w:val="22"/>
                <w:szCs w:val="22"/>
              </w:rPr>
              <w:t xml:space="preserve">0 </w:t>
            </w:r>
            <w:r w:rsidRPr="00CA2F3F">
              <w:rPr>
                <w:spacing w:val="-12"/>
                <w:sz w:val="22"/>
                <w:szCs w:val="22"/>
              </w:rPr>
              <w:t>岁以</w:t>
            </w:r>
            <w:r w:rsidRPr="00CA2F3F">
              <w:rPr>
                <w:sz w:val="22"/>
                <w:szCs w:val="22"/>
              </w:rPr>
              <w:t xml:space="preserve"> </w:t>
            </w:r>
            <w:r w:rsidRPr="00CA2F3F">
              <w:rPr>
                <w:sz w:val="22"/>
                <w:szCs w:val="22"/>
              </w:rPr>
              <w:t>下</w:t>
            </w:r>
          </w:p>
        </w:tc>
        <w:tc>
          <w:tcPr>
            <w:tcW w:w="1070" w:type="pct"/>
            <w:vAlign w:val="center"/>
          </w:tcPr>
          <w:p w:rsidR="004916FC" w:rsidRPr="00CA2F3F" w:rsidRDefault="004916FC" w:rsidP="00DA475D">
            <w:pPr>
              <w:snapToGrid w:val="0"/>
              <w:spacing w:line="300" w:lineRule="auto"/>
              <w:jc w:val="center"/>
              <w:rPr>
                <w:bCs/>
                <w:sz w:val="22"/>
                <w:szCs w:val="22"/>
              </w:rPr>
            </w:pPr>
            <w:r w:rsidRPr="00CA2F3F">
              <w:rPr>
                <w:bCs/>
                <w:sz w:val="22"/>
                <w:szCs w:val="22"/>
              </w:rPr>
              <w:t>2</w:t>
            </w:r>
          </w:p>
        </w:tc>
        <w:tc>
          <w:tcPr>
            <w:tcW w:w="1563" w:type="pct"/>
            <w:vAlign w:val="center"/>
          </w:tcPr>
          <w:p w:rsidR="004916FC" w:rsidRPr="00CA2F3F" w:rsidRDefault="004916FC" w:rsidP="00DA475D">
            <w:pPr>
              <w:jc w:val="center"/>
              <w:rPr>
                <w:bCs/>
                <w:sz w:val="22"/>
                <w:szCs w:val="22"/>
              </w:rPr>
            </w:pPr>
            <w:r w:rsidRPr="00CA2F3F">
              <w:rPr>
                <w:bCs/>
                <w:sz w:val="22"/>
                <w:szCs w:val="22"/>
              </w:rPr>
              <w:t>绿化、花卉、植保工</w:t>
            </w:r>
          </w:p>
          <w:p w:rsidR="004916FC" w:rsidRPr="00CA2F3F" w:rsidRDefault="004916FC" w:rsidP="00DA475D">
            <w:pPr>
              <w:jc w:val="center"/>
              <w:rPr>
                <w:bCs/>
                <w:sz w:val="22"/>
                <w:szCs w:val="22"/>
              </w:rPr>
            </w:pPr>
            <w:r w:rsidRPr="00CA2F3F">
              <w:rPr>
                <w:bCs/>
                <w:sz w:val="22"/>
                <w:szCs w:val="22"/>
              </w:rPr>
              <w:t>中级以上</w:t>
            </w:r>
          </w:p>
          <w:p w:rsidR="004916FC" w:rsidRPr="00CA2F3F" w:rsidRDefault="004916FC" w:rsidP="00DA475D">
            <w:pPr>
              <w:snapToGrid w:val="0"/>
              <w:spacing w:line="300" w:lineRule="auto"/>
              <w:jc w:val="center"/>
              <w:rPr>
                <w:bCs/>
                <w:sz w:val="22"/>
                <w:szCs w:val="22"/>
              </w:rPr>
            </w:pPr>
          </w:p>
        </w:tc>
      </w:tr>
      <w:tr w:rsidR="004916FC" w:rsidTr="00DA475D">
        <w:trPr>
          <w:trHeight w:val="457"/>
        </w:trPr>
        <w:tc>
          <w:tcPr>
            <w:tcW w:w="1463" w:type="pct"/>
            <w:vAlign w:val="center"/>
          </w:tcPr>
          <w:p w:rsidR="004916FC" w:rsidRPr="00CA2F3F" w:rsidRDefault="004916FC" w:rsidP="00DA475D">
            <w:pPr>
              <w:snapToGrid w:val="0"/>
              <w:spacing w:line="300" w:lineRule="auto"/>
              <w:jc w:val="center"/>
              <w:rPr>
                <w:bCs/>
                <w:sz w:val="22"/>
                <w:szCs w:val="22"/>
              </w:rPr>
            </w:pPr>
            <w:r w:rsidRPr="00CA2F3F">
              <w:rPr>
                <w:bCs/>
                <w:sz w:val="22"/>
                <w:szCs w:val="22"/>
              </w:rPr>
              <w:t>一线养护作业人员</w:t>
            </w:r>
          </w:p>
        </w:tc>
        <w:tc>
          <w:tcPr>
            <w:tcW w:w="904" w:type="pct"/>
            <w:vAlign w:val="center"/>
          </w:tcPr>
          <w:p w:rsidR="004916FC" w:rsidRPr="00CA2F3F" w:rsidRDefault="004916FC" w:rsidP="00DA475D">
            <w:pPr>
              <w:snapToGrid w:val="0"/>
              <w:spacing w:line="300" w:lineRule="auto"/>
              <w:jc w:val="center"/>
              <w:rPr>
                <w:bCs/>
                <w:sz w:val="22"/>
                <w:szCs w:val="22"/>
              </w:rPr>
            </w:pPr>
            <w:r w:rsidRPr="00CA2F3F">
              <w:rPr>
                <w:spacing w:val="-15"/>
                <w:sz w:val="22"/>
                <w:szCs w:val="22"/>
              </w:rPr>
              <w:t>6</w:t>
            </w:r>
            <w:r w:rsidRPr="00CA2F3F">
              <w:rPr>
                <w:spacing w:val="-12"/>
                <w:sz w:val="22"/>
                <w:szCs w:val="22"/>
              </w:rPr>
              <w:t xml:space="preserve">0 </w:t>
            </w:r>
            <w:r w:rsidRPr="00CA2F3F">
              <w:rPr>
                <w:spacing w:val="-12"/>
                <w:sz w:val="22"/>
                <w:szCs w:val="22"/>
              </w:rPr>
              <w:t>岁以</w:t>
            </w:r>
            <w:r w:rsidRPr="00CA2F3F">
              <w:rPr>
                <w:sz w:val="22"/>
                <w:szCs w:val="22"/>
              </w:rPr>
              <w:t xml:space="preserve"> </w:t>
            </w:r>
            <w:r w:rsidRPr="00CA2F3F">
              <w:rPr>
                <w:sz w:val="22"/>
                <w:szCs w:val="22"/>
              </w:rPr>
              <w:t>下</w:t>
            </w:r>
          </w:p>
        </w:tc>
        <w:tc>
          <w:tcPr>
            <w:tcW w:w="1070" w:type="pct"/>
            <w:vAlign w:val="center"/>
          </w:tcPr>
          <w:p w:rsidR="004916FC" w:rsidRPr="00CA2F3F" w:rsidRDefault="004916FC" w:rsidP="00DA475D">
            <w:pPr>
              <w:snapToGrid w:val="0"/>
              <w:spacing w:line="300" w:lineRule="auto"/>
              <w:jc w:val="center"/>
              <w:rPr>
                <w:bCs/>
                <w:sz w:val="22"/>
                <w:szCs w:val="22"/>
              </w:rPr>
            </w:pPr>
            <w:r w:rsidRPr="00CA2F3F">
              <w:rPr>
                <w:bCs/>
                <w:sz w:val="22"/>
                <w:szCs w:val="22"/>
              </w:rPr>
              <w:t>30</w:t>
            </w:r>
          </w:p>
        </w:tc>
        <w:tc>
          <w:tcPr>
            <w:tcW w:w="1563" w:type="pct"/>
            <w:vAlign w:val="center"/>
          </w:tcPr>
          <w:p w:rsidR="004916FC" w:rsidRPr="00CA2F3F" w:rsidRDefault="004916FC" w:rsidP="00DA475D">
            <w:pPr>
              <w:snapToGrid w:val="0"/>
              <w:spacing w:line="300" w:lineRule="auto"/>
              <w:jc w:val="center"/>
              <w:rPr>
                <w:bCs/>
                <w:sz w:val="22"/>
                <w:szCs w:val="22"/>
              </w:rPr>
            </w:pPr>
          </w:p>
        </w:tc>
      </w:tr>
    </w:tbl>
    <w:p w:rsidR="004916FC" w:rsidRDefault="004916FC" w:rsidP="004916FC">
      <w:pPr>
        <w:snapToGrid w:val="0"/>
        <w:spacing w:line="300" w:lineRule="auto"/>
        <w:ind w:firstLineChars="200" w:firstLine="440"/>
        <w:rPr>
          <w:sz w:val="22"/>
          <w:szCs w:val="22"/>
        </w:rPr>
      </w:pPr>
      <w:r>
        <w:rPr>
          <w:rFonts w:hint="eastAsia"/>
          <w:bCs/>
          <w:sz w:val="22"/>
          <w:szCs w:val="22"/>
        </w:rPr>
        <w:t>10.2</w:t>
      </w:r>
      <w:r>
        <w:rPr>
          <w:sz w:val="22"/>
          <w:szCs w:val="22"/>
        </w:rPr>
        <w:t>设备要求</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3"/>
        <w:gridCol w:w="1989"/>
        <w:gridCol w:w="1526"/>
        <w:gridCol w:w="2096"/>
        <w:gridCol w:w="2139"/>
      </w:tblGrid>
      <w:tr w:rsidR="004916FC" w:rsidTr="00DA475D">
        <w:trPr>
          <w:trHeight w:val="790"/>
          <w:tblHeader/>
        </w:trPr>
        <w:tc>
          <w:tcPr>
            <w:tcW w:w="825" w:type="pct"/>
            <w:vAlign w:val="center"/>
          </w:tcPr>
          <w:p w:rsidR="004916FC" w:rsidRDefault="004916FC" w:rsidP="00DA475D">
            <w:pPr>
              <w:pStyle w:val="affa"/>
              <w:spacing w:line="300" w:lineRule="auto"/>
              <w:ind w:firstLine="442"/>
              <w:jc w:val="center"/>
              <w:rPr>
                <w:rFonts w:ascii="Times New Roman" w:hAnsi="Times New Roman"/>
                <w:b/>
                <w:sz w:val="22"/>
                <w:szCs w:val="22"/>
              </w:rPr>
            </w:pPr>
            <w:r>
              <w:rPr>
                <w:rFonts w:ascii="Times New Roman" w:hAnsi="Times New Roman"/>
                <w:b/>
                <w:sz w:val="22"/>
                <w:szCs w:val="22"/>
              </w:rPr>
              <w:t>设备名称</w:t>
            </w:r>
          </w:p>
        </w:tc>
        <w:tc>
          <w:tcPr>
            <w:tcW w:w="1071" w:type="pct"/>
            <w:vAlign w:val="center"/>
          </w:tcPr>
          <w:p w:rsidR="004916FC" w:rsidRDefault="004916FC" w:rsidP="00DA475D">
            <w:pPr>
              <w:pStyle w:val="affa"/>
              <w:spacing w:line="300" w:lineRule="auto"/>
              <w:ind w:firstLine="442"/>
              <w:jc w:val="center"/>
              <w:rPr>
                <w:rFonts w:ascii="Times New Roman" w:hAnsi="Times New Roman"/>
                <w:b/>
                <w:sz w:val="22"/>
                <w:szCs w:val="22"/>
              </w:rPr>
            </w:pPr>
            <w:r>
              <w:rPr>
                <w:rFonts w:ascii="Times New Roman" w:hAnsi="Times New Roman"/>
                <w:b/>
                <w:sz w:val="22"/>
                <w:szCs w:val="22"/>
              </w:rPr>
              <w:t>配置要求</w:t>
            </w:r>
          </w:p>
        </w:tc>
        <w:tc>
          <w:tcPr>
            <w:tcW w:w="822" w:type="pct"/>
            <w:vAlign w:val="center"/>
          </w:tcPr>
          <w:p w:rsidR="004916FC" w:rsidRDefault="004916FC" w:rsidP="00DA475D">
            <w:pPr>
              <w:pStyle w:val="affa"/>
              <w:spacing w:line="300" w:lineRule="auto"/>
              <w:ind w:firstLine="442"/>
              <w:jc w:val="center"/>
              <w:rPr>
                <w:rFonts w:ascii="Times New Roman" w:hAnsi="Times New Roman"/>
                <w:b/>
                <w:sz w:val="22"/>
                <w:szCs w:val="22"/>
              </w:rPr>
            </w:pPr>
            <w:r>
              <w:rPr>
                <w:rFonts w:ascii="Times New Roman" w:hAnsi="Times New Roman"/>
                <w:b/>
                <w:sz w:val="22"/>
                <w:szCs w:val="22"/>
              </w:rPr>
              <w:t>数量要求</w:t>
            </w:r>
          </w:p>
        </w:tc>
        <w:tc>
          <w:tcPr>
            <w:tcW w:w="1129" w:type="pct"/>
            <w:vAlign w:val="center"/>
          </w:tcPr>
          <w:p w:rsidR="004916FC" w:rsidRDefault="004916FC" w:rsidP="00DA475D">
            <w:pPr>
              <w:pStyle w:val="affa"/>
              <w:spacing w:line="300" w:lineRule="auto"/>
              <w:ind w:firstLine="442"/>
              <w:jc w:val="center"/>
              <w:rPr>
                <w:rFonts w:ascii="Times New Roman" w:hAnsi="Times New Roman"/>
                <w:b/>
                <w:sz w:val="22"/>
                <w:szCs w:val="22"/>
              </w:rPr>
            </w:pPr>
            <w:r>
              <w:rPr>
                <w:rFonts w:ascii="Times New Roman" w:hAnsi="Times New Roman"/>
                <w:b/>
                <w:sz w:val="22"/>
                <w:szCs w:val="22"/>
              </w:rPr>
              <w:t>设备年限要求</w:t>
            </w:r>
          </w:p>
        </w:tc>
        <w:tc>
          <w:tcPr>
            <w:tcW w:w="1152" w:type="pct"/>
            <w:vAlign w:val="center"/>
          </w:tcPr>
          <w:p w:rsidR="004916FC" w:rsidRDefault="004916FC" w:rsidP="00DA475D">
            <w:pPr>
              <w:pStyle w:val="affa"/>
              <w:spacing w:line="300" w:lineRule="auto"/>
              <w:ind w:firstLine="442"/>
              <w:jc w:val="center"/>
              <w:rPr>
                <w:rFonts w:ascii="Times New Roman" w:hAnsi="Times New Roman"/>
                <w:b/>
                <w:sz w:val="22"/>
                <w:szCs w:val="22"/>
              </w:rPr>
            </w:pPr>
            <w:r>
              <w:rPr>
                <w:rFonts w:ascii="Times New Roman" w:hAnsi="Times New Roman"/>
                <w:b/>
                <w:sz w:val="22"/>
                <w:szCs w:val="22"/>
              </w:rPr>
              <w:t>备注</w:t>
            </w:r>
          </w:p>
        </w:tc>
      </w:tr>
      <w:tr w:rsidR="004916FC" w:rsidTr="00DA475D">
        <w:trPr>
          <w:trHeight w:val="487"/>
        </w:trPr>
        <w:tc>
          <w:tcPr>
            <w:tcW w:w="825" w:type="pct"/>
            <w:vAlign w:val="center"/>
          </w:tcPr>
          <w:p w:rsidR="004916FC" w:rsidRDefault="004916FC" w:rsidP="00DA475D">
            <w:pPr>
              <w:jc w:val="center"/>
              <w:rPr>
                <w:rFonts w:ascii="宋体" w:hAnsi="宋体" w:cs="宋体"/>
                <w:sz w:val="22"/>
                <w:szCs w:val="22"/>
              </w:rPr>
            </w:pPr>
            <w:r>
              <w:rPr>
                <w:rFonts w:ascii="宋体" w:hAnsi="宋体" w:cs="宋体"/>
                <w:spacing w:val="-2"/>
                <w:sz w:val="22"/>
                <w:szCs w:val="22"/>
              </w:rPr>
              <w:t>路况巡</w:t>
            </w:r>
            <w:r>
              <w:rPr>
                <w:rFonts w:ascii="宋体" w:hAnsi="宋体" w:cs="宋体"/>
                <w:spacing w:val="-1"/>
                <w:sz w:val="22"/>
                <w:szCs w:val="22"/>
              </w:rPr>
              <w:t>视车</w:t>
            </w:r>
          </w:p>
        </w:tc>
        <w:tc>
          <w:tcPr>
            <w:tcW w:w="1071" w:type="pct"/>
            <w:vAlign w:val="center"/>
          </w:tcPr>
          <w:p w:rsidR="004916FC" w:rsidRDefault="004916FC" w:rsidP="00DA475D">
            <w:pPr>
              <w:jc w:val="center"/>
              <w:rPr>
                <w:rFonts w:ascii="宋体" w:hAnsi="宋体" w:cs="宋体"/>
                <w:sz w:val="22"/>
                <w:szCs w:val="22"/>
              </w:rPr>
            </w:pPr>
            <w:r>
              <w:rPr>
                <w:rFonts w:ascii="宋体" w:hAnsi="宋体" w:cs="宋体"/>
                <w:spacing w:val="-16"/>
                <w:sz w:val="22"/>
                <w:szCs w:val="22"/>
              </w:rPr>
              <w:t>有</w:t>
            </w:r>
            <w:r>
              <w:rPr>
                <w:rFonts w:ascii="宋体" w:hAnsi="宋体" w:cs="宋体"/>
                <w:spacing w:val="-14"/>
                <w:sz w:val="22"/>
                <w:szCs w:val="22"/>
              </w:rPr>
              <w:t xml:space="preserve"> GPS 装置</w:t>
            </w:r>
          </w:p>
        </w:tc>
        <w:tc>
          <w:tcPr>
            <w:tcW w:w="822" w:type="pct"/>
            <w:vAlign w:val="center"/>
          </w:tcPr>
          <w:p w:rsidR="004916FC" w:rsidRDefault="004916FC" w:rsidP="00DA475D">
            <w:pPr>
              <w:jc w:val="center"/>
              <w:rPr>
                <w:rFonts w:ascii="宋体" w:hAnsi="宋体" w:cs="宋体"/>
                <w:sz w:val="22"/>
                <w:szCs w:val="22"/>
              </w:rPr>
            </w:pPr>
            <w:r>
              <w:rPr>
                <w:rFonts w:ascii="宋体" w:hAnsi="宋体" w:cs="宋体" w:hint="eastAsia"/>
                <w:sz w:val="22"/>
                <w:szCs w:val="22"/>
              </w:rPr>
              <w:t>1</w:t>
            </w:r>
          </w:p>
        </w:tc>
        <w:tc>
          <w:tcPr>
            <w:tcW w:w="1129" w:type="pct"/>
            <w:vAlign w:val="center"/>
          </w:tcPr>
          <w:p w:rsidR="004916FC" w:rsidRDefault="004916FC" w:rsidP="00DA475D">
            <w:pPr>
              <w:jc w:val="center"/>
              <w:rPr>
                <w:rFonts w:ascii="宋体" w:hAnsi="宋体" w:cs="宋体"/>
                <w:sz w:val="22"/>
                <w:szCs w:val="22"/>
              </w:rPr>
            </w:pPr>
            <w:r>
              <w:rPr>
                <w:rFonts w:ascii="宋体" w:hAnsi="宋体" w:cs="宋体"/>
                <w:spacing w:val="-1"/>
                <w:sz w:val="22"/>
                <w:szCs w:val="22"/>
              </w:rPr>
              <w:t>在规定年限</w:t>
            </w:r>
            <w:r>
              <w:rPr>
                <w:rFonts w:ascii="宋体" w:hAnsi="宋体" w:cs="宋体"/>
                <w:sz w:val="22"/>
                <w:szCs w:val="22"/>
              </w:rPr>
              <w:t>内</w:t>
            </w:r>
          </w:p>
        </w:tc>
        <w:tc>
          <w:tcPr>
            <w:tcW w:w="1152" w:type="pct"/>
            <w:vAlign w:val="center"/>
          </w:tcPr>
          <w:p w:rsidR="004916FC" w:rsidRDefault="004916FC" w:rsidP="00DA475D">
            <w:pPr>
              <w:jc w:val="center"/>
              <w:rPr>
                <w:rFonts w:ascii="宋体" w:hAnsi="宋体" w:cs="宋体"/>
                <w:sz w:val="22"/>
                <w:szCs w:val="22"/>
              </w:rPr>
            </w:pPr>
            <w:r>
              <w:rPr>
                <w:rFonts w:ascii="宋体" w:hAnsi="宋体" w:cs="宋体"/>
                <w:spacing w:val="-10"/>
                <w:sz w:val="22"/>
                <w:szCs w:val="22"/>
              </w:rPr>
              <w:t>自</w:t>
            </w:r>
            <w:r>
              <w:rPr>
                <w:rFonts w:ascii="宋体" w:hAnsi="宋体" w:cs="宋体"/>
                <w:spacing w:val="-8"/>
                <w:sz w:val="22"/>
                <w:szCs w:val="22"/>
              </w:rPr>
              <w:t>有或租赁</w:t>
            </w:r>
          </w:p>
        </w:tc>
      </w:tr>
      <w:tr w:rsidR="004916FC" w:rsidTr="00DA475D">
        <w:trPr>
          <w:trHeight w:val="487"/>
        </w:trPr>
        <w:tc>
          <w:tcPr>
            <w:tcW w:w="825" w:type="pct"/>
            <w:vAlign w:val="center"/>
          </w:tcPr>
          <w:p w:rsidR="004916FC" w:rsidRDefault="004916FC" w:rsidP="00DA475D">
            <w:pPr>
              <w:jc w:val="center"/>
              <w:rPr>
                <w:rFonts w:ascii="宋体" w:hAnsi="宋体" w:cs="宋体"/>
                <w:sz w:val="22"/>
                <w:szCs w:val="22"/>
              </w:rPr>
            </w:pPr>
            <w:r>
              <w:rPr>
                <w:rFonts w:ascii="宋体" w:hAnsi="宋体" w:cs="宋体"/>
                <w:spacing w:val="-2"/>
                <w:sz w:val="22"/>
                <w:szCs w:val="22"/>
              </w:rPr>
              <w:t>排水</w:t>
            </w:r>
            <w:r>
              <w:rPr>
                <w:rFonts w:ascii="宋体" w:hAnsi="宋体" w:cs="宋体"/>
                <w:spacing w:val="-1"/>
                <w:sz w:val="22"/>
                <w:szCs w:val="22"/>
              </w:rPr>
              <w:t>泵</w:t>
            </w:r>
          </w:p>
        </w:tc>
        <w:tc>
          <w:tcPr>
            <w:tcW w:w="1071" w:type="pct"/>
            <w:vAlign w:val="center"/>
          </w:tcPr>
          <w:p w:rsidR="004916FC" w:rsidRDefault="004916FC" w:rsidP="00DA475D">
            <w:pPr>
              <w:jc w:val="center"/>
              <w:rPr>
                <w:rFonts w:ascii="Arial"/>
              </w:rPr>
            </w:pPr>
          </w:p>
        </w:tc>
        <w:tc>
          <w:tcPr>
            <w:tcW w:w="822" w:type="pct"/>
            <w:vAlign w:val="center"/>
          </w:tcPr>
          <w:p w:rsidR="004916FC" w:rsidRDefault="004916FC" w:rsidP="00DA475D">
            <w:pPr>
              <w:jc w:val="center"/>
              <w:rPr>
                <w:rFonts w:ascii="宋体" w:hAnsi="宋体" w:cs="宋体"/>
                <w:sz w:val="22"/>
                <w:szCs w:val="22"/>
              </w:rPr>
            </w:pPr>
            <w:r>
              <w:rPr>
                <w:rFonts w:ascii="宋体" w:hAnsi="宋体" w:cs="宋体" w:hint="eastAsia"/>
                <w:sz w:val="22"/>
                <w:szCs w:val="22"/>
              </w:rPr>
              <w:t>2</w:t>
            </w:r>
          </w:p>
        </w:tc>
        <w:tc>
          <w:tcPr>
            <w:tcW w:w="1129" w:type="pct"/>
            <w:vAlign w:val="center"/>
          </w:tcPr>
          <w:p w:rsidR="004916FC" w:rsidRDefault="004916FC" w:rsidP="00DA475D">
            <w:pPr>
              <w:jc w:val="center"/>
              <w:rPr>
                <w:rFonts w:ascii="宋体" w:hAnsi="宋体" w:cs="宋体"/>
                <w:sz w:val="22"/>
                <w:szCs w:val="22"/>
              </w:rPr>
            </w:pPr>
            <w:r>
              <w:rPr>
                <w:rFonts w:ascii="宋体" w:hAnsi="宋体" w:cs="宋体"/>
                <w:spacing w:val="-1"/>
                <w:sz w:val="22"/>
                <w:szCs w:val="22"/>
              </w:rPr>
              <w:t>在规定年限</w:t>
            </w:r>
            <w:r>
              <w:rPr>
                <w:rFonts w:ascii="宋体" w:hAnsi="宋体" w:cs="宋体"/>
                <w:sz w:val="22"/>
                <w:szCs w:val="22"/>
              </w:rPr>
              <w:t>内</w:t>
            </w:r>
          </w:p>
        </w:tc>
        <w:tc>
          <w:tcPr>
            <w:tcW w:w="1152" w:type="pct"/>
            <w:vAlign w:val="center"/>
          </w:tcPr>
          <w:p w:rsidR="004916FC" w:rsidRDefault="004916FC" w:rsidP="00DA475D">
            <w:pPr>
              <w:jc w:val="center"/>
              <w:rPr>
                <w:rFonts w:ascii="宋体" w:hAnsi="宋体" w:cs="宋体"/>
                <w:sz w:val="22"/>
                <w:szCs w:val="22"/>
              </w:rPr>
            </w:pPr>
            <w:r>
              <w:rPr>
                <w:rFonts w:ascii="宋体" w:hAnsi="宋体" w:cs="宋体"/>
                <w:spacing w:val="-10"/>
                <w:sz w:val="22"/>
                <w:szCs w:val="22"/>
              </w:rPr>
              <w:t>自</w:t>
            </w:r>
            <w:r>
              <w:rPr>
                <w:rFonts w:ascii="宋体" w:hAnsi="宋体" w:cs="宋体"/>
                <w:spacing w:val="-8"/>
                <w:sz w:val="22"/>
                <w:szCs w:val="22"/>
              </w:rPr>
              <w:t>有或租赁</w:t>
            </w:r>
          </w:p>
        </w:tc>
      </w:tr>
      <w:tr w:rsidR="004916FC" w:rsidTr="00DA475D">
        <w:trPr>
          <w:trHeight w:val="511"/>
        </w:trPr>
        <w:tc>
          <w:tcPr>
            <w:tcW w:w="825" w:type="pct"/>
            <w:vAlign w:val="center"/>
          </w:tcPr>
          <w:p w:rsidR="004916FC" w:rsidRDefault="004916FC" w:rsidP="00DA475D">
            <w:pPr>
              <w:jc w:val="center"/>
              <w:rPr>
                <w:rFonts w:ascii="宋体" w:hAnsi="宋体" w:cs="宋体"/>
                <w:sz w:val="22"/>
                <w:szCs w:val="22"/>
              </w:rPr>
            </w:pPr>
            <w:r>
              <w:rPr>
                <w:rFonts w:ascii="宋体" w:hAnsi="宋体" w:cs="宋体"/>
                <w:spacing w:val="-2"/>
                <w:sz w:val="22"/>
                <w:szCs w:val="22"/>
              </w:rPr>
              <w:t>树</w:t>
            </w:r>
            <w:r>
              <w:rPr>
                <w:rFonts w:ascii="宋体" w:hAnsi="宋体" w:cs="宋体"/>
                <w:spacing w:val="-1"/>
                <w:sz w:val="22"/>
                <w:szCs w:val="22"/>
              </w:rPr>
              <w:t>枝粉碎机</w:t>
            </w:r>
          </w:p>
        </w:tc>
        <w:tc>
          <w:tcPr>
            <w:tcW w:w="1071" w:type="pct"/>
            <w:vAlign w:val="center"/>
          </w:tcPr>
          <w:p w:rsidR="004916FC" w:rsidRDefault="004916FC" w:rsidP="00DA475D">
            <w:pPr>
              <w:jc w:val="center"/>
              <w:rPr>
                <w:rFonts w:ascii="Arial"/>
              </w:rPr>
            </w:pPr>
          </w:p>
        </w:tc>
        <w:tc>
          <w:tcPr>
            <w:tcW w:w="822" w:type="pct"/>
            <w:vAlign w:val="center"/>
          </w:tcPr>
          <w:p w:rsidR="004916FC" w:rsidRDefault="004916FC" w:rsidP="00DA475D">
            <w:pPr>
              <w:jc w:val="center"/>
              <w:rPr>
                <w:rFonts w:ascii="宋体" w:hAnsi="宋体" w:cs="宋体"/>
                <w:sz w:val="22"/>
                <w:szCs w:val="22"/>
              </w:rPr>
            </w:pPr>
            <w:r>
              <w:rPr>
                <w:rFonts w:ascii="宋体" w:hAnsi="宋体" w:cs="宋体"/>
                <w:sz w:val="22"/>
                <w:szCs w:val="22"/>
              </w:rPr>
              <w:t>1</w:t>
            </w:r>
          </w:p>
        </w:tc>
        <w:tc>
          <w:tcPr>
            <w:tcW w:w="1129" w:type="pct"/>
            <w:vAlign w:val="center"/>
          </w:tcPr>
          <w:p w:rsidR="004916FC" w:rsidRDefault="004916FC" w:rsidP="00DA475D">
            <w:pPr>
              <w:jc w:val="center"/>
              <w:rPr>
                <w:rFonts w:ascii="宋体" w:hAnsi="宋体" w:cs="宋体"/>
                <w:sz w:val="22"/>
                <w:szCs w:val="22"/>
              </w:rPr>
            </w:pPr>
            <w:r>
              <w:rPr>
                <w:rFonts w:ascii="宋体" w:hAnsi="宋体" w:cs="宋体"/>
                <w:spacing w:val="-1"/>
                <w:sz w:val="22"/>
                <w:szCs w:val="22"/>
              </w:rPr>
              <w:t>在规定年限</w:t>
            </w:r>
            <w:r>
              <w:rPr>
                <w:rFonts w:ascii="宋体" w:hAnsi="宋体" w:cs="宋体"/>
                <w:sz w:val="22"/>
                <w:szCs w:val="22"/>
              </w:rPr>
              <w:t>内</w:t>
            </w:r>
          </w:p>
        </w:tc>
        <w:tc>
          <w:tcPr>
            <w:tcW w:w="1152" w:type="pct"/>
            <w:vAlign w:val="center"/>
          </w:tcPr>
          <w:p w:rsidR="004916FC" w:rsidRDefault="004916FC" w:rsidP="00DA475D">
            <w:pPr>
              <w:jc w:val="center"/>
              <w:rPr>
                <w:rFonts w:ascii="宋体" w:hAnsi="宋体" w:cs="宋体"/>
                <w:sz w:val="22"/>
                <w:szCs w:val="22"/>
              </w:rPr>
            </w:pPr>
            <w:r>
              <w:rPr>
                <w:rFonts w:ascii="宋体" w:hAnsi="宋体" w:cs="宋体"/>
                <w:spacing w:val="-10"/>
                <w:sz w:val="22"/>
                <w:szCs w:val="22"/>
              </w:rPr>
              <w:t>自</w:t>
            </w:r>
            <w:r>
              <w:rPr>
                <w:rFonts w:ascii="宋体" w:hAnsi="宋体" w:cs="宋体"/>
                <w:spacing w:val="-8"/>
                <w:sz w:val="22"/>
                <w:szCs w:val="22"/>
              </w:rPr>
              <w:t>有或租赁</w:t>
            </w:r>
          </w:p>
        </w:tc>
      </w:tr>
      <w:tr w:rsidR="004916FC" w:rsidTr="00DA475D">
        <w:trPr>
          <w:trHeight w:val="511"/>
        </w:trPr>
        <w:tc>
          <w:tcPr>
            <w:tcW w:w="825" w:type="pct"/>
            <w:vAlign w:val="center"/>
          </w:tcPr>
          <w:p w:rsidR="004916FC" w:rsidRDefault="004916FC" w:rsidP="00DA475D">
            <w:pPr>
              <w:jc w:val="center"/>
              <w:rPr>
                <w:rFonts w:ascii="宋体" w:hAnsi="宋体" w:cs="宋体"/>
                <w:sz w:val="22"/>
                <w:szCs w:val="22"/>
              </w:rPr>
            </w:pPr>
            <w:r>
              <w:rPr>
                <w:rFonts w:ascii="宋体" w:hAnsi="宋体" w:cs="宋体"/>
                <w:spacing w:val="-4"/>
                <w:sz w:val="22"/>
                <w:szCs w:val="22"/>
              </w:rPr>
              <w:t>登</w:t>
            </w:r>
            <w:r>
              <w:rPr>
                <w:rFonts w:ascii="宋体" w:hAnsi="宋体" w:cs="宋体"/>
                <w:spacing w:val="-2"/>
                <w:sz w:val="22"/>
                <w:szCs w:val="22"/>
              </w:rPr>
              <w:t>高车</w:t>
            </w:r>
          </w:p>
        </w:tc>
        <w:tc>
          <w:tcPr>
            <w:tcW w:w="1071" w:type="pct"/>
            <w:vAlign w:val="center"/>
          </w:tcPr>
          <w:p w:rsidR="004916FC" w:rsidRDefault="004916FC" w:rsidP="00DA475D">
            <w:pPr>
              <w:jc w:val="center"/>
              <w:rPr>
                <w:rFonts w:ascii="Arial"/>
              </w:rPr>
            </w:pPr>
          </w:p>
        </w:tc>
        <w:tc>
          <w:tcPr>
            <w:tcW w:w="822" w:type="pct"/>
            <w:vAlign w:val="center"/>
          </w:tcPr>
          <w:p w:rsidR="004916FC" w:rsidRDefault="004916FC" w:rsidP="00DA475D">
            <w:pPr>
              <w:jc w:val="center"/>
              <w:rPr>
                <w:rFonts w:ascii="宋体" w:hAnsi="宋体" w:cs="宋体"/>
                <w:sz w:val="22"/>
                <w:szCs w:val="22"/>
              </w:rPr>
            </w:pPr>
            <w:r>
              <w:rPr>
                <w:rFonts w:ascii="宋体" w:hAnsi="宋体" w:cs="宋体"/>
                <w:sz w:val="22"/>
                <w:szCs w:val="22"/>
              </w:rPr>
              <w:t>1</w:t>
            </w:r>
          </w:p>
        </w:tc>
        <w:tc>
          <w:tcPr>
            <w:tcW w:w="1129" w:type="pct"/>
            <w:vAlign w:val="center"/>
          </w:tcPr>
          <w:p w:rsidR="004916FC" w:rsidRDefault="004916FC" w:rsidP="00DA475D">
            <w:pPr>
              <w:jc w:val="center"/>
              <w:rPr>
                <w:rFonts w:ascii="宋体" w:hAnsi="宋体" w:cs="宋体"/>
                <w:sz w:val="22"/>
                <w:szCs w:val="22"/>
              </w:rPr>
            </w:pPr>
            <w:r>
              <w:rPr>
                <w:rFonts w:ascii="宋体" w:hAnsi="宋体" w:cs="宋体"/>
                <w:spacing w:val="-1"/>
                <w:sz w:val="22"/>
                <w:szCs w:val="22"/>
              </w:rPr>
              <w:t>在规定年限</w:t>
            </w:r>
            <w:r>
              <w:rPr>
                <w:rFonts w:ascii="宋体" w:hAnsi="宋体" w:cs="宋体"/>
                <w:sz w:val="22"/>
                <w:szCs w:val="22"/>
              </w:rPr>
              <w:t>内</w:t>
            </w:r>
          </w:p>
        </w:tc>
        <w:tc>
          <w:tcPr>
            <w:tcW w:w="1152" w:type="pct"/>
            <w:vAlign w:val="center"/>
          </w:tcPr>
          <w:p w:rsidR="004916FC" w:rsidRDefault="004916FC" w:rsidP="00DA475D">
            <w:pPr>
              <w:jc w:val="center"/>
              <w:rPr>
                <w:rFonts w:ascii="宋体" w:hAnsi="宋体" w:cs="宋体"/>
                <w:sz w:val="22"/>
                <w:szCs w:val="22"/>
              </w:rPr>
            </w:pPr>
            <w:r>
              <w:rPr>
                <w:rFonts w:ascii="宋体" w:hAnsi="宋体" w:cs="宋体"/>
                <w:spacing w:val="-10"/>
                <w:sz w:val="22"/>
                <w:szCs w:val="22"/>
              </w:rPr>
              <w:t>自</w:t>
            </w:r>
            <w:r>
              <w:rPr>
                <w:rFonts w:ascii="宋体" w:hAnsi="宋体" w:cs="宋体"/>
                <w:spacing w:val="-8"/>
                <w:sz w:val="22"/>
                <w:szCs w:val="22"/>
              </w:rPr>
              <w:t>有或租赁</w:t>
            </w:r>
          </w:p>
        </w:tc>
      </w:tr>
      <w:tr w:rsidR="004916FC" w:rsidTr="00DA475D">
        <w:trPr>
          <w:trHeight w:val="511"/>
        </w:trPr>
        <w:tc>
          <w:tcPr>
            <w:tcW w:w="825" w:type="pct"/>
            <w:vAlign w:val="center"/>
          </w:tcPr>
          <w:p w:rsidR="004916FC" w:rsidRDefault="004916FC" w:rsidP="00DA475D">
            <w:pPr>
              <w:jc w:val="center"/>
              <w:rPr>
                <w:rFonts w:ascii="宋体" w:hAnsi="宋体" w:cs="宋体"/>
                <w:sz w:val="22"/>
                <w:szCs w:val="22"/>
              </w:rPr>
            </w:pPr>
            <w:r>
              <w:rPr>
                <w:rFonts w:ascii="宋体" w:hAnsi="宋体" w:cs="宋体"/>
                <w:spacing w:val="-1"/>
                <w:sz w:val="22"/>
                <w:szCs w:val="22"/>
              </w:rPr>
              <w:t>应急设备与物</w:t>
            </w:r>
            <w:r>
              <w:rPr>
                <w:rFonts w:ascii="宋体" w:hAnsi="宋体" w:cs="宋体"/>
                <w:sz w:val="22"/>
                <w:szCs w:val="22"/>
              </w:rPr>
              <w:t>资</w:t>
            </w:r>
          </w:p>
        </w:tc>
        <w:tc>
          <w:tcPr>
            <w:tcW w:w="1071" w:type="pct"/>
            <w:vAlign w:val="center"/>
          </w:tcPr>
          <w:p w:rsidR="004916FC" w:rsidRDefault="004916FC" w:rsidP="00DA475D">
            <w:pPr>
              <w:jc w:val="center"/>
              <w:rPr>
                <w:rFonts w:ascii="Arial"/>
              </w:rPr>
            </w:pPr>
          </w:p>
        </w:tc>
        <w:tc>
          <w:tcPr>
            <w:tcW w:w="822" w:type="pct"/>
            <w:vAlign w:val="center"/>
          </w:tcPr>
          <w:p w:rsidR="004916FC" w:rsidRDefault="004916FC" w:rsidP="00DA475D">
            <w:pPr>
              <w:jc w:val="center"/>
              <w:rPr>
                <w:rFonts w:ascii="Arial"/>
              </w:rPr>
            </w:pPr>
          </w:p>
        </w:tc>
        <w:tc>
          <w:tcPr>
            <w:tcW w:w="1129" w:type="pct"/>
            <w:vAlign w:val="center"/>
          </w:tcPr>
          <w:p w:rsidR="004916FC" w:rsidRDefault="004916FC" w:rsidP="00DA475D">
            <w:pPr>
              <w:jc w:val="center"/>
              <w:rPr>
                <w:rFonts w:ascii="Arial"/>
              </w:rPr>
            </w:pPr>
          </w:p>
        </w:tc>
        <w:tc>
          <w:tcPr>
            <w:tcW w:w="1152" w:type="pct"/>
            <w:vAlign w:val="center"/>
          </w:tcPr>
          <w:p w:rsidR="004916FC" w:rsidRDefault="004916FC" w:rsidP="00DA475D">
            <w:pPr>
              <w:jc w:val="center"/>
              <w:rPr>
                <w:rFonts w:ascii="宋体" w:hAnsi="宋体" w:cs="宋体"/>
                <w:sz w:val="22"/>
                <w:szCs w:val="22"/>
              </w:rPr>
            </w:pPr>
            <w:r>
              <w:rPr>
                <w:rFonts w:ascii="宋体" w:hAnsi="宋体" w:cs="宋体"/>
                <w:spacing w:val="-2"/>
                <w:sz w:val="22"/>
                <w:szCs w:val="22"/>
              </w:rPr>
              <w:t>企业自</w:t>
            </w:r>
            <w:r>
              <w:rPr>
                <w:rFonts w:ascii="宋体" w:hAnsi="宋体" w:cs="宋体"/>
                <w:spacing w:val="-1"/>
                <w:sz w:val="22"/>
                <w:szCs w:val="22"/>
              </w:rPr>
              <w:t>报</w:t>
            </w:r>
          </w:p>
        </w:tc>
      </w:tr>
    </w:tbl>
    <w:p w:rsidR="004916FC" w:rsidRDefault="004916FC" w:rsidP="004916FC">
      <w:pPr>
        <w:spacing w:line="300" w:lineRule="auto"/>
        <w:rPr>
          <w:color w:val="000000"/>
          <w:sz w:val="22"/>
          <w:szCs w:val="22"/>
        </w:rPr>
      </w:pPr>
      <w:bookmarkStart w:id="496" w:name="_Toc18593540"/>
      <w:r>
        <w:rPr>
          <w:color w:val="000000"/>
          <w:sz w:val="22"/>
          <w:szCs w:val="22"/>
        </w:rPr>
        <w:t>注：（</w:t>
      </w:r>
      <w:r>
        <w:rPr>
          <w:color w:val="000000"/>
          <w:sz w:val="22"/>
          <w:szCs w:val="22"/>
        </w:rPr>
        <w:t>1</w:t>
      </w:r>
      <w:r>
        <w:rPr>
          <w:color w:val="000000"/>
          <w:sz w:val="22"/>
          <w:szCs w:val="22"/>
        </w:rPr>
        <w:t>）上述设备中车辆的尾气排放标准必须符合国家和上海市的有关标准。</w:t>
      </w:r>
    </w:p>
    <w:p w:rsidR="004916FC" w:rsidRDefault="004916FC" w:rsidP="004916FC">
      <w:pPr>
        <w:adjustRightInd w:val="0"/>
        <w:snapToGrid w:val="0"/>
        <w:spacing w:line="300" w:lineRule="auto"/>
        <w:ind w:firstLineChars="196" w:firstLine="431"/>
        <w:jc w:val="left"/>
        <w:rPr>
          <w:color w:val="000000"/>
          <w:sz w:val="22"/>
          <w:szCs w:val="22"/>
        </w:rPr>
      </w:pPr>
      <w:r>
        <w:rPr>
          <w:color w:val="000000"/>
          <w:sz w:val="22"/>
          <w:szCs w:val="22"/>
        </w:rPr>
        <w:t>（</w:t>
      </w:r>
      <w:r>
        <w:rPr>
          <w:color w:val="000000"/>
          <w:sz w:val="22"/>
          <w:szCs w:val="22"/>
        </w:rPr>
        <w:t>2</w:t>
      </w:r>
      <w:r>
        <w:rPr>
          <w:color w:val="000000"/>
          <w:sz w:val="22"/>
          <w:szCs w:val="22"/>
        </w:rPr>
        <w:t>）</w:t>
      </w:r>
      <w:r>
        <w:rPr>
          <w:rFonts w:hint="eastAsia"/>
          <w:color w:val="000000"/>
          <w:sz w:val="22"/>
          <w:szCs w:val="22"/>
        </w:rPr>
        <w:t>上表中的</w:t>
      </w:r>
      <w:r>
        <w:rPr>
          <w:color w:val="000000"/>
          <w:sz w:val="22"/>
          <w:szCs w:val="22"/>
        </w:rPr>
        <w:t>机械</w:t>
      </w:r>
      <w:r>
        <w:rPr>
          <w:rFonts w:hint="eastAsia"/>
          <w:color w:val="000000"/>
          <w:sz w:val="22"/>
          <w:szCs w:val="22"/>
        </w:rPr>
        <w:t>，投标人应作出承诺，若有可提供相关证明材料复印件。</w:t>
      </w:r>
      <w:r>
        <w:rPr>
          <w:color w:val="000000"/>
          <w:sz w:val="22"/>
          <w:szCs w:val="22"/>
        </w:rPr>
        <w:t>中标后一个月内</w:t>
      </w:r>
      <w:r>
        <w:rPr>
          <w:rFonts w:hint="eastAsia"/>
          <w:color w:val="000000"/>
          <w:sz w:val="22"/>
          <w:szCs w:val="22"/>
        </w:rPr>
        <w:t>则须</w:t>
      </w:r>
      <w:r>
        <w:rPr>
          <w:color w:val="000000"/>
          <w:sz w:val="22"/>
          <w:szCs w:val="22"/>
        </w:rPr>
        <w:t>提供以上自有或租赁机械提供相关证明（如购买发票、租赁合同等原件及复印件）</w:t>
      </w:r>
      <w:r>
        <w:rPr>
          <w:rFonts w:hint="eastAsia"/>
          <w:color w:val="000000"/>
          <w:sz w:val="22"/>
          <w:szCs w:val="22"/>
        </w:rPr>
        <w:t>，</w:t>
      </w:r>
      <w:r>
        <w:rPr>
          <w:color w:val="000000"/>
          <w:sz w:val="22"/>
          <w:szCs w:val="22"/>
        </w:rPr>
        <w:t>否则</w:t>
      </w:r>
      <w:r>
        <w:rPr>
          <w:color w:val="000000"/>
          <w:sz w:val="22"/>
          <w:szCs w:val="22"/>
        </w:rPr>
        <w:lastRenderedPageBreak/>
        <w:t>采购人有权不签订合同。</w:t>
      </w:r>
    </w:p>
    <w:p w:rsidR="004916FC" w:rsidRDefault="004916FC" w:rsidP="004916FC">
      <w:pPr>
        <w:adjustRightInd w:val="0"/>
        <w:snapToGrid w:val="0"/>
        <w:spacing w:line="300" w:lineRule="auto"/>
        <w:ind w:firstLineChars="196" w:firstLine="433"/>
        <w:jc w:val="left"/>
        <w:outlineLvl w:val="2"/>
        <w:rPr>
          <w:b/>
          <w:color w:val="000000"/>
          <w:sz w:val="22"/>
          <w:szCs w:val="22"/>
        </w:rPr>
      </w:pPr>
      <w:bookmarkStart w:id="497" w:name="_Toc141962847"/>
      <w:bookmarkEnd w:id="496"/>
      <w:r>
        <w:rPr>
          <w:b/>
          <w:color w:val="000000"/>
          <w:sz w:val="22"/>
          <w:szCs w:val="22"/>
        </w:rPr>
        <w:t xml:space="preserve">11 </w:t>
      </w:r>
      <w:r>
        <w:rPr>
          <w:b/>
          <w:color w:val="000000"/>
          <w:sz w:val="22"/>
          <w:szCs w:val="22"/>
        </w:rPr>
        <w:t>安全文明作业及应急处置要求</w:t>
      </w:r>
      <w:bookmarkEnd w:id="497"/>
    </w:p>
    <w:p w:rsidR="004916FC" w:rsidRDefault="004916FC" w:rsidP="004916FC">
      <w:pPr>
        <w:tabs>
          <w:tab w:val="left" w:pos="3060"/>
        </w:tabs>
        <w:snapToGrid w:val="0"/>
        <w:spacing w:line="300" w:lineRule="auto"/>
        <w:ind w:firstLineChars="200" w:firstLine="440"/>
        <w:rPr>
          <w:sz w:val="22"/>
          <w:szCs w:val="22"/>
        </w:rPr>
      </w:pPr>
      <w:bookmarkStart w:id="498" w:name="_Toc460922292"/>
      <w:bookmarkStart w:id="499" w:name="_Toc463690205"/>
      <w:r>
        <w:rPr>
          <w:sz w:val="22"/>
          <w:szCs w:val="22"/>
        </w:rPr>
        <w:t xml:space="preserve">11.1 </w:t>
      </w:r>
      <w:r>
        <w:rPr>
          <w:sz w:val="22"/>
          <w:szCs w:val="22"/>
        </w:rPr>
        <w:t>安全文明施工措施与要求</w:t>
      </w:r>
      <w:bookmarkEnd w:id="498"/>
      <w:bookmarkEnd w:id="499"/>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11.1.1  </w:t>
      </w:r>
      <w:r>
        <w:rPr>
          <w:bCs/>
          <w:sz w:val="22"/>
          <w:szCs w:val="22"/>
        </w:rPr>
        <w:t>中标人取得《安全诚信手册》，主要负责人、项目经理、安全管理人员培训合格并具有相应证书。中标人应对养护人员进行全员培训，</w:t>
      </w:r>
      <w:r>
        <w:rPr>
          <w:bCs/>
          <w:sz w:val="22"/>
          <w:szCs w:val="22"/>
        </w:rPr>
        <w:t xml:space="preserve"> </w:t>
      </w:r>
      <w:r>
        <w:rPr>
          <w:bCs/>
          <w:sz w:val="22"/>
          <w:szCs w:val="22"/>
        </w:rPr>
        <w:t>有针对性地开展安全交底活动，重点强调其岗位的安全风险及防范措施；</w:t>
      </w:r>
      <w:r>
        <w:rPr>
          <w:bCs/>
          <w:sz w:val="22"/>
          <w:szCs w:val="22"/>
        </w:rPr>
        <w:t xml:space="preserve"> </w:t>
      </w:r>
      <w:r>
        <w:rPr>
          <w:bCs/>
          <w:sz w:val="22"/>
          <w:szCs w:val="22"/>
        </w:rPr>
        <w:t>特种作业人员必须接受专业培训，持证上岗。</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11.1.2  </w:t>
      </w:r>
      <w:r>
        <w:rPr>
          <w:bCs/>
          <w:sz w:val="22"/>
          <w:szCs w:val="22"/>
        </w:rPr>
        <w:t>建立职工</w:t>
      </w:r>
      <w:r>
        <w:rPr>
          <w:bCs/>
          <w:sz w:val="22"/>
          <w:szCs w:val="22"/>
        </w:rPr>
        <w:t>(</w:t>
      </w:r>
      <w:r>
        <w:rPr>
          <w:bCs/>
          <w:sz w:val="22"/>
          <w:szCs w:val="22"/>
        </w:rPr>
        <w:t>含劳务工等各种类型用工</w:t>
      </w:r>
      <w:r>
        <w:rPr>
          <w:bCs/>
          <w:sz w:val="22"/>
          <w:szCs w:val="22"/>
        </w:rPr>
        <w:t>)</w:t>
      </w:r>
      <w:r>
        <w:rPr>
          <w:bCs/>
          <w:sz w:val="22"/>
          <w:szCs w:val="22"/>
        </w:rPr>
        <w:t>花名册等档案资料，与职工签订劳动合同，</w:t>
      </w:r>
      <w:r>
        <w:rPr>
          <w:bCs/>
          <w:sz w:val="22"/>
          <w:szCs w:val="22"/>
        </w:rPr>
        <w:t xml:space="preserve"> </w:t>
      </w:r>
      <w:r>
        <w:rPr>
          <w:bCs/>
          <w:sz w:val="22"/>
          <w:szCs w:val="22"/>
        </w:rPr>
        <w:t>为其办理国家规定的相关保险，并按规定标准安排专业健康体检和配备劳动防护用品。</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11.1.3  </w:t>
      </w:r>
      <w:r>
        <w:rPr>
          <w:bCs/>
          <w:sz w:val="22"/>
          <w:szCs w:val="22"/>
        </w:rPr>
        <w:t>建立健全安全生产工作责任体系和组织管理网络，设置安全生产监管部门，配备专</w:t>
      </w:r>
      <w:r>
        <w:rPr>
          <w:bCs/>
          <w:sz w:val="22"/>
          <w:szCs w:val="22"/>
        </w:rPr>
        <w:t xml:space="preserve"> </w:t>
      </w:r>
      <w:r>
        <w:rPr>
          <w:bCs/>
          <w:sz w:val="22"/>
          <w:szCs w:val="22"/>
        </w:rPr>
        <w:t>职安全监管人员，</w:t>
      </w:r>
      <w:r>
        <w:rPr>
          <w:bCs/>
          <w:sz w:val="22"/>
          <w:szCs w:val="22"/>
        </w:rPr>
        <w:t xml:space="preserve"> </w:t>
      </w:r>
      <w:r>
        <w:rPr>
          <w:bCs/>
          <w:sz w:val="22"/>
          <w:szCs w:val="22"/>
        </w:rPr>
        <w:t>对施工作业安全进行现场监督；按照</w:t>
      </w:r>
      <w:r>
        <w:rPr>
          <w:bCs/>
          <w:sz w:val="22"/>
          <w:szCs w:val="22"/>
        </w:rPr>
        <w:t>“</w:t>
      </w:r>
      <w:r>
        <w:rPr>
          <w:bCs/>
          <w:sz w:val="22"/>
          <w:szCs w:val="22"/>
        </w:rPr>
        <w:t>横向到边，</w:t>
      </w:r>
      <w:r>
        <w:rPr>
          <w:bCs/>
          <w:sz w:val="22"/>
          <w:szCs w:val="22"/>
        </w:rPr>
        <w:t xml:space="preserve"> </w:t>
      </w:r>
      <w:r>
        <w:rPr>
          <w:bCs/>
          <w:sz w:val="22"/>
          <w:szCs w:val="22"/>
        </w:rPr>
        <w:t>纵向到底</w:t>
      </w:r>
      <w:r>
        <w:rPr>
          <w:bCs/>
          <w:sz w:val="22"/>
          <w:szCs w:val="22"/>
        </w:rPr>
        <w:t>”</w:t>
      </w:r>
      <w:r>
        <w:rPr>
          <w:bCs/>
          <w:sz w:val="22"/>
          <w:szCs w:val="22"/>
        </w:rPr>
        <w:t>责任制要求将安</w:t>
      </w:r>
      <w:r>
        <w:rPr>
          <w:bCs/>
          <w:sz w:val="22"/>
          <w:szCs w:val="22"/>
        </w:rPr>
        <w:t xml:space="preserve"> </w:t>
      </w:r>
      <w:r>
        <w:rPr>
          <w:bCs/>
          <w:sz w:val="22"/>
          <w:szCs w:val="22"/>
        </w:rPr>
        <w:t>全责任分解，中标人法定代表人与项目部、项目部与下属各责任部门必须签订安全协议书；</w:t>
      </w:r>
      <w:r>
        <w:rPr>
          <w:bCs/>
          <w:sz w:val="22"/>
          <w:szCs w:val="22"/>
        </w:rPr>
        <w:t xml:space="preserve"> </w:t>
      </w:r>
      <w:r>
        <w:rPr>
          <w:bCs/>
          <w:sz w:val="22"/>
          <w:szCs w:val="22"/>
        </w:rPr>
        <w:t>定</w:t>
      </w:r>
      <w:r>
        <w:rPr>
          <w:bCs/>
          <w:sz w:val="22"/>
          <w:szCs w:val="22"/>
        </w:rPr>
        <w:t xml:space="preserve"> </w:t>
      </w:r>
      <w:r>
        <w:rPr>
          <w:bCs/>
          <w:sz w:val="22"/>
          <w:szCs w:val="22"/>
        </w:rPr>
        <w:t>期召开安全生产工作会议，每月不少于一次；组织开展安全生产检查，每旬不少于一次。</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11.1.4 </w:t>
      </w:r>
      <w:r>
        <w:rPr>
          <w:bCs/>
          <w:sz w:val="22"/>
          <w:szCs w:val="22"/>
        </w:rPr>
        <w:t>凡占用机动车道进行的养护工程作业，</w:t>
      </w:r>
      <w:r>
        <w:rPr>
          <w:bCs/>
          <w:sz w:val="22"/>
          <w:szCs w:val="22"/>
        </w:rPr>
        <w:t xml:space="preserve"> </w:t>
      </w:r>
      <w:r>
        <w:rPr>
          <w:bCs/>
          <w:sz w:val="22"/>
          <w:szCs w:val="22"/>
        </w:rPr>
        <w:t>必须按照规范要求设置养护维修作业控制区，</w:t>
      </w:r>
      <w:r>
        <w:rPr>
          <w:bCs/>
          <w:sz w:val="22"/>
          <w:szCs w:val="22"/>
        </w:rPr>
        <w:t xml:space="preserve"> </w:t>
      </w:r>
      <w:r>
        <w:rPr>
          <w:bCs/>
          <w:sz w:val="22"/>
          <w:szCs w:val="22"/>
        </w:rPr>
        <w:t>并配置专用标志车</w:t>
      </w:r>
      <w:r>
        <w:rPr>
          <w:bCs/>
          <w:sz w:val="22"/>
          <w:szCs w:val="22"/>
        </w:rPr>
        <w:t>(</w:t>
      </w:r>
      <w:r>
        <w:rPr>
          <w:bCs/>
          <w:sz w:val="22"/>
          <w:szCs w:val="22"/>
        </w:rPr>
        <w:t>防撞车</w:t>
      </w:r>
      <w:r>
        <w:rPr>
          <w:bCs/>
          <w:sz w:val="22"/>
          <w:szCs w:val="22"/>
        </w:rPr>
        <w:t xml:space="preserve">) </w:t>
      </w:r>
      <w:r>
        <w:rPr>
          <w:bCs/>
          <w:sz w:val="22"/>
          <w:szCs w:val="22"/>
        </w:rPr>
        <w:t>和各项安全器材；养护人员上路作业必须统一着装，乘坐专用车</w:t>
      </w:r>
      <w:r>
        <w:rPr>
          <w:bCs/>
          <w:sz w:val="22"/>
          <w:szCs w:val="22"/>
        </w:rPr>
        <w:t xml:space="preserve"> </w:t>
      </w:r>
      <w:r>
        <w:rPr>
          <w:bCs/>
          <w:sz w:val="22"/>
          <w:szCs w:val="22"/>
        </w:rPr>
        <w:t>辆，不得乘坐在无专用设施的货车车斗内。</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11.1.5  </w:t>
      </w:r>
      <w:r>
        <w:rPr>
          <w:bCs/>
          <w:sz w:val="22"/>
          <w:szCs w:val="22"/>
        </w:rPr>
        <w:t>进入养护作业现场的作业机械和车辆，应按规定配置警示标志、灯具。</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11.1.6  </w:t>
      </w:r>
      <w:r>
        <w:rPr>
          <w:bCs/>
          <w:sz w:val="22"/>
          <w:szCs w:val="22"/>
        </w:rPr>
        <w:t>严格执行</w:t>
      </w:r>
      <w:r>
        <w:rPr>
          <w:bCs/>
          <w:sz w:val="22"/>
          <w:szCs w:val="22"/>
        </w:rPr>
        <w:t xml:space="preserve"> JGJ4688-2005</w:t>
      </w:r>
      <w:r>
        <w:rPr>
          <w:bCs/>
          <w:sz w:val="22"/>
          <w:szCs w:val="22"/>
        </w:rPr>
        <w:t>《施工现场临时用电安全技术规范》规定，采用三级配电系</w:t>
      </w:r>
      <w:r>
        <w:rPr>
          <w:bCs/>
          <w:sz w:val="22"/>
          <w:szCs w:val="22"/>
        </w:rPr>
        <w:t xml:space="preserve"> </w:t>
      </w:r>
      <w:r>
        <w:rPr>
          <w:bCs/>
          <w:sz w:val="22"/>
          <w:szCs w:val="22"/>
        </w:rPr>
        <w:t>统、</w:t>
      </w:r>
      <w:r>
        <w:rPr>
          <w:bCs/>
          <w:sz w:val="22"/>
          <w:szCs w:val="22"/>
        </w:rPr>
        <w:t xml:space="preserve"> TN-S </w:t>
      </w:r>
      <w:r>
        <w:rPr>
          <w:bCs/>
          <w:sz w:val="22"/>
          <w:szCs w:val="22"/>
        </w:rPr>
        <w:t>接零保护系统、三级漏电保护系统；</w:t>
      </w:r>
      <w:r>
        <w:rPr>
          <w:bCs/>
          <w:sz w:val="22"/>
          <w:szCs w:val="22"/>
        </w:rPr>
        <w:t xml:space="preserve"> </w:t>
      </w:r>
      <w:r>
        <w:rPr>
          <w:bCs/>
          <w:sz w:val="22"/>
          <w:szCs w:val="22"/>
        </w:rPr>
        <w:t>所有的配电箱、开关电箱符合要求，</w:t>
      </w:r>
      <w:r>
        <w:rPr>
          <w:bCs/>
          <w:sz w:val="22"/>
          <w:szCs w:val="22"/>
        </w:rPr>
        <w:t xml:space="preserve"> </w:t>
      </w:r>
      <w:r>
        <w:rPr>
          <w:bCs/>
          <w:sz w:val="22"/>
          <w:szCs w:val="22"/>
        </w:rPr>
        <w:t>临时用电工</w:t>
      </w:r>
      <w:r>
        <w:rPr>
          <w:bCs/>
          <w:sz w:val="22"/>
          <w:szCs w:val="22"/>
        </w:rPr>
        <w:t xml:space="preserve"> </w:t>
      </w:r>
      <w:r>
        <w:rPr>
          <w:bCs/>
          <w:sz w:val="22"/>
          <w:szCs w:val="22"/>
        </w:rPr>
        <w:t>程所用电器装置、元器件、电线电缆等电工产品必须按国家规定通过</w:t>
      </w:r>
      <w:r>
        <w:rPr>
          <w:bCs/>
          <w:sz w:val="22"/>
          <w:szCs w:val="22"/>
        </w:rPr>
        <w:t>“3C”</w:t>
      </w:r>
      <w:r>
        <w:rPr>
          <w:bCs/>
          <w:sz w:val="22"/>
          <w:szCs w:val="22"/>
        </w:rPr>
        <w:t>认证，并经市建设工</w:t>
      </w:r>
      <w:r>
        <w:rPr>
          <w:bCs/>
          <w:sz w:val="22"/>
          <w:szCs w:val="22"/>
        </w:rPr>
        <w:t xml:space="preserve"> </w:t>
      </w:r>
      <w:r>
        <w:rPr>
          <w:bCs/>
          <w:sz w:val="22"/>
          <w:szCs w:val="22"/>
        </w:rPr>
        <w:t>程安全协会登记备案的进行配置。</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11.1.7  </w:t>
      </w:r>
      <w:r>
        <w:rPr>
          <w:bCs/>
          <w:sz w:val="22"/>
          <w:szCs w:val="22"/>
        </w:rPr>
        <w:t>如养护施工过程中发生重特大安全事故，中标人应快速、及时赶到现场，</w:t>
      </w:r>
      <w:r>
        <w:rPr>
          <w:bCs/>
          <w:sz w:val="22"/>
          <w:szCs w:val="22"/>
        </w:rPr>
        <w:t xml:space="preserve"> </w:t>
      </w:r>
      <w:r>
        <w:rPr>
          <w:bCs/>
          <w:sz w:val="22"/>
          <w:szCs w:val="22"/>
        </w:rPr>
        <w:t>实施紧急</w:t>
      </w:r>
      <w:r>
        <w:rPr>
          <w:bCs/>
          <w:sz w:val="22"/>
          <w:szCs w:val="22"/>
        </w:rPr>
        <w:t xml:space="preserve"> </w:t>
      </w:r>
      <w:r>
        <w:rPr>
          <w:bCs/>
          <w:sz w:val="22"/>
          <w:szCs w:val="22"/>
        </w:rPr>
        <w:t>处置，并协同有关单位和部门做好善后处理和稳定工作；紧急处置的结果须及时上报业主。</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  </w:t>
      </w:r>
      <w:r>
        <w:rPr>
          <w:bCs/>
          <w:sz w:val="22"/>
          <w:szCs w:val="22"/>
        </w:rPr>
        <w:t>应急处置要求</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11.2.1  </w:t>
      </w:r>
      <w:r>
        <w:rPr>
          <w:bCs/>
          <w:sz w:val="22"/>
          <w:szCs w:val="22"/>
        </w:rPr>
        <w:t>按照其性质、严重程度、可控性等因素，灾害性天气、突发事件的等级划分为</w:t>
      </w:r>
      <w:r>
        <w:rPr>
          <w:bCs/>
          <w:sz w:val="22"/>
          <w:szCs w:val="22"/>
        </w:rPr>
        <w:t xml:space="preserve"> Ⅰ</w:t>
      </w:r>
      <w:r>
        <w:rPr>
          <w:bCs/>
          <w:sz w:val="22"/>
          <w:szCs w:val="22"/>
        </w:rPr>
        <w:t>级</w:t>
      </w:r>
      <w:r>
        <w:rPr>
          <w:bCs/>
          <w:sz w:val="22"/>
          <w:szCs w:val="22"/>
        </w:rPr>
        <w:t xml:space="preserve"> (</w:t>
      </w:r>
      <w:r>
        <w:rPr>
          <w:bCs/>
          <w:sz w:val="22"/>
          <w:szCs w:val="22"/>
        </w:rPr>
        <w:t>特别重大</w:t>
      </w:r>
      <w:r>
        <w:rPr>
          <w:bCs/>
          <w:sz w:val="22"/>
          <w:szCs w:val="22"/>
        </w:rPr>
        <w:t>)</w:t>
      </w:r>
      <w:r>
        <w:rPr>
          <w:bCs/>
          <w:sz w:val="22"/>
          <w:szCs w:val="22"/>
        </w:rPr>
        <w:t>、</w:t>
      </w:r>
      <w:r>
        <w:rPr>
          <w:bCs/>
          <w:sz w:val="22"/>
          <w:szCs w:val="22"/>
        </w:rPr>
        <w:t xml:space="preserve"> Ⅱ</w:t>
      </w:r>
      <w:r>
        <w:rPr>
          <w:bCs/>
          <w:sz w:val="22"/>
          <w:szCs w:val="22"/>
        </w:rPr>
        <w:t>级</w:t>
      </w:r>
      <w:r>
        <w:rPr>
          <w:bCs/>
          <w:sz w:val="22"/>
          <w:szCs w:val="22"/>
        </w:rPr>
        <w:t>(</w:t>
      </w:r>
      <w:r>
        <w:rPr>
          <w:bCs/>
          <w:sz w:val="22"/>
          <w:szCs w:val="22"/>
        </w:rPr>
        <w:t>重大</w:t>
      </w:r>
      <w:r>
        <w:rPr>
          <w:bCs/>
          <w:sz w:val="22"/>
          <w:szCs w:val="22"/>
        </w:rPr>
        <w:t>)</w:t>
      </w:r>
      <w:r>
        <w:rPr>
          <w:bCs/>
          <w:sz w:val="22"/>
          <w:szCs w:val="22"/>
        </w:rPr>
        <w:t>、</w:t>
      </w:r>
      <w:r>
        <w:rPr>
          <w:bCs/>
          <w:sz w:val="22"/>
          <w:szCs w:val="22"/>
        </w:rPr>
        <w:t>Ⅲ</w:t>
      </w:r>
      <w:r>
        <w:rPr>
          <w:bCs/>
          <w:sz w:val="22"/>
          <w:szCs w:val="22"/>
        </w:rPr>
        <w:t>级</w:t>
      </w:r>
      <w:r>
        <w:rPr>
          <w:bCs/>
          <w:sz w:val="22"/>
          <w:szCs w:val="22"/>
        </w:rPr>
        <w:t>(</w:t>
      </w:r>
      <w:r>
        <w:rPr>
          <w:bCs/>
          <w:sz w:val="22"/>
          <w:szCs w:val="22"/>
        </w:rPr>
        <w:t>较大</w:t>
      </w:r>
      <w:r>
        <w:rPr>
          <w:bCs/>
          <w:sz w:val="22"/>
          <w:szCs w:val="22"/>
        </w:rPr>
        <w:t>)</w:t>
      </w:r>
      <w:r>
        <w:rPr>
          <w:bCs/>
          <w:sz w:val="22"/>
          <w:szCs w:val="22"/>
        </w:rPr>
        <w:t>、</w:t>
      </w:r>
      <w:r>
        <w:rPr>
          <w:bCs/>
          <w:sz w:val="22"/>
          <w:szCs w:val="22"/>
        </w:rPr>
        <w:t xml:space="preserve"> Ⅳ</w:t>
      </w:r>
      <w:r>
        <w:rPr>
          <w:bCs/>
          <w:sz w:val="22"/>
          <w:szCs w:val="22"/>
        </w:rPr>
        <w:t>级</w:t>
      </w:r>
      <w:r>
        <w:rPr>
          <w:bCs/>
          <w:sz w:val="22"/>
          <w:szCs w:val="22"/>
        </w:rPr>
        <w:t>(</w:t>
      </w:r>
      <w:r>
        <w:rPr>
          <w:bCs/>
          <w:sz w:val="22"/>
          <w:szCs w:val="22"/>
        </w:rPr>
        <w:t>一般</w:t>
      </w:r>
      <w:r>
        <w:rPr>
          <w:bCs/>
          <w:sz w:val="22"/>
          <w:szCs w:val="22"/>
        </w:rPr>
        <w:t xml:space="preserve">) </w:t>
      </w:r>
      <w:r>
        <w:rPr>
          <w:bCs/>
          <w:sz w:val="22"/>
          <w:szCs w:val="22"/>
        </w:rPr>
        <w:t>四级。</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11.2.2  </w:t>
      </w:r>
      <w:r>
        <w:rPr>
          <w:bCs/>
          <w:sz w:val="22"/>
          <w:szCs w:val="22"/>
        </w:rPr>
        <w:t>中标人应具有社会责任意识，针对各级各类可能发生的灾害天气和突发事件，积极</w:t>
      </w:r>
      <w:r>
        <w:rPr>
          <w:bCs/>
          <w:sz w:val="22"/>
          <w:szCs w:val="22"/>
        </w:rPr>
        <w:t xml:space="preserve"> </w:t>
      </w:r>
      <w:r>
        <w:rPr>
          <w:bCs/>
          <w:sz w:val="22"/>
          <w:szCs w:val="22"/>
        </w:rPr>
        <w:t>响应发包人的安排并应建立应急处置预案。应急预案包括组织领导体系、预警和预防机制、应</w:t>
      </w:r>
      <w:r>
        <w:rPr>
          <w:bCs/>
          <w:sz w:val="22"/>
          <w:szCs w:val="22"/>
        </w:rPr>
        <w:t xml:space="preserve"> </w:t>
      </w:r>
      <w:r>
        <w:rPr>
          <w:bCs/>
          <w:sz w:val="22"/>
          <w:szCs w:val="22"/>
        </w:rPr>
        <w:t>急响应工程措施、临时交通组织方案、保障措施</w:t>
      </w:r>
      <w:r>
        <w:rPr>
          <w:bCs/>
          <w:sz w:val="22"/>
          <w:szCs w:val="22"/>
        </w:rPr>
        <w:t>(</w:t>
      </w:r>
      <w:r>
        <w:rPr>
          <w:bCs/>
          <w:sz w:val="22"/>
          <w:szCs w:val="22"/>
        </w:rPr>
        <w:t>包括应急人员、物资、机械设备、资金等</w:t>
      </w:r>
      <w:r>
        <w:rPr>
          <w:bCs/>
          <w:sz w:val="22"/>
          <w:szCs w:val="22"/>
        </w:rPr>
        <w:t>)</w:t>
      </w:r>
      <w:r>
        <w:rPr>
          <w:bCs/>
          <w:sz w:val="22"/>
          <w:szCs w:val="22"/>
        </w:rPr>
        <w:t>等内容。</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11.2.3  </w:t>
      </w:r>
      <w:r>
        <w:rPr>
          <w:bCs/>
          <w:sz w:val="22"/>
          <w:szCs w:val="22"/>
        </w:rPr>
        <w:t>建立应急指挥领导小组，负责应急救援总体指挥，并落实各部门职责和相关措施。</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11.2.4  </w:t>
      </w:r>
      <w:r>
        <w:rPr>
          <w:bCs/>
          <w:sz w:val="22"/>
          <w:szCs w:val="22"/>
        </w:rPr>
        <w:t>组建一支具有综合救援能力的应急救援队伍，一旦紧急情况发生，能在最短时间内</w:t>
      </w:r>
      <w:r>
        <w:rPr>
          <w:bCs/>
          <w:sz w:val="22"/>
          <w:szCs w:val="22"/>
        </w:rPr>
        <w:t xml:space="preserve"> </w:t>
      </w:r>
      <w:r>
        <w:rPr>
          <w:bCs/>
          <w:sz w:val="22"/>
          <w:szCs w:val="22"/>
        </w:rPr>
        <w:t>到达现场进行应急处置。</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11.2.5  </w:t>
      </w:r>
      <w:r>
        <w:rPr>
          <w:bCs/>
          <w:sz w:val="22"/>
          <w:szCs w:val="22"/>
        </w:rPr>
        <w:t>定期检查应急救援物资与机具，确保物资储备数量充足、机具设备完好可用。</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11.2.6  </w:t>
      </w:r>
      <w:r>
        <w:rPr>
          <w:bCs/>
          <w:sz w:val="22"/>
          <w:szCs w:val="22"/>
        </w:rPr>
        <w:t>与气象部门建立热线联络制度，及时掌握灾害性天气的预警信息，特别在灾害性天</w:t>
      </w:r>
      <w:r>
        <w:rPr>
          <w:bCs/>
          <w:sz w:val="22"/>
          <w:szCs w:val="22"/>
        </w:rPr>
        <w:t xml:space="preserve"> </w:t>
      </w:r>
      <w:r>
        <w:rPr>
          <w:bCs/>
          <w:sz w:val="22"/>
          <w:szCs w:val="22"/>
        </w:rPr>
        <w:t>气易发季节，</w:t>
      </w:r>
      <w:r>
        <w:rPr>
          <w:bCs/>
          <w:sz w:val="22"/>
          <w:szCs w:val="22"/>
        </w:rPr>
        <w:t xml:space="preserve"> </w:t>
      </w:r>
      <w:r>
        <w:rPr>
          <w:bCs/>
          <w:sz w:val="22"/>
          <w:szCs w:val="22"/>
        </w:rPr>
        <w:t>需密切关注气象变化情况，针对其可能带来城市道路通行障碍做好相关防御措施。</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11.2.7  </w:t>
      </w:r>
      <w:r>
        <w:rPr>
          <w:bCs/>
          <w:sz w:val="22"/>
          <w:szCs w:val="22"/>
        </w:rPr>
        <w:t>与交警、消防、医疗等部门建立联动机制，一旦发生紧急情况，能与交警及其它相</w:t>
      </w:r>
      <w:r>
        <w:rPr>
          <w:bCs/>
          <w:sz w:val="22"/>
          <w:szCs w:val="22"/>
        </w:rPr>
        <w:t xml:space="preserve"> </w:t>
      </w:r>
      <w:r>
        <w:rPr>
          <w:bCs/>
          <w:sz w:val="22"/>
          <w:szCs w:val="22"/>
        </w:rPr>
        <w:t>关部门协调配合，维持道路的正常运行和良好秩序，并将实施情况及时上报业主。</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11.2.8  </w:t>
      </w:r>
      <w:r>
        <w:rPr>
          <w:bCs/>
          <w:sz w:val="22"/>
          <w:szCs w:val="22"/>
        </w:rPr>
        <w:t>按照</w:t>
      </w:r>
      <w:r>
        <w:rPr>
          <w:bCs/>
          <w:sz w:val="22"/>
          <w:szCs w:val="22"/>
        </w:rPr>
        <w:t>“</w:t>
      </w:r>
      <w:r>
        <w:rPr>
          <w:bCs/>
          <w:sz w:val="22"/>
          <w:szCs w:val="22"/>
        </w:rPr>
        <w:t>上海市灾害性气候应急处置手册</w:t>
      </w:r>
      <w:r>
        <w:rPr>
          <w:bCs/>
          <w:sz w:val="22"/>
          <w:szCs w:val="22"/>
        </w:rPr>
        <w:t xml:space="preserve">” </w:t>
      </w:r>
      <w:r>
        <w:rPr>
          <w:bCs/>
          <w:sz w:val="22"/>
          <w:szCs w:val="22"/>
        </w:rPr>
        <w:t>、</w:t>
      </w:r>
      <w:r>
        <w:rPr>
          <w:bCs/>
          <w:sz w:val="22"/>
          <w:szCs w:val="22"/>
        </w:rPr>
        <w:t>“</w:t>
      </w:r>
      <w:r>
        <w:rPr>
          <w:bCs/>
          <w:sz w:val="22"/>
          <w:szCs w:val="22"/>
        </w:rPr>
        <w:t>浦东新区突突发事件应急处置预案</w:t>
      </w:r>
      <w:r>
        <w:rPr>
          <w:bCs/>
          <w:sz w:val="22"/>
          <w:szCs w:val="22"/>
        </w:rPr>
        <w:t>”</w:t>
      </w:r>
      <w:r>
        <w:rPr>
          <w:bCs/>
          <w:sz w:val="22"/>
          <w:szCs w:val="22"/>
        </w:rPr>
        <w:t>要求，</w:t>
      </w:r>
      <w:r>
        <w:rPr>
          <w:bCs/>
          <w:sz w:val="22"/>
          <w:szCs w:val="22"/>
        </w:rPr>
        <w:t xml:space="preserve"> </w:t>
      </w:r>
      <w:r>
        <w:rPr>
          <w:bCs/>
          <w:sz w:val="22"/>
          <w:szCs w:val="22"/>
        </w:rPr>
        <w:t>启动相应预警等级的应急响应。</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11.2.9  </w:t>
      </w:r>
      <w:r>
        <w:rPr>
          <w:bCs/>
          <w:sz w:val="22"/>
          <w:szCs w:val="22"/>
        </w:rPr>
        <w:t>定期或不定期开展多方式多类别的应急演练，提高应急队伍的响应速度、救援水平</w:t>
      </w:r>
      <w:r>
        <w:rPr>
          <w:bCs/>
          <w:sz w:val="22"/>
          <w:szCs w:val="22"/>
        </w:rPr>
        <w:t xml:space="preserve"> </w:t>
      </w:r>
      <w:r>
        <w:rPr>
          <w:bCs/>
          <w:sz w:val="22"/>
          <w:szCs w:val="22"/>
        </w:rPr>
        <w:t>和协同能力，并根据演练过程总结和结果评估，</w:t>
      </w:r>
      <w:r>
        <w:rPr>
          <w:bCs/>
          <w:sz w:val="22"/>
          <w:szCs w:val="22"/>
        </w:rPr>
        <w:t xml:space="preserve"> </w:t>
      </w:r>
      <w:r>
        <w:rPr>
          <w:bCs/>
          <w:sz w:val="22"/>
          <w:szCs w:val="22"/>
        </w:rPr>
        <w:t>完善应急预案。</w:t>
      </w:r>
    </w:p>
    <w:p w:rsidR="004916FC" w:rsidRDefault="004916FC" w:rsidP="004916FC">
      <w:pPr>
        <w:tabs>
          <w:tab w:val="left" w:pos="3060"/>
        </w:tabs>
        <w:snapToGrid w:val="0"/>
        <w:spacing w:line="300" w:lineRule="auto"/>
        <w:ind w:firstLineChars="200" w:firstLine="440"/>
        <w:rPr>
          <w:bCs/>
          <w:sz w:val="22"/>
          <w:szCs w:val="22"/>
        </w:rPr>
      </w:pPr>
      <w:r>
        <w:rPr>
          <w:bCs/>
          <w:sz w:val="22"/>
          <w:szCs w:val="22"/>
        </w:rPr>
        <w:lastRenderedPageBreak/>
        <w:t xml:space="preserve">11.2.10  </w:t>
      </w:r>
      <w:r>
        <w:rPr>
          <w:bCs/>
          <w:sz w:val="22"/>
          <w:szCs w:val="22"/>
        </w:rPr>
        <w:t>建立应急值守制度，</w:t>
      </w:r>
      <w:r>
        <w:rPr>
          <w:bCs/>
          <w:sz w:val="22"/>
          <w:szCs w:val="22"/>
        </w:rPr>
        <w:t xml:space="preserve"> </w:t>
      </w:r>
      <w:r>
        <w:rPr>
          <w:bCs/>
          <w:sz w:val="22"/>
          <w:szCs w:val="22"/>
        </w:rPr>
        <w:t>安排专职人员，</w:t>
      </w:r>
      <w:r>
        <w:rPr>
          <w:bCs/>
          <w:sz w:val="22"/>
          <w:szCs w:val="22"/>
        </w:rPr>
        <w:t xml:space="preserve"> </w:t>
      </w:r>
      <w:r>
        <w:rPr>
          <w:bCs/>
          <w:sz w:val="22"/>
          <w:szCs w:val="22"/>
        </w:rPr>
        <w:t>监测、收集各类信息；一旦发现突发性的紧急</w:t>
      </w:r>
      <w:r>
        <w:rPr>
          <w:bCs/>
          <w:sz w:val="22"/>
          <w:szCs w:val="22"/>
        </w:rPr>
        <w:t xml:space="preserve"> </w:t>
      </w:r>
      <w:r>
        <w:rPr>
          <w:bCs/>
          <w:sz w:val="22"/>
          <w:szCs w:val="22"/>
        </w:rPr>
        <w:t>事件，在启动应急响应的同时，必须及时将情况上报业主，上报的应急信息必须实事求是，</w:t>
      </w:r>
      <w:r>
        <w:rPr>
          <w:bCs/>
          <w:sz w:val="22"/>
          <w:szCs w:val="22"/>
        </w:rPr>
        <w:t xml:space="preserve"> </w:t>
      </w:r>
      <w:r>
        <w:rPr>
          <w:bCs/>
          <w:sz w:val="22"/>
          <w:szCs w:val="22"/>
        </w:rPr>
        <w:t>不</w:t>
      </w:r>
      <w:r>
        <w:rPr>
          <w:bCs/>
          <w:sz w:val="22"/>
          <w:szCs w:val="22"/>
        </w:rPr>
        <w:t xml:space="preserve"> </w:t>
      </w:r>
      <w:r>
        <w:rPr>
          <w:bCs/>
          <w:sz w:val="22"/>
          <w:szCs w:val="22"/>
        </w:rPr>
        <w:t>得瞒报、谎报和拖延不报，上报形式可用电话口头初报，随后再书面报告；业主应急值班联系</w:t>
      </w:r>
      <w:r>
        <w:rPr>
          <w:bCs/>
          <w:sz w:val="22"/>
          <w:szCs w:val="22"/>
        </w:rPr>
        <w:t xml:space="preserve"> </w:t>
      </w:r>
      <w:r>
        <w:rPr>
          <w:bCs/>
          <w:sz w:val="22"/>
          <w:szCs w:val="22"/>
        </w:rPr>
        <w:t>电话。</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11.2.11  </w:t>
      </w:r>
      <w:r>
        <w:rPr>
          <w:bCs/>
          <w:sz w:val="22"/>
          <w:szCs w:val="22"/>
        </w:rPr>
        <w:t>积极做好全市性或全区性重大活动的绿化美观等保障任务。</w:t>
      </w:r>
    </w:p>
    <w:p w:rsidR="004916FC" w:rsidRDefault="004916FC" w:rsidP="004916FC">
      <w:pPr>
        <w:pStyle w:val="a7"/>
        <w:rPr>
          <w:highlight w:val="yellow"/>
        </w:rPr>
      </w:pPr>
    </w:p>
    <w:p w:rsidR="004916FC" w:rsidRDefault="004916FC" w:rsidP="004916FC">
      <w:pPr>
        <w:adjustRightInd w:val="0"/>
        <w:snapToGrid w:val="0"/>
        <w:spacing w:line="300" w:lineRule="auto"/>
        <w:ind w:firstLineChars="196" w:firstLine="433"/>
        <w:jc w:val="left"/>
        <w:outlineLvl w:val="2"/>
        <w:rPr>
          <w:b/>
          <w:color w:val="000000"/>
          <w:sz w:val="22"/>
          <w:szCs w:val="22"/>
        </w:rPr>
      </w:pPr>
      <w:bookmarkStart w:id="500" w:name="_Toc460922293"/>
      <w:bookmarkStart w:id="501" w:name="_Toc463690206"/>
      <w:bookmarkStart w:id="502" w:name="_Toc141962848"/>
      <w:r>
        <w:rPr>
          <w:b/>
          <w:color w:val="000000"/>
          <w:sz w:val="22"/>
          <w:szCs w:val="22"/>
        </w:rPr>
        <w:t xml:space="preserve">12 </w:t>
      </w:r>
      <w:r>
        <w:rPr>
          <w:b/>
          <w:color w:val="000000"/>
          <w:sz w:val="22"/>
          <w:szCs w:val="22"/>
        </w:rPr>
        <w:t>养护作业用房配备要求</w:t>
      </w:r>
      <w:bookmarkEnd w:id="500"/>
      <w:bookmarkEnd w:id="501"/>
      <w:bookmarkEnd w:id="502"/>
    </w:p>
    <w:p w:rsidR="004916FC" w:rsidRDefault="004916FC" w:rsidP="004916FC">
      <w:pPr>
        <w:tabs>
          <w:tab w:val="left" w:pos="3060"/>
        </w:tabs>
        <w:snapToGrid w:val="0"/>
        <w:spacing w:line="300" w:lineRule="auto"/>
        <w:ind w:firstLineChars="200" w:firstLine="440"/>
        <w:rPr>
          <w:sz w:val="22"/>
          <w:szCs w:val="22"/>
        </w:rPr>
      </w:pPr>
      <w:r>
        <w:rPr>
          <w:sz w:val="22"/>
          <w:szCs w:val="22"/>
        </w:rPr>
        <w:t>中标企业应确保道班房的使用安全和设施设备的完好，并承担使用期间的所有运行费用和房屋及设施设备的维修维护费用。</w:t>
      </w:r>
    </w:p>
    <w:p w:rsidR="004916FC" w:rsidRDefault="004916FC" w:rsidP="004916FC">
      <w:pPr>
        <w:adjustRightInd w:val="0"/>
        <w:snapToGrid w:val="0"/>
        <w:spacing w:line="300" w:lineRule="auto"/>
        <w:ind w:firstLineChars="196" w:firstLine="433"/>
        <w:jc w:val="left"/>
        <w:outlineLvl w:val="2"/>
        <w:rPr>
          <w:b/>
          <w:sz w:val="22"/>
          <w:szCs w:val="22"/>
        </w:rPr>
      </w:pPr>
      <w:bookmarkStart w:id="503" w:name="_Toc141962849"/>
      <w:r>
        <w:rPr>
          <w:b/>
          <w:sz w:val="22"/>
          <w:szCs w:val="22"/>
        </w:rPr>
        <w:t xml:space="preserve">13 </w:t>
      </w:r>
      <w:r>
        <w:rPr>
          <w:b/>
          <w:sz w:val="22"/>
          <w:szCs w:val="22"/>
        </w:rPr>
        <w:t>考核管理与售后服务要求</w:t>
      </w:r>
      <w:bookmarkEnd w:id="503"/>
    </w:p>
    <w:p w:rsidR="004916FC" w:rsidRDefault="004916FC" w:rsidP="004916FC">
      <w:pPr>
        <w:tabs>
          <w:tab w:val="left" w:pos="3060"/>
        </w:tabs>
        <w:snapToGrid w:val="0"/>
        <w:spacing w:line="300" w:lineRule="auto"/>
        <w:ind w:firstLineChars="200" w:firstLine="440"/>
        <w:rPr>
          <w:bCs/>
          <w:sz w:val="22"/>
          <w:szCs w:val="22"/>
        </w:rPr>
      </w:pPr>
      <w:r>
        <w:rPr>
          <w:bCs/>
          <w:sz w:val="22"/>
          <w:szCs w:val="22"/>
        </w:rPr>
        <w:t xml:space="preserve">13.1 </w:t>
      </w:r>
      <w:r>
        <w:rPr>
          <w:bCs/>
          <w:sz w:val="22"/>
          <w:szCs w:val="22"/>
        </w:rPr>
        <w:t>考核管理要求或考核管理办法</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为加强绿化</w:t>
      </w:r>
      <w:r>
        <w:rPr>
          <w:rFonts w:hint="eastAsia"/>
          <w:bCs/>
          <w:sz w:val="22"/>
          <w:szCs w:val="22"/>
        </w:rPr>
        <w:t>及综合</w:t>
      </w:r>
      <w:r>
        <w:rPr>
          <w:bCs/>
          <w:sz w:val="22"/>
          <w:szCs w:val="22"/>
        </w:rPr>
        <w:t>设施量养护管理工作，营造良好的养护市场氛围，提高养护质量、改善环境，</w:t>
      </w:r>
      <w:r>
        <w:rPr>
          <w:bCs/>
          <w:sz w:val="22"/>
          <w:szCs w:val="22"/>
        </w:rPr>
        <w:t xml:space="preserve"> </w:t>
      </w:r>
      <w:r>
        <w:rPr>
          <w:bCs/>
          <w:sz w:val="22"/>
          <w:szCs w:val="22"/>
        </w:rPr>
        <w:t>规范养护管理行为，</w:t>
      </w:r>
      <w:r>
        <w:rPr>
          <w:bCs/>
          <w:sz w:val="22"/>
          <w:szCs w:val="22"/>
        </w:rPr>
        <w:t xml:space="preserve"> </w:t>
      </w:r>
      <w:r>
        <w:rPr>
          <w:bCs/>
          <w:sz w:val="22"/>
          <w:szCs w:val="22"/>
        </w:rPr>
        <w:t>不断提高</w:t>
      </w:r>
      <w:r>
        <w:rPr>
          <w:rFonts w:hint="eastAsia"/>
          <w:bCs/>
          <w:sz w:val="22"/>
          <w:szCs w:val="22"/>
        </w:rPr>
        <w:t>惠南</w:t>
      </w:r>
      <w:r>
        <w:rPr>
          <w:bCs/>
          <w:sz w:val="22"/>
          <w:szCs w:val="22"/>
        </w:rPr>
        <w:t>镇的绿化设施量养护管理水平，科学合理使用养护管理经费，</w:t>
      </w:r>
      <w:r>
        <w:rPr>
          <w:bCs/>
          <w:sz w:val="22"/>
          <w:szCs w:val="22"/>
        </w:rPr>
        <w:t xml:space="preserve"> </w:t>
      </w:r>
      <w:r>
        <w:rPr>
          <w:bCs/>
          <w:sz w:val="22"/>
          <w:szCs w:val="22"/>
        </w:rPr>
        <w:t>结合本镇绿化设施量养护管理的实际情况，制定本办法。</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第二条</w:t>
      </w:r>
      <w:r>
        <w:rPr>
          <w:bCs/>
          <w:sz w:val="22"/>
          <w:szCs w:val="22"/>
        </w:rPr>
        <w:t xml:space="preserve">  </w:t>
      </w:r>
      <w:r>
        <w:rPr>
          <w:bCs/>
          <w:sz w:val="22"/>
          <w:szCs w:val="22"/>
        </w:rPr>
        <w:t>考核范围</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本办法适用于已纳入</w:t>
      </w:r>
      <w:r>
        <w:rPr>
          <w:rFonts w:hint="eastAsia"/>
          <w:bCs/>
          <w:sz w:val="22"/>
          <w:szCs w:val="22"/>
        </w:rPr>
        <w:t>惠南</w:t>
      </w:r>
      <w:r>
        <w:rPr>
          <w:bCs/>
          <w:sz w:val="22"/>
          <w:szCs w:val="22"/>
        </w:rPr>
        <w:t>镇管理体系的绿化设施。</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第三条</w:t>
      </w:r>
      <w:r>
        <w:rPr>
          <w:bCs/>
          <w:sz w:val="22"/>
          <w:szCs w:val="22"/>
        </w:rPr>
        <w:t xml:space="preserve">  </w:t>
      </w:r>
      <w:r>
        <w:rPr>
          <w:bCs/>
          <w:sz w:val="22"/>
          <w:szCs w:val="22"/>
        </w:rPr>
        <w:t>组织体系</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镇政府是绿化设施量管理养护工作的责任主体，</w:t>
      </w:r>
      <w:r>
        <w:rPr>
          <w:bCs/>
          <w:sz w:val="22"/>
          <w:szCs w:val="22"/>
        </w:rPr>
        <w:t xml:space="preserve"> </w:t>
      </w:r>
      <w:r>
        <w:rPr>
          <w:bCs/>
          <w:sz w:val="22"/>
          <w:szCs w:val="22"/>
        </w:rPr>
        <w:t>全面负责检查考核工作</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第四条</w:t>
      </w:r>
      <w:r>
        <w:rPr>
          <w:bCs/>
          <w:sz w:val="22"/>
          <w:szCs w:val="22"/>
        </w:rPr>
        <w:t xml:space="preserve"> </w:t>
      </w:r>
      <w:r>
        <w:rPr>
          <w:bCs/>
          <w:sz w:val="22"/>
          <w:szCs w:val="22"/>
        </w:rPr>
        <w:t>考核形式</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养护管理考核总分</w:t>
      </w:r>
      <w:r>
        <w:rPr>
          <w:bCs/>
          <w:sz w:val="22"/>
          <w:szCs w:val="22"/>
        </w:rPr>
        <w:t xml:space="preserve"> 100 </w:t>
      </w:r>
      <w:r>
        <w:rPr>
          <w:bCs/>
          <w:sz w:val="22"/>
          <w:szCs w:val="22"/>
        </w:rPr>
        <w:t>分制，养护管理考核每季度进行一次评分。考核结果分三个档次，</w:t>
      </w:r>
      <w:r>
        <w:rPr>
          <w:bCs/>
          <w:sz w:val="22"/>
          <w:szCs w:val="22"/>
        </w:rPr>
        <w:t xml:space="preserve"> 90 </w:t>
      </w:r>
      <w:r>
        <w:rPr>
          <w:bCs/>
          <w:sz w:val="22"/>
          <w:szCs w:val="22"/>
        </w:rPr>
        <w:t>分</w:t>
      </w:r>
      <w:r>
        <w:rPr>
          <w:bCs/>
          <w:sz w:val="22"/>
          <w:szCs w:val="22"/>
        </w:rPr>
        <w:t>(</w:t>
      </w:r>
      <w:r>
        <w:rPr>
          <w:bCs/>
          <w:sz w:val="22"/>
          <w:szCs w:val="22"/>
        </w:rPr>
        <w:t>含</w:t>
      </w:r>
      <w:r>
        <w:rPr>
          <w:bCs/>
          <w:sz w:val="22"/>
          <w:szCs w:val="22"/>
        </w:rPr>
        <w:t xml:space="preserve">) </w:t>
      </w:r>
      <w:r>
        <w:rPr>
          <w:bCs/>
          <w:sz w:val="22"/>
          <w:szCs w:val="22"/>
        </w:rPr>
        <w:t>以上为优秀，</w:t>
      </w:r>
      <w:r>
        <w:rPr>
          <w:bCs/>
          <w:sz w:val="22"/>
          <w:szCs w:val="22"/>
        </w:rPr>
        <w:t xml:space="preserve"> 80 (</w:t>
      </w:r>
      <w:r>
        <w:rPr>
          <w:bCs/>
          <w:sz w:val="22"/>
          <w:szCs w:val="22"/>
        </w:rPr>
        <w:t>含</w:t>
      </w:r>
      <w:r>
        <w:rPr>
          <w:bCs/>
          <w:sz w:val="22"/>
          <w:szCs w:val="22"/>
        </w:rPr>
        <w:t>)</w:t>
      </w:r>
      <w:r>
        <w:rPr>
          <w:bCs/>
          <w:sz w:val="22"/>
          <w:szCs w:val="22"/>
        </w:rPr>
        <w:t>至</w:t>
      </w:r>
      <w:r>
        <w:rPr>
          <w:bCs/>
          <w:sz w:val="22"/>
          <w:szCs w:val="22"/>
        </w:rPr>
        <w:t xml:space="preserve"> 90 </w:t>
      </w:r>
      <w:r>
        <w:rPr>
          <w:bCs/>
          <w:sz w:val="22"/>
          <w:szCs w:val="22"/>
        </w:rPr>
        <w:t>分为合格，</w:t>
      </w:r>
      <w:r>
        <w:rPr>
          <w:bCs/>
          <w:sz w:val="22"/>
          <w:szCs w:val="22"/>
        </w:rPr>
        <w:t xml:space="preserve">  80 </w:t>
      </w:r>
      <w:r>
        <w:rPr>
          <w:bCs/>
          <w:sz w:val="22"/>
          <w:szCs w:val="22"/>
        </w:rPr>
        <w:t>分以下为不合格。按季度支付合同金额，</w:t>
      </w:r>
      <w:r>
        <w:rPr>
          <w:bCs/>
          <w:sz w:val="22"/>
          <w:szCs w:val="22"/>
        </w:rPr>
        <w:t xml:space="preserve"> </w:t>
      </w:r>
      <w:r>
        <w:rPr>
          <w:bCs/>
          <w:sz w:val="22"/>
          <w:szCs w:val="22"/>
        </w:rPr>
        <w:t>每季度先支付应付金额的</w:t>
      </w:r>
      <w:r>
        <w:rPr>
          <w:bCs/>
          <w:sz w:val="22"/>
          <w:szCs w:val="22"/>
        </w:rPr>
        <w:t xml:space="preserve"> 90%</w:t>
      </w:r>
      <w:r>
        <w:rPr>
          <w:bCs/>
          <w:sz w:val="22"/>
          <w:szCs w:val="22"/>
        </w:rPr>
        <w:t>，剩余</w:t>
      </w:r>
      <w:r>
        <w:rPr>
          <w:bCs/>
          <w:sz w:val="22"/>
          <w:szCs w:val="22"/>
        </w:rPr>
        <w:t xml:space="preserve"> 10%</w:t>
      </w:r>
      <w:r>
        <w:rPr>
          <w:bCs/>
          <w:sz w:val="22"/>
          <w:szCs w:val="22"/>
        </w:rPr>
        <w:t>金额为季度评分金额。每季度进行一次考核，</w:t>
      </w:r>
      <w:r>
        <w:rPr>
          <w:bCs/>
          <w:sz w:val="22"/>
          <w:szCs w:val="22"/>
        </w:rPr>
        <w:t xml:space="preserve"> </w:t>
      </w:r>
      <w:r>
        <w:rPr>
          <w:bCs/>
          <w:sz w:val="22"/>
          <w:szCs w:val="22"/>
        </w:rPr>
        <w:t>季度评分为优秀的</w:t>
      </w:r>
      <w:r>
        <w:rPr>
          <w:bCs/>
          <w:sz w:val="22"/>
          <w:szCs w:val="22"/>
        </w:rPr>
        <w:t>(</w:t>
      </w:r>
      <w:r>
        <w:rPr>
          <w:bCs/>
          <w:sz w:val="22"/>
          <w:szCs w:val="22"/>
        </w:rPr>
        <w:t>季度评分</w:t>
      </w:r>
      <w:r>
        <w:rPr>
          <w:bCs/>
          <w:sz w:val="22"/>
          <w:szCs w:val="22"/>
        </w:rPr>
        <w:t xml:space="preserve">≥90 </w:t>
      </w:r>
      <w:r>
        <w:rPr>
          <w:bCs/>
          <w:sz w:val="22"/>
          <w:szCs w:val="22"/>
        </w:rPr>
        <w:t>分</w:t>
      </w:r>
      <w:r>
        <w:rPr>
          <w:bCs/>
          <w:sz w:val="22"/>
          <w:szCs w:val="22"/>
        </w:rPr>
        <w:t>)</w:t>
      </w:r>
      <w:r>
        <w:rPr>
          <w:bCs/>
          <w:sz w:val="22"/>
          <w:szCs w:val="22"/>
        </w:rPr>
        <w:t>，核发全额季度评分金额；</w:t>
      </w:r>
      <w:r>
        <w:rPr>
          <w:bCs/>
          <w:sz w:val="22"/>
          <w:szCs w:val="22"/>
        </w:rPr>
        <w:t xml:space="preserve"> </w:t>
      </w:r>
      <w:r>
        <w:rPr>
          <w:bCs/>
          <w:sz w:val="22"/>
          <w:szCs w:val="22"/>
        </w:rPr>
        <w:t>季度评分为合格的</w:t>
      </w:r>
      <w:r>
        <w:rPr>
          <w:bCs/>
          <w:sz w:val="22"/>
          <w:szCs w:val="22"/>
        </w:rPr>
        <w:t xml:space="preserve">(80 </w:t>
      </w:r>
      <w:r>
        <w:rPr>
          <w:bCs/>
          <w:sz w:val="22"/>
          <w:szCs w:val="22"/>
        </w:rPr>
        <w:t>分</w:t>
      </w:r>
      <w:r>
        <w:rPr>
          <w:bCs/>
          <w:sz w:val="22"/>
          <w:szCs w:val="22"/>
        </w:rPr>
        <w:t>≤</w:t>
      </w:r>
      <w:r>
        <w:rPr>
          <w:bCs/>
          <w:sz w:val="22"/>
          <w:szCs w:val="22"/>
        </w:rPr>
        <w:t>季度评分</w:t>
      </w:r>
      <w:r>
        <w:rPr>
          <w:bCs/>
          <w:sz w:val="22"/>
          <w:szCs w:val="22"/>
        </w:rPr>
        <w:t xml:space="preserve"> </w:t>
      </w:r>
      <w:r>
        <w:rPr>
          <w:bCs/>
          <w:sz w:val="22"/>
          <w:szCs w:val="22"/>
        </w:rPr>
        <w:t>＜</w:t>
      </w:r>
      <w:r>
        <w:rPr>
          <w:bCs/>
          <w:sz w:val="22"/>
          <w:szCs w:val="22"/>
        </w:rPr>
        <w:t xml:space="preserve">90 </w:t>
      </w:r>
      <w:r>
        <w:rPr>
          <w:bCs/>
          <w:sz w:val="22"/>
          <w:szCs w:val="22"/>
        </w:rPr>
        <w:t>分</w:t>
      </w:r>
      <w:r>
        <w:rPr>
          <w:bCs/>
          <w:sz w:val="22"/>
          <w:szCs w:val="22"/>
        </w:rPr>
        <w:t>)</w:t>
      </w:r>
      <w:r>
        <w:rPr>
          <w:bCs/>
          <w:sz w:val="22"/>
          <w:szCs w:val="22"/>
        </w:rPr>
        <w:t>，核发全额季度评分金额的</w:t>
      </w:r>
      <w:r>
        <w:rPr>
          <w:bCs/>
          <w:sz w:val="22"/>
          <w:szCs w:val="22"/>
        </w:rPr>
        <w:t>90%</w:t>
      </w:r>
      <w:r>
        <w:rPr>
          <w:bCs/>
          <w:sz w:val="22"/>
          <w:szCs w:val="22"/>
        </w:rPr>
        <w:t>；季度评分为不合格的</w:t>
      </w:r>
      <w:r>
        <w:rPr>
          <w:bCs/>
          <w:sz w:val="22"/>
          <w:szCs w:val="22"/>
        </w:rPr>
        <w:t>(</w:t>
      </w:r>
      <w:r>
        <w:rPr>
          <w:bCs/>
          <w:sz w:val="22"/>
          <w:szCs w:val="22"/>
        </w:rPr>
        <w:t>季度评分＜</w:t>
      </w:r>
      <w:r>
        <w:rPr>
          <w:bCs/>
          <w:sz w:val="22"/>
          <w:szCs w:val="22"/>
        </w:rPr>
        <w:t xml:space="preserve">80 </w:t>
      </w:r>
      <w:r>
        <w:rPr>
          <w:bCs/>
          <w:sz w:val="22"/>
          <w:szCs w:val="22"/>
        </w:rPr>
        <w:t>分</w:t>
      </w:r>
      <w:r>
        <w:rPr>
          <w:bCs/>
          <w:sz w:val="22"/>
          <w:szCs w:val="22"/>
        </w:rPr>
        <w:t>)</w:t>
      </w:r>
      <w:r>
        <w:rPr>
          <w:bCs/>
          <w:sz w:val="22"/>
          <w:szCs w:val="22"/>
        </w:rPr>
        <w:t>，以合格分</w:t>
      </w:r>
      <w:r>
        <w:rPr>
          <w:bCs/>
          <w:sz w:val="22"/>
          <w:szCs w:val="22"/>
        </w:rPr>
        <w:t xml:space="preserve"> </w:t>
      </w:r>
      <w:r>
        <w:rPr>
          <w:bCs/>
          <w:sz w:val="22"/>
          <w:szCs w:val="22"/>
        </w:rPr>
        <w:t>为基准，</w:t>
      </w:r>
      <w:r>
        <w:rPr>
          <w:bCs/>
          <w:sz w:val="22"/>
          <w:szCs w:val="22"/>
        </w:rPr>
        <w:t xml:space="preserve"> </w:t>
      </w:r>
      <w:r>
        <w:rPr>
          <w:bCs/>
          <w:sz w:val="22"/>
          <w:szCs w:val="22"/>
        </w:rPr>
        <w:t>每低</w:t>
      </w:r>
      <w:r>
        <w:rPr>
          <w:bCs/>
          <w:sz w:val="22"/>
          <w:szCs w:val="22"/>
        </w:rPr>
        <w:t xml:space="preserve"> 1 </w:t>
      </w:r>
      <w:r>
        <w:rPr>
          <w:bCs/>
          <w:sz w:val="22"/>
          <w:szCs w:val="22"/>
        </w:rPr>
        <w:t>分</w:t>
      </w:r>
      <w:r>
        <w:rPr>
          <w:bCs/>
          <w:sz w:val="22"/>
          <w:szCs w:val="22"/>
        </w:rPr>
        <w:t>(</w:t>
      </w:r>
      <w:r>
        <w:rPr>
          <w:bCs/>
          <w:sz w:val="22"/>
          <w:szCs w:val="22"/>
        </w:rPr>
        <w:t>小数点部分按去尾法取整</w:t>
      </w:r>
      <w:r>
        <w:rPr>
          <w:bCs/>
          <w:sz w:val="22"/>
          <w:szCs w:val="22"/>
        </w:rPr>
        <w:t xml:space="preserve">) </w:t>
      </w:r>
      <w:r>
        <w:rPr>
          <w:bCs/>
          <w:sz w:val="22"/>
          <w:szCs w:val="22"/>
        </w:rPr>
        <w:t>再扣除该季度评分金额的</w:t>
      </w:r>
      <w:r>
        <w:rPr>
          <w:bCs/>
          <w:sz w:val="22"/>
          <w:szCs w:val="22"/>
        </w:rPr>
        <w:t xml:space="preserve"> 2%</w:t>
      </w:r>
      <w:r>
        <w:rPr>
          <w:bCs/>
          <w:sz w:val="22"/>
          <w:szCs w:val="22"/>
        </w:rPr>
        <w:t>。如涉及惩罚项目，</w:t>
      </w:r>
      <w:r>
        <w:rPr>
          <w:bCs/>
          <w:sz w:val="22"/>
          <w:szCs w:val="22"/>
        </w:rPr>
        <w:t xml:space="preserve"> </w:t>
      </w:r>
      <w:r>
        <w:rPr>
          <w:bCs/>
          <w:sz w:val="22"/>
          <w:szCs w:val="22"/>
        </w:rPr>
        <w:t>则在季度评分金额中扣除当季累计的惩罚金额。连续</w:t>
      </w:r>
      <w:r>
        <w:rPr>
          <w:bCs/>
          <w:sz w:val="22"/>
          <w:szCs w:val="22"/>
        </w:rPr>
        <w:t xml:space="preserve"> 2 </w:t>
      </w:r>
      <w:r>
        <w:rPr>
          <w:bCs/>
          <w:sz w:val="22"/>
          <w:szCs w:val="22"/>
        </w:rPr>
        <w:t>个季度考核不合格，采购人有权终止当</w:t>
      </w:r>
      <w:r>
        <w:rPr>
          <w:bCs/>
          <w:sz w:val="22"/>
          <w:szCs w:val="22"/>
        </w:rPr>
        <w:t xml:space="preserve"> </w:t>
      </w:r>
      <w:r>
        <w:rPr>
          <w:bCs/>
          <w:sz w:val="22"/>
          <w:szCs w:val="22"/>
        </w:rPr>
        <w:t>年度合同并不再续签下一年度合同。</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第五条</w:t>
      </w:r>
      <w:r>
        <w:rPr>
          <w:bCs/>
          <w:sz w:val="22"/>
          <w:szCs w:val="22"/>
        </w:rPr>
        <w:t xml:space="preserve">  </w:t>
      </w:r>
      <w:r>
        <w:rPr>
          <w:bCs/>
          <w:sz w:val="22"/>
          <w:szCs w:val="22"/>
        </w:rPr>
        <w:t>检查考核内容</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对养护企业日常检查考核参考国家、上海市相关养护技术标准、规范、规程及新区相关规</w:t>
      </w:r>
      <w:r>
        <w:rPr>
          <w:bCs/>
          <w:sz w:val="22"/>
          <w:szCs w:val="22"/>
        </w:rPr>
        <w:t xml:space="preserve"> </w:t>
      </w:r>
      <w:r>
        <w:rPr>
          <w:bCs/>
          <w:sz w:val="22"/>
          <w:szCs w:val="22"/>
        </w:rPr>
        <w:t>定执行。其日常检查考核分外业、内业、规范化和网格投诉处理四个部分</w:t>
      </w:r>
      <w:r>
        <w:rPr>
          <w:bCs/>
          <w:sz w:val="22"/>
          <w:szCs w:val="22"/>
        </w:rPr>
        <w:t>(</w:t>
      </w:r>
      <w:r>
        <w:rPr>
          <w:bCs/>
          <w:sz w:val="22"/>
          <w:szCs w:val="22"/>
        </w:rPr>
        <w:t>详见养护检查考核</w:t>
      </w:r>
      <w:r>
        <w:rPr>
          <w:bCs/>
          <w:sz w:val="22"/>
          <w:szCs w:val="22"/>
        </w:rPr>
        <w:t xml:space="preserve"> </w:t>
      </w:r>
      <w:r>
        <w:rPr>
          <w:bCs/>
          <w:sz w:val="22"/>
          <w:szCs w:val="22"/>
        </w:rPr>
        <w:t>评分表</w:t>
      </w:r>
      <w:r>
        <w:rPr>
          <w:bCs/>
          <w:sz w:val="22"/>
          <w:szCs w:val="22"/>
        </w:rPr>
        <w:t>)</w:t>
      </w:r>
      <w:r>
        <w:rPr>
          <w:bCs/>
          <w:sz w:val="22"/>
          <w:szCs w:val="22"/>
        </w:rPr>
        <w:t>：</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1</w:t>
      </w:r>
      <w:r>
        <w:rPr>
          <w:bCs/>
          <w:sz w:val="22"/>
          <w:szCs w:val="22"/>
        </w:rPr>
        <w:t>、外业。每季度考核路线由镇安排，每季度全覆盖一次。</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2</w:t>
      </w:r>
      <w:r>
        <w:rPr>
          <w:bCs/>
          <w:sz w:val="22"/>
          <w:szCs w:val="22"/>
        </w:rPr>
        <w:t>、内业。按内业资料工作要求执行。要求内业资料真实、准确、规范、全面、符合逻辑。</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3</w:t>
      </w:r>
      <w:r>
        <w:rPr>
          <w:bCs/>
          <w:sz w:val="22"/>
          <w:szCs w:val="22"/>
        </w:rPr>
        <w:t>、规范化。按规定要求落实养护作业过程安全生产、防汛防台、文明养护等。</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4</w:t>
      </w:r>
      <w:r>
        <w:rPr>
          <w:bCs/>
          <w:sz w:val="22"/>
          <w:szCs w:val="22"/>
        </w:rPr>
        <w:t>、网格投诉。以处置评价体系进行评价。</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第六条</w:t>
      </w:r>
      <w:r>
        <w:rPr>
          <w:bCs/>
          <w:sz w:val="22"/>
          <w:szCs w:val="22"/>
        </w:rPr>
        <w:t xml:space="preserve">  </w:t>
      </w:r>
      <w:r>
        <w:rPr>
          <w:bCs/>
          <w:sz w:val="22"/>
          <w:szCs w:val="22"/>
        </w:rPr>
        <w:t>检查考核结果使用</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1</w:t>
      </w:r>
      <w:r>
        <w:rPr>
          <w:bCs/>
          <w:sz w:val="22"/>
          <w:szCs w:val="22"/>
        </w:rPr>
        <w:t>、养护管理质量和数量均达到或超出管理和合同要求，</w:t>
      </w:r>
      <w:r>
        <w:rPr>
          <w:bCs/>
          <w:sz w:val="22"/>
          <w:szCs w:val="22"/>
        </w:rPr>
        <w:t xml:space="preserve"> </w:t>
      </w:r>
      <w:r>
        <w:rPr>
          <w:bCs/>
          <w:sz w:val="22"/>
          <w:szCs w:val="22"/>
        </w:rPr>
        <w:t>经检查考核合格，全额发放养护经</w:t>
      </w:r>
      <w:r>
        <w:rPr>
          <w:bCs/>
          <w:sz w:val="22"/>
          <w:szCs w:val="22"/>
        </w:rPr>
        <w:t xml:space="preserve"> </w:t>
      </w:r>
      <w:r>
        <w:rPr>
          <w:bCs/>
          <w:sz w:val="22"/>
          <w:szCs w:val="22"/>
        </w:rPr>
        <w:t>费。</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2</w:t>
      </w:r>
      <w:r>
        <w:rPr>
          <w:bCs/>
          <w:sz w:val="22"/>
          <w:szCs w:val="22"/>
        </w:rPr>
        <w:t>、季度评分为不合格的</w:t>
      </w:r>
      <w:r>
        <w:rPr>
          <w:bCs/>
          <w:sz w:val="22"/>
          <w:szCs w:val="22"/>
        </w:rPr>
        <w:t>(</w:t>
      </w:r>
      <w:r>
        <w:rPr>
          <w:bCs/>
          <w:sz w:val="22"/>
          <w:szCs w:val="22"/>
        </w:rPr>
        <w:t>季度评分＜</w:t>
      </w:r>
      <w:r>
        <w:rPr>
          <w:bCs/>
          <w:sz w:val="22"/>
          <w:szCs w:val="22"/>
        </w:rPr>
        <w:t xml:space="preserve">80 </w:t>
      </w:r>
      <w:r>
        <w:rPr>
          <w:bCs/>
          <w:sz w:val="22"/>
          <w:szCs w:val="22"/>
        </w:rPr>
        <w:t>分</w:t>
      </w:r>
      <w:r>
        <w:rPr>
          <w:bCs/>
          <w:sz w:val="22"/>
          <w:szCs w:val="22"/>
        </w:rPr>
        <w:t>)</w:t>
      </w:r>
      <w:r>
        <w:rPr>
          <w:bCs/>
          <w:sz w:val="22"/>
          <w:szCs w:val="22"/>
        </w:rPr>
        <w:t>，以合格分为基准，每低</w:t>
      </w:r>
      <w:r>
        <w:rPr>
          <w:bCs/>
          <w:sz w:val="22"/>
          <w:szCs w:val="22"/>
        </w:rPr>
        <w:t xml:space="preserve"> 1 </w:t>
      </w:r>
      <w:r>
        <w:rPr>
          <w:bCs/>
          <w:sz w:val="22"/>
          <w:szCs w:val="22"/>
        </w:rPr>
        <w:t>分</w:t>
      </w:r>
      <w:r>
        <w:rPr>
          <w:bCs/>
          <w:sz w:val="22"/>
          <w:szCs w:val="22"/>
        </w:rPr>
        <w:t>(</w:t>
      </w:r>
      <w:r>
        <w:rPr>
          <w:bCs/>
          <w:sz w:val="22"/>
          <w:szCs w:val="22"/>
        </w:rPr>
        <w:t>小数点部分按</w:t>
      </w:r>
      <w:r>
        <w:rPr>
          <w:bCs/>
          <w:sz w:val="22"/>
          <w:szCs w:val="22"/>
        </w:rPr>
        <w:t xml:space="preserve"> </w:t>
      </w:r>
      <w:r>
        <w:rPr>
          <w:bCs/>
          <w:sz w:val="22"/>
          <w:szCs w:val="22"/>
        </w:rPr>
        <w:t>去尾法取整</w:t>
      </w:r>
      <w:r>
        <w:rPr>
          <w:bCs/>
          <w:sz w:val="22"/>
          <w:szCs w:val="22"/>
        </w:rPr>
        <w:t xml:space="preserve">) </w:t>
      </w:r>
      <w:r>
        <w:rPr>
          <w:bCs/>
          <w:sz w:val="22"/>
          <w:szCs w:val="22"/>
        </w:rPr>
        <w:t>再扣除该季度评分金额的</w:t>
      </w:r>
      <w:r>
        <w:rPr>
          <w:bCs/>
          <w:sz w:val="22"/>
          <w:szCs w:val="22"/>
        </w:rPr>
        <w:t xml:space="preserve"> 2%</w:t>
      </w:r>
      <w:r>
        <w:rPr>
          <w:bCs/>
          <w:sz w:val="22"/>
          <w:szCs w:val="22"/>
        </w:rPr>
        <w:t>。如涉及惩罚项目，</w:t>
      </w:r>
      <w:r>
        <w:rPr>
          <w:bCs/>
          <w:sz w:val="22"/>
          <w:szCs w:val="22"/>
        </w:rPr>
        <w:t xml:space="preserve"> </w:t>
      </w:r>
      <w:r>
        <w:rPr>
          <w:bCs/>
          <w:sz w:val="22"/>
          <w:szCs w:val="22"/>
        </w:rPr>
        <w:t>则在季度评分金额中扣除当季累</w:t>
      </w:r>
      <w:r>
        <w:rPr>
          <w:bCs/>
          <w:sz w:val="22"/>
          <w:szCs w:val="22"/>
        </w:rPr>
        <w:t xml:space="preserve"> </w:t>
      </w:r>
      <w:r>
        <w:rPr>
          <w:bCs/>
          <w:sz w:val="22"/>
          <w:szCs w:val="22"/>
        </w:rPr>
        <w:lastRenderedPageBreak/>
        <w:t>计的惩罚金额。连续</w:t>
      </w:r>
      <w:r>
        <w:rPr>
          <w:bCs/>
          <w:sz w:val="22"/>
          <w:szCs w:val="22"/>
        </w:rPr>
        <w:t xml:space="preserve"> 2 </w:t>
      </w:r>
      <w:r>
        <w:rPr>
          <w:bCs/>
          <w:sz w:val="22"/>
          <w:szCs w:val="22"/>
        </w:rPr>
        <w:t>个季度考核不合格，采购人有权终止当年度合同并不再续签下一年度合</w:t>
      </w:r>
      <w:r>
        <w:rPr>
          <w:bCs/>
          <w:sz w:val="22"/>
          <w:szCs w:val="22"/>
        </w:rPr>
        <w:t xml:space="preserve"> </w:t>
      </w:r>
      <w:r>
        <w:rPr>
          <w:bCs/>
          <w:sz w:val="22"/>
          <w:szCs w:val="22"/>
        </w:rPr>
        <w:t>同。</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第七条</w:t>
      </w:r>
      <w:r>
        <w:rPr>
          <w:bCs/>
          <w:sz w:val="22"/>
          <w:szCs w:val="22"/>
        </w:rPr>
        <w:t xml:space="preserve">  </w:t>
      </w:r>
      <w:r>
        <w:rPr>
          <w:bCs/>
          <w:sz w:val="22"/>
          <w:szCs w:val="22"/>
        </w:rPr>
        <w:t>通报反馈</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对养护企业进行检查考核。由镇政府根据考核情况予以通报，反馈考核中存在问题，督促</w:t>
      </w:r>
      <w:r>
        <w:rPr>
          <w:bCs/>
          <w:sz w:val="22"/>
          <w:szCs w:val="22"/>
        </w:rPr>
        <w:t xml:space="preserve"> </w:t>
      </w:r>
      <w:r>
        <w:rPr>
          <w:bCs/>
          <w:sz w:val="22"/>
          <w:szCs w:val="22"/>
        </w:rPr>
        <w:t>在规定时间里予以整改，并组织人员对整改情况予以复核。考核结果报新区环保局备案。</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检查考核应有书面记录，作为内业资料予以保存。</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第八条</w:t>
      </w:r>
      <w:r>
        <w:rPr>
          <w:bCs/>
          <w:sz w:val="22"/>
          <w:szCs w:val="22"/>
        </w:rPr>
        <w:t xml:space="preserve">  </w:t>
      </w:r>
      <w:r>
        <w:rPr>
          <w:bCs/>
          <w:sz w:val="22"/>
          <w:szCs w:val="22"/>
        </w:rPr>
        <w:t>解释部门</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本办法由</w:t>
      </w:r>
      <w:r>
        <w:rPr>
          <w:rFonts w:hint="eastAsia"/>
          <w:bCs/>
          <w:sz w:val="22"/>
          <w:szCs w:val="22"/>
        </w:rPr>
        <w:t>惠南</w:t>
      </w:r>
      <w:r>
        <w:rPr>
          <w:bCs/>
          <w:sz w:val="22"/>
          <w:szCs w:val="22"/>
        </w:rPr>
        <w:t>镇政府负责解释。</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第九条</w:t>
      </w:r>
      <w:r>
        <w:rPr>
          <w:bCs/>
          <w:sz w:val="22"/>
          <w:szCs w:val="22"/>
        </w:rPr>
        <w:t xml:space="preserve">  </w:t>
      </w:r>
      <w:r>
        <w:rPr>
          <w:bCs/>
          <w:sz w:val="22"/>
          <w:szCs w:val="22"/>
        </w:rPr>
        <w:t>实施日期</w:t>
      </w:r>
    </w:p>
    <w:p w:rsidR="004916FC" w:rsidRDefault="004916FC" w:rsidP="004916FC">
      <w:pPr>
        <w:tabs>
          <w:tab w:val="left" w:pos="3060"/>
        </w:tabs>
        <w:snapToGrid w:val="0"/>
        <w:spacing w:line="300" w:lineRule="auto"/>
        <w:ind w:firstLineChars="200" w:firstLine="440"/>
        <w:rPr>
          <w:bCs/>
          <w:sz w:val="22"/>
          <w:szCs w:val="22"/>
        </w:rPr>
      </w:pPr>
      <w:r>
        <w:rPr>
          <w:bCs/>
          <w:sz w:val="22"/>
          <w:szCs w:val="22"/>
        </w:rPr>
        <w:t>本办法自发布之日起实施。</w:t>
      </w:r>
    </w:p>
    <w:p w:rsidR="004916FC" w:rsidRDefault="004916FC" w:rsidP="004916FC">
      <w:pPr>
        <w:pStyle w:val="a7"/>
        <w:sectPr w:rsidR="004916FC">
          <w:headerReference w:type="default" r:id="rId22"/>
          <w:footerReference w:type="even" r:id="rId23"/>
          <w:footerReference w:type="default" r:id="rId24"/>
          <w:pgSz w:w="11906" w:h="16838"/>
          <w:pgMar w:top="1134" w:right="1276" w:bottom="1440" w:left="1559" w:header="850" w:footer="567" w:gutter="0"/>
          <w:cols w:space="720"/>
          <w:docGrid w:linePitch="312"/>
        </w:sectPr>
      </w:pPr>
    </w:p>
    <w:p w:rsidR="004916FC" w:rsidRDefault="004916FC" w:rsidP="004916FC">
      <w:pPr>
        <w:spacing w:before="98" w:line="218" w:lineRule="auto"/>
        <w:jc w:val="center"/>
        <w:rPr>
          <w:rFonts w:ascii="黑体" w:eastAsia="黑体" w:hAnsi="黑体" w:cs="黑体"/>
          <w:sz w:val="30"/>
          <w:szCs w:val="30"/>
        </w:rPr>
      </w:pPr>
      <w:r>
        <w:rPr>
          <w:rFonts w:ascii="黑体" w:eastAsia="黑体" w:hAnsi="黑体" w:cs="黑体" w:hint="eastAsia"/>
          <w:spacing w:val="-1"/>
          <w:sz w:val="30"/>
          <w:szCs w:val="30"/>
        </w:rPr>
        <w:lastRenderedPageBreak/>
        <w:t>惠南镇</w:t>
      </w:r>
      <w:r>
        <w:rPr>
          <w:rFonts w:ascii="黑体" w:eastAsia="黑体" w:hAnsi="黑体" w:cs="黑体"/>
          <w:spacing w:val="-1"/>
          <w:sz w:val="30"/>
          <w:szCs w:val="30"/>
        </w:rPr>
        <w:t>绿化</w:t>
      </w:r>
      <w:r>
        <w:rPr>
          <w:rFonts w:ascii="黑体" w:eastAsia="黑体" w:hAnsi="黑体" w:cs="黑体" w:hint="eastAsia"/>
          <w:spacing w:val="-1"/>
          <w:sz w:val="30"/>
          <w:szCs w:val="30"/>
        </w:rPr>
        <w:t>及综合设施</w:t>
      </w:r>
      <w:r>
        <w:rPr>
          <w:rFonts w:ascii="黑体" w:eastAsia="黑体" w:hAnsi="黑体" w:cs="黑体"/>
          <w:spacing w:val="-1"/>
          <w:sz w:val="30"/>
          <w:szCs w:val="30"/>
        </w:rPr>
        <w:t>养护年度考核打分表(100 分</w:t>
      </w:r>
      <w:r>
        <w:rPr>
          <w:rFonts w:ascii="黑体" w:eastAsia="黑体" w:hAnsi="黑体" w:cs="黑体"/>
          <w:sz w:val="30"/>
          <w:szCs w:val="30"/>
        </w:rPr>
        <w:t>制)</w:t>
      </w:r>
    </w:p>
    <w:tbl>
      <w:tblPr>
        <w:tblW w:w="4997" w:type="pct"/>
        <w:tblLook w:val="0000" w:firstRow="0" w:lastRow="0" w:firstColumn="0" w:lastColumn="0" w:noHBand="0" w:noVBand="0"/>
      </w:tblPr>
      <w:tblGrid>
        <w:gridCol w:w="874"/>
        <w:gridCol w:w="873"/>
        <w:gridCol w:w="873"/>
        <w:gridCol w:w="4320"/>
        <w:gridCol w:w="873"/>
        <w:gridCol w:w="1164"/>
        <w:gridCol w:w="873"/>
      </w:tblGrid>
      <w:tr w:rsidR="004916FC" w:rsidRPr="00F419CD" w:rsidTr="00DA475D">
        <w:trPr>
          <w:trHeight w:val="539"/>
          <w:tblHeader/>
        </w:trPr>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b/>
                <w:bCs/>
                <w:sz w:val="22"/>
                <w:szCs w:val="22"/>
              </w:rPr>
            </w:pPr>
            <w:r w:rsidRPr="00F419CD">
              <w:rPr>
                <w:b/>
                <w:bCs/>
                <w:kern w:val="0"/>
                <w:sz w:val="22"/>
                <w:szCs w:val="22"/>
                <w:lang w:bidi="ar"/>
              </w:rPr>
              <w:t>考核项目</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b/>
                <w:bCs/>
                <w:sz w:val="22"/>
                <w:szCs w:val="22"/>
              </w:rPr>
            </w:pPr>
            <w:r w:rsidRPr="00F419CD">
              <w:rPr>
                <w:b/>
                <w:bCs/>
                <w:kern w:val="0"/>
                <w:sz w:val="22"/>
                <w:szCs w:val="22"/>
                <w:lang w:bidi="ar"/>
              </w:rPr>
              <w:t>考核内容</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b/>
                <w:bCs/>
                <w:sz w:val="22"/>
                <w:szCs w:val="22"/>
              </w:rPr>
            </w:pPr>
            <w:r w:rsidRPr="00F419CD">
              <w:rPr>
                <w:b/>
                <w:bCs/>
                <w:kern w:val="0"/>
                <w:sz w:val="22"/>
                <w:szCs w:val="22"/>
                <w:lang w:bidi="ar"/>
              </w:rPr>
              <w:t>序号</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b/>
                <w:bCs/>
                <w:sz w:val="22"/>
                <w:szCs w:val="22"/>
              </w:rPr>
            </w:pPr>
            <w:r w:rsidRPr="00F419CD">
              <w:rPr>
                <w:b/>
                <w:bCs/>
                <w:kern w:val="0"/>
                <w:sz w:val="22"/>
                <w:szCs w:val="22"/>
                <w:lang w:bidi="ar"/>
              </w:rPr>
              <w:t>考核标准</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b/>
                <w:bCs/>
                <w:sz w:val="22"/>
                <w:szCs w:val="22"/>
              </w:rPr>
            </w:pPr>
            <w:r w:rsidRPr="00F419CD">
              <w:rPr>
                <w:b/>
                <w:bCs/>
                <w:kern w:val="0"/>
                <w:sz w:val="22"/>
                <w:szCs w:val="22"/>
                <w:lang w:bidi="ar"/>
              </w:rPr>
              <w:t>本项总</w:t>
            </w:r>
            <w:r w:rsidRPr="00F419CD">
              <w:rPr>
                <w:b/>
                <w:bCs/>
                <w:kern w:val="0"/>
                <w:sz w:val="22"/>
                <w:szCs w:val="22"/>
                <w:lang w:bidi="ar"/>
              </w:rPr>
              <w:t xml:space="preserve"> </w:t>
            </w:r>
            <w:r w:rsidRPr="00F419CD">
              <w:rPr>
                <w:b/>
                <w:bCs/>
                <w:kern w:val="0"/>
                <w:sz w:val="22"/>
                <w:szCs w:val="22"/>
                <w:lang w:bidi="ar"/>
              </w:rPr>
              <w:t>分</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b/>
                <w:bCs/>
                <w:sz w:val="22"/>
                <w:szCs w:val="22"/>
              </w:rPr>
            </w:pPr>
            <w:r w:rsidRPr="00F419CD">
              <w:rPr>
                <w:b/>
                <w:bCs/>
                <w:kern w:val="0"/>
                <w:sz w:val="22"/>
                <w:szCs w:val="22"/>
                <w:lang w:bidi="ar"/>
              </w:rPr>
              <w:t>问题扣分</w:t>
            </w:r>
            <w:r w:rsidRPr="00F419CD">
              <w:rPr>
                <w:b/>
                <w:bCs/>
                <w:kern w:val="0"/>
                <w:sz w:val="22"/>
                <w:szCs w:val="22"/>
                <w:lang w:bidi="ar"/>
              </w:rPr>
              <w:t>/</w:t>
            </w:r>
            <w:r w:rsidRPr="00F419CD">
              <w:rPr>
                <w:b/>
                <w:bCs/>
                <w:kern w:val="0"/>
                <w:sz w:val="22"/>
                <w:szCs w:val="22"/>
                <w:lang w:bidi="ar"/>
              </w:rPr>
              <w:t>个</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b/>
                <w:bCs/>
                <w:sz w:val="22"/>
                <w:szCs w:val="22"/>
              </w:rPr>
            </w:pPr>
            <w:r w:rsidRPr="00F419CD">
              <w:rPr>
                <w:b/>
                <w:bCs/>
                <w:kern w:val="0"/>
                <w:sz w:val="22"/>
                <w:szCs w:val="22"/>
                <w:lang w:bidi="ar"/>
              </w:rPr>
              <w:t>得分</w:t>
            </w:r>
          </w:p>
        </w:tc>
      </w:tr>
      <w:tr w:rsidR="004916FC" w:rsidRPr="00F419CD" w:rsidTr="00DA475D">
        <w:trPr>
          <w:trHeight w:val="480"/>
        </w:trPr>
        <w:tc>
          <w:tcPr>
            <w:tcW w:w="443" w:type="pct"/>
            <w:vMerge w:val="restar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设施管理</w:t>
            </w:r>
            <w:r w:rsidRPr="00F419CD">
              <w:rPr>
                <w:kern w:val="0"/>
                <w:sz w:val="22"/>
                <w:szCs w:val="22"/>
                <w:lang w:bidi="ar"/>
              </w:rPr>
              <w:t xml:space="preserve"> (75 </w:t>
            </w:r>
            <w:r w:rsidRPr="00F419CD">
              <w:rPr>
                <w:kern w:val="0"/>
                <w:sz w:val="22"/>
                <w:szCs w:val="22"/>
                <w:lang w:bidi="ar"/>
              </w:rPr>
              <w:t>分</w:t>
            </w:r>
            <w:r w:rsidRPr="00F419CD">
              <w:rPr>
                <w:kern w:val="0"/>
                <w:sz w:val="22"/>
                <w:szCs w:val="22"/>
                <w:lang w:bidi="ar"/>
              </w:rPr>
              <w:t>)</w:t>
            </w:r>
          </w:p>
        </w:tc>
        <w:tc>
          <w:tcPr>
            <w:tcW w:w="443" w:type="pct"/>
            <w:vMerge w:val="restar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绿地养护</w:t>
            </w:r>
            <w:r w:rsidRPr="00F419CD">
              <w:rPr>
                <w:kern w:val="0"/>
                <w:sz w:val="22"/>
                <w:szCs w:val="22"/>
                <w:lang w:bidi="ar"/>
              </w:rPr>
              <w:t xml:space="preserve"> (27</w:t>
            </w:r>
            <w:r w:rsidRPr="00F419CD">
              <w:rPr>
                <w:kern w:val="0"/>
                <w:sz w:val="22"/>
                <w:szCs w:val="22"/>
                <w:lang w:bidi="ar"/>
              </w:rPr>
              <w:t>分</w:t>
            </w:r>
            <w:r w:rsidRPr="00F419CD">
              <w:rPr>
                <w:kern w:val="0"/>
                <w:sz w:val="22"/>
                <w:szCs w:val="22"/>
                <w:lang w:bidi="ar"/>
              </w:rPr>
              <w:t>)</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1</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群落结构：植物群落合理完整，层次丰富，</w:t>
            </w:r>
            <w:r w:rsidRPr="00F419CD">
              <w:rPr>
                <w:kern w:val="0"/>
                <w:sz w:val="22"/>
                <w:szCs w:val="22"/>
                <w:lang w:bidi="ar"/>
              </w:rPr>
              <w:t xml:space="preserve"> </w:t>
            </w:r>
            <w:r w:rsidRPr="00F419CD">
              <w:rPr>
                <w:kern w:val="0"/>
                <w:sz w:val="22"/>
                <w:szCs w:val="22"/>
                <w:lang w:bidi="ar"/>
              </w:rPr>
              <w:t>无空秃，树木株间生长空间与层</w:t>
            </w:r>
            <w:r w:rsidRPr="00F419CD">
              <w:rPr>
                <w:kern w:val="0"/>
                <w:sz w:val="22"/>
                <w:szCs w:val="22"/>
                <w:lang w:bidi="ar"/>
              </w:rPr>
              <w:t xml:space="preserve"> </w:t>
            </w:r>
            <w:r w:rsidRPr="00F419CD">
              <w:rPr>
                <w:kern w:val="0"/>
                <w:sz w:val="22"/>
                <w:szCs w:val="22"/>
                <w:lang w:bidi="ar"/>
              </w:rPr>
              <w:t>次疏密有致，整体景观效果良好。</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3</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645"/>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树木生长：绿地内无枯枝、死树、残柱，树形完整饱满，枝叶茂盛，季相明</w:t>
            </w:r>
            <w:r w:rsidRPr="00F419CD">
              <w:rPr>
                <w:kern w:val="0"/>
                <w:sz w:val="22"/>
                <w:szCs w:val="22"/>
                <w:lang w:bidi="ar"/>
              </w:rPr>
              <w:t xml:space="preserve"> </w:t>
            </w:r>
            <w:r w:rsidRPr="00F419CD">
              <w:rPr>
                <w:kern w:val="0"/>
                <w:sz w:val="22"/>
                <w:szCs w:val="22"/>
                <w:lang w:bidi="ar"/>
              </w:rPr>
              <w:t>显。针叶树应保持明显的顶端优势，</w:t>
            </w:r>
            <w:r w:rsidRPr="00F419CD">
              <w:rPr>
                <w:kern w:val="0"/>
                <w:sz w:val="22"/>
                <w:szCs w:val="22"/>
                <w:lang w:bidi="ar"/>
              </w:rPr>
              <w:t xml:space="preserve"> </w:t>
            </w:r>
            <w:r w:rsidRPr="00F419CD">
              <w:rPr>
                <w:kern w:val="0"/>
                <w:sz w:val="22"/>
                <w:szCs w:val="22"/>
                <w:lang w:bidi="ar"/>
              </w:rPr>
              <w:t>花灌木按时开花结果，整形树必须按观</w:t>
            </w:r>
            <w:r w:rsidRPr="00F419CD">
              <w:rPr>
                <w:kern w:val="0"/>
                <w:sz w:val="22"/>
                <w:szCs w:val="22"/>
                <w:lang w:bidi="ar"/>
              </w:rPr>
              <w:t xml:space="preserve"> </w:t>
            </w:r>
            <w:r w:rsidRPr="00F419CD">
              <w:rPr>
                <w:kern w:val="0"/>
                <w:sz w:val="22"/>
                <w:szCs w:val="22"/>
                <w:lang w:bidi="ar"/>
              </w:rPr>
              <w:t>赏要求养护成一定形态。地被植物应为四季常绿观花或观叶品种，人为践踏</w:t>
            </w:r>
            <w:r w:rsidRPr="00F419CD">
              <w:rPr>
                <w:kern w:val="0"/>
                <w:sz w:val="22"/>
                <w:szCs w:val="22"/>
                <w:lang w:bidi="ar"/>
              </w:rPr>
              <w:t xml:space="preserve"> </w:t>
            </w:r>
            <w:r w:rsidRPr="00F419CD">
              <w:rPr>
                <w:kern w:val="0"/>
                <w:sz w:val="22"/>
                <w:szCs w:val="22"/>
                <w:lang w:bidi="ar"/>
              </w:rPr>
              <w:t>有保护措施、无空秃。</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3</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48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3</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花卉布置：花卉健壮，</w:t>
            </w:r>
            <w:r w:rsidRPr="00F419CD">
              <w:rPr>
                <w:kern w:val="0"/>
                <w:sz w:val="22"/>
                <w:szCs w:val="22"/>
                <w:lang w:bidi="ar"/>
              </w:rPr>
              <w:t xml:space="preserve"> </w:t>
            </w:r>
            <w:r w:rsidRPr="00F419CD">
              <w:rPr>
                <w:kern w:val="0"/>
                <w:sz w:val="22"/>
                <w:szCs w:val="22"/>
                <w:lang w:bidi="ar"/>
              </w:rPr>
              <w:t>始花期方可种植，株行距适宜，</w:t>
            </w:r>
            <w:r w:rsidRPr="00F419CD">
              <w:rPr>
                <w:kern w:val="0"/>
                <w:sz w:val="22"/>
                <w:szCs w:val="22"/>
                <w:lang w:bidi="ar"/>
              </w:rPr>
              <w:t xml:space="preserve"> </w:t>
            </w:r>
            <w:r w:rsidRPr="00F419CD">
              <w:rPr>
                <w:kern w:val="0"/>
                <w:sz w:val="22"/>
                <w:szCs w:val="22"/>
                <w:lang w:bidi="ar"/>
              </w:rPr>
              <w:t>基本无露土现象，花</w:t>
            </w:r>
            <w:r w:rsidRPr="00F419CD">
              <w:rPr>
                <w:kern w:val="0"/>
                <w:sz w:val="22"/>
                <w:szCs w:val="22"/>
                <w:lang w:bidi="ar"/>
              </w:rPr>
              <w:t xml:space="preserve"> </w:t>
            </w:r>
            <w:r w:rsidRPr="00F419CD">
              <w:rPr>
                <w:kern w:val="0"/>
                <w:sz w:val="22"/>
                <w:szCs w:val="22"/>
                <w:lang w:bidi="ar"/>
              </w:rPr>
              <w:t>期整齐，</w:t>
            </w:r>
            <w:r w:rsidRPr="00F419CD">
              <w:rPr>
                <w:kern w:val="0"/>
                <w:sz w:val="22"/>
                <w:szCs w:val="22"/>
                <w:lang w:bidi="ar"/>
              </w:rPr>
              <w:t xml:space="preserve"> </w:t>
            </w:r>
            <w:r w:rsidRPr="00F419CD">
              <w:rPr>
                <w:kern w:val="0"/>
                <w:sz w:val="22"/>
                <w:szCs w:val="22"/>
                <w:lang w:bidi="ar"/>
              </w:rPr>
              <w:t>图案美观。</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3</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48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4</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草坪铺植：草种纯，生长茂密，修剪后平整，无枯黄、病虫害、空秃，</w:t>
            </w:r>
            <w:r w:rsidRPr="00F419CD">
              <w:rPr>
                <w:kern w:val="0"/>
                <w:sz w:val="22"/>
                <w:szCs w:val="22"/>
                <w:lang w:bidi="ar"/>
              </w:rPr>
              <w:t xml:space="preserve"> </w:t>
            </w:r>
            <w:r w:rsidRPr="00F419CD">
              <w:rPr>
                <w:kern w:val="0"/>
                <w:sz w:val="22"/>
                <w:szCs w:val="22"/>
                <w:lang w:bidi="ar"/>
              </w:rPr>
              <w:t>切边</w:t>
            </w:r>
            <w:r w:rsidRPr="00F419CD">
              <w:rPr>
                <w:kern w:val="0"/>
                <w:sz w:val="22"/>
                <w:szCs w:val="22"/>
                <w:lang w:bidi="ar"/>
              </w:rPr>
              <w:t xml:space="preserve"> </w:t>
            </w:r>
            <w:r w:rsidRPr="00F419CD">
              <w:rPr>
                <w:kern w:val="0"/>
                <w:sz w:val="22"/>
                <w:szCs w:val="22"/>
                <w:lang w:bidi="ar"/>
              </w:rPr>
              <w:t>规范，草屑及时清除。</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3</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72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5</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中耕除草：保持土壤疏松透气，无碎石砖等杂物，</w:t>
            </w:r>
            <w:r w:rsidRPr="00F419CD">
              <w:rPr>
                <w:kern w:val="0"/>
                <w:sz w:val="22"/>
                <w:szCs w:val="22"/>
                <w:lang w:bidi="ar"/>
              </w:rPr>
              <w:t xml:space="preserve"> </w:t>
            </w:r>
            <w:r w:rsidRPr="00F419CD">
              <w:rPr>
                <w:kern w:val="0"/>
                <w:sz w:val="22"/>
                <w:szCs w:val="22"/>
                <w:lang w:bidi="ar"/>
              </w:rPr>
              <w:t>夏秋各松土一次；杂草拔</w:t>
            </w:r>
            <w:r w:rsidRPr="00F419CD">
              <w:rPr>
                <w:kern w:val="0"/>
                <w:sz w:val="22"/>
                <w:szCs w:val="22"/>
                <w:lang w:bidi="ar"/>
              </w:rPr>
              <w:t xml:space="preserve"> </w:t>
            </w:r>
            <w:r w:rsidRPr="00F419CD">
              <w:rPr>
                <w:kern w:val="0"/>
                <w:sz w:val="22"/>
                <w:szCs w:val="22"/>
                <w:lang w:bidi="ar"/>
              </w:rPr>
              <w:t>除及时，</w:t>
            </w:r>
            <w:r w:rsidRPr="00F419CD">
              <w:rPr>
                <w:kern w:val="0"/>
                <w:sz w:val="22"/>
                <w:szCs w:val="22"/>
                <w:lang w:bidi="ar"/>
              </w:rPr>
              <w:t xml:space="preserve"> </w:t>
            </w:r>
            <w:r w:rsidRPr="00F419CD">
              <w:rPr>
                <w:kern w:val="0"/>
                <w:sz w:val="22"/>
                <w:szCs w:val="22"/>
                <w:lang w:bidi="ar"/>
              </w:rPr>
              <w:t>无大型野草，</w:t>
            </w:r>
            <w:r w:rsidRPr="00F419CD">
              <w:rPr>
                <w:kern w:val="0"/>
                <w:sz w:val="22"/>
                <w:szCs w:val="22"/>
                <w:lang w:bidi="ar"/>
              </w:rPr>
              <w:t xml:space="preserve"> </w:t>
            </w:r>
            <w:r w:rsidRPr="00F419CD">
              <w:rPr>
                <w:kern w:val="0"/>
                <w:sz w:val="22"/>
                <w:szCs w:val="22"/>
                <w:lang w:bidi="ar"/>
              </w:rPr>
              <w:t>无缠绕性、攀援性杂草，草坪内基本无杂草。</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3</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69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6</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修剪规范：乔木修剪造型饱满，无徒长枝、病虫枝、过密枝、并生枝、下垂</w:t>
            </w:r>
            <w:r w:rsidRPr="00F419CD">
              <w:rPr>
                <w:kern w:val="0"/>
                <w:sz w:val="22"/>
                <w:szCs w:val="22"/>
                <w:lang w:bidi="ar"/>
              </w:rPr>
              <w:t xml:space="preserve"> </w:t>
            </w:r>
            <w:r w:rsidRPr="00F419CD">
              <w:rPr>
                <w:kern w:val="0"/>
                <w:sz w:val="22"/>
                <w:szCs w:val="22"/>
                <w:lang w:bidi="ar"/>
              </w:rPr>
              <w:t>枝、枯枝，花灌木修剪合理、规范，</w:t>
            </w:r>
            <w:r w:rsidRPr="00F419CD">
              <w:rPr>
                <w:kern w:val="0"/>
                <w:sz w:val="22"/>
                <w:szCs w:val="22"/>
                <w:lang w:bidi="ar"/>
              </w:rPr>
              <w:t xml:space="preserve"> </w:t>
            </w:r>
            <w:r w:rsidRPr="00F419CD">
              <w:rPr>
                <w:kern w:val="0"/>
                <w:sz w:val="22"/>
                <w:szCs w:val="22"/>
                <w:lang w:bidi="ar"/>
              </w:rPr>
              <w:t>绿篱修剪及时，有效控制高度和两层饱</w:t>
            </w:r>
            <w:r w:rsidRPr="00F419CD">
              <w:rPr>
                <w:kern w:val="0"/>
                <w:sz w:val="22"/>
                <w:szCs w:val="22"/>
                <w:lang w:bidi="ar"/>
              </w:rPr>
              <w:t xml:space="preserve"> </w:t>
            </w:r>
            <w:r w:rsidRPr="00F419CD">
              <w:rPr>
                <w:kern w:val="0"/>
                <w:sz w:val="22"/>
                <w:szCs w:val="22"/>
                <w:lang w:bidi="ar"/>
              </w:rPr>
              <w:t>满。春季剥芽一次，冬季修剪一次。</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3</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144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7</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有害生物防治：</w:t>
            </w:r>
            <w:r w:rsidRPr="00F419CD">
              <w:rPr>
                <w:kern w:val="0"/>
                <w:sz w:val="22"/>
                <w:szCs w:val="22"/>
                <w:lang w:bidi="ar"/>
              </w:rPr>
              <w:t xml:space="preserve"> </w:t>
            </w:r>
            <w:r w:rsidRPr="00F419CD">
              <w:rPr>
                <w:kern w:val="0"/>
                <w:sz w:val="22"/>
                <w:szCs w:val="22"/>
                <w:lang w:bidi="ar"/>
              </w:rPr>
              <w:t>病虫害防治及时、有效，无明显新生病虫害现象。及时摘除</w:t>
            </w:r>
            <w:r w:rsidRPr="00F419CD">
              <w:rPr>
                <w:kern w:val="0"/>
                <w:sz w:val="22"/>
                <w:szCs w:val="22"/>
                <w:lang w:bidi="ar"/>
              </w:rPr>
              <w:t xml:space="preserve"> </w:t>
            </w:r>
            <w:r w:rsidRPr="00F419CD">
              <w:rPr>
                <w:kern w:val="0"/>
                <w:sz w:val="22"/>
                <w:szCs w:val="22"/>
                <w:lang w:bidi="ar"/>
              </w:rPr>
              <w:t>悬挂或依附在植物体上的虫茧、虫囊、休眠虫体等，及时结合冬季中耕翻土</w:t>
            </w:r>
            <w:r w:rsidRPr="00F419CD">
              <w:rPr>
                <w:kern w:val="0"/>
                <w:sz w:val="22"/>
                <w:szCs w:val="22"/>
                <w:lang w:bidi="ar"/>
              </w:rPr>
              <w:t xml:space="preserve"> </w:t>
            </w:r>
            <w:r w:rsidRPr="00F419CD">
              <w:rPr>
                <w:kern w:val="0"/>
                <w:sz w:val="22"/>
                <w:szCs w:val="22"/>
                <w:lang w:bidi="ar"/>
              </w:rPr>
              <w:t>消灭越冬虫蛹，隔年的虫茧、虫囊、休眠虫体，虫害危害概率在</w:t>
            </w:r>
            <w:r w:rsidRPr="00F419CD">
              <w:rPr>
                <w:kern w:val="0"/>
                <w:sz w:val="22"/>
                <w:szCs w:val="22"/>
                <w:lang w:bidi="ar"/>
              </w:rPr>
              <w:t xml:space="preserve"> 5%</w:t>
            </w:r>
            <w:r w:rsidRPr="00F419CD">
              <w:rPr>
                <w:kern w:val="0"/>
                <w:sz w:val="22"/>
                <w:szCs w:val="22"/>
                <w:lang w:bidi="ar"/>
              </w:rPr>
              <w:t>以下，</w:t>
            </w:r>
            <w:r w:rsidRPr="00F419CD">
              <w:rPr>
                <w:kern w:val="0"/>
                <w:sz w:val="22"/>
                <w:szCs w:val="22"/>
                <w:lang w:bidi="ar"/>
              </w:rPr>
              <w:t xml:space="preserve"> </w:t>
            </w:r>
            <w:r w:rsidRPr="00F419CD">
              <w:rPr>
                <w:kern w:val="0"/>
                <w:sz w:val="22"/>
                <w:szCs w:val="22"/>
                <w:lang w:bidi="ar"/>
              </w:rPr>
              <w:t>食</w:t>
            </w:r>
            <w:r w:rsidRPr="00F419CD">
              <w:rPr>
                <w:kern w:val="0"/>
                <w:sz w:val="22"/>
                <w:szCs w:val="22"/>
                <w:lang w:bidi="ar"/>
              </w:rPr>
              <w:t xml:space="preserve"> </w:t>
            </w:r>
            <w:r w:rsidRPr="00F419CD">
              <w:rPr>
                <w:kern w:val="0"/>
                <w:sz w:val="22"/>
                <w:szCs w:val="22"/>
                <w:lang w:bidi="ar"/>
              </w:rPr>
              <w:t>叶性害虫小于</w:t>
            </w:r>
            <w:r w:rsidRPr="00F419CD">
              <w:rPr>
                <w:kern w:val="0"/>
                <w:sz w:val="22"/>
                <w:szCs w:val="22"/>
                <w:lang w:bidi="ar"/>
              </w:rPr>
              <w:t xml:space="preserve"> 5%</w:t>
            </w:r>
            <w:r w:rsidRPr="00F419CD">
              <w:rPr>
                <w:kern w:val="0"/>
                <w:sz w:val="22"/>
                <w:szCs w:val="22"/>
                <w:lang w:bidi="ar"/>
              </w:rPr>
              <w:t>，刺吸性害虫小于</w:t>
            </w:r>
            <w:r w:rsidRPr="00F419CD">
              <w:rPr>
                <w:kern w:val="0"/>
                <w:sz w:val="22"/>
                <w:szCs w:val="22"/>
                <w:lang w:bidi="ar"/>
              </w:rPr>
              <w:t xml:space="preserve"> 10%</w:t>
            </w:r>
            <w:r w:rsidRPr="00F419CD">
              <w:rPr>
                <w:kern w:val="0"/>
                <w:sz w:val="22"/>
                <w:szCs w:val="22"/>
                <w:lang w:bidi="ar"/>
              </w:rPr>
              <w:t>，蛀干性害虫小于</w:t>
            </w:r>
            <w:r w:rsidRPr="00F419CD">
              <w:rPr>
                <w:kern w:val="0"/>
                <w:sz w:val="22"/>
                <w:szCs w:val="22"/>
                <w:lang w:bidi="ar"/>
              </w:rPr>
              <w:t xml:space="preserve"> 3%</w:t>
            </w:r>
            <w:r w:rsidRPr="00F419CD">
              <w:rPr>
                <w:kern w:val="0"/>
                <w:sz w:val="22"/>
                <w:szCs w:val="22"/>
                <w:lang w:bidi="ar"/>
              </w:rPr>
              <w:t>。绿地无严重有</w:t>
            </w:r>
            <w:r w:rsidRPr="00F419CD">
              <w:rPr>
                <w:kern w:val="0"/>
                <w:sz w:val="22"/>
                <w:szCs w:val="22"/>
                <w:lang w:bidi="ar"/>
              </w:rPr>
              <w:t xml:space="preserve"> </w:t>
            </w:r>
            <w:r w:rsidRPr="00F419CD">
              <w:rPr>
                <w:kern w:val="0"/>
                <w:sz w:val="22"/>
                <w:szCs w:val="22"/>
                <w:lang w:bidi="ar"/>
              </w:rPr>
              <w:t>害生物危害，无大面积病虫害发生。</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3</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noWrap/>
            <w:vAlign w:val="center"/>
          </w:tcPr>
          <w:p w:rsidR="004916FC" w:rsidRPr="00F419CD" w:rsidRDefault="004916FC" w:rsidP="00DA475D">
            <w:pPr>
              <w:jc w:val="center"/>
              <w:rPr>
                <w:sz w:val="22"/>
                <w:szCs w:val="22"/>
              </w:rPr>
            </w:pPr>
          </w:p>
        </w:tc>
      </w:tr>
      <w:tr w:rsidR="004916FC" w:rsidRPr="00F419CD" w:rsidTr="00DA475D">
        <w:trPr>
          <w:trHeight w:val="48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8</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施肥浇水：施肥合理，有效</w:t>
            </w:r>
            <w:r w:rsidRPr="00F419CD">
              <w:rPr>
                <w:kern w:val="0"/>
                <w:sz w:val="22"/>
                <w:szCs w:val="22"/>
                <w:lang w:bidi="ar"/>
              </w:rPr>
              <w:t>(</w:t>
            </w:r>
            <w:r w:rsidRPr="00F419CD">
              <w:rPr>
                <w:kern w:val="0"/>
                <w:sz w:val="22"/>
                <w:szCs w:val="22"/>
                <w:lang w:bidi="ar"/>
              </w:rPr>
              <w:t>冬季需施用有机肥</w:t>
            </w:r>
            <w:r w:rsidRPr="00F419CD">
              <w:rPr>
                <w:kern w:val="0"/>
                <w:sz w:val="22"/>
                <w:szCs w:val="22"/>
                <w:lang w:bidi="ar"/>
              </w:rPr>
              <w:t xml:space="preserve">) </w:t>
            </w:r>
            <w:r w:rsidRPr="00F419CD">
              <w:rPr>
                <w:kern w:val="0"/>
                <w:sz w:val="22"/>
                <w:szCs w:val="22"/>
                <w:lang w:bidi="ar"/>
              </w:rPr>
              <w:t>；干旱季节浇水及时透彻，</w:t>
            </w:r>
            <w:r w:rsidRPr="00F419CD">
              <w:rPr>
                <w:kern w:val="0"/>
                <w:sz w:val="22"/>
                <w:szCs w:val="22"/>
                <w:lang w:bidi="ar"/>
              </w:rPr>
              <w:t xml:space="preserve"> </w:t>
            </w:r>
            <w:r w:rsidRPr="00F419CD">
              <w:rPr>
                <w:kern w:val="0"/>
                <w:sz w:val="22"/>
                <w:szCs w:val="22"/>
                <w:lang w:bidi="ar"/>
              </w:rPr>
              <w:t>浇水后植物无萎蔫现象。</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144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9</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设备设施：道路、广场等铺装面、侧石、台阶、斜坡等应保持平整无凹凸，无积水；应保持铺装</w:t>
            </w:r>
            <w:r w:rsidRPr="00F419CD">
              <w:rPr>
                <w:kern w:val="0"/>
                <w:sz w:val="22"/>
                <w:szCs w:val="22"/>
                <w:lang w:bidi="ar"/>
              </w:rPr>
              <w:t xml:space="preserve"> </w:t>
            </w:r>
            <w:r w:rsidRPr="00F419CD">
              <w:rPr>
                <w:kern w:val="0"/>
                <w:sz w:val="22"/>
                <w:szCs w:val="22"/>
                <w:lang w:bidi="ar"/>
              </w:rPr>
              <w:t>面清洁、防滑，无障碍设施完好；损坏部分应消除安全隐患，及时修补。亭、廊、花坛等设施整洁，无剥落物、无违规广告及图画痕迹等。</w:t>
            </w:r>
            <w:r w:rsidRPr="00F419CD">
              <w:rPr>
                <w:kern w:val="0"/>
                <w:sz w:val="22"/>
                <w:szCs w:val="22"/>
                <w:lang w:bidi="ar"/>
              </w:rPr>
              <w:t xml:space="preserve"> </w:t>
            </w:r>
            <w:r w:rsidRPr="00F419CD">
              <w:rPr>
                <w:kern w:val="0"/>
                <w:sz w:val="22"/>
                <w:szCs w:val="22"/>
                <w:lang w:bidi="ar"/>
              </w:rPr>
              <w:t>园路、景观灯、园林小品、果壳箱、标牌、护栏等设施完好，无破损丢失。</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72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10</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环境卫生：有专人负责绿地保洁工作；绿地整洁，</w:t>
            </w:r>
            <w:r w:rsidRPr="00F419CD">
              <w:rPr>
                <w:kern w:val="0"/>
                <w:sz w:val="22"/>
                <w:szCs w:val="22"/>
                <w:lang w:bidi="ar"/>
              </w:rPr>
              <w:t xml:space="preserve"> </w:t>
            </w:r>
            <w:r w:rsidRPr="00F419CD">
              <w:rPr>
                <w:kern w:val="0"/>
                <w:sz w:val="22"/>
                <w:szCs w:val="22"/>
                <w:lang w:bidi="ar"/>
              </w:rPr>
              <w:t>无垃圾；保洁及时，</w:t>
            </w:r>
            <w:r w:rsidRPr="00F419CD">
              <w:rPr>
                <w:kern w:val="0"/>
                <w:sz w:val="22"/>
                <w:szCs w:val="22"/>
                <w:lang w:bidi="ar"/>
              </w:rPr>
              <w:t xml:space="preserve"> </w:t>
            </w:r>
            <w:r w:rsidRPr="00F419CD">
              <w:rPr>
                <w:kern w:val="0"/>
                <w:sz w:val="22"/>
                <w:szCs w:val="22"/>
                <w:lang w:bidi="ar"/>
              </w:rPr>
              <w:t>清理</w:t>
            </w:r>
            <w:r w:rsidRPr="00F419CD">
              <w:rPr>
                <w:kern w:val="0"/>
                <w:sz w:val="22"/>
                <w:szCs w:val="22"/>
                <w:lang w:bidi="ar"/>
              </w:rPr>
              <w:t xml:space="preserve"> </w:t>
            </w:r>
            <w:r w:rsidRPr="00F419CD">
              <w:rPr>
                <w:kern w:val="0"/>
                <w:sz w:val="22"/>
                <w:szCs w:val="22"/>
                <w:lang w:bidi="ar"/>
              </w:rPr>
              <w:t>垃圾及时；对绿地范围内的</w:t>
            </w:r>
            <w:r w:rsidRPr="00F419CD">
              <w:rPr>
                <w:kern w:val="0"/>
                <w:sz w:val="22"/>
                <w:szCs w:val="22"/>
                <w:lang w:bidi="ar"/>
              </w:rPr>
              <w:t>“</w:t>
            </w:r>
            <w:r w:rsidRPr="00F419CD">
              <w:rPr>
                <w:kern w:val="0"/>
                <w:sz w:val="22"/>
                <w:szCs w:val="22"/>
                <w:lang w:bidi="ar"/>
              </w:rPr>
              <w:t>飞车垃圾</w:t>
            </w:r>
            <w:r w:rsidRPr="00F419CD">
              <w:rPr>
                <w:kern w:val="0"/>
                <w:sz w:val="22"/>
                <w:szCs w:val="22"/>
                <w:lang w:bidi="ar"/>
              </w:rPr>
              <w:t>”</w:t>
            </w:r>
            <w:r w:rsidRPr="00F419CD">
              <w:rPr>
                <w:kern w:val="0"/>
                <w:sz w:val="22"/>
                <w:szCs w:val="22"/>
                <w:lang w:bidi="ar"/>
              </w:rPr>
              <w:t>及时清除。</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27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val="restar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行道树</w:t>
            </w:r>
            <w:r w:rsidRPr="00F419CD">
              <w:rPr>
                <w:kern w:val="0"/>
                <w:sz w:val="22"/>
                <w:szCs w:val="22"/>
                <w:lang w:bidi="ar"/>
              </w:rPr>
              <w:t xml:space="preserve"> (18 </w:t>
            </w:r>
            <w:r w:rsidRPr="00F419CD">
              <w:rPr>
                <w:kern w:val="0"/>
                <w:sz w:val="22"/>
                <w:szCs w:val="22"/>
                <w:lang w:bidi="ar"/>
              </w:rPr>
              <w:t>分</w:t>
            </w:r>
            <w:r w:rsidRPr="00F419CD">
              <w:rPr>
                <w:kern w:val="0"/>
                <w:sz w:val="22"/>
                <w:szCs w:val="22"/>
                <w:lang w:bidi="ar"/>
              </w:rPr>
              <w:t>)</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11</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植株长势茂盛</w:t>
            </w:r>
            <w:r w:rsidRPr="00F419CD">
              <w:rPr>
                <w:kern w:val="0"/>
                <w:sz w:val="22"/>
                <w:szCs w:val="22"/>
                <w:lang w:bidi="ar"/>
              </w:rPr>
              <w:t>(</w:t>
            </w:r>
            <w:r w:rsidRPr="00F419CD">
              <w:rPr>
                <w:kern w:val="0"/>
                <w:sz w:val="22"/>
                <w:szCs w:val="22"/>
                <w:lang w:bidi="ar"/>
              </w:rPr>
              <w:t>含地被植物</w:t>
            </w:r>
            <w:r w:rsidRPr="00F419CD">
              <w:rPr>
                <w:kern w:val="0"/>
                <w:sz w:val="22"/>
                <w:szCs w:val="22"/>
                <w:lang w:bidi="ar"/>
              </w:rPr>
              <w:t>)</w:t>
            </w:r>
            <w:r w:rsidRPr="00F419CD">
              <w:rPr>
                <w:kern w:val="0"/>
                <w:sz w:val="22"/>
                <w:szCs w:val="22"/>
                <w:lang w:bidi="ar"/>
              </w:rPr>
              <w:t>，树冠丰满完整。</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3</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96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12</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修剪规范，植株无徒长枝、病虫枝、过密枝、并生枝、交叉枝、下垂枝、枯</w:t>
            </w:r>
            <w:r w:rsidRPr="00F419CD">
              <w:rPr>
                <w:kern w:val="0"/>
                <w:sz w:val="22"/>
                <w:szCs w:val="22"/>
                <w:lang w:bidi="ar"/>
              </w:rPr>
              <w:t xml:space="preserve"> </w:t>
            </w:r>
            <w:r w:rsidRPr="00F419CD">
              <w:rPr>
                <w:kern w:val="0"/>
                <w:sz w:val="22"/>
                <w:szCs w:val="22"/>
                <w:lang w:bidi="ar"/>
              </w:rPr>
              <w:t>枝、伤损枝，主侧枝分布匀称和数量适宜，</w:t>
            </w:r>
            <w:r w:rsidRPr="00F419CD">
              <w:rPr>
                <w:kern w:val="0"/>
                <w:sz w:val="22"/>
                <w:szCs w:val="22"/>
                <w:lang w:bidi="ar"/>
              </w:rPr>
              <w:t xml:space="preserve"> </w:t>
            </w:r>
            <w:r w:rsidRPr="00F419CD">
              <w:rPr>
                <w:kern w:val="0"/>
                <w:sz w:val="22"/>
                <w:szCs w:val="22"/>
                <w:lang w:bidi="ar"/>
              </w:rPr>
              <w:t>上缘线和下缘线整齐，不影响车</w:t>
            </w:r>
            <w:r w:rsidRPr="00F419CD">
              <w:rPr>
                <w:kern w:val="0"/>
                <w:sz w:val="22"/>
                <w:szCs w:val="22"/>
                <w:lang w:bidi="ar"/>
              </w:rPr>
              <w:t xml:space="preserve"> </w:t>
            </w:r>
            <w:r w:rsidRPr="00F419CD">
              <w:rPr>
                <w:kern w:val="0"/>
                <w:sz w:val="22"/>
                <w:szCs w:val="22"/>
                <w:lang w:bidi="ar"/>
              </w:rPr>
              <w:t>辆通行和高压线、路灯、交通指示牌。</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3</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48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13</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树穴有平整盖板或种植地被植物，黄土不裸露，无垃圾、积水、杂草。</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72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14</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行道树道路要有良好的景观和遮荫效果，选用的品种应保持一定数量和统一</w:t>
            </w:r>
            <w:r w:rsidRPr="00F419CD">
              <w:rPr>
                <w:kern w:val="0"/>
                <w:sz w:val="22"/>
                <w:szCs w:val="22"/>
                <w:lang w:bidi="ar"/>
              </w:rPr>
              <w:t xml:space="preserve"> </w:t>
            </w:r>
            <w:r w:rsidRPr="00F419CD">
              <w:rPr>
                <w:kern w:val="0"/>
                <w:sz w:val="22"/>
                <w:szCs w:val="22"/>
                <w:lang w:bidi="ar"/>
              </w:rPr>
              <w:t>的规格。补植苗木品种及规格原则上应与原有树木保持一致，特殊情况须经</w:t>
            </w:r>
            <w:r w:rsidRPr="00F419CD">
              <w:rPr>
                <w:kern w:val="0"/>
                <w:sz w:val="22"/>
                <w:szCs w:val="22"/>
                <w:lang w:bidi="ar"/>
              </w:rPr>
              <w:t xml:space="preserve"> </w:t>
            </w:r>
            <w:r w:rsidRPr="00F419CD">
              <w:rPr>
                <w:kern w:val="0"/>
                <w:sz w:val="22"/>
                <w:szCs w:val="22"/>
                <w:lang w:bidi="ar"/>
              </w:rPr>
              <w:t>管理部门认可后实施。</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27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15</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无缺株、死株，</w:t>
            </w:r>
            <w:r w:rsidRPr="00F419CD">
              <w:rPr>
                <w:kern w:val="0"/>
                <w:sz w:val="22"/>
                <w:szCs w:val="22"/>
                <w:lang w:bidi="ar"/>
              </w:rPr>
              <w:t xml:space="preserve"> </w:t>
            </w:r>
            <w:r w:rsidRPr="00F419CD">
              <w:rPr>
                <w:kern w:val="0"/>
                <w:sz w:val="22"/>
                <w:szCs w:val="22"/>
                <w:lang w:bidi="ar"/>
              </w:rPr>
              <w:t>植株不倾斜。</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27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16</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无断桩、坏桩，</w:t>
            </w:r>
            <w:r w:rsidRPr="00F419CD">
              <w:rPr>
                <w:kern w:val="0"/>
                <w:sz w:val="22"/>
                <w:szCs w:val="22"/>
                <w:lang w:bidi="ar"/>
              </w:rPr>
              <w:t xml:space="preserve"> </w:t>
            </w:r>
            <w:r w:rsidRPr="00F419CD">
              <w:rPr>
                <w:kern w:val="0"/>
                <w:sz w:val="22"/>
                <w:szCs w:val="22"/>
                <w:lang w:bidi="ar"/>
              </w:rPr>
              <w:t>桩位扎缚规范整齐。</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48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17</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基本无病虫害危害迹象，</w:t>
            </w:r>
            <w:r w:rsidRPr="00F419CD">
              <w:rPr>
                <w:kern w:val="0"/>
                <w:sz w:val="22"/>
                <w:szCs w:val="22"/>
                <w:lang w:bidi="ar"/>
              </w:rPr>
              <w:t xml:space="preserve"> </w:t>
            </w:r>
            <w:r w:rsidRPr="00F419CD">
              <w:rPr>
                <w:kern w:val="0"/>
                <w:sz w:val="22"/>
                <w:szCs w:val="22"/>
                <w:lang w:bidi="ar"/>
              </w:rPr>
              <w:t>常见病虫害危害率不超过</w:t>
            </w:r>
            <w:r w:rsidRPr="00F419CD">
              <w:rPr>
                <w:kern w:val="0"/>
                <w:sz w:val="22"/>
                <w:szCs w:val="22"/>
                <w:lang w:bidi="ar"/>
              </w:rPr>
              <w:t xml:space="preserve"> 5%</w:t>
            </w:r>
            <w:r w:rsidRPr="00F419CD">
              <w:rPr>
                <w:kern w:val="0"/>
                <w:sz w:val="22"/>
                <w:szCs w:val="22"/>
                <w:lang w:bidi="ar"/>
              </w:rPr>
              <w:t>，其中蛀干性害虫危害</w:t>
            </w:r>
            <w:r w:rsidRPr="00F419CD">
              <w:rPr>
                <w:kern w:val="0"/>
                <w:sz w:val="22"/>
                <w:szCs w:val="22"/>
                <w:lang w:bidi="ar"/>
              </w:rPr>
              <w:t xml:space="preserve"> </w:t>
            </w:r>
            <w:r w:rsidRPr="00F419CD">
              <w:rPr>
                <w:kern w:val="0"/>
                <w:sz w:val="22"/>
                <w:szCs w:val="22"/>
                <w:lang w:bidi="ar"/>
              </w:rPr>
              <w:t>率不超过</w:t>
            </w:r>
            <w:r w:rsidRPr="00F419CD">
              <w:rPr>
                <w:kern w:val="0"/>
                <w:sz w:val="22"/>
                <w:szCs w:val="22"/>
                <w:lang w:bidi="ar"/>
              </w:rPr>
              <w:t xml:space="preserve"> 3%</w:t>
            </w:r>
            <w:r w:rsidRPr="00F419CD">
              <w:rPr>
                <w:kern w:val="0"/>
                <w:sz w:val="22"/>
                <w:szCs w:val="22"/>
                <w:lang w:bidi="ar"/>
              </w:rPr>
              <w:t>。</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72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18</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树干每年秋末涂白一次，涂白均匀，</w:t>
            </w:r>
            <w:r w:rsidRPr="00F419CD">
              <w:rPr>
                <w:kern w:val="0"/>
                <w:sz w:val="22"/>
                <w:szCs w:val="22"/>
                <w:lang w:bidi="ar"/>
              </w:rPr>
              <w:t xml:space="preserve"> </w:t>
            </w:r>
            <w:r w:rsidRPr="00F419CD">
              <w:rPr>
                <w:kern w:val="0"/>
                <w:sz w:val="22"/>
                <w:szCs w:val="22"/>
                <w:lang w:bidi="ar"/>
              </w:rPr>
              <w:t>高度统一</w:t>
            </w:r>
            <w:r w:rsidRPr="00F419CD">
              <w:rPr>
                <w:kern w:val="0"/>
                <w:sz w:val="22"/>
                <w:szCs w:val="22"/>
                <w:lang w:bidi="ar"/>
              </w:rPr>
              <w:t>(</w:t>
            </w:r>
            <w:r w:rsidRPr="00F419CD">
              <w:rPr>
                <w:kern w:val="0"/>
                <w:sz w:val="22"/>
                <w:szCs w:val="22"/>
                <w:lang w:bidi="ar"/>
              </w:rPr>
              <w:t>标准</w:t>
            </w:r>
            <w:r w:rsidRPr="00F419CD">
              <w:rPr>
                <w:kern w:val="0"/>
                <w:sz w:val="22"/>
                <w:szCs w:val="22"/>
                <w:lang w:bidi="ar"/>
              </w:rPr>
              <w:t xml:space="preserve"> 1.3 </w:t>
            </w:r>
            <w:r w:rsidRPr="00F419CD">
              <w:rPr>
                <w:kern w:val="0"/>
                <w:sz w:val="22"/>
                <w:szCs w:val="22"/>
                <w:lang w:bidi="ar"/>
              </w:rPr>
              <w:t>米处</w:t>
            </w:r>
            <w:r w:rsidRPr="00F419CD">
              <w:rPr>
                <w:kern w:val="0"/>
                <w:sz w:val="22"/>
                <w:szCs w:val="22"/>
                <w:lang w:bidi="ar"/>
              </w:rPr>
              <w:t>)</w:t>
            </w:r>
            <w:r w:rsidRPr="00F419CD">
              <w:rPr>
                <w:kern w:val="0"/>
                <w:sz w:val="22"/>
                <w:szCs w:val="22"/>
                <w:lang w:bidi="ar"/>
              </w:rPr>
              <w:t>，涂白液配</w:t>
            </w:r>
            <w:r w:rsidRPr="00F419CD">
              <w:rPr>
                <w:kern w:val="0"/>
                <w:sz w:val="22"/>
                <w:szCs w:val="22"/>
                <w:lang w:bidi="ar"/>
              </w:rPr>
              <w:t xml:space="preserve"> </w:t>
            </w:r>
            <w:r w:rsidRPr="00F419CD">
              <w:rPr>
                <w:kern w:val="0"/>
                <w:sz w:val="22"/>
                <w:szCs w:val="22"/>
                <w:lang w:bidi="ar"/>
              </w:rPr>
              <w:t>比规范，</w:t>
            </w:r>
            <w:r w:rsidRPr="00F419CD">
              <w:rPr>
                <w:kern w:val="0"/>
                <w:sz w:val="22"/>
                <w:szCs w:val="22"/>
                <w:lang w:bidi="ar"/>
              </w:rPr>
              <w:t xml:space="preserve"> </w:t>
            </w:r>
            <w:r w:rsidRPr="00F419CD">
              <w:rPr>
                <w:kern w:val="0"/>
                <w:sz w:val="22"/>
                <w:szCs w:val="22"/>
                <w:lang w:bidi="ar"/>
              </w:rPr>
              <w:t>树下无杂物，</w:t>
            </w:r>
            <w:r w:rsidRPr="00F419CD">
              <w:rPr>
                <w:kern w:val="0"/>
                <w:sz w:val="22"/>
                <w:szCs w:val="22"/>
                <w:lang w:bidi="ar"/>
              </w:rPr>
              <w:t xml:space="preserve"> </w:t>
            </w:r>
            <w:r w:rsidRPr="00F419CD">
              <w:rPr>
                <w:kern w:val="0"/>
                <w:sz w:val="22"/>
                <w:szCs w:val="22"/>
                <w:lang w:bidi="ar"/>
              </w:rPr>
              <w:t>树上无纤绳挂物、无藤蔓缠绕。</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27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val="restart"/>
            <w:tcBorders>
              <w:top w:val="nil"/>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公益林</w:t>
            </w:r>
            <w:r w:rsidRPr="00F419CD">
              <w:rPr>
                <w:kern w:val="0"/>
                <w:sz w:val="22"/>
                <w:szCs w:val="22"/>
                <w:lang w:bidi="ar"/>
              </w:rPr>
              <w:t xml:space="preserve">(9 </w:t>
            </w:r>
            <w:r w:rsidRPr="00F419CD">
              <w:rPr>
                <w:kern w:val="0"/>
                <w:sz w:val="22"/>
                <w:szCs w:val="22"/>
                <w:lang w:bidi="ar"/>
              </w:rPr>
              <w:t>分</w:t>
            </w:r>
            <w:r w:rsidRPr="00F419CD">
              <w:rPr>
                <w:kern w:val="0"/>
                <w:sz w:val="22"/>
                <w:szCs w:val="22"/>
                <w:lang w:bidi="ar"/>
              </w:rPr>
              <w:t>)</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19</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日常巡护应做到每周巡护两次</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96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nil"/>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20</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在高温季节或连续干旱</w:t>
            </w:r>
            <w:r w:rsidRPr="00F419CD">
              <w:rPr>
                <w:kern w:val="0"/>
                <w:sz w:val="22"/>
                <w:szCs w:val="22"/>
                <w:lang w:bidi="ar"/>
              </w:rPr>
              <w:t>,</w:t>
            </w:r>
            <w:r w:rsidRPr="00F419CD">
              <w:rPr>
                <w:kern w:val="0"/>
                <w:sz w:val="22"/>
                <w:szCs w:val="22"/>
                <w:lang w:bidi="ar"/>
              </w:rPr>
              <w:t>出现林木叶片萎缩、地面龟裂等现象时，应适时进行灌溉。灌溉水源宜就近取用，节约用水﹐严禁使用已污染的水源。林地出现积水，应及时排除，淹水时间不应超过</w:t>
            </w:r>
            <w:r w:rsidRPr="00F419CD">
              <w:rPr>
                <w:kern w:val="0"/>
                <w:sz w:val="22"/>
                <w:szCs w:val="22"/>
                <w:lang w:bidi="ar"/>
              </w:rPr>
              <w:t>12h</w:t>
            </w:r>
            <w:r w:rsidRPr="00F419CD">
              <w:rPr>
                <w:kern w:val="0"/>
                <w:sz w:val="22"/>
                <w:szCs w:val="22"/>
                <w:lang w:bidi="ar"/>
              </w:rPr>
              <w:t>。</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72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nil"/>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21</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林地内杂草高度宜控制在</w:t>
            </w:r>
            <w:r w:rsidRPr="00F419CD">
              <w:rPr>
                <w:kern w:val="0"/>
                <w:sz w:val="22"/>
                <w:szCs w:val="22"/>
                <w:lang w:bidi="ar"/>
              </w:rPr>
              <w:t>30cm</w:t>
            </w:r>
            <w:r w:rsidRPr="00F419CD">
              <w:rPr>
                <w:kern w:val="0"/>
                <w:sz w:val="22"/>
                <w:szCs w:val="22"/>
                <w:lang w:bidi="ar"/>
              </w:rPr>
              <w:t>以下，恶性杂草及影响林木正常生长的藤本植物应及时清除；应采用人工或机械方法控制杂草，严禁使用化学除草剂。</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72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nil"/>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22</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应保持林地整洁，及时清理林地内垃圾及堆放物；应保持水域清洁，及时清理水域漂浮物；林地内发现倾倒建筑垃圾、渣土等，应及时上报并配合相关部门进行处置。</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27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nil"/>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23</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林地设施应及时修补或维护</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1</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72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val="restart"/>
            <w:tcBorders>
              <w:top w:val="nil"/>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保洁</w:t>
            </w:r>
            <w:r w:rsidRPr="00F419CD">
              <w:rPr>
                <w:kern w:val="0"/>
                <w:sz w:val="22"/>
                <w:szCs w:val="22"/>
                <w:lang w:bidi="ar"/>
              </w:rPr>
              <w:t xml:space="preserve">(8 </w:t>
            </w:r>
            <w:r w:rsidRPr="00F419CD">
              <w:rPr>
                <w:kern w:val="0"/>
                <w:sz w:val="22"/>
                <w:szCs w:val="22"/>
                <w:lang w:bidi="ar"/>
              </w:rPr>
              <w:t>分</w:t>
            </w:r>
            <w:r w:rsidRPr="00F419CD">
              <w:rPr>
                <w:kern w:val="0"/>
                <w:sz w:val="22"/>
                <w:szCs w:val="22"/>
                <w:lang w:bidi="ar"/>
              </w:rPr>
              <w:t>)</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24</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垃圾箱房须落实专人保洁，到岗后要检查垃圾是否入箱、入容器。在垃圾收运后，将垃圾容器洗净、复位，地面垃圾要及时清扫，渗滤污水及时冲洗干净。</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168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nil"/>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25</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公厕责任区范围保持市容环境卫生整洁，无乱张贴、乱涂写、乱刻画、乱吊挂、乱堆放等行为。无垃圾、粪便、污水、无污迹、无渣土，无蚊蝇孳生地。坡道、台阶完好无破损、无障碍物、无杂物、无痰迹、无积水。屋顶无垃圾、杂物。大门内外及把手等设施清洁，无印记、湿迹、无锈蚀、无尘土、杂物。门窗玻璃明亮，窗台、窗框、排风机等处无灰尘、无蛛网、无破损。</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27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nil"/>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26</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农村公厕三格化粪池的粪便定期清除，粪水不满溢。</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27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nil"/>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27</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人工保洁作业频次符合要求。</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48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val="restart"/>
            <w:tcBorders>
              <w:top w:val="nil"/>
              <w:left w:val="single" w:sz="4" w:space="0" w:color="000000"/>
              <w:bottom w:val="nil"/>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综合设施</w:t>
            </w:r>
            <w:r w:rsidRPr="00F419CD">
              <w:rPr>
                <w:kern w:val="0"/>
                <w:sz w:val="22"/>
                <w:szCs w:val="22"/>
                <w:lang w:bidi="ar"/>
              </w:rPr>
              <w:t xml:space="preserve">(8 </w:t>
            </w:r>
            <w:r w:rsidRPr="00F419CD">
              <w:rPr>
                <w:kern w:val="0"/>
                <w:sz w:val="22"/>
                <w:szCs w:val="22"/>
                <w:lang w:bidi="ar"/>
              </w:rPr>
              <w:t>分</w:t>
            </w:r>
            <w:r w:rsidRPr="00F419CD">
              <w:rPr>
                <w:kern w:val="0"/>
                <w:sz w:val="22"/>
                <w:szCs w:val="22"/>
                <w:lang w:bidi="ar"/>
              </w:rPr>
              <w:t>)</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28</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村道路灯完整、无松动，表面整洁，路灯病害及时处理，养护巡查频次每周</w:t>
            </w:r>
            <w:r w:rsidRPr="00F419CD">
              <w:rPr>
                <w:kern w:val="0"/>
                <w:sz w:val="22"/>
                <w:szCs w:val="22"/>
                <w:lang w:bidi="ar"/>
              </w:rPr>
              <w:t xml:space="preserve"> 2 </w:t>
            </w:r>
            <w:r w:rsidRPr="00F419CD">
              <w:rPr>
                <w:kern w:val="0"/>
                <w:sz w:val="22"/>
                <w:szCs w:val="22"/>
                <w:lang w:bidi="ar"/>
              </w:rPr>
              <w:t>次。</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48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nil"/>
              <w:left w:val="single" w:sz="4" w:space="0" w:color="000000"/>
              <w:bottom w:val="nil"/>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29</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标识标牌应保持外观整洁，</w:t>
            </w:r>
            <w:r w:rsidRPr="00F419CD">
              <w:rPr>
                <w:kern w:val="0"/>
                <w:sz w:val="22"/>
                <w:szCs w:val="22"/>
                <w:lang w:bidi="ar"/>
              </w:rPr>
              <w:t xml:space="preserve"> </w:t>
            </w:r>
            <w:r w:rsidRPr="00F419CD">
              <w:rPr>
                <w:kern w:val="0"/>
                <w:sz w:val="22"/>
                <w:szCs w:val="22"/>
                <w:lang w:bidi="ar"/>
              </w:rPr>
              <w:t>构件完整，指示清晰明显，对破损的标识牌应及时修补或更换。</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96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nil"/>
              <w:left w:val="single" w:sz="4" w:space="0" w:color="000000"/>
              <w:bottom w:val="nil"/>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30</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给水排水设施应保持管道畅通，无污染；外露的检查井、进水口、给水口、喷灌等设施应随时保持清洁、完整无损，寒冷地区冬季应采取防冻裂保护措施；防汛、消防、防火、应急避险等设备应保持完好，满足功能要求。</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96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nil"/>
              <w:left w:val="single" w:sz="4" w:space="0" w:color="000000"/>
              <w:bottom w:val="nil"/>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31</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电力设施应定期检测，并保持运转正常；照明设施应保持清洁、有足够照度，无带电裸露部位；各类管线设施应保持完整、</w:t>
            </w:r>
            <w:r w:rsidRPr="00F419CD">
              <w:rPr>
                <w:kern w:val="0"/>
                <w:sz w:val="22"/>
                <w:szCs w:val="22"/>
                <w:lang w:bidi="ar"/>
              </w:rPr>
              <w:t xml:space="preserve"> </w:t>
            </w:r>
            <w:r w:rsidRPr="00F419CD">
              <w:rPr>
                <w:kern w:val="0"/>
                <w:sz w:val="22"/>
                <w:szCs w:val="22"/>
                <w:lang w:bidi="ar"/>
              </w:rPr>
              <w:t>安全；太阳能设施应确保完整无损，运行正常；应确保安全警示标志位于明显位置。</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27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val="restar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作业</w:t>
            </w:r>
            <w:r w:rsidRPr="00F419CD">
              <w:rPr>
                <w:kern w:val="0"/>
                <w:sz w:val="22"/>
                <w:szCs w:val="22"/>
                <w:lang w:bidi="ar"/>
              </w:rPr>
              <w:lastRenderedPageBreak/>
              <w:t>规范</w:t>
            </w:r>
            <w:r w:rsidRPr="00F419CD">
              <w:rPr>
                <w:kern w:val="0"/>
                <w:sz w:val="22"/>
                <w:szCs w:val="22"/>
                <w:lang w:bidi="ar"/>
              </w:rPr>
              <w:t xml:space="preserve"> (5 </w:t>
            </w:r>
            <w:r w:rsidRPr="00F419CD">
              <w:rPr>
                <w:kern w:val="0"/>
                <w:sz w:val="22"/>
                <w:szCs w:val="22"/>
                <w:lang w:bidi="ar"/>
              </w:rPr>
              <w:t>分</w:t>
            </w:r>
            <w:r w:rsidRPr="00F419CD">
              <w:rPr>
                <w:kern w:val="0"/>
                <w:sz w:val="22"/>
                <w:szCs w:val="22"/>
                <w:lang w:bidi="ar"/>
              </w:rPr>
              <w:t>)</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lastRenderedPageBreak/>
              <w:t>32</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保持衣冠整齐，</w:t>
            </w:r>
            <w:r w:rsidRPr="00F419CD">
              <w:rPr>
                <w:kern w:val="0"/>
                <w:sz w:val="22"/>
                <w:szCs w:val="22"/>
                <w:lang w:bidi="ar"/>
              </w:rPr>
              <w:t xml:space="preserve"> </w:t>
            </w:r>
            <w:r w:rsidRPr="00F419CD">
              <w:rPr>
                <w:kern w:val="0"/>
                <w:sz w:val="22"/>
                <w:szCs w:val="22"/>
                <w:lang w:bidi="ar"/>
              </w:rPr>
              <w:t>并佩戴工号牌，且有所属</w:t>
            </w:r>
            <w:r w:rsidRPr="00F419CD">
              <w:rPr>
                <w:kern w:val="0"/>
                <w:sz w:val="22"/>
                <w:szCs w:val="22"/>
                <w:lang w:bidi="ar"/>
              </w:rPr>
              <w:lastRenderedPageBreak/>
              <w:t>单位的明显标志。</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lastRenderedPageBreak/>
              <w:t>1</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48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33</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养护人员认真履行职责，工作期间不得聚众聊天</w:t>
            </w:r>
            <w:r w:rsidRPr="00F419CD">
              <w:rPr>
                <w:kern w:val="0"/>
                <w:sz w:val="22"/>
                <w:szCs w:val="22"/>
                <w:lang w:bidi="ar"/>
              </w:rPr>
              <w:t xml:space="preserve">(2 </w:t>
            </w:r>
            <w:r w:rsidRPr="00F419CD">
              <w:rPr>
                <w:kern w:val="0"/>
                <w:sz w:val="22"/>
                <w:szCs w:val="22"/>
                <w:lang w:bidi="ar"/>
              </w:rPr>
              <w:t>人以上</w:t>
            </w:r>
            <w:r w:rsidRPr="00F419CD">
              <w:rPr>
                <w:kern w:val="0"/>
                <w:sz w:val="22"/>
                <w:szCs w:val="22"/>
                <w:lang w:bidi="ar"/>
              </w:rPr>
              <w:t>)</w:t>
            </w:r>
            <w:r w:rsidRPr="00F419CD">
              <w:rPr>
                <w:kern w:val="0"/>
                <w:sz w:val="22"/>
                <w:szCs w:val="22"/>
                <w:lang w:bidi="ar"/>
              </w:rPr>
              <w:t>、干私活的。</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1</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48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34</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早晚高峰时段</w:t>
            </w:r>
            <w:r w:rsidRPr="00F419CD">
              <w:rPr>
                <w:kern w:val="0"/>
                <w:sz w:val="22"/>
                <w:szCs w:val="22"/>
                <w:lang w:bidi="ar"/>
              </w:rPr>
              <w:t>(7:00-9:00,16:30-18:30)</w:t>
            </w:r>
            <w:r w:rsidRPr="00F419CD">
              <w:rPr>
                <w:kern w:val="0"/>
                <w:sz w:val="22"/>
                <w:szCs w:val="22"/>
                <w:lang w:bidi="ar"/>
              </w:rPr>
              <w:t>机械化作业应遵守交通规则。</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1</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27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35</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人工养护、机械作业频次等达标。</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1</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48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36</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对违法违规侵占、损坏直管设施行为不予制止、不及时报案的。</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1</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270"/>
        </w:trPr>
        <w:tc>
          <w:tcPr>
            <w:tcW w:w="443" w:type="pct"/>
            <w:vMerge w:val="restar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信访投诉</w:t>
            </w:r>
            <w:r w:rsidRPr="00F419CD">
              <w:rPr>
                <w:kern w:val="0"/>
                <w:sz w:val="22"/>
                <w:szCs w:val="22"/>
                <w:lang w:bidi="ar"/>
              </w:rPr>
              <w:t xml:space="preserve">(10 </w:t>
            </w:r>
            <w:r w:rsidRPr="00F419CD">
              <w:rPr>
                <w:kern w:val="0"/>
                <w:sz w:val="22"/>
                <w:szCs w:val="22"/>
                <w:lang w:bidi="ar"/>
              </w:rPr>
              <w:t>分</w:t>
            </w:r>
            <w:r w:rsidRPr="00F419CD">
              <w:rPr>
                <w:kern w:val="0"/>
                <w:sz w:val="22"/>
                <w:szCs w:val="22"/>
                <w:lang w:bidi="ar"/>
              </w:rPr>
              <w:t>)</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及时处置</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37</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接到投诉处置通知后，</w:t>
            </w:r>
            <w:r w:rsidRPr="00F419CD">
              <w:rPr>
                <w:kern w:val="0"/>
                <w:sz w:val="22"/>
                <w:szCs w:val="22"/>
                <w:lang w:bidi="ar"/>
              </w:rPr>
              <w:t xml:space="preserve"> </w:t>
            </w:r>
            <w:r w:rsidRPr="00F419CD">
              <w:rPr>
                <w:kern w:val="0"/>
                <w:sz w:val="22"/>
                <w:szCs w:val="22"/>
                <w:lang w:bidi="ar"/>
              </w:rPr>
              <w:t>应及时处置。</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4</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noWrap/>
            <w:vAlign w:val="center"/>
          </w:tcPr>
          <w:p w:rsidR="004916FC" w:rsidRPr="00F419CD" w:rsidRDefault="004916FC" w:rsidP="00DA475D">
            <w:pPr>
              <w:jc w:val="center"/>
              <w:rPr>
                <w:sz w:val="22"/>
                <w:szCs w:val="22"/>
              </w:rPr>
            </w:pPr>
          </w:p>
        </w:tc>
      </w:tr>
      <w:tr w:rsidR="004916FC" w:rsidRPr="00F419CD" w:rsidTr="00DA475D">
        <w:trPr>
          <w:trHeight w:val="27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及时回复</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38</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投诉处置后，应及时回复。</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4</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27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满意度</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39</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因养护质量问题产生的投诉，处置应满足投诉人诉求。</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480"/>
        </w:trPr>
        <w:tc>
          <w:tcPr>
            <w:tcW w:w="443" w:type="pct"/>
            <w:vMerge w:val="restar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人员设备管理</w:t>
            </w:r>
            <w:r w:rsidRPr="00F419CD">
              <w:rPr>
                <w:kern w:val="0"/>
                <w:sz w:val="22"/>
                <w:szCs w:val="22"/>
                <w:lang w:bidi="ar"/>
              </w:rPr>
              <w:t xml:space="preserve">(5 </w:t>
            </w:r>
            <w:r w:rsidRPr="00F419CD">
              <w:rPr>
                <w:kern w:val="0"/>
                <w:sz w:val="22"/>
                <w:szCs w:val="22"/>
                <w:lang w:bidi="ar"/>
              </w:rPr>
              <w:t>分</w:t>
            </w:r>
            <w:r w:rsidRPr="00F419CD">
              <w:rPr>
                <w:kern w:val="0"/>
                <w:sz w:val="22"/>
                <w:szCs w:val="22"/>
                <w:lang w:bidi="ar"/>
              </w:rPr>
              <w:t>)</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人员</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40</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项目经理及管理人员、技术人员、技术工人配备必须达到相关文件要求。</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3</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27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设备</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41</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机械设备配备必须达到相关文件要求。</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480"/>
        </w:trPr>
        <w:tc>
          <w:tcPr>
            <w:tcW w:w="443" w:type="pct"/>
            <w:vMerge w:val="restar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应急保障</w:t>
            </w:r>
            <w:r w:rsidRPr="00F419CD">
              <w:rPr>
                <w:kern w:val="0"/>
                <w:sz w:val="22"/>
                <w:szCs w:val="22"/>
                <w:lang w:bidi="ar"/>
              </w:rPr>
              <w:t xml:space="preserve"> (5 </w:t>
            </w:r>
            <w:r w:rsidRPr="00F419CD">
              <w:rPr>
                <w:kern w:val="0"/>
                <w:sz w:val="22"/>
                <w:szCs w:val="22"/>
                <w:lang w:bidi="ar"/>
              </w:rPr>
              <w:t>分</w:t>
            </w:r>
            <w:r w:rsidRPr="00F419CD">
              <w:rPr>
                <w:kern w:val="0"/>
                <w:sz w:val="22"/>
                <w:szCs w:val="22"/>
                <w:lang w:bidi="ar"/>
              </w:rPr>
              <w:t>)</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组织机构</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42</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建立应急指挥领导小组，负责应急救援总体指挥，</w:t>
            </w:r>
            <w:r w:rsidRPr="00F419CD">
              <w:rPr>
                <w:kern w:val="0"/>
                <w:sz w:val="22"/>
                <w:szCs w:val="22"/>
                <w:lang w:bidi="ar"/>
              </w:rPr>
              <w:t xml:space="preserve"> </w:t>
            </w:r>
            <w:r w:rsidRPr="00F419CD">
              <w:rPr>
                <w:kern w:val="0"/>
                <w:sz w:val="22"/>
                <w:szCs w:val="22"/>
                <w:lang w:bidi="ar"/>
              </w:rPr>
              <w:t>并落实各部门职责和相关</w:t>
            </w:r>
            <w:r w:rsidRPr="00F419CD">
              <w:rPr>
                <w:kern w:val="0"/>
                <w:sz w:val="22"/>
                <w:szCs w:val="22"/>
                <w:lang w:bidi="ar"/>
              </w:rPr>
              <w:t xml:space="preserve"> </w:t>
            </w:r>
            <w:r w:rsidRPr="00F419CD">
              <w:rPr>
                <w:kern w:val="0"/>
                <w:sz w:val="22"/>
                <w:szCs w:val="22"/>
                <w:lang w:bidi="ar"/>
              </w:rPr>
              <w:t>措施。</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2</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72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抢险队伍</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43</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组建一支具有综合救援能力的应急救援队伍</w:t>
            </w:r>
            <w:r w:rsidRPr="00F419CD">
              <w:rPr>
                <w:kern w:val="0"/>
                <w:sz w:val="22"/>
                <w:szCs w:val="22"/>
                <w:lang w:bidi="ar"/>
              </w:rPr>
              <w:t>(</w:t>
            </w:r>
            <w:r w:rsidRPr="00F419CD">
              <w:rPr>
                <w:kern w:val="0"/>
                <w:sz w:val="22"/>
                <w:szCs w:val="22"/>
                <w:lang w:bidi="ar"/>
              </w:rPr>
              <w:t>人员总数不得少于</w:t>
            </w:r>
            <w:r w:rsidRPr="00F419CD">
              <w:rPr>
                <w:kern w:val="0"/>
                <w:sz w:val="22"/>
                <w:szCs w:val="22"/>
                <w:lang w:bidi="ar"/>
              </w:rPr>
              <w:t xml:space="preserve"> 15 </w:t>
            </w:r>
            <w:r w:rsidRPr="00F419CD">
              <w:rPr>
                <w:kern w:val="0"/>
                <w:sz w:val="22"/>
                <w:szCs w:val="22"/>
                <w:lang w:bidi="ar"/>
              </w:rPr>
              <w:t>人</w:t>
            </w:r>
            <w:r w:rsidRPr="00F419CD">
              <w:rPr>
                <w:kern w:val="0"/>
                <w:sz w:val="22"/>
                <w:szCs w:val="22"/>
                <w:lang w:bidi="ar"/>
              </w:rPr>
              <w:t xml:space="preserve">) </w:t>
            </w:r>
            <w:r w:rsidRPr="00F419CD">
              <w:rPr>
                <w:kern w:val="0"/>
                <w:sz w:val="22"/>
                <w:szCs w:val="22"/>
                <w:lang w:bidi="ar"/>
              </w:rPr>
              <w:t>，一</w:t>
            </w:r>
            <w:r w:rsidRPr="00F419CD">
              <w:rPr>
                <w:kern w:val="0"/>
                <w:sz w:val="22"/>
                <w:szCs w:val="22"/>
                <w:lang w:bidi="ar"/>
              </w:rPr>
              <w:t xml:space="preserve"> </w:t>
            </w:r>
            <w:r w:rsidRPr="00F419CD">
              <w:rPr>
                <w:kern w:val="0"/>
                <w:sz w:val="22"/>
                <w:szCs w:val="22"/>
                <w:lang w:bidi="ar"/>
              </w:rPr>
              <w:t>旦紧急情况发生，能在最短时间内到达现场进行应急处置。</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1</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48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抢险物资</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44</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定期检查应急救援物资与机具，</w:t>
            </w:r>
            <w:r w:rsidRPr="00F419CD">
              <w:rPr>
                <w:kern w:val="0"/>
                <w:sz w:val="22"/>
                <w:szCs w:val="22"/>
                <w:lang w:bidi="ar"/>
              </w:rPr>
              <w:t xml:space="preserve"> </w:t>
            </w:r>
            <w:r w:rsidRPr="00F419CD">
              <w:rPr>
                <w:kern w:val="0"/>
                <w:sz w:val="22"/>
                <w:szCs w:val="22"/>
                <w:lang w:bidi="ar"/>
              </w:rPr>
              <w:t>确保物资储备数量充足、机具设备完好可用。</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1</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72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应急值守</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45</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建立应急值守制度，安排专职人员，</w:t>
            </w:r>
            <w:r w:rsidRPr="00F419CD">
              <w:rPr>
                <w:kern w:val="0"/>
                <w:sz w:val="22"/>
                <w:szCs w:val="22"/>
                <w:lang w:bidi="ar"/>
              </w:rPr>
              <w:t xml:space="preserve"> </w:t>
            </w:r>
            <w:r w:rsidRPr="00F419CD">
              <w:rPr>
                <w:kern w:val="0"/>
                <w:sz w:val="22"/>
                <w:szCs w:val="22"/>
                <w:lang w:bidi="ar"/>
              </w:rPr>
              <w:t>监测、收集各类信息；一旦发现突发性</w:t>
            </w:r>
            <w:r w:rsidRPr="00F419CD">
              <w:rPr>
                <w:kern w:val="0"/>
                <w:sz w:val="22"/>
                <w:szCs w:val="22"/>
                <w:lang w:bidi="ar"/>
              </w:rPr>
              <w:t xml:space="preserve"> </w:t>
            </w:r>
            <w:r w:rsidRPr="00F419CD">
              <w:rPr>
                <w:kern w:val="0"/>
                <w:sz w:val="22"/>
                <w:szCs w:val="22"/>
                <w:lang w:bidi="ar"/>
              </w:rPr>
              <w:t>的紧急事件，在启动应急响应的同时，必须及时将情况上报业主。</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1</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480"/>
        </w:trPr>
        <w:tc>
          <w:tcPr>
            <w:tcW w:w="443" w:type="pct"/>
            <w:vMerge w:val="restar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安全文明</w:t>
            </w:r>
            <w:r w:rsidRPr="00F419CD">
              <w:rPr>
                <w:kern w:val="0"/>
                <w:sz w:val="22"/>
                <w:szCs w:val="22"/>
                <w:lang w:bidi="ar"/>
              </w:rPr>
              <w:t xml:space="preserve"> (5 </w:t>
            </w:r>
            <w:r w:rsidRPr="00F419CD">
              <w:rPr>
                <w:kern w:val="0"/>
                <w:sz w:val="22"/>
                <w:szCs w:val="22"/>
                <w:lang w:bidi="ar"/>
              </w:rPr>
              <w:t>分</w:t>
            </w:r>
            <w:r w:rsidRPr="00F419CD">
              <w:rPr>
                <w:kern w:val="0"/>
                <w:sz w:val="22"/>
                <w:szCs w:val="22"/>
                <w:lang w:bidi="ar"/>
              </w:rPr>
              <w:t>)</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安全诚信</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46</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养护公司必须取得《安全诚信手册》，</w:t>
            </w:r>
            <w:r w:rsidRPr="00F419CD">
              <w:rPr>
                <w:kern w:val="0"/>
                <w:sz w:val="22"/>
                <w:szCs w:val="22"/>
                <w:lang w:bidi="ar"/>
              </w:rPr>
              <w:t xml:space="preserve"> </w:t>
            </w:r>
            <w:r w:rsidRPr="00F419CD">
              <w:rPr>
                <w:kern w:val="0"/>
                <w:sz w:val="22"/>
                <w:szCs w:val="22"/>
                <w:lang w:bidi="ar"/>
              </w:rPr>
              <w:t>主要负责人、项目经理、安全管理人</w:t>
            </w:r>
            <w:r w:rsidRPr="00F419CD">
              <w:rPr>
                <w:kern w:val="0"/>
                <w:sz w:val="22"/>
                <w:szCs w:val="22"/>
                <w:lang w:bidi="ar"/>
              </w:rPr>
              <w:t xml:space="preserve"> </w:t>
            </w:r>
            <w:r w:rsidRPr="00F419CD">
              <w:rPr>
                <w:kern w:val="0"/>
                <w:sz w:val="22"/>
                <w:szCs w:val="22"/>
                <w:lang w:bidi="ar"/>
              </w:rPr>
              <w:t>员培训合格并具有相应证书。</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1</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72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责任体系</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47</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建立健全安全生产工作责任体系和组织管理网络，</w:t>
            </w:r>
            <w:r w:rsidRPr="00F419CD">
              <w:rPr>
                <w:kern w:val="0"/>
                <w:sz w:val="22"/>
                <w:szCs w:val="22"/>
                <w:lang w:bidi="ar"/>
              </w:rPr>
              <w:t xml:space="preserve"> </w:t>
            </w:r>
            <w:r w:rsidRPr="00F419CD">
              <w:rPr>
                <w:kern w:val="0"/>
                <w:sz w:val="22"/>
                <w:szCs w:val="22"/>
                <w:lang w:bidi="ar"/>
              </w:rPr>
              <w:t>设置安全生产监管部门，</w:t>
            </w:r>
            <w:r w:rsidRPr="00F419CD">
              <w:rPr>
                <w:kern w:val="0"/>
                <w:sz w:val="22"/>
                <w:szCs w:val="22"/>
                <w:lang w:bidi="ar"/>
              </w:rPr>
              <w:t xml:space="preserve"> </w:t>
            </w:r>
            <w:r w:rsidRPr="00F419CD">
              <w:rPr>
                <w:kern w:val="0"/>
                <w:sz w:val="22"/>
                <w:szCs w:val="22"/>
                <w:lang w:bidi="ar"/>
              </w:rPr>
              <w:t>配备专职安全监管人员，对施工作业安全进行现场监督。</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1</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48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规范作业</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48</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进入养护作业现场的作业机械和车辆，应按规定配置警示标志、灯具。</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1</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72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应急处置</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49</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如养护施工过程中发生重特大安全事故，养护公司应快速、及时赶到现场，</w:t>
            </w:r>
            <w:r w:rsidRPr="00F419CD">
              <w:rPr>
                <w:kern w:val="0"/>
                <w:sz w:val="22"/>
                <w:szCs w:val="22"/>
                <w:lang w:bidi="ar"/>
              </w:rPr>
              <w:t xml:space="preserve"> </w:t>
            </w:r>
            <w:r w:rsidRPr="00F419CD">
              <w:rPr>
                <w:kern w:val="0"/>
                <w:sz w:val="22"/>
                <w:szCs w:val="22"/>
                <w:lang w:bidi="ar"/>
              </w:rPr>
              <w:t>实施紧急处置，</w:t>
            </w:r>
            <w:r w:rsidRPr="00F419CD">
              <w:rPr>
                <w:kern w:val="0"/>
                <w:sz w:val="22"/>
                <w:szCs w:val="22"/>
                <w:lang w:bidi="ar"/>
              </w:rPr>
              <w:t xml:space="preserve"> </w:t>
            </w:r>
            <w:r w:rsidRPr="00F419CD">
              <w:rPr>
                <w:kern w:val="0"/>
                <w:sz w:val="22"/>
                <w:szCs w:val="22"/>
                <w:lang w:bidi="ar"/>
              </w:rPr>
              <w:t>并协同有关单位和部门做好善后处</w:t>
            </w:r>
            <w:r w:rsidRPr="00F419CD">
              <w:rPr>
                <w:kern w:val="0"/>
                <w:sz w:val="22"/>
                <w:szCs w:val="22"/>
                <w:lang w:bidi="ar"/>
              </w:rPr>
              <w:lastRenderedPageBreak/>
              <w:t>理和稳定工作；紧急处置</w:t>
            </w:r>
            <w:r w:rsidRPr="00F419CD">
              <w:rPr>
                <w:kern w:val="0"/>
                <w:sz w:val="22"/>
                <w:szCs w:val="22"/>
                <w:lang w:bidi="ar"/>
              </w:rPr>
              <w:t xml:space="preserve"> </w:t>
            </w:r>
            <w:r w:rsidRPr="00F419CD">
              <w:rPr>
                <w:kern w:val="0"/>
                <w:sz w:val="22"/>
                <w:szCs w:val="22"/>
                <w:lang w:bidi="ar"/>
              </w:rPr>
              <w:t>的结果须及时上报业主。</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lastRenderedPageBreak/>
              <w:t>1</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noWrap/>
            <w:vAlign w:val="center"/>
          </w:tcPr>
          <w:p w:rsidR="004916FC" w:rsidRPr="00F419CD" w:rsidRDefault="004916FC" w:rsidP="00DA475D">
            <w:pPr>
              <w:jc w:val="center"/>
              <w:rPr>
                <w:sz w:val="22"/>
                <w:szCs w:val="22"/>
              </w:rPr>
            </w:pPr>
          </w:p>
        </w:tc>
      </w:tr>
      <w:tr w:rsidR="004916FC" w:rsidRPr="00F419CD" w:rsidTr="00DA475D">
        <w:trPr>
          <w:trHeight w:val="720"/>
        </w:trPr>
        <w:tc>
          <w:tcPr>
            <w:tcW w:w="443" w:type="pct"/>
            <w:vMerge/>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文明作业</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50</w:t>
            </w: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创建文明工地，</w:t>
            </w:r>
            <w:r w:rsidRPr="00F419CD">
              <w:rPr>
                <w:kern w:val="0"/>
                <w:sz w:val="22"/>
                <w:szCs w:val="22"/>
                <w:lang w:bidi="ar"/>
              </w:rPr>
              <w:t xml:space="preserve"> </w:t>
            </w:r>
            <w:r w:rsidRPr="00F419CD">
              <w:rPr>
                <w:kern w:val="0"/>
                <w:sz w:val="22"/>
                <w:szCs w:val="22"/>
                <w:lang w:bidi="ar"/>
              </w:rPr>
              <w:t>做到养护工地规范有序，便民利民，工完料清场地清，</w:t>
            </w:r>
            <w:r w:rsidRPr="00F419CD">
              <w:rPr>
                <w:kern w:val="0"/>
                <w:sz w:val="22"/>
                <w:szCs w:val="22"/>
                <w:lang w:bidi="ar"/>
              </w:rPr>
              <w:t xml:space="preserve"> </w:t>
            </w:r>
            <w:r w:rsidRPr="00F419CD">
              <w:rPr>
                <w:kern w:val="0"/>
                <w:sz w:val="22"/>
                <w:szCs w:val="22"/>
                <w:lang w:bidi="ar"/>
              </w:rPr>
              <w:t>将养</w:t>
            </w:r>
            <w:r w:rsidRPr="00F419CD">
              <w:rPr>
                <w:kern w:val="0"/>
                <w:sz w:val="22"/>
                <w:szCs w:val="22"/>
                <w:lang w:bidi="ar"/>
              </w:rPr>
              <w:t xml:space="preserve"> </w:t>
            </w:r>
            <w:r w:rsidRPr="00F419CD">
              <w:rPr>
                <w:kern w:val="0"/>
                <w:sz w:val="22"/>
                <w:szCs w:val="22"/>
                <w:lang w:bidi="ar"/>
              </w:rPr>
              <w:t>护工程对交通的影响降到最低，每旬至少进行一次文明工地检查。</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1</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0.2</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r>
      <w:tr w:rsidR="004916FC" w:rsidRPr="00F419CD" w:rsidTr="00DA475D">
        <w:trPr>
          <w:trHeight w:val="270"/>
        </w:trPr>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总分</w:t>
            </w: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219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widowControl/>
              <w:jc w:val="center"/>
              <w:textAlignment w:val="center"/>
              <w:rPr>
                <w:sz w:val="22"/>
                <w:szCs w:val="22"/>
              </w:rPr>
            </w:pPr>
            <w:r w:rsidRPr="00F419CD">
              <w:rPr>
                <w:kern w:val="0"/>
                <w:sz w:val="22"/>
                <w:szCs w:val="22"/>
                <w:lang w:bidi="ar"/>
              </w:rPr>
              <w:t>100</w:t>
            </w:r>
          </w:p>
        </w:tc>
        <w:tc>
          <w:tcPr>
            <w:tcW w:w="591" w:type="pct"/>
            <w:tcBorders>
              <w:top w:val="single" w:sz="4" w:space="0" w:color="000000"/>
              <w:left w:val="single" w:sz="4" w:space="0" w:color="000000"/>
              <w:bottom w:val="single" w:sz="4" w:space="0" w:color="000000"/>
              <w:right w:val="single" w:sz="4" w:space="0" w:color="000000"/>
            </w:tcBorders>
            <w:vAlign w:val="center"/>
          </w:tcPr>
          <w:p w:rsidR="004916FC" w:rsidRPr="00F419CD" w:rsidRDefault="004916FC" w:rsidP="00DA475D">
            <w:pPr>
              <w:jc w:val="center"/>
              <w:rPr>
                <w:sz w:val="22"/>
                <w:szCs w:val="22"/>
              </w:rPr>
            </w:pPr>
          </w:p>
        </w:tc>
        <w:tc>
          <w:tcPr>
            <w:tcW w:w="443" w:type="pct"/>
            <w:tcBorders>
              <w:top w:val="single" w:sz="4" w:space="0" w:color="000000"/>
              <w:left w:val="single" w:sz="4" w:space="0" w:color="000000"/>
              <w:bottom w:val="single" w:sz="4" w:space="0" w:color="000000"/>
              <w:right w:val="single" w:sz="4" w:space="0" w:color="000000"/>
            </w:tcBorders>
            <w:noWrap/>
            <w:vAlign w:val="center"/>
          </w:tcPr>
          <w:p w:rsidR="004916FC" w:rsidRPr="00F419CD" w:rsidRDefault="004916FC" w:rsidP="00DA475D">
            <w:pPr>
              <w:jc w:val="center"/>
              <w:rPr>
                <w:sz w:val="22"/>
                <w:szCs w:val="22"/>
              </w:rPr>
            </w:pPr>
          </w:p>
        </w:tc>
      </w:tr>
    </w:tbl>
    <w:p w:rsidR="004916FC" w:rsidRDefault="004916FC" w:rsidP="004916FC">
      <w:pPr>
        <w:adjustRightInd w:val="0"/>
        <w:snapToGrid w:val="0"/>
        <w:spacing w:line="300" w:lineRule="auto"/>
        <w:jc w:val="left"/>
        <w:rPr>
          <w:sz w:val="22"/>
          <w:szCs w:val="22"/>
        </w:rPr>
      </w:pPr>
    </w:p>
    <w:p w:rsidR="004916FC" w:rsidRPr="007D769E" w:rsidRDefault="004916FC" w:rsidP="004916FC">
      <w:pPr>
        <w:adjustRightInd w:val="0"/>
        <w:snapToGrid w:val="0"/>
        <w:spacing w:line="300" w:lineRule="auto"/>
        <w:jc w:val="left"/>
        <w:rPr>
          <w:sz w:val="22"/>
          <w:szCs w:val="22"/>
        </w:rPr>
      </w:pPr>
    </w:p>
    <w:p w:rsidR="004916FC" w:rsidRPr="007D769E" w:rsidRDefault="004916FC" w:rsidP="004916FC">
      <w:pPr>
        <w:adjustRightInd w:val="0"/>
        <w:snapToGrid w:val="0"/>
        <w:spacing w:line="300" w:lineRule="auto"/>
        <w:ind w:firstLineChars="196" w:firstLine="431"/>
        <w:jc w:val="left"/>
        <w:rPr>
          <w:sz w:val="22"/>
          <w:szCs w:val="22"/>
        </w:rPr>
      </w:pPr>
    </w:p>
    <w:p w:rsidR="004916FC" w:rsidRPr="00E545B6" w:rsidRDefault="004916FC" w:rsidP="004916FC">
      <w:pPr>
        <w:tabs>
          <w:tab w:val="left" w:pos="3060"/>
        </w:tabs>
        <w:snapToGrid w:val="0"/>
        <w:spacing w:line="300" w:lineRule="auto"/>
        <w:ind w:firstLineChars="200" w:firstLine="440"/>
        <w:rPr>
          <w:sz w:val="22"/>
          <w:szCs w:val="22"/>
        </w:rPr>
      </w:pPr>
    </w:p>
    <w:p w:rsidR="004916FC" w:rsidRPr="008B5A6B" w:rsidRDefault="004916FC" w:rsidP="004916FC">
      <w:pPr>
        <w:snapToGrid w:val="0"/>
        <w:spacing w:line="300" w:lineRule="auto"/>
        <w:ind w:firstLineChars="200" w:firstLine="442"/>
        <w:jc w:val="left"/>
        <w:rPr>
          <w:b/>
          <w:bCs/>
          <w:sz w:val="22"/>
        </w:rPr>
      </w:pPr>
    </w:p>
    <w:p w:rsidR="004916FC" w:rsidRPr="006C5E30" w:rsidRDefault="004916FC" w:rsidP="004916FC">
      <w:pPr>
        <w:adjustRightInd w:val="0"/>
        <w:snapToGrid w:val="0"/>
        <w:spacing w:line="300" w:lineRule="auto"/>
        <w:ind w:firstLineChars="196" w:firstLine="590"/>
        <w:jc w:val="center"/>
        <w:outlineLvl w:val="1"/>
        <w:rPr>
          <w:rFonts w:eastAsia="黑体"/>
          <w:b/>
          <w:color w:val="000000"/>
          <w:sz w:val="30"/>
          <w:szCs w:val="30"/>
        </w:rPr>
      </w:pPr>
      <w:bookmarkStart w:id="504" w:name="_Toc141962850"/>
      <w:bookmarkStart w:id="505" w:name="_Toc447895535"/>
      <w:bookmarkStart w:id="506" w:name="_Toc67110498"/>
      <w:bookmarkStart w:id="507" w:name="_Toc68590754"/>
      <w:bookmarkStart w:id="508" w:name="_Toc413614157"/>
      <w:bookmarkStart w:id="509" w:name="_Toc47415931"/>
      <w:bookmarkStart w:id="510" w:name="_Toc49019224"/>
      <w:bookmarkStart w:id="511" w:name="_Toc47416185"/>
      <w:bookmarkStart w:id="512" w:name="_Toc67110068"/>
      <w:bookmarkStart w:id="513" w:name="_Toc49019485"/>
      <w:bookmarkStart w:id="514" w:name="_Toc68072828"/>
      <w:bookmarkStart w:id="515" w:name="_Toc67110070"/>
      <w:bookmarkStart w:id="516" w:name="_Toc49019487"/>
      <w:bookmarkStart w:id="517" w:name="_Toc47261875"/>
      <w:bookmarkStart w:id="518" w:name="_Toc47261680"/>
      <w:bookmarkStart w:id="519" w:name="_Toc67110500"/>
      <w:bookmarkStart w:id="520" w:name="_Toc68072830"/>
      <w:bookmarkStart w:id="521" w:name="_Toc47418245"/>
      <w:bookmarkStart w:id="522" w:name="_Toc47418721"/>
      <w:bookmarkStart w:id="523" w:name="_Toc48995841"/>
      <w:bookmarkStart w:id="524" w:name="_Toc413614158"/>
      <w:bookmarkStart w:id="525" w:name="_Toc47262059"/>
      <w:bookmarkStart w:id="526" w:name="_Toc47418928"/>
      <w:bookmarkStart w:id="527" w:name="_Toc49019226"/>
      <w:bookmarkStart w:id="528" w:name="_Toc48791225"/>
      <w:bookmarkStart w:id="529" w:name="_Toc68590756"/>
      <w:r w:rsidRPr="006C5E30">
        <w:rPr>
          <w:rFonts w:eastAsia="黑体"/>
          <w:b/>
          <w:color w:val="000000"/>
          <w:sz w:val="30"/>
          <w:szCs w:val="30"/>
        </w:rPr>
        <w:t>四、投标报价须知</w:t>
      </w:r>
      <w:bookmarkEnd w:id="504"/>
    </w:p>
    <w:p w:rsidR="004916FC" w:rsidRPr="006C5E30" w:rsidRDefault="004916FC" w:rsidP="004916FC">
      <w:pPr>
        <w:adjustRightInd w:val="0"/>
        <w:snapToGrid w:val="0"/>
        <w:spacing w:line="300" w:lineRule="auto"/>
        <w:ind w:firstLineChars="196" w:firstLine="433"/>
        <w:jc w:val="left"/>
        <w:outlineLvl w:val="2"/>
        <w:rPr>
          <w:b/>
          <w:color w:val="000000"/>
          <w:sz w:val="22"/>
          <w:szCs w:val="22"/>
        </w:rPr>
      </w:pPr>
      <w:bookmarkStart w:id="530" w:name="_Toc141962851"/>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r w:rsidRPr="006C5E30">
        <w:rPr>
          <w:b/>
          <w:color w:val="000000"/>
          <w:sz w:val="22"/>
          <w:szCs w:val="22"/>
        </w:rPr>
        <w:t xml:space="preserve">17 </w:t>
      </w:r>
      <w:r w:rsidRPr="006C5E30">
        <w:rPr>
          <w:b/>
          <w:color w:val="000000"/>
          <w:sz w:val="22"/>
          <w:szCs w:val="22"/>
        </w:rPr>
        <w:t>投标报价依据</w:t>
      </w:r>
      <w:bookmarkEnd w:id="530"/>
    </w:p>
    <w:p w:rsidR="004916FC" w:rsidRPr="006C5E30" w:rsidRDefault="004916FC" w:rsidP="004916FC">
      <w:pPr>
        <w:snapToGrid w:val="0"/>
        <w:spacing w:line="300" w:lineRule="auto"/>
        <w:ind w:firstLineChars="200" w:firstLine="440"/>
        <w:jc w:val="left"/>
        <w:rPr>
          <w:color w:val="000000"/>
          <w:sz w:val="22"/>
          <w:szCs w:val="22"/>
        </w:rPr>
      </w:pPr>
      <w:r w:rsidRPr="006C5E30">
        <w:rPr>
          <w:color w:val="000000"/>
          <w:sz w:val="22"/>
          <w:szCs w:val="22"/>
        </w:rPr>
        <w:t xml:space="preserve">17.1 </w:t>
      </w:r>
      <w:r w:rsidRPr="006C5E30">
        <w:rPr>
          <w:color w:val="000000"/>
          <w:sz w:val="22"/>
          <w:szCs w:val="22"/>
        </w:rPr>
        <w:t>投标报价计算依据包</w:t>
      </w:r>
      <w:r w:rsidRPr="006C5E30">
        <w:rPr>
          <w:sz w:val="22"/>
          <w:szCs w:val="22"/>
        </w:rPr>
        <w:t>括技术规范、本</w:t>
      </w:r>
      <w:r w:rsidRPr="006C5E30">
        <w:rPr>
          <w:color w:val="000000"/>
          <w:sz w:val="22"/>
          <w:szCs w:val="22"/>
        </w:rPr>
        <w:t>项目的招标文件（包括提供的附件）、招标文件答疑或修改的补充文书、设施量清单、项目现场条件等。</w:t>
      </w:r>
    </w:p>
    <w:p w:rsidR="004916FC" w:rsidRPr="006C5E30" w:rsidRDefault="004916FC" w:rsidP="004916FC">
      <w:pPr>
        <w:snapToGrid w:val="0"/>
        <w:spacing w:line="300" w:lineRule="auto"/>
        <w:ind w:firstLineChars="200" w:firstLine="440"/>
        <w:jc w:val="left"/>
        <w:rPr>
          <w:color w:val="000000"/>
          <w:sz w:val="22"/>
          <w:szCs w:val="22"/>
        </w:rPr>
      </w:pPr>
      <w:r w:rsidRPr="006C5E30">
        <w:rPr>
          <w:color w:val="000000"/>
          <w:sz w:val="22"/>
          <w:szCs w:val="22"/>
        </w:rPr>
        <w:t xml:space="preserve">17.2 </w:t>
      </w:r>
      <w:r w:rsidRPr="006C5E30">
        <w:rPr>
          <w:color w:val="000000"/>
          <w:sz w:val="22"/>
          <w:szCs w:val="22"/>
        </w:rPr>
        <w:t>招标文件明确的养护范围、养护内容、养护期限、养护质量要求、养护标准及考核要求等。</w:t>
      </w:r>
    </w:p>
    <w:p w:rsidR="004916FC" w:rsidRPr="006C5E30" w:rsidRDefault="004916FC" w:rsidP="004916FC">
      <w:pPr>
        <w:snapToGrid w:val="0"/>
        <w:spacing w:line="300" w:lineRule="auto"/>
        <w:ind w:firstLineChars="200" w:firstLine="440"/>
        <w:jc w:val="left"/>
        <w:rPr>
          <w:color w:val="000000"/>
          <w:sz w:val="22"/>
          <w:szCs w:val="22"/>
        </w:rPr>
      </w:pPr>
      <w:r w:rsidRPr="006C5E30">
        <w:rPr>
          <w:color w:val="000000"/>
          <w:sz w:val="22"/>
          <w:szCs w:val="22"/>
        </w:rPr>
        <w:t xml:space="preserve">17.3 </w:t>
      </w:r>
      <w:r w:rsidRPr="006C5E30">
        <w:rPr>
          <w:color w:val="000000"/>
          <w:sz w:val="22"/>
          <w:szCs w:val="22"/>
        </w:rPr>
        <w:t>各投标人可以参考以上资料进行投标，也可结合自身企业实力、行业标准、市场行情等内容综合考虑后进行报价。</w:t>
      </w:r>
    </w:p>
    <w:p w:rsidR="004916FC" w:rsidRPr="006C5E30" w:rsidRDefault="004916FC" w:rsidP="004916FC">
      <w:pPr>
        <w:snapToGrid w:val="0"/>
        <w:spacing w:line="300" w:lineRule="auto"/>
        <w:ind w:firstLineChars="200" w:firstLine="440"/>
        <w:jc w:val="left"/>
        <w:rPr>
          <w:color w:val="000000"/>
          <w:sz w:val="22"/>
          <w:szCs w:val="22"/>
        </w:rPr>
      </w:pPr>
      <w:r w:rsidRPr="006C5E30">
        <w:rPr>
          <w:color w:val="000000"/>
          <w:sz w:val="22"/>
          <w:szCs w:val="22"/>
        </w:rPr>
        <w:t xml:space="preserve">17.4 </w:t>
      </w:r>
      <w:r w:rsidRPr="006C5E30">
        <w:rPr>
          <w:color w:val="000000"/>
          <w:sz w:val="22"/>
          <w:szCs w:val="22"/>
        </w:rPr>
        <w:t>设施量清单</w:t>
      </w:r>
    </w:p>
    <w:p w:rsidR="004916FC" w:rsidRPr="006C5E30" w:rsidRDefault="004916FC" w:rsidP="004916FC">
      <w:pPr>
        <w:snapToGrid w:val="0"/>
        <w:spacing w:line="300" w:lineRule="auto"/>
        <w:ind w:firstLineChars="200" w:firstLine="440"/>
        <w:jc w:val="left"/>
        <w:rPr>
          <w:rFonts w:eastAsia="仿宋_GB2312"/>
          <w:color w:val="0000FF"/>
          <w:sz w:val="24"/>
        </w:rPr>
      </w:pPr>
      <w:r w:rsidRPr="006C5E30">
        <w:rPr>
          <w:color w:val="0000FF"/>
          <w:sz w:val="22"/>
          <w:szCs w:val="22"/>
        </w:rPr>
        <w:t xml:space="preserve">17.4.1 </w:t>
      </w:r>
      <w:r w:rsidRPr="006C5E30">
        <w:rPr>
          <w:color w:val="0000FF"/>
          <w:sz w:val="22"/>
          <w:szCs w:val="22"/>
        </w:rPr>
        <w:t>本次招标设施量清单中所列设施量是经项目主管部门核定的当年计划养护设施量，只作为投标的共同基础，不能作为最终结算与支付的依据。</w:t>
      </w:r>
    </w:p>
    <w:p w:rsidR="004916FC" w:rsidRPr="006C5E30" w:rsidRDefault="004916FC" w:rsidP="004916FC">
      <w:pPr>
        <w:snapToGrid w:val="0"/>
        <w:spacing w:line="300" w:lineRule="auto"/>
        <w:ind w:firstLineChars="200" w:firstLine="440"/>
        <w:jc w:val="left"/>
        <w:rPr>
          <w:color w:val="000000"/>
          <w:sz w:val="22"/>
          <w:szCs w:val="22"/>
        </w:rPr>
      </w:pPr>
      <w:r w:rsidRPr="006C5E30">
        <w:rPr>
          <w:color w:val="000000"/>
          <w:sz w:val="22"/>
          <w:szCs w:val="22"/>
        </w:rPr>
        <w:t xml:space="preserve">17.4.2 </w:t>
      </w:r>
      <w:r w:rsidRPr="006C5E30">
        <w:rPr>
          <w:color w:val="000000"/>
          <w:sz w:val="22"/>
          <w:szCs w:val="22"/>
        </w:rPr>
        <w:t>设施量清单应与投标人须知、合同条件、项目质量标准和要求等文件结合起来理解或解释。</w:t>
      </w:r>
    </w:p>
    <w:p w:rsidR="004916FC" w:rsidRPr="006C5E30" w:rsidRDefault="004916FC" w:rsidP="004916FC">
      <w:pPr>
        <w:snapToGrid w:val="0"/>
        <w:spacing w:line="300" w:lineRule="auto"/>
        <w:ind w:firstLineChars="200" w:firstLine="440"/>
        <w:jc w:val="left"/>
        <w:rPr>
          <w:bCs/>
          <w:sz w:val="22"/>
          <w:szCs w:val="22"/>
        </w:rPr>
      </w:pPr>
      <w:r w:rsidRPr="006C5E30">
        <w:rPr>
          <w:color w:val="000000"/>
          <w:sz w:val="22"/>
          <w:szCs w:val="22"/>
        </w:rPr>
        <w:t xml:space="preserve">17.4.3 </w:t>
      </w:r>
      <w:r w:rsidRPr="006C5E30">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4916FC" w:rsidRPr="006C5E30" w:rsidRDefault="004916FC" w:rsidP="004916FC">
      <w:pPr>
        <w:adjustRightInd w:val="0"/>
        <w:snapToGrid w:val="0"/>
        <w:spacing w:line="300" w:lineRule="auto"/>
        <w:ind w:firstLineChars="196" w:firstLine="433"/>
        <w:jc w:val="left"/>
        <w:outlineLvl w:val="2"/>
        <w:rPr>
          <w:b/>
          <w:color w:val="000000"/>
          <w:sz w:val="22"/>
          <w:szCs w:val="22"/>
        </w:rPr>
      </w:pPr>
      <w:bookmarkStart w:id="531" w:name="_Toc141962852"/>
      <w:r w:rsidRPr="006C5E30">
        <w:rPr>
          <w:b/>
          <w:color w:val="000000"/>
          <w:sz w:val="22"/>
          <w:szCs w:val="22"/>
        </w:rPr>
        <w:t xml:space="preserve">18 </w:t>
      </w:r>
      <w:r w:rsidRPr="006C5E30">
        <w:rPr>
          <w:b/>
          <w:color w:val="000000"/>
          <w:sz w:val="22"/>
          <w:szCs w:val="22"/>
        </w:rPr>
        <w:t>投标报价内容</w:t>
      </w:r>
      <w:bookmarkEnd w:id="531"/>
    </w:p>
    <w:p w:rsidR="004916FC" w:rsidRPr="006C5E30" w:rsidRDefault="004916FC" w:rsidP="004916FC">
      <w:pPr>
        <w:tabs>
          <w:tab w:val="left" w:pos="3060"/>
        </w:tabs>
        <w:snapToGrid w:val="0"/>
        <w:spacing w:line="300" w:lineRule="auto"/>
        <w:ind w:firstLineChars="200" w:firstLine="440"/>
        <w:rPr>
          <w:bCs/>
          <w:sz w:val="22"/>
          <w:szCs w:val="22"/>
        </w:rPr>
      </w:pPr>
      <w:r w:rsidRPr="006C5E30">
        <w:rPr>
          <w:bCs/>
          <w:sz w:val="22"/>
          <w:szCs w:val="22"/>
        </w:rPr>
        <w:t xml:space="preserve">18.1 </w:t>
      </w:r>
      <w:r w:rsidRPr="006C5E30">
        <w:rPr>
          <w:bCs/>
          <w:sz w:val="22"/>
          <w:szCs w:val="22"/>
        </w:rPr>
        <w:t>投标报价包括项目招标范围内确定的工作内容，并达到养护、运行管理、维修技术（标准）要求所需的劳务、材料、机械、质检</w:t>
      </w:r>
      <w:r w:rsidRPr="006C5E30">
        <w:rPr>
          <w:bCs/>
          <w:sz w:val="22"/>
          <w:szCs w:val="22"/>
        </w:rPr>
        <w:t>(</w:t>
      </w:r>
      <w:r w:rsidRPr="006C5E30">
        <w:rPr>
          <w:bCs/>
          <w:sz w:val="22"/>
          <w:szCs w:val="22"/>
        </w:rPr>
        <w:t>自检</w:t>
      </w:r>
      <w:r w:rsidRPr="006C5E30">
        <w:rPr>
          <w:bCs/>
          <w:sz w:val="22"/>
          <w:szCs w:val="22"/>
        </w:rPr>
        <w:t>)</w:t>
      </w:r>
      <w:r w:rsidRPr="006C5E30">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rsidR="004916FC" w:rsidRPr="006C5E30" w:rsidRDefault="004916FC" w:rsidP="004916FC">
      <w:pPr>
        <w:snapToGrid w:val="0"/>
        <w:spacing w:line="300" w:lineRule="auto"/>
        <w:ind w:firstLineChars="200" w:firstLine="440"/>
        <w:jc w:val="left"/>
        <w:rPr>
          <w:color w:val="000000"/>
          <w:sz w:val="22"/>
          <w:szCs w:val="22"/>
        </w:rPr>
      </w:pPr>
      <w:r w:rsidRPr="006C5E30">
        <w:rPr>
          <w:color w:val="000000"/>
          <w:sz w:val="22"/>
          <w:szCs w:val="22"/>
        </w:rPr>
        <w:t xml:space="preserve">18.2 </w:t>
      </w:r>
      <w:r w:rsidRPr="006C5E30">
        <w:rPr>
          <w:color w:val="000000"/>
          <w:sz w:val="22"/>
          <w:szCs w:val="22"/>
        </w:rPr>
        <w:t>投标报价中投标人应考虑本项目可能存在的风险因素。投标报价应将所有工作内容考虑在内，如有漏项或缺项，均属于投标人的风险</w:t>
      </w:r>
      <w:r w:rsidRPr="006C5E30">
        <w:rPr>
          <w:sz w:val="22"/>
        </w:rPr>
        <w:t>，其费用视作已分配在报价明细表内单价或总价之中</w:t>
      </w:r>
      <w:r w:rsidRPr="006C5E30">
        <w:rPr>
          <w:color w:val="000000"/>
          <w:sz w:val="22"/>
          <w:szCs w:val="22"/>
        </w:rPr>
        <w:t>。投标人应逐项计算并填写单价、合计价和总价。</w:t>
      </w:r>
    </w:p>
    <w:p w:rsidR="004916FC" w:rsidRPr="006C5E30" w:rsidRDefault="004916FC" w:rsidP="004916FC">
      <w:pPr>
        <w:snapToGrid w:val="0"/>
        <w:spacing w:line="300" w:lineRule="auto"/>
        <w:ind w:firstLineChars="200" w:firstLine="440"/>
        <w:jc w:val="left"/>
        <w:rPr>
          <w:color w:val="FF0000"/>
          <w:sz w:val="22"/>
          <w:szCs w:val="22"/>
        </w:rPr>
      </w:pPr>
      <w:r w:rsidRPr="006C5E30">
        <w:rPr>
          <w:color w:val="000000"/>
          <w:sz w:val="22"/>
          <w:szCs w:val="22"/>
        </w:rPr>
        <w:t xml:space="preserve">18.3 </w:t>
      </w:r>
      <w:r w:rsidRPr="006C5E30">
        <w:rPr>
          <w:color w:val="000000"/>
          <w:sz w:val="22"/>
          <w:szCs w:val="22"/>
        </w:rPr>
        <w:t>在项目实施期内，对于政策调整因素、主材、人工价格上涨以及可能存在的其它任何风险因素，投标人应自行考虑，在合同履约期内，中标单价和结算下浮率（即投标报价下浮率）不作调整，</w:t>
      </w:r>
      <w:r w:rsidRPr="006C5E30">
        <w:rPr>
          <w:color w:val="000000"/>
          <w:sz w:val="22"/>
          <w:szCs w:val="22"/>
        </w:rPr>
        <w:lastRenderedPageBreak/>
        <w:t>如合同另有约定除外。投标报价中投标人应考虑本项目可能存在的风险因素。</w:t>
      </w:r>
    </w:p>
    <w:p w:rsidR="004916FC" w:rsidRPr="009B0966" w:rsidRDefault="004916FC" w:rsidP="004916FC">
      <w:pPr>
        <w:snapToGrid w:val="0"/>
        <w:spacing w:line="300" w:lineRule="auto"/>
        <w:ind w:firstLineChars="200" w:firstLine="440"/>
        <w:jc w:val="left"/>
        <w:rPr>
          <w:color w:val="000000"/>
          <w:sz w:val="22"/>
          <w:szCs w:val="22"/>
        </w:rPr>
      </w:pPr>
      <w:r w:rsidRPr="006C5E30">
        <w:rPr>
          <w:color w:val="000000"/>
          <w:sz w:val="22"/>
          <w:szCs w:val="22"/>
        </w:rPr>
        <w:t xml:space="preserve">18.4 </w:t>
      </w:r>
      <w:r w:rsidRPr="006C5E30">
        <w:rPr>
          <w:sz w:val="22"/>
          <w:szCs w:val="22"/>
        </w:rPr>
        <w:t>投标人只需在《开标一览表》中报出对应服务期限的投标价格即可</w:t>
      </w:r>
      <w:r>
        <w:rPr>
          <w:sz w:val="22"/>
          <w:szCs w:val="22"/>
        </w:rPr>
        <w:t>。</w:t>
      </w:r>
    </w:p>
    <w:p w:rsidR="004916FC" w:rsidRPr="006C5E30" w:rsidRDefault="004916FC" w:rsidP="004916FC">
      <w:pPr>
        <w:adjustRightInd w:val="0"/>
        <w:snapToGrid w:val="0"/>
        <w:spacing w:line="300" w:lineRule="auto"/>
        <w:ind w:firstLineChars="196" w:firstLine="433"/>
        <w:jc w:val="left"/>
        <w:outlineLvl w:val="2"/>
        <w:rPr>
          <w:b/>
          <w:color w:val="000000"/>
          <w:sz w:val="22"/>
          <w:szCs w:val="22"/>
        </w:rPr>
      </w:pPr>
      <w:bookmarkStart w:id="532" w:name="_Toc141962853"/>
      <w:r w:rsidRPr="006C5E30">
        <w:rPr>
          <w:b/>
          <w:color w:val="000000"/>
          <w:sz w:val="22"/>
          <w:szCs w:val="22"/>
        </w:rPr>
        <w:t xml:space="preserve">19 </w:t>
      </w:r>
      <w:r w:rsidRPr="006C5E30">
        <w:rPr>
          <w:b/>
          <w:color w:val="000000"/>
          <w:sz w:val="22"/>
          <w:szCs w:val="22"/>
        </w:rPr>
        <w:t>投标报价控制性条款</w:t>
      </w:r>
      <w:bookmarkEnd w:id="532"/>
    </w:p>
    <w:p w:rsidR="004916FC" w:rsidRPr="006C5E30" w:rsidRDefault="004916FC" w:rsidP="004916FC">
      <w:pPr>
        <w:snapToGrid w:val="0"/>
        <w:spacing w:line="300" w:lineRule="auto"/>
        <w:ind w:firstLineChars="200" w:firstLine="440"/>
        <w:jc w:val="left"/>
        <w:rPr>
          <w:sz w:val="22"/>
        </w:rPr>
      </w:pPr>
      <w:r w:rsidRPr="006C5E30">
        <w:rPr>
          <w:sz w:val="22"/>
        </w:rPr>
        <w:t xml:space="preserve">19.1 </w:t>
      </w:r>
      <w:r w:rsidRPr="006C5E30">
        <w:rPr>
          <w:sz w:val="22"/>
        </w:rPr>
        <w:t>投标报价不得超过公布的预算金额或最高限价，其中各包件或各分项报价（如有要求）均不得超过对应的预算金额或最高限价。</w:t>
      </w:r>
    </w:p>
    <w:p w:rsidR="004916FC" w:rsidRPr="006C5E30" w:rsidRDefault="004916FC" w:rsidP="004916FC">
      <w:pPr>
        <w:snapToGrid w:val="0"/>
        <w:spacing w:line="300" w:lineRule="auto"/>
        <w:ind w:firstLineChars="200" w:firstLine="440"/>
        <w:jc w:val="left"/>
        <w:rPr>
          <w:sz w:val="22"/>
        </w:rPr>
      </w:pPr>
      <w:r w:rsidRPr="006C5E30">
        <w:rPr>
          <w:sz w:val="22"/>
        </w:rPr>
        <w:t xml:space="preserve">19.2 </w:t>
      </w:r>
      <w:r w:rsidRPr="006C5E30">
        <w:rPr>
          <w:sz w:val="22"/>
        </w:rPr>
        <w:t>本项目只允许有一个报价，任何有选择的报价将不予接受。</w:t>
      </w:r>
    </w:p>
    <w:p w:rsidR="004916FC" w:rsidRPr="006C5E30" w:rsidRDefault="004916FC" w:rsidP="004916FC">
      <w:pPr>
        <w:snapToGrid w:val="0"/>
        <w:spacing w:line="300" w:lineRule="auto"/>
        <w:ind w:firstLineChars="200" w:firstLine="440"/>
        <w:jc w:val="left"/>
        <w:rPr>
          <w:sz w:val="22"/>
        </w:rPr>
      </w:pPr>
      <w:r w:rsidRPr="006C5E30">
        <w:rPr>
          <w:sz w:val="22"/>
        </w:rPr>
        <w:t xml:space="preserve">19.3 </w:t>
      </w:r>
      <w:r w:rsidRPr="006C5E30">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4916FC" w:rsidRPr="006C5E30" w:rsidRDefault="004916FC" w:rsidP="004916FC">
      <w:pPr>
        <w:snapToGrid w:val="0"/>
        <w:spacing w:line="300" w:lineRule="auto"/>
        <w:ind w:firstLineChars="200" w:firstLine="440"/>
        <w:jc w:val="left"/>
        <w:rPr>
          <w:sz w:val="22"/>
        </w:rPr>
      </w:pPr>
      <w:r w:rsidRPr="006C5E30">
        <w:rPr>
          <w:sz w:val="22"/>
        </w:rPr>
        <w:t xml:space="preserve">19.4 </w:t>
      </w:r>
      <w:r w:rsidRPr="006C5E30">
        <w:rPr>
          <w:sz w:val="22"/>
        </w:rPr>
        <w:t>经评标委员会审定，投标报价存在下列情形之一的，该投标文件作无效标处理：</w:t>
      </w:r>
    </w:p>
    <w:p w:rsidR="004916FC" w:rsidRPr="006C5E30" w:rsidRDefault="004916FC" w:rsidP="004916FC">
      <w:pPr>
        <w:snapToGrid w:val="0"/>
        <w:spacing w:line="300" w:lineRule="auto"/>
        <w:ind w:firstLineChars="200" w:firstLine="440"/>
        <w:jc w:val="left"/>
        <w:rPr>
          <w:sz w:val="22"/>
        </w:rPr>
      </w:pPr>
      <w:r w:rsidRPr="006C5E30">
        <w:rPr>
          <w:sz w:val="22"/>
        </w:rPr>
        <w:t xml:space="preserve">19.4.1 </w:t>
      </w:r>
      <w:r w:rsidRPr="006C5E30">
        <w:rPr>
          <w:sz w:val="22"/>
        </w:rPr>
        <w:t>投标报价中缩减设施量清单中工作量的；</w:t>
      </w:r>
    </w:p>
    <w:p w:rsidR="004916FC" w:rsidRPr="006C5E30" w:rsidRDefault="004916FC" w:rsidP="004916FC">
      <w:pPr>
        <w:snapToGrid w:val="0"/>
        <w:spacing w:line="300" w:lineRule="auto"/>
        <w:ind w:firstLineChars="200" w:firstLine="440"/>
        <w:jc w:val="left"/>
        <w:rPr>
          <w:sz w:val="22"/>
        </w:rPr>
      </w:pPr>
      <w:r w:rsidRPr="006C5E30">
        <w:rPr>
          <w:sz w:val="22"/>
        </w:rPr>
        <w:t xml:space="preserve">19.4.2 </w:t>
      </w:r>
      <w:r w:rsidRPr="006C5E30">
        <w:rPr>
          <w:sz w:val="22"/>
        </w:rPr>
        <w:t>投标报价和技术方案明显不相符的。</w:t>
      </w:r>
    </w:p>
    <w:p w:rsidR="004916FC" w:rsidRPr="006C5E30" w:rsidRDefault="004916FC" w:rsidP="004916FC">
      <w:pPr>
        <w:snapToGrid w:val="0"/>
        <w:spacing w:line="300" w:lineRule="auto"/>
        <w:ind w:firstLineChars="200" w:firstLine="440"/>
        <w:jc w:val="left"/>
        <w:rPr>
          <w:sz w:val="22"/>
        </w:rPr>
      </w:pPr>
    </w:p>
    <w:p w:rsidR="004916FC" w:rsidRPr="006C5E30" w:rsidRDefault="004916FC" w:rsidP="004916FC">
      <w:pPr>
        <w:adjustRightInd w:val="0"/>
        <w:snapToGrid w:val="0"/>
        <w:spacing w:line="300" w:lineRule="auto"/>
        <w:ind w:firstLineChars="196" w:firstLine="590"/>
        <w:jc w:val="center"/>
        <w:outlineLvl w:val="1"/>
        <w:rPr>
          <w:rFonts w:eastAsia="黑体"/>
          <w:b/>
          <w:color w:val="000000"/>
          <w:sz w:val="30"/>
          <w:szCs w:val="30"/>
        </w:rPr>
      </w:pPr>
      <w:bookmarkStart w:id="533" w:name="_Toc141962854"/>
      <w:bookmarkStart w:id="534" w:name="_Toc481849902"/>
      <w:bookmarkStart w:id="535" w:name="_Toc486604818"/>
      <w:r w:rsidRPr="006C5E30">
        <w:rPr>
          <w:rFonts w:eastAsia="黑体"/>
          <w:b/>
          <w:color w:val="000000"/>
          <w:sz w:val="30"/>
          <w:szCs w:val="30"/>
        </w:rPr>
        <w:t>五、政府采购政策</w:t>
      </w:r>
      <w:bookmarkEnd w:id="533"/>
    </w:p>
    <w:p w:rsidR="004916FC" w:rsidRPr="006C5E30" w:rsidRDefault="004916FC" w:rsidP="004916FC">
      <w:pPr>
        <w:adjustRightInd w:val="0"/>
        <w:snapToGrid w:val="0"/>
        <w:spacing w:line="300" w:lineRule="auto"/>
        <w:ind w:firstLineChars="200" w:firstLine="442"/>
        <w:outlineLvl w:val="2"/>
        <w:rPr>
          <w:b/>
          <w:sz w:val="22"/>
          <w:szCs w:val="22"/>
        </w:rPr>
      </w:pPr>
      <w:bookmarkStart w:id="536" w:name="_Toc141962855"/>
      <w:bookmarkStart w:id="537" w:name="_Toc481849905"/>
      <w:bookmarkStart w:id="538" w:name="_Toc486604821"/>
      <w:bookmarkEnd w:id="534"/>
      <w:bookmarkEnd w:id="535"/>
      <w:r w:rsidRPr="006C5E30">
        <w:rPr>
          <w:b/>
          <w:sz w:val="22"/>
        </w:rPr>
        <w:t>20</w:t>
      </w:r>
      <w:r w:rsidRPr="006C5E30">
        <w:rPr>
          <w:b/>
          <w:sz w:val="22"/>
          <w:szCs w:val="22"/>
        </w:rPr>
        <w:t>促进中小企业发展</w:t>
      </w:r>
      <w:bookmarkEnd w:id="536"/>
    </w:p>
    <w:p w:rsidR="004916FC" w:rsidRPr="006C5E30" w:rsidRDefault="004916FC" w:rsidP="004916FC">
      <w:pPr>
        <w:tabs>
          <w:tab w:val="left" w:pos="3060"/>
        </w:tabs>
        <w:adjustRightInd w:val="0"/>
        <w:snapToGrid w:val="0"/>
        <w:spacing w:line="300" w:lineRule="auto"/>
        <w:ind w:firstLineChars="200" w:firstLine="440"/>
        <w:rPr>
          <w:sz w:val="22"/>
          <w:szCs w:val="22"/>
        </w:rPr>
      </w:pPr>
      <w:r w:rsidRPr="006C5E30">
        <w:rPr>
          <w:sz w:val="22"/>
          <w:szCs w:val="22"/>
        </w:rPr>
        <w:t>20</w:t>
      </w:r>
      <w:r w:rsidRPr="006C5E30">
        <w:rPr>
          <w:bCs/>
          <w:sz w:val="22"/>
          <w:szCs w:val="22"/>
        </w:rPr>
        <w:t xml:space="preserve">.1 </w:t>
      </w:r>
      <w:r w:rsidRPr="006C5E30">
        <w:rPr>
          <w:sz w:val="22"/>
          <w:szCs w:val="22"/>
        </w:rPr>
        <w:t>中小企业（含中型、小型、微型企业，下同）的划定按照《中小企业划型标准规定》（工信部联企业【</w:t>
      </w:r>
      <w:r w:rsidRPr="006C5E30">
        <w:rPr>
          <w:sz w:val="22"/>
          <w:szCs w:val="22"/>
        </w:rPr>
        <w:t>2011</w:t>
      </w:r>
      <w:r w:rsidRPr="006C5E30">
        <w:rPr>
          <w:sz w:val="22"/>
          <w:szCs w:val="22"/>
        </w:rPr>
        <w:t>】</w:t>
      </w:r>
      <w:r w:rsidRPr="006C5E30">
        <w:rPr>
          <w:sz w:val="22"/>
          <w:szCs w:val="22"/>
        </w:rPr>
        <w:t>300</w:t>
      </w:r>
      <w:r w:rsidRPr="006C5E30">
        <w:rPr>
          <w:sz w:val="22"/>
          <w:szCs w:val="22"/>
        </w:rPr>
        <w:t>号）执行，参加投标的中小企业应当提供《中小企业声明函》（具体格式见</w:t>
      </w:r>
      <w:r w:rsidRPr="006C5E30">
        <w:rPr>
          <w:sz w:val="22"/>
          <w:szCs w:val="22"/>
        </w:rPr>
        <w:t>“</w:t>
      </w:r>
      <w:r w:rsidRPr="006C5E30">
        <w:rPr>
          <w:sz w:val="22"/>
          <w:szCs w:val="22"/>
        </w:rPr>
        <w:t>投标文件格式</w:t>
      </w:r>
      <w:r w:rsidRPr="006C5E30">
        <w:rPr>
          <w:sz w:val="22"/>
          <w:szCs w:val="22"/>
        </w:rPr>
        <w:t>”</w:t>
      </w:r>
      <w:r w:rsidRPr="006C5E30">
        <w:rPr>
          <w:sz w:val="22"/>
          <w:szCs w:val="22"/>
        </w:rPr>
        <w:t>），反之，视作非中小企业，不享受相应的扶持政策。如项目允许联合体参与竞争的，则联合体中的中小企业均应按本款要求提供《中小企业声明函》。</w:t>
      </w:r>
    </w:p>
    <w:p w:rsidR="004916FC" w:rsidRPr="006C5E30" w:rsidRDefault="004916FC" w:rsidP="004916FC">
      <w:pPr>
        <w:adjustRightInd w:val="0"/>
        <w:snapToGrid w:val="0"/>
        <w:spacing w:line="300" w:lineRule="auto"/>
        <w:ind w:firstLineChars="200" w:firstLine="440"/>
        <w:rPr>
          <w:sz w:val="22"/>
          <w:szCs w:val="22"/>
        </w:rPr>
      </w:pPr>
      <w:r w:rsidRPr="006C5E30">
        <w:rPr>
          <w:sz w:val="22"/>
          <w:szCs w:val="22"/>
        </w:rPr>
        <w:t xml:space="preserve">20.2 </w:t>
      </w:r>
      <w:r w:rsidRPr="006C5E30">
        <w:rPr>
          <w:sz w:val="22"/>
          <w:szCs w:val="22"/>
        </w:rPr>
        <w:t>依据市财政局</w:t>
      </w:r>
      <w:r w:rsidRPr="006C5E30">
        <w:rPr>
          <w:sz w:val="22"/>
          <w:szCs w:val="22"/>
        </w:rPr>
        <w:t>2015</w:t>
      </w:r>
      <w:r w:rsidRPr="006C5E30">
        <w:rPr>
          <w:sz w:val="22"/>
          <w:szCs w:val="22"/>
        </w:rPr>
        <w:t>年</w:t>
      </w:r>
      <w:r w:rsidRPr="006C5E30">
        <w:rPr>
          <w:sz w:val="22"/>
          <w:szCs w:val="22"/>
        </w:rPr>
        <w:t>9</w:t>
      </w:r>
      <w:r w:rsidRPr="006C5E30">
        <w:rPr>
          <w:sz w:val="22"/>
          <w:szCs w:val="22"/>
        </w:rPr>
        <w:t>月发布的《</w:t>
      </w:r>
      <w:r w:rsidRPr="006C5E30">
        <w:rPr>
          <w:rStyle w:val="navname"/>
          <w:sz w:val="22"/>
          <w:szCs w:val="22"/>
        </w:rPr>
        <w:t>关于执行促进中小企业发展政策相关事宜的通知</w:t>
      </w:r>
      <w:r w:rsidRPr="006C5E30">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szCs w:val="22"/>
        </w:rPr>
        <w:t>管理</w:t>
      </w:r>
      <w:r w:rsidRPr="006C5E30">
        <w:rPr>
          <w:sz w:val="22"/>
          <w:szCs w:val="22"/>
        </w:rPr>
        <w:t>办法》。</w:t>
      </w:r>
    </w:p>
    <w:p w:rsidR="004916FC" w:rsidRPr="006C5E30" w:rsidRDefault="004916FC" w:rsidP="004916FC">
      <w:pPr>
        <w:adjustRightInd w:val="0"/>
        <w:snapToGrid w:val="0"/>
        <w:spacing w:line="300" w:lineRule="auto"/>
        <w:ind w:firstLineChars="200" w:firstLine="440"/>
        <w:rPr>
          <w:sz w:val="22"/>
          <w:szCs w:val="22"/>
        </w:rPr>
      </w:pPr>
      <w:r w:rsidRPr="006C5E30">
        <w:rPr>
          <w:sz w:val="22"/>
          <w:szCs w:val="22"/>
        </w:rPr>
        <w:t xml:space="preserve">20.3 </w:t>
      </w:r>
      <w:r w:rsidRPr="006C5E30">
        <w:rPr>
          <w:sz w:val="22"/>
          <w:szCs w:val="22"/>
        </w:rPr>
        <w:t>如项目允许联合体参与竞争的，组成联合体的大中型企业和其他自然人、法人或者其他组织，与小型、微型企业之间不得存在投资关系。</w:t>
      </w:r>
    </w:p>
    <w:p w:rsidR="004916FC" w:rsidRPr="00760C83" w:rsidRDefault="004916FC" w:rsidP="004916FC">
      <w:pPr>
        <w:adjustRightInd w:val="0"/>
        <w:snapToGrid w:val="0"/>
        <w:spacing w:line="300" w:lineRule="auto"/>
        <w:ind w:firstLineChars="200" w:firstLine="440"/>
        <w:rPr>
          <w:sz w:val="22"/>
          <w:szCs w:val="22"/>
        </w:rPr>
      </w:pPr>
      <w:r w:rsidRPr="00760C83">
        <w:rPr>
          <w:sz w:val="22"/>
          <w:szCs w:val="22"/>
        </w:rPr>
        <w:t>20.4</w:t>
      </w:r>
      <w:r w:rsidRPr="00760C83">
        <w:rPr>
          <w:sz w:val="22"/>
          <w:szCs w:val="22"/>
        </w:rPr>
        <w:t>对于小型、微型企业，按照《政府采购促进中小企业发展</w:t>
      </w:r>
      <w:r w:rsidRPr="00760C83">
        <w:rPr>
          <w:rFonts w:hint="eastAsia"/>
          <w:sz w:val="22"/>
          <w:szCs w:val="22"/>
        </w:rPr>
        <w:t>管理</w:t>
      </w:r>
      <w:r w:rsidRPr="00760C83">
        <w:rPr>
          <w:sz w:val="22"/>
          <w:szCs w:val="22"/>
        </w:rPr>
        <w:t>办法》（财库【</w:t>
      </w:r>
      <w:r w:rsidRPr="00760C83">
        <w:rPr>
          <w:sz w:val="22"/>
          <w:szCs w:val="22"/>
        </w:rPr>
        <w:t>20</w:t>
      </w:r>
      <w:r w:rsidRPr="00760C83">
        <w:rPr>
          <w:rFonts w:hint="eastAsia"/>
          <w:sz w:val="22"/>
          <w:szCs w:val="22"/>
        </w:rPr>
        <w:t>20</w:t>
      </w:r>
      <w:r w:rsidRPr="00760C83">
        <w:rPr>
          <w:sz w:val="22"/>
          <w:szCs w:val="22"/>
        </w:rPr>
        <w:t>】</w:t>
      </w:r>
      <w:r w:rsidRPr="00760C83">
        <w:rPr>
          <w:rFonts w:hint="eastAsia"/>
          <w:sz w:val="22"/>
          <w:szCs w:val="22"/>
        </w:rPr>
        <w:t>46</w:t>
      </w:r>
      <w:r w:rsidRPr="00760C83">
        <w:rPr>
          <w:sz w:val="22"/>
          <w:szCs w:val="22"/>
        </w:rPr>
        <w:t>号）</w:t>
      </w:r>
      <w:r w:rsidRPr="00760C83">
        <w:rPr>
          <w:rFonts w:hint="eastAsia"/>
          <w:sz w:val="22"/>
        </w:rPr>
        <w:t>和《关于进一步加大政府采购支持中小企业力度的通知》</w:t>
      </w:r>
      <w:r w:rsidRPr="00760C83">
        <w:rPr>
          <w:sz w:val="22"/>
        </w:rPr>
        <w:t>（财库【</w:t>
      </w:r>
      <w:r w:rsidRPr="00760C83">
        <w:rPr>
          <w:rFonts w:hint="eastAsia"/>
          <w:sz w:val="22"/>
        </w:rPr>
        <w:t>2022</w:t>
      </w:r>
      <w:r w:rsidRPr="00760C83">
        <w:rPr>
          <w:sz w:val="22"/>
        </w:rPr>
        <w:t>】</w:t>
      </w:r>
      <w:r w:rsidRPr="00760C83">
        <w:rPr>
          <w:rFonts w:hint="eastAsia"/>
          <w:sz w:val="22"/>
        </w:rPr>
        <w:t>19</w:t>
      </w:r>
      <w:r w:rsidRPr="00760C83">
        <w:rPr>
          <w:sz w:val="22"/>
        </w:rPr>
        <w:t>号）</w:t>
      </w:r>
      <w:r w:rsidRPr="00760C83">
        <w:rPr>
          <w:sz w:val="22"/>
          <w:szCs w:val="22"/>
        </w:rPr>
        <w:t>规定，其报价给予</w:t>
      </w:r>
      <w:r w:rsidRPr="00760C83">
        <w:rPr>
          <w:rFonts w:hint="eastAsia"/>
          <w:b/>
          <w:color w:val="FF0000"/>
          <w:sz w:val="22"/>
          <w:u w:val="single"/>
        </w:rPr>
        <w:t>10</w:t>
      </w:r>
      <w:r w:rsidRPr="00760C83">
        <w:rPr>
          <w:b/>
          <w:color w:val="FF0000"/>
          <w:sz w:val="22"/>
          <w:u w:val="single"/>
        </w:rPr>
        <w:t>%</w:t>
      </w:r>
      <w:r w:rsidRPr="00760C83">
        <w:rPr>
          <w:sz w:val="22"/>
          <w:szCs w:val="22"/>
        </w:rPr>
        <w:t>的扣除，用扣除后的价格参与评审。</w:t>
      </w:r>
    </w:p>
    <w:p w:rsidR="004916FC" w:rsidRPr="006C5E30" w:rsidRDefault="004916FC" w:rsidP="004916FC">
      <w:pPr>
        <w:adjustRightInd w:val="0"/>
        <w:snapToGrid w:val="0"/>
        <w:spacing w:line="300" w:lineRule="auto"/>
        <w:ind w:firstLineChars="200" w:firstLine="440"/>
        <w:rPr>
          <w:sz w:val="22"/>
          <w:szCs w:val="22"/>
        </w:rPr>
      </w:pPr>
      <w:r w:rsidRPr="00760C83">
        <w:rPr>
          <w:sz w:val="22"/>
          <w:szCs w:val="22"/>
        </w:rPr>
        <w:t>20.5</w:t>
      </w:r>
      <w:r w:rsidRPr="00760C83">
        <w:rPr>
          <w:sz w:val="22"/>
          <w:szCs w:val="22"/>
        </w:rPr>
        <w:t>如项目允许联合体参与竞争的，且联合体各方均为小型、微型企业的，联合体视同为小型、微型企业，其报价给予</w:t>
      </w:r>
      <w:r w:rsidRPr="00760C83">
        <w:rPr>
          <w:rFonts w:hint="eastAsia"/>
          <w:b/>
          <w:color w:val="FF0000"/>
          <w:sz w:val="22"/>
          <w:u w:val="single"/>
        </w:rPr>
        <w:t>10</w:t>
      </w:r>
      <w:r w:rsidRPr="00760C83">
        <w:rPr>
          <w:b/>
          <w:color w:val="FF0000"/>
          <w:sz w:val="22"/>
          <w:u w:val="single"/>
        </w:rPr>
        <w:t>%</w:t>
      </w:r>
      <w:r w:rsidRPr="00760C83">
        <w:rPr>
          <w:sz w:val="22"/>
          <w:szCs w:val="22"/>
        </w:rPr>
        <w:t>的扣除，用扣除后的价格参与评审。反之，依照联合体协议约定，小型、微型企业的协议合同金额占到联合体协议合同总金额</w:t>
      </w:r>
      <w:r w:rsidRPr="00760C83">
        <w:rPr>
          <w:sz w:val="22"/>
          <w:szCs w:val="22"/>
        </w:rPr>
        <w:t>30%</w:t>
      </w:r>
      <w:r w:rsidRPr="00760C83">
        <w:rPr>
          <w:sz w:val="22"/>
          <w:szCs w:val="22"/>
        </w:rPr>
        <w:t>以上的，给予联合体</w:t>
      </w:r>
      <w:r w:rsidRPr="00760C83">
        <w:rPr>
          <w:rFonts w:hint="eastAsia"/>
          <w:b/>
          <w:color w:val="FF0000"/>
          <w:sz w:val="22"/>
          <w:u w:val="single"/>
        </w:rPr>
        <w:t>4</w:t>
      </w:r>
      <w:r w:rsidRPr="00760C83">
        <w:rPr>
          <w:b/>
          <w:color w:val="FF0000"/>
          <w:sz w:val="22"/>
          <w:u w:val="single"/>
        </w:rPr>
        <w:t>%</w:t>
      </w:r>
      <w:r w:rsidRPr="006C5E30">
        <w:rPr>
          <w:sz w:val="22"/>
          <w:szCs w:val="22"/>
        </w:rPr>
        <w:t>的价格扣除，用扣除后的价格参与评审。</w:t>
      </w:r>
    </w:p>
    <w:p w:rsidR="004916FC" w:rsidRPr="006C5E30" w:rsidRDefault="004916FC" w:rsidP="004916FC">
      <w:pPr>
        <w:adjustRightInd w:val="0"/>
        <w:snapToGrid w:val="0"/>
        <w:spacing w:line="300" w:lineRule="auto"/>
        <w:ind w:firstLineChars="200" w:firstLine="440"/>
        <w:rPr>
          <w:kern w:val="0"/>
          <w:sz w:val="22"/>
          <w:szCs w:val="22"/>
        </w:rPr>
      </w:pPr>
      <w:r w:rsidRPr="006C5E30">
        <w:rPr>
          <w:sz w:val="22"/>
          <w:szCs w:val="22"/>
        </w:rPr>
        <w:t>20.6</w:t>
      </w:r>
      <w:r w:rsidRPr="006C5E30">
        <w:rPr>
          <w:sz w:val="22"/>
          <w:szCs w:val="22"/>
        </w:rPr>
        <w:t>供应商如提供虚假材料以谋取成交的，按照《政府采购法》有关条款处理，并记入供应商诚信档案。</w:t>
      </w:r>
    </w:p>
    <w:p w:rsidR="004916FC" w:rsidRPr="006C5E30" w:rsidRDefault="004916FC" w:rsidP="004916FC">
      <w:pPr>
        <w:snapToGrid w:val="0"/>
        <w:spacing w:line="300" w:lineRule="auto"/>
        <w:ind w:firstLineChars="200" w:firstLine="442"/>
        <w:outlineLvl w:val="2"/>
        <w:rPr>
          <w:b/>
          <w:sz w:val="22"/>
        </w:rPr>
      </w:pPr>
      <w:bookmarkStart w:id="539" w:name="_Toc481849904"/>
      <w:bookmarkStart w:id="540" w:name="_Toc486604820"/>
      <w:bookmarkStart w:id="541" w:name="_Toc141962856"/>
      <w:bookmarkEnd w:id="537"/>
      <w:bookmarkEnd w:id="538"/>
      <w:r w:rsidRPr="006C5E30">
        <w:rPr>
          <w:b/>
          <w:sz w:val="22"/>
        </w:rPr>
        <w:t xml:space="preserve">21 </w:t>
      </w:r>
      <w:bookmarkEnd w:id="539"/>
      <w:bookmarkEnd w:id="540"/>
      <w:r w:rsidRPr="006C5E30">
        <w:rPr>
          <w:b/>
          <w:sz w:val="22"/>
        </w:rPr>
        <w:t>促进残疾人就业</w:t>
      </w:r>
      <w:r w:rsidRPr="006C5E30">
        <w:rPr>
          <w:sz w:val="22"/>
        </w:rPr>
        <w:t>（注：仅残疾人福利单位适用）</w:t>
      </w:r>
      <w:bookmarkEnd w:id="541"/>
    </w:p>
    <w:p w:rsidR="004916FC" w:rsidRPr="006C5E30" w:rsidRDefault="004916FC" w:rsidP="004916FC">
      <w:pPr>
        <w:snapToGrid w:val="0"/>
        <w:spacing w:line="300" w:lineRule="auto"/>
        <w:ind w:firstLineChars="200" w:firstLine="440"/>
        <w:rPr>
          <w:sz w:val="22"/>
        </w:rPr>
      </w:pPr>
      <w:r w:rsidRPr="006C5E30">
        <w:rPr>
          <w:sz w:val="22"/>
        </w:rPr>
        <w:t xml:space="preserve">21.1 </w:t>
      </w:r>
      <w:bookmarkStart w:id="542" w:name="sendNo"/>
      <w:r w:rsidRPr="006C5E30">
        <w:rPr>
          <w:sz w:val="22"/>
        </w:rPr>
        <w:t>符合财库</w:t>
      </w:r>
      <w:bookmarkEnd w:id="542"/>
      <w:r w:rsidRPr="006C5E30">
        <w:rPr>
          <w:sz w:val="22"/>
        </w:rPr>
        <w:t>【</w:t>
      </w:r>
      <w:r w:rsidRPr="006C5E30">
        <w:rPr>
          <w:sz w:val="22"/>
        </w:rPr>
        <w:t>2017</w:t>
      </w:r>
      <w:r w:rsidRPr="006C5E30">
        <w:rPr>
          <w:sz w:val="22"/>
        </w:rPr>
        <w:t>】</w:t>
      </w:r>
      <w:r w:rsidRPr="006C5E30">
        <w:rPr>
          <w:sz w:val="22"/>
        </w:rPr>
        <w:t>141</w:t>
      </w:r>
      <w:r w:rsidRPr="006C5E30">
        <w:rPr>
          <w:sz w:val="22"/>
        </w:rPr>
        <w:t>号文中所示条件的残疾人福利性单位视同小型、微型企业，享受促进中小企业发展的政府采购政策。残疾人福利性单位属于小型、微型企业的，不重复享受政策。</w:t>
      </w:r>
    </w:p>
    <w:p w:rsidR="002440C6" w:rsidRPr="004916FC" w:rsidRDefault="004916FC" w:rsidP="004916FC">
      <w:pPr>
        <w:spacing w:line="300" w:lineRule="auto"/>
        <w:ind w:firstLineChars="200" w:firstLine="440"/>
        <w:rPr>
          <w:sz w:val="22"/>
        </w:rPr>
      </w:pPr>
      <w:r w:rsidRPr="006C5E30">
        <w:rPr>
          <w:sz w:val="22"/>
        </w:rPr>
        <w:t xml:space="preserve">21.2 </w:t>
      </w:r>
      <w:r w:rsidRPr="006C5E30">
        <w:rPr>
          <w:sz w:val="22"/>
        </w:rPr>
        <w:t>残疾人福利性单位在参加政府采购活动时，应当按财库【</w:t>
      </w:r>
      <w:r w:rsidRPr="006C5E30">
        <w:rPr>
          <w:sz w:val="22"/>
        </w:rPr>
        <w:t>2017</w:t>
      </w:r>
      <w:r w:rsidRPr="006C5E30">
        <w:rPr>
          <w:sz w:val="22"/>
        </w:rPr>
        <w:t>】</w:t>
      </w:r>
      <w:r w:rsidRPr="006C5E30">
        <w:rPr>
          <w:sz w:val="22"/>
        </w:rPr>
        <w:t>141</w:t>
      </w:r>
      <w:r w:rsidRPr="006C5E30">
        <w:rPr>
          <w:sz w:val="22"/>
        </w:rPr>
        <w:t>号规定的《残疾人福利</w:t>
      </w:r>
      <w:r w:rsidRPr="006C5E30">
        <w:rPr>
          <w:sz w:val="22"/>
        </w:rPr>
        <w:lastRenderedPageBreak/>
        <w:t>性单位声明函》（具体格式详见</w:t>
      </w:r>
      <w:r w:rsidRPr="006C5E30">
        <w:rPr>
          <w:sz w:val="22"/>
        </w:rPr>
        <w:t>“</w:t>
      </w:r>
      <w:r w:rsidRPr="006C5E30">
        <w:rPr>
          <w:sz w:val="22"/>
        </w:rPr>
        <w:t>投标文件格式</w:t>
      </w:r>
      <w:r w:rsidRPr="006C5E30">
        <w:rPr>
          <w:sz w:val="22"/>
        </w:rPr>
        <w:t>”</w:t>
      </w:r>
      <w:r w:rsidRPr="006C5E30">
        <w:rPr>
          <w:sz w:val="22"/>
        </w:rPr>
        <w:t>），并对声明的真实性负责。</w:t>
      </w:r>
    </w:p>
    <w:sectPr w:rsidR="002440C6" w:rsidRPr="004916FC" w:rsidSect="002440C6">
      <w:headerReference w:type="default" r:id="rId25"/>
      <w:footerReference w:type="even" r:id="rId26"/>
      <w:footerReference w:type="default" r:id="rId27"/>
      <w:type w:val="continuous"/>
      <w:pgSz w:w="11907" w:h="16839" w:code="9"/>
      <w:pgMar w:top="1440" w:right="1133"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0E6" w:rsidRDefault="00D810E6">
      <w:r>
        <w:separator/>
      </w:r>
    </w:p>
  </w:endnote>
  <w:endnote w:type="continuationSeparator" w:id="0">
    <w:p w:rsidR="00D810E6" w:rsidRDefault="00D8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6FC" w:rsidRDefault="004916FC">
    <w:pPr>
      <w:pStyle w:val="af9"/>
      <w:framePr w:wrap="around" w:vAnchor="text" w:hAnchor="margin" w:xAlign="center" w:y="1"/>
      <w:rPr>
        <w:rStyle w:val="afc"/>
      </w:rPr>
    </w:pPr>
    <w:r>
      <w:fldChar w:fldCharType="begin"/>
    </w:r>
    <w:r>
      <w:rPr>
        <w:rStyle w:val="afc"/>
      </w:rPr>
      <w:instrText xml:space="preserve">PAGE  </w:instrText>
    </w:r>
    <w:r>
      <w:fldChar w:fldCharType="end"/>
    </w:r>
  </w:p>
  <w:p w:rsidR="004916FC" w:rsidRDefault="004916FC">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6FC" w:rsidRDefault="004916FC">
    <w:pPr>
      <w:pStyle w:val="af9"/>
      <w:jc w:val="center"/>
    </w:pPr>
    <w:r>
      <w:fldChar w:fldCharType="begin"/>
    </w:r>
    <w:r>
      <w:instrText xml:space="preserve"> PAGE   \* MERGEFORMAT </w:instrText>
    </w:r>
    <w:r>
      <w:fldChar w:fldCharType="separate"/>
    </w:r>
    <w:r w:rsidR="008228EA" w:rsidRPr="008228EA">
      <w:rPr>
        <w:noProof/>
        <w:lang w:val="zh-CN"/>
      </w:rPr>
      <w:t>42</w:t>
    </w:r>
    <w:r>
      <w:rPr>
        <w:lang w:val="zh-CN"/>
      </w:rPr>
      <w:fldChar w:fldCharType="end"/>
    </w:r>
  </w:p>
  <w:p w:rsidR="004916FC" w:rsidRDefault="004916FC">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0C6" w:rsidRDefault="002440C6">
    <w:pPr>
      <w:pStyle w:val="af9"/>
      <w:framePr w:wrap="around" w:vAnchor="text" w:hAnchor="margin" w:xAlign="center" w:y="1"/>
      <w:rPr>
        <w:rStyle w:val="afc"/>
      </w:rPr>
    </w:pPr>
    <w:r>
      <w:fldChar w:fldCharType="begin"/>
    </w:r>
    <w:r>
      <w:rPr>
        <w:rStyle w:val="afc"/>
      </w:rPr>
      <w:instrText xml:space="preserve">PAGE  </w:instrText>
    </w:r>
    <w:r>
      <w:fldChar w:fldCharType="end"/>
    </w:r>
  </w:p>
  <w:p w:rsidR="002440C6" w:rsidRDefault="002440C6">
    <w:pPr>
      <w:pStyle w:val="af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0C6" w:rsidRDefault="002440C6">
    <w:pPr>
      <w:pStyle w:val="af9"/>
      <w:jc w:val="center"/>
    </w:pPr>
    <w:r>
      <w:fldChar w:fldCharType="begin"/>
    </w:r>
    <w:r>
      <w:instrText xml:space="preserve"> PAGE   \* MERGEFORMAT </w:instrText>
    </w:r>
    <w:r>
      <w:fldChar w:fldCharType="separate"/>
    </w:r>
    <w:r w:rsidR="008228EA" w:rsidRPr="008228EA">
      <w:rPr>
        <w:noProof/>
        <w:lang w:val="zh-CN"/>
      </w:rPr>
      <w:t>44</w:t>
    </w:r>
    <w:r>
      <w:rPr>
        <w:lang w:val="zh-CN"/>
      </w:rPr>
      <w:fldChar w:fldCharType="end"/>
    </w:r>
  </w:p>
  <w:p w:rsidR="002440C6" w:rsidRDefault="002440C6">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0E6" w:rsidRDefault="00D810E6">
      <w:r>
        <w:separator/>
      </w:r>
    </w:p>
  </w:footnote>
  <w:footnote w:type="continuationSeparator" w:id="0">
    <w:p w:rsidR="00D810E6" w:rsidRDefault="00D81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6FC" w:rsidRPr="00E545B6" w:rsidRDefault="004916FC" w:rsidP="00E545B6">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6FC" w:rsidRPr="008B5A6B" w:rsidRDefault="004916FC" w:rsidP="008B5A6B">
    <w:pPr>
      <w:pStyle w:val="af8"/>
      <w:tabs>
        <w:tab w:val="left" w:pos="6255"/>
      </w:tabs>
      <w:jc w:val="both"/>
    </w:pP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6FC" w:rsidRDefault="004916FC">
    <w:pPr>
      <w:pStyle w:val="af8"/>
      <w:jc w:val="both"/>
    </w:pPr>
    <w:r>
      <w:rPr>
        <w:rFonts w:hint="eastAsia"/>
      </w:rPr>
      <w:t>浦东新区政府采购中心招标文件（基础设施管理服务模板）</w:t>
    </w:r>
    <w:r>
      <w:rPr>
        <w:rFonts w:hint="eastAsia"/>
      </w:rPr>
      <w:t xml:space="preserve">                       </w:t>
    </w:r>
    <w:r>
      <w:rPr>
        <w:rFonts w:hint="eastAsia"/>
      </w:rPr>
      <w:t>（版本号：</w:t>
    </w:r>
    <w:r>
      <w:rPr>
        <w:rFonts w:hint="eastAsia"/>
      </w:rPr>
      <w:t>2019</w:t>
    </w:r>
    <w:r>
      <w:rPr>
        <w:rFonts w:hint="eastAsia"/>
      </w:rPr>
      <w:t>年第</w:t>
    </w:r>
    <w:r>
      <w:rPr>
        <w:rFonts w:hint="eastAsia"/>
      </w:rPr>
      <w:t>2</w:t>
    </w:r>
    <w:r>
      <w:rPr>
        <w:rFonts w:hint="eastAsia"/>
      </w:rPr>
      <w:t>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0C6" w:rsidRDefault="002440C6">
    <w:pPr>
      <w:pStyle w:val="af8"/>
      <w:jc w:val="both"/>
    </w:pPr>
    <w:r>
      <w:rPr>
        <w:rFonts w:hint="eastAsia"/>
      </w:rPr>
      <w:t>浦东新区政府采购中心招标文件（基础设施管理服务模板）</w:t>
    </w:r>
    <w:r>
      <w:rPr>
        <w:rFonts w:hint="eastAsia"/>
      </w:rPr>
      <w:t xml:space="preserve">                       </w:t>
    </w:r>
    <w:r>
      <w:rPr>
        <w:rFonts w:hint="eastAsia"/>
      </w:rPr>
      <w:t>（版本号：</w:t>
    </w:r>
    <w:r>
      <w:rPr>
        <w:rFonts w:hint="eastAsia"/>
      </w:rPr>
      <w:t>2019</w:t>
    </w:r>
    <w:r>
      <w:rPr>
        <w:rFonts w:hint="eastAsia"/>
      </w:rPr>
      <w:t>年第</w:t>
    </w:r>
    <w:r>
      <w:rPr>
        <w:rFonts w:hint="eastAsia"/>
      </w:rPr>
      <w:t>2</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CAED4"/>
    <w:multiLevelType w:val="singleLevel"/>
    <w:tmpl w:val="05DAC312"/>
    <w:lvl w:ilvl="0">
      <w:start w:val="1"/>
      <w:numFmt w:val="decimal"/>
      <w:suff w:val="nothing"/>
      <w:lvlText w:val="（%1）"/>
      <w:lvlJc w:val="left"/>
      <w:rPr>
        <w:rFonts w:hint="default"/>
        <w:b w:val="0"/>
        <w:bCs w:val="0"/>
        <w:sz w:val="22"/>
        <w:szCs w:val="22"/>
      </w:rPr>
    </w:lvl>
  </w:abstractNum>
  <w:abstractNum w:abstractNumId="1">
    <w:nsid w:val="877B8C6C"/>
    <w:multiLevelType w:val="singleLevel"/>
    <w:tmpl w:val="877B8C6C"/>
    <w:lvl w:ilvl="0">
      <w:start w:val="1"/>
      <w:numFmt w:val="decimal"/>
      <w:suff w:val="nothing"/>
      <w:lvlText w:val="%1、"/>
      <w:lvlJc w:val="left"/>
    </w:lvl>
  </w:abstractNum>
  <w:abstractNum w:abstractNumId="2">
    <w:nsid w:val="8B86CAA5"/>
    <w:multiLevelType w:val="singleLevel"/>
    <w:tmpl w:val="8B86CAA5"/>
    <w:lvl w:ilvl="0">
      <w:start w:val="3"/>
      <w:numFmt w:val="decimal"/>
      <w:suff w:val="nothing"/>
      <w:lvlText w:val="（%1）"/>
      <w:lvlJc w:val="left"/>
    </w:lvl>
  </w:abstractNum>
  <w:abstractNum w:abstractNumId="3">
    <w:nsid w:val="8C8E95FD"/>
    <w:multiLevelType w:val="singleLevel"/>
    <w:tmpl w:val="8C8E95FD"/>
    <w:lvl w:ilvl="0">
      <w:start w:val="13"/>
      <w:numFmt w:val="decimal"/>
      <w:suff w:val="nothing"/>
      <w:lvlText w:val="（%1）"/>
      <w:lvlJc w:val="left"/>
    </w:lvl>
  </w:abstractNum>
  <w:abstractNum w:abstractNumId="4">
    <w:nsid w:val="9ECF897F"/>
    <w:multiLevelType w:val="singleLevel"/>
    <w:tmpl w:val="9ECF897F"/>
    <w:lvl w:ilvl="0">
      <w:start w:val="1"/>
      <w:numFmt w:val="decimal"/>
      <w:suff w:val="nothing"/>
      <w:lvlText w:val="%1、"/>
      <w:lvlJc w:val="left"/>
      <w:rPr>
        <w:sz w:val="24"/>
      </w:rPr>
    </w:lvl>
  </w:abstractNum>
  <w:abstractNum w:abstractNumId="5">
    <w:nsid w:val="A0D5817B"/>
    <w:multiLevelType w:val="singleLevel"/>
    <w:tmpl w:val="A0D5817B"/>
    <w:lvl w:ilvl="0">
      <w:start w:val="1"/>
      <w:numFmt w:val="decimal"/>
      <w:suff w:val="nothing"/>
      <w:lvlText w:val="（%1）"/>
      <w:lvlJc w:val="left"/>
    </w:lvl>
  </w:abstractNum>
  <w:abstractNum w:abstractNumId="6">
    <w:nsid w:val="A179173E"/>
    <w:multiLevelType w:val="singleLevel"/>
    <w:tmpl w:val="A179173E"/>
    <w:lvl w:ilvl="0">
      <w:start w:val="1"/>
      <w:numFmt w:val="decimal"/>
      <w:suff w:val="nothing"/>
      <w:lvlText w:val="（%1）"/>
      <w:lvlJc w:val="left"/>
    </w:lvl>
  </w:abstractNum>
  <w:abstractNum w:abstractNumId="7">
    <w:nsid w:val="A22BD224"/>
    <w:multiLevelType w:val="singleLevel"/>
    <w:tmpl w:val="A22BD224"/>
    <w:lvl w:ilvl="0">
      <w:start w:val="1"/>
      <w:numFmt w:val="decimal"/>
      <w:suff w:val="nothing"/>
      <w:lvlText w:val="%1、"/>
      <w:lvlJc w:val="left"/>
    </w:lvl>
  </w:abstractNum>
  <w:abstractNum w:abstractNumId="8">
    <w:nsid w:val="A4C6B42F"/>
    <w:multiLevelType w:val="singleLevel"/>
    <w:tmpl w:val="A4C6B42F"/>
    <w:lvl w:ilvl="0">
      <w:start w:val="1"/>
      <w:numFmt w:val="decimal"/>
      <w:suff w:val="nothing"/>
      <w:lvlText w:val="%1、"/>
      <w:lvlJc w:val="left"/>
    </w:lvl>
  </w:abstractNum>
  <w:abstractNum w:abstractNumId="9">
    <w:nsid w:val="AF9B3A69"/>
    <w:multiLevelType w:val="singleLevel"/>
    <w:tmpl w:val="AF9B3A69"/>
    <w:lvl w:ilvl="0">
      <w:start w:val="1"/>
      <w:numFmt w:val="decimal"/>
      <w:suff w:val="nothing"/>
      <w:lvlText w:val="%1、"/>
      <w:lvlJc w:val="left"/>
    </w:lvl>
  </w:abstractNum>
  <w:abstractNum w:abstractNumId="10">
    <w:nsid w:val="B0DC70BC"/>
    <w:multiLevelType w:val="singleLevel"/>
    <w:tmpl w:val="B0DC70BC"/>
    <w:lvl w:ilvl="0">
      <w:start w:val="1"/>
      <w:numFmt w:val="decimal"/>
      <w:suff w:val="nothing"/>
      <w:lvlText w:val="%1、"/>
      <w:lvlJc w:val="left"/>
    </w:lvl>
  </w:abstractNum>
  <w:abstractNum w:abstractNumId="11">
    <w:nsid w:val="BB86301A"/>
    <w:multiLevelType w:val="singleLevel"/>
    <w:tmpl w:val="BB86301A"/>
    <w:lvl w:ilvl="0">
      <w:start w:val="2"/>
      <w:numFmt w:val="decimal"/>
      <w:suff w:val="nothing"/>
      <w:lvlText w:val="（%1）"/>
      <w:lvlJc w:val="left"/>
    </w:lvl>
  </w:abstractNum>
  <w:abstractNum w:abstractNumId="12">
    <w:nsid w:val="C1A63FB7"/>
    <w:multiLevelType w:val="singleLevel"/>
    <w:tmpl w:val="C1A63FB7"/>
    <w:lvl w:ilvl="0">
      <w:start w:val="1"/>
      <w:numFmt w:val="decimal"/>
      <w:suff w:val="nothing"/>
      <w:lvlText w:val="（%1）"/>
      <w:lvlJc w:val="left"/>
    </w:lvl>
  </w:abstractNum>
  <w:abstractNum w:abstractNumId="13">
    <w:nsid w:val="C39D3860"/>
    <w:multiLevelType w:val="singleLevel"/>
    <w:tmpl w:val="6CB623C6"/>
    <w:lvl w:ilvl="0">
      <w:start w:val="1"/>
      <w:numFmt w:val="decimal"/>
      <w:suff w:val="nothing"/>
      <w:lvlText w:val="（%1）"/>
      <w:lvlJc w:val="left"/>
      <w:rPr>
        <w:rFonts w:hint="default"/>
        <w:sz w:val="22"/>
        <w:szCs w:val="22"/>
      </w:rPr>
    </w:lvl>
  </w:abstractNum>
  <w:abstractNum w:abstractNumId="14">
    <w:nsid w:val="D41012A5"/>
    <w:multiLevelType w:val="singleLevel"/>
    <w:tmpl w:val="D41012A5"/>
    <w:lvl w:ilvl="0">
      <w:start w:val="1"/>
      <w:numFmt w:val="decimal"/>
      <w:suff w:val="nothing"/>
      <w:lvlText w:val="（%1）"/>
      <w:lvlJc w:val="left"/>
    </w:lvl>
  </w:abstractNum>
  <w:abstractNum w:abstractNumId="15">
    <w:nsid w:val="D9F552B6"/>
    <w:multiLevelType w:val="singleLevel"/>
    <w:tmpl w:val="D9F552B6"/>
    <w:lvl w:ilvl="0">
      <w:start w:val="1"/>
      <w:numFmt w:val="decimal"/>
      <w:suff w:val="nothing"/>
      <w:lvlText w:val="%1、"/>
      <w:lvlJc w:val="left"/>
    </w:lvl>
  </w:abstractNum>
  <w:abstractNum w:abstractNumId="16">
    <w:nsid w:val="DDB0CC4B"/>
    <w:multiLevelType w:val="singleLevel"/>
    <w:tmpl w:val="DDB0CC4B"/>
    <w:lvl w:ilvl="0">
      <w:start w:val="3"/>
      <w:numFmt w:val="decimal"/>
      <w:suff w:val="nothing"/>
      <w:lvlText w:val="（%1）"/>
      <w:lvlJc w:val="left"/>
    </w:lvl>
  </w:abstractNum>
  <w:abstractNum w:abstractNumId="17">
    <w:nsid w:val="E7CAE4F3"/>
    <w:multiLevelType w:val="singleLevel"/>
    <w:tmpl w:val="E7CAE4F3"/>
    <w:lvl w:ilvl="0">
      <w:start w:val="3"/>
      <w:numFmt w:val="decimal"/>
      <w:suff w:val="nothing"/>
      <w:lvlText w:val="（%1）"/>
      <w:lvlJc w:val="left"/>
    </w:lvl>
  </w:abstractNum>
  <w:abstractNum w:abstractNumId="18">
    <w:nsid w:val="EF9FAA80"/>
    <w:multiLevelType w:val="singleLevel"/>
    <w:tmpl w:val="EF9FAA80"/>
    <w:lvl w:ilvl="0">
      <w:start w:val="1"/>
      <w:numFmt w:val="decimal"/>
      <w:suff w:val="nothing"/>
      <w:lvlText w:val="%1、"/>
      <w:lvlJc w:val="left"/>
    </w:lvl>
  </w:abstractNum>
  <w:abstractNum w:abstractNumId="19">
    <w:nsid w:val="FDE09193"/>
    <w:multiLevelType w:val="singleLevel"/>
    <w:tmpl w:val="FDE09193"/>
    <w:lvl w:ilvl="0">
      <w:start w:val="1"/>
      <w:numFmt w:val="decimal"/>
      <w:suff w:val="nothing"/>
      <w:lvlText w:val="%1、"/>
      <w:lvlJc w:val="left"/>
    </w:lvl>
  </w:abstractNum>
  <w:abstractNum w:abstractNumId="20">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21">
    <w:nsid w:val="FFFFFF82"/>
    <w:multiLevelType w:val="singleLevel"/>
    <w:tmpl w:val="DB0843E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22">
    <w:nsid w:val="FFFFFF83"/>
    <w:multiLevelType w:val="singleLevel"/>
    <w:tmpl w:val="C334373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23">
    <w:nsid w:val="FFFFFF88"/>
    <w:multiLevelType w:val="singleLevel"/>
    <w:tmpl w:val="4412EA2C"/>
    <w:lvl w:ilvl="0">
      <w:start w:val="1"/>
      <w:numFmt w:val="decimal"/>
      <w:lvlText w:val="%1."/>
      <w:lvlJc w:val="left"/>
      <w:pPr>
        <w:tabs>
          <w:tab w:val="num" w:pos="360"/>
        </w:tabs>
        <w:ind w:left="360" w:hangingChars="200" w:hanging="360"/>
      </w:pPr>
    </w:lvl>
  </w:abstractNum>
  <w:abstractNum w:abstractNumId="24">
    <w:nsid w:val="FFFFFF89"/>
    <w:multiLevelType w:val="singleLevel"/>
    <w:tmpl w:val="897AACEA"/>
    <w:lvl w:ilvl="0">
      <w:start w:val="1"/>
      <w:numFmt w:val="bullet"/>
      <w:lvlText w:val=""/>
      <w:lvlJc w:val="left"/>
      <w:pPr>
        <w:tabs>
          <w:tab w:val="num" w:pos="360"/>
        </w:tabs>
        <w:ind w:left="360" w:hangingChars="200" w:hanging="360"/>
      </w:pPr>
      <w:rPr>
        <w:rFonts w:ascii="Wingdings" w:hAnsi="Wingdings" w:hint="default"/>
      </w:rPr>
    </w:lvl>
  </w:abstractNum>
  <w:abstractNum w:abstractNumId="25">
    <w:nsid w:val="05CA3611"/>
    <w:multiLevelType w:val="multilevel"/>
    <w:tmpl w:val="05CA3611"/>
    <w:lvl w:ilvl="0" w:tentative="1">
      <w:start w:val="9"/>
      <w:numFmt w:val="decimal"/>
      <w:lvlText w:val="%1"/>
      <w:lvlJc w:val="left"/>
      <w:pPr>
        <w:tabs>
          <w:tab w:val="left" w:pos="510"/>
        </w:tabs>
        <w:ind w:left="510" w:hanging="510"/>
      </w:pPr>
      <w:rPr>
        <w:rFonts w:hint="default"/>
      </w:rPr>
    </w:lvl>
    <w:lvl w:ilvl="1" w:tentative="1">
      <w:start w:val="1"/>
      <w:numFmt w:val="decimal"/>
      <w:lvlText w:val="%1-%2"/>
      <w:lvlJc w:val="left"/>
      <w:pPr>
        <w:tabs>
          <w:tab w:val="left" w:pos="510"/>
        </w:tabs>
        <w:ind w:left="510" w:hanging="510"/>
      </w:pPr>
      <w:rPr>
        <w:rFonts w:hint="default"/>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tentative="1">
      <w:start w:val="1"/>
      <w:numFmt w:val="decimal"/>
      <w:lvlText w:val="%1-%2.%3.%4.%5.%6"/>
      <w:lvlJc w:val="left"/>
      <w:pPr>
        <w:tabs>
          <w:tab w:val="left" w:pos="1080"/>
        </w:tabs>
        <w:ind w:left="1080" w:hanging="1080"/>
      </w:pPr>
      <w:rPr>
        <w:rFonts w:hint="default"/>
      </w:rPr>
    </w:lvl>
    <w:lvl w:ilvl="6" w:tentative="1">
      <w:start w:val="1"/>
      <w:numFmt w:val="decimal"/>
      <w:lvlText w:val="%1-%2.%3.%4.%5.%6.%7"/>
      <w:lvlJc w:val="left"/>
      <w:pPr>
        <w:tabs>
          <w:tab w:val="left" w:pos="1080"/>
        </w:tabs>
        <w:ind w:left="1080" w:hanging="1080"/>
      </w:pPr>
      <w:rPr>
        <w:rFonts w:hint="default"/>
      </w:rPr>
    </w:lvl>
    <w:lvl w:ilvl="7" w:tentative="1">
      <w:start w:val="1"/>
      <w:numFmt w:val="decimal"/>
      <w:lvlText w:val="%1-%2.%3.%4.%5.%6.%7.%8"/>
      <w:lvlJc w:val="left"/>
      <w:pPr>
        <w:tabs>
          <w:tab w:val="left" w:pos="1440"/>
        </w:tabs>
        <w:ind w:left="1440" w:hanging="1440"/>
      </w:pPr>
      <w:rPr>
        <w:rFonts w:hint="default"/>
      </w:rPr>
    </w:lvl>
    <w:lvl w:ilvl="8" w:tentative="1">
      <w:start w:val="1"/>
      <w:numFmt w:val="decimal"/>
      <w:lvlText w:val="%1-%2.%3.%4.%5.%6.%7.%8.%9"/>
      <w:lvlJc w:val="left"/>
      <w:pPr>
        <w:tabs>
          <w:tab w:val="left" w:pos="1440"/>
        </w:tabs>
        <w:ind w:left="1440" w:hanging="1440"/>
      </w:pPr>
      <w:rPr>
        <w:rFonts w:hint="default"/>
      </w:rPr>
    </w:lvl>
  </w:abstractNum>
  <w:abstractNum w:abstractNumId="26">
    <w:nsid w:val="1730F79E"/>
    <w:multiLevelType w:val="singleLevel"/>
    <w:tmpl w:val="1730F79E"/>
    <w:lvl w:ilvl="0">
      <w:start w:val="1"/>
      <w:numFmt w:val="decimal"/>
      <w:suff w:val="nothing"/>
      <w:lvlText w:val="（%1）"/>
      <w:lvlJc w:val="left"/>
    </w:lvl>
  </w:abstractNum>
  <w:abstractNum w:abstractNumId="27">
    <w:nsid w:val="1D767A85"/>
    <w:multiLevelType w:val="singleLevel"/>
    <w:tmpl w:val="1D767A85"/>
    <w:lvl w:ilvl="0">
      <w:start w:val="1"/>
      <w:numFmt w:val="decimal"/>
      <w:suff w:val="nothing"/>
      <w:lvlText w:val="（%1）"/>
      <w:lvlJc w:val="left"/>
    </w:lvl>
  </w:abstractNum>
  <w:abstractNum w:abstractNumId="28">
    <w:nsid w:val="2254000B"/>
    <w:multiLevelType w:val="singleLevel"/>
    <w:tmpl w:val="2254000B"/>
    <w:lvl w:ilvl="0">
      <w:start w:val="1"/>
      <w:numFmt w:val="decimal"/>
      <w:suff w:val="nothing"/>
      <w:lvlText w:val="（%1）"/>
      <w:lvlJc w:val="left"/>
    </w:lvl>
  </w:abstractNum>
  <w:abstractNum w:abstractNumId="29">
    <w:nsid w:val="2FFD3DEE"/>
    <w:multiLevelType w:val="singleLevel"/>
    <w:tmpl w:val="2FFD3DEE"/>
    <w:lvl w:ilvl="0">
      <w:start w:val="1"/>
      <w:numFmt w:val="decimal"/>
      <w:suff w:val="nothing"/>
      <w:lvlText w:val="%1、"/>
      <w:lvlJc w:val="left"/>
    </w:lvl>
  </w:abstractNum>
  <w:abstractNum w:abstractNumId="30">
    <w:nsid w:val="32B1B18B"/>
    <w:multiLevelType w:val="singleLevel"/>
    <w:tmpl w:val="32B1B18B"/>
    <w:lvl w:ilvl="0">
      <w:start w:val="1"/>
      <w:numFmt w:val="decimal"/>
      <w:suff w:val="nothing"/>
      <w:lvlText w:val="（%1）"/>
      <w:lvlJc w:val="left"/>
    </w:lvl>
  </w:abstractNum>
  <w:abstractNum w:abstractNumId="31">
    <w:nsid w:val="3A810F0A"/>
    <w:multiLevelType w:val="singleLevel"/>
    <w:tmpl w:val="3A810F0A"/>
    <w:lvl w:ilvl="0">
      <w:start w:val="1"/>
      <w:numFmt w:val="decimal"/>
      <w:suff w:val="nothing"/>
      <w:lvlText w:val="（%1）"/>
      <w:lvlJc w:val="left"/>
    </w:lvl>
  </w:abstractNum>
  <w:abstractNum w:abstractNumId="32">
    <w:nsid w:val="3BF7310C"/>
    <w:multiLevelType w:val="hybridMultilevel"/>
    <w:tmpl w:val="C9263954"/>
    <w:lvl w:ilvl="0" w:tplc="07140C0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3DE776FB"/>
    <w:multiLevelType w:val="multilevel"/>
    <w:tmpl w:val="3DE776FB"/>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4">
    <w:nsid w:val="3E783C9B"/>
    <w:multiLevelType w:val="hybridMultilevel"/>
    <w:tmpl w:val="5B4CDC4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4C07666A"/>
    <w:multiLevelType w:val="hybridMultilevel"/>
    <w:tmpl w:val="BADC0BEC"/>
    <w:lvl w:ilvl="0" w:tplc="4CFCB9AC">
      <w:start w:val="1"/>
      <w:numFmt w:val="decimal"/>
      <w:lvlText w:val="%1、"/>
      <w:lvlJc w:val="left"/>
      <w:pPr>
        <w:ind w:left="360" w:hanging="360"/>
      </w:pPr>
      <w:rPr>
        <w:rFonts w:hint="default"/>
      </w:rPr>
    </w:lvl>
    <w:lvl w:ilvl="1" w:tplc="805261E0" w:tentative="1">
      <w:start w:val="1"/>
      <w:numFmt w:val="lowerLetter"/>
      <w:lvlText w:val="%2)"/>
      <w:lvlJc w:val="left"/>
      <w:pPr>
        <w:ind w:left="840" w:hanging="420"/>
      </w:pPr>
    </w:lvl>
    <w:lvl w:ilvl="2" w:tplc="2736D0CC" w:tentative="1">
      <w:start w:val="1"/>
      <w:numFmt w:val="lowerRoman"/>
      <w:lvlText w:val="%3."/>
      <w:lvlJc w:val="right"/>
      <w:pPr>
        <w:ind w:left="1260" w:hanging="420"/>
      </w:pPr>
    </w:lvl>
    <w:lvl w:ilvl="3" w:tplc="B6AA238A" w:tentative="1">
      <w:start w:val="1"/>
      <w:numFmt w:val="decimal"/>
      <w:lvlText w:val="%4."/>
      <w:lvlJc w:val="left"/>
      <w:pPr>
        <w:ind w:left="1680" w:hanging="420"/>
      </w:pPr>
    </w:lvl>
    <w:lvl w:ilvl="4" w:tplc="C3AAD0B4" w:tentative="1">
      <w:start w:val="1"/>
      <w:numFmt w:val="lowerLetter"/>
      <w:lvlText w:val="%5)"/>
      <w:lvlJc w:val="left"/>
      <w:pPr>
        <w:ind w:left="2100" w:hanging="420"/>
      </w:pPr>
    </w:lvl>
    <w:lvl w:ilvl="5" w:tplc="49A6B9E0" w:tentative="1">
      <w:start w:val="1"/>
      <w:numFmt w:val="lowerRoman"/>
      <w:lvlText w:val="%6."/>
      <w:lvlJc w:val="right"/>
      <w:pPr>
        <w:ind w:left="2520" w:hanging="420"/>
      </w:pPr>
    </w:lvl>
    <w:lvl w:ilvl="6" w:tplc="4D1E0788" w:tentative="1">
      <w:start w:val="1"/>
      <w:numFmt w:val="decimal"/>
      <w:lvlText w:val="%7."/>
      <w:lvlJc w:val="left"/>
      <w:pPr>
        <w:ind w:left="2940" w:hanging="420"/>
      </w:pPr>
    </w:lvl>
    <w:lvl w:ilvl="7" w:tplc="35B25F34" w:tentative="1">
      <w:start w:val="1"/>
      <w:numFmt w:val="lowerLetter"/>
      <w:lvlText w:val="%8)"/>
      <w:lvlJc w:val="left"/>
      <w:pPr>
        <w:ind w:left="3360" w:hanging="420"/>
      </w:pPr>
    </w:lvl>
    <w:lvl w:ilvl="8" w:tplc="EC087D3A" w:tentative="1">
      <w:start w:val="1"/>
      <w:numFmt w:val="lowerRoman"/>
      <w:lvlText w:val="%9."/>
      <w:lvlJc w:val="right"/>
      <w:pPr>
        <w:ind w:left="3780" w:hanging="420"/>
      </w:pPr>
    </w:lvl>
  </w:abstractNum>
  <w:abstractNum w:abstractNumId="36">
    <w:nsid w:val="4F6F656F"/>
    <w:multiLevelType w:val="singleLevel"/>
    <w:tmpl w:val="4F6F656F"/>
    <w:lvl w:ilvl="0">
      <w:start w:val="1"/>
      <w:numFmt w:val="decimal"/>
      <w:suff w:val="nothing"/>
      <w:lvlText w:val="%1、"/>
      <w:lvlJc w:val="left"/>
    </w:lvl>
  </w:abstractNum>
  <w:abstractNum w:abstractNumId="37">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38">
    <w:nsid w:val="59C70379"/>
    <w:multiLevelType w:val="singleLevel"/>
    <w:tmpl w:val="59C70379"/>
    <w:lvl w:ilvl="0">
      <w:start w:val="1"/>
      <w:numFmt w:val="decimal"/>
      <w:suff w:val="nothing"/>
      <w:lvlText w:val="%1、"/>
      <w:lvlJc w:val="left"/>
    </w:lvl>
  </w:abstractNum>
  <w:abstractNum w:abstractNumId="39">
    <w:nsid w:val="59DEE687"/>
    <w:multiLevelType w:val="singleLevel"/>
    <w:tmpl w:val="A036B2EE"/>
    <w:lvl w:ilvl="0">
      <w:start w:val="1"/>
      <w:numFmt w:val="decimal"/>
      <w:suff w:val="nothing"/>
      <w:lvlText w:val="（%1）"/>
      <w:lvlJc w:val="left"/>
      <w:rPr>
        <w:rFonts w:hint="default"/>
        <w:sz w:val="22"/>
        <w:szCs w:val="22"/>
      </w:rPr>
    </w:lvl>
  </w:abstractNum>
  <w:abstractNum w:abstractNumId="40">
    <w:nsid w:val="5AD80866"/>
    <w:multiLevelType w:val="singleLevel"/>
    <w:tmpl w:val="5AD80866"/>
    <w:lvl w:ilvl="0">
      <w:start w:val="1"/>
      <w:numFmt w:val="decimal"/>
      <w:suff w:val="nothing"/>
      <w:lvlText w:val="（%1）"/>
      <w:lvlJc w:val="left"/>
    </w:lvl>
  </w:abstractNum>
  <w:abstractNum w:abstractNumId="41">
    <w:nsid w:val="637CF623"/>
    <w:multiLevelType w:val="singleLevel"/>
    <w:tmpl w:val="637CF623"/>
    <w:lvl w:ilvl="0">
      <w:start w:val="1"/>
      <w:numFmt w:val="decimal"/>
      <w:suff w:val="nothing"/>
      <w:lvlText w:val="%1、"/>
      <w:lvlJc w:val="left"/>
    </w:lvl>
  </w:abstractNum>
  <w:abstractNum w:abstractNumId="42">
    <w:nsid w:val="71C36704"/>
    <w:multiLevelType w:val="singleLevel"/>
    <w:tmpl w:val="71C36704"/>
    <w:lvl w:ilvl="0">
      <w:start w:val="4"/>
      <w:numFmt w:val="decimal"/>
      <w:suff w:val="nothing"/>
      <w:lvlText w:val="%1、"/>
      <w:lvlJc w:val="left"/>
    </w:lvl>
  </w:abstractNum>
  <w:abstractNum w:abstractNumId="43">
    <w:nsid w:val="7374341D"/>
    <w:multiLevelType w:val="singleLevel"/>
    <w:tmpl w:val="7374341D"/>
    <w:lvl w:ilvl="0">
      <w:start w:val="5"/>
      <w:numFmt w:val="decimal"/>
      <w:suff w:val="nothing"/>
      <w:lvlText w:val="%1、"/>
      <w:lvlJc w:val="left"/>
    </w:lvl>
  </w:abstractNum>
  <w:abstractNum w:abstractNumId="44">
    <w:nsid w:val="74DD1459"/>
    <w:multiLevelType w:val="singleLevel"/>
    <w:tmpl w:val="74DD1459"/>
    <w:lvl w:ilvl="0">
      <w:start w:val="1"/>
      <w:numFmt w:val="decimal"/>
      <w:suff w:val="nothing"/>
      <w:lvlText w:val="%1、"/>
      <w:lvlJc w:val="left"/>
    </w:lvl>
  </w:abstractNum>
  <w:abstractNum w:abstractNumId="45">
    <w:nsid w:val="797FFBDA"/>
    <w:multiLevelType w:val="singleLevel"/>
    <w:tmpl w:val="797FFBDA"/>
    <w:lvl w:ilvl="0">
      <w:start w:val="1"/>
      <w:numFmt w:val="decimal"/>
      <w:suff w:val="nothing"/>
      <w:lvlText w:val="%1、"/>
      <w:lvlJc w:val="left"/>
    </w:lvl>
  </w:abstractNum>
  <w:abstractNum w:abstractNumId="46">
    <w:nsid w:val="7DD36BED"/>
    <w:multiLevelType w:val="hybridMultilevel"/>
    <w:tmpl w:val="5F7C7EFA"/>
    <w:lvl w:ilvl="0" w:tplc="D7F0C8A8">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3"/>
  </w:num>
  <w:num w:numId="3">
    <w:abstractNumId w:val="22"/>
  </w:num>
  <w:num w:numId="4">
    <w:abstractNumId w:val="21"/>
  </w:num>
  <w:num w:numId="5">
    <w:abstractNumId w:val="20"/>
  </w:num>
  <w:num w:numId="6">
    <w:abstractNumId w:val="25"/>
  </w:num>
  <w:num w:numId="7">
    <w:abstractNumId w:val="33"/>
  </w:num>
  <w:num w:numId="8">
    <w:abstractNumId w:val="35"/>
  </w:num>
  <w:num w:numId="9">
    <w:abstractNumId w:val="32"/>
  </w:num>
  <w:num w:numId="10">
    <w:abstractNumId w:val="34"/>
  </w:num>
  <w:num w:numId="11">
    <w:abstractNumId w:val="46"/>
  </w:num>
  <w:num w:numId="12">
    <w:abstractNumId w:val="37"/>
  </w:num>
  <w:num w:numId="13">
    <w:abstractNumId w:val="28"/>
  </w:num>
  <w:num w:numId="14">
    <w:abstractNumId w:val="3"/>
  </w:num>
  <w:num w:numId="15">
    <w:abstractNumId w:val="17"/>
  </w:num>
  <w:num w:numId="16">
    <w:abstractNumId w:val="45"/>
  </w:num>
  <w:num w:numId="17">
    <w:abstractNumId w:val="10"/>
  </w:num>
  <w:num w:numId="18">
    <w:abstractNumId w:val="42"/>
  </w:num>
  <w:num w:numId="19">
    <w:abstractNumId w:val="2"/>
  </w:num>
  <w:num w:numId="20">
    <w:abstractNumId w:val="19"/>
  </w:num>
  <w:num w:numId="21">
    <w:abstractNumId w:val="1"/>
  </w:num>
  <w:num w:numId="22">
    <w:abstractNumId w:val="43"/>
  </w:num>
  <w:num w:numId="23">
    <w:abstractNumId w:val="11"/>
  </w:num>
  <w:num w:numId="24">
    <w:abstractNumId w:val="14"/>
  </w:num>
  <w:num w:numId="25">
    <w:abstractNumId w:val="8"/>
  </w:num>
  <w:num w:numId="26">
    <w:abstractNumId w:val="18"/>
  </w:num>
  <w:num w:numId="27">
    <w:abstractNumId w:val="36"/>
  </w:num>
  <w:num w:numId="28">
    <w:abstractNumId w:val="44"/>
  </w:num>
  <w:num w:numId="29">
    <w:abstractNumId w:val="40"/>
  </w:num>
  <w:num w:numId="30">
    <w:abstractNumId w:val="5"/>
  </w:num>
  <w:num w:numId="31">
    <w:abstractNumId w:val="27"/>
  </w:num>
  <w:num w:numId="32">
    <w:abstractNumId w:val="38"/>
  </w:num>
  <w:num w:numId="33">
    <w:abstractNumId w:val="4"/>
  </w:num>
  <w:num w:numId="34">
    <w:abstractNumId w:val="26"/>
  </w:num>
  <w:num w:numId="35">
    <w:abstractNumId w:val="30"/>
  </w:num>
  <w:num w:numId="36">
    <w:abstractNumId w:val="6"/>
  </w:num>
  <w:num w:numId="37">
    <w:abstractNumId w:val="15"/>
  </w:num>
  <w:num w:numId="38">
    <w:abstractNumId w:val="12"/>
  </w:num>
  <w:num w:numId="39">
    <w:abstractNumId w:val="9"/>
  </w:num>
  <w:num w:numId="40">
    <w:abstractNumId w:val="31"/>
  </w:num>
  <w:num w:numId="41">
    <w:abstractNumId w:val="41"/>
  </w:num>
  <w:num w:numId="42">
    <w:abstractNumId w:val="29"/>
  </w:num>
  <w:num w:numId="43">
    <w:abstractNumId w:val="7"/>
  </w:num>
  <w:num w:numId="44">
    <w:abstractNumId w:val="16"/>
  </w:num>
  <w:num w:numId="45">
    <w:abstractNumId w:val="39"/>
  </w:num>
  <w:num w:numId="46">
    <w:abstractNumId w:val="0"/>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00F"/>
    <w:rsid w:val="0005088D"/>
    <w:rsid w:val="0013300F"/>
    <w:rsid w:val="002440C6"/>
    <w:rsid w:val="002B7EE9"/>
    <w:rsid w:val="003D1CE5"/>
    <w:rsid w:val="004916FC"/>
    <w:rsid w:val="00521F71"/>
    <w:rsid w:val="005A26F5"/>
    <w:rsid w:val="005C58CE"/>
    <w:rsid w:val="006A2831"/>
    <w:rsid w:val="006F6C13"/>
    <w:rsid w:val="00723F1F"/>
    <w:rsid w:val="008228EA"/>
    <w:rsid w:val="00A21ACC"/>
    <w:rsid w:val="00B0552A"/>
    <w:rsid w:val="00B22EE1"/>
    <w:rsid w:val="00B27BF8"/>
    <w:rsid w:val="00B9271A"/>
    <w:rsid w:val="00D810E6"/>
    <w:rsid w:val="00DB73DF"/>
    <w:rsid w:val="00EA2C39"/>
    <w:rsid w:val="00FA3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annotation reference" w:uiPriority="0"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Variable" w:uiPriority="0"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0C6"/>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5C58C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C58CE"/>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qFormat/>
    <w:rsid w:val="005C58CE"/>
    <w:pPr>
      <w:keepNext/>
      <w:keepLines/>
      <w:spacing w:before="120" w:after="120"/>
      <w:outlineLvl w:val="2"/>
    </w:pPr>
    <w:rPr>
      <w:b/>
      <w:bCs/>
      <w:kern w:val="0"/>
      <w:sz w:val="20"/>
      <w:szCs w:val="32"/>
    </w:rPr>
  </w:style>
  <w:style w:type="paragraph" w:styleId="4">
    <w:name w:val="heading 4"/>
    <w:basedOn w:val="a"/>
    <w:next w:val="a"/>
    <w:link w:val="4Char"/>
    <w:qFormat/>
    <w:rsid w:val="005C58CE"/>
    <w:pPr>
      <w:keepNext/>
      <w:keepLines/>
      <w:spacing w:before="280" w:after="290" w:line="376" w:lineRule="auto"/>
      <w:outlineLvl w:val="3"/>
    </w:pPr>
    <w:rPr>
      <w:rFonts w:ascii="Arial" w:eastAsia="黑体" w:hAnsi="Arial" w:cstheme="majorBidi"/>
      <w:b/>
      <w:bCs/>
      <w:kern w:val="0"/>
      <w:sz w:val="28"/>
      <w:szCs w:val="28"/>
    </w:rPr>
  </w:style>
  <w:style w:type="paragraph" w:styleId="5">
    <w:name w:val="heading 5"/>
    <w:basedOn w:val="a"/>
    <w:next w:val="a0"/>
    <w:link w:val="5Char"/>
    <w:qFormat/>
    <w:rsid w:val="005C58CE"/>
    <w:pPr>
      <w:keepNext/>
      <w:keepLines/>
      <w:tabs>
        <w:tab w:val="left" w:pos="1080"/>
      </w:tabs>
      <w:spacing w:before="280" w:after="290" w:line="376" w:lineRule="auto"/>
      <w:ind w:left="1080" w:hanging="1080"/>
      <w:outlineLvl w:val="4"/>
    </w:pPr>
    <w:rPr>
      <w:rFonts w:asciiTheme="minorHAnsi" w:eastAsiaTheme="minorEastAsia" w:hAnsiTheme="minorHAnsi"/>
      <w:b/>
      <w:sz w:val="28"/>
    </w:rPr>
  </w:style>
  <w:style w:type="paragraph" w:styleId="6">
    <w:name w:val="heading 6"/>
    <w:basedOn w:val="a"/>
    <w:next w:val="a0"/>
    <w:link w:val="6Char"/>
    <w:qFormat/>
    <w:rsid w:val="005C58CE"/>
    <w:pPr>
      <w:keepNext/>
      <w:keepLines/>
      <w:tabs>
        <w:tab w:val="left" w:pos="1080"/>
      </w:tabs>
      <w:spacing w:before="240" w:after="64" w:line="320" w:lineRule="auto"/>
      <w:ind w:left="1080" w:hanging="1080"/>
      <w:outlineLvl w:val="5"/>
    </w:pPr>
    <w:rPr>
      <w:rFonts w:ascii="Arial" w:eastAsia="黑体" w:hAnsi="Arial"/>
      <w:b/>
      <w:sz w:val="24"/>
    </w:rPr>
  </w:style>
  <w:style w:type="paragraph" w:styleId="7">
    <w:name w:val="heading 7"/>
    <w:basedOn w:val="a"/>
    <w:next w:val="a"/>
    <w:link w:val="7Char"/>
    <w:qFormat/>
    <w:rsid w:val="005C58CE"/>
    <w:pPr>
      <w:keepNext/>
      <w:keepLines/>
      <w:tabs>
        <w:tab w:val="left" w:pos="1080"/>
      </w:tabs>
      <w:spacing w:before="240" w:after="64" w:line="320" w:lineRule="auto"/>
      <w:ind w:left="1080" w:hanging="1080"/>
      <w:outlineLvl w:val="6"/>
    </w:pPr>
    <w:rPr>
      <w:rFonts w:asciiTheme="minorHAnsi" w:eastAsiaTheme="minorEastAsia" w:hAnsiTheme="minorHAnsi"/>
      <w:b/>
      <w:sz w:val="24"/>
    </w:rPr>
  </w:style>
  <w:style w:type="paragraph" w:styleId="8">
    <w:name w:val="heading 8"/>
    <w:basedOn w:val="a"/>
    <w:next w:val="a0"/>
    <w:link w:val="8Char"/>
    <w:qFormat/>
    <w:rsid w:val="005C58CE"/>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0"/>
    <w:link w:val="9Char"/>
    <w:qFormat/>
    <w:rsid w:val="005C58CE"/>
    <w:pPr>
      <w:keepNext/>
      <w:keepLines/>
      <w:tabs>
        <w:tab w:val="left" w:pos="1440"/>
      </w:tabs>
      <w:spacing w:before="240" w:after="64" w:line="320" w:lineRule="auto"/>
      <w:ind w:left="1440" w:hanging="144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5C58CE"/>
    <w:rPr>
      <w:rFonts w:ascii="Times New Roman" w:eastAsia="宋体" w:hAnsi="Times New Roman"/>
      <w:b/>
      <w:bCs/>
      <w:kern w:val="44"/>
      <w:sz w:val="44"/>
      <w:szCs w:val="44"/>
    </w:rPr>
  </w:style>
  <w:style w:type="character" w:customStyle="1" w:styleId="2Char">
    <w:name w:val="标题 2 Char"/>
    <w:basedOn w:val="a1"/>
    <w:link w:val="2"/>
    <w:qFormat/>
    <w:rsid w:val="005C58CE"/>
    <w:rPr>
      <w:rFonts w:ascii="Arial" w:eastAsia="黑体" w:hAnsi="Arial" w:cs="Times New Roman"/>
      <w:b/>
      <w:bCs/>
      <w:sz w:val="32"/>
      <w:szCs w:val="32"/>
    </w:rPr>
  </w:style>
  <w:style w:type="character" w:customStyle="1" w:styleId="3Char">
    <w:name w:val="标题 3 Char"/>
    <w:basedOn w:val="a1"/>
    <w:link w:val="3"/>
    <w:qFormat/>
    <w:rsid w:val="005C58CE"/>
    <w:rPr>
      <w:rFonts w:ascii="Times New Roman" w:eastAsia="宋体" w:hAnsi="Times New Roman" w:cs="Times New Roman"/>
      <w:b/>
      <w:bCs/>
      <w:szCs w:val="32"/>
    </w:rPr>
  </w:style>
  <w:style w:type="character" w:customStyle="1" w:styleId="4Char">
    <w:name w:val="标题 4 Char"/>
    <w:basedOn w:val="a1"/>
    <w:link w:val="4"/>
    <w:qFormat/>
    <w:rsid w:val="005C58CE"/>
    <w:rPr>
      <w:rFonts w:ascii="Arial" w:eastAsia="黑体" w:hAnsi="Arial" w:cstheme="majorBidi"/>
      <w:b/>
      <w:bCs/>
      <w:sz w:val="28"/>
      <w:szCs w:val="28"/>
    </w:rPr>
  </w:style>
  <w:style w:type="paragraph" w:styleId="a0">
    <w:name w:val="Normal Indent"/>
    <w:aliases w:val="表正文,正文非缩进,特点,缩进,ALT+Z,标题4,四号,正文对齐,正文不缩进,样式3,段1,首行缩进,标题四,正文双线,Normal Indent Char,正文非缩进 Char Char,标题4 Char,正文编号,水上软件,Body Text(ch),PI,正文普通文字,正文缩进 Char Char Char,正文（首行缩进两字） Char Char Char,正文缩进 Char Char Char Char Char Char Char Char,首行缩进两字"/>
    <w:basedOn w:val="a"/>
    <w:link w:val="Char"/>
    <w:qFormat/>
    <w:rsid w:val="005C58CE"/>
    <w:pPr>
      <w:ind w:firstLine="420"/>
    </w:pPr>
    <w:rPr>
      <w:rFonts w:asciiTheme="minorHAnsi" w:eastAsiaTheme="minorEastAsia" w:hAnsiTheme="minorHAnsi"/>
      <w:kern w:val="0"/>
      <w:sz w:val="20"/>
    </w:rPr>
  </w:style>
  <w:style w:type="character" w:customStyle="1" w:styleId="Char">
    <w:name w:val="正文缩进 Char"/>
    <w:aliases w:val="表正文 Char2,正文非缩进 Char,特点 Char,缩进 Char,ALT+Z Char,标题4 Char1,四号 Char,正文对齐 Char,正文不缩进 Char,样式3 Char,段1 Char,首行缩进 Char,标题四 Char,正文双线 Char,Normal Indent Char Char,正文非缩进 Char Char Char,标题4 Char Char,正文编号 Char,水上软件 Char,Body Text(ch) Char,PI Char"/>
    <w:link w:val="a0"/>
    <w:qFormat/>
    <w:rsid w:val="005C58CE"/>
  </w:style>
  <w:style w:type="character" w:customStyle="1" w:styleId="5Char">
    <w:name w:val="标题 5 Char"/>
    <w:basedOn w:val="a1"/>
    <w:link w:val="5"/>
    <w:qFormat/>
    <w:rsid w:val="005C58CE"/>
    <w:rPr>
      <w:b/>
      <w:kern w:val="2"/>
      <w:sz w:val="28"/>
    </w:rPr>
  </w:style>
  <w:style w:type="character" w:customStyle="1" w:styleId="6Char">
    <w:name w:val="标题 6 Char"/>
    <w:basedOn w:val="a1"/>
    <w:link w:val="6"/>
    <w:qFormat/>
    <w:rsid w:val="005C58CE"/>
    <w:rPr>
      <w:rFonts w:ascii="Arial" w:eastAsia="黑体" w:hAnsi="Arial"/>
      <w:b/>
      <w:kern w:val="2"/>
      <w:sz w:val="24"/>
    </w:rPr>
  </w:style>
  <w:style w:type="character" w:customStyle="1" w:styleId="7Char">
    <w:name w:val="标题 7 Char"/>
    <w:basedOn w:val="a1"/>
    <w:link w:val="7"/>
    <w:qFormat/>
    <w:rsid w:val="005C58CE"/>
    <w:rPr>
      <w:b/>
      <w:kern w:val="2"/>
      <w:sz w:val="24"/>
    </w:rPr>
  </w:style>
  <w:style w:type="character" w:customStyle="1" w:styleId="8Char">
    <w:name w:val="标题 8 Char"/>
    <w:basedOn w:val="a1"/>
    <w:link w:val="8"/>
    <w:qFormat/>
    <w:rsid w:val="005C58CE"/>
    <w:rPr>
      <w:rFonts w:ascii="Arial" w:eastAsia="黑体" w:hAnsi="Arial"/>
      <w:kern w:val="2"/>
      <w:sz w:val="24"/>
    </w:rPr>
  </w:style>
  <w:style w:type="character" w:customStyle="1" w:styleId="9Char">
    <w:name w:val="标题 9 Char"/>
    <w:basedOn w:val="a1"/>
    <w:link w:val="9"/>
    <w:qFormat/>
    <w:rsid w:val="005C58CE"/>
    <w:rPr>
      <w:rFonts w:ascii="Arial" w:eastAsia="黑体" w:hAnsi="Arial"/>
      <w:kern w:val="2"/>
      <w:sz w:val="21"/>
    </w:rPr>
  </w:style>
  <w:style w:type="character" w:customStyle="1" w:styleId="CharChar3">
    <w:name w:val="Char Char3"/>
    <w:qFormat/>
    <w:rsid w:val="005C58CE"/>
    <w:rPr>
      <w:kern w:val="2"/>
      <w:sz w:val="21"/>
    </w:rPr>
  </w:style>
  <w:style w:type="paragraph" w:customStyle="1" w:styleId="10">
    <w:name w:val="引用1"/>
    <w:basedOn w:val="a"/>
    <w:next w:val="a"/>
    <w:link w:val="Char1"/>
    <w:qFormat/>
    <w:rsid w:val="005C58CE"/>
    <w:pPr>
      <w:widowControl/>
      <w:spacing w:after="200" w:line="276" w:lineRule="auto"/>
      <w:jc w:val="left"/>
    </w:pPr>
    <w:rPr>
      <w:rFonts w:ascii="Calibri" w:hAnsi="Calibri"/>
      <w:i/>
      <w:iCs/>
      <w:color w:val="000000"/>
      <w:kern w:val="0"/>
      <w:sz w:val="22"/>
      <w:lang w:eastAsia="en-US" w:bidi="en-US"/>
    </w:rPr>
  </w:style>
  <w:style w:type="character" w:customStyle="1" w:styleId="Char1">
    <w:name w:val="引用 Char1"/>
    <w:basedOn w:val="a1"/>
    <w:link w:val="10"/>
    <w:qFormat/>
    <w:locked/>
    <w:rsid w:val="005C58CE"/>
    <w:rPr>
      <w:rFonts w:ascii="Calibri" w:eastAsia="宋体" w:hAnsi="Calibri" w:cs="Times New Roman"/>
      <w:i/>
      <w:iCs/>
      <w:color w:val="000000"/>
      <w:sz w:val="22"/>
      <w:szCs w:val="22"/>
      <w:lang w:eastAsia="en-US" w:bidi="en-US"/>
    </w:rPr>
  </w:style>
  <w:style w:type="paragraph" w:customStyle="1" w:styleId="a4">
    <w:name w:val="标准款样式"/>
    <w:basedOn w:val="a"/>
    <w:link w:val="Char0"/>
    <w:qFormat/>
    <w:rsid w:val="005C58CE"/>
    <w:rPr>
      <w:rFonts w:ascii="黑体" w:hAnsi="宋体"/>
    </w:rPr>
  </w:style>
  <w:style w:type="character" w:customStyle="1" w:styleId="Char0">
    <w:name w:val="标准款样式 Char"/>
    <w:basedOn w:val="a1"/>
    <w:link w:val="a4"/>
    <w:qFormat/>
    <w:rsid w:val="005C58CE"/>
    <w:rPr>
      <w:rFonts w:ascii="黑体" w:eastAsia="宋体" w:hAnsi="宋体" w:cs="Times New Roman"/>
      <w:kern w:val="2"/>
      <w:sz w:val="21"/>
    </w:rPr>
  </w:style>
  <w:style w:type="character" w:customStyle="1" w:styleId="Char2">
    <w:name w:val="居中 Char"/>
    <w:aliases w:val="body indent Char,bt Char,Body3 Char, ändrad Char,ändrad Char,正文文本 Char Char Char Char Char Char Char Char,正文文本 Char Char Char"/>
    <w:qFormat/>
    <w:rsid w:val="005C58CE"/>
    <w:rPr>
      <w:kern w:val="2"/>
      <w:sz w:val="24"/>
    </w:rPr>
  </w:style>
  <w:style w:type="character" w:customStyle="1" w:styleId="3Char1">
    <w:name w:val="正文文本 3 Char1"/>
    <w:basedOn w:val="a1"/>
    <w:uiPriority w:val="99"/>
    <w:semiHidden/>
    <w:qFormat/>
    <w:rsid w:val="005C58CE"/>
    <w:rPr>
      <w:sz w:val="16"/>
      <w:szCs w:val="16"/>
    </w:rPr>
  </w:style>
  <w:style w:type="character" w:customStyle="1" w:styleId="CharChar">
    <w:name w:val="Char Char"/>
    <w:semiHidden/>
    <w:qFormat/>
    <w:rsid w:val="005C58CE"/>
    <w:rPr>
      <w:b/>
      <w:bCs/>
      <w:kern w:val="2"/>
      <w:sz w:val="21"/>
    </w:rPr>
  </w:style>
  <w:style w:type="paragraph" w:customStyle="1" w:styleId="CharChar2Char">
    <w:name w:val="+正文 Char Char2 Char"/>
    <w:basedOn w:val="a"/>
    <w:link w:val="CharChar2CharCharChar"/>
    <w:qFormat/>
    <w:rsid w:val="005C58CE"/>
    <w:pPr>
      <w:spacing w:line="360" w:lineRule="auto"/>
      <w:ind w:firstLineChars="200" w:firstLine="200"/>
    </w:pPr>
    <w:rPr>
      <w:rFonts w:ascii="宋体" w:eastAsiaTheme="minorEastAsia" w:hAnsi="宋体"/>
      <w:kern w:val="0"/>
      <w:sz w:val="24"/>
    </w:rPr>
  </w:style>
  <w:style w:type="character" w:customStyle="1" w:styleId="CharChar2CharCharChar">
    <w:name w:val="+正文 Char Char2 Char Char Char"/>
    <w:link w:val="CharChar2Char"/>
    <w:locked/>
    <w:rsid w:val="005C58CE"/>
    <w:rPr>
      <w:rFonts w:ascii="宋体" w:hAnsi="宋体"/>
      <w:sz w:val="24"/>
    </w:rPr>
  </w:style>
  <w:style w:type="character" w:customStyle="1" w:styleId="Char10">
    <w:name w:val="批注主题 Char1"/>
    <w:basedOn w:val="Char11"/>
    <w:uiPriority w:val="99"/>
    <w:semiHidden/>
    <w:qFormat/>
    <w:rsid w:val="005C58CE"/>
    <w:rPr>
      <w:b/>
      <w:bCs/>
    </w:rPr>
  </w:style>
  <w:style w:type="character" w:customStyle="1" w:styleId="Char11">
    <w:name w:val="批注文字 Char1"/>
    <w:basedOn w:val="a1"/>
    <w:uiPriority w:val="99"/>
    <w:semiHidden/>
    <w:qFormat/>
    <w:rsid w:val="005C58CE"/>
  </w:style>
  <w:style w:type="character" w:customStyle="1" w:styleId="Char3">
    <w:name w:val="表正文 Char"/>
    <w:aliases w:val="正文缩进 Char1,正文缩进 Char Char"/>
    <w:qFormat/>
    <w:rsid w:val="005C58CE"/>
    <w:rPr>
      <w:rFonts w:eastAsia="宋体"/>
      <w:kern w:val="2"/>
      <w:sz w:val="24"/>
      <w:lang w:val="en-US" w:eastAsia="zh-CN" w:bidi="ar-SA"/>
    </w:rPr>
  </w:style>
  <w:style w:type="character" w:customStyle="1" w:styleId="font12-blue-bold1">
    <w:name w:val="font12-blue-bold1"/>
    <w:qFormat/>
    <w:rsid w:val="005C58CE"/>
    <w:rPr>
      <w:b/>
      <w:bCs/>
      <w:color w:val="0249A5"/>
      <w:sz w:val="18"/>
      <w:szCs w:val="18"/>
      <w:u w:val="none"/>
    </w:rPr>
  </w:style>
  <w:style w:type="character" w:customStyle="1" w:styleId="15">
    <w:name w:val="15"/>
    <w:qFormat/>
    <w:rsid w:val="005C58CE"/>
    <w:rPr>
      <w:rFonts w:ascii="Calibri" w:hAnsi="Calibri" w:hint="default"/>
    </w:rPr>
  </w:style>
  <w:style w:type="character" w:customStyle="1" w:styleId="CharChar4">
    <w:name w:val="Char Char4"/>
    <w:qFormat/>
    <w:rsid w:val="005C58CE"/>
    <w:rPr>
      <w:kern w:val="2"/>
      <w:sz w:val="16"/>
    </w:rPr>
  </w:style>
  <w:style w:type="character" w:customStyle="1" w:styleId="grame">
    <w:name w:val="grame"/>
    <w:basedOn w:val="a1"/>
    <w:qFormat/>
    <w:rsid w:val="005C58CE"/>
  </w:style>
  <w:style w:type="character" w:customStyle="1" w:styleId="msoins0">
    <w:name w:val="msoins"/>
    <w:basedOn w:val="a1"/>
    <w:qFormat/>
    <w:rsid w:val="005C58CE"/>
  </w:style>
  <w:style w:type="paragraph" w:customStyle="1" w:styleId="a5">
    <w:name w:val="段"/>
    <w:link w:val="Char4"/>
    <w:qFormat/>
    <w:rsid w:val="005C58CE"/>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4">
    <w:name w:val="段 Char"/>
    <w:basedOn w:val="a1"/>
    <w:link w:val="a5"/>
    <w:qFormat/>
    <w:rsid w:val="005C58CE"/>
    <w:rPr>
      <w:rFonts w:ascii="宋体" w:hAnsi="Times New Roman"/>
      <w:sz w:val="21"/>
    </w:rPr>
  </w:style>
  <w:style w:type="character" w:customStyle="1" w:styleId="Char12">
    <w:name w:val="纯文本 Char1"/>
    <w:aliases w:val="普通文字 Char Char,纯文本 Char Char Char,纯文本 Char Char1"/>
    <w:basedOn w:val="a1"/>
    <w:uiPriority w:val="99"/>
    <w:qFormat/>
    <w:rsid w:val="005C58CE"/>
    <w:rPr>
      <w:rFonts w:ascii="宋体" w:eastAsia="宋体" w:hAnsi="Courier New" w:cs="Courier New"/>
      <w:szCs w:val="21"/>
    </w:rPr>
  </w:style>
  <w:style w:type="character" w:customStyle="1" w:styleId="black1">
    <w:name w:val="black1"/>
    <w:qFormat/>
    <w:rsid w:val="005C58CE"/>
    <w:rPr>
      <w:rFonts w:ascii="ˎ̥" w:hAnsi="ˎ̥" w:hint="default"/>
      <w:color w:val="333333"/>
      <w:sz w:val="18"/>
      <w:szCs w:val="18"/>
      <w:u w:val="none"/>
    </w:rPr>
  </w:style>
  <w:style w:type="character" w:customStyle="1" w:styleId="solutioncontent1">
    <w:name w:val="solutioncontent1"/>
    <w:qFormat/>
    <w:rsid w:val="005C58CE"/>
    <w:rPr>
      <w:rFonts w:cs="Times New Roman"/>
      <w:color w:val="333333"/>
      <w:sz w:val="15"/>
      <w:szCs w:val="15"/>
    </w:rPr>
  </w:style>
  <w:style w:type="paragraph" w:customStyle="1" w:styleId="CharCharChar">
    <w:name w:val="+正文 Char Char Char"/>
    <w:basedOn w:val="a"/>
    <w:link w:val="CharChar0"/>
    <w:qFormat/>
    <w:rsid w:val="005C58CE"/>
    <w:pPr>
      <w:spacing w:line="360" w:lineRule="auto"/>
      <w:ind w:firstLineChars="200" w:firstLine="200"/>
    </w:pPr>
    <w:rPr>
      <w:rFonts w:ascii="楷体_GB2312" w:eastAsia="楷体_GB2312" w:hAnsiTheme="minorHAnsi"/>
      <w:kern w:val="0"/>
      <w:sz w:val="24"/>
    </w:rPr>
  </w:style>
  <w:style w:type="character" w:customStyle="1" w:styleId="CharChar0">
    <w:name w:val="+正文 Char Char"/>
    <w:link w:val="CharCharChar"/>
    <w:qFormat/>
    <w:locked/>
    <w:rsid w:val="005C58CE"/>
    <w:rPr>
      <w:rFonts w:ascii="楷体_GB2312" w:eastAsia="楷体_GB2312"/>
      <w:sz w:val="24"/>
    </w:rPr>
  </w:style>
  <w:style w:type="character" w:customStyle="1" w:styleId="Char13">
    <w:name w:val="称呼 Char1"/>
    <w:basedOn w:val="a1"/>
    <w:uiPriority w:val="99"/>
    <w:semiHidden/>
    <w:qFormat/>
    <w:rsid w:val="005C58CE"/>
  </w:style>
  <w:style w:type="character" w:customStyle="1" w:styleId="CharChar8">
    <w:name w:val="Char Char8"/>
    <w:qFormat/>
    <w:rsid w:val="005C58CE"/>
    <w:rPr>
      <w:kern w:val="2"/>
      <w:sz w:val="21"/>
    </w:rPr>
  </w:style>
  <w:style w:type="character" w:customStyle="1" w:styleId="16">
    <w:name w:val="16"/>
    <w:qFormat/>
    <w:rsid w:val="005C58CE"/>
    <w:rPr>
      <w:rFonts w:ascii="Times New Roman" w:hAnsi="Times New Roman" w:cs="Times New Roman" w:hint="default"/>
      <w:color w:val="0000FF"/>
      <w:sz w:val="20"/>
      <w:szCs w:val="20"/>
      <w:u w:val="single"/>
    </w:rPr>
  </w:style>
  <w:style w:type="paragraph" w:customStyle="1" w:styleId="Char20">
    <w:name w:val="+正文 Char2"/>
    <w:basedOn w:val="a"/>
    <w:link w:val="Char2CharChar"/>
    <w:qFormat/>
    <w:rsid w:val="005C58CE"/>
    <w:pPr>
      <w:spacing w:line="360" w:lineRule="auto"/>
      <w:ind w:firstLineChars="200" w:firstLine="200"/>
    </w:pPr>
    <w:rPr>
      <w:rFonts w:ascii="宋体" w:eastAsiaTheme="minorEastAsia" w:hAnsi="宋体"/>
      <w:kern w:val="0"/>
      <w:sz w:val="24"/>
    </w:rPr>
  </w:style>
  <w:style w:type="character" w:customStyle="1" w:styleId="Char2CharChar">
    <w:name w:val="+正文 Char2 Char Char"/>
    <w:link w:val="Char20"/>
    <w:qFormat/>
    <w:locked/>
    <w:rsid w:val="005C58CE"/>
    <w:rPr>
      <w:rFonts w:ascii="宋体" w:hAnsi="宋体"/>
      <w:sz w:val="24"/>
    </w:rPr>
  </w:style>
  <w:style w:type="paragraph" w:customStyle="1" w:styleId="Char5CharCharChar">
    <w:name w:val="+正文 Char5 Char Char Char"/>
    <w:basedOn w:val="a"/>
    <w:link w:val="Char5CharCharCharCharChar"/>
    <w:qFormat/>
    <w:rsid w:val="005C58CE"/>
    <w:pPr>
      <w:spacing w:line="360" w:lineRule="auto"/>
      <w:ind w:firstLineChars="200" w:firstLine="200"/>
    </w:pPr>
    <w:rPr>
      <w:rFonts w:ascii="宋体" w:eastAsiaTheme="minorEastAsia" w:hAnsi="宋体"/>
      <w:kern w:val="0"/>
      <w:sz w:val="24"/>
    </w:rPr>
  </w:style>
  <w:style w:type="character" w:customStyle="1" w:styleId="Char5CharCharCharCharChar">
    <w:name w:val="+正文 Char5 Char Char Char Char Char"/>
    <w:link w:val="Char5CharCharChar"/>
    <w:qFormat/>
    <w:locked/>
    <w:rsid w:val="005C58CE"/>
    <w:rPr>
      <w:rFonts w:ascii="宋体" w:hAnsi="宋体"/>
      <w:sz w:val="24"/>
    </w:rPr>
  </w:style>
  <w:style w:type="paragraph" w:customStyle="1" w:styleId="a6">
    <w:name w:val="表文字"/>
    <w:basedOn w:val="a"/>
    <w:link w:val="CharChar1"/>
    <w:qFormat/>
    <w:rsid w:val="005C58CE"/>
    <w:pPr>
      <w:adjustRightInd w:val="0"/>
      <w:snapToGrid w:val="0"/>
      <w:spacing w:line="320" w:lineRule="exact"/>
      <w:ind w:rightChars="-31" w:right="-31" w:firstLineChars="200" w:firstLine="448"/>
      <w:jc w:val="center"/>
    </w:pPr>
    <w:rPr>
      <w:rFonts w:ascii="楷体_GB2312" w:eastAsia="楷体_GB2312" w:hAnsi="宋体"/>
      <w:spacing w:val="-8"/>
      <w:kern w:val="0"/>
      <w:sz w:val="24"/>
      <w:lang w:val="zh-CN"/>
    </w:rPr>
  </w:style>
  <w:style w:type="character" w:customStyle="1" w:styleId="CharChar1">
    <w:name w:val="表文字 Char Char"/>
    <w:link w:val="a6"/>
    <w:qFormat/>
    <w:locked/>
    <w:rsid w:val="005C58CE"/>
    <w:rPr>
      <w:rFonts w:ascii="楷体_GB2312" w:eastAsia="楷体_GB2312" w:hAnsi="宋体"/>
      <w:spacing w:val="-8"/>
      <w:sz w:val="24"/>
      <w:lang w:val="zh-CN"/>
    </w:rPr>
  </w:style>
  <w:style w:type="character" w:customStyle="1" w:styleId="Char14">
    <w:name w:val="正文首行缩进 Char1"/>
    <w:basedOn w:val="Char15"/>
    <w:uiPriority w:val="99"/>
    <w:semiHidden/>
    <w:qFormat/>
    <w:rsid w:val="005C58CE"/>
  </w:style>
  <w:style w:type="character" w:customStyle="1" w:styleId="Char15">
    <w:name w:val="正文文本 Char1"/>
    <w:basedOn w:val="a1"/>
    <w:link w:val="a7"/>
    <w:qFormat/>
    <w:rsid w:val="005C58CE"/>
  </w:style>
  <w:style w:type="paragraph" w:styleId="a7">
    <w:name w:val="Body Text"/>
    <w:basedOn w:val="a"/>
    <w:link w:val="Char15"/>
    <w:uiPriority w:val="1"/>
    <w:unhideWhenUsed/>
    <w:qFormat/>
    <w:rsid w:val="005C58CE"/>
    <w:pPr>
      <w:spacing w:after="120"/>
    </w:pPr>
    <w:rPr>
      <w:rFonts w:asciiTheme="minorHAnsi" w:eastAsiaTheme="minorEastAsia" w:hAnsiTheme="minorHAnsi"/>
      <w:kern w:val="0"/>
      <w:sz w:val="20"/>
    </w:rPr>
  </w:style>
  <w:style w:type="paragraph" w:customStyle="1" w:styleId="CharChar3CharChar">
    <w:name w:val="+正文 Char Char3 Char Char"/>
    <w:basedOn w:val="a"/>
    <w:link w:val="CharChar3CharCharCharChar"/>
    <w:qFormat/>
    <w:rsid w:val="005C58CE"/>
    <w:pPr>
      <w:spacing w:line="360" w:lineRule="auto"/>
      <w:ind w:firstLineChars="200" w:firstLine="200"/>
    </w:pPr>
    <w:rPr>
      <w:rFonts w:ascii="宋体" w:eastAsiaTheme="minorEastAsia" w:hAnsi="宋体"/>
      <w:kern w:val="0"/>
      <w:sz w:val="24"/>
    </w:rPr>
  </w:style>
  <w:style w:type="character" w:customStyle="1" w:styleId="CharChar3CharCharCharChar">
    <w:name w:val="+正文 Char Char3 Char Char Char Char"/>
    <w:link w:val="CharChar3CharChar"/>
    <w:qFormat/>
    <w:locked/>
    <w:rsid w:val="005C58CE"/>
    <w:rPr>
      <w:rFonts w:ascii="宋体" w:hAnsi="宋体"/>
      <w:sz w:val="24"/>
    </w:rPr>
  </w:style>
  <w:style w:type="character" w:customStyle="1" w:styleId="Char5">
    <w:name w:val="正文文本 Char"/>
    <w:qFormat/>
    <w:rsid w:val="005C58CE"/>
    <w:rPr>
      <w:kern w:val="2"/>
      <w:sz w:val="24"/>
    </w:rPr>
  </w:style>
  <w:style w:type="character" w:customStyle="1" w:styleId="Char16">
    <w:name w:val="副标题 Char1"/>
    <w:basedOn w:val="a1"/>
    <w:uiPriority w:val="11"/>
    <w:qFormat/>
    <w:rsid w:val="005C58CE"/>
    <w:rPr>
      <w:rFonts w:ascii="Cambria" w:eastAsia="宋体" w:hAnsi="Cambria" w:cs="Times New Roman"/>
      <w:b/>
      <w:bCs/>
      <w:kern w:val="28"/>
      <w:sz w:val="32"/>
      <w:szCs w:val="32"/>
    </w:rPr>
  </w:style>
  <w:style w:type="paragraph" w:customStyle="1" w:styleId="1Char0">
    <w:name w:val="+1. Char"/>
    <w:basedOn w:val="a"/>
    <w:link w:val="1CharCharChar"/>
    <w:qFormat/>
    <w:rsid w:val="005C58CE"/>
  </w:style>
  <w:style w:type="character" w:customStyle="1" w:styleId="1CharCharChar">
    <w:name w:val="+1. Char Char Char"/>
    <w:link w:val="1Char0"/>
    <w:qFormat/>
    <w:locked/>
    <w:rsid w:val="005C58CE"/>
    <w:rPr>
      <w:rFonts w:ascii="Times New Roman" w:eastAsia="宋体" w:hAnsi="Times New Roman" w:cs="Times New Roman"/>
      <w:kern w:val="2"/>
      <w:sz w:val="21"/>
    </w:rPr>
  </w:style>
  <w:style w:type="character" w:customStyle="1" w:styleId="Char17">
    <w:name w:val="标题 Char1"/>
    <w:basedOn w:val="a1"/>
    <w:uiPriority w:val="10"/>
    <w:qFormat/>
    <w:rsid w:val="005C58CE"/>
    <w:rPr>
      <w:rFonts w:ascii="Cambria" w:eastAsia="宋体" w:hAnsi="Cambria" w:cs="Times New Roman"/>
      <w:b/>
      <w:bCs/>
      <w:sz w:val="32"/>
      <w:szCs w:val="32"/>
    </w:rPr>
  </w:style>
  <w:style w:type="paragraph" w:customStyle="1" w:styleId="a8">
    <w:name w:val="+正文"/>
    <w:basedOn w:val="a9"/>
    <w:link w:val="Char40"/>
    <w:qFormat/>
    <w:rsid w:val="005C58CE"/>
    <w:pPr>
      <w:spacing w:line="300" w:lineRule="auto"/>
      <w:ind w:firstLineChars="192" w:firstLine="422"/>
    </w:pPr>
    <w:rPr>
      <w:rFonts w:asciiTheme="minorHAnsi" w:eastAsiaTheme="minorEastAsia" w:hAnsiTheme="minorHAnsi"/>
      <w:bCs/>
      <w:sz w:val="22"/>
    </w:rPr>
  </w:style>
  <w:style w:type="paragraph" w:styleId="a9">
    <w:name w:val="List Paragraph"/>
    <w:basedOn w:val="a"/>
    <w:uiPriority w:val="99"/>
    <w:qFormat/>
    <w:rsid w:val="005C58CE"/>
    <w:pPr>
      <w:suppressAutoHyphens/>
      <w:ind w:firstLine="420"/>
    </w:pPr>
    <w:rPr>
      <w:kern w:val="1"/>
    </w:rPr>
  </w:style>
  <w:style w:type="character" w:customStyle="1" w:styleId="Char40">
    <w:name w:val="+正文 Char4"/>
    <w:link w:val="a8"/>
    <w:qFormat/>
    <w:locked/>
    <w:rsid w:val="005C58CE"/>
    <w:rPr>
      <w:bCs/>
      <w:kern w:val="1"/>
      <w:sz w:val="22"/>
    </w:rPr>
  </w:style>
  <w:style w:type="character" w:customStyle="1" w:styleId="Char18">
    <w:name w:val="页脚 Char1"/>
    <w:basedOn w:val="a1"/>
    <w:uiPriority w:val="99"/>
    <w:semiHidden/>
    <w:qFormat/>
    <w:rsid w:val="005C58CE"/>
    <w:rPr>
      <w:sz w:val="18"/>
      <w:szCs w:val="18"/>
    </w:rPr>
  </w:style>
  <w:style w:type="character" w:customStyle="1" w:styleId="CharChar7">
    <w:name w:val="Char Char7"/>
    <w:qFormat/>
    <w:rsid w:val="005C58CE"/>
    <w:rPr>
      <w:kern w:val="2"/>
      <w:sz w:val="18"/>
    </w:rPr>
  </w:style>
  <w:style w:type="character" w:customStyle="1" w:styleId="CharChar2">
    <w:name w:val="Char Char2"/>
    <w:qFormat/>
    <w:rsid w:val="005C58CE"/>
    <w:rPr>
      <w:kern w:val="2"/>
      <w:sz w:val="24"/>
      <w:szCs w:val="24"/>
    </w:rPr>
  </w:style>
  <w:style w:type="character" w:customStyle="1" w:styleId="Char19">
    <w:name w:val="页眉 Char1"/>
    <w:basedOn w:val="a1"/>
    <w:uiPriority w:val="99"/>
    <w:semiHidden/>
    <w:qFormat/>
    <w:rsid w:val="005C58CE"/>
    <w:rPr>
      <w:sz w:val="18"/>
      <w:szCs w:val="18"/>
    </w:rPr>
  </w:style>
  <w:style w:type="paragraph" w:customStyle="1" w:styleId="11">
    <w:name w:val="无间隔1"/>
    <w:link w:val="Char6"/>
    <w:qFormat/>
    <w:rsid w:val="005C58CE"/>
    <w:pPr>
      <w:spacing w:line="300" w:lineRule="auto"/>
      <w:jc w:val="center"/>
    </w:pPr>
    <w:rPr>
      <w:rFonts w:eastAsia="Times New Roman"/>
      <w:sz w:val="22"/>
      <w:lang w:eastAsia="en-US" w:bidi="en-US"/>
    </w:rPr>
  </w:style>
  <w:style w:type="character" w:customStyle="1" w:styleId="Char6">
    <w:name w:val="无间隔 Char"/>
    <w:link w:val="11"/>
    <w:qFormat/>
    <w:locked/>
    <w:rsid w:val="005C58CE"/>
    <w:rPr>
      <w:rFonts w:eastAsia="Times New Roman"/>
      <w:sz w:val="22"/>
      <w:lang w:eastAsia="en-US" w:bidi="en-US"/>
    </w:rPr>
  </w:style>
  <w:style w:type="paragraph" w:customStyle="1" w:styleId="1CharCharChar0">
    <w:name w:val="+列表1 Char Char Char"/>
    <w:basedOn w:val="a"/>
    <w:link w:val="1CharCharCharCharChar"/>
    <w:qFormat/>
    <w:rsid w:val="005C58CE"/>
    <w:pPr>
      <w:jc w:val="center"/>
    </w:pPr>
    <w:rPr>
      <w:rFonts w:ascii="宋体" w:eastAsiaTheme="minorEastAsia" w:hAnsi="宋体"/>
      <w:kern w:val="0"/>
      <w:sz w:val="20"/>
    </w:rPr>
  </w:style>
  <w:style w:type="character" w:customStyle="1" w:styleId="1CharCharCharCharChar">
    <w:name w:val="+列表1 Char Char Char Char Char"/>
    <w:link w:val="1CharCharChar0"/>
    <w:qFormat/>
    <w:locked/>
    <w:rsid w:val="005C58CE"/>
    <w:rPr>
      <w:rFonts w:ascii="宋体" w:hAnsi="宋体"/>
    </w:rPr>
  </w:style>
  <w:style w:type="paragraph" w:customStyle="1" w:styleId="CharChar5Char">
    <w:name w:val="+正文 Char Char5 Char"/>
    <w:basedOn w:val="a"/>
    <w:link w:val="CharChar5CharCharChar"/>
    <w:qFormat/>
    <w:rsid w:val="005C58CE"/>
    <w:pPr>
      <w:spacing w:line="360" w:lineRule="auto"/>
      <w:ind w:firstLineChars="200" w:firstLine="200"/>
    </w:pPr>
    <w:rPr>
      <w:rFonts w:ascii="宋体" w:eastAsiaTheme="minorEastAsia" w:hAnsi="宋体"/>
      <w:kern w:val="0"/>
      <w:sz w:val="24"/>
    </w:rPr>
  </w:style>
  <w:style w:type="character" w:customStyle="1" w:styleId="CharChar5CharCharChar">
    <w:name w:val="+正文 Char Char5 Char Char Char"/>
    <w:link w:val="CharChar5Char"/>
    <w:qFormat/>
    <w:locked/>
    <w:rsid w:val="005C58CE"/>
    <w:rPr>
      <w:rFonts w:ascii="宋体" w:hAnsi="宋体"/>
      <w:sz w:val="24"/>
    </w:rPr>
  </w:style>
  <w:style w:type="character" w:customStyle="1" w:styleId="CharChar10">
    <w:name w:val="Char Char1"/>
    <w:semiHidden/>
    <w:qFormat/>
    <w:rsid w:val="005C58CE"/>
    <w:rPr>
      <w:kern w:val="2"/>
      <w:sz w:val="21"/>
    </w:rPr>
  </w:style>
  <w:style w:type="character" w:customStyle="1" w:styleId="CharChar5">
    <w:name w:val="Char Char5"/>
    <w:qFormat/>
    <w:rsid w:val="005C58CE"/>
    <w:rPr>
      <w:rFonts w:ascii="Arial" w:eastAsia="方正魏碑简体" w:hAnsi="Arial" w:cs="Arial"/>
      <w:bCs/>
      <w:kern w:val="28"/>
      <w:sz w:val="32"/>
      <w:szCs w:val="32"/>
    </w:rPr>
  </w:style>
  <w:style w:type="character" w:customStyle="1" w:styleId="Char1a">
    <w:name w:val="注释标题 Char1"/>
    <w:basedOn w:val="a1"/>
    <w:uiPriority w:val="99"/>
    <w:semiHidden/>
    <w:qFormat/>
    <w:rsid w:val="005C58CE"/>
  </w:style>
  <w:style w:type="character" w:customStyle="1" w:styleId="Char7">
    <w:name w:val="脚注文本 Char"/>
    <w:basedOn w:val="a1"/>
    <w:semiHidden/>
    <w:qFormat/>
    <w:rsid w:val="005C58CE"/>
    <w:rPr>
      <w:kern w:val="2"/>
      <w:sz w:val="18"/>
      <w:szCs w:val="18"/>
    </w:rPr>
  </w:style>
  <w:style w:type="character" w:customStyle="1" w:styleId="Char8">
    <w:name w:val="明显引用 Char"/>
    <w:basedOn w:val="a1"/>
    <w:qFormat/>
    <w:rsid w:val="005C58CE"/>
    <w:rPr>
      <w:b/>
      <w:bCs/>
      <w:i/>
      <w:iCs/>
      <w:color w:val="4F81BD"/>
      <w:kern w:val="2"/>
      <w:sz w:val="21"/>
    </w:rPr>
  </w:style>
  <w:style w:type="character" w:customStyle="1" w:styleId="Char9">
    <w:name w:val="引用 Char"/>
    <w:basedOn w:val="a1"/>
    <w:qFormat/>
    <w:rsid w:val="005C58CE"/>
    <w:rPr>
      <w:i/>
      <w:iCs/>
      <w:color w:val="000000"/>
      <w:kern w:val="2"/>
      <w:sz w:val="21"/>
    </w:rPr>
  </w:style>
  <w:style w:type="character" w:customStyle="1" w:styleId="Char1b">
    <w:name w:val="日期 Char1"/>
    <w:basedOn w:val="a1"/>
    <w:uiPriority w:val="99"/>
    <w:semiHidden/>
    <w:qFormat/>
    <w:rsid w:val="005C58CE"/>
  </w:style>
  <w:style w:type="character" w:customStyle="1" w:styleId="SubtitleChar">
    <w:name w:val="Subtitle Char"/>
    <w:qFormat/>
    <w:locked/>
    <w:rsid w:val="005C58CE"/>
    <w:rPr>
      <w:rFonts w:ascii="Calibri Light" w:eastAsia="宋体" w:hAnsi="Calibri Light" w:cs="Times New Roman"/>
      <w:b/>
      <w:bCs/>
      <w:kern w:val="28"/>
      <w:sz w:val="32"/>
      <w:szCs w:val="32"/>
      <w:lang w:eastAsia="en-US"/>
    </w:rPr>
  </w:style>
  <w:style w:type="character" w:customStyle="1" w:styleId="hCharChar">
    <w:name w:val="h Char Char"/>
    <w:qFormat/>
    <w:rsid w:val="005C58CE"/>
    <w:rPr>
      <w:kern w:val="2"/>
      <w:sz w:val="18"/>
    </w:rPr>
  </w:style>
  <w:style w:type="paragraph" w:customStyle="1" w:styleId="12">
    <w:name w:val="明显引用1"/>
    <w:basedOn w:val="a"/>
    <w:next w:val="a"/>
    <w:link w:val="Char1c"/>
    <w:qFormat/>
    <w:rsid w:val="005C58CE"/>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1c">
    <w:name w:val="明显引用 Char1"/>
    <w:basedOn w:val="a1"/>
    <w:link w:val="12"/>
    <w:qFormat/>
    <w:locked/>
    <w:rsid w:val="005C58CE"/>
    <w:rPr>
      <w:rFonts w:ascii="Calibri" w:eastAsia="宋体" w:hAnsi="Calibri" w:cs="Times New Roman"/>
      <w:b/>
      <w:bCs/>
      <w:i/>
      <w:iCs/>
      <w:color w:val="4F81BD"/>
      <w:sz w:val="22"/>
      <w:szCs w:val="22"/>
      <w:lang w:eastAsia="en-US" w:bidi="en-US"/>
    </w:rPr>
  </w:style>
  <w:style w:type="character" w:customStyle="1" w:styleId="CharChar6">
    <w:name w:val="Char Char6"/>
    <w:qFormat/>
    <w:rsid w:val="005C58CE"/>
    <w:rPr>
      <w:rFonts w:ascii="Arial" w:eastAsia="黑体" w:hAnsi="Arial"/>
      <w:kern w:val="2"/>
      <w:sz w:val="44"/>
    </w:rPr>
  </w:style>
  <w:style w:type="paragraph" w:customStyle="1" w:styleId="13">
    <w:name w:val="列出段落1"/>
    <w:basedOn w:val="a"/>
    <w:uiPriority w:val="34"/>
    <w:qFormat/>
    <w:rsid w:val="005C58CE"/>
    <w:pPr>
      <w:ind w:firstLineChars="200" w:firstLine="420"/>
    </w:pPr>
  </w:style>
  <w:style w:type="paragraph" w:customStyle="1" w:styleId="xl54">
    <w:name w:val="xl54"/>
    <w:basedOn w:val="a"/>
    <w:qFormat/>
    <w:rsid w:val="005C58C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
    <w:name w:val="font1"/>
    <w:basedOn w:val="a"/>
    <w:qFormat/>
    <w:rsid w:val="005C58CE"/>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5C58CE"/>
    <w:pPr>
      <w:adjustRightInd w:val="0"/>
      <w:spacing w:before="320" w:after="160" w:line="360" w:lineRule="atLeast"/>
      <w:jc w:val="center"/>
    </w:pPr>
    <w:rPr>
      <w:rFonts w:ascii="Arial" w:eastAsia="黑体"/>
      <w:kern w:val="0"/>
      <w:sz w:val="32"/>
    </w:rPr>
  </w:style>
  <w:style w:type="paragraph" w:customStyle="1" w:styleId="19">
    <w:name w:val="19"/>
    <w:basedOn w:val="a"/>
    <w:qFormat/>
    <w:rsid w:val="005C58CE"/>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5C58CE"/>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5C58CE"/>
    <w:pPr>
      <w:widowControl/>
      <w:ind w:firstLine="420"/>
    </w:pPr>
    <w:rPr>
      <w:rFonts w:ascii="Calibri" w:hAnsi="Calibri" w:cs="宋体"/>
      <w:kern w:val="0"/>
      <w:szCs w:val="21"/>
    </w:rPr>
  </w:style>
  <w:style w:type="paragraph" w:customStyle="1" w:styleId="23">
    <w:name w:val="23"/>
    <w:basedOn w:val="a"/>
    <w:qFormat/>
    <w:rsid w:val="005C58CE"/>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5C58CE"/>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
    <w:uiPriority w:val="34"/>
    <w:qFormat/>
    <w:rsid w:val="005C58CE"/>
    <w:pPr>
      <w:ind w:firstLineChars="200" w:firstLine="420"/>
    </w:pPr>
    <w:rPr>
      <w:rFonts w:ascii="Calibri" w:hAnsi="Calibri"/>
    </w:rPr>
  </w:style>
  <w:style w:type="paragraph" w:customStyle="1" w:styleId="20">
    <w:name w:val="样式 正文文本缩进 + 段前: 2 字符"/>
    <w:basedOn w:val="a"/>
    <w:qFormat/>
    <w:rsid w:val="005C58CE"/>
    <w:pPr>
      <w:ind w:leftChars="200" w:left="420"/>
      <w:jc w:val="left"/>
    </w:pPr>
    <w:rPr>
      <w:sz w:val="28"/>
      <w:szCs w:val="24"/>
      <w:lang w:eastAsia="zh-TW"/>
    </w:rPr>
  </w:style>
  <w:style w:type="paragraph" w:customStyle="1" w:styleId="Style4">
    <w:name w:val="Style4"/>
    <w:basedOn w:val="4"/>
    <w:qFormat/>
    <w:rsid w:val="005C58C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paragraph" w:customStyle="1" w:styleId="xl56">
    <w:name w:val="xl56"/>
    <w:basedOn w:val="a"/>
    <w:qFormat/>
    <w:rsid w:val="005C58C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5C58CE"/>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a">
    <w:name w:val="标准次分项"/>
    <w:basedOn w:val="a"/>
    <w:qFormat/>
    <w:rsid w:val="005C58CE"/>
    <w:pPr>
      <w:jc w:val="left"/>
    </w:pPr>
    <w:rPr>
      <w:rFonts w:ascii="宋体" w:hAnsi="宋体"/>
      <w:szCs w:val="21"/>
    </w:rPr>
  </w:style>
  <w:style w:type="paragraph" w:customStyle="1" w:styleId="xl87">
    <w:name w:val="xl8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5C58C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7">
    <w:name w:val="xl47"/>
    <w:basedOn w:val="a"/>
    <w:qFormat/>
    <w:rsid w:val="005C58C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00">
    <w:name w:val="20"/>
    <w:basedOn w:val="a"/>
    <w:qFormat/>
    <w:rsid w:val="005C58C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5C58CE"/>
    <w:pPr>
      <w:autoSpaceDE w:val="0"/>
      <w:autoSpaceDN w:val="0"/>
      <w:adjustRightInd w:val="0"/>
      <w:ind w:firstLineChars="200" w:firstLine="420"/>
      <w:jc w:val="left"/>
      <w:textAlignment w:val="baseline"/>
    </w:pPr>
    <w:rPr>
      <w:rFonts w:ascii="宋体"/>
      <w:kern w:val="0"/>
      <w:sz w:val="34"/>
    </w:rPr>
  </w:style>
  <w:style w:type="paragraph" w:customStyle="1" w:styleId="xl45">
    <w:name w:val="xl45"/>
    <w:basedOn w:val="a"/>
    <w:qFormat/>
    <w:rsid w:val="005C58C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1">
    <w:name w:val="font11"/>
    <w:basedOn w:val="a"/>
    <w:qFormat/>
    <w:rsid w:val="005C58CE"/>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5C58CE"/>
    <w:pPr>
      <w:widowControl/>
      <w:spacing w:before="100" w:beforeAutospacing="1" w:after="100" w:afterAutospacing="1"/>
      <w:jc w:val="left"/>
    </w:pPr>
    <w:rPr>
      <w:kern w:val="0"/>
      <w:sz w:val="16"/>
      <w:szCs w:val="16"/>
    </w:rPr>
  </w:style>
  <w:style w:type="paragraph" w:customStyle="1" w:styleId="font14">
    <w:name w:val="font14"/>
    <w:basedOn w:val="a"/>
    <w:qFormat/>
    <w:rsid w:val="005C58CE"/>
    <w:pPr>
      <w:widowControl/>
      <w:spacing w:before="100" w:beforeAutospacing="1" w:after="100" w:afterAutospacing="1"/>
      <w:jc w:val="left"/>
    </w:pPr>
    <w:rPr>
      <w:rFonts w:ascii="Arial" w:hAnsi="Arial" w:cs="Arial"/>
      <w:color w:val="000000"/>
      <w:kern w:val="0"/>
      <w:sz w:val="16"/>
      <w:szCs w:val="16"/>
    </w:rPr>
  </w:style>
  <w:style w:type="paragraph" w:customStyle="1" w:styleId="14">
    <w:name w:val="普通(网站)1"/>
    <w:basedOn w:val="a"/>
    <w:qFormat/>
    <w:rsid w:val="005C58CE"/>
    <w:pPr>
      <w:widowControl/>
      <w:spacing w:before="100" w:beforeAutospacing="1" w:after="100" w:afterAutospacing="1"/>
      <w:jc w:val="left"/>
    </w:pPr>
    <w:rPr>
      <w:rFonts w:ascii="宋体" w:hAnsi="宋体"/>
      <w:color w:val="000000"/>
      <w:kern w:val="0"/>
      <w:sz w:val="24"/>
      <w:szCs w:val="24"/>
    </w:rPr>
  </w:style>
  <w:style w:type="paragraph" w:customStyle="1" w:styleId="30">
    <w:name w:val="列出段落3"/>
    <w:basedOn w:val="a"/>
    <w:uiPriority w:val="99"/>
    <w:unhideWhenUsed/>
    <w:qFormat/>
    <w:rsid w:val="005C58CE"/>
    <w:pPr>
      <w:ind w:firstLineChars="200" w:firstLine="420"/>
    </w:pPr>
  </w:style>
  <w:style w:type="paragraph" w:customStyle="1" w:styleId="17">
    <w:name w:val="17"/>
    <w:basedOn w:val="a"/>
    <w:qFormat/>
    <w:rsid w:val="005C58CE"/>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5C58C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81">
    <w:name w:val="xl8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b">
    <w:name w:val="文档编号"/>
    <w:basedOn w:val="a"/>
    <w:next w:val="a"/>
    <w:qFormat/>
    <w:rsid w:val="005C58CE"/>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Char41">
    <w:name w:val="Char4"/>
    <w:basedOn w:val="a"/>
    <w:qFormat/>
    <w:rsid w:val="005C58CE"/>
    <w:rPr>
      <w:rFonts w:ascii="Tahoma" w:hAnsi="Tahoma"/>
      <w:sz w:val="24"/>
    </w:rPr>
  </w:style>
  <w:style w:type="paragraph" w:customStyle="1" w:styleId="xl58">
    <w:name w:val="xl58"/>
    <w:basedOn w:val="a"/>
    <w:qFormat/>
    <w:rsid w:val="005C58C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5">
    <w:name w:val="xl35"/>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c">
    <w:name w:val="全文标题"/>
    <w:next w:val="a"/>
    <w:qFormat/>
    <w:rsid w:val="005C58CE"/>
    <w:pPr>
      <w:spacing w:line="300" w:lineRule="auto"/>
      <w:jc w:val="center"/>
    </w:pPr>
    <w:rPr>
      <w:rFonts w:ascii="Arial" w:eastAsia="黑体" w:hAnsi="Arial" w:cs="Arial"/>
      <w:bCs/>
      <w:kern w:val="2"/>
      <w:sz w:val="52"/>
      <w:szCs w:val="32"/>
    </w:rPr>
  </w:style>
  <w:style w:type="paragraph" w:customStyle="1" w:styleId="xl51">
    <w:name w:val="xl5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24">
    <w:name w:val="24"/>
    <w:basedOn w:val="a"/>
    <w:qFormat/>
    <w:rsid w:val="005C58CE"/>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
    <w:qFormat/>
    <w:rsid w:val="005C58C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57">
    <w:name w:val="xl57"/>
    <w:basedOn w:val="a"/>
    <w:qFormat/>
    <w:rsid w:val="005C58C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1d">
    <w:name w:val="Char1"/>
    <w:basedOn w:val="a"/>
    <w:semiHidden/>
    <w:qFormat/>
    <w:rsid w:val="005C58CE"/>
    <w:pPr>
      <w:widowControl/>
      <w:spacing w:after="160" w:line="240" w:lineRule="exact"/>
      <w:jc w:val="left"/>
    </w:pPr>
    <w:rPr>
      <w:rFonts w:ascii="Verdana" w:hAnsi="Verdana"/>
      <w:kern w:val="0"/>
      <w:sz w:val="20"/>
      <w:lang w:eastAsia="en-US"/>
    </w:rPr>
  </w:style>
  <w:style w:type="paragraph" w:customStyle="1" w:styleId="xl72">
    <w:name w:val="xl7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5C58CE"/>
    <w:pPr>
      <w:widowControl/>
      <w:spacing w:before="240" w:afterLines="50" w:line="360" w:lineRule="auto"/>
      <w:ind w:left="119"/>
      <w:jc w:val="left"/>
    </w:pPr>
    <w:rPr>
      <w:rFonts w:ascii="Arial" w:hAnsi="Arial" w:cs="Arial"/>
      <w:b/>
      <w:bCs/>
      <w:color w:val="99CCCC"/>
      <w:kern w:val="0"/>
      <w:sz w:val="24"/>
      <w:szCs w:val="24"/>
    </w:rPr>
  </w:style>
  <w:style w:type="paragraph" w:customStyle="1" w:styleId="ad">
    <w:name w:val="正文段"/>
    <w:basedOn w:val="a"/>
    <w:qFormat/>
    <w:rsid w:val="005C58CE"/>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48">
    <w:name w:val="xl48"/>
    <w:basedOn w:val="a"/>
    <w:qFormat/>
    <w:rsid w:val="005C58C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8">
    <w:name w:val="xl28"/>
    <w:basedOn w:val="a"/>
    <w:qFormat/>
    <w:rsid w:val="005C58C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24">
    <w:name w:val="xl2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18">
    <w:name w:val="附录标题1"/>
    <w:basedOn w:val="1"/>
    <w:next w:val="a"/>
    <w:qFormat/>
    <w:rsid w:val="005C58C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5C58C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5">
    <w:name w:val="xl65"/>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5C58CE"/>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
    <w:qFormat/>
    <w:rsid w:val="005C58CE"/>
    <w:rPr>
      <w:rFonts w:ascii="Tahoma" w:hAnsi="Tahoma"/>
      <w:sz w:val="24"/>
    </w:rPr>
  </w:style>
  <w:style w:type="paragraph" w:customStyle="1" w:styleId="ae">
    <w:name w:val="文档正文"/>
    <w:basedOn w:val="a"/>
    <w:qFormat/>
    <w:rsid w:val="005C58CE"/>
    <w:pPr>
      <w:spacing w:line="360" w:lineRule="auto"/>
    </w:pPr>
    <w:rPr>
      <w:rFonts w:ascii="宋体" w:hAnsi="宋体" w:cs="Arial"/>
      <w:b/>
      <w:bCs/>
      <w:szCs w:val="21"/>
    </w:rPr>
  </w:style>
  <w:style w:type="paragraph" w:customStyle="1" w:styleId="xl41">
    <w:name w:val="xl41"/>
    <w:basedOn w:val="a"/>
    <w:qFormat/>
    <w:rsid w:val="005C58C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CharCharCharCharCharCharChar">
    <w:name w:val="Char Char Char Char Char Char Char Char Char Char"/>
    <w:basedOn w:val="a"/>
    <w:qFormat/>
    <w:rsid w:val="005C58CE"/>
    <w:pPr>
      <w:adjustRightInd w:val="0"/>
      <w:spacing w:line="360" w:lineRule="auto"/>
    </w:pPr>
    <w:rPr>
      <w:kern w:val="0"/>
      <w:sz w:val="24"/>
    </w:rPr>
  </w:style>
  <w:style w:type="paragraph" w:customStyle="1" w:styleId="31">
    <w:name w:val="表格3"/>
    <w:basedOn w:val="a"/>
    <w:qFormat/>
    <w:rsid w:val="005C58CE"/>
    <w:pPr>
      <w:adjustRightInd w:val="0"/>
      <w:spacing w:line="360" w:lineRule="atLeast"/>
      <w:ind w:leftChars="30" w:left="72" w:rightChars="30" w:right="72"/>
      <w:textAlignment w:val="baseline"/>
    </w:pPr>
    <w:rPr>
      <w:kern w:val="0"/>
    </w:rPr>
  </w:style>
  <w:style w:type="paragraph" w:customStyle="1" w:styleId="af">
    <w:name w:val="图例编号"/>
    <w:basedOn w:val="af0"/>
    <w:next w:val="af0"/>
    <w:qFormat/>
    <w:rsid w:val="005C58CE"/>
    <w:rPr>
      <w:rFonts w:ascii="Times New Roman" w:eastAsia="宋体" w:hAnsi="Times New Roman"/>
      <w:szCs w:val="22"/>
    </w:rPr>
  </w:style>
  <w:style w:type="paragraph" w:styleId="af0">
    <w:name w:val="Body Text First Indent"/>
    <w:basedOn w:val="a7"/>
    <w:link w:val="Charb"/>
    <w:qFormat/>
    <w:rsid w:val="005C58CE"/>
    <w:pPr>
      <w:ind w:firstLine="510"/>
    </w:pPr>
    <w:rPr>
      <w:kern w:val="2"/>
      <w:sz w:val="24"/>
    </w:rPr>
  </w:style>
  <w:style w:type="character" w:customStyle="1" w:styleId="Charb">
    <w:name w:val="正文首行缩进 Char"/>
    <w:basedOn w:val="Char5"/>
    <w:link w:val="af0"/>
    <w:qFormat/>
    <w:rsid w:val="005C58CE"/>
    <w:rPr>
      <w:kern w:val="2"/>
      <w:sz w:val="24"/>
    </w:rPr>
  </w:style>
  <w:style w:type="paragraph" w:customStyle="1" w:styleId="xl71">
    <w:name w:val="xl7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1a">
    <w:name w:val="1"/>
    <w:basedOn w:val="a"/>
    <w:qFormat/>
    <w:rsid w:val="005C58CE"/>
    <w:pPr>
      <w:spacing w:afterLines="50" w:line="360" w:lineRule="auto"/>
    </w:pPr>
    <w:rPr>
      <w:rFonts w:ascii="仿宋_GB2312" w:eastAsia="仿宋_GB2312" w:hAnsi="宋体"/>
      <w:sz w:val="24"/>
      <w:szCs w:val="24"/>
    </w:rPr>
  </w:style>
  <w:style w:type="paragraph" w:customStyle="1" w:styleId="xl59">
    <w:name w:val="xl59"/>
    <w:basedOn w:val="a"/>
    <w:qFormat/>
    <w:rsid w:val="005C58C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9">
    <w:name w:val="xl39"/>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font15">
    <w:name w:val="font15"/>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qFormat/>
    <w:rsid w:val="005C58CE"/>
    <w:pPr>
      <w:widowControl/>
      <w:snapToGrid w:val="0"/>
      <w:spacing w:before="100" w:beforeAutospacing="1" w:after="100" w:afterAutospacing="1"/>
    </w:pPr>
    <w:rPr>
      <w:rFonts w:eastAsia="Arial Unicode MS"/>
      <w:kern w:val="0"/>
      <w:szCs w:val="21"/>
    </w:rPr>
  </w:style>
  <w:style w:type="paragraph" w:customStyle="1" w:styleId="22">
    <w:name w:val="列出段落2"/>
    <w:basedOn w:val="a"/>
    <w:uiPriority w:val="34"/>
    <w:qFormat/>
    <w:rsid w:val="005C58CE"/>
    <w:pPr>
      <w:ind w:firstLineChars="200" w:firstLine="420"/>
    </w:pPr>
  </w:style>
  <w:style w:type="paragraph" w:customStyle="1" w:styleId="110">
    <w:name w:val="列出段落11"/>
    <w:basedOn w:val="a"/>
    <w:uiPriority w:val="34"/>
    <w:qFormat/>
    <w:rsid w:val="005C58CE"/>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5C58CE"/>
    <w:pPr>
      <w:autoSpaceDE w:val="0"/>
      <w:autoSpaceDN w:val="0"/>
      <w:adjustRightInd w:val="0"/>
      <w:ind w:firstLineChars="200" w:firstLine="420"/>
      <w:jc w:val="left"/>
      <w:textAlignment w:val="baseline"/>
    </w:pPr>
    <w:rPr>
      <w:rFonts w:ascii="宋体"/>
      <w:kern w:val="0"/>
      <w:sz w:val="34"/>
    </w:rPr>
  </w:style>
  <w:style w:type="paragraph" w:customStyle="1" w:styleId="xl68">
    <w:name w:val="xl68"/>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5C58CE"/>
    <w:pPr>
      <w:tabs>
        <w:tab w:val="left" w:pos="360"/>
      </w:tabs>
    </w:pPr>
    <w:rPr>
      <w:sz w:val="24"/>
      <w:szCs w:val="24"/>
    </w:rPr>
  </w:style>
  <w:style w:type="paragraph" w:customStyle="1" w:styleId="40">
    <w:name w:val="列出段落4"/>
    <w:basedOn w:val="a"/>
    <w:uiPriority w:val="34"/>
    <w:qFormat/>
    <w:rsid w:val="005C58CE"/>
    <w:pPr>
      <w:ind w:firstLineChars="200" w:firstLine="420"/>
    </w:pPr>
  </w:style>
  <w:style w:type="paragraph" w:customStyle="1" w:styleId="p18">
    <w:name w:val="p18"/>
    <w:basedOn w:val="a"/>
    <w:qFormat/>
    <w:rsid w:val="005C58CE"/>
    <w:pPr>
      <w:widowControl/>
      <w:spacing w:before="100" w:beforeAutospacing="1" w:after="100" w:afterAutospacing="1"/>
      <w:jc w:val="left"/>
    </w:pPr>
    <w:rPr>
      <w:rFonts w:ascii="宋体" w:hAnsi="宋体" w:cs="宋体"/>
      <w:kern w:val="0"/>
      <w:sz w:val="24"/>
      <w:szCs w:val="24"/>
    </w:rPr>
  </w:style>
  <w:style w:type="paragraph" w:customStyle="1" w:styleId="180">
    <w:name w:val="18"/>
    <w:basedOn w:val="a"/>
    <w:qFormat/>
    <w:rsid w:val="005C58CE"/>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1">
    <w:name w:val="缩进正文"/>
    <w:basedOn w:val="a"/>
    <w:qFormat/>
    <w:rsid w:val="005C58CE"/>
    <w:pPr>
      <w:spacing w:beforeLines="25" w:afterLines="25" w:line="360" w:lineRule="auto"/>
      <w:ind w:firstLineChars="200" w:firstLine="480"/>
    </w:pPr>
    <w:rPr>
      <w:sz w:val="24"/>
      <w:szCs w:val="21"/>
    </w:rPr>
  </w:style>
  <w:style w:type="paragraph" w:customStyle="1" w:styleId="af2">
    <w:name w:val="文字列表"/>
    <w:basedOn w:val="af0"/>
    <w:qFormat/>
    <w:rsid w:val="005C58CE"/>
    <w:rPr>
      <w:rFonts w:ascii="Times New Roman" w:eastAsia="宋体" w:hAnsi="Times New Roman"/>
      <w:szCs w:val="22"/>
    </w:rPr>
  </w:style>
  <w:style w:type="paragraph" w:customStyle="1" w:styleId="Web">
    <w:name w:val="普通 (Web)"/>
    <w:basedOn w:val="a"/>
    <w:qFormat/>
    <w:rsid w:val="005C58CE"/>
    <w:rPr>
      <w:sz w:val="24"/>
      <w:szCs w:val="24"/>
    </w:rPr>
  </w:style>
  <w:style w:type="paragraph" w:customStyle="1" w:styleId="Char1CharCharCharCharCharCharCharCharChar">
    <w:name w:val="Char1 Char Char Char Char Char Char Char Char Char"/>
    <w:basedOn w:val="a"/>
    <w:qFormat/>
    <w:rsid w:val="005C58CE"/>
    <w:rPr>
      <w:rFonts w:ascii="Tahoma" w:hAnsi="Tahoma"/>
      <w:sz w:val="24"/>
    </w:rPr>
  </w:style>
  <w:style w:type="paragraph" w:customStyle="1" w:styleId="xl75">
    <w:name w:val="xl75"/>
    <w:basedOn w:val="a"/>
    <w:qFormat/>
    <w:rsid w:val="005C58CE"/>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5C58CE"/>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5C58C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5C58C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0">
    <w:name w:val="xl40"/>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3">
    <w:name w:val="四号　首行缩进"/>
    <w:basedOn w:val="a"/>
    <w:qFormat/>
    <w:rsid w:val="005C58CE"/>
    <w:pPr>
      <w:spacing w:line="360" w:lineRule="auto"/>
    </w:pPr>
    <w:rPr>
      <w:rFonts w:ascii="宋体" w:hAnsi="宋体"/>
      <w:bCs/>
      <w:szCs w:val="21"/>
    </w:rPr>
  </w:style>
  <w:style w:type="paragraph" w:customStyle="1" w:styleId="TOC2">
    <w:name w:val="TOC 标题2"/>
    <w:basedOn w:val="1"/>
    <w:next w:val="a"/>
    <w:uiPriority w:val="39"/>
    <w:qFormat/>
    <w:rsid w:val="005C58CE"/>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5C58CE"/>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lType">
    <w:name w:val="flType"/>
    <w:basedOn w:val="a"/>
    <w:qFormat/>
    <w:rsid w:val="005C58CE"/>
    <w:pPr>
      <w:adjustRightInd w:val="0"/>
      <w:spacing w:after="284" w:line="113" w:lineRule="atLeast"/>
      <w:jc w:val="center"/>
      <w:textAlignment w:val="baseline"/>
    </w:pPr>
    <w:rPr>
      <w:kern w:val="0"/>
      <w:sz w:val="24"/>
    </w:rPr>
  </w:style>
  <w:style w:type="paragraph" w:customStyle="1" w:styleId="1b">
    <w:name w:val="正文1"/>
    <w:qFormat/>
    <w:rsid w:val="005C58CE"/>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43">
    <w:name w:val="xl43"/>
    <w:basedOn w:val="a"/>
    <w:qFormat/>
    <w:rsid w:val="005C58C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83">
    <w:name w:val="xl83"/>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
    <w:qFormat/>
    <w:rsid w:val="005C58CE"/>
    <w:pPr>
      <w:widowControl/>
      <w:snapToGrid w:val="0"/>
      <w:spacing w:before="100" w:beforeAutospacing="1" w:after="100" w:afterAutospacing="1"/>
    </w:pPr>
    <w:rPr>
      <w:rFonts w:eastAsia="Arial Unicode MS"/>
      <w:kern w:val="0"/>
      <w:szCs w:val="21"/>
    </w:rPr>
  </w:style>
  <w:style w:type="paragraph" w:customStyle="1" w:styleId="Char21">
    <w:name w:val="Char2"/>
    <w:basedOn w:val="a"/>
    <w:qFormat/>
    <w:rsid w:val="005C58CE"/>
    <w:pPr>
      <w:tabs>
        <w:tab w:val="left" w:pos="360"/>
      </w:tabs>
    </w:pPr>
    <w:rPr>
      <w:sz w:val="24"/>
      <w:szCs w:val="24"/>
    </w:rPr>
  </w:style>
  <w:style w:type="paragraph" w:customStyle="1" w:styleId="xl86">
    <w:name w:val="xl8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4">
    <w:name w:val="一般正文"/>
    <w:basedOn w:val="a"/>
    <w:qFormat/>
    <w:rsid w:val="005C58CE"/>
    <w:pPr>
      <w:spacing w:line="360" w:lineRule="auto"/>
      <w:ind w:firstLineChars="200" w:firstLine="480"/>
    </w:pPr>
    <w:rPr>
      <w:rFonts w:cs="宋体"/>
      <w:sz w:val="24"/>
    </w:rPr>
  </w:style>
  <w:style w:type="paragraph" w:customStyle="1" w:styleId="font9">
    <w:name w:val="font9"/>
    <w:basedOn w:val="a"/>
    <w:qFormat/>
    <w:rsid w:val="005C58CE"/>
    <w:pPr>
      <w:widowControl/>
      <w:spacing w:before="100" w:beforeAutospacing="1" w:after="100" w:afterAutospacing="1"/>
      <w:jc w:val="left"/>
    </w:pPr>
    <w:rPr>
      <w:b/>
      <w:bCs/>
      <w:kern w:val="0"/>
      <w:sz w:val="16"/>
      <w:szCs w:val="16"/>
    </w:rPr>
  </w:style>
  <w:style w:type="paragraph" w:customStyle="1" w:styleId="xl30">
    <w:name w:val="xl30"/>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6">
    <w:name w:val="font6"/>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5C58CE"/>
    <w:pPr>
      <w:widowControl/>
    </w:pPr>
    <w:rPr>
      <w:kern w:val="0"/>
      <w:szCs w:val="21"/>
    </w:rPr>
  </w:style>
  <w:style w:type="paragraph" w:customStyle="1" w:styleId="xl79">
    <w:name w:val="xl79"/>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49">
    <w:name w:val="xl49"/>
    <w:basedOn w:val="a"/>
    <w:qFormat/>
    <w:rsid w:val="005C58C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5">
    <w:name w:val="点点"/>
    <w:basedOn w:val="a"/>
    <w:qFormat/>
    <w:rsid w:val="005C58CE"/>
    <w:pPr>
      <w:tabs>
        <w:tab w:val="left" w:pos="360"/>
      </w:tabs>
      <w:spacing w:before="120" w:after="120" w:line="360" w:lineRule="auto"/>
      <w:ind w:firstLine="539"/>
    </w:pPr>
    <w:rPr>
      <w:rFonts w:ascii="Arial Narrow" w:eastAsia="楷体_GB2312" w:hAnsi="Arial Narrow"/>
      <w:sz w:val="24"/>
    </w:rPr>
  </w:style>
  <w:style w:type="paragraph" w:customStyle="1" w:styleId="xl67">
    <w:name w:val="xl6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5C58CE"/>
    <w:rPr>
      <w:rFonts w:ascii="Verdana" w:hAnsi="Verdana" w:cs="Verdana" w:hint="default"/>
      <w:color w:val="000000"/>
      <w:sz w:val="18"/>
      <w:szCs w:val="18"/>
    </w:rPr>
  </w:style>
  <w:style w:type="character" w:customStyle="1" w:styleId="x-tab-strip-text4">
    <w:name w:val="x-tab-strip-text4"/>
    <w:basedOn w:val="a1"/>
    <w:qFormat/>
    <w:rsid w:val="005C58CE"/>
    <w:rPr>
      <w:b/>
      <w:color w:val="15428B"/>
    </w:rPr>
  </w:style>
  <w:style w:type="character" w:customStyle="1" w:styleId="x-tab-strip-text1">
    <w:name w:val="x-tab-strip-text1"/>
    <w:basedOn w:val="a1"/>
    <w:qFormat/>
    <w:rsid w:val="005C58CE"/>
  </w:style>
  <w:style w:type="character" w:customStyle="1" w:styleId="x-tab-strip-text2">
    <w:name w:val="x-tab-strip-text2"/>
    <w:basedOn w:val="a1"/>
    <w:qFormat/>
    <w:rsid w:val="005C58CE"/>
  </w:style>
  <w:style w:type="character" w:customStyle="1" w:styleId="x-tab-strip-text">
    <w:name w:val="x-tab-strip-text"/>
    <w:basedOn w:val="a1"/>
    <w:qFormat/>
    <w:rsid w:val="005C58CE"/>
    <w:rPr>
      <w:rFonts w:ascii="Tahoma" w:eastAsia="Tahoma" w:hAnsi="Tahoma" w:cs="Tahoma"/>
      <w:color w:val="416AA3"/>
      <w:sz w:val="16"/>
      <w:szCs w:val="16"/>
    </w:rPr>
  </w:style>
  <w:style w:type="character" w:customStyle="1" w:styleId="x-tab-strip-text3">
    <w:name w:val="x-tab-strip-text3"/>
    <w:basedOn w:val="a1"/>
    <w:qFormat/>
    <w:rsid w:val="005C58CE"/>
  </w:style>
  <w:style w:type="paragraph" w:customStyle="1" w:styleId="WPSOffice3">
    <w:name w:val="WPSOffice手动目录 3"/>
    <w:qFormat/>
    <w:rsid w:val="005C58CE"/>
    <w:pPr>
      <w:ind w:leftChars="400" w:left="400"/>
    </w:pPr>
    <w:rPr>
      <w:rFonts w:ascii="Calibri" w:eastAsia="宋体" w:hAnsi="Calibri" w:cs="Times New Roman"/>
    </w:rPr>
  </w:style>
  <w:style w:type="paragraph" w:customStyle="1" w:styleId="WPSOffice1">
    <w:name w:val="WPSOffice手动目录 1"/>
    <w:qFormat/>
    <w:rsid w:val="005C58CE"/>
    <w:rPr>
      <w:rFonts w:ascii="Calibri" w:eastAsia="宋体" w:hAnsi="Calibri" w:cs="Times New Roman"/>
    </w:rPr>
  </w:style>
  <w:style w:type="paragraph" w:customStyle="1" w:styleId="WPSOffice2">
    <w:name w:val="WPSOffice手动目录 2"/>
    <w:qFormat/>
    <w:rsid w:val="005C58CE"/>
    <w:pPr>
      <w:ind w:leftChars="200" w:left="200"/>
    </w:pPr>
    <w:rPr>
      <w:rFonts w:ascii="Calibri" w:eastAsia="宋体" w:hAnsi="Calibri" w:cs="Times New Roman"/>
    </w:rPr>
  </w:style>
  <w:style w:type="character" w:customStyle="1" w:styleId="navname">
    <w:name w:val="navname"/>
    <w:basedOn w:val="a1"/>
    <w:qFormat/>
    <w:rsid w:val="005C58CE"/>
  </w:style>
  <w:style w:type="paragraph" w:styleId="1c">
    <w:name w:val="toc 1"/>
    <w:basedOn w:val="a"/>
    <w:next w:val="a"/>
    <w:uiPriority w:val="39"/>
    <w:qFormat/>
    <w:rsid w:val="005C58CE"/>
    <w:pPr>
      <w:tabs>
        <w:tab w:val="left" w:pos="840"/>
        <w:tab w:val="right" w:leader="dot" w:pos="9231"/>
      </w:tabs>
    </w:pPr>
    <w:rPr>
      <w:szCs w:val="24"/>
    </w:rPr>
  </w:style>
  <w:style w:type="paragraph" w:styleId="25">
    <w:name w:val="toc 2"/>
    <w:basedOn w:val="a"/>
    <w:next w:val="a"/>
    <w:uiPriority w:val="39"/>
    <w:qFormat/>
    <w:rsid w:val="005C58CE"/>
    <w:pPr>
      <w:tabs>
        <w:tab w:val="left" w:pos="851"/>
        <w:tab w:val="right" w:leader="dot" w:pos="9231"/>
      </w:tabs>
      <w:ind w:leftChars="200" w:left="420"/>
    </w:pPr>
  </w:style>
  <w:style w:type="paragraph" w:styleId="32">
    <w:name w:val="toc 3"/>
    <w:basedOn w:val="a"/>
    <w:next w:val="a"/>
    <w:uiPriority w:val="39"/>
    <w:qFormat/>
    <w:rsid w:val="005C58CE"/>
    <w:pPr>
      <w:tabs>
        <w:tab w:val="right" w:leader="dot" w:pos="9231"/>
      </w:tabs>
      <w:ind w:leftChars="400" w:left="840"/>
    </w:pPr>
    <w:rPr>
      <w:szCs w:val="24"/>
    </w:rPr>
  </w:style>
  <w:style w:type="paragraph" w:styleId="41">
    <w:name w:val="toc 4"/>
    <w:basedOn w:val="a"/>
    <w:next w:val="a"/>
    <w:uiPriority w:val="39"/>
    <w:qFormat/>
    <w:rsid w:val="005C58CE"/>
    <w:pPr>
      <w:ind w:leftChars="600" w:left="1260"/>
    </w:pPr>
  </w:style>
  <w:style w:type="paragraph" w:styleId="50">
    <w:name w:val="toc 5"/>
    <w:basedOn w:val="a"/>
    <w:next w:val="a"/>
    <w:uiPriority w:val="39"/>
    <w:qFormat/>
    <w:rsid w:val="005C58CE"/>
    <w:pPr>
      <w:ind w:leftChars="800" w:left="1680"/>
    </w:pPr>
  </w:style>
  <w:style w:type="paragraph" w:styleId="60">
    <w:name w:val="toc 6"/>
    <w:basedOn w:val="a"/>
    <w:next w:val="a"/>
    <w:uiPriority w:val="39"/>
    <w:qFormat/>
    <w:rsid w:val="005C58CE"/>
    <w:pPr>
      <w:ind w:leftChars="1000" w:left="2100"/>
    </w:pPr>
  </w:style>
  <w:style w:type="paragraph" w:styleId="70">
    <w:name w:val="toc 7"/>
    <w:basedOn w:val="a"/>
    <w:next w:val="a"/>
    <w:uiPriority w:val="39"/>
    <w:qFormat/>
    <w:rsid w:val="005C58CE"/>
    <w:pPr>
      <w:ind w:leftChars="1200" w:left="2520"/>
    </w:pPr>
  </w:style>
  <w:style w:type="paragraph" w:styleId="80">
    <w:name w:val="toc 8"/>
    <w:basedOn w:val="a"/>
    <w:next w:val="a"/>
    <w:uiPriority w:val="39"/>
    <w:qFormat/>
    <w:rsid w:val="005C58CE"/>
    <w:pPr>
      <w:ind w:leftChars="1400" w:left="2940"/>
    </w:pPr>
  </w:style>
  <w:style w:type="paragraph" w:styleId="90">
    <w:name w:val="toc 9"/>
    <w:basedOn w:val="a"/>
    <w:next w:val="a"/>
    <w:uiPriority w:val="39"/>
    <w:qFormat/>
    <w:rsid w:val="005C58CE"/>
    <w:pPr>
      <w:ind w:leftChars="1600" w:left="3360"/>
    </w:pPr>
  </w:style>
  <w:style w:type="paragraph" w:styleId="af6">
    <w:name w:val="footnote text"/>
    <w:basedOn w:val="a"/>
    <w:link w:val="Char1e"/>
    <w:unhideWhenUsed/>
    <w:qFormat/>
    <w:rsid w:val="005C58CE"/>
    <w:pPr>
      <w:snapToGrid w:val="0"/>
      <w:jc w:val="left"/>
    </w:pPr>
    <w:rPr>
      <w:sz w:val="18"/>
      <w:szCs w:val="18"/>
    </w:rPr>
  </w:style>
  <w:style w:type="character" w:customStyle="1" w:styleId="Char1e">
    <w:name w:val="脚注文本 Char1"/>
    <w:basedOn w:val="a1"/>
    <w:link w:val="af6"/>
    <w:qFormat/>
    <w:rsid w:val="005C58CE"/>
    <w:rPr>
      <w:rFonts w:ascii="Times New Roman" w:eastAsia="宋体" w:hAnsi="Times New Roman" w:cs="Times New Roman"/>
      <w:kern w:val="2"/>
      <w:sz w:val="18"/>
      <w:szCs w:val="18"/>
    </w:rPr>
  </w:style>
  <w:style w:type="paragraph" w:styleId="af7">
    <w:name w:val="annotation text"/>
    <w:basedOn w:val="a"/>
    <w:link w:val="Charc"/>
    <w:unhideWhenUsed/>
    <w:qFormat/>
    <w:rsid w:val="005C58CE"/>
    <w:pPr>
      <w:jc w:val="left"/>
    </w:pPr>
    <w:rPr>
      <w:rFonts w:asciiTheme="minorHAnsi" w:eastAsiaTheme="minorEastAsia" w:hAnsiTheme="minorHAnsi"/>
      <w:kern w:val="0"/>
      <w:sz w:val="20"/>
    </w:rPr>
  </w:style>
  <w:style w:type="character" w:customStyle="1" w:styleId="Charc">
    <w:name w:val="批注文字 Char"/>
    <w:link w:val="af7"/>
    <w:qFormat/>
    <w:rsid w:val="005C58CE"/>
  </w:style>
  <w:style w:type="paragraph" w:styleId="af8">
    <w:name w:val="header"/>
    <w:basedOn w:val="a"/>
    <w:link w:val="Chard"/>
    <w:qFormat/>
    <w:rsid w:val="005C58CE"/>
    <w:pPr>
      <w:pBdr>
        <w:bottom w:val="single" w:sz="6" w:space="1" w:color="auto"/>
      </w:pBdr>
      <w:tabs>
        <w:tab w:val="center" w:pos="4153"/>
        <w:tab w:val="right" w:pos="8306"/>
      </w:tabs>
      <w:snapToGrid w:val="0"/>
      <w:jc w:val="center"/>
    </w:pPr>
    <w:rPr>
      <w:rFonts w:asciiTheme="minorHAnsi" w:eastAsiaTheme="minorEastAsia" w:hAnsiTheme="minorHAnsi"/>
      <w:kern w:val="0"/>
      <w:sz w:val="18"/>
    </w:rPr>
  </w:style>
  <w:style w:type="character" w:customStyle="1" w:styleId="Chard">
    <w:name w:val="页眉 Char"/>
    <w:link w:val="af8"/>
    <w:qFormat/>
    <w:rsid w:val="005C58CE"/>
    <w:rPr>
      <w:sz w:val="18"/>
    </w:rPr>
  </w:style>
  <w:style w:type="paragraph" w:styleId="af9">
    <w:name w:val="footer"/>
    <w:basedOn w:val="a"/>
    <w:link w:val="Chare"/>
    <w:uiPriority w:val="99"/>
    <w:qFormat/>
    <w:rsid w:val="005C58CE"/>
    <w:pPr>
      <w:tabs>
        <w:tab w:val="center" w:pos="4153"/>
        <w:tab w:val="right" w:pos="8306"/>
      </w:tabs>
      <w:snapToGrid w:val="0"/>
      <w:jc w:val="left"/>
    </w:pPr>
    <w:rPr>
      <w:rFonts w:asciiTheme="minorHAnsi" w:eastAsiaTheme="minorEastAsia" w:hAnsiTheme="minorHAnsi"/>
      <w:kern w:val="0"/>
      <w:sz w:val="18"/>
    </w:rPr>
  </w:style>
  <w:style w:type="character" w:customStyle="1" w:styleId="Chare">
    <w:name w:val="页脚 Char"/>
    <w:link w:val="af9"/>
    <w:uiPriority w:val="99"/>
    <w:qFormat/>
    <w:rsid w:val="005C58CE"/>
    <w:rPr>
      <w:sz w:val="18"/>
    </w:rPr>
  </w:style>
  <w:style w:type="paragraph" w:styleId="afa">
    <w:name w:val="caption"/>
    <w:basedOn w:val="a"/>
    <w:next w:val="a"/>
    <w:qFormat/>
    <w:rsid w:val="005C58CE"/>
    <w:pPr>
      <w:spacing w:line="480" w:lineRule="auto"/>
    </w:pPr>
    <w:rPr>
      <w:rFonts w:ascii="华文中宋" w:eastAsia="华文中宋" w:hAnsi="华文中宋"/>
      <w:sz w:val="36"/>
    </w:rPr>
  </w:style>
  <w:style w:type="character" w:styleId="afb">
    <w:name w:val="annotation reference"/>
    <w:unhideWhenUsed/>
    <w:qFormat/>
    <w:rsid w:val="005C58CE"/>
    <w:rPr>
      <w:sz w:val="21"/>
      <w:szCs w:val="21"/>
    </w:rPr>
  </w:style>
  <w:style w:type="character" w:styleId="afc">
    <w:name w:val="page number"/>
    <w:basedOn w:val="a1"/>
    <w:qFormat/>
    <w:rsid w:val="005C58CE"/>
  </w:style>
  <w:style w:type="paragraph" w:styleId="afd">
    <w:name w:val="List Bullet"/>
    <w:basedOn w:val="a"/>
    <w:qFormat/>
    <w:rsid w:val="005C58CE"/>
    <w:pPr>
      <w:adjustRightInd w:val="0"/>
      <w:ind w:left="360" w:hanging="360"/>
      <w:textAlignment w:val="baseline"/>
    </w:pPr>
    <w:rPr>
      <w:kern w:val="0"/>
      <w:sz w:val="24"/>
    </w:rPr>
  </w:style>
  <w:style w:type="paragraph" w:styleId="afe">
    <w:name w:val="List Number"/>
    <w:basedOn w:val="a"/>
    <w:qFormat/>
    <w:rsid w:val="005C58CE"/>
    <w:pPr>
      <w:tabs>
        <w:tab w:val="left" w:pos="560"/>
      </w:tabs>
      <w:ind w:left="900" w:hanging="340"/>
    </w:pPr>
  </w:style>
  <w:style w:type="paragraph" w:styleId="26">
    <w:name w:val="List Bullet 2"/>
    <w:basedOn w:val="a"/>
    <w:qFormat/>
    <w:rsid w:val="005C58CE"/>
    <w:pPr>
      <w:tabs>
        <w:tab w:val="left" w:pos="1680"/>
      </w:tabs>
      <w:spacing w:line="360" w:lineRule="auto"/>
      <w:ind w:left="1680" w:hanging="420"/>
    </w:pPr>
    <w:rPr>
      <w:sz w:val="24"/>
    </w:rPr>
  </w:style>
  <w:style w:type="paragraph" w:styleId="33">
    <w:name w:val="List Bullet 3"/>
    <w:basedOn w:val="a"/>
    <w:qFormat/>
    <w:rsid w:val="005C58CE"/>
    <w:pPr>
      <w:widowControl/>
      <w:tabs>
        <w:tab w:val="left" w:pos="1265"/>
      </w:tabs>
      <w:overflowPunct w:val="0"/>
      <w:autoSpaceDE w:val="0"/>
      <w:autoSpaceDN w:val="0"/>
      <w:adjustRightInd w:val="0"/>
      <w:ind w:left="1265" w:hanging="360"/>
      <w:jc w:val="left"/>
      <w:textAlignment w:val="baseline"/>
    </w:pPr>
    <w:rPr>
      <w:rFonts w:ascii="Courier" w:hAnsi="Courier"/>
      <w:kern w:val="0"/>
      <w:sz w:val="24"/>
    </w:rPr>
  </w:style>
  <w:style w:type="paragraph" w:styleId="42">
    <w:name w:val="List Bullet 4"/>
    <w:basedOn w:val="a"/>
    <w:qFormat/>
    <w:rsid w:val="005C58CE"/>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ff">
    <w:name w:val="Title"/>
    <w:basedOn w:val="a"/>
    <w:link w:val="Charf"/>
    <w:qFormat/>
    <w:rsid w:val="005C58CE"/>
    <w:pPr>
      <w:spacing w:before="240" w:after="240" w:line="360" w:lineRule="auto"/>
      <w:jc w:val="center"/>
    </w:pPr>
    <w:rPr>
      <w:rFonts w:ascii="Arial" w:eastAsia="黑体" w:hAnsi="Arial"/>
      <w:kern w:val="0"/>
      <w:sz w:val="44"/>
    </w:rPr>
  </w:style>
  <w:style w:type="character" w:customStyle="1" w:styleId="Charf">
    <w:name w:val="标题 Char"/>
    <w:link w:val="aff"/>
    <w:qFormat/>
    <w:rsid w:val="005C58CE"/>
    <w:rPr>
      <w:rFonts w:ascii="Arial" w:eastAsia="黑体" w:hAnsi="Arial"/>
      <w:sz w:val="44"/>
    </w:rPr>
  </w:style>
  <w:style w:type="paragraph" w:styleId="aff0">
    <w:name w:val="Body Text Indent"/>
    <w:basedOn w:val="a"/>
    <w:link w:val="Charf0"/>
    <w:qFormat/>
    <w:rsid w:val="005C58CE"/>
    <w:pPr>
      <w:ind w:firstLine="444"/>
    </w:pPr>
    <w:rPr>
      <w:b/>
      <w:kern w:val="0"/>
      <w:sz w:val="24"/>
    </w:rPr>
  </w:style>
  <w:style w:type="character" w:customStyle="1" w:styleId="Charf0">
    <w:name w:val="正文文本缩进 Char"/>
    <w:basedOn w:val="a1"/>
    <w:link w:val="aff0"/>
    <w:qFormat/>
    <w:rsid w:val="005C58CE"/>
    <w:rPr>
      <w:rFonts w:ascii="Times New Roman" w:eastAsia="宋体" w:hAnsi="Times New Roman" w:cs="Times New Roman"/>
      <w:b/>
      <w:sz w:val="24"/>
    </w:rPr>
  </w:style>
  <w:style w:type="paragraph" w:styleId="aff1">
    <w:name w:val="Subtitle"/>
    <w:basedOn w:val="a"/>
    <w:next w:val="a"/>
    <w:link w:val="Charf1"/>
    <w:qFormat/>
    <w:rsid w:val="005C58CE"/>
    <w:pPr>
      <w:spacing w:beforeLines="100" w:afterLines="50" w:line="360" w:lineRule="auto"/>
      <w:jc w:val="center"/>
    </w:pPr>
    <w:rPr>
      <w:rFonts w:ascii="Arial" w:eastAsia="方正魏碑简体" w:hAnsi="Arial" w:cs="Arial"/>
      <w:bCs/>
      <w:kern w:val="28"/>
      <w:sz w:val="32"/>
      <w:szCs w:val="32"/>
    </w:rPr>
  </w:style>
  <w:style w:type="character" w:customStyle="1" w:styleId="Charf1">
    <w:name w:val="副标题 Char"/>
    <w:link w:val="aff1"/>
    <w:qFormat/>
    <w:rsid w:val="005C58CE"/>
    <w:rPr>
      <w:rFonts w:ascii="Arial" w:eastAsia="方正魏碑简体" w:hAnsi="Arial" w:cs="Arial"/>
      <w:bCs/>
      <w:kern w:val="28"/>
      <w:sz w:val="32"/>
      <w:szCs w:val="32"/>
    </w:rPr>
  </w:style>
  <w:style w:type="paragraph" w:styleId="aff2">
    <w:name w:val="Salutation"/>
    <w:basedOn w:val="a"/>
    <w:next w:val="a"/>
    <w:link w:val="Charf2"/>
    <w:qFormat/>
    <w:rsid w:val="005C58CE"/>
    <w:pPr>
      <w:spacing w:beforeLines="40" w:afterLines="40" w:line="312" w:lineRule="auto"/>
    </w:pPr>
    <w:rPr>
      <w:rFonts w:asciiTheme="minorHAnsi" w:eastAsiaTheme="minorEastAsia" w:hAnsiTheme="minorHAnsi"/>
      <w:kern w:val="0"/>
      <w:sz w:val="24"/>
      <w:szCs w:val="24"/>
    </w:rPr>
  </w:style>
  <w:style w:type="character" w:customStyle="1" w:styleId="Charf2">
    <w:name w:val="称呼 Char"/>
    <w:link w:val="aff2"/>
    <w:qFormat/>
    <w:rsid w:val="005C58CE"/>
    <w:rPr>
      <w:sz w:val="24"/>
      <w:szCs w:val="24"/>
    </w:rPr>
  </w:style>
  <w:style w:type="paragraph" w:styleId="aff3">
    <w:name w:val="Date"/>
    <w:basedOn w:val="a"/>
    <w:next w:val="a"/>
    <w:link w:val="Charf3"/>
    <w:qFormat/>
    <w:rsid w:val="005C58CE"/>
    <w:rPr>
      <w:rFonts w:asciiTheme="minorHAnsi" w:eastAsiaTheme="minorEastAsia" w:hAnsiTheme="minorHAnsi"/>
      <w:kern w:val="0"/>
      <w:sz w:val="20"/>
    </w:rPr>
  </w:style>
  <w:style w:type="character" w:customStyle="1" w:styleId="Charf3">
    <w:name w:val="日期 Char"/>
    <w:link w:val="aff3"/>
    <w:qFormat/>
    <w:rsid w:val="005C58CE"/>
  </w:style>
  <w:style w:type="paragraph" w:styleId="aff4">
    <w:name w:val="Note Heading"/>
    <w:basedOn w:val="a"/>
    <w:next w:val="a"/>
    <w:link w:val="Charf4"/>
    <w:qFormat/>
    <w:rsid w:val="005C58CE"/>
    <w:pPr>
      <w:jc w:val="center"/>
    </w:pPr>
    <w:rPr>
      <w:rFonts w:asciiTheme="minorHAnsi" w:eastAsiaTheme="minorEastAsia" w:hAnsiTheme="minorHAnsi"/>
      <w:kern w:val="0"/>
      <w:sz w:val="20"/>
    </w:rPr>
  </w:style>
  <w:style w:type="character" w:customStyle="1" w:styleId="Charf4">
    <w:name w:val="注释标题 Char"/>
    <w:link w:val="aff4"/>
    <w:qFormat/>
    <w:rsid w:val="005C58CE"/>
  </w:style>
  <w:style w:type="paragraph" w:styleId="27">
    <w:name w:val="Body Text 2"/>
    <w:basedOn w:val="a"/>
    <w:link w:val="2Char0"/>
    <w:uiPriority w:val="99"/>
    <w:qFormat/>
    <w:rsid w:val="005C58CE"/>
    <w:pPr>
      <w:spacing w:after="120" w:line="480" w:lineRule="auto"/>
    </w:pPr>
    <w:rPr>
      <w:kern w:val="0"/>
      <w:sz w:val="20"/>
    </w:rPr>
  </w:style>
  <w:style w:type="character" w:customStyle="1" w:styleId="2Char0">
    <w:name w:val="正文文本 2 Char"/>
    <w:basedOn w:val="a1"/>
    <w:link w:val="27"/>
    <w:uiPriority w:val="99"/>
    <w:qFormat/>
    <w:rsid w:val="005C58CE"/>
    <w:rPr>
      <w:rFonts w:ascii="Times New Roman" w:eastAsia="宋体" w:hAnsi="Times New Roman" w:cs="Times New Roman"/>
    </w:rPr>
  </w:style>
  <w:style w:type="paragraph" w:styleId="34">
    <w:name w:val="Body Text 3"/>
    <w:basedOn w:val="a"/>
    <w:link w:val="3Char0"/>
    <w:qFormat/>
    <w:rsid w:val="005C58CE"/>
    <w:pPr>
      <w:autoSpaceDE w:val="0"/>
      <w:autoSpaceDN w:val="0"/>
      <w:jc w:val="center"/>
    </w:pPr>
    <w:rPr>
      <w:rFonts w:asciiTheme="minorHAnsi" w:eastAsiaTheme="minorEastAsia" w:hAnsiTheme="minorHAnsi"/>
      <w:kern w:val="0"/>
      <w:sz w:val="16"/>
    </w:rPr>
  </w:style>
  <w:style w:type="character" w:customStyle="1" w:styleId="3Char0">
    <w:name w:val="正文文本 3 Char"/>
    <w:link w:val="34"/>
    <w:qFormat/>
    <w:rsid w:val="005C58CE"/>
    <w:rPr>
      <w:sz w:val="16"/>
    </w:rPr>
  </w:style>
  <w:style w:type="paragraph" w:styleId="28">
    <w:name w:val="Body Text Indent 2"/>
    <w:basedOn w:val="a"/>
    <w:link w:val="2Char1"/>
    <w:qFormat/>
    <w:rsid w:val="005C58CE"/>
    <w:pPr>
      <w:adjustRightInd w:val="0"/>
      <w:spacing w:line="360" w:lineRule="auto"/>
      <w:ind w:firstLineChars="175" w:firstLine="420"/>
    </w:pPr>
    <w:rPr>
      <w:rFonts w:ascii="宋体" w:hAnsi="宋体"/>
      <w:b/>
      <w:bCs/>
      <w:kern w:val="0"/>
      <w:sz w:val="24"/>
    </w:rPr>
  </w:style>
  <w:style w:type="character" w:customStyle="1" w:styleId="2Char1">
    <w:name w:val="正文文本缩进 2 Char"/>
    <w:basedOn w:val="a1"/>
    <w:link w:val="28"/>
    <w:qFormat/>
    <w:rsid w:val="005C58CE"/>
    <w:rPr>
      <w:rFonts w:ascii="宋体" w:eastAsia="宋体" w:hAnsi="宋体" w:cs="Times New Roman"/>
      <w:b/>
      <w:bCs/>
      <w:sz w:val="24"/>
    </w:rPr>
  </w:style>
  <w:style w:type="paragraph" w:styleId="35">
    <w:name w:val="Body Text Indent 3"/>
    <w:basedOn w:val="a"/>
    <w:link w:val="3Char2"/>
    <w:qFormat/>
    <w:rsid w:val="005C58CE"/>
    <w:pPr>
      <w:spacing w:afterLines="50"/>
      <w:ind w:firstLineChars="200" w:firstLine="420"/>
    </w:pPr>
    <w:rPr>
      <w:kern w:val="0"/>
      <w:sz w:val="20"/>
      <w:szCs w:val="21"/>
    </w:rPr>
  </w:style>
  <w:style w:type="character" w:customStyle="1" w:styleId="3Char2">
    <w:name w:val="正文文本缩进 3 Char"/>
    <w:basedOn w:val="a1"/>
    <w:link w:val="35"/>
    <w:qFormat/>
    <w:rsid w:val="005C58CE"/>
    <w:rPr>
      <w:rFonts w:ascii="Times New Roman" w:eastAsia="宋体" w:hAnsi="Times New Roman" w:cs="Times New Roman"/>
      <w:szCs w:val="21"/>
    </w:rPr>
  </w:style>
  <w:style w:type="character" w:styleId="aff5">
    <w:name w:val="Hyperlink"/>
    <w:uiPriority w:val="99"/>
    <w:qFormat/>
    <w:rsid w:val="005C58CE"/>
    <w:rPr>
      <w:color w:val="0000FF"/>
      <w:u w:val="single"/>
    </w:rPr>
  </w:style>
  <w:style w:type="character" w:styleId="aff6">
    <w:name w:val="FollowedHyperlink"/>
    <w:qFormat/>
    <w:rsid w:val="005C58CE"/>
    <w:rPr>
      <w:color w:val="800080"/>
      <w:u w:val="single"/>
    </w:rPr>
  </w:style>
  <w:style w:type="character" w:styleId="aff7">
    <w:name w:val="Strong"/>
    <w:qFormat/>
    <w:rsid w:val="005C58CE"/>
    <w:rPr>
      <w:b/>
      <w:bCs/>
    </w:rPr>
  </w:style>
  <w:style w:type="character" w:styleId="aff8">
    <w:name w:val="Emphasis"/>
    <w:qFormat/>
    <w:rsid w:val="005C58CE"/>
    <w:rPr>
      <w:i/>
      <w:iCs/>
    </w:rPr>
  </w:style>
  <w:style w:type="paragraph" w:styleId="aff9">
    <w:name w:val="Document Map"/>
    <w:basedOn w:val="a"/>
    <w:link w:val="Charf5"/>
    <w:qFormat/>
    <w:rsid w:val="005C58CE"/>
    <w:pPr>
      <w:shd w:val="clear" w:color="auto" w:fill="000080"/>
    </w:pPr>
    <w:rPr>
      <w:kern w:val="0"/>
      <w:sz w:val="20"/>
    </w:rPr>
  </w:style>
  <w:style w:type="character" w:customStyle="1" w:styleId="Charf5">
    <w:name w:val="文档结构图 Char"/>
    <w:basedOn w:val="a1"/>
    <w:link w:val="aff9"/>
    <w:qFormat/>
    <w:rsid w:val="005C58CE"/>
    <w:rPr>
      <w:rFonts w:ascii="Times New Roman" w:eastAsia="宋体" w:hAnsi="Times New Roman" w:cs="Times New Roman"/>
      <w:shd w:val="clear" w:color="auto" w:fill="000080"/>
    </w:rPr>
  </w:style>
  <w:style w:type="paragraph" w:styleId="affa">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Charf6"/>
    <w:qFormat/>
    <w:rsid w:val="005C58CE"/>
    <w:rPr>
      <w:rFonts w:ascii="宋体" w:eastAsiaTheme="minorEastAsia" w:hAnsi="Courier New"/>
      <w:kern w:val="0"/>
      <w:sz w:val="20"/>
    </w:rPr>
  </w:style>
  <w:style w:type="character" w:customStyle="1" w:styleId="Charf6">
    <w:name w:val="纯文本 Char"/>
    <w:aliases w:val="普通文字 Char Char1,纯文本 Char Char Char1,普通文字 Char1,纯文本 Char Char Char Char Char Char,纯文本 Char Char Char Char Char1,纯文本 Char Char Char Char Char Char Char Char,纯文本 Char Char Char Char Char Char Char Char Char Char Char Char Char"/>
    <w:link w:val="affa"/>
    <w:qFormat/>
    <w:rsid w:val="005C58CE"/>
    <w:rPr>
      <w:rFonts w:ascii="宋体" w:hAnsi="Courier New"/>
    </w:rPr>
  </w:style>
  <w:style w:type="paragraph" w:styleId="affb">
    <w:name w:val="Normal (Web)"/>
    <w:basedOn w:val="a"/>
    <w:qFormat/>
    <w:rsid w:val="005C58CE"/>
    <w:pPr>
      <w:widowControl/>
      <w:spacing w:before="100" w:beforeAutospacing="1" w:after="100" w:afterAutospacing="1"/>
      <w:jc w:val="left"/>
    </w:pPr>
    <w:rPr>
      <w:rFonts w:ascii="宋体" w:hAnsi="宋体" w:cs="宋体"/>
      <w:kern w:val="0"/>
      <w:sz w:val="24"/>
      <w:szCs w:val="24"/>
    </w:rPr>
  </w:style>
  <w:style w:type="character" w:styleId="HTML">
    <w:name w:val="HTML Cite"/>
    <w:basedOn w:val="a1"/>
    <w:qFormat/>
    <w:rsid w:val="005C58CE"/>
  </w:style>
  <w:style w:type="character" w:styleId="HTML0">
    <w:name w:val="HTML Code"/>
    <w:basedOn w:val="a1"/>
    <w:qFormat/>
    <w:rsid w:val="005C58CE"/>
    <w:rPr>
      <w:rFonts w:ascii="Courier New" w:hAnsi="Courier New"/>
      <w:sz w:val="20"/>
    </w:rPr>
  </w:style>
  <w:style w:type="character" w:styleId="HTML1">
    <w:name w:val="HTML Definition"/>
    <w:basedOn w:val="a1"/>
    <w:qFormat/>
    <w:rsid w:val="005C58CE"/>
  </w:style>
  <w:style w:type="paragraph" w:styleId="HTML2">
    <w:name w:val="HTML Preformatted"/>
    <w:basedOn w:val="a"/>
    <w:link w:val="HTMLChar"/>
    <w:qFormat/>
    <w:rsid w:val="005C58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2"/>
    <w:qFormat/>
    <w:rsid w:val="005C58CE"/>
    <w:rPr>
      <w:rFonts w:ascii="宋体" w:eastAsia="宋体" w:hAnsi="宋体" w:cs="宋体"/>
      <w:sz w:val="24"/>
      <w:szCs w:val="24"/>
    </w:rPr>
  </w:style>
  <w:style w:type="character" w:styleId="HTML3">
    <w:name w:val="HTML Variable"/>
    <w:basedOn w:val="a1"/>
    <w:qFormat/>
    <w:rsid w:val="005C58CE"/>
  </w:style>
  <w:style w:type="paragraph" w:styleId="affc">
    <w:name w:val="annotation subject"/>
    <w:basedOn w:val="af7"/>
    <w:next w:val="af7"/>
    <w:link w:val="Charf7"/>
    <w:unhideWhenUsed/>
    <w:qFormat/>
    <w:rsid w:val="005C58CE"/>
    <w:rPr>
      <w:b/>
      <w:bCs/>
    </w:rPr>
  </w:style>
  <w:style w:type="character" w:customStyle="1" w:styleId="Charf7">
    <w:name w:val="批注主题 Char"/>
    <w:link w:val="affc"/>
    <w:qFormat/>
    <w:rsid w:val="005C58CE"/>
    <w:rPr>
      <w:b/>
      <w:bCs/>
    </w:rPr>
  </w:style>
  <w:style w:type="paragraph" w:styleId="affd">
    <w:name w:val="Balloon Text"/>
    <w:basedOn w:val="a"/>
    <w:link w:val="Charf8"/>
    <w:qFormat/>
    <w:rsid w:val="005C58CE"/>
    <w:rPr>
      <w:kern w:val="0"/>
      <w:sz w:val="18"/>
      <w:szCs w:val="18"/>
    </w:rPr>
  </w:style>
  <w:style w:type="character" w:customStyle="1" w:styleId="Charf8">
    <w:name w:val="批注框文本 Char"/>
    <w:basedOn w:val="a1"/>
    <w:link w:val="affd"/>
    <w:qFormat/>
    <w:rsid w:val="005C58CE"/>
    <w:rPr>
      <w:rFonts w:ascii="Times New Roman" w:eastAsia="宋体" w:hAnsi="Times New Roman" w:cs="Times New Roman"/>
      <w:sz w:val="18"/>
      <w:szCs w:val="18"/>
    </w:rPr>
  </w:style>
  <w:style w:type="paragraph" w:customStyle="1" w:styleId="affe">
    <w:uiPriority w:val="99"/>
    <w:qFormat/>
    <w:rsid w:val="002440C6"/>
    <w:pPr>
      <w:widowControl w:val="0"/>
      <w:jc w:val="both"/>
    </w:pPr>
    <w:rPr>
      <w:rFonts w:ascii="Times New Roman" w:eastAsia="宋体" w:hAnsi="Times New Roman" w:cs="Times New Roman"/>
      <w:kern w:val="2"/>
      <w:sz w:val="21"/>
    </w:rPr>
  </w:style>
  <w:style w:type="paragraph" w:customStyle="1" w:styleId="CharCharChar0">
    <w:name w:val="Char Char Char"/>
    <w:basedOn w:val="a"/>
    <w:rsid w:val="002440C6"/>
    <w:rPr>
      <w:rFonts w:ascii="宋体" w:hAnsi="宋体"/>
      <w:szCs w:val="24"/>
    </w:rPr>
  </w:style>
  <w:style w:type="paragraph" w:customStyle="1" w:styleId="xl73">
    <w:name w:val="xl73"/>
    <w:basedOn w:val="a"/>
    <w:qFormat/>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5">
    <w:name w:val="xl85"/>
    <w:basedOn w:val="a"/>
    <w:qFormat/>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rsid w:val="002440C6"/>
    <w:pPr>
      <w:widowControl/>
      <w:snapToGrid w:val="0"/>
    </w:pPr>
    <w:rPr>
      <w:rFonts w:eastAsia="Arial Unicode MS"/>
      <w:kern w:val="0"/>
      <w:szCs w:val="21"/>
    </w:rPr>
  </w:style>
  <w:style w:type="paragraph" w:customStyle="1" w:styleId="xl50">
    <w:name w:val="xl50"/>
    <w:basedOn w:val="a"/>
    <w:rsid w:val="002440C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27">
    <w:name w:val="xl27"/>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11">
    <w:name w:val="正文文本缩进 21"/>
    <w:basedOn w:val="a"/>
    <w:rsid w:val="002440C6"/>
    <w:pPr>
      <w:autoSpaceDE w:val="0"/>
      <w:autoSpaceDN w:val="0"/>
      <w:adjustRightInd w:val="0"/>
      <w:ind w:firstLine="540"/>
      <w:textAlignment w:val="baseline"/>
    </w:pPr>
    <w:rPr>
      <w:sz w:val="24"/>
    </w:rPr>
  </w:style>
  <w:style w:type="paragraph" w:customStyle="1" w:styleId="xl55">
    <w:name w:val="xl55"/>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80">
    <w:name w:val="xl80"/>
    <w:basedOn w:val="a"/>
    <w:qFormat/>
    <w:rsid w:val="002440C6"/>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qFormat/>
    <w:rsid w:val="002440C6"/>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25">
    <w:name w:val="xl25"/>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3">
    <w:name w:val="xl33"/>
    <w:basedOn w:val="a"/>
    <w:rsid w:val="002440C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1">
    <w:name w:val="彩色列表 - 着色 1"/>
    <w:basedOn w:val="a"/>
    <w:uiPriority w:val="34"/>
    <w:qFormat/>
    <w:rsid w:val="002440C6"/>
    <w:pPr>
      <w:autoSpaceDE w:val="0"/>
      <w:autoSpaceDN w:val="0"/>
      <w:adjustRightInd w:val="0"/>
      <w:ind w:firstLineChars="200" w:firstLine="420"/>
      <w:jc w:val="left"/>
      <w:textAlignment w:val="baseline"/>
    </w:pPr>
    <w:rPr>
      <w:rFonts w:ascii="宋体"/>
      <w:kern w:val="0"/>
      <w:sz w:val="34"/>
    </w:rPr>
  </w:style>
  <w:style w:type="paragraph" w:customStyle="1" w:styleId="xl69">
    <w:name w:val="xl69"/>
    <w:basedOn w:val="a"/>
    <w:qFormat/>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7">
    <w:name w:val="xl37"/>
    <w:basedOn w:val="a"/>
    <w:rsid w:val="002440C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0">
    <w:name w:val="Char11"/>
    <w:basedOn w:val="a"/>
    <w:rsid w:val="002440C6"/>
    <w:pPr>
      <w:tabs>
        <w:tab w:val="left" w:pos="360"/>
      </w:tabs>
    </w:pPr>
    <w:rPr>
      <w:sz w:val="24"/>
      <w:szCs w:val="24"/>
    </w:rPr>
  </w:style>
  <w:style w:type="paragraph" w:customStyle="1" w:styleId="xl66">
    <w:name w:val="xl66"/>
    <w:basedOn w:val="a"/>
    <w:qFormat/>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character" w:customStyle="1" w:styleId="Char1f">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2440C6"/>
    <w:rPr>
      <w:kern w:val="2"/>
      <w:sz w:val="21"/>
    </w:rPr>
  </w:style>
  <w:style w:type="paragraph" w:customStyle="1" w:styleId="p17">
    <w:name w:val="p17"/>
    <w:basedOn w:val="a"/>
    <w:rsid w:val="002440C6"/>
    <w:pPr>
      <w:widowControl/>
    </w:pPr>
    <w:rPr>
      <w:kern w:val="0"/>
      <w:szCs w:val="21"/>
    </w:rPr>
  </w:style>
  <w:style w:type="paragraph" w:styleId="TOC">
    <w:name w:val="TOC Heading"/>
    <w:basedOn w:val="1"/>
    <w:next w:val="a"/>
    <w:uiPriority w:val="39"/>
    <w:qFormat/>
    <w:rsid w:val="002440C6"/>
    <w:pPr>
      <w:widowControl/>
      <w:spacing w:before="480" w:after="0" w:line="276" w:lineRule="auto"/>
      <w:jc w:val="left"/>
      <w:outlineLvl w:val="9"/>
    </w:pPr>
    <w:rPr>
      <w:rFonts w:ascii="Cambria" w:hAnsi="Cambria"/>
      <w:color w:val="365F91"/>
      <w:kern w:val="0"/>
      <w:sz w:val="28"/>
      <w:szCs w:val="28"/>
      <w:lang w:val="x-none" w:eastAsia="x-none"/>
    </w:rPr>
  </w:style>
  <w:style w:type="character" w:styleId="HTML4">
    <w:name w:val="HTML Sample"/>
    <w:unhideWhenUsed/>
    <w:qFormat/>
    <w:rsid w:val="002440C6"/>
    <w:rPr>
      <w:rFonts w:ascii="宋体" w:eastAsia="宋体" w:hAnsi="宋体" w:cs="宋体"/>
    </w:rPr>
  </w:style>
  <w:style w:type="character" w:customStyle="1" w:styleId="HTML5">
    <w:name w:val="HTML 预设格式 字符"/>
    <w:uiPriority w:val="99"/>
    <w:qFormat/>
    <w:rsid w:val="002440C6"/>
    <w:rPr>
      <w:rFonts w:ascii="宋体" w:hAnsi="宋体" w:cs="宋体"/>
      <w:sz w:val="24"/>
      <w:szCs w:val="24"/>
    </w:rPr>
  </w:style>
  <w:style w:type="character" w:styleId="HTML6">
    <w:name w:val="HTML Keyboard"/>
    <w:qFormat/>
    <w:rsid w:val="002440C6"/>
    <w:rPr>
      <w:rFonts w:ascii="Consolas" w:eastAsia="Consolas" w:hAnsi="Consolas" w:cs="Consolas" w:hint="default"/>
      <w:color w:val="FFFFFF"/>
      <w:sz w:val="21"/>
      <w:szCs w:val="21"/>
      <w:shd w:val="clear" w:color="auto" w:fill="333333"/>
    </w:rPr>
  </w:style>
  <w:style w:type="paragraph" w:customStyle="1" w:styleId="afff">
    <w:name w:val="插图题注"/>
    <w:basedOn w:val="a"/>
    <w:next w:val="a"/>
    <w:qFormat/>
    <w:rsid w:val="002440C6"/>
    <w:pPr>
      <w:spacing w:line="360" w:lineRule="auto"/>
      <w:jc w:val="center"/>
    </w:pPr>
    <w:rPr>
      <w:rFonts w:ascii="Calibri" w:hAnsi="Calibri"/>
      <w:sz w:val="24"/>
      <w:szCs w:val="22"/>
    </w:rPr>
  </w:style>
  <w:style w:type="character" w:customStyle="1" w:styleId="after">
    <w:name w:val="after"/>
    <w:qFormat/>
    <w:rsid w:val="002440C6"/>
    <w:rPr>
      <w:color w:val="DDDDDD"/>
    </w:rPr>
  </w:style>
  <w:style w:type="character" w:customStyle="1" w:styleId="more4">
    <w:name w:val="more4"/>
    <w:qFormat/>
    <w:rsid w:val="002440C6"/>
    <w:rPr>
      <w:color w:val="666666"/>
      <w:sz w:val="18"/>
      <w:szCs w:val="18"/>
    </w:rPr>
  </w:style>
  <w:style w:type="character" w:customStyle="1" w:styleId="name">
    <w:name w:val="name"/>
    <w:qFormat/>
    <w:rsid w:val="002440C6"/>
    <w:rPr>
      <w:color w:val="6A6A6A"/>
      <w:u w:val="single"/>
    </w:rPr>
  </w:style>
  <w:style w:type="character" w:customStyle="1" w:styleId="dates">
    <w:name w:val="dates"/>
    <w:qFormat/>
    <w:rsid w:val="002440C6"/>
  </w:style>
  <w:style w:type="character" w:customStyle="1" w:styleId="bg01">
    <w:name w:val="bg01"/>
    <w:qFormat/>
    <w:rsid w:val="002440C6"/>
  </w:style>
  <w:style w:type="character" w:customStyle="1" w:styleId="m01">
    <w:name w:val="m01"/>
    <w:qFormat/>
    <w:rsid w:val="002440C6"/>
  </w:style>
  <w:style w:type="character" w:customStyle="1" w:styleId="m011">
    <w:name w:val="m011"/>
    <w:qFormat/>
    <w:rsid w:val="002440C6"/>
  </w:style>
  <w:style w:type="character" w:customStyle="1" w:styleId="tabg">
    <w:name w:val="tabg"/>
    <w:qFormat/>
    <w:rsid w:val="002440C6"/>
    <w:rPr>
      <w:color w:val="FFFFFF"/>
      <w:sz w:val="27"/>
      <w:szCs w:val="27"/>
    </w:rPr>
  </w:style>
  <w:style w:type="character" w:customStyle="1" w:styleId="bg02">
    <w:name w:val="bg02"/>
    <w:qFormat/>
    <w:rsid w:val="002440C6"/>
  </w:style>
  <w:style w:type="character" w:customStyle="1" w:styleId="hover18">
    <w:name w:val="hover18"/>
    <w:qFormat/>
    <w:rsid w:val="002440C6"/>
    <w:rPr>
      <w:color w:val="015293"/>
    </w:rPr>
  </w:style>
  <w:style w:type="character" w:customStyle="1" w:styleId="font">
    <w:name w:val="font"/>
    <w:qFormat/>
    <w:rsid w:val="002440C6"/>
  </w:style>
  <w:style w:type="character" w:customStyle="1" w:styleId="laypagecurr">
    <w:name w:val="laypage_curr"/>
    <w:qFormat/>
    <w:rsid w:val="002440C6"/>
    <w:rPr>
      <w:color w:val="FFFDF4"/>
      <w:shd w:val="clear" w:color="auto" w:fill="0B67A6"/>
    </w:rPr>
  </w:style>
  <w:style w:type="character" w:customStyle="1" w:styleId="hover19">
    <w:name w:val="hover19"/>
    <w:qFormat/>
    <w:rsid w:val="002440C6"/>
    <w:rPr>
      <w:color w:val="015293"/>
    </w:rPr>
  </w:style>
  <w:style w:type="character" w:customStyle="1" w:styleId="more">
    <w:name w:val="more"/>
    <w:qFormat/>
    <w:rsid w:val="002440C6"/>
    <w:rPr>
      <w:color w:val="666666"/>
      <w:sz w:val="18"/>
      <w:szCs w:val="18"/>
    </w:rPr>
  </w:style>
  <w:style w:type="character" w:customStyle="1" w:styleId="time4">
    <w:name w:val="time4"/>
    <w:qFormat/>
    <w:rsid w:val="002440C6"/>
    <w:rPr>
      <w:rFonts w:ascii="Arial" w:hAnsi="Arial" w:cs="Arial"/>
    </w:rPr>
  </w:style>
  <w:style w:type="character" w:customStyle="1" w:styleId="nth-child2">
    <w:name w:val="nth-child(2)"/>
    <w:qFormat/>
    <w:rsid w:val="002440C6"/>
    <w:rPr>
      <w:color w:val="333333"/>
      <w:sz w:val="18"/>
      <w:szCs w:val="18"/>
    </w:rPr>
  </w:style>
  <w:style w:type="character" w:customStyle="1" w:styleId="nth-child11">
    <w:name w:val="nth-child(1)1"/>
    <w:qFormat/>
    <w:rsid w:val="002440C6"/>
    <w:rPr>
      <w:color w:val="333333"/>
      <w:sz w:val="18"/>
      <w:szCs w:val="18"/>
    </w:rPr>
  </w:style>
  <w:style w:type="character" w:customStyle="1" w:styleId="select2-selectionrendered">
    <w:name w:val="select2-selection__rendered"/>
    <w:qFormat/>
    <w:rsid w:val="002440C6"/>
    <w:rPr>
      <w:sz w:val="18"/>
      <w:szCs w:val="18"/>
    </w:rPr>
  </w:style>
  <w:style w:type="character" w:customStyle="1" w:styleId="after10">
    <w:name w:val="after10"/>
    <w:qFormat/>
    <w:rsid w:val="002440C6"/>
    <w:rPr>
      <w:bdr w:val="single" w:sz="2" w:space="0" w:color="auto"/>
    </w:rPr>
  </w:style>
  <w:style w:type="character" w:customStyle="1" w:styleId="time">
    <w:name w:val="time"/>
    <w:qFormat/>
    <w:rsid w:val="002440C6"/>
    <w:rPr>
      <w:rFonts w:ascii="Arial" w:hAnsi="Arial" w:cs="Arial"/>
    </w:rPr>
  </w:style>
  <w:style w:type="character" w:customStyle="1" w:styleId="nth-child21">
    <w:name w:val="nth-child(2)1"/>
    <w:qFormat/>
    <w:rsid w:val="002440C6"/>
    <w:rPr>
      <w:color w:val="333333"/>
      <w:sz w:val="18"/>
      <w:szCs w:val="18"/>
    </w:rPr>
  </w:style>
  <w:style w:type="character" w:customStyle="1" w:styleId="nth-of-type1">
    <w:name w:val="nth-of-type(1)"/>
    <w:qFormat/>
    <w:rsid w:val="002440C6"/>
  </w:style>
  <w:style w:type="character" w:customStyle="1" w:styleId="nth-of-type11">
    <w:name w:val="nth-of-type(1)1"/>
    <w:qFormat/>
    <w:rsid w:val="002440C6"/>
  </w:style>
  <w:style w:type="character" w:customStyle="1" w:styleId="nth-of-type12">
    <w:name w:val="nth-of-type(1)2"/>
    <w:qFormat/>
    <w:rsid w:val="002440C6"/>
  </w:style>
  <w:style w:type="character" w:customStyle="1" w:styleId="first-of-type">
    <w:name w:val="first-of-type"/>
    <w:qFormat/>
    <w:rsid w:val="002440C6"/>
  </w:style>
  <w:style w:type="character" w:customStyle="1" w:styleId="nth-of-type2">
    <w:name w:val="nth-of-type(2)"/>
    <w:qFormat/>
    <w:rsid w:val="002440C6"/>
  </w:style>
  <w:style w:type="character" w:customStyle="1" w:styleId="nth-of-type21">
    <w:name w:val="nth-of-type(2)1"/>
    <w:qFormat/>
    <w:rsid w:val="002440C6"/>
  </w:style>
  <w:style w:type="character" w:customStyle="1" w:styleId="nth-of-type22">
    <w:name w:val="nth-of-type(2)2"/>
    <w:qFormat/>
    <w:rsid w:val="002440C6"/>
  </w:style>
  <w:style w:type="character" w:customStyle="1" w:styleId="nth-of-type23">
    <w:name w:val="nth-of-type(2)3"/>
    <w:qFormat/>
    <w:rsid w:val="002440C6"/>
  </w:style>
  <w:style w:type="character" w:customStyle="1" w:styleId="checked">
    <w:name w:val="checked"/>
    <w:qFormat/>
    <w:rsid w:val="002440C6"/>
    <w:rPr>
      <w:vanish/>
    </w:rPr>
  </w:style>
  <w:style w:type="character" w:customStyle="1" w:styleId="checked1">
    <w:name w:val="checked1"/>
    <w:qFormat/>
    <w:rsid w:val="002440C6"/>
  </w:style>
  <w:style w:type="character" w:customStyle="1" w:styleId="last-child">
    <w:name w:val="last-child"/>
    <w:qFormat/>
    <w:rsid w:val="002440C6"/>
    <w:rPr>
      <w:color w:val="999999"/>
    </w:rPr>
  </w:style>
  <w:style w:type="character" w:customStyle="1" w:styleId="last-child1">
    <w:name w:val="last-child1"/>
    <w:qFormat/>
    <w:rsid w:val="002440C6"/>
  </w:style>
  <w:style w:type="character" w:customStyle="1" w:styleId="hover20">
    <w:name w:val="hover20"/>
    <w:qFormat/>
    <w:rsid w:val="002440C6"/>
    <w:rPr>
      <w:shd w:val="clear" w:color="auto" w:fill="F2F2F2"/>
    </w:rPr>
  </w:style>
  <w:style w:type="character" w:customStyle="1" w:styleId="hover21">
    <w:name w:val="hover21"/>
    <w:qFormat/>
    <w:rsid w:val="002440C6"/>
    <w:rPr>
      <w:shd w:val="clear" w:color="auto" w:fill="F2F2F2"/>
    </w:rPr>
  </w:style>
  <w:style w:type="character" w:customStyle="1" w:styleId="ca-nav-next">
    <w:name w:val="ca-nav-next"/>
    <w:qFormat/>
    <w:rsid w:val="002440C6"/>
  </w:style>
  <w:style w:type="character" w:customStyle="1" w:styleId="tmpztreemovearrow">
    <w:name w:val="tmpztreemove_arrow"/>
    <w:qFormat/>
    <w:rsid w:val="002440C6"/>
  </w:style>
  <w:style w:type="character" w:customStyle="1" w:styleId="active2">
    <w:name w:val="active2"/>
    <w:qFormat/>
    <w:rsid w:val="002440C6"/>
    <w:rPr>
      <w:shd w:val="clear" w:color="auto" w:fill="F2F2F2"/>
    </w:rPr>
  </w:style>
  <w:style w:type="character" w:customStyle="1" w:styleId="button">
    <w:name w:val="button"/>
    <w:qFormat/>
    <w:rsid w:val="002440C6"/>
  </w:style>
  <w:style w:type="character" w:customStyle="1" w:styleId="font61">
    <w:name w:val="font61"/>
    <w:qFormat/>
    <w:rsid w:val="002440C6"/>
    <w:rPr>
      <w:rFonts w:ascii="宋体" w:eastAsia="宋体" w:hAnsi="宋体" w:cs="宋体" w:hint="eastAsia"/>
      <w:color w:val="000000"/>
      <w:sz w:val="18"/>
      <w:szCs w:val="18"/>
      <w:u w:val="none"/>
    </w:rPr>
  </w:style>
  <w:style w:type="character" w:customStyle="1" w:styleId="font21">
    <w:name w:val="font21"/>
    <w:qFormat/>
    <w:rsid w:val="002440C6"/>
    <w:rPr>
      <w:rFonts w:ascii="Times New Roman" w:hAnsi="Times New Roman" w:cs="Times New Roman" w:hint="default"/>
      <w:color w:val="000000"/>
      <w:sz w:val="18"/>
      <w:szCs w:val="18"/>
      <w:u w:val="none"/>
    </w:rPr>
  </w:style>
  <w:style w:type="character" w:customStyle="1" w:styleId="font91">
    <w:name w:val="font91"/>
    <w:qFormat/>
    <w:rsid w:val="002440C6"/>
    <w:rPr>
      <w:rFonts w:ascii="Times New Roman" w:hAnsi="Times New Roman" w:cs="Times New Roman" w:hint="default"/>
      <w:color w:val="000000"/>
      <w:sz w:val="18"/>
      <w:szCs w:val="18"/>
      <w:u w:val="none"/>
      <w:vertAlign w:val="superscript"/>
    </w:rPr>
  </w:style>
  <w:style w:type="character" w:customStyle="1" w:styleId="font101">
    <w:name w:val="font101"/>
    <w:qFormat/>
    <w:rsid w:val="002440C6"/>
    <w:rPr>
      <w:rFonts w:ascii="宋体" w:eastAsia="宋体" w:hAnsi="宋体" w:cs="宋体" w:hint="eastAsia"/>
      <w:b/>
      <w:bCs/>
      <w:color w:val="000000"/>
      <w:sz w:val="18"/>
      <w:szCs w:val="18"/>
      <w:u w:val="none"/>
    </w:rPr>
  </w:style>
  <w:style w:type="character" w:customStyle="1" w:styleId="font01">
    <w:name w:val="font01"/>
    <w:qFormat/>
    <w:rsid w:val="002440C6"/>
    <w:rPr>
      <w:rFonts w:ascii="宋体" w:eastAsia="宋体" w:hAnsi="宋体" w:cs="宋体" w:hint="eastAsia"/>
      <w:color w:val="000000"/>
      <w:sz w:val="22"/>
      <w:szCs w:val="22"/>
      <w:u w:val="none"/>
    </w:rPr>
  </w:style>
  <w:style w:type="character" w:customStyle="1" w:styleId="font81">
    <w:name w:val="font81"/>
    <w:qFormat/>
    <w:rsid w:val="002440C6"/>
    <w:rPr>
      <w:rFonts w:ascii="宋体" w:eastAsia="宋体" w:hAnsi="宋体" w:cs="宋体" w:hint="eastAsia"/>
      <w:color w:val="000000"/>
      <w:sz w:val="18"/>
      <w:szCs w:val="18"/>
      <w:u w:val="none"/>
    </w:rPr>
  </w:style>
  <w:style w:type="character" w:customStyle="1" w:styleId="font31">
    <w:name w:val="font31"/>
    <w:qFormat/>
    <w:rsid w:val="002440C6"/>
    <w:rPr>
      <w:rFonts w:ascii="Times New Roman" w:hAnsi="Times New Roman" w:cs="Times New Roman" w:hint="default"/>
      <w:color w:val="000000"/>
      <w:sz w:val="18"/>
      <w:szCs w:val="18"/>
      <w:u w:val="none"/>
      <w:vertAlign w:val="superscript"/>
    </w:rPr>
  </w:style>
  <w:style w:type="character" w:customStyle="1" w:styleId="font51">
    <w:name w:val="font51"/>
    <w:qFormat/>
    <w:rsid w:val="002440C6"/>
    <w:rPr>
      <w:rFonts w:ascii="宋体" w:eastAsia="宋体" w:hAnsi="宋体" w:cs="宋体" w:hint="eastAsia"/>
      <w:b/>
      <w:bCs/>
      <w:color w:val="000000"/>
      <w:sz w:val="18"/>
      <w:szCs w:val="18"/>
      <w:u w:val="none"/>
    </w:rPr>
  </w:style>
  <w:style w:type="character" w:customStyle="1" w:styleId="font71">
    <w:name w:val="font71"/>
    <w:qFormat/>
    <w:rsid w:val="002440C6"/>
    <w:rPr>
      <w:rFonts w:ascii="宋体" w:eastAsia="宋体" w:hAnsi="宋体" w:cs="宋体" w:hint="eastAsia"/>
      <w:color w:val="000000"/>
      <w:sz w:val="18"/>
      <w:szCs w:val="18"/>
      <w:u w:val="none"/>
    </w:rPr>
  </w:style>
  <w:style w:type="character" w:customStyle="1" w:styleId="font41">
    <w:name w:val="font41"/>
    <w:qFormat/>
    <w:rsid w:val="002440C6"/>
    <w:rPr>
      <w:rFonts w:ascii="Times New Roman" w:hAnsi="Times New Roman" w:cs="Times New Roman" w:hint="default"/>
      <w:color w:val="000000"/>
      <w:sz w:val="18"/>
      <w:szCs w:val="18"/>
      <w:u w:val="none"/>
    </w:rPr>
  </w:style>
  <w:style w:type="character" w:customStyle="1" w:styleId="font112">
    <w:name w:val="font112"/>
    <w:qFormat/>
    <w:rsid w:val="002440C6"/>
    <w:rPr>
      <w:rFonts w:ascii="Times New Roman" w:hAnsi="Times New Roman" w:cs="Times New Roman" w:hint="default"/>
      <w:color w:val="000000"/>
      <w:sz w:val="18"/>
      <w:szCs w:val="18"/>
      <w:u w:val="none"/>
      <w:vertAlign w:val="superscript"/>
    </w:rPr>
  </w:style>
  <w:style w:type="character" w:customStyle="1" w:styleId="font121">
    <w:name w:val="font121"/>
    <w:qFormat/>
    <w:rsid w:val="002440C6"/>
    <w:rPr>
      <w:rFonts w:ascii="宋体" w:eastAsia="宋体" w:hAnsi="宋体" w:cs="宋体" w:hint="eastAsia"/>
      <w:color w:val="000000"/>
      <w:sz w:val="18"/>
      <w:szCs w:val="18"/>
      <w:u w:val="none"/>
    </w:rPr>
  </w:style>
  <w:style w:type="character" w:customStyle="1" w:styleId="font111">
    <w:name w:val="font111"/>
    <w:qFormat/>
    <w:rsid w:val="002440C6"/>
    <w:rPr>
      <w:rFonts w:ascii="Times New Roman" w:hAnsi="Times New Roman" w:cs="Times New Roman" w:hint="default"/>
      <w:color w:val="000000"/>
      <w:sz w:val="18"/>
      <w:szCs w:val="18"/>
      <w:u w:val="none"/>
      <w:vertAlign w:val="superscript"/>
    </w:rPr>
  </w:style>
  <w:style w:type="character" w:customStyle="1" w:styleId="font122">
    <w:name w:val="font122"/>
    <w:qFormat/>
    <w:rsid w:val="002440C6"/>
    <w:rPr>
      <w:rFonts w:ascii="宋体" w:eastAsia="宋体" w:hAnsi="宋体" w:cs="宋体" w:hint="eastAsia"/>
      <w:color w:val="000000"/>
      <w:sz w:val="18"/>
      <w:szCs w:val="18"/>
      <w:u w:val="none"/>
    </w:rPr>
  </w:style>
  <w:style w:type="character" w:customStyle="1" w:styleId="font131">
    <w:name w:val="font131"/>
    <w:qFormat/>
    <w:rsid w:val="002440C6"/>
    <w:rPr>
      <w:rFonts w:ascii="宋体" w:eastAsia="宋体" w:hAnsi="宋体" w:cs="宋体" w:hint="eastAsia"/>
      <w:b/>
      <w:bCs/>
      <w:color w:val="000000"/>
      <w:sz w:val="18"/>
      <w:szCs w:val="18"/>
      <w:u w:val="none"/>
    </w:rPr>
  </w:style>
  <w:style w:type="character" w:customStyle="1" w:styleId="font141">
    <w:name w:val="font141"/>
    <w:qFormat/>
    <w:rsid w:val="002440C6"/>
    <w:rPr>
      <w:rFonts w:ascii="宋体" w:eastAsia="宋体" w:hAnsi="宋体" w:cs="宋体" w:hint="eastAsia"/>
      <w:color w:val="000000"/>
      <w:sz w:val="18"/>
      <w:szCs w:val="18"/>
      <w:u w:val="none"/>
    </w:rPr>
  </w:style>
  <w:style w:type="character" w:customStyle="1" w:styleId="font151">
    <w:name w:val="font151"/>
    <w:qFormat/>
    <w:rsid w:val="002440C6"/>
    <w:rPr>
      <w:rFonts w:ascii="宋体" w:eastAsia="宋体" w:hAnsi="宋体" w:cs="宋体" w:hint="eastAsia"/>
      <w:color w:val="000000"/>
      <w:sz w:val="18"/>
      <w:szCs w:val="18"/>
      <w:u w:val="none"/>
    </w:rPr>
  </w:style>
  <w:style w:type="character" w:customStyle="1" w:styleId="font171">
    <w:name w:val="font171"/>
    <w:qFormat/>
    <w:rsid w:val="002440C6"/>
    <w:rPr>
      <w:rFonts w:ascii="宋体" w:eastAsia="宋体" w:hAnsi="宋体" w:cs="宋体" w:hint="eastAsia"/>
      <w:color w:val="000000"/>
      <w:sz w:val="18"/>
      <w:szCs w:val="18"/>
      <w:u w:val="none"/>
    </w:rPr>
  </w:style>
  <w:style w:type="character" w:customStyle="1" w:styleId="font161">
    <w:name w:val="font161"/>
    <w:qFormat/>
    <w:rsid w:val="002440C6"/>
    <w:rPr>
      <w:rFonts w:ascii="宋体" w:eastAsia="宋体" w:hAnsi="宋体" w:cs="宋体" w:hint="eastAsia"/>
      <w:b/>
      <w:bCs/>
      <w:color w:val="000000"/>
      <w:sz w:val="18"/>
      <w:szCs w:val="18"/>
      <w:u w:val="none"/>
    </w:rPr>
  </w:style>
  <w:style w:type="character" w:customStyle="1" w:styleId="font212">
    <w:name w:val="font212"/>
    <w:qFormat/>
    <w:rsid w:val="002440C6"/>
    <w:rPr>
      <w:rFonts w:ascii="Times New Roman" w:hAnsi="Times New Roman" w:cs="Times New Roman" w:hint="default"/>
      <w:color w:val="000000"/>
      <w:sz w:val="18"/>
      <w:szCs w:val="18"/>
      <w:u w:val="none"/>
      <w:vertAlign w:val="superscript"/>
    </w:rPr>
  </w:style>
  <w:style w:type="character" w:customStyle="1" w:styleId="font201">
    <w:name w:val="font201"/>
    <w:qFormat/>
    <w:rsid w:val="002440C6"/>
    <w:rPr>
      <w:rFonts w:ascii="Times New Roman" w:hAnsi="Times New Roman" w:cs="Times New Roman" w:hint="default"/>
      <w:color w:val="000000"/>
      <w:sz w:val="18"/>
      <w:szCs w:val="18"/>
      <w:u w:val="none"/>
      <w:vertAlign w:val="superscript"/>
    </w:rPr>
  </w:style>
  <w:style w:type="character" w:customStyle="1" w:styleId="font221">
    <w:name w:val="font221"/>
    <w:qFormat/>
    <w:rsid w:val="002440C6"/>
    <w:rPr>
      <w:rFonts w:ascii="宋体" w:eastAsia="宋体" w:hAnsi="宋体" w:cs="宋体" w:hint="eastAsia"/>
      <w:color w:val="000000"/>
      <w:sz w:val="18"/>
      <w:szCs w:val="18"/>
      <w:u w:val="none"/>
    </w:rPr>
  </w:style>
  <w:style w:type="character" w:customStyle="1" w:styleId="font231">
    <w:name w:val="font231"/>
    <w:qFormat/>
    <w:rsid w:val="002440C6"/>
    <w:rPr>
      <w:rFonts w:ascii="Times New Roman" w:hAnsi="Times New Roman" w:cs="Times New Roman" w:hint="default"/>
      <w:color w:val="000000"/>
      <w:sz w:val="22"/>
      <w:szCs w:val="22"/>
      <w:u w:val="none"/>
    </w:rPr>
  </w:style>
  <w:style w:type="character" w:customStyle="1" w:styleId="font241">
    <w:name w:val="font241"/>
    <w:qFormat/>
    <w:rsid w:val="002440C6"/>
    <w:rPr>
      <w:rFonts w:ascii="宋体" w:eastAsia="宋体" w:hAnsi="宋体" w:cs="宋体" w:hint="eastAsia"/>
      <w:color w:val="000000"/>
      <w:sz w:val="22"/>
      <w:szCs w:val="22"/>
      <w:u w:val="none"/>
    </w:rPr>
  </w:style>
  <w:style w:type="character" w:customStyle="1" w:styleId="font181">
    <w:name w:val="font181"/>
    <w:qFormat/>
    <w:rsid w:val="002440C6"/>
    <w:rPr>
      <w:rFonts w:ascii="宋体" w:eastAsia="宋体" w:hAnsi="宋体" w:cs="宋体" w:hint="eastAsia"/>
      <w:color w:val="000000"/>
      <w:sz w:val="18"/>
      <w:szCs w:val="18"/>
      <w:u w:val="none"/>
    </w:rPr>
  </w:style>
  <w:style w:type="character" w:customStyle="1" w:styleId="font191">
    <w:name w:val="font191"/>
    <w:qFormat/>
    <w:rsid w:val="002440C6"/>
    <w:rPr>
      <w:rFonts w:ascii="宋体" w:eastAsia="宋体" w:hAnsi="宋体" w:cs="宋体" w:hint="eastAsia"/>
      <w:color w:val="000000"/>
      <w:sz w:val="18"/>
      <w:szCs w:val="18"/>
      <w:u w:val="none"/>
    </w:rPr>
  </w:style>
  <w:style w:type="paragraph" w:customStyle="1" w:styleId="msonormal0">
    <w:name w:val="msonormal"/>
    <w:basedOn w:val="a"/>
    <w:qFormat/>
    <w:rsid w:val="002440C6"/>
    <w:pPr>
      <w:widowControl/>
      <w:spacing w:before="100" w:beforeAutospacing="1" w:after="100" w:afterAutospacing="1"/>
      <w:jc w:val="left"/>
    </w:pPr>
    <w:rPr>
      <w:rFonts w:ascii="宋体" w:hAnsi="宋体" w:cs="宋体"/>
      <w:kern w:val="0"/>
      <w:sz w:val="24"/>
      <w:szCs w:val="24"/>
    </w:rPr>
  </w:style>
  <w:style w:type="paragraph" w:customStyle="1" w:styleId="xl88">
    <w:name w:val="xl88"/>
    <w:basedOn w:val="a"/>
    <w:qFormat/>
    <w:rsid w:val="002440C6"/>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89">
    <w:name w:val="xl89"/>
    <w:basedOn w:val="a"/>
    <w:qFormat/>
    <w:rsid w:val="002440C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rPr>
  </w:style>
  <w:style w:type="paragraph" w:customStyle="1" w:styleId="xl90">
    <w:name w:val="xl90"/>
    <w:basedOn w:val="a"/>
    <w:qFormat/>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91">
    <w:name w:val="xl91"/>
    <w:basedOn w:val="a"/>
    <w:qFormat/>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92">
    <w:name w:val="xl92"/>
    <w:basedOn w:val="a"/>
    <w:qFormat/>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3">
    <w:name w:val="xl93"/>
    <w:basedOn w:val="a"/>
    <w:qFormat/>
    <w:rsid w:val="002440C6"/>
    <w:pPr>
      <w:widowControl/>
      <w:spacing w:before="100" w:beforeAutospacing="1" w:after="100" w:afterAutospacing="1"/>
      <w:jc w:val="left"/>
    </w:pPr>
    <w:rPr>
      <w:rFonts w:ascii="宋体" w:hAnsi="宋体" w:cs="宋体"/>
      <w:kern w:val="0"/>
      <w:sz w:val="20"/>
    </w:rPr>
  </w:style>
  <w:style w:type="paragraph" w:customStyle="1" w:styleId="xl94">
    <w:name w:val="xl94"/>
    <w:basedOn w:val="a"/>
    <w:qFormat/>
    <w:rsid w:val="002440C6"/>
    <w:pPr>
      <w:widowControl/>
      <w:spacing w:before="100" w:beforeAutospacing="1" w:after="100" w:afterAutospacing="1"/>
      <w:jc w:val="right"/>
    </w:pPr>
    <w:rPr>
      <w:rFonts w:ascii="宋体" w:hAnsi="宋体" w:cs="宋体"/>
      <w:kern w:val="0"/>
      <w:sz w:val="20"/>
    </w:rPr>
  </w:style>
  <w:style w:type="paragraph" w:customStyle="1" w:styleId="xl95">
    <w:name w:val="xl95"/>
    <w:basedOn w:val="a"/>
    <w:qFormat/>
    <w:rsid w:val="002440C6"/>
    <w:pPr>
      <w:widowControl/>
      <w:spacing w:before="100" w:beforeAutospacing="1" w:after="100" w:afterAutospacing="1"/>
      <w:jc w:val="left"/>
    </w:pPr>
    <w:rPr>
      <w:rFonts w:ascii="宋体" w:hAnsi="宋体" w:cs="宋体"/>
      <w:kern w:val="0"/>
      <w:sz w:val="20"/>
    </w:rPr>
  </w:style>
  <w:style w:type="paragraph" w:customStyle="1" w:styleId="xl96">
    <w:name w:val="xl96"/>
    <w:basedOn w:val="a"/>
    <w:qFormat/>
    <w:rsid w:val="002440C6"/>
    <w:pPr>
      <w:widowControl/>
      <w:spacing w:before="100" w:beforeAutospacing="1" w:after="100" w:afterAutospacing="1"/>
      <w:jc w:val="center"/>
    </w:pPr>
    <w:rPr>
      <w:rFonts w:ascii="宋体" w:hAnsi="宋体" w:cs="宋体"/>
      <w:kern w:val="0"/>
      <w:sz w:val="24"/>
      <w:szCs w:val="24"/>
    </w:rPr>
  </w:style>
  <w:style w:type="paragraph" w:customStyle="1" w:styleId="xl97">
    <w:name w:val="xl97"/>
    <w:basedOn w:val="a"/>
    <w:qFormat/>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rPr>
  </w:style>
  <w:style w:type="paragraph" w:customStyle="1" w:styleId="xl98">
    <w:name w:val="xl98"/>
    <w:basedOn w:val="a"/>
    <w:qFormat/>
    <w:rsid w:val="002440C6"/>
    <w:pPr>
      <w:widowControl/>
      <w:spacing w:before="100" w:beforeAutospacing="1" w:after="100" w:afterAutospacing="1"/>
      <w:jc w:val="center"/>
    </w:pPr>
    <w:rPr>
      <w:rFonts w:ascii="宋体" w:hAnsi="宋体" w:cs="宋体"/>
      <w:b/>
      <w:bCs/>
      <w:kern w:val="0"/>
      <w:sz w:val="32"/>
      <w:szCs w:val="32"/>
    </w:rPr>
  </w:style>
  <w:style w:type="paragraph" w:customStyle="1" w:styleId="xl99">
    <w:name w:val="xl99"/>
    <w:basedOn w:val="a"/>
    <w:qFormat/>
    <w:rsid w:val="002440C6"/>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100">
    <w:name w:val="xl100"/>
    <w:basedOn w:val="a"/>
    <w:qFormat/>
    <w:rsid w:val="002440C6"/>
    <w:pPr>
      <w:widowControl/>
      <w:spacing w:before="100" w:beforeAutospacing="1" w:after="100" w:afterAutospacing="1"/>
      <w:jc w:val="center"/>
    </w:pPr>
    <w:rPr>
      <w:rFonts w:ascii="宋体" w:hAnsi="宋体" w:cs="宋体"/>
      <w:kern w:val="0"/>
      <w:sz w:val="20"/>
    </w:rPr>
  </w:style>
  <w:style w:type="paragraph" w:customStyle="1" w:styleId="xl101">
    <w:name w:val="xl101"/>
    <w:basedOn w:val="a"/>
    <w:qFormat/>
    <w:rsid w:val="002440C6"/>
    <w:pPr>
      <w:widowControl/>
      <w:spacing w:before="100" w:beforeAutospacing="1" w:after="100" w:afterAutospacing="1"/>
      <w:jc w:val="center"/>
    </w:pPr>
    <w:rPr>
      <w:rFonts w:ascii="宋体" w:hAnsi="宋体" w:cs="宋体"/>
      <w:b/>
      <w:bCs/>
      <w:kern w:val="0"/>
      <w:sz w:val="32"/>
      <w:szCs w:val="32"/>
    </w:rPr>
  </w:style>
  <w:style w:type="paragraph" w:customStyle="1" w:styleId="xl102">
    <w:name w:val="xl102"/>
    <w:basedOn w:val="a"/>
    <w:qFormat/>
    <w:rsid w:val="002440C6"/>
    <w:pPr>
      <w:widowControl/>
      <w:spacing w:before="100" w:beforeAutospacing="1" w:after="100" w:afterAutospacing="1"/>
      <w:jc w:val="center"/>
    </w:pPr>
    <w:rPr>
      <w:rFonts w:ascii="宋体" w:hAnsi="宋体" w:cs="宋体"/>
      <w:kern w:val="0"/>
      <w:sz w:val="32"/>
      <w:szCs w:val="32"/>
    </w:rPr>
  </w:style>
  <w:style w:type="paragraph" w:customStyle="1" w:styleId="xl103">
    <w:name w:val="xl103"/>
    <w:basedOn w:val="a"/>
    <w:qFormat/>
    <w:rsid w:val="002440C6"/>
    <w:pPr>
      <w:widowControl/>
      <w:spacing w:before="100" w:beforeAutospacing="1" w:after="100" w:afterAutospacing="1"/>
      <w:jc w:val="center"/>
    </w:pPr>
    <w:rPr>
      <w:rFonts w:ascii="宋体" w:hAnsi="宋体" w:cs="宋体"/>
      <w:b/>
      <w:bCs/>
      <w:kern w:val="0"/>
      <w:sz w:val="20"/>
    </w:rPr>
  </w:style>
  <w:style w:type="paragraph" w:customStyle="1" w:styleId="xl104">
    <w:name w:val="xl104"/>
    <w:basedOn w:val="a"/>
    <w:qFormat/>
    <w:rsid w:val="002440C6"/>
    <w:pPr>
      <w:widowControl/>
      <w:spacing w:before="100" w:beforeAutospacing="1" w:after="100" w:afterAutospacing="1"/>
      <w:jc w:val="right"/>
    </w:pPr>
    <w:rPr>
      <w:rFonts w:ascii="宋体" w:hAnsi="宋体" w:cs="宋体"/>
      <w:b/>
      <w:bCs/>
      <w:kern w:val="0"/>
      <w:sz w:val="20"/>
    </w:rPr>
  </w:style>
  <w:style w:type="paragraph" w:customStyle="1" w:styleId="xl105">
    <w:name w:val="xl105"/>
    <w:basedOn w:val="a"/>
    <w:qFormat/>
    <w:rsid w:val="002440C6"/>
    <w:pPr>
      <w:widowControl/>
      <w:pBdr>
        <w:bottom w:val="single" w:sz="4" w:space="0" w:color="auto"/>
      </w:pBdr>
      <w:spacing w:before="100" w:beforeAutospacing="1" w:after="100" w:afterAutospacing="1"/>
      <w:jc w:val="left"/>
    </w:pPr>
    <w:rPr>
      <w:rFonts w:ascii="宋体" w:hAnsi="宋体" w:cs="宋体"/>
      <w:kern w:val="0"/>
      <w:sz w:val="20"/>
    </w:rPr>
  </w:style>
  <w:style w:type="paragraph" w:customStyle="1" w:styleId="xl106">
    <w:name w:val="xl106"/>
    <w:basedOn w:val="a"/>
    <w:qFormat/>
    <w:rsid w:val="002440C6"/>
    <w:pPr>
      <w:widowControl/>
      <w:pBdr>
        <w:bottom w:val="single" w:sz="4" w:space="0" w:color="auto"/>
      </w:pBdr>
      <w:spacing w:before="100" w:beforeAutospacing="1" w:after="100" w:afterAutospacing="1"/>
      <w:jc w:val="left"/>
    </w:pPr>
    <w:rPr>
      <w:rFonts w:ascii="宋体" w:hAnsi="宋体" w:cs="宋体"/>
      <w:kern w:val="0"/>
      <w:sz w:val="20"/>
    </w:rPr>
  </w:style>
  <w:style w:type="paragraph" w:customStyle="1" w:styleId="xl107">
    <w:name w:val="xl107"/>
    <w:basedOn w:val="a"/>
    <w:qFormat/>
    <w:rsid w:val="002440C6"/>
    <w:pPr>
      <w:widowControl/>
      <w:pBdr>
        <w:bottom w:val="single" w:sz="4" w:space="0" w:color="auto"/>
      </w:pBdr>
      <w:spacing w:before="100" w:beforeAutospacing="1" w:after="100" w:afterAutospacing="1"/>
      <w:jc w:val="right"/>
    </w:pPr>
    <w:rPr>
      <w:rFonts w:ascii="宋体" w:hAnsi="宋体" w:cs="宋体"/>
      <w:kern w:val="0"/>
      <w:sz w:val="20"/>
    </w:rPr>
  </w:style>
  <w:style w:type="paragraph" w:customStyle="1" w:styleId="xl108">
    <w:name w:val="xl108"/>
    <w:basedOn w:val="a"/>
    <w:qFormat/>
    <w:rsid w:val="002440C6"/>
    <w:pPr>
      <w:widowControl/>
      <w:pBdr>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9">
    <w:name w:val="xl109"/>
    <w:basedOn w:val="a"/>
    <w:qFormat/>
    <w:rsid w:val="002440C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0">
    <w:name w:val="xl110"/>
    <w:basedOn w:val="a"/>
    <w:qFormat/>
    <w:rsid w:val="002440C6"/>
    <w:pPr>
      <w:widowControl/>
      <w:pBdr>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rPr>
  </w:style>
  <w:style w:type="paragraph" w:customStyle="1" w:styleId="xl111">
    <w:name w:val="xl111"/>
    <w:basedOn w:val="a"/>
    <w:qFormat/>
    <w:rsid w:val="002440C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2">
    <w:name w:val="xl112"/>
    <w:basedOn w:val="a"/>
    <w:qFormat/>
    <w:rsid w:val="002440C6"/>
    <w:pPr>
      <w:widowControl/>
      <w:pBdr>
        <w:left w:val="single" w:sz="4" w:space="0" w:color="auto"/>
        <w:bottom w:val="single" w:sz="4" w:space="0" w:color="auto"/>
      </w:pBdr>
      <w:spacing w:before="100" w:beforeAutospacing="1" w:after="100" w:afterAutospacing="1"/>
      <w:jc w:val="center"/>
    </w:pPr>
    <w:rPr>
      <w:rFonts w:ascii="宋体" w:hAnsi="宋体" w:cs="宋体"/>
      <w:kern w:val="0"/>
      <w:sz w:val="20"/>
    </w:rPr>
  </w:style>
  <w:style w:type="paragraph" w:customStyle="1" w:styleId="TableParagraph">
    <w:name w:val="Table Paragraph"/>
    <w:basedOn w:val="a"/>
    <w:uiPriority w:val="1"/>
    <w:qFormat/>
    <w:rsid w:val="002440C6"/>
    <w:pPr>
      <w:autoSpaceDE w:val="0"/>
      <w:autoSpaceDN w:val="0"/>
      <w:jc w:val="left"/>
    </w:pPr>
    <w:rPr>
      <w:rFonts w:ascii="宋体" w:hAnsi="宋体" w:cs="宋体"/>
      <w:kern w:val="0"/>
      <w:sz w:val="22"/>
      <w:szCs w:val="22"/>
      <w:lang w:eastAsia="en-US"/>
    </w:rPr>
  </w:style>
  <w:style w:type="paragraph" w:customStyle="1" w:styleId="xl113">
    <w:name w:val="xl113"/>
    <w:basedOn w:val="a"/>
    <w:qFormat/>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14">
    <w:name w:val="xl114"/>
    <w:basedOn w:val="a"/>
    <w:qFormat/>
    <w:rsid w:val="002440C6"/>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b/>
      <w:bCs/>
      <w:kern w:val="0"/>
      <w:sz w:val="20"/>
    </w:rPr>
  </w:style>
  <w:style w:type="paragraph" w:customStyle="1" w:styleId="xl115">
    <w:name w:val="xl115"/>
    <w:basedOn w:val="a"/>
    <w:qFormat/>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16">
    <w:name w:val="xl116"/>
    <w:basedOn w:val="a"/>
    <w:qFormat/>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17">
    <w:name w:val="xl117"/>
    <w:basedOn w:val="a"/>
    <w:qFormat/>
    <w:rsid w:val="002440C6"/>
    <w:pPr>
      <w:widowControl/>
      <w:shd w:val="clear" w:color="000000" w:fill="92D050"/>
      <w:spacing w:before="100" w:beforeAutospacing="1" w:after="100" w:afterAutospacing="1"/>
      <w:jc w:val="left"/>
    </w:pPr>
    <w:rPr>
      <w:rFonts w:ascii="宋体" w:hAnsi="宋体" w:cs="宋体"/>
      <w:kern w:val="0"/>
      <w:sz w:val="24"/>
      <w:szCs w:val="24"/>
    </w:rPr>
  </w:style>
  <w:style w:type="paragraph" w:customStyle="1" w:styleId="xl118">
    <w:name w:val="xl118"/>
    <w:basedOn w:val="a"/>
    <w:qFormat/>
    <w:rsid w:val="002440C6"/>
    <w:pPr>
      <w:widowControl/>
      <w:shd w:val="clear" w:color="000000" w:fill="92D050"/>
      <w:spacing w:before="100" w:beforeAutospacing="1" w:after="100" w:afterAutospacing="1"/>
      <w:jc w:val="center"/>
    </w:pPr>
    <w:rPr>
      <w:rFonts w:ascii="宋体" w:hAnsi="宋体" w:cs="宋体"/>
      <w:color w:val="000000"/>
      <w:kern w:val="0"/>
      <w:sz w:val="18"/>
      <w:szCs w:val="18"/>
    </w:rPr>
  </w:style>
  <w:style w:type="paragraph" w:customStyle="1" w:styleId="xl119">
    <w:name w:val="xl119"/>
    <w:basedOn w:val="a"/>
    <w:qFormat/>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0">
    <w:name w:val="xl120"/>
    <w:basedOn w:val="a"/>
    <w:qFormat/>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1">
    <w:name w:val="xl121"/>
    <w:basedOn w:val="a"/>
    <w:qFormat/>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kern w:val="0"/>
      <w:sz w:val="20"/>
    </w:rPr>
  </w:style>
  <w:style w:type="paragraph" w:customStyle="1" w:styleId="xl122">
    <w:name w:val="xl122"/>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23">
    <w:name w:val="xl123"/>
    <w:basedOn w:val="a"/>
    <w:qFormat/>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4">
    <w:name w:val="xl124"/>
    <w:basedOn w:val="a"/>
    <w:qFormat/>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25">
    <w:name w:val="xl125"/>
    <w:basedOn w:val="a"/>
    <w:qFormat/>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6">
    <w:name w:val="xl126"/>
    <w:basedOn w:val="a"/>
    <w:qFormat/>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7">
    <w:name w:val="xl127"/>
    <w:basedOn w:val="a"/>
    <w:qFormat/>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kern w:val="0"/>
      <w:sz w:val="20"/>
    </w:rPr>
  </w:style>
  <w:style w:type="paragraph" w:customStyle="1" w:styleId="xl128">
    <w:name w:val="xl128"/>
    <w:basedOn w:val="a"/>
    <w:qFormat/>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9">
    <w:name w:val="xl129"/>
    <w:basedOn w:val="a"/>
    <w:qFormat/>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30">
    <w:name w:val="xl130"/>
    <w:basedOn w:val="a"/>
    <w:qFormat/>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31">
    <w:name w:val="xl131"/>
    <w:basedOn w:val="a"/>
    <w:qFormat/>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32">
    <w:name w:val="xl132"/>
    <w:basedOn w:val="a"/>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kern w:val="0"/>
      <w:sz w:val="20"/>
    </w:rPr>
  </w:style>
  <w:style w:type="paragraph" w:customStyle="1" w:styleId="xl133">
    <w:name w:val="xl133"/>
    <w:basedOn w:val="a"/>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34">
    <w:name w:val="xl134"/>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35">
    <w:name w:val="xl135"/>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36">
    <w:name w:val="xl136"/>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37">
    <w:name w:val="xl137"/>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8">
    <w:name w:val="xl138"/>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9">
    <w:name w:val="xl139"/>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0">
    <w:name w:val="xl140"/>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1">
    <w:name w:val="xl141"/>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2">
    <w:name w:val="xl142"/>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3">
    <w:name w:val="xl143"/>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4">
    <w:name w:val="xl144"/>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5">
    <w:name w:val="xl145"/>
    <w:basedOn w:val="a"/>
    <w:qFormat/>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6">
    <w:name w:val="xl146"/>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147">
    <w:name w:val="xl147"/>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148">
    <w:name w:val="xl148"/>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9">
    <w:name w:val="xl149"/>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4"/>
      <w:szCs w:val="24"/>
    </w:rPr>
  </w:style>
  <w:style w:type="paragraph" w:customStyle="1" w:styleId="xl150">
    <w:name w:val="xl150"/>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151">
    <w:name w:val="xl151"/>
    <w:basedOn w:val="a"/>
    <w:rsid w:val="002440C6"/>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b/>
      <w:bCs/>
      <w:kern w:val="0"/>
      <w:sz w:val="24"/>
      <w:szCs w:val="24"/>
    </w:rPr>
  </w:style>
  <w:style w:type="paragraph" w:customStyle="1" w:styleId="xl152">
    <w:name w:val="xl152"/>
    <w:basedOn w:val="a"/>
    <w:rsid w:val="002440C6"/>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b/>
      <w:bCs/>
      <w:kern w:val="0"/>
      <w:sz w:val="24"/>
      <w:szCs w:val="24"/>
    </w:rPr>
  </w:style>
  <w:style w:type="paragraph" w:customStyle="1" w:styleId="xl153">
    <w:name w:val="xl153"/>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54">
    <w:name w:val="xl154"/>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4"/>
      <w:szCs w:val="24"/>
    </w:rPr>
  </w:style>
  <w:style w:type="paragraph" w:customStyle="1" w:styleId="xl155">
    <w:name w:val="xl155"/>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56">
    <w:name w:val="xl156"/>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afff0">
    <w:name w:val="五级标题"/>
    <w:link w:val="Charf9"/>
    <w:qFormat/>
    <w:rsid w:val="002440C6"/>
    <w:pPr>
      <w:widowControl w:val="0"/>
      <w:ind w:leftChars="100" w:left="210" w:rightChars="100" w:right="100"/>
      <w:jc w:val="both"/>
    </w:pPr>
    <w:rPr>
      <w:rFonts w:ascii="Times New Roman" w:eastAsia="宋体" w:hAnsi="Times New Roman" w:cs="Times New Roman"/>
      <w:b/>
      <w:kern w:val="2"/>
      <w:sz w:val="21"/>
    </w:rPr>
  </w:style>
  <w:style w:type="character" w:customStyle="1" w:styleId="Charf9">
    <w:name w:val="五级标题 Char"/>
    <w:link w:val="afff0"/>
    <w:qFormat/>
    <w:rsid w:val="002440C6"/>
    <w:rPr>
      <w:rFonts w:ascii="Times New Roman" w:eastAsia="宋体" w:hAnsi="Times New Roman" w:cs="Times New Roman"/>
      <w:b/>
      <w:kern w:val="2"/>
      <w:sz w:val="21"/>
    </w:rPr>
  </w:style>
  <w:style w:type="paragraph" w:customStyle="1" w:styleId="afff1">
    <w:uiPriority w:val="99"/>
    <w:qFormat/>
    <w:rsid w:val="004916FC"/>
    <w:pPr>
      <w:widowControl w:val="0"/>
      <w:jc w:val="both"/>
    </w:pPr>
    <w:rPr>
      <w:rFonts w:ascii="Times New Roman" w:eastAsia="宋体" w:hAnsi="Times New Roman" w:cs="Times New Roman"/>
      <w:kern w:val="2"/>
      <w:sz w:val="21"/>
    </w:rPr>
  </w:style>
  <w:style w:type="table" w:styleId="afff2">
    <w:name w:val="Table Grid"/>
    <w:basedOn w:val="a2"/>
    <w:uiPriority w:val="39"/>
    <w:qFormat/>
    <w:rsid w:val="004916FC"/>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916FC"/>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caption" w:uiPriority="0" w:qFormat="1"/>
    <w:lsdException w:name="annotation reference" w:uiPriority="0"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Variable" w:uiPriority="0"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0C6"/>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5C58C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C58CE"/>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qFormat/>
    <w:rsid w:val="005C58CE"/>
    <w:pPr>
      <w:keepNext/>
      <w:keepLines/>
      <w:spacing w:before="120" w:after="120"/>
      <w:outlineLvl w:val="2"/>
    </w:pPr>
    <w:rPr>
      <w:b/>
      <w:bCs/>
      <w:kern w:val="0"/>
      <w:sz w:val="20"/>
      <w:szCs w:val="32"/>
    </w:rPr>
  </w:style>
  <w:style w:type="paragraph" w:styleId="4">
    <w:name w:val="heading 4"/>
    <w:basedOn w:val="a"/>
    <w:next w:val="a"/>
    <w:link w:val="4Char"/>
    <w:qFormat/>
    <w:rsid w:val="005C58CE"/>
    <w:pPr>
      <w:keepNext/>
      <w:keepLines/>
      <w:spacing w:before="280" w:after="290" w:line="376" w:lineRule="auto"/>
      <w:outlineLvl w:val="3"/>
    </w:pPr>
    <w:rPr>
      <w:rFonts w:ascii="Arial" w:eastAsia="黑体" w:hAnsi="Arial" w:cstheme="majorBidi"/>
      <w:b/>
      <w:bCs/>
      <w:kern w:val="0"/>
      <w:sz w:val="28"/>
      <w:szCs w:val="28"/>
    </w:rPr>
  </w:style>
  <w:style w:type="paragraph" w:styleId="5">
    <w:name w:val="heading 5"/>
    <w:basedOn w:val="a"/>
    <w:next w:val="a0"/>
    <w:link w:val="5Char"/>
    <w:qFormat/>
    <w:rsid w:val="005C58CE"/>
    <w:pPr>
      <w:keepNext/>
      <w:keepLines/>
      <w:tabs>
        <w:tab w:val="left" w:pos="1080"/>
      </w:tabs>
      <w:spacing w:before="280" w:after="290" w:line="376" w:lineRule="auto"/>
      <w:ind w:left="1080" w:hanging="1080"/>
      <w:outlineLvl w:val="4"/>
    </w:pPr>
    <w:rPr>
      <w:rFonts w:asciiTheme="minorHAnsi" w:eastAsiaTheme="minorEastAsia" w:hAnsiTheme="minorHAnsi"/>
      <w:b/>
      <w:sz w:val="28"/>
    </w:rPr>
  </w:style>
  <w:style w:type="paragraph" w:styleId="6">
    <w:name w:val="heading 6"/>
    <w:basedOn w:val="a"/>
    <w:next w:val="a0"/>
    <w:link w:val="6Char"/>
    <w:qFormat/>
    <w:rsid w:val="005C58CE"/>
    <w:pPr>
      <w:keepNext/>
      <w:keepLines/>
      <w:tabs>
        <w:tab w:val="left" w:pos="1080"/>
      </w:tabs>
      <w:spacing w:before="240" w:after="64" w:line="320" w:lineRule="auto"/>
      <w:ind w:left="1080" w:hanging="1080"/>
      <w:outlineLvl w:val="5"/>
    </w:pPr>
    <w:rPr>
      <w:rFonts w:ascii="Arial" w:eastAsia="黑体" w:hAnsi="Arial"/>
      <w:b/>
      <w:sz w:val="24"/>
    </w:rPr>
  </w:style>
  <w:style w:type="paragraph" w:styleId="7">
    <w:name w:val="heading 7"/>
    <w:basedOn w:val="a"/>
    <w:next w:val="a"/>
    <w:link w:val="7Char"/>
    <w:qFormat/>
    <w:rsid w:val="005C58CE"/>
    <w:pPr>
      <w:keepNext/>
      <w:keepLines/>
      <w:tabs>
        <w:tab w:val="left" w:pos="1080"/>
      </w:tabs>
      <w:spacing w:before="240" w:after="64" w:line="320" w:lineRule="auto"/>
      <w:ind w:left="1080" w:hanging="1080"/>
      <w:outlineLvl w:val="6"/>
    </w:pPr>
    <w:rPr>
      <w:rFonts w:asciiTheme="minorHAnsi" w:eastAsiaTheme="minorEastAsia" w:hAnsiTheme="minorHAnsi"/>
      <w:b/>
      <w:sz w:val="24"/>
    </w:rPr>
  </w:style>
  <w:style w:type="paragraph" w:styleId="8">
    <w:name w:val="heading 8"/>
    <w:basedOn w:val="a"/>
    <w:next w:val="a0"/>
    <w:link w:val="8Char"/>
    <w:qFormat/>
    <w:rsid w:val="005C58CE"/>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0"/>
    <w:link w:val="9Char"/>
    <w:qFormat/>
    <w:rsid w:val="005C58CE"/>
    <w:pPr>
      <w:keepNext/>
      <w:keepLines/>
      <w:tabs>
        <w:tab w:val="left" w:pos="1440"/>
      </w:tabs>
      <w:spacing w:before="240" w:after="64" w:line="320" w:lineRule="auto"/>
      <w:ind w:left="1440" w:hanging="144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5C58CE"/>
    <w:rPr>
      <w:rFonts w:ascii="Times New Roman" w:eastAsia="宋体" w:hAnsi="Times New Roman"/>
      <w:b/>
      <w:bCs/>
      <w:kern w:val="44"/>
      <w:sz w:val="44"/>
      <w:szCs w:val="44"/>
    </w:rPr>
  </w:style>
  <w:style w:type="character" w:customStyle="1" w:styleId="2Char">
    <w:name w:val="标题 2 Char"/>
    <w:basedOn w:val="a1"/>
    <w:link w:val="2"/>
    <w:qFormat/>
    <w:rsid w:val="005C58CE"/>
    <w:rPr>
      <w:rFonts w:ascii="Arial" w:eastAsia="黑体" w:hAnsi="Arial" w:cs="Times New Roman"/>
      <w:b/>
      <w:bCs/>
      <w:sz w:val="32"/>
      <w:szCs w:val="32"/>
    </w:rPr>
  </w:style>
  <w:style w:type="character" w:customStyle="1" w:styleId="3Char">
    <w:name w:val="标题 3 Char"/>
    <w:basedOn w:val="a1"/>
    <w:link w:val="3"/>
    <w:qFormat/>
    <w:rsid w:val="005C58CE"/>
    <w:rPr>
      <w:rFonts w:ascii="Times New Roman" w:eastAsia="宋体" w:hAnsi="Times New Roman" w:cs="Times New Roman"/>
      <w:b/>
      <w:bCs/>
      <w:szCs w:val="32"/>
    </w:rPr>
  </w:style>
  <w:style w:type="character" w:customStyle="1" w:styleId="4Char">
    <w:name w:val="标题 4 Char"/>
    <w:basedOn w:val="a1"/>
    <w:link w:val="4"/>
    <w:qFormat/>
    <w:rsid w:val="005C58CE"/>
    <w:rPr>
      <w:rFonts w:ascii="Arial" w:eastAsia="黑体" w:hAnsi="Arial" w:cstheme="majorBidi"/>
      <w:b/>
      <w:bCs/>
      <w:sz w:val="28"/>
      <w:szCs w:val="28"/>
    </w:rPr>
  </w:style>
  <w:style w:type="paragraph" w:styleId="a0">
    <w:name w:val="Normal Indent"/>
    <w:aliases w:val="表正文,正文非缩进,特点,缩进,ALT+Z,标题4,四号,正文对齐,正文不缩进,样式3,段1,首行缩进,标题四,正文双线,Normal Indent Char,正文非缩进 Char Char,标题4 Char,正文编号,水上软件,Body Text(ch),PI,正文普通文字,正文缩进 Char Char Char,正文（首行缩进两字） Char Char Char,正文缩进 Char Char Char Char Char Char Char Char,首行缩进两字"/>
    <w:basedOn w:val="a"/>
    <w:link w:val="Char"/>
    <w:qFormat/>
    <w:rsid w:val="005C58CE"/>
    <w:pPr>
      <w:ind w:firstLine="420"/>
    </w:pPr>
    <w:rPr>
      <w:rFonts w:asciiTheme="minorHAnsi" w:eastAsiaTheme="minorEastAsia" w:hAnsiTheme="minorHAnsi"/>
      <w:kern w:val="0"/>
      <w:sz w:val="20"/>
    </w:rPr>
  </w:style>
  <w:style w:type="character" w:customStyle="1" w:styleId="Char">
    <w:name w:val="正文缩进 Char"/>
    <w:aliases w:val="表正文 Char2,正文非缩进 Char,特点 Char,缩进 Char,ALT+Z Char,标题4 Char1,四号 Char,正文对齐 Char,正文不缩进 Char,样式3 Char,段1 Char,首行缩进 Char,标题四 Char,正文双线 Char,Normal Indent Char Char,正文非缩进 Char Char Char,标题4 Char Char,正文编号 Char,水上软件 Char,Body Text(ch) Char,PI Char"/>
    <w:link w:val="a0"/>
    <w:qFormat/>
    <w:rsid w:val="005C58CE"/>
  </w:style>
  <w:style w:type="character" w:customStyle="1" w:styleId="5Char">
    <w:name w:val="标题 5 Char"/>
    <w:basedOn w:val="a1"/>
    <w:link w:val="5"/>
    <w:qFormat/>
    <w:rsid w:val="005C58CE"/>
    <w:rPr>
      <w:b/>
      <w:kern w:val="2"/>
      <w:sz w:val="28"/>
    </w:rPr>
  </w:style>
  <w:style w:type="character" w:customStyle="1" w:styleId="6Char">
    <w:name w:val="标题 6 Char"/>
    <w:basedOn w:val="a1"/>
    <w:link w:val="6"/>
    <w:qFormat/>
    <w:rsid w:val="005C58CE"/>
    <w:rPr>
      <w:rFonts w:ascii="Arial" w:eastAsia="黑体" w:hAnsi="Arial"/>
      <w:b/>
      <w:kern w:val="2"/>
      <w:sz w:val="24"/>
    </w:rPr>
  </w:style>
  <w:style w:type="character" w:customStyle="1" w:styleId="7Char">
    <w:name w:val="标题 7 Char"/>
    <w:basedOn w:val="a1"/>
    <w:link w:val="7"/>
    <w:qFormat/>
    <w:rsid w:val="005C58CE"/>
    <w:rPr>
      <w:b/>
      <w:kern w:val="2"/>
      <w:sz w:val="24"/>
    </w:rPr>
  </w:style>
  <w:style w:type="character" w:customStyle="1" w:styleId="8Char">
    <w:name w:val="标题 8 Char"/>
    <w:basedOn w:val="a1"/>
    <w:link w:val="8"/>
    <w:qFormat/>
    <w:rsid w:val="005C58CE"/>
    <w:rPr>
      <w:rFonts w:ascii="Arial" w:eastAsia="黑体" w:hAnsi="Arial"/>
      <w:kern w:val="2"/>
      <w:sz w:val="24"/>
    </w:rPr>
  </w:style>
  <w:style w:type="character" w:customStyle="1" w:styleId="9Char">
    <w:name w:val="标题 9 Char"/>
    <w:basedOn w:val="a1"/>
    <w:link w:val="9"/>
    <w:qFormat/>
    <w:rsid w:val="005C58CE"/>
    <w:rPr>
      <w:rFonts w:ascii="Arial" w:eastAsia="黑体" w:hAnsi="Arial"/>
      <w:kern w:val="2"/>
      <w:sz w:val="21"/>
    </w:rPr>
  </w:style>
  <w:style w:type="character" w:customStyle="1" w:styleId="CharChar3">
    <w:name w:val="Char Char3"/>
    <w:qFormat/>
    <w:rsid w:val="005C58CE"/>
    <w:rPr>
      <w:kern w:val="2"/>
      <w:sz w:val="21"/>
    </w:rPr>
  </w:style>
  <w:style w:type="paragraph" w:customStyle="1" w:styleId="10">
    <w:name w:val="引用1"/>
    <w:basedOn w:val="a"/>
    <w:next w:val="a"/>
    <w:link w:val="Char1"/>
    <w:qFormat/>
    <w:rsid w:val="005C58CE"/>
    <w:pPr>
      <w:widowControl/>
      <w:spacing w:after="200" w:line="276" w:lineRule="auto"/>
      <w:jc w:val="left"/>
    </w:pPr>
    <w:rPr>
      <w:rFonts w:ascii="Calibri" w:hAnsi="Calibri"/>
      <w:i/>
      <w:iCs/>
      <w:color w:val="000000"/>
      <w:kern w:val="0"/>
      <w:sz w:val="22"/>
      <w:lang w:eastAsia="en-US" w:bidi="en-US"/>
    </w:rPr>
  </w:style>
  <w:style w:type="character" w:customStyle="1" w:styleId="Char1">
    <w:name w:val="引用 Char1"/>
    <w:basedOn w:val="a1"/>
    <w:link w:val="10"/>
    <w:qFormat/>
    <w:locked/>
    <w:rsid w:val="005C58CE"/>
    <w:rPr>
      <w:rFonts w:ascii="Calibri" w:eastAsia="宋体" w:hAnsi="Calibri" w:cs="Times New Roman"/>
      <w:i/>
      <w:iCs/>
      <w:color w:val="000000"/>
      <w:sz w:val="22"/>
      <w:szCs w:val="22"/>
      <w:lang w:eastAsia="en-US" w:bidi="en-US"/>
    </w:rPr>
  </w:style>
  <w:style w:type="paragraph" w:customStyle="1" w:styleId="a4">
    <w:name w:val="标准款样式"/>
    <w:basedOn w:val="a"/>
    <w:link w:val="Char0"/>
    <w:qFormat/>
    <w:rsid w:val="005C58CE"/>
    <w:rPr>
      <w:rFonts w:ascii="黑体" w:hAnsi="宋体"/>
    </w:rPr>
  </w:style>
  <w:style w:type="character" w:customStyle="1" w:styleId="Char0">
    <w:name w:val="标准款样式 Char"/>
    <w:basedOn w:val="a1"/>
    <w:link w:val="a4"/>
    <w:qFormat/>
    <w:rsid w:val="005C58CE"/>
    <w:rPr>
      <w:rFonts w:ascii="黑体" w:eastAsia="宋体" w:hAnsi="宋体" w:cs="Times New Roman"/>
      <w:kern w:val="2"/>
      <w:sz w:val="21"/>
    </w:rPr>
  </w:style>
  <w:style w:type="character" w:customStyle="1" w:styleId="Char2">
    <w:name w:val="居中 Char"/>
    <w:aliases w:val="body indent Char,bt Char,Body3 Char, ändrad Char,ändrad Char,正文文本 Char Char Char Char Char Char Char Char,正文文本 Char Char Char"/>
    <w:qFormat/>
    <w:rsid w:val="005C58CE"/>
    <w:rPr>
      <w:kern w:val="2"/>
      <w:sz w:val="24"/>
    </w:rPr>
  </w:style>
  <w:style w:type="character" w:customStyle="1" w:styleId="3Char1">
    <w:name w:val="正文文本 3 Char1"/>
    <w:basedOn w:val="a1"/>
    <w:uiPriority w:val="99"/>
    <w:semiHidden/>
    <w:qFormat/>
    <w:rsid w:val="005C58CE"/>
    <w:rPr>
      <w:sz w:val="16"/>
      <w:szCs w:val="16"/>
    </w:rPr>
  </w:style>
  <w:style w:type="character" w:customStyle="1" w:styleId="CharChar">
    <w:name w:val="Char Char"/>
    <w:semiHidden/>
    <w:qFormat/>
    <w:rsid w:val="005C58CE"/>
    <w:rPr>
      <w:b/>
      <w:bCs/>
      <w:kern w:val="2"/>
      <w:sz w:val="21"/>
    </w:rPr>
  </w:style>
  <w:style w:type="paragraph" w:customStyle="1" w:styleId="CharChar2Char">
    <w:name w:val="+正文 Char Char2 Char"/>
    <w:basedOn w:val="a"/>
    <w:link w:val="CharChar2CharCharChar"/>
    <w:qFormat/>
    <w:rsid w:val="005C58CE"/>
    <w:pPr>
      <w:spacing w:line="360" w:lineRule="auto"/>
      <w:ind w:firstLineChars="200" w:firstLine="200"/>
    </w:pPr>
    <w:rPr>
      <w:rFonts w:ascii="宋体" w:eastAsiaTheme="minorEastAsia" w:hAnsi="宋体"/>
      <w:kern w:val="0"/>
      <w:sz w:val="24"/>
    </w:rPr>
  </w:style>
  <w:style w:type="character" w:customStyle="1" w:styleId="CharChar2CharCharChar">
    <w:name w:val="+正文 Char Char2 Char Char Char"/>
    <w:link w:val="CharChar2Char"/>
    <w:locked/>
    <w:rsid w:val="005C58CE"/>
    <w:rPr>
      <w:rFonts w:ascii="宋体" w:hAnsi="宋体"/>
      <w:sz w:val="24"/>
    </w:rPr>
  </w:style>
  <w:style w:type="character" w:customStyle="1" w:styleId="Char10">
    <w:name w:val="批注主题 Char1"/>
    <w:basedOn w:val="Char11"/>
    <w:uiPriority w:val="99"/>
    <w:semiHidden/>
    <w:qFormat/>
    <w:rsid w:val="005C58CE"/>
    <w:rPr>
      <w:b/>
      <w:bCs/>
    </w:rPr>
  </w:style>
  <w:style w:type="character" w:customStyle="1" w:styleId="Char11">
    <w:name w:val="批注文字 Char1"/>
    <w:basedOn w:val="a1"/>
    <w:uiPriority w:val="99"/>
    <w:semiHidden/>
    <w:qFormat/>
    <w:rsid w:val="005C58CE"/>
  </w:style>
  <w:style w:type="character" w:customStyle="1" w:styleId="Char3">
    <w:name w:val="表正文 Char"/>
    <w:aliases w:val="正文缩进 Char1,正文缩进 Char Char"/>
    <w:qFormat/>
    <w:rsid w:val="005C58CE"/>
    <w:rPr>
      <w:rFonts w:eastAsia="宋体"/>
      <w:kern w:val="2"/>
      <w:sz w:val="24"/>
      <w:lang w:val="en-US" w:eastAsia="zh-CN" w:bidi="ar-SA"/>
    </w:rPr>
  </w:style>
  <w:style w:type="character" w:customStyle="1" w:styleId="font12-blue-bold1">
    <w:name w:val="font12-blue-bold1"/>
    <w:qFormat/>
    <w:rsid w:val="005C58CE"/>
    <w:rPr>
      <w:b/>
      <w:bCs/>
      <w:color w:val="0249A5"/>
      <w:sz w:val="18"/>
      <w:szCs w:val="18"/>
      <w:u w:val="none"/>
    </w:rPr>
  </w:style>
  <w:style w:type="character" w:customStyle="1" w:styleId="15">
    <w:name w:val="15"/>
    <w:qFormat/>
    <w:rsid w:val="005C58CE"/>
    <w:rPr>
      <w:rFonts w:ascii="Calibri" w:hAnsi="Calibri" w:hint="default"/>
    </w:rPr>
  </w:style>
  <w:style w:type="character" w:customStyle="1" w:styleId="CharChar4">
    <w:name w:val="Char Char4"/>
    <w:qFormat/>
    <w:rsid w:val="005C58CE"/>
    <w:rPr>
      <w:kern w:val="2"/>
      <w:sz w:val="16"/>
    </w:rPr>
  </w:style>
  <w:style w:type="character" w:customStyle="1" w:styleId="grame">
    <w:name w:val="grame"/>
    <w:basedOn w:val="a1"/>
    <w:qFormat/>
    <w:rsid w:val="005C58CE"/>
  </w:style>
  <w:style w:type="character" w:customStyle="1" w:styleId="msoins0">
    <w:name w:val="msoins"/>
    <w:basedOn w:val="a1"/>
    <w:qFormat/>
    <w:rsid w:val="005C58CE"/>
  </w:style>
  <w:style w:type="paragraph" w:customStyle="1" w:styleId="a5">
    <w:name w:val="段"/>
    <w:link w:val="Char4"/>
    <w:qFormat/>
    <w:rsid w:val="005C58CE"/>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4">
    <w:name w:val="段 Char"/>
    <w:basedOn w:val="a1"/>
    <w:link w:val="a5"/>
    <w:qFormat/>
    <w:rsid w:val="005C58CE"/>
    <w:rPr>
      <w:rFonts w:ascii="宋体" w:hAnsi="Times New Roman"/>
      <w:sz w:val="21"/>
    </w:rPr>
  </w:style>
  <w:style w:type="character" w:customStyle="1" w:styleId="Char12">
    <w:name w:val="纯文本 Char1"/>
    <w:aliases w:val="普通文字 Char Char,纯文本 Char Char Char,纯文本 Char Char1"/>
    <w:basedOn w:val="a1"/>
    <w:uiPriority w:val="99"/>
    <w:qFormat/>
    <w:rsid w:val="005C58CE"/>
    <w:rPr>
      <w:rFonts w:ascii="宋体" w:eastAsia="宋体" w:hAnsi="Courier New" w:cs="Courier New"/>
      <w:szCs w:val="21"/>
    </w:rPr>
  </w:style>
  <w:style w:type="character" w:customStyle="1" w:styleId="black1">
    <w:name w:val="black1"/>
    <w:qFormat/>
    <w:rsid w:val="005C58CE"/>
    <w:rPr>
      <w:rFonts w:ascii="ˎ̥" w:hAnsi="ˎ̥" w:hint="default"/>
      <w:color w:val="333333"/>
      <w:sz w:val="18"/>
      <w:szCs w:val="18"/>
      <w:u w:val="none"/>
    </w:rPr>
  </w:style>
  <w:style w:type="character" w:customStyle="1" w:styleId="solutioncontent1">
    <w:name w:val="solutioncontent1"/>
    <w:qFormat/>
    <w:rsid w:val="005C58CE"/>
    <w:rPr>
      <w:rFonts w:cs="Times New Roman"/>
      <w:color w:val="333333"/>
      <w:sz w:val="15"/>
      <w:szCs w:val="15"/>
    </w:rPr>
  </w:style>
  <w:style w:type="paragraph" w:customStyle="1" w:styleId="CharCharChar">
    <w:name w:val="+正文 Char Char Char"/>
    <w:basedOn w:val="a"/>
    <w:link w:val="CharChar0"/>
    <w:qFormat/>
    <w:rsid w:val="005C58CE"/>
    <w:pPr>
      <w:spacing w:line="360" w:lineRule="auto"/>
      <w:ind w:firstLineChars="200" w:firstLine="200"/>
    </w:pPr>
    <w:rPr>
      <w:rFonts w:ascii="楷体_GB2312" w:eastAsia="楷体_GB2312" w:hAnsiTheme="minorHAnsi"/>
      <w:kern w:val="0"/>
      <w:sz w:val="24"/>
    </w:rPr>
  </w:style>
  <w:style w:type="character" w:customStyle="1" w:styleId="CharChar0">
    <w:name w:val="+正文 Char Char"/>
    <w:link w:val="CharCharChar"/>
    <w:qFormat/>
    <w:locked/>
    <w:rsid w:val="005C58CE"/>
    <w:rPr>
      <w:rFonts w:ascii="楷体_GB2312" w:eastAsia="楷体_GB2312"/>
      <w:sz w:val="24"/>
    </w:rPr>
  </w:style>
  <w:style w:type="character" w:customStyle="1" w:styleId="Char13">
    <w:name w:val="称呼 Char1"/>
    <w:basedOn w:val="a1"/>
    <w:uiPriority w:val="99"/>
    <w:semiHidden/>
    <w:qFormat/>
    <w:rsid w:val="005C58CE"/>
  </w:style>
  <w:style w:type="character" w:customStyle="1" w:styleId="CharChar8">
    <w:name w:val="Char Char8"/>
    <w:qFormat/>
    <w:rsid w:val="005C58CE"/>
    <w:rPr>
      <w:kern w:val="2"/>
      <w:sz w:val="21"/>
    </w:rPr>
  </w:style>
  <w:style w:type="character" w:customStyle="1" w:styleId="16">
    <w:name w:val="16"/>
    <w:qFormat/>
    <w:rsid w:val="005C58CE"/>
    <w:rPr>
      <w:rFonts w:ascii="Times New Roman" w:hAnsi="Times New Roman" w:cs="Times New Roman" w:hint="default"/>
      <w:color w:val="0000FF"/>
      <w:sz w:val="20"/>
      <w:szCs w:val="20"/>
      <w:u w:val="single"/>
    </w:rPr>
  </w:style>
  <w:style w:type="paragraph" w:customStyle="1" w:styleId="Char20">
    <w:name w:val="+正文 Char2"/>
    <w:basedOn w:val="a"/>
    <w:link w:val="Char2CharChar"/>
    <w:qFormat/>
    <w:rsid w:val="005C58CE"/>
    <w:pPr>
      <w:spacing w:line="360" w:lineRule="auto"/>
      <w:ind w:firstLineChars="200" w:firstLine="200"/>
    </w:pPr>
    <w:rPr>
      <w:rFonts w:ascii="宋体" w:eastAsiaTheme="minorEastAsia" w:hAnsi="宋体"/>
      <w:kern w:val="0"/>
      <w:sz w:val="24"/>
    </w:rPr>
  </w:style>
  <w:style w:type="character" w:customStyle="1" w:styleId="Char2CharChar">
    <w:name w:val="+正文 Char2 Char Char"/>
    <w:link w:val="Char20"/>
    <w:qFormat/>
    <w:locked/>
    <w:rsid w:val="005C58CE"/>
    <w:rPr>
      <w:rFonts w:ascii="宋体" w:hAnsi="宋体"/>
      <w:sz w:val="24"/>
    </w:rPr>
  </w:style>
  <w:style w:type="paragraph" w:customStyle="1" w:styleId="Char5CharCharChar">
    <w:name w:val="+正文 Char5 Char Char Char"/>
    <w:basedOn w:val="a"/>
    <w:link w:val="Char5CharCharCharCharChar"/>
    <w:qFormat/>
    <w:rsid w:val="005C58CE"/>
    <w:pPr>
      <w:spacing w:line="360" w:lineRule="auto"/>
      <w:ind w:firstLineChars="200" w:firstLine="200"/>
    </w:pPr>
    <w:rPr>
      <w:rFonts w:ascii="宋体" w:eastAsiaTheme="minorEastAsia" w:hAnsi="宋体"/>
      <w:kern w:val="0"/>
      <w:sz w:val="24"/>
    </w:rPr>
  </w:style>
  <w:style w:type="character" w:customStyle="1" w:styleId="Char5CharCharCharCharChar">
    <w:name w:val="+正文 Char5 Char Char Char Char Char"/>
    <w:link w:val="Char5CharCharChar"/>
    <w:qFormat/>
    <w:locked/>
    <w:rsid w:val="005C58CE"/>
    <w:rPr>
      <w:rFonts w:ascii="宋体" w:hAnsi="宋体"/>
      <w:sz w:val="24"/>
    </w:rPr>
  </w:style>
  <w:style w:type="paragraph" w:customStyle="1" w:styleId="a6">
    <w:name w:val="表文字"/>
    <w:basedOn w:val="a"/>
    <w:link w:val="CharChar1"/>
    <w:qFormat/>
    <w:rsid w:val="005C58CE"/>
    <w:pPr>
      <w:adjustRightInd w:val="0"/>
      <w:snapToGrid w:val="0"/>
      <w:spacing w:line="320" w:lineRule="exact"/>
      <w:ind w:rightChars="-31" w:right="-31" w:firstLineChars="200" w:firstLine="448"/>
      <w:jc w:val="center"/>
    </w:pPr>
    <w:rPr>
      <w:rFonts w:ascii="楷体_GB2312" w:eastAsia="楷体_GB2312" w:hAnsi="宋体"/>
      <w:spacing w:val="-8"/>
      <w:kern w:val="0"/>
      <w:sz w:val="24"/>
      <w:lang w:val="zh-CN"/>
    </w:rPr>
  </w:style>
  <w:style w:type="character" w:customStyle="1" w:styleId="CharChar1">
    <w:name w:val="表文字 Char Char"/>
    <w:link w:val="a6"/>
    <w:qFormat/>
    <w:locked/>
    <w:rsid w:val="005C58CE"/>
    <w:rPr>
      <w:rFonts w:ascii="楷体_GB2312" w:eastAsia="楷体_GB2312" w:hAnsi="宋体"/>
      <w:spacing w:val="-8"/>
      <w:sz w:val="24"/>
      <w:lang w:val="zh-CN"/>
    </w:rPr>
  </w:style>
  <w:style w:type="character" w:customStyle="1" w:styleId="Char14">
    <w:name w:val="正文首行缩进 Char1"/>
    <w:basedOn w:val="Char15"/>
    <w:uiPriority w:val="99"/>
    <w:semiHidden/>
    <w:qFormat/>
    <w:rsid w:val="005C58CE"/>
  </w:style>
  <w:style w:type="character" w:customStyle="1" w:styleId="Char15">
    <w:name w:val="正文文本 Char1"/>
    <w:basedOn w:val="a1"/>
    <w:link w:val="a7"/>
    <w:qFormat/>
    <w:rsid w:val="005C58CE"/>
  </w:style>
  <w:style w:type="paragraph" w:styleId="a7">
    <w:name w:val="Body Text"/>
    <w:basedOn w:val="a"/>
    <w:link w:val="Char15"/>
    <w:uiPriority w:val="1"/>
    <w:unhideWhenUsed/>
    <w:qFormat/>
    <w:rsid w:val="005C58CE"/>
    <w:pPr>
      <w:spacing w:after="120"/>
    </w:pPr>
    <w:rPr>
      <w:rFonts w:asciiTheme="minorHAnsi" w:eastAsiaTheme="minorEastAsia" w:hAnsiTheme="minorHAnsi"/>
      <w:kern w:val="0"/>
      <w:sz w:val="20"/>
    </w:rPr>
  </w:style>
  <w:style w:type="paragraph" w:customStyle="1" w:styleId="CharChar3CharChar">
    <w:name w:val="+正文 Char Char3 Char Char"/>
    <w:basedOn w:val="a"/>
    <w:link w:val="CharChar3CharCharCharChar"/>
    <w:qFormat/>
    <w:rsid w:val="005C58CE"/>
    <w:pPr>
      <w:spacing w:line="360" w:lineRule="auto"/>
      <w:ind w:firstLineChars="200" w:firstLine="200"/>
    </w:pPr>
    <w:rPr>
      <w:rFonts w:ascii="宋体" w:eastAsiaTheme="minorEastAsia" w:hAnsi="宋体"/>
      <w:kern w:val="0"/>
      <w:sz w:val="24"/>
    </w:rPr>
  </w:style>
  <w:style w:type="character" w:customStyle="1" w:styleId="CharChar3CharCharCharChar">
    <w:name w:val="+正文 Char Char3 Char Char Char Char"/>
    <w:link w:val="CharChar3CharChar"/>
    <w:qFormat/>
    <w:locked/>
    <w:rsid w:val="005C58CE"/>
    <w:rPr>
      <w:rFonts w:ascii="宋体" w:hAnsi="宋体"/>
      <w:sz w:val="24"/>
    </w:rPr>
  </w:style>
  <w:style w:type="character" w:customStyle="1" w:styleId="Char5">
    <w:name w:val="正文文本 Char"/>
    <w:qFormat/>
    <w:rsid w:val="005C58CE"/>
    <w:rPr>
      <w:kern w:val="2"/>
      <w:sz w:val="24"/>
    </w:rPr>
  </w:style>
  <w:style w:type="character" w:customStyle="1" w:styleId="Char16">
    <w:name w:val="副标题 Char1"/>
    <w:basedOn w:val="a1"/>
    <w:uiPriority w:val="11"/>
    <w:qFormat/>
    <w:rsid w:val="005C58CE"/>
    <w:rPr>
      <w:rFonts w:ascii="Cambria" w:eastAsia="宋体" w:hAnsi="Cambria" w:cs="Times New Roman"/>
      <w:b/>
      <w:bCs/>
      <w:kern w:val="28"/>
      <w:sz w:val="32"/>
      <w:szCs w:val="32"/>
    </w:rPr>
  </w:style>
  <w:style w:type="paragraph" w:customStyle="1" w:styleId="1Char0">
    <w:name w:val="+1. Char"/>
    <w:basedOn w:val="a"/>
    <w:link w:val="1CharCharChar"/>
    <w:qFormat/>
    <w:rsid w:val="005C58CE"/>
  </w:style>
  <w:style w:type="character" w:customStyle="1" w:styleId="1CharCharChar">
    <w:name w:val="+1. Char Char Char"/>
    <w:link w:val="1Char0"/>
    <w:qFormat/>
    <w:locked/>
    <w:rsid w:val="005C58CE"/>
    <w:rPr>
      <w:rFonts w:ascii="Times New Roman" w:eastAsia="宋体" w:hAnsi="Times New Roman" w:cs="Times New Roman"/>
      <w:kern w:val="2"/>
      <w:sz w:val="21"/>
    </w:rPr>
  </w:style>
  <w:style w:type="character" w:customStyle="1" w:styleId="Char17">
    <w:name w:val="标题 Char1"/>
    <w:basedOn w:val="a1"/>
    <w:uiPriority w:val="10"/>
    <w:qFormat/>
    <w:rsid w:val="005C58CE"/>
    <w:rPr>
      <w:rFonts w:ascii="Cambria" w:eastAsia="宋体" w:hAnsi="Cambria" w:cs="Times New Roman"/>
      <w:b/>
      <w:bCs/>
      <w:sz w:val="32"/>
      <w:szCs w:val="32"/>
    </w:rPr>
  </w:style>
  <w:style w:type="paragraph" w:customStyle="1" w:styleId="a8">
    <w:name w:val="+正文"/>
    <w:basedOn w:val="a9"/>
    <w:link w:val="Char40"/>
    <w:qFormat/>
    <w:rsid w:val="005C58CE"/>
    <w:pPr>
      <w:spacing w:line="300" w:lineRule="auto"/>
      <w:ind w:firstLineChars="192" w:firstLine="422"/>
    </w:pPr>
    <w:rPr>
      <w:rFonts w:asciiTheme="minorHAnsi" w:eastAsiaTheme="minorEastAsia" w:hAnsiTheme="minorHAnsi"/>
      <w:bCs/>
      <w:sz w:val="22"/>
    </w:rPr>
  </w:style>
  <w:style w:type="paragraph" w:styleId="a9">
    <w:name w:val="List Paragraph"/>
    <w:basedOn w:val="a"/>
    <w:uiPriority w:val="99"/>
    <w:qFormat/>
    <w:rsid w:val="005C58CE"/>
    <w:pPr>
      <w:suppressAutoHyphens/>
      <w:ind w:firstLine="420"/>
    </w:pPr>
    <w:rPr>
      <w:kern w:val="1"/>
    </w:rPr>
  </w:style>
  <w:style w:type="character" w:customStyle="1" w:styleId="Char40">
    <w:name w:val="+正文 Char4"/>
    <w:link w:val="a8"/>
    <w:qFormat/>
    <w:locked/>
    <w:rsid w:val="005C58CE"/>
    <w:rPr>
      <w:bCs/>
      <w:kern w:val="1"/>
      <w:sz w:val="22"/>
    </w:rPr>
  </w:style>
  <w:style w:type="character" w:customStyle="1" w:styleId="Char18">
    <w:name w:val="页脚 Char1"/>
    <w:basedOn w:val="a1"/>
    <w:uiPriority w:val="99"/>
    <w:semiHidden/>
    <w:qFormat/>
    <w:rsid w:val="005C58CE"/>
    <w:rPr>
      <w:sz w:val="18"/>
      <w:szCs w:val="18"/>
    </w:rPr>
  </w:style>
  <w:style w:type="character" w:customStyle="1" w:styleId="CharChar7">
    <w:name w:val="Char Char7"/>
    <w:qFormat/>
    <w:rsid w:val="005C58CE"/>
    <w:rPr>
      <w:kern w:val="2"/>
      <w:sz w:val="18"/>
    </w:rPr>
  </w:style>
  <w:style w:type="character" w:customStyle="1" w:styleId="CharChar2">
    <w:name w:val="Char Char2"/>
    <w:qFormat/>
    <w:rsid w:val="005C58CE"/>
    <w:rPr>
      <w:kern w:val="2"/>
      <w:sz w:val="24"/>
      <w:szCs w:val="24"/>
    </w:rPr>
  </w:style>
  <w:style w:type="character" w:customStyle="1" w:styleId="Char19">
    <w:name w:val="页眉 Char1"/>
    <w:basedOn w:val="a1"/>
    <w:uiPriority w:val="99"/>
    <w:semiHidden/>
    <w:qFormat/>
    <w:rsid w:val="005C58CE"/>
    <w:rPr>
      <w:sz w:val="18"/>
      <w:szCs w:val="18"/>
    </w:rPr>
  </w:style>
  <w:style w:type="paragraph" w:customStyle="1" w:styleId="11">
    <w:name w:val="无间隔1"/>
    <w:link w:val="Char6"/>
    <w:qFormat/>
    <w:rsid w:val="005C58CE"/>
    <w:pPr>
      <w:spacing w:line="300" w:lineRule="auto"/>
      <w:jc w:val="center"/>
    </w:pPr>
    <w:rPr>
      <w:rFonts w:eastAsia="Times New Roman"/>
      <w:sz w:val="22"/>
      <w:lang w:eastAsia="en-US" w:bidi="en-US"/>
    </w:rPr>
  </w:style>
  <w:style w:type="character" w:customStyle="1" w:styleId="Char6">
    <w:name w:val="无间隔 Char"/>
    <w:link w:val="11"/>
    <w:qFormat/>
    <w:locked/>
    <w:rsid w:val="005C58CE"/>
    <w:rPr>
      <w:rFonts w:eastAsia="Times New Roman"/>
      <w:sz w:val="22"/>
      <w:lang w:eastAsia="en-US" w:bidi="en-US"/>
    </w:rPr>
  </w:style>
  <w:style w:type="paragraph" w:customStyle="1" w:styleId="1CharCharChar0">
    <w:name w:val="+列表1 Char Char Char"/>
    <w:basedOn w:val="a"/>
    <w:link w:val="1CharCharCharCharChar"/>
    <w:qFormat/>
    <w:rsid w:val="005C58CE"/>
    <w:pPr>
      <w:jc w:val="center"/>
    </w:pPr>
    <w:rPr>
      <w:rFonts w:ascii="宋体" w:eastAsiaTheme="minorEastAsia" w:hAnsi="宋体"/>
      <w:kern w:val="0"/>
      <w:sz w:val="20"/>
    </w:rPr>
  </w:style>
  <w:style w:type="character" w:customStyle="1" w:styleId="1CharCharCharCharChar">
    <w:name w:val="+列表1 Char Char Char Char Char"/>
    <w:link w:val="1CharCharChar0"/>
    <w:qFormat/>
    <w:locked/>
    <w:rsid w:val="005C58CE"/>
    <w:rPr>
      <w:rFonts w:ascii="宋体" w:hAnsi="宋体"/>
    </w:rPr>
  </w:style>
  <w:style w:type="paragraph" w:customStyle="1" w:styleId="CharChar5Char">
    <w:name w:val="+正文 Char Char5 Char"/>
    <w:basedOn w:val="a"/>
    <w:link w:val="CharChar5CharCharChar"/>
    <w:qFormat/>
    <w:rsid w:val="005C58CE"/>
    <w:pPr>
      <w:spacing w:line="360" w:lineRule="auto"/>
      <w:ind w:firstLineChars="200" w:firstLine="200"/>
    </w:pPr>
    <w:rPr>
      <w:rFonts w:ascii="宋体" w:eastAsiaTheme="minorEastAsia" w:hAnsi="宋体"/>
      <w:kern w:val="0"/>
      <w:sz w:val="24"/>
    </w:rPr>
  </w:style>
  <w:style w:type="character" w:customStyle="1" w:styleId="CharChar5CharCharChar">
    <w:name w:val="+正文 Char Char5 Char Char Char"/>
    <w:link w:val="CharChar5Char"/>
    <w:qFormat/>
    <w:locked/>
    <w:rsid w:val="005C58CE"/>
    <w:rPr>
      <w:rFonts w:ascii="宋体" w:hAnsi="宋体"/>
      <w:sz w:val="24"/>
    </w:rPr>
  </w:style>
  <w:style w:type="character" w:customStyle="1" w:styleId="CharChar10">
    <w:name w:val="Char Char1"/>
    <w:semiHidden/>
    <w:qFormat/>
    <w:rsid w:val="005C58CE"/>
    <w:rPr>
      <w:kern w:val="2"/>
      <w:sz w:val="21"/>
    </w:rPr>
  </w:style>
  <w:style w:type="character" w:customStyle="1" w:styleId="CharChar5">
    <w:name w:val="Char Char5"/>
    <w:qFormat/>
    <w:rsid w:val="005C58CE"/>
    <w:rPr>
      <w:rFonts w:ascii="Arial" w:eastAsia="方正魏碑简体" w:hAnsi="Arial" w:cs="Arial"/>
      <w:bCs/>
      <w:kern w:val="28"/>
      <w:sz w:val="32"/>
      <w:szCs w:val="32"/>
    </w:rPr>
  </w:style>
  <w:style w:type="character" w:customStyle="1" w:styleId="Char1a">
    <w:name w:val="注释标题 Char1"/>
    <w:basedOn w:val="a1"/>
    <w:uiPriority w:val="99"/>
    <w:semiHidden/>
    <w:qFormat/>
    <w:rsid w:val="005C58CE"/>
  </w:style>
  <w:style w:type="character" w:customStyle="1" w:styleId="Char7">
    <w:name w:val="脚注文本 Char"/>
    <w:basedOn w:val="a1"/>
    <w:semiHidden/>
    <w:qFormat/>
    <w:rsid w:val="005C58CE"/>
    <w:rPr>
      <w:kern w:val="2"/>
      <w:sz w:val="18"/>
      <w:szCs w:val="18"/>
    </w:rPr>
  </w:style>
  <w:style w:type="character" w:customStyle="1" w:styleId="Char8">
    <w:name w:val="明显引用 Char"/>
    <w:basedOn w:val="a1"/>
    <w:qFormat/>
    <w:rsid w:val="005C58CE"/>
    <w:rPr>
      <w:b/>
      <w:bCs/>
      <w:i/>
      <w:iCs/>
      <w:color w:val="4F81BD"/>
      <w:kern w:val="2"/>
      <w:sz w:val="21"/>
    </w:rPr>
  </w:style>
  <w:style w:type="character" w:customStyle="1" w:styleId="Char9">
    <w:name w:val="引用 Char"/>
    <w:basedOn w:val="a1"/>
    <w:qFormat/>
    <w:rsid w:val="005C58CE"/>
    <w:rPr>
      <w:i/>
      <w:iCs/>
      <w:color w:val="000000"/>
      <w:kern w:val="2"/>
      <w:sz w:val="21"/>
    </w:rPr>
  </w:style>
  <w:style w:type="character" w:customStyle="1" w:styleId="Char1b">
    <w:name w:val="日期 Char1"/>
    <w:basedOn w:val="a1"/>
    <w:uiPriority w:val="99"/>
    <w:semiHidden/>
    <w:qFormat/>
    <w:rsid w:val="005C58CE"/>
  </w:style>
  <w:style w:type="character" w:customStyle="1" w:styleId="SubtitleChar">
    <w:name w:val="Subtitle Char"/>
    <w:qFormat/>
    <w:locked/>
    <w:rsid w:val="005C58CE"/>
    <w:rPr>
      <w:rFonts w:ascii="Calibri Light" w:eastAsia="宋体" w:hAnsi="Calibri Light" w:cs="Times New Roman"/>
      <w:b/>
      <w:bCs/>
      <w:kern w:val="28"/>
      <w:sz w:val="32"/>
      <w:szCs w:val="32"/>
      <w:lang w:eastAsia="en-US"/>
    </w:rPr>
  </w:style>
  <w:style w:type="character" w:customStyle="1" w:styleId="hCharChar">
    <w:name w:val="h Char Char"/>
    <w:qFormat/>
    <w:rsid w:val="005C58CE"/>
    <w:rPr>
      <w:kern w:val="2"/>
      <w:sz w:val="18"/>
    </w:rPr>
  </w:style>
  <w:style w:type="paragraph" w:customStyle="1" w:styleId="12">
    <w:name w:val="明显引用1"/>
    <w:basedOn w:val="a"/>
    <w:next w:val="a"/>
    <w:link w:val="Char1c"/>
    <w:qFormat/>
    <w:rsid w:val="005C58CE"/>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1c">
    <w:name w:val="明显引用 Char1"/>
    <w:basedOn w:val="a1"/>
    <w:link w:val="12"/>
    <w:qFormat/>
    <w:locked/>
    <w:rsid w:val="005C58CE"/>
    <w:rPr>
      <w:rFonts w:ascii="Calibri" w:eastAsia="宋体" w:hAnsi="Calibri" w:cs="Times New Roman"/>
      <w:b/>
      <w:bCs/>
      <w:i/>
      <w:iCs/>
      <w:color w:val="4F81BD"/>
      <w:sz w:val="22"/>
      <w:szCs w:val="22"/>
      <w:lang w:eastAsia="en-US" w:bidi="en-US"/>
    </w:rPr>
  </w:style>
  <w:style w:type="character" w:customStyle="1" w:styleId="CharChar6">
    <w:name w:val="Char Char6"/>
    <w:qFormat/>
    <w:rsid w:val="005C58CE"/>
    <w:rPr>
      <w:rFonts w:ascii="Arial" w:eastAsia="黑体" w:hAnsi="Arial"/>
      <w:kern w:val="2"/>
      <w:sz w:val="44"/>
    </w:rPr>
  </w:style>
  <w:style w:type="paragraph" w:customStyle="1" w:styleId="13">
    <w:name w:val="列出段落1"/>
    <w:basedOn w:val="a"/>
    <w:uiPriority w:val="34"/>
    <w:qFormat/>
    <w:rsid w:val="005C58CE"/>
    <w:pPr>
      <w:ind w:firstLineChars="200" w:firstLine="420"/>
    </w:pPr>
  </w:style>
  <w:style w:type="paragraph" w:customStyle="1" w:styleId="xl54">
    <w:name w:val="xl54"/>
    <w:basedOn w:val="a"/>
    <w:qFormat/>
    <w:rsid w:val="005C58C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
    <w:name w:val="font1"/>
    <w:basedOn w:val="a"/>
    <w:qFormat/>
    <w:rsid w:val="005C58CE"/>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5C58CE"/>
    <w:pPr>
      <w:adjustRightInd w:val="0"/>
      <w:spacing w:before="320" w:after="160" w:line="360" w:lineRule="atLeast"/>
      <w:jc w:val="center"/>
    </w:pPr>
    <w:rPr>
      <w:rFonts w:ascii="Arial" w:eastAsia="黑体"/>
      <w:kern w:val="0"/>
      <w:sz w:val="32"/>
    </w:rPr>
  </w:style>
  <w:style w:type="paragraph" w:customStyle="1" w:styleId="19">
    <w:name w:val="19"/>
    <w:basedOn w:val="a"/>
    <w:qFormat/>
    <w:rsid w:val="005C58CE"/>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5C58CE"/>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5C58CE"/>
    <w:pPr>
      <w:widowControl/>
      <w:ind w:firstLine="420"/>
    </w:pPr>
    <w:rPr>
      <w:rFonts w:ascii="Calibri" w:hAnsi="Calibri" w:cs="宋体"/>
      <w:kern w:val="0"/>
      <w:szCs w:val="21"/>
    </w:rPr>
  </w:style>
  <w:style w:type="paragraph" w:customStyle="1" w:styleId="23">
    <w:name w:val="23"/>
    <w:basedOn w:val="a"/>
    <w:qFormat/>
    <w:rsid w:val="005C58CE"/>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5C58CE"/>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
    <w:uiPriority w:val="34"/>
    <w:qFormat/>
    <w:rsid w:val="005C58CE"/>
    <w:pPr>
      <w:ind w:firstLineChars="200" w:firstLine="420"/>
    </w:pPr>
    <w:rPr>
      <w:rFonts w:ascii="Calibri" w:hAnsi="Calibri"/>
    </w:rPr>
  </w:style>
  <w:style w:type="paragraph" w:customStyle="1" w:styleId="20">
    <w:name w:val="样式 正文文本缩进 + 段前: 2 字符"/>
    <w:basedOn w:val="a"/>
    <w:qFormat/>
    <w:rsid w:val="005C58CE"/>
    <w:pPr>
      <w:ind w:leftChars="200" w:left="420"/>
      <w:jc w:val="left"/>
    </w:pPr>
    <w:rPr>
      <w:sz w:val="28"/>
      <w:szCs w:val="24"/>
      <w:lang w:eastAsia="zh-TW"/>
    </w:rPr>
  </w:style>
  <w:style w:type="paragraph" w:customStyle="1" w:styleId="Style4">
    <w:name w:val="Style4"/>
    <w:basedOn w:val="4"/>
    <w:qFormat/>
    <w:rsid w:val="005C58C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paragraph" w:customStyle="1" w:styleId="xl56">
    <w:name w:val="xl56"/>
    <w:basedOn w:val="a"/>
    <w:qFormat/>
    <w:rsid w:val="005C58C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5C58CE"/>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a">
    <w:name w:val="标准次分项"/>
    <w:basedOn w:val="a"/>
    <w:qFormat/>
    <w:rsid w:val="005C58CE"/>
    <w:pPr>
      <w:jc w:val="left"/>
    </w:pPr>
    <w:rPr>
      <w:rFonts w:ascii="宋体" w:hAnsi="宋体"/>
      <w:szCs w:val="21"/>
    </w:rPr>
  </w:style>
  <w:style w:type="paragraph" w:customStyle="1" w:styleId="xl87">
    <w:name w:val="xl8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5C58C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7">
    <w:name w:val="xl47"/>
    <w:basedOn w:val="a"/>
    <w:qFormat/>
    <w:rsid w:val="005C58C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00">
    <w:name w:val="20"/>
    <w:basedOn w:val="a"/>
    <w:qFormat/>
    <w:rsid w:val="005C58C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5C58CE"/>
    <w:pPr>
      <w:autoSpaceDE w:val="0"/>
      <w:autoSpaceDN w:val="0"/>
      <w:adjustRightInd w:val="0"/>
      <w:ind w:firstLineChars="200" w:firstLine="420"/>
      <w:jc w:val="left"/>
      <w:textAlignment w:val="baseline"/>
    </w:pPr>
    <w:rPr>
      <w:rFonts w:ascii="宋体"/>
      <w:kern w:val="0"/>
      <w:sz w:val="34"/>
    </w:rPr>
  </w:style>
  <w:style w:type="paragraph" w:customStyle="1" w:styleId="xl45">
    <w:name w:val="xl45"/>
    <w:basedOn w:val="a"/>
    <w:qFormat/>
    <w:rsid w:val="005C58C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1">
    <w:name w:val="font11"/>
    <w:basedOn w:val="a"/>
    <w:qFormat/>
    <w:rsid w:val="005C58CE"/>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5C58CE"/>
    <w:pPr>
      <w:widowControl/>
      <w:spacing w:before="100" w:beforeAutospacing="1" w:after="100" w:afterAutospacing="1"/>
      <w:jc w:val="left"/>
    </w:pPr>
    <w:rPr>
      <w:kern w:val="0"/>
      <w:sz w:val="16"/>
      <w:szCs w:val="16"/>
    </w:rPr>
  </w:style>
  <w:style w:type="paragraph" w:customStyle="1" w:styleId="font14">
    <w:name w:val="font14"/>
    <w:basedOn w:val="a"/>
    <w:qFormat/>
    <w:rsid w:val="005C58CE"/>
    <w:pPr>
      <w:widowControl/>
      <w:spacing w:before="100" w:beforeAutospacing="1" w:after="100" w:afterAutospacing="1"/>
      <w:jc w:val="left"/>
    </w:pPr>
    <w:rPr>
      <w:rFonts w:ascii="Arial" w:hAnsi="Arial" w:cs="Arial"/>
      <w:color w:val="000000"/>
      <w:kern w:val="0"/>
      <w:sz w:val="16"/>
      <w:szCs w:val="16"/>
    </w:rPr>
  </w:style>
  <w:style w:type="paragraph" w:customStyle="1" w:styleId="14">
    <w:name w:val="普通(网站)1"/>
    <w:basedOn w:val="a"/>
    <w:qFormat/>
    <w:rsid w:val="005C58CE"/>
    <w:pPr>
      <w:widowControl/>
      <w:spacing w:before="100" w:beforeAutospacing="1" w:after="100" w:afterAutospacing="1"/>
      <w:jc w:val="left"/>
    </w:pPr>
    <w:rPr>
      <w:rFonts w:ascii="宋体" w:hAnsi="宋体"/>
      <w:color w:val="000000"/>
      <w:kern w:val="0"/>
      <w:sz w:val="24"/>
      <w:szCs w:val="24"/>
    </w:rPr>
  </w:style>
  <w:style w:type="paragraph" w:customStyle="1" w:styleId="30">
    <w:name w:val="列出段落3"/>
    <w:basedOn w:val="a"/>
    <w:uiPriority w:val="99"/>
    <w:unhideWhenUsed/>
    <w:qFormat/>
    <w:rsid w:val="005C58CE"/>
    <w:pPr>
      <w:ind w:firstLineChars="200" w:firstLine="420"/>
    </w:pPr>
  </w:style>
  <w:style w:type="paragraph" w:customStyle="1" w:styleId="17">
    <w:name w:val="17"/>
    <w:basedOn w:val="a"/>
    <w:qFormat/>
    <w:rsid w:val="005C58CE"/>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5C58C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81">
    <w:name w:val="xl8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b">
    <w:name w:val="文档编号"/>
    <w:basedOn w:val="a"/>
    <w:next w:val="a"/>
    <w:qFormat/>
    <w:rsid w:val="005C58CE"/>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Char41">
    <w:name w:val="Char4"/>
    <w:basedOn w:val="a"/>
    <w:qFormat/>
    <w:rsid w:val="005C58CE"/>
    <w:rPr>
      <w:rFonts w:ascii="Tahoma" w:hAnsi="Tahoma"/>
      <w:sz w:val="24"/>
    </w:rPr>
  </w:style>
  <w:style w:type="paragraph" w:customStyle="1" w:styleId="xl58">
    <w:name w:val="xl58"/>
    <w:basedOn w:val="a"/>
    <w:qFormat/>
    <w:rsid w:val="005C58C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5">
    <w:name w:val="xl35"/>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c">
    <w:name w:val="全文标题"/>
    <w:next w:val="a"/>
    <w:qFormat/>
    <w:rsid w:val="005C58CE"/>
    <w:pPr>
      <w:spacing w:line="300" w:lineRule="auto"/>
      <w:jc w:val="center"/>
    </w:pPr>
    <w:rPr>
      <w:rFonts w:ascii="Arial" w:eastAsia="黑体" w:hAnsi="Arial" w:cs="Arial"/>
      <w:bCs/>
      <w:kern w:val="2"/>
      <w:sz w:val="52"/>
      <w:szCs w:val="32"/>
    </w:rPr>
  </w:style>
  <w:style w:type="paragraph" w:customStyle="1" w:styleId="xl51">
    <w:name w:val="xl5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24">
    <w:name w:val="24"/>
    <w:basedOn w:val="a"/>
    <w:qFormat/>
    <w:rsid w:val="005C58CE"/>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
    <w:qFormat/>
    <w:rsid w:val="005C58C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57">
    <w:name w:val="xl57"/>
    <w:basedOn w:val="a"/>
    <w:qFormat/>
    <w:rsid w:val="005C58C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1d">
    <w:name w:val="Char1"/>
    <w:basedOn w:val="a"/>
    <w:semiHidden/>
    <w:qFormat/>
    <w:rsid w:val="005C58CE"/>
    <w:pPr>
      <w:widowControl/>
      <w:spacing w:after="160" w:line="240" w:lineRule="exact"/>
      <w:jc w:val="left"/>
    </w:pPr>
    <w:rPr>
      <w:rFonts w:ascii="Verdana" w:hAnsi="Verdana"/>
      <w:kern w:val="0"/>
      <w:sz w:val="20"/>
      <w:lang w:eastAsia="en-US"/>
    </w:rPr>
  </w:style>
  <w:style w:type="paragraph" w:customStyle="1" w:styleId="xl72">
    <w:name w:val="xl7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5C58CE"/>
    <w:pPr>
      <w:widowControl/>
      <w:spacing w:before="240" w:afterLines="50" w:line="360" w:lineRule="auto"/>
      <w:ind w:left="119"/>
      <w:jc w:val="left"/>
    </w:pPr>
    <w:rPr>
      <w:rFonts w:ascii="Arial" w:hAnsi="Arial" w:cs="Arial"/>
      <w:b/>
      <w:bCs/>
      <w:color w:val="99CCCC"/>
      <w:kern w:val="0"/>
      <w:sz w:val="24"/>
      <w:szCs w:val="24"/>
    </w:rPr>
  </w:style>
  <w:style w:type="paragraph" w:customStyle="1" w:styleId="ad">
    <w:name w:val="正文段"/>
    <w:basedOn w:val="a"/>
    <w:qFormat/>
    <w:rsid w:val="005C58CE"/>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48">
    <w:name w:val="xl48"/>
    <w:basedOn w:val="a"/>
    <w:qFormat/>
    <w:rsid w:val="005C58C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8">
    <w:name w:val="xl28"/>
    <w:basedOn w:val="a"/>
    <w:qFormat/>
    <w:rsid w:val="005C58C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24">
    <w:name w:val="xl2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18">
    <w:name w:val="附录标题1"/>
    <w:basedOn w:val="1"/>
    <w:next w:val="a"/>
    <w:qFormat/>
    <w:rsid w:val="005C58C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5C58C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5">
    <w:name w:val="xl65"/>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5C58CE"/>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
    <w:qFormat/>
    <w:rsid w:val="005C58CE"/>
    <w:rPr>
      <w:rFonts w:ascii="Tahoma" w:hAnsi="Tahoma"/>
      <w:sz w:val="24"/>
    </w:rPr>
  </w:style>
  <w:style w:type="paragraph" w:customStyle="1" w:styleId="ae">
    <w:name w:val="文档正文"/>
    <w:basedOn w:val="a"/>
    <w:qFormat/>
    <w:rsid w:val="005C58CE"/>
    <w:pPr>
      <w:spacing w:line="360" w:lineRule="auto"/>
    </w:pPr>
    <w:rPr>
      <w:rFonts w:ascii="宋体" w:hAnsi="宋体" w:cs="Arial"/>
      <w:b/>
      <w:bCs/>
      <w:szCs w:val="21"/>
    </w:rPr>
  </w:style>
  <w:style w:type="paragraph" w:customStyle="1" w:styleId="xl41">
    <w:name w:val="xl41"/>
    <w:basedOn w:val="a"/>
    <w:qFormat/>
    <w:rsid w:val="005C58C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CharCharCharCharCharCharChar">
    <w:name w:val="Char Char Char Char Char Char Char Char Char Char"/>
    <w:basedOn w:val="a"/>
    <w:qFormat/>
    <w:rsid w:val="005C58CE"/>
    <w:pPr>
      <w:adjustRightInd w:val="0"/>
      <w:spacing w:line="360" w:lineRule="auto"/>
    </w:pPr>
    <w:rPr>
      <w:kern w:val="0"/>
      <w:sz w:val="24"/>
    </w:rPr>
  </w:style>
  <w:style w:type="paragraph" w:customStyle="1" w:styleId="31">
    <w:name w:val="表格3"/>
    <w:basedOn w:val="a"/>
    <w:qFormat/>
    <w:rsid w:val="005C58CE"/>
    <w:pPr>
      <w:adjustRightInd w:val="0"/>
      <w:spacing w:line="360" w:lineRule="atLeast"/>
      <w:ind w:leftChars="30" w:left="72" w:rightChars="30" w:right="72"/>
      <w:textAlignment w:val="baseline"/>
    </w:pPr>
    <w:rPr>
      <w:kern w:val="0"/>
    </w:rPr>
  </w:style>
  <w:style w:type="paragraph" w:customStyle="1" w:styleId="af">
    <w:name w:val="图例编号"/>
    <w:basedOn w:val="af0"/>
    <w:next w:val="af0"/>
    <w:qFormat/>
    <w:rsid w:val="005C58CE"/>
    <w:rPr>
      <w:rFonts w:ascii="Times New Roman" w:eastAsia="宋体" w:hAnsi="Times New Roman"/>
      <w:szCs w:val="22"/>
    </w:rPr>
  </w:style>
  <w:style w:type="paragraph" w:styleId="af0">
    <w:name w:val="Body Text First Indent"/>
    <w:basedOn w:val="a7"/>
    <w:link w:val="Charb"/>
    <w:qFormat/>
    <w:rsid w:val="005C58CE"/>
    <w:pPr>
      <w:ind w:firstLine="510"/>
    </w:pPr>
    <w:rPr>
      <w:kern w:val="2"/>
      <w:sz w:val="24"/>
    </w:rPr>
  </w:style>
  <w:style w:type="character" w:customStyle="1" w:styleId="Charb">
    <w:name w:val="正文首行缩进 Char"/>
    <w:basedOn w:val="Char5"/>
    <w:link w:val="af0"/>
    <w:qFormat/>
    <w:rsid w:val="005C58CE"/>
    <w:rPr>
      <w:kern w:val="2"/>
      <w:sz w:val="24"/>
    </w:rPr>
  </w:style>
  <w:style w:type="paragraph" w:customStyle="1" w:styleId="xl71">
    <w:name w:val="xl7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1a">
    <w:name w:val="1"/>
    <w:basedOn w:val="a"/>
    <w:qFormat/>
    <w:rsid w:val="005C58CE"/>
    <w:pPr>
      <w:spacing w:afterLines="50" w:line="360" w:lineRule="auto"/>
    </w:pPr>
    <w:rPr>
      <w:rFonts w:ascii="仿宋_GB2312" w:eastAsia="仿宋_GB2312" w:hAnsi="宋体"/>
      <w:sz w:val="24"/>
      <w:szCs w:val="24"/>
    </w:rPr>
  </w:style>
  <w:style w:type="paragraph" w:customStyle="1" w:styleId="xl59">
    <w:name w:val="xl59"/>
    <w:basedOn w:val="a"/>
    <w:qFormat/>
    <w:rsid w:val="005C58C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9">
    <w:name w:val="xl39"/>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font15">
    <w:name w:val="font15"/>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qFormat/>
    <w:rsid w:val="005C58CE"/>
    <w:pPr>
      <w:widowControl/>
      <w:snapToGrid w:val="0"/>
      <w:spacing w:before="100" w:beforeAutospacing="1" w:after="100" w:afterAutospacing="1"/>
    </w:pPr>
    <w:rPr>
      <w:rFonts w:eastAsia="Arial Unicode MS"/>
      <w:kern w:val="0"/>
      <w:szCs w:val="21"/>
    </w:rPr>
  </w:style>
  <w:style w:type="paragraph" w:customStyle="1" w:styleId="22">
    <w:name w:val="列出段落2"/>
    <w:basedOn w:val="a"/>
    <w:uiPriority w:val="34"/>
    <w:qFormat/>
    <w:rsid w:val="005C58CE"/>
    <w:pPr>
      <w:ind w:firstLineChars="200" w:firstLine="420"/>
    </w:pPr>
  </w:style>
  <w:style w:type="paragraph" w:customStyle="1" w:styleId="110">
    <w:name w:val="列出段落11"/>
    <w:basedOn w:val="a"/>
    <w:uiPriority w:val="34"/>
    <w:qFormat/>
    <w:rsid w:val="005C58CE"/>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5C58CE"/>
    <w:pPr>
      <w:autoSpaceDE w:val="0"/>
      <w:autoSpaceDN w:val="0"/>
      <w:adjustRightInd w:val="0"/>
      <w:ind w:firstLineChars="200" w:firstLine="420"/>
      <w:jc w:val="left"/>
      <w:textAlignment w:val="baseline"/>
    </w:pPr>
    <w:rPr>
      <w:rFonts w:ascii="宋体"/>
      <w:kern w:val="0"/>
      <w:sz w:val="34"/>
    </w:rPr>
  </w:style>
  <w:style w:type="paragraph" w:customStyle="1" w:styleId="xl68">
    <w:name w:val="xl68"/>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5C58CE"/>
    <w:pPr>
      <w:tabs>
        <w:tab w:val="left" w:pos="360"/>
      </w:tabs>
    </w:pPr>
    <w:rPr>
      <w:sz w:val="24"/>
      <w:szCs w:val="24"/>
    </w:rPr>
  </w:style>
  <w:style w:type="paragraph" w:customStyle="1" w:styleId="40">
    <w:name w:val="列出段落4"/>
    <w:basedOn w:val="a"/>
    <w:uiPriority w:val="34"/>
    <w:qFormat/>
    <w:rsid w:val="005C58CE"/>
    <w:pPr>
      <w:ind w:firstLineChars="200" w:firstLine="420"/>
    </w:pPr>
  </w:style>
  <w:style w:type="paragraph" w:customStyle="1" w:styleId="p18">
    <w:name w:val="p18"/>
    <w:basedOn w:val="a"/>
    <w:qFormat/>
    <w:rsid w:val="005C58CE"/>
    <w:pPr>
      <w:widowControl/>
      <w:spacing w:before="100" w:beforeAutospacing="1" w:after="100" w:afterAutospacing="1"/>
      <w:jc w:val="left"/>
    </w:pPr>
    <w:rPr>
      <w:rFonts w:ascii="宋体" w:hAnsi="宋体" w:cs="宋体"/>
      <w:kern w:val="0"/>
      <w:sz w:val="24"/>
      <w:szCs w:val="24"/>
    </w:rPr>
  </w:style>
  <w:style w:type="paragraph" w:customStyle="1" w:styleId="180">
    <w:name w:val="18"/>
    <w:basedOn w:val="a"/>
    <w:qFormat/>
    <w:rsid w:val="005C58CE"/>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1">
    <w:name w:val="缩进正文"/>
    <w:basedOn w:val="a"/>
    <w:qFormat/>
    <w:rsid w:val="005C58CE"/>
    <w:pPr>
      <w:spacing w:beforeLines="25" w:afterLines="25" w:line="360" w:lineRule="auto"/>
      <w:ind w:firstLineChars="200" w:firstLine="480"/>
    </w:pPr>
    <w:rPr>
      <w:sz w:val="24"/>
      <w:szCs w:val="21"/>
    </w:rPr>
  </w:style>
  <w:style w:type="paragraph" w:customStyle="1" w:styleId="af2">
    <w:name w:val="文字列表"/>
    <w:basedOn w:val="af0"/>
    <w:qFormat/>
    <w:rsid w:val="005C58CE"/>
    <w:rPr>
      <w:rFonts w:ascii="Times New Roman" w:eastAsia="宋体" w:hAnsi="Times New Roman"/>
      <w:szCs w:val="22"/>
    </w:rPr>
  </w:style>
  <w:style w:type="paragraph" w:customStyle="1" w:styleId="Web">
    <w:name w:val="普通 (Web)"/>
    <w:basedOn w:val="a"/>
    <w:qFormat/>
    <w:rsid w:val="005C58CE"/>
    <w:rPr>
      <w:sz w:val="24"/>
      <w:szCs w:val="24"/>
    </w:rPr>
  </w:style>
  <w:style w:type="paragraph" w:customStyle="1" w:styleId="Char1CharCharCharCharCharCharCharCharChar">
    <w:name w:val="Char1 Char Char Char Char Char Char Char Char Char"/>
    <w:basedOn w:val="a"/>
    <w:qFormat/>
    <w:rsid w:val="005C58CE"/>
    <w:rPr>
      <w:rFonts w:ascii="Tahoma" w:hAnsi="Tahoma"/>
      <w:sz w:val="24"/>
    </w:rPr>
  </w:style>
  <w:style w:type="paragraph" w:customStyle="1" w:styleId="xl75">
    <w:name w:val="xl75"/>
    <w:basedOn w:val="a"/>
    <w:qFormat/>
    <w:rsid w:val="005C58CE"/>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5C58CE"/>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5C58C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5C58C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0">
    <w:name w:val="xl40"/>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3">
    <w:name w:val="四号　首行缩进"/>
    <w:basedOn w:val="a"/>
    <w:qFormat/>
    <w:rsid w:val="005C58CE"/>
    <w:pPr>
      <w:spacing w:line="360" w:lineRule="auto"/>
    </w:pPr>
    <w:rPr>
      <w:rFonts w:ascii="宋体" w:hAnsi="宋体"/>
      <w:bCs/>
      <w:szCs w:val="21"/>
    </w:rPr>
  </w:style>
  <w:style w:type="paragraph" w:customStyle="1" w:styleId="TOC2">
    <w:name w:val="TOC 标题2"/>
    <w:basedOn w:val="1"/>
    <w:next w:val="a"/>
    <w:uiPriority w:val="39"/>
    <w:qFormat/>
    <w:rsid w:val="005C58CE"/>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5C58CE"/>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lType">
    <w:name w:val="flType"/>
    <w:basedOn w:val="a"/>
    <w:qFormat/>
    <w:rsid w:val="005C58CE"/>
    <w:pPr>
      <w:adjustRightInd w:val="0"/>
      <w:spacing w:after="284" w:line="113" w:lineRule="atLeast"/>
      <w:jc w:val="center"/>
      <w:textAlignment w:val="baseline"/>
    </w:pPr>
    <w:rPr>
      <w:kern w:val="0"/>
      <w:sz w:val="24"/>
    </w:rPr>
  </w:style>
  <w:style w:type="paragraph" w:customStyle="1" w:styleId="1b">
    <w:name w:val="正文1"/>
    <w:qFormat/>
    <w:rsid w:val="005C58CE"/>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43">
    <w:name w:val="xl43"/>
    <w:basedOn w:val="a"/>
    <w:qFormat/>
    <w:rsid w:val="005C58C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83">
    <w:name w:val="xl83"/>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
    <w:qFormat/>
    <w:rsid w:val="005C58CE"/>
    <w:pPr>
      <w:widowControl/>
      <w:snapToGrid w:val="0"/>
      <w:spacing w:before="100" w:beforeAutospacing="1" w:after="100" w:afterAutospacing="1"/>
    </w:pPr>
    <w:rPr>
      <w:rFonts w:eastAsia="Arial Unicode MS"/>
      <w:kern w:val="0"/>
      <w:szCs w:val="21"/>
    </w:rPr>
  </w:style>
  <w:style w:type="paragraph" w:customStyle="1" w:styleId="Char21">
    <w:name w:val="Char2"/>
    <w:basedOn w:val="a"/>
    <w:qFormat/>
    <w:rsid w:val="005C58CE"/>
    <w:pPr>
      <w:tabs>
        <w:tab w:val="left" w:pos="360"/>
      </w:tabs>
    </w:pPr>
    <w:rPr>
      <w:sz w:val="24"/>
      <w:szCs w:val="24"/>
    </w:rPr>
  </w:style>
  <w:style w:type="paragraph" w:customStyle="1" w:styleId="xl86">
    <w:name w:val="xl8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4">
    <w:name w:val="一般正文"/>
    <w:basedOn w:val="a"/>
    <w:qFormat/>
    <w:rsid w:val="005C58CE"/>
    <w:pPr>
      <w:spacing w:line="360" w:lineRule="auto"/>
      <w:ind w:firstLineChars="200" w:firstLine="480"/>
    </w:pPr>
    <w:rPr>
      <w:rFonts w:cs="宋体"/>
      <w:sz w:val="24"/>
    </w:rPr>
  </w:style>
  <w:style w:type="paragraph" w:customStyle="1" w:styleId="font9">
    <w:name w:val="font9"/>
    <w:basedOn w:val="a"/>
    <w:qFormat/>
    <w:rsid w:val="005C58CE"/>
    <w:pPr>
      <w:widowControl/>
      <w:spacing w:before="100" w:beforeAutospacing="1" w:after="100" w:afterAutospacing="1"/>
      <w:jc w:val="left"/>
    </w:pPr>
    <w:rPr>
      <w:b/>
      <w:bCs/>
      <w:kern w:val="0"/>
      <w:sz w:val="16"/>
      <w:szCs w:val="16"/>
    </w:rPr>
  </w:style>
  <w:style w:type="paragraph" w:customStyle="1" w:styleId="xl30">
    <w:name w:val="xl30"/>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6">
    <w:name w:val="font6"/>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5C58CE"/>
    <w:pPr>
      <w:widowControl/>
    </w:pPr>
    <w:rPr>
      <w:kern w:val="0"/>
      <w:szCs w:val="21"/>
    </w:rPr>
  </w:style>
  <w:style w:type="paragraph" w:customStyle="1" w:styleId="xl79">
    <w:name w:val="xl79"/>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49">
    <w:name w:val="xl49"/>
    <w:basedOn w:val="a"/>
    <w:qFormat/>
    <w:rsid w:val="005C58C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5">
    <w:name w:val="点点"/>
    <w:basedOn w:val="a"/>
    <w:qFormat/>
    <w:rsid w:val="005C58CE"/>
    <w:pPr>
      <w:tabs>
        <w:tab w:val="left" w:pos="360"/>
      </w:tabs>
      <w:spacing w:before="120" w:after="120" w:line="360" w:lineRule="auto"/>
      <w:ind w:firstLine="539"/>
    </w:pPr>
    <w:rPr>
      <w:rFonts w:ascii="Arial Narrow" w:eastAsia="楷体_GB2312" w:hAnsi="Arial Narrow"/>
      <w:sz w:val="24"/>
    </w:rPr>
  </w:style>
  <w:style w:type="paragraph" w:customStyle="1" w:styleId="xl67">
    <w:name w:val="xl6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5C58CE"/>
    <w:rPr>
      <w:rFonts w:ascii="Verdana" w:hAnsi="Verdana" w:cs="Verdana" w:hint="default"/>
      <w:color w:val="000000"/>
      <w:sz w:val="18"/>
      <w:szCs w:val="18"/>
    </w:rPr>
  </w:style>
  <w:style w:type="character" w:customStyle="1" w:styleId="x-tab-strip-text4">
    <w:name w:val="x-tab-strip-text4"/>
    <w:basedOn w:val="a1"/>
    <w:qFormat/>
    <w:rsid w:val="005C58CE"/>
    <w:rPr>
      <w:b/>
      <w:color w:val="15428B"/>
    </w:rPr>
  </w:style>
  <w:style w:type="character" w:customStyle="1" w:styleId="x-tab-strip-text1">
    <w:name w:val="x-tab-strip-text1"/>
    <w:basedOn w:val="a1"/>
    <w:qFormat/>
    <w:rsid w:val="005C58CE"/>
  </w:style>
  <w:style w:type="character" w:customStyle="1" w:styleId="x-tab-strip-text2">
    <w:name w:val="x-tab-strip-text2"/>
    <w:basedOn w:val="a1"/>
    <w:qFormat/>
    <w:rsid w:val="005C58CE"/>
  </w:style>
  <w:style w:type="character" w:customStyle="1" w:styleId="x-tab-strip-text">
    <w:name w:val="x-tab-strip-text"/>
    <w:basedOn w:val="a1"/>
    <w:qFormat/>
    <w:rsid w:val="005C58CE"/>
    <w:rPr>
      <w:rFonts w:ascii="Tahoma" w:eastAsia="Tahoma" w:hAnsi="Tahoma" w:cs="Tahoma"/>
      <w:color w:val="416AA3"/>
      <w:sz w:val="16"/>
      <w:szCs w:val="16"/>
    </w:rPr>
  </w:style>
  <w:style w:type="character" w:customStyle="1" w:styleId="x-tab-strip-text3">
    <w:name w:val="x-tab-strip-text3"/>
    <w:basedOn w:val="a1"/>
    <w:qFormat/>
    <w:rsid w:val="005C58CE"/>
  </w:style>
  <w:style w:type="paragraph" w:customStyle="1" w:styleId="WPSOffice3">
    <w:name w:val="WPSOffice手动目录 3"/>
    <w:qFormat/>
    <w:rsid w:val="005C58CE"/>
    <w:pPr>
      <w:ind w:leftChars="400" w:left="400"/>
    </w:pPr>
    <w:rPr>
      <w:rFonts w:ascii="Calibri" w:eastAsia="宋体" w:hAnsi="Calibri" w:cs="Times New Roman"/>
    </w:rPr>
  </w:style>
  <w:style w:type="paragraph" w:customStyle="1" w:styleId="WPSOffice1">
    <w:name w:val="WPSOffice手动目录 1"/>
    <w:qFormat/>
    <w:rsid w:val="005C58CE"/>
    <w:rPr>
      <w:rFonts w:ascii="Calibri" w:eastAsia="宋体" w:hAnsi="Calibri" w:cs="Times New Roman"/>
    </w:rPr>
  </w:style>
  <w:style w:type="paragraph" w:customStyle="1" w:styleId="WPSOffice2">
    <w:name w:val="WPSOffice手动目录 2"/>
    <w:qFormat/>
    <w:rsid w:val="005C58CE"/>
    <w:pPr>
      <w:ind w:leftChars="200" w:left="200"/>
    </w:pPr>
    <w:rPr>
      <w:rFonts w:ascii="Calibri" w:eastAsia="宋体" w:hAnsi="Calibri" w:cs="Times New Roman"/>
    </w:rPr>
  </w:style>
  <w:style w:type="character" w:customStyle="1" w:styleId="navname">
    <w:name w:val="navname"/>
    <w:basedOn w:val="a1"/>
    <w:qFormat/>
    <w:rsid w:val="005C58CE"/>
  </w:style>
  <w:style w:type="paragraph" w:styleId="1c">
    <w:name w:val="toc 1"/>
    <w:basedOn w:val="a"/>
    <w:next w:val="a"/>
    <w:uiPriority w:val="39"/>
    <w:qFormat/>
    <w:rsid w:val="005C58CE"/>
    <w:pPr>
      <w:tabs>
        <w:tab w:val="left" w:pos="840"/>
        <w:tab w:val="right" w:leader="dot" w:pos="9231"/>
      </w:tabs>
    </w:pPr>
    <w:rPr>
      <w:szCs w:val="24"/>
    </w:rPr>
  </w:style>
  <w:style w:type="paragraph" w:styleId="25">
    <w:name w:val="toc 2"/>
    <w:basedOn w:val="a"/>
    <w:next w:val="a"/>
    <w:uiPriority w:val="39"/>
    <w:qFormat/>
    <w:rsid w:val="005C58CE"/>
    <w:pPr>
      <w:tabs>
        <w:tab w:val="left" w:pos="851"/>
        <w:tab w:val="right" w:leader="dot" w:pos="9231"/>
      </w:tabs>
      <w:ind w:leftChars="200" w:left="420"/>
    </w:pPr>
  </w:style>
  <w:style w:type="paragraph" w:styleId="32">
    <w:name w:val="toc 3"/>
    <w:basedOn w:val="a"/>
    <w:next w:val="a"/>
    <w:uiPriority w:val="39"/>
    <w:qFormat/>
    <w:rsid w:val="005C58CE"/>
    <w:pPr>
      <w:tabs>
        <w:tab w:val="right" w:leader="dot" w:pos="9231"/>
      </w:tabs>
      <w:ind w:leftChars="400" w:left="840"/>
    </w:pPr>
    <w:rPr>
      <w:szCs w:val="24"/>
    </w:rPr>
  </w:style>
  <w:style w:type="paragraph" w:styleId="41">
    <w:name w:val="toc 4"/>
    <w:basedOn w:val="a"/>
    <w:next w:val="a"/>
    <w:uiPriority w:val="39"/>
    <w:qFormat/>
    <w:rsid w:val="005C58CE"/>
    <w:pPr>
      <w:ind w:leftChars="600" w:left="1260"/>
    </w:pPr>
  </w:style>
  <w:style w:type="paragraph" w:styleId="50">
    <w:name w:val="toc 5"/>
    <w:basedOn w:val="a"/>
    <w:next w:val="a"/>
    <w:uiPriority w:val="39"/>
    <w:qFormat/>
    <w:rsid w:val="005C58CE"/>
    <w:pPr>
      <w:ind w:leftChars="800" w:left="1680"/>
    </w:pPr>
  </w:style>
  <w:style w:type="paragraph" w:styleId="60">
    <w:name w:val="toc 6"/>
    <w:basedOn w:val="a"/>
    <w:next w:val="a"/>
    <w:uiPriority w:val="39"/>
    <w:qFormat/>
    <w:rsid w:val="005C58CE"/>
    <w:pPr>
      <w:ind w:leftChars="1000" w:left="2100"/>
    </w:pPr>
  </w:style>
  <w:style w:type="paragraph" w:styleId="70">
    <w:name w:val="toc 7"/>
    <w:basedOn w:val="a"/>
    <w:next w:val="a"/>
    <w:uiPriority w:val="39"/>
    <w:qFormat/>
    <w:rsid w:val="005C58CE"/>
    <w:pPr>
      <w:ind w:leftChars="1200" w:left="2520"/>
    </w:pPr>
  </w:style>
  <w:style w:type="paragraph" w:styleId="80">
    <w:name w:val="toc 8"/>
    <w:basedOn w:val="a"/>
    <w:next w:val="a"/>
    <w:uiPriority w:val="39"/>
    <w:qFormat/>
    <w:rsid w:val="005C58CE"/>
    <w:pPr>
      <w:ind w:leftChars="1400" w:left="2940"/>
    </w:pPr>
  </w:style>
  <w:style w:type="paragraph" w:styleId="90">
    <w:name w:val="toc 9"/>
    <w:basedOn w:val="a"/>
    <w:next w:val="a"/>
    <w:uiPriority w:val="39"/>
    <w:qFormat/>
    <w:rsid w:val="005C58CE"/>
    <w:pPr>
      <w:ind w:leftChars="1600" w:left="3360"/>
    </w:pPr>
  </w:style>
  <w:style w:type="paragraph" w:styleId="af6">
    <w:name w:val="footnote text"/>
    <w:basedOn w:val="a"/>
    <w:link w:val="Char1e"/>
    <w:unhideWhenUsed/>
    <w:qFormat/>
    <w:rsid w:val="005C58CE"/>
    <w:pPr>
      <w:snapToGrid w:val="0"/>
      <w:jc w:val="left"/>
    </w:pPr>
    <w:rPr>
      <w:sz w:val="18"/>
      <w:szCs w:val="18"/>
    </w:rPr>
  </w:style>
  <w:style w:type="character" w:customStyle="1" w:styleId="Char1e">
    <w:name w:val="脚注文本 Char1"/>
    <w:basedOn w:val="a1"/>
    <w:link w:val="af6"/>
    <w:qFormat/>
    <w:rsid w:val="005C58CE"/>
    <w:rPr>
      <w:rFonts w:ascii="Times New Roman" w:eastAsia="宋体" w:hAnsi="Times New Roman" w:cs="Times New Roman"/>
      <w:kern w:val="2"/>
      <w:sz w:val="18"/>
      <w:szCs w:val="18"/>
    </w:rPr>
  </w:style>
  <w:style w:type="paragraph" w:styleId="af7">
    <w:name w:val="annotation text"/>
    <w:basedOn w:val="a"/>
    <w:link w:val="Charc"/>
    <w:unhideWhenUsed/>
    <w:qFormat/>
    <w:rsid w:val="005C58CE"/>
    <w:pPr>
      <w:jc w:val="left"/>
    </w:pPr>
    <w:rPr>
      <w:rFonts w:asciiTheme="minorHAnsi" w:eastAsiaTheme="minorEastAsia" w:hAnsiTheme="minorHAnsi"/>
      <w:kern w:val="0"/>
      <w:sz w:val="20"/>
    </w:rPr>
  </w:style>
  <w:style w:type="character" w:customStyle="1" w:styleId="Charc">
    <w:name w:val="批注文字 Char"/>
    <w:link w:val="af7"/>
    <w:qFormat/>
    <w:rsid w:val="005C58CE"/>
  </w:style>
  <w:style w:type="paragraph" w:styleId="af8">
    <w:name w:val="header"/>
    <w:basedOn w:val="a"/>
    <w:link w:val="Chard"/>
    <w:qFormat/>
    <w:rsid w:val="005C58CE"/>
    <w:pPr>
      <w:pBdr>
        <w:bottom w:val="single" w:sz="6" w:space="1" w:color="auto"/>
      </w:pBdr>
      <w:tabs>
        <w:tab w:val="center" w:pos="4153"/>
        <w:tab w:val="right" w:pos="8306"/>
      </w:tabs>
      <w:snapToGrid w:val="0"/>
      <w:jc w:val="center"/>
    </w:pPr>
    <w:rPr>
      <w:rFonts w:asciiTheme="minorHAnsi" w:eastAsiaTheme="minorEastAsia" w:hAnsiTheme="minorHAnsi"/>
      <w:kern w:val="0"/>
      <w:sz w:val="18"/>
    </w:rPr>
  </w:style>
  <w:style w:type="character" w:customStyle="1" w:styleId="Chard">
    <w:name w:val="页眉 Char"/>
    <w:link w:val="af8"/>
    <w:qFormat/>
    <w:rsid w:val="005C58CE"/>
    <w:rPr>
      <w:sz w:val="18"/>
    </w:rPr>
  </w:style>
  <w:style w:type="paragraph" w:styleId="af9">
    <w:name w:val="footer"/>
    <w:basedOn w:val="a"/>
    <w:link w:val="Chare"/>
    <w:uiPriority w:val="99"/>
    <w:qFormat/>
    <w:rsid w:val="005C58CE"/>
    <w:pPr>
      <w:tabs>
        <w:tab w:val="center" w:pos="4153"/>
        <w:tab w:val="right" w:pos="8306"/>
      </w:tabs>
      <w:snapToGrid w:val="0"/>
      <w:jc w:val="left"/>
    </w:pPr>
    <w:rPr>
      <w:rFonts w:asciiTheme="minorHAnsi" w:eastAsiaTheme="minorEastAsia" w:hAnsiTheme="minorHAnsi"/>
      <w:kern w:val="0"/>
      <w:sz w:val="18"/>
    </w:rPr>
  </w:style>
  <w:style w:type="character" w:customStyle="1" w:styleId="Chare">
    <w:name w:val="页脚 Char"/>
    <w:link w:val="af9"/>
    <w:uiPriority w:val="99"/>
    <w:qFormat/>
    <w:rsid w:val="005C58CE"/>
    <w:rPr>
      <w:sz w:val="18"/>
    </w:rPr>
  </w:style>
  <w:style w:type="paragraph" w:styleId="afa">
    <w:name w:val="caption"/>
    <w:basedOn w:val="a"/>
    <w:next w:val="a"/>
    <w:qFormat/>
    <w:rsid w:val="005C58CE"/>
    <w:pPr>
      <w:spacing w:line="480" w:lineRule="auto"/>
    </w:pPr>
    <w:rPr>
      <w:rFonts w:ascii="华文中宋" w:eastAsia="华文中宋" w:hAnsi="华文中宋"/>
      <w:sz w:val="36"/>
    </w:rPr>
  </w:style>
  <w:style w:type="character" w:styleId="afb">
    <w:name w:val="annotation reference"/>
    <w:unhideWhenUsed/>
    <w:qFormat/>
    <w:rsid w:val="005C58CE"/>
    <w:rPr>
      <w:sz w:val="21"/>
      <w:szCs w:val="21"/>
    </w:rPr>
  </w:style>
  <w:style w:type="character" w:styleId="afc">
    <w:name w:val="page number"/>
    <w:basedOn w:val="a1"/>
    <w:qFormat/>
    <w:rsid w:val="005C58CE"/>
  </w:style>
  <w:style w:type="paragraph" w:styleId="afd">
    <w:name w:val="List Bullet"/>
    <w:basedOn w:val="a"/>
    <w:qFormat/>
    <w:rsid w:val="005C58CE"/>
    <w:pPr>
      <w:adjustRightInd w:val="0"/>
      <w:ind w:left="360" w:hanging="360"/>
      <w:textAlignment w:val="baseline"/>
    </w:pPr>
    <w:rPr>
      <w:kern w:val="0"/>
      <w:sz w:val="24"/>
    </w:rPr>
  </w:style>
  <w:style w:type="paragraph" w:styleId="afe">
    <w:name w:val="List Number"/>
    <w:basedOn w:val="a"/>
    <w:qFormat/>
    <w:rsid w:val="005C58CE"/>
    <w:pPr>
      <w:tabs>
        <w:tab w:val="left" w:pos="560"/>
      </w:tabs>
      <w:ind w:left="900" w:hanging="340"/>
    </w:pPr>
  </w:style>
  <w:style w:type="paragraph" w:styleId="26">
    <w:name w:val="List Bullet 2"/>
    <w:basedOn w:val="a"/>
    <w:qFormat/>
    <w:rsid w:val="005C58CE"/>
    <w:pPr>
      <w:tabs>
        <w:tab w:val="left" w:pos="1680"/>
      </w:tabs>
      <w:spacing w:line="360" w:lineRule="auto"/>
      <w:ind w:left="1680" w:hanging="420"/>
    </w:pPr>
    <w:rPr>
      <w:sz w:val="24"/>
    </w:rPr>
  </w:style>
  <w:style w:type="paragraph" w:styleId="33">
    <w:name w:val="List Bullet 3"/>
    <w:basedOn w:val="a"/>
    <w:qFormat/>
    <w:rsid w:val="005C58CE"/>
    <w:pPr>
      <w:widowControl/>
      <w:tabs>
        <w:tab w:val="left" w:pos="1265"/>
      </w:tabs>
      <w:overflowPunct w:val="0"/>
      <w:autoSpaceDE w:val="0"/>
      <w:autoSpaceDN w:val="0"/>
      <w:adjustRightInd w:val="0"/>
      <w:ind w:left="1265" w:hanging="360"/>
      <w:jc w:val="left"/>
      <w:textAlignment w:val="baseline"/>
    </w:pPr>
    <w:rPr>
      <w:rFonts w:ascii="Courier" w:hAnsi="Courier"/>
      <w:kern w:val="0"/>
      <w:sz w:val="24"/>
    </w:rPr>
  </w:style>
  <w:style w:type="paragraph" w:styleId="42">
    <w:name w:val="List Bullet 4"/>
    <w:basedOn w:val="a"/>
    <w:qFormat/>
    <w:rsid w:val="005C58CE"/>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ff">
    <w:name w:val="Title"/>
    <w:basedOn w:val="a"/>
    <w:link w:val="Charf"/>
    <w:qFormat/>
    <w:rsid w:val="005C58CE"/>
    <w:pPr>
      <w:spacing w:before="240" w:after="240" w:line="360" w:lineRule="auto"/>
      <w:jc w:val="center"/>
    </w:pPr>
    <w:rPr>
      <w:rFonts w:ascii="Arial" w:eastAsia="黑体" w:hAnsi="Arial"/>
      <w:kern w:val="0"/>
      <w:sz w:val="44"/>
    </w:rPr>
  </w:style>
  <w:style w:type="character" w:customStyle="1" w:styleId="Charf">
    <w:name w:val="标题 Char"/>
    <w:link w:val="aff"/>
    <w:qFormat/>
    <w:rsid w:val="005C58CE"/>
    <w:rPr>
      <w:rFonts w:ascii="Arial" w:eastAsia="黑体" w:hAnsi="Arial"/>
      <w:sz w:val="44"/>
    </w:rPr>
  </w:style>
  <w:style w:type="paragraph" w:styleId="aff0">
    <w:name w:val="Body Text Indent"/>
    <w:basedOn w:val="a"/>
    <w:link w:val="Charf0"/>
    <w:qFormat/>
    <w:rsid w:val="005C58CE"/>
    <w:pPr>
      <w:ind w:firstLine="444"/>
    </w:pPr>
    <w:rPr>
      <w:b/>
      <w:kern w:val="0"/>
      <w:sz w:val="24"/>
    </w:rPr>
  </w:style>
  <w:style w:type="character" w:customStyle="1" w:styleId="Charf0">
    <w:name w:val="正文文本缩进 Char"/>
    <w:basedOn w:val="a1"/>
    <w:link w:val="aff0"/>
    <w:qFormat/>
    <w:rsid w:val="005C58CE"/>
    <w:rPr>
      <w:rFonts w:ascii="Times New Roman" w:eastAsia="宋体" w:hAnsi="Times New Roman" w:cs="Times New Roman"/>
      <w:b/>
      <w:sz w:val="24"/>
    </w:rPr>
  </w:style>
  <w:style w:type="paragraph" w:styleId="aff1">
    <w:name w:val="Subtitle"/>
    <w:basedOn w:val="a"/>
    <w:next w:val="a"/>
    <w:link w:val="Charf1"/>
    <w:qFormat/>
    <w:rsid w:val="005C58CE"/>
    <w:pPr>
      <w:spacing w:beforeLines="100" w:afterLines="50" w:line="360" w:lineRule="auto"/>
      <w:jc w:val="center"/>
    </w:pPr>
    <w:rPr>
      <w:rFonts w:ascii="Arial" w:eastAsia="方正魏碑简体" w:hAnsi="Arial" w:cs="Arial"/>
      <w:bCs/>
      <w:kern w:val="28"/>
      <w:sz w:val="32"/>
      <w:szCs w:val="32"/>
    </w:rPr>
  </w:style>
  <w:style w:type="character" w:customStyle="1" w:styleId="Charf1">
    <w:name w:val="副标题 Char"/>
    <w:link w:val="aff1"/>
    <w:qFormat/>
    <w:rsid w:val="005C58CE"/>
    <w:rPr>
      <w:rFonts w:ascii="Arial" w:eastAsia="方正魏碑简体" w:hAnsi="Arial" w:cs="Arial"/>
      <w:bCs/>
      <w:kern w:val="28"/>
      <w:sz w:val="32"/>
      <w:szCs w:val="32"/>
    </w:rPr>
  </w:style>
  <w:style w:type="paragraph" w:styleId="aff2">
    <w:name w:val="Salutation"/>
    <w:basedOn w:val="a"/>
    <w:next w:val="a"/>
    <w:link w:val="Charf2"/>
    <w:qFormat/>
    <w:rsid w:val="005C58CE"/>
    <w:pPr>
      <w:spacing w:beforeLines="40" w:afterLines="40" w:line="312" w:lineRule="auto"/>
    </w:pPr>
    <w:rPr>
      <w:rFonts w:asciiTheme="minorHAnsi" w:eastAsiaTheme="minorEastAsia" w:hAnsiTheme="minorHAnsi"/>
      <w:kern w:val="0"/>
      <w:sz w:val="24"/>
      <w:szCs w:val="24"/>
    </w:rPr>
  </w:style>
  <w:style w:type="character" w:customStyle="1" w:styleId="Charf2">
    <w:name w:val="称呼 Char"/>
    <w:link w:val="aff2"/>
    <w:qFormat/>
    <w:rsid w:val="005C58CE"/>
    <w:rPr>
      <w:sz w:val="24"/>
      <w:szCs w:val="24"/>
    </w:rPr>
  </w:style>
  <w:style w:type="paragraph" w:styleId="aff3">
    <w:name w:val="Date"/>
    <w:basedOn w:val="a"/>
    <w:next w:val="a"/>
    <w:link w:val="Charf3"/>
    <w:qFormat/>
    <w:rsid w:val="005C58CE"/>
    <w:rPr>
      <w:rFonts w:asciiTheme="minorHAnsi" w:eastAsiaTheme="minorEastAsia" w:hAnsiTheme="minorHAnsi"/>
      <w:kern w:val="0"/>
      <w:sz w:val="20"/>
    </w:rPr>
  </w:style>
  <w:style w:type="character" w:customStyle="1" w:styleId="Charf3">
    <w:name w:val="日期 Char"/>
    <w:link w:val="aff3"/>
    <w:qFormat/>
    <w:rsid w:val="005C58CE"/>
  </w:style>
  <w:style w:type="paragraph" w:styleId="aff4">
    <w:name w:val="Note Heading"/>
    <w:basedOn w:val="a"/>
    <w:next w:val="a"/>
    <w:link w:val="Charf4"/>
    <w:qFormat/>
    <w:rsid w:val="005C58CE"/>
    <w:pPr>
      <w:jc w:val="center"/>
    </w:pPr>
    <w:rPr>
      <w:rFonts w:asciiTheme="minorHAnsi" w:eastAsiaTheme="minorEastAsia" w:hAnsiTheme="minorHAnsi"/>
      <w:kern w:val="0"/>
      <w:sz w:val="20"/>
    </w:rPr>
  </w:style>
  <w:style w:type="character" w:customStyle="1" w:styleId="Charf4">
    <w:name w:val="注释标题 Char"/>
    <w:link w:val="aff4"/>
    <w:qFormat/>
    <w:rsid w:val="005C58CE"/>
  </w:style>
  <w:style w:type="paragraph" w:styleId="27">
    <w:name w:val="Body Text 2"/>
    <w:basedOn w:val="a"/>
    <w:link w:val="2Char0"/>
    <w:uiPriority w:val="99"/>
    <w:qFormat/>
    <w:rsid w:val="005C58CE"/>
    <w:pPr>
      <w:spacing w:after="120" w:line="480" w:lineRule="auto"/>
    </w:pPr>
    <w:rPr>
      <w:kern w:val="0"/>
      <w:sz w:val="20"/>
    </w:rPr>
  </w:style>
  <w:style w:type="character" w:customStyle="1" w:styleId="2Char0">
    <w:name w:val="正文文本 2 Char"/>
    <w:basedOn w:val="a1"/>
    <w:link w:val="27"/>
    <w:uiPriority w:val="99"/>
    <w:qFormat/>
    <w:rsid w:val="005C58CE"/>
    <w:rPr>
      <w:rFonts w:ascii="Times New Roman" w:eastAsia="宋体" w:hAnsi="Times New Roman" w:cs="Times New Roman"/>
    </w:rPr>
  </w:style>
  <w:style w:type="paragraph" w:styleId="34">
    <w:name w:val="Body Text 3"/>
    <w:basedOn w:val="a"/>
    <w:link w:val="3Char0"/>
    <w:qFormat/>
    <w:rsid w:val="005C58CE"/>
    <w:pPr>
      <w:autoSpaceDE w:val="0"/>
      <w:autoSpaceDN w:val="0"/>
      <w:jc w:val="center"/>
    </w:pPr>
    <w:rPr>
      <w:rFonts w:asciiTheme="minorHAnsi" w:eastAsiaTheme="minorEastAsia" w:hAnsiTheme="minorHAnsi"/>
      <w:kern w:val="0"/>
      <w:sz w:val="16"/>
    </w:rPr>
  </w:style>
  <w:style w:type="character" w:customStyle="1" w:styleId="3Char0">
    <w:name w:val="正文文本 3 Char"/>
    <w:link w:val="34"/>
    <w:qFormat/>
    <w:rsid w:val="005C58CE"/>
    <w:rPr>
      <w:sz w:val="16"/>
    </w:rPr>
  </w:style>
  <w:style w:type="paragraph" w:styleId="28">
    <w:name w:val="Body Text Indent 2"/>
    <w:basedOn w:val="a"/>
    <w:link w:val="2Char1"/>
    <w:qFormat/>
    <w:rsid w:val="005C58CE"/>
    <w:pPr>
      <w:adjustRightInd w:val="0"/>
      <w:spacing w:line="360" w:lineRule="auto"/>
      <w:ind w:firstLineChars="175" w:firstLine="420"/>
    </w:pPr>
    <w:rPr>
      <w:rFonts w:ascii="宋体" w:hAnsi="宋体"/>
      <w:b/>
      <w:bCs/>
      <w:kern w:val="0"/>
      <w:sz w:val="24"/>
    </w:rPr>
  </w:style>
  <w:style w:type="character" w:customStyle="1" w:styleId="2Char1">
    <w:name w:val="正文文本缩进 2 Char"/>
    <w:basedOn w:val="a1"/>
    <w:link w:val="28"/>
    <w:qFormat/>
    <w:rsid w:val="005C58CE"/>
    <w:rPr>
      <w:rFonts w:ascii="宋体" w:eastAsia="宋体" w:hAnsi="宋体" w:cs="Times New Roman"/>
      <w:b/>
      <w:bCs/>
      <w:sz w:val="24"/>
    </w:rPr>
  </w:style>
  <w:style w:type="paragraph" w:styleId="35">
    <w:name w:val="Body Text Indent 3"/>
    <w:basedOn w:val="a"/>
    <w:link w:val="3Char2"/>
    <w:qFormat/>
    <w:rsid w:val="005C58CE"/>
    <w:pPr>
      <w:spacing w:afterLines="50"/>
      <w:ind w:firstLineChars="200" w:firstLine="420"/>
    </w:pPr>
    <w:rPr>
      <w:kern w:val="0"/>
      <w:sz w:val="20"/>
      <w:szCs w:val="21"/>
    </w:rPr>
  </w:style>
  <w:style w:type="character" w:customStyle="1" w:styleId="3Char2">
    <w:name w:val="正文文本缩进 3 Char"/>
    <w:basedOn w:val="a1"/>
    <w:link w:val="35"/>
    <w:qFormat/>
    <w:rsid w:val="005C58CE"/>
    <w:rPr>
      <w:rFonts w:ascii="Times New Roman" w:eastAsia="宋体" w:hAnsi="Times New Roman" w:cs="Times New Roman"/>
      <w:szCs w:val="21"/>
    </w:rPr>
  </w:style>
  <w:style w:type="character" w:styleId="aff5">
    <w:name w:val="Hyperlink"/>
    <w:uiPriority w:val="99"/>
    <w:qFormat/>
    <w:rsid w:val="005C58CE"/>
    <w:rPr>
      <w:color w:val="0000FF"/>
      <w:u w:val="single"/>
    </w:rPr>
  </w:style>
  <w:style w:type="character" w:styleId="aff6">
    <w:name w:val="FollowedHyperlink"/>
    <w:qFormat/>
    <w:rsid w:val="005C58CE"/>
    <w:rPr>
      <w:color w:val="800080"/>
      <w:u w:val="single"/>
    </w:rPr>
  </w:style>
  <w:style w:type="character" w:styleId="aff7">
    <w:name w:val="Strong"/>
    <w:qFormat/>
    <w:rsid w:val="005C58CE"/>
    <w:rPr>
      <w:b/>
      <w:bCs/>
    </w:rPr>
  </w:style>
  <w:style w:type="character" w:styleId="aff8">
    <w:name w:val="Emphasis"/>
    <w:qFormat/>
    <w:rsid w:val="005C58CE"/>
    <w:rPr>
      <w:i/>
      <w:iCs/>
    </w:rPr>
  </w:style>
  <w:style w:type="paragraph" w:styleId="aff9">
    <w:name w:val="Document Map"/>
    <w:basedOn w:val="a"/>
    <w:link w:val="Charf5"/>
    <w:qFormat/>
    <w:rsid w:val="005C58CE"/>
    <w:pPr>
      <w:shd w:val="clear" w:color="auto" w:fill="000080"/>
    </w:pPr>
    <w:rPr>
      <w:kern w:val="0"/>
      <w:sz w:val="20"/>
    </w:rPr>
  </w:style>
  <w:style w:type="character" w:customStyle="1" w:styleId="Charf5">
    <w:name w:val="文档结构图 Char"/>
    <w:basedOn w:val="a1"/>
    <w:link w:val="aff9"/>
    <w:qFormat/>
    <w:rsid w:val="005C58CE"/>
    <w:rPr>
      <w:rFonts w:ascii="Times New Roman" w:eastAsia="宋体" w:hAnsi="Times New Roman" w:cs="Times New Roman"/>
      <w:shd w:val="clear" w:color="auto" w:fill="000080"/>
    </w:rPr>
  </w:style>
  <w:style w:type="paragraph" w:styleId="affa">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Charf6"/>
    <w:qFormat/>
    <w:rsid w:val="005C58CE"/>
    <w:rPr>
      <w:rFonts w:ascii="宋体" w:eastAsiaTheme="minorEastAsia" w:hAnsi="Courier New"/>
      <w:kern w:val="0"/>
      <w:sz w:val="20"/>
    </w:rPr>
  </w:style>
  <w:style w:type="character" w:customStyle="1" w:styleId="Charf6">
    <w:name w:val="纯文本 Char"/>
    <w:aliases w:val="普通文字 Char Char1,纯文本 Char Char Char1,普通文字 Char1,纯文本 Char Char Char Char Char Char,纯文本 Char Char Char Char Char1,纯文本 Char Char Char Char Char Char Char Char,纯文本 Char Char Char Char Char Char Char Char Char Char Char Char Char"/>
    <w:link w:val="affa"/>
    <w:qFormat/>
    <w:rsid w:val="005C58CE"/>
    <w:rPr>
      <w:rFonts w:ascii="宋体" w:hAnsi="Courier New"/>
    </w:rPr>
  </w:style>
  <w:style w:type="paragraph" w:styleId="affb">
    <w:name w:val="Normal (Web)"/>
    <w:basedOn w:val="a"/>
    <w:qFormat/>
    <w:rsid w:val="005C58CE"/>
    <w:pPr>
      <w:widowControl/>
      <w:spacing w:before="100" w:beforeAutospacing="1" w:after="100" w:afterAutospacing="1"/>
      <w:jc w:val="left"/>
    </w:pPr>
    <w:rPr>
      <w:rFonts w:ascii="宋体" w:hAnsi="宋体" w:cs="宋体"/>
      <w:kern w:val="0"/>
      <w:sz w:val="24"/>
      <w:szCs w:val="24"/>
    </w:rPr>
  </w:style>
  <w:style w:type="character" w:styleId="HTML">
    <w:name w:val="HTML Cite"/>
    <w:basedOn w:val="a1"/>
    <w:qFormat/>
    <w:rsid w:val="005C58CE"/>
  </w:style>
  <w:style w:type="character" w:styleId="HTML0">
    <w:name w:val="HTML Code"/>
    <w:basedOn w:val="a1"/>
    <w:qFormat/>
    <w:rsid w:val="005C58CE"/>
    <w:rPr>
      <w:rFonts w:ascii="Courier New" w:hAnsi="Courier New"/>
      <w:sz w:val="20"/>
    </w:rPr>
  </w:style>
  <w:style w:type="character" w:styleId="HTML1">
    <w:name w:val="HTML Definition"/>
    <w:basedOn w:val="a1"/>
    <w:qFormat/>
    <w:rsid w:val="005C58CE"/>
  </w:style>
  <w:style w:type="paragraph" w:styleId="HTML2">
    <w:name w:val="HTML Preformatted"/>
    <w:basedOn w:val="a"/>
    <w:link w:val="HTMLChar"/>
    <w:qFormat/>
    <w:rsid w:val="005C58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2"/>
    <w:qFormat/>
    <w:rsid w:val="005C58CE"/>
    <w:rPr>
      <w:rFonts w:ascii="宋体" w:eastAsia="宋体" w:hAnsi="宋体" w:cs="宋体"/>
      <w:sz w:val="24"/>
      <w:szCs w:val="24"/>
    </w:rPr>
  </w:style>
  <w:style w:type="character" w:styleId="HTML3">
    <w:name w:val="HTML Variable"/>
    <w:basedOn w:val="a1"/>
    <w:qFormat/>
    <w:rsid w:val="005C58CE"/>
  </w:style>
  <w:style w:type="paragraph" w:styleId="affc">
    <w:name w:val="annotation subject"/>
    <w:basedOn w:val="af7"/>
    <w:next w:val="af7"/>
    <w:link w:val="Charf7"/>
    <w:unhideWhenUsed/>
    <w:qFormat/>
    <w:rsid w:val="005C58CE"/>
    <w:rPr>
      <w:b/>
      <w:bCs/>
    </w:rPr>
  </w:style>
  <w:style w:type="character" w:customStyle="1" w:styleId="Charf7">
    <w:name w:val="批注主题 Char"/>
    <w:link w:val="affc"/>
    <w:qFormat/>
    <w:rsid w:val="005C58CE"/>
    <w:rPr>
      <w:b/>
      <w:bCs/>
    </w:rPr>
  </w:style>
  <w:style w:type="paragraph" w:styleId="affd">
    <w:name w:val="Balloon Text"/>
    <w:basedOn w:val="a"/>
    <w:link w:val="Charf8"/>
    <w:qFormat/>
    <w:rsid w:val="005C58CE"/>
    <w:rPr>
      <w:kern w:val="0"/>
      <w:sz w:val="18"/>
      <w:szCs w:val="18"/>
    </w:rPr>
  </w:style>
  <w:style w:type="character" w:customStyle="1" w:styleId="Charf8">
    <w:name w:val="批注框文本 Char"/>
    <w:basedOn w:val="a1"/>
    <w:link w:val="affd"/>
    <w:qFormat/>
    <w:rsid w:val="005C58CE"/>
    <w:rPr>
      <w:rFonts w:ascii="Times New Roman" w:eastAsia="宋体" w:hAnsi="Times New Roman" w:cs="Times New Roman"/>
      <w:sz w:val="18"/>
      <w:szCs w:val="18"/>
    </w:rPr>
  </w:style>
  <w:style w:type="paragraph" w:customStyle="1" w:styleId="affe">
    <w:uiPriority w:val="99"/>
    <w:qFormat/>
    <w:rsid w:val="002440C6"/>
    <w:pPr>
      <w:widowControl w:val="0"/>
      <w:jc w:val="both"/>
    </w:pPr>
    <w:rPr>
      <w:rFonts w:ascii="Times New Roman" w:eastAsia="宋体" w:hAnsi="Times New Roman" w:cs="Times New Roman"/>
      <w:kern w:val="2"/>
      <w:sz w:val="21"/>
    </w:rPr>
  </w:style>
  <w:style w:type="paragraph" w:customStyle="1" w:styleId="CharCharChar0">
    <w:name w:val="Char Char Char"/>
    <w:basedOn w:val="a"/>
    <w:rsid w:val="002440C6"/>
    <w:rPr>
      <w:rFonts w:ascii="宋体" w:hAnsi="宋体"/>
      <w:szCs w:val="24"/>
    </w:rPr>
  </w:style>
  <w:style w:type="paragraph" w:customStyle="1" w:styleId="xl73">
    <w:name w:val="xl73"/>
    <w:basedOn w:val="a"/>
    <w:qFormat/>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5">
    <w:name w:val="xl85"/>
    <w:basedOn w:val="a"/>
    <w:qFormat/>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rsid w:val="002440C6"/>
    <w:pPr>
      <w:widowControl/>
      <w:snapToGrid w:val="0"/>
    </w:pPr>
    <w:rPr>
      <w:rFonts w:eastAsia="Arial Unicode MS"/>
      <w:kern w:val="0"/>
      <w:szCs w:val="21"/>
    </w:rPr>
  </w:style>
  <w:style w:type="paragraph" w:customStyle="1" w:styleId="xl50">
    <w:name w:val="xl50"/>
    <w:basedOn w:val="a"/>
    <w:rsid w:val="002440C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27">
    <w:name w:val="xl27"/>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11">
    <w:name w:val="正文文本缩进 21"/>
    <w:basedOn w:val="a"/>
    <w:rsid w:val="002440C6"/>
    <w:pPr>
      <w:autoSpaceDE w:val="0"/>
      <w:autoSpaceDN w:val="0"/>
      <w:adjustRightInd w:val="0"/>
      <w:ind w:firstLine="540"/>
      <w:textAlignment w:val="baseline"/>
    </w:pPr>
    <w:rPr>
      <w:sz w:val="24"/>
    </w:rPr>
  </w:style>
  <w:style w:type="paragraph" w:customStyle="1" w:styleId="xl55">
    <w:name w:val="xl55"/>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80">
    <w:name w:val="xl80"/>
    <w:basedOn w:val="a"/>
    <w:qFormat/>
    <w:rsid w:val="002440C6"/>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qFormat/>
    <w:rsid w:val="002440C6"/>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25">
    <w:name w:val="xl25"/>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3">
    <w:name w:val="xl33"/>
    <w:basedOn w:val="a"/>
    <w:rsid w:val="002440C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1">
    <w:name w:val="彩色列表 - 着色 1"/>
    <w:basedOn w:val="a"/>
    <w:uiPriority w:val="34"/>
    <w:qFormat/>
    <w:rsid w:val="002440C6"/>
    <w:pPr>
      <w:autoSpaceDE w:val="0"/>
      <w:autoSpaceDN w:val="0"/>
      <w:adjustRightInd w:val="0"/>
      <w:ind w:firstLineChars="200" w:firstLine="420"/>
      <w:jc w:val="left"/>
      <w:textAlignment w:val="baseline"/>
    </w:pPr>
    <w:rPr>
      <w:rFonts w:ascii="宋体"/>
      <w:kern w:val="0"/>
      <w:sz w:val="34"/>
    </w:rPr>
  </w:style>
  <w:style w:type="paragraph" w:customStyle="1" w:styleId="xl69">
    <w:name w:val="xl69"/>
    <w:basedOn w:val="a"/>
    <w:qFormat/>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7">
    <w:name w:val="xl37"/>
    <w:basedOn w:val="a"/>
    <w:rsid w:val="002440C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0">
    <w:name w:val="Char11"/>
    <w:basedOn w:val="a"/>
    <w:rsid w:val="002440C6"/>
    <w:pPr>
      <w:tabs>
        <w:tab w:val="left" w:pos="360"/>
      </w:tabs>
    </w:pPr>
    <w:rPr>
      <w:sz w:val="24"/>
      <w:szCs w:val="24"/>
    </w:rPr>
  </w:style>
  <w:style w:type="paragraph" w:customStyle="1" w:styleId="xl66">
    <w:name w:val="xl66"/>
    <w:basedOn w:val="a"/>
    <w:qFormat/>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character" w:customStyle="1" w:styleId="Char1f">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2440C6"/>
    <w:rPr>
      <w:kern w:val="2"/>
      <w:sz w:val="21"/>
    </w:rPr>
  </w:style>
  <w:style w:type="paragraph" w:customStyle="1" w:styleId="p17">
    <w:name w:val="p17"/>
    <w:basedOn w:val="a"/>
    <w:rsid w:val="002440C6"/>
    <w:pPr>
      <w:widowControl/>
    </w:pPr>
    <w:rPr>
      <w:kern w:val="0"/>
      <w:szCs w:val="21"/>
    </w:rPr>
  </w:style>
  <w:style w:type="paragraph" w:styleId="TOC">
    <w:name w:val="TOC Heading"/>
    <w:basedOn w:val="1"/>
    <w:next w:val="a"/>
    <w:uiPriority w:val="39"/>
    <w:qFormat/>
    <w:rsid w:val="002440C6"/>
    <w:pPr>
      <w:widowControl/>
      <w:spacing w:before="480" w:after="0" w:line="276" w:lineRule="auto"/>
      <w:jc w:val="left"/>
      <w:outlineLvl w:val="9"/>
    </w:pPr>
    <w:rPr>
      <w:rFonts w:ascii="Cambria" w:hAnsi="Cambria"/>
      <w:color w:val="365F91"/>
      <w:kern w:val="0"/>
      <w:sz w:val="28"/>
      <w:szCs w:val="28"/>
      <w:lang w:val="x-none" w:eastAsia="x-none"/>
    </w:rPr>
  </w:style>
  <w:style w:type="character" w:styleId="HTML4">
    <w:name w:val="HTML Sample"/>
    <w:unhideWhenUsed/>
    <w:qFormat/>
    <w:rsid w:val="002440C6"/>
    <w:rPr>
      <w:rFonts w:ascii="宋体" w:eastAsia="宋体" w:hAnsi="宋体" w:cs="宋体"/>
    </w:rPr>
  </w:style>
  <w:style w:type="character" w:customStyle="1" w:styleId="HTML5">
    <w:name w:val="HTML 预设格式 字符"/>
    <w:uiPriority w:val="99"/>
    <w:qFormat/>
    <w:rsid w:val="002440C6"/>
    <w:rPr>
      <w:rFonts w:ascii="宋体" w:hAnsi="宋体" w:cs="宋体"/>
      <w:sz w:val="24"/>
      <w:szCs w:val="24"/>
    </w:rPr>
  </w:style>
  <w:style w:type="character" w:styleId="HTML6">
    <w:name w:val="HTML Keyboard"/>
    <w:qFormat/>
    <w:rsid w:val="002440C6"/>
    <w:rPr>
      <w:rFonts w:ascii="Consolas" w:eastAsia="Consolas" w:hAnsi="Consolas" w:cs="Consolas" w:hint="default"/>
      <w:color w:val="FFFFFF"/>
      <w:sz w:val="21"/>
      <w:szCs w:val="21"/>
      <w:shd w:val="clear" w:color="auto" w:fill="333333"/>
    </w:rPr>
  </w:style>
  <w:style w:type="paragraph" w:customStyle="1" w:styleId="afff">
    <w:name w:val="插图题注"/>
    <w:basedOn w:val="a"/>
    <w:next w:val="a"/>
    <w:qFormat/>
    <w:rsid w:val="002440C6"/>
    <w:pPr>
      <w:spacing w:line="360" w:lineRule="auto"/>
      <w:jc w:val="center"/>
    </w:pPr>
    <w:rPr>
      <w:rFonts w:ascii="Calibri" w:hAnsi="Calibri"/>
      <w:sz w:val="24"/>
      <w:szCs w:val="22"/>
    </w:rPr>
  </w:style>
  <w:style w:type="character" w:customStyle="1" w:styleId="after">
    <w:name w:val="after"/>
    <w:qFormat/>
    <w:rsid w:val="002440C6"/>
    <w:rPr>
      <w:color w:val="DDDDDD"/>
    </w:rPr>
  </w:style>
  <w:style w:type="character" w:customStyle="1" w:styleId="more4">
    <w:name w:val="more4"/>
    <w:qFormat/>
    <w:rsid w:val="002440C6"/>
    <w:rPr>
      <w:color w:val="666666"/>
      <w:sz w:val="18"/>
      <w:szCs w:val="18"/>
    </w:rPr>
  </w:style>
  <w:style w:type="character" w:customStyle="1" w:styleId="name">
    <w:name w:val="name"/>
    <w:qFormat/>
    <w:rsid w:val="002440C6"/>
    <w:rPr>
      <w:color w:val="6A6A6A"/>
      <w:u w:val="single"/>
    </w:rPr>
  </w:style>
  <w:style w:type="character" w:customStyle="1" w:styleId="dates">
    <w:name w:val="dates"/>
    <w:qFormat/>
    <w:rsid w:val="002440C6"/>
  </w:style>
  <w:style w:type="character" w:customStyle="1" w:styleId="bg01">
    <w:name w:val="bg01"/>
    <w:qFormat/>
    <w:rsid w:val="002440C6"/>
  </w:style>
  <w:style w:type="character" w:customStyle="1" w:styleId="m01">
    <w:name w:val="m01"/>
    <w:qFormat/>
    <w:rsid w:val="002440C6"/>
  </w:style>
  <w:style w:type="character" w:customStyle="1" w:styleId="m011">
    <w:name w:val="m011"/>
    <w:qFormat/>
    <w:rsid w:val="002440C6"/>
  </w:style>
  <w:style w:type="character" w:customStyle="1" w:styleId="tabg">
    <w:name w:val="tabg"/>
    <w:qFormat/>
    <w:rsid w:val="002440C6"/>
    <w:rPr>
      <w:color w:val="FFFFFF"/>
      <w:sz w:val="27"/>
      <w:szCs w:val="27"/>
    </w:rPr>
  </w:style>
  <w:style w:type="character" w:customStyle="1" w:styleId="bg02">
    <w:name w:val="bg02"/>
    <w:qFormat/>
    <w:rsid w:val="002440C6"/>
  </w:style>
  <w:style w:type="character" w:customStyle="1" w:styleId="hover18">
    <w:name w:val="hover18"/>
    <w:qFormat/>
    <w:rsid w:val="002440C6"/>
    <w:rPr>
      <w:color w:val="015293"/>
    </w:rPr>
  </w:style>
  <w:style w:type="character" w:customStyle="1" w:styleId="font">
    <w:name w:val="font"/>
    <w:qFormat/>
    <w:rsid w:val="002440C6"/>
  </w:style>
  <w:style w:type="character" w:customStyle="1" w:styleId="laypagecurr">
    <w:name w:val="laypage_curr"/>
    <w:qFormat/>
    <w:rsid w:val="002440C6"/>
    <w:rPr>
      <w:color w:val="FFFDF4"/>
      <w:shd w:val="clear" w:color="auto" w:fill="0B67A6"/>
    </w:rPr>
  </w:style>
  <w:style w:type="character" w:customStyle="1" w:styleId="hover19">
    <w:name w:val="hover19"/>
    <w:qFormat/>
    <w:rsid w:val="002440C6"/>
    <w:rPr>
      <w:color w:val="015293"/>
    </w:rPr>
  </w:style>
  <w:style w:type="character" w:customStyle="1" w:styleId="more">
    <w:name w:val="more"/>
    <w:qFormat/>
    <w:rsid w:val="002440C6"/>
    <w:rPr>
      <w:color w:val="666666"/>
      <w:sz w:val="18"/>
      <w:szCs w:val="18"/>
    </w:rPr>
  </w:style>
  <w:style w:type="character" w:customStyle="1" w:styleId="time4">
    <w:name w:val="time4"/>
    <w:qFormat/>
    <w:rsid w:val="002440C6"/>
    <w:rPr>
      <w:rFonts w:ascii="Arial" w:hAnsi="Arial" w:cs="Arial"/>
    </w:rPr>
  </w:style>
  <w:style w:type="character" w:customStyle="1" w:styleId="nth-child2">
    <w:name w:val="nth-child(2)"/>
    <w:qFormat/>
    <w:rsid w:val="002440C6"/>
    <w:rPr>
      <w:color w:val="333333"/>
      <w:sz w:val="18"/>
      <w:szCs w:val="18"/>
    </w:rPr>
  </w:style>
  <w:style w:type="character" w:customStyle="1" w:styleId="nth-child11">
    <w:name w:val="nth-child(1)1"/>
    <w:qFormat/>
    <w:rsid w:val="002440C6"/>
    <w:rPr>
      <w:color w:val="333333"/>
      <w:sz w:val="18"/>
      <w:szCs w:val="18"/>
    </w:rPr>
  </w:style>
  <w:style w:type="character" w:customStyle="1" w:styleId="select2-selectionrendered">
    <w:name w:val="select2-selection__rendered"/>
    <w:qFormat/>
    <w:rsid w:val="002440C6"/>
    <w:rPr>
      <w:sz w:val="18"/>
      <w:szCs w:val="18"/>
    </w:rPr>
  </w:style>
  <w:style w:type="character" w:customStyle="1" w:styleId="after10">
    <w:name w:val="after10"/>
    <w:qFormat/>
    <w:rsid w:val="002440C6"/>
    <w:rPr>
      <w:bdr w:val="single" w:sz="2" w:space="0" w:color="auto"/>
    </w:rPr>
  </w:style>
  <w:style w:type="character" w:customStyle="1" w:styleId="time">
    <w:name w:val="time"/>
    <w:qFormat/>
    <w:rsid w:val="002440C6"/>
    <w:rPr>
      <w:rFonts w:ascii="Arial" w:hAnsi="Arial" w:cs="Arial"/>
    </w:rPr>
  </w:style>
  <w:style w:type="character" w:customStyle="1" w:styleId="nth-child21">
    <w:name w:val="nth-child(2)1"/>
    <w:qFormat/>
    <w:rsid w:val="002440C6"/>
    <w:rPr>
      <w:color w:val="333333"/>
      <w:sz w:val="18"/>
      <w:szCs w:val="18"/>
    </w:rPr>
  </w:style>
  <w:style w:type="character" w:customStyle="1" w:styleId="nth-of-type1">
    <w:name w:val="nth-of-type(1)"/>
    <w:qFormat/>
    <w:rsid w:val="002440C6"/>
  </w:style>
  <w:style w:type="character" w:customStyle="1" w:styleId="nth-of-type11">
    <w:name w:val="nth-of-type(1)1"/>
    <w:qFormat/>
    <w:rsid w:val="002440C6"/>
  </w:style>
  <w:style w:type="character" w:customStyle="1" w:styleId="nth-of-type12">
    <w:name w:val="nth-of-type(1)2"/>
    <w:qFormat/>
    <w:rsid w:val="002440C6"/>
  </w:style>
  <w:style w:type="character" w:customStyle="1" w:styleId="first-of-type">
    <w:name w:val="first-of-type"/>
    <w:qFormat/>
    <w:rsid w:val="002440C6"/>
  </w:style>
  <w:style w:type="character" w:customStyle="1" w:styleId="nth-of-type2">
    <w:name w:val="nth-of-type(2)"/>
    <w:qFormat/>
    <w:rsid w:val="002440C6"/>
  </w:style>
  <w:style w:type="character" w:customStyle="1" w:styleId="nth-of-type21">
    <w:name w:val="nth-of-type(2)1"/>
    <w:qFormat/>
    <w:rsid w:val="002440C6"/>
  </w:style>
  <w:style w:type="character" w:customStyle="1" w:styleId="nth-of-type22">
    <w:name w:val="nth-of-type(2)2"/>
    <w:qFormat/>
    <w:rsid w:val="002440C6"/>
  </w:style>
  <w:style w:type="character" w:customStyle="1" w:styleId="nth-of-type23">
    <w:name w:val="nth-of-type(2)3"/>
    <w:qFormat/>
    <w:rsid w:val="002440C6"/>
  </w:style>
  <w:style w:type="character" w:customStyle="1" w:styleId="checked">
    <w:name w:val="checked"/>
    <w:qFormat/>
    <w:rsid w:val="002440C6"/>
    <w:rPr>
      <w:vanish/>
    </w:rPr>
  </w:style>
  <w:style w:type="character" w:customStyle="1" w:styleId="checked1">
    <w:name w:val="checked1"/>
    <w:qFormat/>
    <w:rsid w:val="002440C6"/>
  </w:style>
  <w:style w:type="character" w:customStyle="1" w:styleId="last-child">
    <w:name w:val="last-child"/>
    <w:qFormat/>
    <w:rsid w:val="002440C6"/>
    <w:rPr>
      <w:color w:val="999999"/>
    </w:rPr>
  </w:style>
  <w:style w:type="character" w:customStyle="1" w:styleId="last-child1">
    <w:name w:val="last-child1"/>
    <w:qFormat/>
    <w:rsid w:val="002440C6"/>
  </w:style>
  <w:style w:type="character" w:customStyle="1" w:styleId="hover20">
    <w:name w:val="hover20"/>
    <w:qFormat/>
    <w:rsid w:val="002440C6"/>
    <w:rPr>
      <w:shd w:val="clear" w:color="auto" w:fill="F2F2F2"/>
    </w:rPr>
  </w:style>
  <w:style w:type="character" w:customStyle="1" w:styleId="hover21">
    <w:name w:val="hover21"/>
    <w:qFormat/>
    <w:rsid w:val="002440C6"/>
    <w:rPr>
      <w:shd w:val="clear" w:color="auto" w:fill="F2F2F2"/>
    </w:rPr>
  </w:style>
  <w:style w:type="character" w:customStyle="1" w:styleId="ca-nav-next">
    <w:name w:val="ca-nav-next"/>
    <w:qFormat/>
    <w:rsid w:val="002440C6"/>
  </w:style>
  <w:style w:type="character" w:customStyle="1" w:styleId="tmpztreemovearrow">
    <w:name w:val="tmpztreemove_arrow"/>
    <w:qFormat/>
    <w:rsid w:val="002440C6"/>
  </w:style>
  <w:style w:type="character" w:customStyle="1" w:styleId="active2">
    <w:name w:val="active2"/>
    <w:qFormat/>
    <w:rsid w:val="002440C6"/>
    <w:rPr>
      <w:shd w:val="clear" w:color="auto" w:fill="F2F2F2"/>
    </w:rPr>
  </w:style>
  <w:style w:type="character" w:customStyle="1" w:styleId="button">
    <w:name w:val="button"/>
    <w:qFormat/>
    <w:rsid w:val="002440C6"/>
  </w:style>
  <w:style w:type="character" w:customStyle="1" w:styleId="font61">
    <w:name w:val="font61"/>
    <w:qFormat/>
    <w:rsid w:val="002440C6"/>
    <w:rPr>
      <w:rFonts w:ascii="宋体" w:eastAsia="宋体" w:hAnsi="宋体" w:cs="宋体" w:hint="eastAsia"/>
      <w:color w:val="000000"/>
      <w:sz w:val="18"/>
      <w:szCs w:val="18"/>
      <w:u w:val="none"/>
    </w:rPr>
  </w:style>
  <w:style w:type="character" w:customStyle="1" w:styleId="font21">
    <w:name w:val="font21"/>
    <w:qFormat/>
    <w:rsid w:val="002440C6"/>
    <w:rPr>
      <w:rFonts w:ascii="Times New Roman" w:hAnsi="Times New Roman" w:cs="Times New Roman" w:hint="default"/>
      <w:color w:val="000000"/>
      <w:sz w:val="18"/>
      <w:szCs w:val="18"/>
      <w:u w:val="none"/>
    </w:rPr>
  </w:style>
  <w:style w:type="character" w:customStyle="1" w:styleId="font91">
    <w:name w:val="font91"/>
    <w:qFormat/>
    <w:rsid w:val="002440C6"/>
    <w:rPr>
      <w:rFonts w:ascii="Times New Roman" w:hAnsi="Times New Roman" w:cs="Times New Roman" w:hint="default"/>
      <w:color w:val="000000"/>
      <w:sz w:val="18"/>
      <w:szCs w:val="18"/>
      <w:u w:val="none"/>
      <w:vertAlign w:val="superscript"/>
    </w:rPr>
  </w:style>
  <w:style w:type="character" w:customStyle="1" w:styleId="font101">
    <w:name w:val="font101"/>
    <w:qFormat/>
    <w:rsid w:val="002440C6"/>
    <w:rPr>
      <w:rFonts w:ascii="宋体" w:eastAsia="宋体" w:hAnsi="宋体" w:cs="宋体" w:hint="eastAsia"/>
      <w:b/>
      <w:bCs/>
      <w:color w:val="000000"/>
      <w:sz w:val="18"/>
      <w:szCs w:val="18"/>
      <w:u w:val="none"/>
    </w:rPr>
  </w:style>
  <w:style w:type="character" w:customStyle="1" w:styleId="font01">
    <w:name w:val="font01"/>
    <w:qFormat/>
    <w:rsid w:val="002440C6"/>
    <w:rPr>
      <w:rFonts w:ascii="宋体" w:eastAsia="宋体" w:hAnsi="宋体" w:cs="宋体" w:hint="eastAsia"/>
      <w:color w:val="000000"/>
      <w:sz w:val="22"/>
      <w:szCs w:val="22"/>
      <w:u w:val="none"/>
    </w:rPr>
  </w:style>
  <w:style w:type="character" w:customStyle="1" w:styleId="font81">
    <w:name w:val="font81"/>
    <w:qFormat/>
    <w:rsid w:val="002440C6"/>
    <w:rPr>
      <w:rFonts w:ascii="宋体" w:eastAsia="宋体" w:hAnsi="宋体" w:cs="宋体" w:hint="eastAsia"/>
      <w:color w:val="000000"/>
      <w:sz w:val="18"/>
      <w:szCs w:val="18"/>
      <w:u w:val="none"/>
    </w:rPr>
  </w:style>
  <w:style w:type="character" w:customStyle="1" w:styleId="font31">
    <w:name w:val="font31"/>
    <w:qFormat/>
    <w:rsid w:val="002440C6"/>
    <w:rPr>
      <w:rFonts w:ascii="Times New Roman" w:hAnsi="Times New Roman" w:cs="Times New Roman" w:hint="default"/>
      <w:color w:val="000000"/>
      <w:sz w:val="18"/>
      <w:szCs w:val="18"/>
      <w:u w:val="none"/>
      <w:vertAlign w:val="superscript"/>
    </w:rPr>
  </w:style>
  <w:style w:type="character" w:customStyle="1" w:styleId="font51">
    <w:name w:val="font51"/>
    <w:qFormat/>
    <w:rsid w:val="002440C6"/>
    <w:rPr>
      <w:rFonts w:ascii="宋体" w:eastAsia="宋体" w:hAnsi="宋体" w:cs="宋体" w:hint="eastAsia"/>
      <w:b/>
      <w:bCs/>
      <w:color w:val="000000"/>
      <w:sz w:val="18"/>
      <w:szCs w:val="18"/>
      <w:u w:val="none"/>
    </w:rPr>
  </w:style>
  <w:style w:type="character" w:customStyle="1" w:styleId="font71">
    <w:name w:val="font71"/>
    <w:qFormat/>
    <w:rsid w:val="002440C6"/>
    <w:rPr>
      <w:rFonts w:ascii="宋体" w:eastAsia="宋体" w:hAnsi="宋体" w:cs="宋体" w:hint="eastAsia"/>
      <w:color w:val="000000"/>
      <w:sz w:val="18"/>
      <w:szCs w:val="18"/>
      <w:u w:val="none"/>
    </w:rPr>
  </w:style>
  <w:style w:type="character" w:customStyle="1" w:styleId="font41">
    <w:name w:val="font41"/>
    <w:qFormat/>
    <w:rsid w:val="002440C6"/>
    <w:rPr>
      <w:rFonts w:ascii="Times New Roman" w:hAnsi="Times New Roman" w:cs="Times New Roman" w:hint="default"/>
      <w:color w:val="000000"/>
      <w:sz w:val="18"/>
      <w:szCs w:val="18"/>
      <w:u w:val="none"/>
    </w:rPr>
  </w:style>
  <w:style w:type="character" w:customStyle="1" w:styleId="font112">
    <w:name w:val="font112"/>
    <w:qFormat/>
    <w:rsid w:val="002440C6"/>
    <w:rPr>
      <w:rFonts w:ascii="Times New Roman" w:hAnsi="Times New Roman" w:cs="Times New Roman" w:hint="default"/>
      <w:color w:val="000000"/>
      <w:sz w:val="18"/>
      <w:szCs w:val="18"/>
      <w:u w:val="none"/>
      <w:vertAlign w:val="superscript"/>
    </w:rPr>
  </w:style>
  <w:style w:type="character" w:customStyle="1" w:styleId="font121">
    <w:name w:val="font121"/>
    <w:qFormat/>
    <w:rsid w:val="002440C6"/>
    <w:rPr>
      <w:rFonts w:ascii="宋体" w:eastAsia="宋体" w:hAnsi="宋体" w:cs="宋体" w:hint="eastAsia"/>
      <w:color w:val="000000"/>
      <w:sz w:val="18"/>
      <w:szCs w:val="18"/>
      <w:u w:val="none"/>
    </w:rPr>
  </w:style>
  <w:style w:type="character" w:customStyle="1" w:styleId="font111">
    <w:name w:val="font111"/>
    <w:qFormat/>
    <w:rsid w:val="002440C6"/>
    <w:rPr>
      <w:rFonts w:ascii="Times New Roman" w:hAnsi="Times New Roman" w:cs="Times New Roman" w:hint="default"/>
      <w:color w:val="000000"/>
      <w:sz w:val="18"/>
      <w:szCs w:val="18"/>
      <w:u w:val="none"/>
      <w:vertAlign w:val="superscript"/>
    </w:rPr>
  </w:style>
  <w:style w:type="character" w:customStyle="1" w:styleId="font122">
    <w:name w:val="font122"/>
    <w:qFormat/>
    <w:rsid w:val="002440C6"/>
    <w:rPr>
      <w:rFonts w:ascii="宋体" w:eastAsia="宋体" w:hAnsi="宋体" w:cs="宋体" w:hint="eastAsia"/>
      <w:color w:val="000000"/>
      <w:sz w:val="18"/>
      <w:szCs w:val="18"/>
      <w:u w:val="none"/>
    </w:rPr>
  </w:style>
  <w:style w:type="character" w:customStyle="1" w:styleId="font131">
    <w:name w:val="font131"/>
    <w:qFormat/>
    <w:rsid w:val="002440C6"/>
    <w:rPr>
      <w:rFonts w:ascii="宋体" w:eastAsia="宋体" w:hAnsi="宋体" w:cs="宋体" w:hint="eastAsia"/>
      <w:b/>
      <w:bCs/>
      <w:color w:val="000000"/>
      <w:sz w:val="18"/>
      <w:szCs w:val="18"/>
      <w:u w:val="none"/>
    </w:rPr>
  </w:style>
  <w:style w:type="character" w:customStyle="1" w:styleId="font141">
    <w:name w:val="font141"/>
    <w:qFormat/>
    <w:rsid w:val="002440C6"/>
    <w:rPr>
      <w:rFonts w:ascii="宋体" w:eastAsia="宋体" w:hAnsi="宋体" w:cs="宋体" w:hint="eastAsia"/>
      <w:color w:val="000000"/>
      <w:sz w:val="18"/>
      <w:szCs w:val="18"/>
      <w:u w:val="none"/>
    </w:rPr>
  </w:style>
  <w:style w:type="character" w:customStyle="1" w:styleId="font151">
    <w:name w:val="font151"/>
    <w:qFormat/>
    <w:rsid w:val="002440C6"/>
    <w:rPr>
      <w:rFonts w:ascii="宋体" w:eastAsia="宋体" w:hAnsi="宋体" w:cs="宋体" w:hint="eastAsia"/>
      <w:color w:val="000000"/>
      <w:sz w:val="18"/>
      <w:szCs w:val="18"/>
      <w:u w:val="none"/>
    </w:rPr>
  </w:style>
  <w:style w:type="character" w:customStyle="1" w:styleId="font171">
    <w:name w:val="font171"/>
    <w:qFormat/>
    <w:rsid w:val="002440C6"/>
    <w:rPr>
      <w:rFonts w:ascii="宋体" w:eastAsia="宋体" w:hAnsi="宋体" w:cs="宋体" w:hint="eastAsia"/>
      <w:color w:val="000000"/>
      <w:sz w:val="18"/>
      <w:szCs w:val="18"/>
      <w:u w:val="none"/>
    </w:rPr>
  </w:style>
  <w:style w:type="character" w:customStyle="1" w:styleId="font161">
    <w:name w:val="font161"/>
    <w:qFormat/>
    <w:rsid w:val="002440C6"/>
    <w:rPr>
      <w:rFonts w:ascii="宋体" w:eastAsia="宋体" w:hAnsi="宋体" w:cs="宋体" w:hint="eastAsia"/>
      <w:b/>
      <w:bCs/>
      <w:color w:val="000000"/>
      <w:sz w:val="18"/>
      <w:szCs w:val="18"/>
      <w:u w:val="none"/>
    </w:rPr>
  </w:style>
  <w:style w:type="character" w:customStyle="1" w:styleId="font212">
    <w:name w:val="font212"/>
    <w:qFormat/>
    <w:rsid w:val="002440C6"/>
    <w:rPr>
      <w:rFonts w:ascii="Times New Roman" w:hAnsi="Times New Roman" w:cs="Times New Roman" w:hint="default"/>
      <w:color w:val="000000"/>
      <w:sz w:val="18"/>
      <w:szCs w:val="18"/>
      <w:u w:val="none"/>
      <w:vertAlign w:val="superscript"/>
    </w:rPr>
  </w:style>
  <w:style w:type="character" w:customStyle="1" w:styleId="font201">
    <w:name w:val="font201"/>
    <w:qFormat/>
    <w:rsid w:val="002440C6"/>
    <w:rPr>
      <w:rFonts w:ascii="Times New Roman" w:hAnsi="Times New Roman" w:cs="Times New Roman" w:hint="default"/>
      <w:color w:val="000000"/>
      <w:sz w:val="18"/>
      <w:szCs w:val="18"/>
      <w:u w:val="none"/>
      <w:vertAlign w:val="superscript"/>
    </w:rPr>
  </w:style>
  <w:style w:type="character" w:customStyle="1" w:styleId="font221">
    <w:name w:val="font221"/>
    <w:qFormat/>
    <w:rsid w:val="002440C6"/>
    <w:rPr>
      <w:rFonts w:ascii="宋体" w:eastAsia="宋体" w:hAnsi="宋体" w:cs="宋体" w:hint="eastAsia"/>
      <w:color w:val="000000"/>
      <w:sz w:val="18"/>
      <w:szCs w:val="18"/>
      <w:u w:val="none"/>
    </w:rPr>
  </w:style>
  <w:style w:type="character" w:customStyle="1" w:styleId="font231">
    <w:name w:val="font231"/>
    <w:qFormat/>
    <w:rsid w:val="002440C6"/>
    <w:rPr>
      <w:rFonts w:ascii="Times New Roman" w:hAnsi="Times New Roman" w:cs="Times New Roman" w:hint="default"/>
      <w:color w:val="000000"/>
      <w:sz w:val="22"/>
      <w:szCs w:val="22"/>
      <w:u w:val="none"/>
    </w:rPr>
  </w:style>
  <w:style w:type="character" w:customStyle="1" w:styleId="font241">
    <w:name w:val="font241"/>
    <w:qFormat/>
    <w:rsid w:val="002440C6"/>
    <w:rPr>
      <w:rFonts w:ascii="宋体" w:eastAsia="宋体" w:hAnsi="宋体" w:cs="宋体" w:hint="eastAsia"/>
      <w:color w:val="000000"/>
      <w:sz w:val="22"/>
      <w:szCs w:val="22"/>
      <w:u w:val="none"/>
    </w:rPr>
  </w:style>
  <w:style w:type="character" w:customStyle="1" w:styleId="font181">
    <w:name w:val="font181"/>
    <w:qFormat/>
    <w:rsid w:val="002440C6"/>
    <w:rPr>
      <w:rFonts w:ascii="宋体" w:eastAsia="宋体" w:hAnsi="宋体" w:cs="宋体" w:hint="eastAsia"/>
      <w:color w:val="000000"/>
      <w:sz w:val="18"/>
      <w:szCs w:val="18"/>
      <w:u w:val="none"/>
    </w:rPr>
  </w:style>
  <w:style w:type="character" w:customStyle="1" w:styleId="font191">
    <w:name w:val="font191"/>
    <w:qFormat/>
    <w:rsid w:val="002440C6"/>
    <w:rPr>
      <w:rFonts w:ascii="宋体" w:eastAsia="宋体" w:hAnsi="宋体" w:cs="宋体" w:hint="eastAsia"/>
      <w:color w:val="000000"/>
      <w:sz w:val="18"/>
      <w:szCs w:val="18"/>
      <w:u w:val="none"/>
    </w:rPr>
  </w:style>
  <w:style w:type="paragraph" w:customStyle="1" w:styleId="msonormal0">
    <w:name w:val="msonormal"/>
    <w:basedOn w:val="a"/>
    <w:qFormat/>
    <w:rsid w:val="002440C6"/>
    <w:pPr>
      <w:widowControl/>
      <w:spacing w:before="100" w:beforeAutospacing="1" w:after="100" w:afterAutospacing="1"/>
      <w:jc w:val="left"/>
    </w:pPr>
    <w:rPr>
      <w:rFonts w:ascii="宋体" w:hAnsi="宋体" w:cs="宋体"/>
      <w:kern w:val="0"/>
      <w:sz w:val="24"/>
      <w:szCs w:val="24"/>
    </w:rPr>
  </w:style>
  <w:style w:type="paragraph" w:customStyle="1" w:styleId="xl88">
    <w:name w:val="xl88"/>
    <w:basedOn w:val="a"/>
    <w:qFormat/>
    <w:rsid w:val="002440C6"/>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89">
    <w:name w:val="xl89"/>
    <w:basedOn w:val="a"/>
    <w:qFormat/>
    <w:rsid w:val="002440C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rPr>
  </w:style>
  <w:style w:type="paragraph" w:customStyle="1" w:styleId="xl90">
    <w:name w:val="xl90"/>
    <w:basedOn w:val="a"/>
    <w:qFormat/>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91">
    <w:name w:val="xl91"/>
    <w:basedOn w:val="a"/>
    <w:qFormat/>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92">
    <w:name w:val="xl92"/>
    <w:basedOn w:val="a"/>
    <w:qFormat/>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3">
    <w:name w:val="xl93"/>
    <w:basedOn w:val="a"/>
    <w:qFormat/>
    <w:rsid w:val="002440C6"/>
    <w:pPr>
      <w:widowControl/>
      <w:spacing w:before="100" w:beforeAutospacing="1" w:after="100" w:afterAutospacing="1"/>
      <w:jc w:val="left"/>
    </w:pPr>
    <w:rPr>
      <w:rFonts w:ascii="宋体" w:hAnsi="宋体" w:cs="宋体"/>
      <w:kern w:val="0"/>
      <w:sz w:val="20"/>
    </w:rPr>
  </w:style>
  <w:style w:type="paragraph" w:customStyle="1" w:styleId="xl94">
    <w:name w:val="xl94"/>
    <w:basedOn w:val="a"/>
    <w:qFormat/>
    <w:rsid w:val="002440C6"/>
    <w:pPr>
      <w:widowControl/>
      <w:spacing w:before="100" w:beforeAutospacing="1" w:after="100" w:afterAutospacing="1"/>
      <w:jc w:val="right"/>
    </w:pPr>
    <w:rPr>
      <w:rFonts w:ascii="宋体" w:hAnsi="宋体" w:cs="宋体"/>
      <w:kern w:val="0"/>
      <w:sz w:val="20"/>
    </w:rPr>
  </w:style>
  <w:style w:type="paragraph" w:customStyle="1" w:styleId="xl95">
    <w:name w:val="xl95"/>
    <w:basedOn w:val="a"/>
    <w:qFormat/>
    <w:rsid w:val="002440C6"/>
    <w:pPr>
      <w:widowControl/>
      <w:spacing w:before="100" w:beforeAutospacing="1" w:after="100" w:afterAutospacing="1"/>
      <w:jc w:val="left"/>
    </w:pPr>
    <w:rPr>
      <w:rFonts w:ascii="宋体" w:hAnsi="宋体" w:cs="宋体"/>
      <w:kern w:val="0"/>
      <w:sz w:val="20"/>
    </w:rPr>
  </w:style>
  <w:style w:type="paragraph" w:customStyle="1" w:styleId="xl96">
    <w:name w:val="xl96"/>
    <w:basedOn w:val="a"/>
    <w:qFormat/>
    <w:rsid w:val="002440C6"/>
    <w:pPr>
      <w:widowControl/>
      <w:spacing w:before="100" w:beforeAutospacing="1" w:after="100" w:afterAutospacing="1"/>
      <w:jc w:val="center"/>
    </w:pPr>
    <w:rPr>
      <w:rFonts w:ascii="宋体" w:hAnsi="宋体" w:cs="宋体"/>
      <w:kern w:val="0"/>
      <w:sz w:val="24"/>
      <w:szCs w:val="24"/>
    </w:rPr>
  </w:style>
  <w:style w:type="paragraph" w:customStyle="1" w:styleId="xl97">
    <w:name w:val="xl97"/>
    <w:basedOn w:val="a"/>
    <w:qFormat/>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rPr>
  </w:style>
  <w:style w:type="paragraph" w:customStyle="1" w:styleId="xl98">
    <w:name w:val="xl98"/>
    <w:basedOn w:val="a"/>
    <w:qFormat/>
    <w:rsid w:val="002440C6"/>
    <w:pPr>
      <w:widowControl/>
      <w:spacing w:before="100" w:beforeAutospacing="1" w:after="100" w:afterAutospacing="1"/>
      <w:jc w:val="center"/>
    </w:pPr>
    <w:rPr>
      <w:rFonts w:ascii="宋体" w:hAnsi="宋体" w:cs="宋体"/>
      <w:b/>
      <w:bCs/>
      <w:kern w:val="0"/>
      <w:sz w:val="32"/>
      <w:szCs w:val="32"/>
    </w:rPr>
  </w:style>
  <w:style w:type="paragraph" w:customStyle="1" w:styleId="xl99">
    <w:name w:val="xl99"/>
    <w:basedOn w:val="a"/>
    <w:qFormat/>
    <w:rsid w:val="002440C6"/>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100">
    <w:name w:val="xl100"/>
    <w:basedOn w:val="a"/>
    <w:qFormat/>
    <w:rsid w:val="002440C6"/>
    <w:pPr>
      <w:widowControl/>
      <w:spacing w:before="100" w:beforeAutospacing="1" w:after="100" w:afterAutospacing="1"/>
      <w:jc w:val="center"/>
    </w:pPr>
    <w:rPr>
      <w:rFonts w:ascii="宋体" w:hAnsi="宋体" w:cs="宋体"/>
      <w:kern w:val="0"/>
      <w:sz w:val="20"/>
    </w:rPr>
  </w:style>
  <w:style w:type="paragraph" w:customStyle="1" w:styleId="xl101">
    <w:name w:val="xl101"/>
    <w:basedOn w:val="a"/>
    <w:qFormat/>
    <w:rsid w:val="002440C6"/>
    <w:pPr>
      <w:widowControl/>
      <w:spacing w:before="100" w:beforeAutospacing="1" w:after="100" w:afterAutospacing="1"/>
      <w:jc w:val="center"/>
    </w:pPr>
    <w:rPr>
      <w:rFonts w:ascii="宋体" w:hAnsi="宋体" w:cs="宋体"/>
      <w:b/>
      <w:bCs/>
      <w:kern w:val="0"/>
      <w:sz w:val="32"/>
      <w:szCs w:val="32"/>
    </w:rPr>
  </w:style>
  <w:style w:type="paragraph" w:customStyle="1" w:styleId="xl102">
    <w:name w:val="xl102"/>
    <w:basedOn w:val="a"/>
    <w:qFormat/>
    <w:rsid w:val="002440C6"/>
    <w:pPr>
      <w:widowControl/>
      <w:spacing w:before="100" w:beforeAutospacing="1" w:after="100" w:afterAutospacing="1"/>
      <w:jc w:val="center"/>
    </w:pPr>
    <w:rPr>
      <w:rFonts w:ascii="宋体" w:hAnsi="宋体" w:cs="宋体"/>
      <w:kern w:val="0"/>
      <w:sz w:val="32"/>
      <w:szCs w:val="32"/>
    </w:rPr>
  </w:style>
  <w:style w:type="paragraph" w:customStyle="1" w:styleId="xl103">
    <w:name w:val="xl103"/>
    <w:basedOn w:val="a"/>
    <w:qFormat/>
    <w:rsid w:val="002440C6"/>
    <w:pPr>
      <w:widowControl/>
      <w:spacing w:before="100" w:beforeAutospacing="1" w:after="100" w:afterAutospacing="1"/>
      <w:jc w:val="center"/>
    </w:pPr>
    <w:rPr>
      <w:rFonts w:ascii="宋体" w:hAnsi="宋体" w:cs="宋体"/>
      <w:b/>
      <w:bCs/>
      <w:kern w:val="0"/>
      <w:sz w:val="20"/>
    </w:rPr>
  </w:style>
  <w:style w:type="paragraph" w:customStyle="1" w:styleId="xl104">
    <w:name w:val="xl104"/>
    <w:basedOn w:val="a"/>
    <w:qFormat/>
    <w:rsid w:val="002440C6"/>
    <w:pPr>
      <w:widowControl/>
      <w:spacing w:before="100" w:beforeAutospacing="1" w:after="100" w:afterAutospacing="1"/>
      <w:jc w:val="right"/>
    </w:pPr>
    <w:rPr>
      <w:rFonts w:ascii="宋体" w:hAnsi="宋体" w:cs="宋体"/>
      <w:b/>
      <w:bCs/>
      <w:kern w:val="0"/>
      <w:sz w:val="20"/>
    </w:rPr>
  </w:style>
  <w:style w:type="paragraph" w:customStyle="1" w:styleId="xl105">
    <w:name w:val="xl105"/>
    <w:basedOn w:val="a"/>
    <w:qFormat/>
    <w:rsid w:val="002440C6"/>
    <w:pPr>
      <w:widowControl/>
      <w:pBdr>
        <w:bottom w:val="single" w:sz="4" w:space="0" w:color="auto"/>
      </w:pBdr>
      <w:spacing w:before="100" w:beforeAutospacing="1" w:after="100" w:afterAutospacing="1"/>
      <w:jc w:val="left"/>
    </w:pPr>
    <w:rPr>
      <w:rFonts w:ascii="宋体" w:hAnsi="宋体" w:cs="宋体"/>
      <w:kern w:val="0"/>
      <w:sz w:val="20"/>
    </w:rPr>
  </w:style>
  <w:style w:type="paragraph" w:customStyle="1" w:styleId="xl106">
    <w:name w:val="xl106"/>
    <w:basedOn w:val="a"/>
    <w:qFormat/>
    <w:rsid w:val="002440C6"/>
    <w:pPr>
      <w:widowControl/>
      <w:pBdr>
        <w:bottom w:val="single" w:sz="4" w:space="0" w:color="auto"/>
      </w:pBdr>
      <w:spacing w:before="100" w:beforeAutospacing="1" w:after="100" w:afterAutospacing="1"/>
      <w:jc w:val="left"/>
    </w:pPr>
    <w:rPr>
      <w:rFonts w:ascii="宋体" w:hAnsi="宋体" w:cs="宋体"/>
      <w:kern w:val="0"/>
      <w:sz w:val="20"/>
    </w:rPr>
  </w:style>
  <w:style w:type="paragraph" w:customStyle="1" w:styleId="xl107">
    <w:name w:val="xl107"/>
    <w:basedOn w:val="a"/>
    <w:qFormat/>
    <w:rsid w:val="002440C6"/>
    <w:pPr>
      <w:widowControl/>
      <w:pBdr>
        <w:bottom w:val="single" w:sz="4" w:space="0" w:color="auto"/>
      </w:pBdr>
      <w:spacing w:before="100" w:beforeAutospacing="1" w:after="100" w:afterAutospacing="1"/>
      <w:jc w:val="right"/>
    </w:pPr>
    <w:rPr>
      <w:rFonts w:ascii="宋体" w:hAnsi="宋体" w:cs="宋体"/>
      <w:kern w:val="0"/>
      <w:sz w:val="20"/>
    </w:rPr>
  </w:style>
  <w:style w:type="paragraph" w:customStyle="1" w:styleId="xl108">
    <w:name w:val="xl108"/>
    <w:basedOn w:val="a"/>
    <w:qFormat/>
    <w:rsid w:val="002440C6"/>
    <w:pPr>
      <w:widowControl/>
      <w:pBdr>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9">
    <w:name w:val="xl109"/>
    <w:basedOn w:val="a"/>
    <w:qFormat/>
    <w:rsid w:val="002440C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0">
    <w:name w:val="xl110"/>
    <w:basedOn w:val="a"/>
    <w:qFormat/>
    <w:rsid w:val="002440C6"/>
    <w:pPr>
      <w:widowControl/>
      <w:pBdr>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rPr>
  </w:style>
  <w:style w:type="paragraph" w:customStyle="1" w:styleId="xl111">
    <w:name w:val="xl111"/>
    <w:basedOn w:val="a"/>
    <w:qFormat/>
    <w:rsid w:val="002440C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2">
    <w:name w:val="xl112"/>
    <w:basedOn w:val="a"/>
    <w:qFormat/>
    <w:rsid w:val="002440C6"/>
    <w:pPr>
      <w:widowControl/>
      <w:pBdr>
        <w:left w:val="single" w:sz="4" w:space="0" w:color="auto"/>
        <w:bottom w:val="single" w:sz="4" w:space="0" w:color="auto"/>
      </w:pBdr>
      <w:spacing w:before="100" w:beforeAutospacing="1" w:after="100" w:afterAutospacing="1"/>
      <w:jc w:val="center"/>
    </w:pPr>
    <w:rPr>
      <w:rFonts w:ascii="宋体" w:hAnsi="宋体" w:cs="宋体"/>
      <w:kern w:val="0"/>
      <w:sz w:val="20"/>
    </w:rPr>
  </w:style>
  <w:style w:type="paragraph" w:customStyle="1" w:styleId="TableParagraph">
    <w:name w:val="Table Paragraph"/>
    <w:basedOn w:val="a"/>
    <w:uiPriority w:val="1"/>
    <w:qFormat/>
    <w:rsid w:val="002440C6"/>
    <w:pPr>
      <w:autoSpaceDE w:val="0"/>
      <w:autoSpaceDN w:val="0"/>
      <w:jc w:val="left"/>
    </w:pPr>
    <w:rPr>
      <w:rFonts w:ascii="宋体" w:hAnsi="宋体" w:cs="宋体"/>
      <w:kern w:val="0"/>
      <w:sz w:val="22"/>
      <w:szCs w:val="22"/>
      <w:lang w:eastAsia="en-US"/>
    </w:rPr>
  </w:style>
  <w:style w:type="paragraph" w:customStyle="1" w:styleId="xl113">
    <w:name w:val="xl113"/>
    <w:basedOn w:val="a"/>
    <w:qFormat/>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14">
    <w:name w:val="xl114"/>
    <w:basedOn w:val="a"/>
    <w:qFormat/>
    <w:rsid w:val="002440C6"/>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b/>
      <w:bCs/>
      <w:kern w:val="0"/>
      <w:sz w:val="20"/>
    </w:rPr>
  </w:style>
  <w:style w:type="paragraph" w:customStyle="1" w:styleId="xl115">
    <w:name w:val="xl115"/>
    <w:basedOn w:val="a"/>
    <w:qFormat/>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16">
    <w:name w:val="xl116"/>
    <w:basedOn w:val="a"/>
    <w:qFormat/>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17">
    <w:name w:val="xl117"/>
    <w:basedOn w:val="a"/>
    <w:qFormat/>
    <w:rsid w:val="002440C6"/>
    <w:pPr>
      <w:widowControl/>
      <w:shd w:val="clear" w:color="000000" w:fill="92D050"/>
      <w:spacing w:before="100" w:beforeAutospacing="1" w:after="100" w:afterAutospacing="1"/>
      <w:jc w:val="left"/>
    </w:pPr>
    <w:rPr>
      <w:rFonts w:ascii="宋体" w:hAnsi="宋体" w:cs="宋体"/>
      <w:kern w:val="0"/>
      <w:sz w:val="24"/>
      <w:szCs w:val="24"/>
    </w:rPr>
  </w:style>
  <w:style w:type="paragraph" w:customStyle="1" w:styleId="xl118">
    <w:name w:val="xl118"/>
    <w:basedOn w:val="a"/>
    <w:qFormat/>
    <w:rsid w:val="002440C6"/>
    <w:pPr>
      <w:widowControl/>
      <w:shd w:val="clear" w:color="000000" w:fill="92D050"/>
      <w:spacing w:before="100" w:beforeAutospacing="1" w:after="100" w:afterAutospacing="1"/>
      <w:jc w:val="center"/>
    </w:pPr>
    <w:rPr>
      <w:rFonts w:ascii="宋体" w:hAnsi="宋体" w:cs="宋体"/>
      <w:color w:val="000000"/>
      <w:kern w:val="0"/>
      <w:sz w:val="18"/>
      <w:szCs w:val="18"/>
    </w:rPr>
  </w:style>
  <w:style w:type="paragraph" w:customStyle="1" w:styleId="xl119">
    <w:name w:val="xl119"/>
    <w:basedOn w:val="a"/>
    <w:qFormat/>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0">
    <w:name w:val="xl120"/>
    <w:basedOn w:val="a"/>
    <w:qFormat/>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1">
    <w:name w:val="xl121"/>
    <w:basedOn w:val="a"/>
    <w:qFormat/>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kern w:val="0"/>
      <w:sz w:val="20"/>
    </w:rPr>
  </w:style>
  <w:style w:type="paragraph" w:customStyle="1" w:styleId="xl122">
    <w:name w:val="xl122"/>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23">
    <w:name w:val="xl123"/>
    <w:basedOn w:val="a"/>
    <w:qFormat/>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4">
    <w:name w:val="xl124"/>
    <w:basedOn w:val="a"/>
    <w:qFormat/>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25">
    <w:name w:val="xl125"/>
    <w:basedOn w:val="a"/>
    <w:qFormat/>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6">
    <w:name w:val="xl126"/>
    <w:basedOn w:val="a"/>
    <w:qFormat/>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7">
    <w:name w:val="xl127"/>
    <w:basedOn w:val="a"/>
    <w:qFormat/>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kern w:val="0"/>
      <w:sz w:val="20"/>
    </w:rPr>
  </w:style>
  <w:style w:type="paragraph" w:customStyle="1" w:styleId="xl128">
    <w:name w:val="xl128"/>
    <w:basedOn w:val="a"/>
    <w:qFormat/>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29">
    <w:name w:val="xl129"/>
    <w:basedOn w:val="a"/>
    <w:qFormat/>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30">
    <w:name w:val="xl130"/>
    <w:basedOn w:val="a"/>
    <w:qFormat/>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31">
    <w:name w:val="xl131"/>
    <w:basedOn w:val="a"/>
    <w:qFormat/>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32">
    <w:name w:val="xl132"/>
    <w:basedOn w:val="a"/>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kern w:val="0"/>
      <w:sz w:val="20"/>
    </w:rPr>
  </w:style>
  <w:style w:type="paragraph" w:customStyle="1" w:styleId="xl133">
    <w:name w:val="xl133"/>
    <w:basedOn w:val="a"/>
    <w:rsid w:val="002440C6"/>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kern w:val="0"/>
      <w:sz w:val="20"/>
    </w:rPr>
  </w:style>
  <w:style w:type="paragraph" w:customStyle="1" w:styleId="xl134">
    <w:name w:val="xl134"/>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35">
    <w:name w:val="xl135"/>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36">
    <w:name w:val="xl136"/>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137">
    <w:name w:val="xl137"/>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8">
    <w:name w:val="xl138"/>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9">
    <w:name w:val="xl139"/>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0">
    <w:name w:val="xl140"/>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1">
    <w:name w:val="xl141"/>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2">
    <w:name w:val="xl142"/>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3">
    <w:name w:val="xl143"/>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4">
    <w:name w:val="xl144"/>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5">
    <w:name w:val="xl145"/>
    <w:basedOn w:val="a"/>
    <w:qFormat/>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6">
    <w:name w:val="xl146"/>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147">
    <w:name w:val="xl147"/>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148">
    <w:name w:val="xl148"/>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9">
    <w:name w:val="xl149"/>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4"/>
      <w:szCs w:val="24"/>
    </w:rPr>
  </w:style>
  <w:style w:type="paragraph" w:customStyle="1" w:styleId="xl150">
    <w:name w:val="xl150"/>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151">
    <w:name w:val="xl151"/>
    <w:basedOn w:val="a"/>
    <w:rsid w:val="002440C6"/>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b/>
      <w:bCs/>
      <w:kern w:val="0"/>
      <w:sz w:val="24"/>
      <w:szCs w:val="24"/>
    </w:rPr>
  </w:style>
  <w:style w:type="paragraph" w:customStyle="1" w:styleId="xl152">
    <w:name w:val="xl152"/>
    <w:basedOn w:val="a"/>
    <w:rsid w:val="002440C6"/>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b/>
      <w:bCs/>
      <w:kern w:val="0"/>
      <w:sz w:val="24"/>
      <w:szCs w:val="24"/>
    </w:rPr>
  </w:style>
  <w:style w:type="paragraph" w:customStyle="1" w:styleId="xl153">
    <w:name w:val="xl153"/>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54">
    <w:name w:val="xl154"/>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4"/>
      <w:szCs w:val="24"/>
    </w:rPr>
  </w:style>
  <w:style w:type="paragraph" w:customStyle="1" w:styleId="xl155">
    <w:name w:val="xl155"/>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56">
    <w:name w:val="xl156"/>
    <w:basedOn w:val="a"/>
    <w:rsid w:val="002440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afff0">
    <w:name w:val="五级标题"/>
    <w:link w:val="Charf9"/>
    <w:qFormat/>
    <w:rsid w:val="002440C6"/>
    <w:pPr>
      <w:widowControl w:val="0"/>
      <w:ind w:leftChars="100" w:left="210" w:rightChars="100" w:right="100"/>
      <w:jc w:val="both"/>
    </w:pPr>
    <w:rPr>
      <w:rFonts w:ascii="Times New Roman" w:eastAsia="宋体" w:hAnsi="Times New Roman" w:cs="Times New Roman"/>
      <w:b/>
      <w:kern w:val="2"/>
      <w:sz w:val="21"/>
    </w:rPr>
  </w:style>
  <w:style w:type="character" w:customStyle="1" w:styleId="Charf9">
    <w:name w:val="五级标题 Char"/>
    <w:link w:val="afff0"/>
    <w:qFormat/>
    <w:rsid w:val="002440C6"/>
    <w:rPr>
      <w:rFonts w:ascii="Times New Roman" w:eastAsia="宋体" w:hAnsi="Times New Roman" w:cs="Times New Roman"/>
      <w:b/>
      <w:kern w:val="2"/>
      <w:sz w:val="21"/>
    </w:rPr>
  </w:style>
  <w:style w:type="paragraph" w:customStyle="1" w:styleId="afff1">
    <w:uiPriority w:val="99"/>
    <w:qFormat/>
    <w:rsid w:val="004916FC"/>
    <w:pPr>
      <w:widowControl w:val="0"/>
      <w:jc w:val="both"/>
    </w:pPr>
    <w:rPr>
      <w:rFonts w:ascii="Times New Roman" w:eastAsia="宋体" w:hAnsi="Times New Roman" w:cs="Times New Roman"/>
      <w:kern w:val="2"/>
      <w:sz w:val="21"/>
    </w:rPr>
  </w:style>
  <w:style w:type="table" w:styleId="afff2">
    <w:name w:val="Table Grid"/>
    <w:basedOn w:val="a2"/>
    <w:uiPriority w:val="39"/>
    <w:qFormat/>
    <w:rsid w:val="004916FC"/>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916FC"/>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5.w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jianbiaoku.com/webarbs/book/72420/1518367.shtml"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jianbiaoku.com/webarbs/book/72420/1518367.shtml" TargetMode="External"/><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jianbiaoku.com/webarbs/book/72420/1518367.shtml"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D22F2-556C-458C-AE98-996C910C9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263</Pages>
  <Words>129812</Words>
  <Characters>137602</Characters>
  <Application>Microsoft Office Word</Application>
  <DocSecurity>0</DocSecurity>
  <Lines>9828</Lines>
  <Paragraphs>7640</Paragraphs>
  <ScaleCrop>false</ScaleCrop>
  <Company/>
  <LinksUpToDate>false</LinksUpToDate>
  <CharactersWithSpaces>259774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2023-08-03T06:31:00Z</dcterms:created>
  <dcterms:modified xsi:type="dcterms:W3CDTF">2023-08-03T07:23:00Z</dcterms:modified>
</cp:coreProperties>
</file>