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1AE" w:rsidRPr="00353F5B" w:rsidRDefault="007151AE" w:rsidP="007151AE">
      <w:pPr>
        <w:snapToGrid w:val="0"/>
        <w:spacing w:line="300" w:lineRule="auto"/>
        <w:jc w:val="center"/>
        <w:outlineLvl w:val="0"/>
        <w:rPr>
          <w:rFonts w:ascii="Times New Roman" w:hAnsi="Times New Roman"/>
          <w:b/>
          <w:sz w:val="30"/>
          <w:szCs w:val="30"/>
        </w:rPr>
      </w:pPr>
      <w:bookmarkStart w:id="0" w:name="_Toc18589373"/>
      <w:bookmarkStart w:id="1" w:name="_Hlk490099700"/>
      <w:r w:rsidRPr="00353F5B">
        <w:rPr>
          <w:rFonts w:ascii="Times New Roman" w:hAnsi="宋体"/>
          <w:b/>
          <w:sz w:val="30"/>
          <w:szCs w:val="30"/>
        </w:rPr>
        <w:t>第二章项目招标需求</w:t>
      </w:r>
      <w:bookmarkEnd w:id="0"/>
    </w:p>
    <w:p w:rsidR="007151AE" w:rsidRPr="00353F5B" w:rsidRDefault="007151AE" w:rsidP="007151AE">
      <w:pPr>
        <w:adjustRightInd w:val="0"/>
        <w:snapToGrid w:val="0"/>
        <w:spacing w:line="300" w:lineRule="auto"/>
        <w:jc w:val="center"/>
        <w:outlineLvl w:val="1"/>
        <w:rPr>
          <w:rFonts w:ascii="Times New Roman" w:hAnsi="Times New Roman"/>
          <w:color w:val="000000"/>
          <w:sz w:val="30"/>
          <w:szCs w:val="30"/>
        </w:rPr>
      </w:pPr>
      <w:bookmarkStart w:id="2" w:name="_Toc486947590"/>
      <w:bookmarkStart w:id="3" w:name="_Toc18589374"/>
      <w:r w:rsidRPr="00353F5B">
        <w:rPr>
          <w:rFonts w:ascii="Times New Roman" w:hAnsi="宋体"/>
          <w:color w:val="000000"/>
          <w:sz w:val="30"/>
          <w:szCs w:val="30"/>
        </w:rPr>
        <w:t>一、说明</w:t>
      </w:r>
      <w:bookmarkEnd w:id="2"/>
      <w:bookmarkEnd w:id="3"/>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18589375"/>
      <w:r w:rsidRPr="00353F5B">
        <w:rPr>
          <w:rFonts w:ascii="Times New Roman" w:hAnsi="Times New Roman"/>
          <w:b/>
          <w:color w:val="000000"/>
          <w:sz w:val="22"/>
        </w:rPr>
        <w:t xml:space="preserve">1 </w:t>
      </w:r>
      <w:r w:rsidRPr="00353F5B">
        <w:rPr>
          <w:rFonts w:ascii="Times New Roman" w:hAnsi="宋体"/>
          <w:b/>
          <w:color w:val="000000"/>
          <w:sz w:val="22"/>
        </w:rPr>
        <w:t>总则</w:t>
      </w:r>
      <w:bookmarkEnd w:id="4"/>
      <w:bookmarkEnd w:id="5"/>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1.1 </w:t>
      </w:r>
      <w:r w:rsidRPr="00353F5B">
        <w:rPr>
          <w:rFonts w:ascii="Times New Roman" w:hAnsi="宋体"/>
          <w:sz w:val="22"/>
        </w:rPr>
        <w:t>投标人应具备国家或行业管理部门规定的，在本市实施本项目所需的资格（资质）和相关手续（如果有），由此引起的所有有关事宜及费用由投标人自行负责。</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1.2 </w:t>
      </w:r>
      <w:r w:rsidRPr="00353F5B">
        <w:rPr>
          <w:rFonts w:ascii="Times New Roman" w:hAnsi="宋体"/>
          <w:sz w:val="22"/>
        </w:rPr>
        <w:t>投标人对所提供的系统应当享有合法的所有权，没有侵犯任何第三方的知识产权、技术秘密等权利，而且不存在任何抵押、留置、查封等产权瑕疵。</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1.3 </w:t>
      </w:r>
      <w:r w:rsidRPr="00353F5B">
        <w:rPr>
          <w:rFonts w:ascii="Times New Roman" w:hAnsi="宋体"/>
          <w:sz w:val="22"/>
        </w:rPr>
        <w:t>投标人提供的货物应当是全新的、未使用过的，货物和相关服务应当符合招标文件的要求，并且其质量完全符合国家标准、行业标准或地方标准。</w:t>
      </w:r>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1.4 </w:t>
      </w:r>
      <w:r w:rsidRPr="00353F5B">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宋体" w:hAnsi="宋体"/>
          <w:sz w:val="22"/>
        </w:rPr>
        <w:t>★</w:t>
      </w:r>
      <w:r w:rsidRPr="00353F5B">
        <w:rPr>
          <w:rFonts w:ascii="Times New Roman" w:hAnsi="Times New Roman"/>
          <w:sz w:val="22"/>
        </w:rPr>
        <w:t>1.5</w:t>
      </w:r>
      <w:r w:rsidRPr="00353F5B">
        <w:rPr>
          <w:rFonts w:ascii="Times New Roman" w:hAnsi="宋体"/>
          <w:sz w:val="22"/>
        </w:rPr>
        <w:t>若本项目涉及国家强制认证产品（信息安全产品、</w:t>
      </w:r>
      <w:r w:rsidRPr="00353F5B">
        <w:rPr>
          <w:rFonts w:ascii="Times New Roman" w:hAnsi="Times New Roman"/>
          <w:sz w:val="22"/>
        </w:rPr>
        <w:t>3C</w:t>
      </w:r>
      <w:r w:rsidRPr="00353F5B">
        <w:rPr>
          <w:rFonts w:ascii="Times New Roman" w:hAnsi="宋体"/>
          <w:sz w:val="22"/>
        </w:rPr>
        <w:t>认证产品、强制节能产品、电信设备进网许可证等），则根据国家有关规定，投标人提供的产品必须满足强制认证要求。</w:t>
      </w:r>
      <w:r w:rsidRPr="005021A9">
        <w:rPr>
          <w:rStyle w:val="CharChar9"/>
          <w:rFonts w:hint="eastAsia"/>
          <w:highlight w:val="yellow"/>
        </w:rPr>
        <w:t>（详见第一章投标人须知及前附表21.3（9））</w:t>
      </w:r>
    </w:p>
    <w:p w:rsidR="007151AE" w:rsidRPr="00F72779" w:rsidRDefault="007151AE" w:rsidP="007151AE">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sidRPr="005D2352">
        <w:rPr>
          <w:rFonts w:ascii="Times New Roman" w:hAnsi="Times New Roman"/>
          <w:color w:val="FF0000"/>
          <w:sz w:val="22"/>
        </w:rPr>
        <w:t>1.6</w:t>
      </w:r>
      <w:r>
        <w:rPr>
          <w:rFonts w:hint="eastAsia"/>
          <w:color w:val="FF0000"/>
          <w:sz w:val="22"/>
        </w:rPr>
        <w:t>投标人提供的产品和服务必须符合国家强制性标准。</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7</w:t>
      </w:r>
      <w:r w:rsidRPr="00353F5B">
        <w:rPr>
          <w:rFonts w:ascii="Times New Roman" w:hAnsi="Times New Roman"/>
          <w:sz w:val="22"/>
        </w:rPr>
        <w:t xml:space="preserve"> </w:t>
      </w:r>
      <w:r w:rsidRPr="00353F5B">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8</w:t>
      </w:r>
      <w:r w:rsidRPr="00353F5B">
        <w:rPr>
          <w:rFonts w:ascii="Times New Roman" w:hAnsi="Times New Roman"/>
          <w:sz w:val="22"/>
        </w:rPr>
        <w:t xml:space="preserve"> </w:t>
      </w:r>
      <w:r w:rsidRPr="00353F5B">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9</w:t>
      </w:r>
      <w:r w:rsidRPr="00353F5B">
        <w:rPr>
          <w:rFonts w:ascii="Times New Roman" w:hAnsi="Times New Roman"/>
          <w:sz w:val="22"/>
        </w:rPr>
        <w:t xml:space="preserve"> </w:t>
      </w:r>
      <w:r w:rsidRPr="00353F5B">
        <w:rPr>
          <w:rFonts w:ascii="Times New Roman" w:hAnsi="宋体"/>
          <w:sz w:val="22"/>
        </w:rPr>
        <w:t>投标人应根据本章节中详细技术规格要求，采用市场主流产品或按照要求提供定制产品参加竞标。同时，</w:t>
      </w:r>
      <w:r w:rsidRPr="00353F5B">
        <w:rPr>
          <w:rFonts w:ascii="Times New Roman" w:hAnsi="宋体"/>
          <w:b/>
          <w:color w:val="000000"/>
          <w:sz w:val="22"/>
        </w:rPr>
        <w:t>请投标人务必注意：无论是正偏离还是负偏离，都不得与招标要求相差太大，否则将可能影响投标人的得分</w:t>
      </w:r>
      <w:r w:rsidRPr="00353F5B">
        <w:rPr>
          <w:rFonts w:ascii="Times New Roman" w:hAnsi="宋体"/>
          <w:sz w:val="22"/>
        </w:rPr>
        <w:t>。一旦中标，投标人应按投标文件的承诺签订合同并提供相应的产品和服务。</w:t>
      </w:r>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w:t>
      </w:r>
      <w:r>
        <w:rPr>
          <w:rFonts w:ascii="Times New Roman" w:hAnsi="Times New Roman" w:hint="eastAsia"/>
          <w:sz w:val="22"/>
        </w:rPr>
        <w:t>10</w:t>
      </w:r>
      <w:r w:rsidRPr="00353F5B">
        <w:rPr>
          <w:rFonts w:ascii="Times New Roman" w:hAnsi="宋体"/>
          <w:color w:val="000000"/>
          <w:sz w:val="22"/>
        </w:rPr>
        <w:t>本项目如涉及软件开发，则开发软件（包括软件、源程序、数据文件、文档、记录、工作日志、或其它和该合同有关的资料的）的</w:t>
      </w:r>
      <w:r w:rsidRPr="00353F5B">
        <w:rPr>
          <w:rFonts w:ascii="Times New Roman" w:hAnsi="宋体" w:hint="eastAsia"/>
          <w:color w:val="000000"/>
          <w:sz w:val="22"/>
        </w:rPr>
        <w:t>全部</w:t>
      </w:r>
      <w:r w:rsidRPr="00353F5B">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1.1</w:t>
      </w:r>
      <w:r>
        <w:rPr>
          <w:rFonts w:ascii="Times New Roman" w:hAnsi="Times New Roman" w:hint="eastAsia"/>
          <w:sz w:val="22"/>
        </w:rPr>
        <w:t>1</w:t>
      </w:r>
      <w:r w:rsidRPr="00353F5B">
        <w:rPr>
          <w:rFonts w:ascii="Times New Roman" w:hAnsi="宋体"/>
          <w:sz w:val="22"/>
        </w:rPr>
        <w:t>投标人认为招标文件（包括招标补充文件）存在排他性或歧视性条款，可在收到或下载招标文件之日起七个工作日内提出</w:t>
      </w:r>
      <w:r w:rsidRPr="00353F5B">
        <w:rPr>
          <w:rFonts w:ascii="Times New Roman" w:hAnsi="宋体" w:hint="eastAsia"/>
          <w:sz w:val="22"/>
        </w:rPr>
        <w:t>，</w:t>
      </w:r>
      <w:r w:rsidRPr="00353F5B">
        <w:rPr>
          <w:rFonts w:ascii="Times New Roman" w:hAnsi="宋体"/>
          <w:sz w:val="22"/>
        </w:rPr>
        <w:t>并附相关证据。</w:t>
      </w:r>
    </w:p>
    <w:p w:rsidR="007151AE" w:rsidRPr="00353F5B" w:rsidRDefault="007151AE" w:rsidP="007151AE">
      <w:pPr>
        <w:adjustRightInd w:val="0"/>
        <w:snapToGrid w:val="0"/>
        <w:spacing w:line="300" w:lineRule="auto"/>
        <w:jc w:val="center"/>
        <w:outlineLvl w:val="1"/>
        <w:rPr>
          <w:rFonts w:ascii="Times New Roman" w:hAnsi="Times New Roman"/>
          <w:color w:val="000000"/>
          <w:sz w:val="30"/>
          <w:szCs w:val="30"/>
        </w:rPr>
      </w:pPr>
      <w:bookmarkStart w:id="6" w:name="_Toc18589376"/>
      <w:r w:rsidRPr="00353F5B">
        <w:rPr>
          <w:rFonts w:ascii="Times New Roman" w:hAnsi="宋体"/>
          <w:color w:val="000000"/>
          <w:sz w:val="30"/>
          <w:szCs w:val="30"/>
        </w:rPr>
        <w:t>二、项目概况</w:t>
      </w:r>
      <w:bookmarkEnd w:id="6"/>
    </w:p>
    <w:p w:rsidR="007151AE" w:rsidRPr="009B1D01" w:rsidRDefault="007151AE" w:rsidP="007151AE">
      <w:pPr>
        <w:adjustRightInd w:val="0"/>
        <w:snapToGrid w:val="0"/>
        <w:spacing w:line="300" w:lineRule="auto"/>
        <w:ind w:firstLineChars="200" w:firstLine="442"/>
        <w:outlineLvl w:val="2"/>
        <w:rPr>
          <w:rFonts w:ascii="Times New Roman" w:hAnsi="宋体"/>
          <w:b/>
          <w:bCs/>
          <w:sz w:val="22"/>
        </w:rPr>
      </w:pPr>
      <w:bookmarkStart w:id="7" w:name="_Toc490037237"/>
      <w:bookmarkStart w:id="8" w:name="_Toc18589377"/>
      <w:r w:rsidRPr="00353F5B">
        <w:rPr>
          <w:rFonts w:ascii="Times New Roman" w:hAnsi="Times New Roman"/>
          <w:b/>
          <w:bCs/>
          <w:sz w:val="22"/>
        </w:rPr>
        <w:t>2</w:t>
      </w:r>
      <w:r w:rsidRPr="00353F5B">
        <w:rPr>
          <w:rFonts w:ascii="Times New Roman" w:hAnsi="宋体"/>
          <w:b/>
          <w:bCs/>
          <w:sz w:val="22"/>
        </w:rPr>
        <w:t>项目名称</w:t>
      </w:r>
      <w:bookmarkEnd w:id="7"/>
      <w:bookmarkEnd w:id="8"/>
      <w:r>
        <w:rPr>
          <w:rFonts w:ascii="Times New Roman" w:hAnsi="宋体" w:hint="eastAsia"/>
          <w:b/>
          <w:bCs/>
          <w:sz w:val="22"/>
        </w:rPr>
        <w:t>：</w:t>
      </w:r>
      <w:r w:rsidRPr="009B1D01">
        <w:rPr>
          <w:rFonts w:ascii="Times New Roman" w:hAnsi="宋体" w:hint="eastAsia"/>
          <w:b/>
          <w:bCs/>
          <w:sz w:val="22"/>
        </w:rPr>
        <w:t>浦东新区初中理化实验操作考标准化考场建设</w:t>
      </w:r>
    </w:p>
    <w:p w:rsidR="007151AE" w:rsidRPr="00353F5B" w:rsidRDefault="007151AE" w:rsidP="007151AE">
      <w:pPr>
        <w:adjustRightInd w:val="0"/>
        <w:snapToGrid w:val="0"/>
        <w:spacing w:line="300" w:lineRule="auto"/>
        <w:ind w:firstLineChars="200" w:firstLine="442"/>
        <w:outlineLvl w:val="2"/>
        <w:rPr>
          <w:rFonts w:ascii="Times New Roman" w:hAnsi="Times New Roman"/>
          <w:b/>
          <w:bCs/>
          <w:sz w:val="22"/>
        </w:rPr>
      </w:pPr>
      <w:bookmarkStart w:id="9" w:name="_Toc490037238"/>
      <w:bookmarkStart w:id="10" w:name="_Toc18589378"/>
      <w:r w:rsidRPr="00353F5B">
        <w:rPr>
          <w:rFonts w:ascii="Times New Roman" w:hAnsi="Times New Roman"/>
          <w:b/>
          <w:bCs/>
          <w:sz w:val="22"/>
        </w:rPr>
        <w:t>3</w:t>
      </w:r>
      <w:r w:rsidRPr="00353F5B">
        <w:rPr>
          <w:rFonts w:ascii="Times New Roman" w:hAnsi="宋体"/>
          <w:b/>
          <w:bCs/>
          <w:sz w:val="22"/>
        </w:rPr>
        <w:t>项目地点</w:t>
      </w:r>
      <w:bookmarkEnd w:id="9"/>
      <w:bookmarkEnd w:id="10"/>
      <w:r>
        <w:rPr>
          <w:rFonts w:ascii="Times New Roman" w:hAnsi="宋体" w:hint="eastAsia"/>
          <w:b/>
          <w:bCs/>
          <w:sz w:val="22"/>
        </w:rPr>
        <w:t>：浦东新区内各考点学校</w:t>
      </w: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11" w:name="_Toc490037239"/>
      <w:bookmarkStart w:id="12" w:name="_Toc18589379"/>
      <w:r w:rsidRPr="00353F5B">
        <w:rPr>
          <w:rFonts w:ascii="Times New Roman" w:hAnsi="Times New Roman"/>
          <w:b/>
          <w:color w:val="000000"/>
          <w:sz w:val="22"/>
        </w:rPr>
        <w:t xml:space="preserve">4 </w:t>
      </w:r>
      <w:r w:rsidRPr="00353F5B">
        <w:rPr>
          <w:rFonts w:ascii="Times New Roman" w:hAnsi="宋体"/>
          <w:b/>
          <w:color w:val="000000"/>
          <w:sz w:val="22"/>
        </w:rPr>
        <w:t>招标范围与内容</w:t>
      </w:r>
      <w:bookmarkEnd w:id="11"/>
      <w:bookmarkEnd w:id="12"/>
    </w:p>
    <w:p w:rsidR="007151AE" w:rsidRDefault="007151AE" w:rsidP="007151A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lastRenderedPageBreak/>
        <w:t xml:space="preserve">4.1 </w:t>
      </w:r>
      <w:r w:rsidRPr="00353F5B">
        <w:rPr>
          <w:rFonts w:ascii="Times New Roman" w:hAnsi="宋体"/>
          <w:color w:val="000000"/>
          <w:sz w:val="22"/>
        </w:rPr>
        <w:t>项目背景及现状</w:t>
      </w:r>
    </w:p>
    <w:p w:rsidR="007151AE" w:rsidRDefault="007151AE" w:rsidP="007151AE">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主要依据《上海市教育委员会关于印发</w:t>
      </w:r>
      <w:r>
        <w:rPr>
          <w:rFonts w:ascii="Times New Roman" w:hAnsi="Times New Roman" w:hint="eastAsia"/>
          <w:sz w:val="22"/>
        </w:rPr>
        <w:t>&lt;</w:t>
      </w:r>
      <w:r>
        <w:rPr>
          <w:rFonts w:ascii="Times New Roman" w:hAnsi="Times New Roman" w:hint="eastAsia"/>
          <w:sz w:val="22"/>
        </w:rPr>
        <w:t>上海市进一步推进高中阶段学校考试招生制度改革实施意见</w:t>
      </w:r>
      <w:r>
        <w:rPr>
          <w:rFonts w:ascii="Times New Roman" w:hAnsi="Times New Roman" w:hint="eastAsia"/>
          <w:sz w:val="22"/>
        </w:rPr>
        <w:t>&gt;</w:t>
      </w:r>
      <w:r>
        <w:rPr>
          <w:rFonts w:ascii="Times New Roman" w:hAnsi="Times New Roman" w:hint="eastAsia"/>
          <w:sz w:val="22"/>
        </w:rPr>
        <w:t>的通知》（沪教委规〔</w:t>
      </w:r>
      <w:r>
        <w:rPr>
          <w:rFonts w:ascii="Times New Roman" w:hAnsi="Times New Roman" w:hint="eastAsia"/>
          <w:sz w:val="22"/>
        </w:rPr>
        <w:t>2018</w:t>
      </w: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号）、《上海市教育考试标准化考点场地及信息化建设规划指南》</w:t>
      </w:r>
      <w:r>
        <w:rPr>
          <w:rFonts w:ascii="Times New Roman" w:hAnsi="Times New Roman" w:hint="eastAsia"/>
          <w:sz w:val="22"/>
        </w:rPr>
        <w:t>(</w:t>
      </w:r>
      <w:r>
        <w:rPr>
          <w:rFonts w:ascii="Times New Roman" w:hAnsi="Times New Roman" w:hint="eastAsia"/>
          <w:sz w:val="22"/>
        </w:rPr>
        <w:t>沪教委学〔</w:t>
      </w:r>
      <w:r>
        <w:rPr>
          <w:rFonts w:ascii="Times New Roman" w:hAnsi="Times New Roman" w:hint="eastAsia"/>
          <w:sz w:val="22"/>
        </w:rPr>
        <w:t>2018</w:t>
      </w:r>
      <w:r>
        <w:rPr>
          <w:rFonts w:ascii="Times New Roman" w:hAnsi="Times New Roman" w:hint="eastAsia"/>
          <w:sz w:val="22"/>
        </w:rPr>
        <w:t>〕</w:t>
      </w:r>
      <w:r>
        <w:rPr>
          <w:rFonts w:ascii="Times New Roman" w:hAnsi="Times New Roman" w:hint="eastAsia"/>
          <w:sz w:val="22"/>
        </w:rPr>
        <w:t>42</w:t>
      </w:r>
      <w:r>
        <w:rPr>
          <w:rFonts w:ascii="Times New Roman" w:hAnsi="Times New Roman" w:hint="eastAsia"/>
          <w:sz w:val="22"/>
        </w:rPr>
        <w:t>号</w:t>
      </w:r>
      <w:r>
        <w:rPr>
          <w:rFonts w:ascii="Times New Roman" w:hAnsi="Times New Roman" w:hint="eastAsia"/>
          <w:sz w:val="22"/>
        </w:rPr>
        <w:t>)</w:t>
      </w:r>
      <w:r>
        <w:rPr>
          <w:rFonts w:ascii="Times New Roman" w:hAnsi="Times New Roman" w:hint="eastAsia"/>
          <w:sz w:val="22"/>
        </w:rPr>
        <w:t>和《上海市初中理化实验操作考试相关建设要求》</w:t>
      </w:r>
      <w:r>
        <w:rPr>
          <w:rFonts w:ascii="Times New Roman" w:hAnsi="Times New Roman" w:hint="eastAsia"/>
          <w:sz w:val="22"/>
        </w:rPr>
        <w:t>(</w:t>
      </w:r>
      <w:r>
        <w:rPr>
          <w:rFonts w:ascii="Times New Roman" w:hAnsi="Times New Roman" w:hint="eastAsia"/>
          <w:sz w:val="22"/>
        </w:rPr>
        <w:t>沪教委基〔</w:t>
      </w:r>
      <w:r>
        <w:rPr>
          <w:rFonts w:ascii="Times New Roman" w:hAnsi="Times New Roman" w:hint="eastAsia"/>
          <w:sz w:val="22"/>
        </w:rPr>
        <w:t>2020</w:t>
      </w:r>
      <w:r>
        <w:rPr>
          <w:rFonts w:ascii="Times New Roman" w:hAnsi="Times New Roman" w:hint="eastAsia"/>
          <w:sz w:val="22"/>
        </w:rPr>
        <w:t>〕</w:t>
      </w:r>
      <w:r>
        <w:rPr>
          <w:rFonts w:ascii="Times New Roman" w:hAnsi="Times New Roman" w:hint="eastAsia"/>
          <w:sz w:val="22"/>
        </w:rPr>
        <w:t>45)</w:t>
      </w:r>
      <w:r>
        <w:rPr>
          <w:rFonts w:ascii="Times New Roman" w:hAnsi="Times New Roman" w:hint="eastAsia"/>
          <w:sz w:val="22"/>
        </w:rPr>
        <w:t>号。为分步落实推进初中理化实验操作考试建设，在我区</w:t>
      </w:r>
      <w:r>
        <w:rPr>
          <w:rFonts w:ascii="Times New Roman" w:hAnsi="Times New Roman" w:hint="eastAsia"/>
          <w:sz w:val="22"/>
        </w:rPr>
        <w:t>17</w:t>
      </w:r>
      <w:r>
        <w:rPr>
          <w:rFonts w:ascii="Times New Roman" w:hAnsi="Times New Roman" w:hint="eastAsia"/>
          <w:sz w:val="22"/>
        </w:rPr>
        <w:t>个学校（校区）新增初中理化实验操作标准化考点考场。</w:t>
      </w:r>
    </w:p>
    <w:p w:rsidR="007151AE" w:rsidRPr="009B1D01" w:rsidRDefault="007151AE" w:rsidP="007151AE">
      <w:pPr>
        <w:adjustRightInd w:val="0"/>
        <w:snapToGrid w:val="0"/>
        <w:spacing w:line="300" w:lineRule="auto"/>
        <w:ind w:firstLineChars="200" w:firstLine="440"/>
        <w:jc w:val="left"/>
        <w:rPr>
          <w:rFonts w:ascii="Times New Roman" w:hAnsi="Times New Roman"/>
          <w:sz w:val="22"/>
        </w:rPr>
      </w:pPr>
      <w:r w:rsidRPr="009B1D01">
        <w:rPr>
          <w:rFonts w:ascii="Times New Roman" w:hAnsi="Times New Roman" w:hint="eastAsia"/>
          <w:sz w:val="22"/>
        </w:rPr>
        <w:t>浦东新区现有网上巡查平台为</w:t>
      </w:r>
      <w:r w:rsidRPr="009B1D01">
        <w:rPr>
          <w:rFonts w:ascii="Times New Roman" w:hAnsi="Times New Roman" w:hint="eastAsia"/>
          <w:sz w:val="22"/>
        </w:rPr>
        <w:t>2018</w:t>
      </w:r>
      <w:r w:rsidRPr="009B1D01">
        <w:rPr>
          <w:rFonts w:ascii="Times New Roman" w:hAnsi="Times New Roman" w:hint="eastAsia"/>
          <w:sz w:val="22"/>
        </w:rPr>
        <w:t>年建设，主要设备品牌为宇视。视频会议系统为</w:t>
      </w:r>
      <w:r w:rsidRPr="009B1D01">
        <w:rPr>
          <w:rFonts w:ascii="Times New Roman" w:hAnsi="Times New Roman" w:hint="eastAsia"/>
          <w:sz w:val="22"/>
        </w:rPr>
        <w:t>2018</w:t>
      </w:r>
      <w:r w:rsidRPr="009B1D01">
        <w:rPr>
          <w:rFonts w:ascii="Times New Roman" w:hAnsi="Times New Roman" w:hint="eastAsia"/>
          <w:sz w:val="22"/>
        </w:rPr>
        <w:t>年建设，主要设备品牌为宝利通。上述平台</w:t>
      </w:r>
      <w:r>
        <w:rPr>
          <w:rFonts w:ascii="Times New Roman" w:hAnsi="Times New Roman" w:hint="eastAsia"/>
          <w:sz w:val="22"/>
        </w:rPr>
        <w:t>目前</w:t>
      </w:r>
      <w:r w:rsidRPr="009B1D01">
        <w:rPr>
          <w:rFonts w:ascii="Times New Roman" w:hAnsi="Times New Roman" w:hint="eastAsia"/>
          <w:sz w:val="22"/>
        </w:rPr>
        <w:t>均与市教育考试院相关平台互联互通。</w:t>
      </w:r>
    </w:p>
    <w:p w:rsidR="007151AE" w:rsidRDefault="007151AE" w:rsidP="007151A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 xml:space="preserve">4.2 </w:t>
      </w:r>
      <w:r w:rsidRPr="00353F5B">
        <w:rPr>
          <w:rFonts w:ascii="Times New Roman" w:hAnsi="宋体"/>
          <w:color w:val="000000"/>
          <w:sz w:val="22"/>
        </w:rPr>
        <w:t>项目招标范围及内容</w:t>
      </w:r>
    </w:p>
    <w:p w:rsidR="007151AE" w:rsidRDefault="007151AE" w:rsidP="007151AE">
      <w:pPr>
        <w:adjustRightInd w:val="0"/>
        <w:snapToGrid w:val="0"/>
        <w:spacing w:line="300" w:lineRule="auto"/>
        <w:ind w:firstLineChars="200" w:firstLine="440"/>
        <w:jc w:val="left"/>
        <w:outlineLvl w:val="2"/>
        <w:rPr>
          <w:rFonts w:ascii="Times New Roman" w:hAnsi="Times New Roman"/>
          <w:bCs/>
          <w:sz w:val="22"/>
        </w:rPr>
      </w:pPr>
      <w:r w:rsidRPr="0062271C">
        <w:rPr>
          <w:rFonts w:ascii="Times New Roman" w:hAnsi="Times New Roman"/>
          <w:color w:val="000000"/>
          <w:sz w:val="22"/>
        </w:rPr>
        <w:t>4.</w:t>
      </w:r>
      <w:r>
        <w:rPr>
          <w:rFonts w:ascii="Times New Roman" w:hAnsi="Times New Roman" w:hint="eastAsia"/>
          <w:color w:val="000000"/>
          <w:sz w:val="22"/>
        </w:rPr>
        <w:t>2.</w:t>
      </w:r>
      <w:r w:rsidRPr="0062271C">
        <w:rPr>
          <w:rFonts w:ascii="Times New Roman" w:hAnsi="Times New Roman" w:hint="eastAsia"/>
          <w:color w:val="000000"/>
          <w:sz w:val="22"/>
        </w:rPr>
        <w:t>1</w:t>
      </w:r>
      <w:r w:rsidRPr="00CF48ED">
        <w:rPr>
          <w:rFonts w:ascii="Times New Roman" w:hAnsi="Times New Roman" w:hint="eastAsia"/>
          <w:color w:val="000000"/>
          <w:sz w:val="22"/>
        </w:rPr>
        <w:t>初中</w:t>
      </w:r>
      <w:r w:rsidRPr="00240310">
        <w:rPr>
          <w:rFonts w:ascii="Times New Roman" w:hAnsi="Times New Roman" w:hint="eastAsia"/>
          <w:bCs/>
          <w:sz w:val="22"/>
        </w:rPr>
        <w:t>理化实验操作考标准化考场名单及数量</w:t>
      </w:r>
    </w:p>
    <w:tbl>
      <w:tblPr>
        <w:tblW w:w="5000" w:type="pct"/>
        <w:jc w:val="center"/>
        <w:tblLook w:val="04A0"/>
      </w:tblPr>
      <w:tblGrid>
        <w:gridCol w:w="840"/>
        <w:gridCol w:w="3051"/>
        <w:gridCol w:w="2168"/>
        <w:gridCol w:w="2463"/>
      </w:tblGrid>
      <w:tr w:rsidR="007151AE" w:rsidRPr="00240310" w:rsidTr="00976FD5">
        <w:trPr>
          <w:trHeight w:val="300"/>
          <w:jc w:val="center"/>
        </w:trPr>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b/>
                <w:bCs/>
                <w:kern w:val="0"/>
                <w:sz w:val="22"/>
              </w:rPr>
            </w:pPr>
            <w:r w:rsidRPr="00240310">
              <w:rPr>
                <w:rFonts w:ascii="宋体" w:hAnsi="宋体" w:cs="宋体" w:hint="eastAsia"/>
                <w:b/>
                <w:bCs/>
                <w:kern w:val="0"/>
                <w:sz w:val="22"/>
              </w:rPr>
              <w:t>序号</w:t>
            </w:r>
          </w:p>
        </w:tc>
        <w:tc>
          <w:tcPr>
            <w:tcW w:w="1790" w:type="pct"/>
            <w:tcBorders>
              <w:top w:val="single" w:sz="4" w:space="0" w:color="auto"/>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b/>
                <w:bCs/>
                <w:kern w:val="0"/>
                <w:sz w:val="22"/>
              </w:rPr>
            </w:pPr>
            <w:r w:rsidRPr="00240310">
              <w:rPr>
                <w:rFonts w:ascii="宋体" w:hAnsi="宋体" w:cs="宋体" w:hint="eastAsia"/>
                <w:b/>
                <w:bCs/>
                <w:kern w:val="0"/>
                <w:sz w:val="22"/>
              </w:rPr>
              <w:t>名称</w:t>
            </w:r>
          </w:p>
        </w:tc>
        <w:tc>
          <w:tcPr>
            <w:tcW w:w="1272" w:type="pct"/>
            <w:tcBorders>
              <w:top w:val="single" w:sz="4" w:space="0" w:color="auto"/>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b/>
                <w:bCs/>
                <w:kern w:val="0"/>
                <w:sz w:val="22"/>
              </w:rPr>
            </w:pPr>
            <w:r w:rsidRPr="00240310">
              <w:rPr>
                <w:rFonts w:ascii="宋体" w:hAnsi="宋体" w:cs="宋体" w:hint="eastAsia"/>
                <w:b/>
                <w:bCs/>
                <w:kern w:val="0"/>
                <w:sz w:val="22"/>
              </w:rPr>
              <w:t>物理实验操作考场</w:t>
            </w:r>
          </w:p>
        </w:tc>
        <w:tc>
          <w:tcPr>
            <w:tcW w:w="1445" w:type="pct"/>
            <w:tcBorders>
              <w:top w:val="single" w:sz="4" w:space="0" w:color="auto"/>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b/>
                <w:bCs/>
                <w:kern w:val="0"/>
                <w:sz w:val="22"/>
              </w:rPr>
            </w:pPr>
            <w:r w:rsidRPr="00240310">
              <w:rPr>
                <w:rFonts w:ascii="宋体" w:hAnsi="宋体" w:cs="宋体" w:hint="eastAsia"/>
                <w:b/>
                <w:bCs/>
                <w:kern w:val="0"/>
                <w:sz w:val="22"/>
              </w:rPr>
              <w:t>化学实验操作考场</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上海市康城学校</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2</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上海市上南中学北校</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3</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上海市陆行中学北校</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4</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上海市东沟中学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5</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上海市彭镇中学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6</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上海市宣桥学校</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7</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上海市黄路学校</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8</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上海中学东校</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2</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2</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9</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上海市大团中学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10</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上海市浦兴中学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11</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上海市香山中学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12</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上海市东林中学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13</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上海市历城中学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14</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上海市高东中学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15</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上海市浦泾中学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16</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上海市华林中学</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17</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上海市绿川学校</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w:t>
            </w:r>
          </w:p>
        </w:tc>
      </w:tr>
      <w:tr w:rsidR="007151AE" w:rsidRPr="00240310" w:rsidTr="00976FD5">
        <w:trPr>
          <w:trHeight w:val="300"/>
          <w:jc w:val="center"/>
        </w:trPr>
        <w:tc>
          <w:tcPr>
            <w:tcW w:w="493" w:type="pct"/>
            <w:tcBorders>
              <w:top w:val="nil"/>
              <w:left w:val="single" w:sz="4" w:space="0" w:color="auto"/>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 xml:space="preserve">　</w:t>
            </w:r>
          </w:p>
        </w:tc>
        <w:tc>
          <w:tcPr>
            <w:tcW w:w="1790"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合计</w:t>
            </w:r>
          </w:p>
        </w:tc>
        <w:tc>
          <w:tcPr>
            <w:tcW w:w="1272"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18</w:t>
            </w:r>
          </w:p>
        </w:tc>
        <w:tc>
          <w:tcPr>
            <w:tcW w:w="1445" w:type="pct"/>
            <w:tcBorders>
              <w:top w:val="nil"/>
              <w:left w:val="nil"/>
              <w:bottom w:val="single" w:sz="4" w:space="0" w:color="auto"/>
              <w:right w:val="single" w:sz="4" w:space="0" w:color="auto"/>
            </w:tcBorders>
            <w:shd w:val="clear" w:color="auto" w:fill="auto"/>
            <w:vAlign w:val="center"/>
            <w:hideMark/>
          </w:tcPr>
          <w:p w:rsidR="007151AE" w:rsidRPr="00240310" w:rsidRDefault="007151AE" w:rsidP="00976FD5">
            <w:pPr>
              <w:widowControl/>
              <w:jc w:val="center"/>
              <w:rPr>
                <w:rFonts w:ascii="宋体" w:hAnsi="宋体" w:cs="宋体"/>
                <w:kern w:val="0"/>
                <w:sz w:val="22"/>
              </w:rPr>
            </w:pPr>
            <w:r w:rsidRPr="00240310">
              <w:rPr>
                <w:rFonts w:ascii="宋体" w:hAnsi="宋体" w:cs="宋体" w:hint="eastAsia"/>
                <w:kern w:val="0"/>
                <w:sz w:val="22"/>
              </w:rPr>
              <w:t>18</w:t>
            </w:r>
          </w:p>
        </w:tc>
      </w:tr>
    </w:tbl>
    <w:p w:rsidR="007151AE" w:rsidRDefault="007151AE" w:rsidP="007151AE">
      <w:pPr>
        <w:adjustRightInd w:val="0"/>
        <w:snapToGrid w:val="0"/>
        <w:spacing w:line="300" w:lineRule="auto"/>
        <w:ind w:firstLineChars="200" w:firstLine="440"/>
        <w:jc w:val="left"/>
        <w:outlineLvl w:val="2"/>
        <w:rPr>
          <w:rFonts w:ascii="Times New Roman" w:hAnsi="Times New Roman"/>
          <w:bCs/>
          <w:sz w:val="22"/>
        </w:rPr>
      </w:pPr>
      <w:r w:rsidRPr="0062271C">
        <w:rPr>
          <w:rFonts w:ascii="Times New Roman" w:hAnsi="Times New Roman"/>
          <w:color w:val="000000"/>
          <w:sz w:val="22"/>
        </w:rPr>
        <w:t>4.</w:t>
      </w:r>
      <w:r>
        <w:rPr>
          <w:rFonts w:ascii="Times New Roman" w:hAnsi="Times New Roman" w:hint="eastAsia"/>
          <w:color w:val="000000"/>
          <w:sz w:val="22"/>
        </w:rPr>
        <w:t>2.2</w:t>
      </w:r>
      <w:r>
        <w:rPr>
          <w:rFonts w:ascii="Times New Roman" w:hAnsi="Times New Roman"/>
          <w:color w:val="000000"/>
          <w:sz w:val="22"/>
        </w:rPr>
        <w:t>项目</w:t>
      </w:r>
      <w:r>
        <w:rPr>
          <w:rFonts w:ascii="Times New Roman" w:hAnsi="Times New Roman" w:hint="eastAsia"/>
          <w:bCs/>
          <w:sz w:val="22"/>
        </w:rPr>
        <w:t>建设内容包括：标准化考点系统包括网上巡查平台、应急视频指挥系统以及指挥中心、考务室、理化考场配套设备，考场设备主要包括巡查前端、考务通道摄像机、抽签室建设等。</w:t>
      </w:r>
    </w:p>
    <w:p w:rsidR="007151AE" w:rsidRPr="00D304BA" w:rsidRDefault="007151AE" w:rsidP="007151AE">
      <w:pPr>
        <w:adjustRightInd w:val="0"/>
        <w:snapToGrid w:val="0"/>
        <w:spacing w:line="300" w:lineRule="auto"/>
        <w:ind w:firstLineChars="200" w:firstLine="440"/>
        <w:jc w:val="left"/>
        <w:rPr>
          <w:rFonts w:ascii="Times New Roman" w:hAnsi="Times New Roman"/>
          <w:bCs/>
          <w:sz w:val="22"/>
        </w:rPr>
      </w:pPr>
      <w:r w:rsidRPr="00D304BA">
        <w:rPr>
          <w:rFonts w:ascii="Times New Roman" w:hAnsi="Times New Roman"/>
          <w:bCs/>
          <w:sz w:val="22"/>
        </w:rPr>
        <w:t>4.3</w:t>
      </w:r>
      <w:r w:rsidRPr="00D304BA">
        <w:rPr>
          <w:rFonts w:ascii="Times New Roman" w:hAnsi="Times New Roman"/>
          <w:bCs/>
          <w:sz w:val="22"/>
        </w:rPr>
        <w:t>本项目工期为：</w:t>
      </w:r>
      <w:r w:rsidRPr="00D304BA">
        <w:rPr>
          <w:rFonts w:ascii="Times New Roman" w:hAnsi="Times New Roman" w:hint="eastAsia"/>
          <w:bCs/>
          <w:sz w:val="22"/>
        </w:rPr>
        <w:t>自合同签订之日起</w:t>
      </w:r>
      <w:r w:rsidRPr="00D304BA">
        <w:rPr>
          <w:rFonts w:ascii="Times New Roman" w:hAnsi="Times New Roman" w:hint="eastAsia"/>
          <w:bCs/>
          <w:sz w:val="22"/>
        </w:rPr>
        <w:t>45</w:t>
      </w:r>
      <w:r w:rsidRPr="00D304BA">
        <w:rPr>
          <w:rFonts w:ascii="Times New Roman" w:hAnsi="Times New Roman" w:hint="eastAsia"/>
          <w:bCs/>
          <w:sz w:val="22"/>
        </w:rPr>
        <w:t>天内完成项目建设完成并通过集成测试。</w:t>
      </w:r>
    </w:p>
    <w:p w:rsidR="007151AE" w:rsidRPr="00721909" w:rsidRDefault="007151AE" w:rsidP="007151AE">
      <w:pPr>
        <w:adjustRightInd w:val="0"/>
        <w:snapToGrid w:val="0"/>
        <w:spacing w:line="300" w:lineRule="auto"/>
        <w:ind w:firstLineChars="200" w:firstLine="440"/>
        <w:jc w:val="left"/>
        <w:rPr>
          <w:rFonts w:ascii="Times New Roman" w:hAnsi="Times New Roman"/>
          <w:color w:val="000000"/>
          <w:sz w:val="22"/>
        </w:rPr>
      </w:pP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13" w:name="_Toc18589380"/>
      <w:r w:rsidRPr="00353F5B">
        <w:rPr>
          <w:rFonts w:ascii="Times New Roman" w:hAnsi="Times New Roman"/>
          <w:b/>
          <w:color w:val="000000"/>
          <w:sz w:val="22"/>
        </w:rPr>
        <w:t xml:space="preserve">5 </w:t>
      </w:r>
      <w:r w:rsidRPr="00353F5B">
        <w:rPr>
          <w:rFonts w:ascii="Times New Roman" w:hAnsi="宋体"/>
          <w:b/>
          <w:color w:val="000000"/>
          <w:sz w:val="22"/>
        </w:rPr>
        <w:t>承包方式</w:t>
      </w:r>
      <w:bookmarkEnd w:id="13"/>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5.1 </w:t>
      </w:r>
      <w:r w:rsidRPr="00353F5B">
        <w:rPr>
          <w:rFonts w:ascii="Times New Roman" w:hAnsi="宋体"/>
          <w:color w:val="000000"/>
          <w:sz w:val="22"/>
        </w:rPr>
        <w:t>依据本项目的招标范围和内容，中标人以包系统设计、包供货、包</w:t>
      </w:r>
      <w:r w:rsidRPr="00353F5B">
        <w:rPr>
          <w:rFonts w:ascii="Times New Roman" w:hAnsi="宋体" w:hint="eastAsia"/>
          <w:color w:val="000000"/>
          <w:sz w:val="22"/>
        </w:rPr>
        <w:t>安装</w:t>
      </w:r>
      <w:r w:rsidRPr="00353F5B">
        <w:rPr>
          <w:rFonts w:ascii="Times New Roman" w:hAnsi="宋体"/>
          <w:color w:val="000000"/>
          <w:sz w:val="22"/>
        </w:rPr>
        <w:t>集成调试、包质量、包安全的方式实施总承包。</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5.2</w:t>
      </w:r>
      <w:r w:rsidRPr="00353F5B">
        <w:rPr>
          <w:rFonts w:ascii="Times New Roman" w:hAnsi="宋体"/>
          <w:color w:val="0000FF"/>
          <w:sz w:val="22"/>
        </w:rPr>
        <w:t>本项目不允许分包。</w:t>
      </w: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14" w:name="_Toc18589381"/>
      <w:r w:rsidRPr="00353F5B">
        <w:rPr>
          <w:rFonts w:ascii="Times New Roman" w:hAnsi="Times New Roman"/>
          <w:b/>
          <w:color w:val="000000"/>
          <w:sz w:val="22"/>
        </w:rPr>
        <w:t xml:space="preserve">6 </w:t>
      </w:r>
      <w:r w:rsidRPr="00353F5B">
        <w:rPr>
          <w:rFonts w:ascii="Times New Roman" w:hAnsi="宋体"/>
          <w:b/>
          <w:color w:val="000000"/>
          <w:sz w:val="22"/>
        </w:rPr>
        <w:t>合同的签订</w:t>
      </w:r>
      <w:bookmarkEnd w:id="14"/>
    </w:p>
    <w:p w:rsidR="007151AE" w:rsidRPr="00353F5B" w:rsidRDefault="007151AE" w:rsidP="007151AE">
      <w:pPr>
        <w:snapToGrid w:val="0"/>
        <w:ind w:firstLineChars="200" w:firstLine="440"/>
        <w:rPr>
          <w:rFonts w:ascii="Times New Roman" w:hAnsi="Times New Roman"/>
          <w:sz w:val="22"/>
        </w:rPr>
      </w:pPr>
      <w:r w:rsidRPr="00353F5B">
        <w:rPr>
          <w:rFonts w:ascii="Times New Roman" w:hAnsi="Times New Roman"/>
          <w:sz w:val="22"/>
        </w:rPr>
        <w:t xml:space="preserve">6.1 </w:t>
      </w:r>
      <w:r w:rsidRPr="00353F5B">
        <w:rPr>
          <w:rFonts w:ascii="Times New Roman" w:hAnsi="宋体"/>
          <w:sz w:val="22"/>
        </w:rPr>
        <w:t>本项目合同的标的、价格、质量及验收标准、考核管理、履约期限等主要条款</w:t>
      </w:r>
      <w:r w:rsidRPr="00353F5B">
        <w:rPr>
          <w:rFonts w:ascii="Times New Roman" w:hAnsi="宋体"/>
          <w:sz w:val="22"/>
        </w:rPr>
        <w:lastRenderedPageBreak/>
        <w:t>应当与招标文件和中标人投标文件的内容一致，并互相补充和解释。</w:t>
      </w: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sz w:val="22"/>
        </w:rPr>
      </w:pPr>
      <w:bookmarkStart w:id="15" w:name="_Toc18589382"/>
      <w:r w:rsidRPr="00353F5B">
        <w:rPr>
          <w:rFonts w:ascii="Times New Roman" w:hAnsi="Times New Roman"/>
          <w:b/>
          <w:color w:val="000000"/>
          <w:sz w:val="22"/>
        </w:rPr>
        <w:t xml:space="preserve">7 </w:t>
      </w:r>
      <w:r w:rsidRPr="00353F5B">
        <w:rPr>
          <w:rFonts w:ascii="Times New Roman" w:hAnsi="宋体"/>
          <w:b/>
          <w:color w:val="000000"/>
          <w:sz w:val="22"/>
        </w:rPr>
        <w:t>结算原则和支付方式</w:t>
      </w:r>
      <w:bookmarkEnd w:id="15"/>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7.1 </w:t>
      </w:r>
      <w:r w:rsidRPr="00353F5B">
        <w:rPr>
          <w:rFonts w:ascii="Times New Roman" w:hAnsi="宋体"/>
          <w:color w:val="000000"/>
          <w:sz w:val="22"/>
        </w:rPr>
        <w:t>结算原则</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7.1.1</w:t>
      </w:r>
      <w:r>
        <w:rPr>
          <w:sz w:val="22"/>
        </w:rPr>
        <w:t>本项目合同总价不变，采购人不会因人工费、物价、费率、汇率或其他因素（不可抗力除外）的变动而进行调整</w:t>
      </w:r>
      <w:r>
        <w:rPr>
          <w:rFonts w:ascii="Times New Roman" w:hAnsi="宋体"/>
          <w:color w:val="000000"/>
          <w:sz w:val="22"/>
        </w:rPr>
        <w:t>。</w:t>
      </w:r>
    </w:p>
    <w:p w:rsidR="007151AE" w:rsidRPr="00255733" w:rsidRDefault="007151AE" w:rsidP="007151A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7.1.2</w:t>
      </w:r>
      <w:r>
        <w:rPr>
          <w:rFonts w:ascii="Times New Roman" w:hAnsi="宋体"/>
          <w:color w:val="000000"/>
          <w:sz w:val="22"/>
        </w:rPr>
        <w:t>发生</w:t>
      </w:r>
      <w:r w:rsidRPr="00353F5B">
        <w:rPr>
          <w:rFonts w:ascii="Times New Roman" w:hAnsi="宋体"/>
          <w:color w:val="000000"/>
          <w:sz w:val="22"/>
        </w:rPr>
        <w:t>设备维修</w:t>
      </w:r>
      <w:r>
        <w:rPr>
          <w:rFonts w:ascii="Times New Roman" w:hAnsi="宋体"/>
          <w:color w:val="000000"/>
          <w:sz w:val="22"/>
        </w:rPr>
        <w:t>的</w:t>
      </w:r>
      <w:r w:rsidRPr="00353F5B">
        <w:rPr>
          <w:rFonts w:ascii="Times New Roman" w:hAnsi="宋体"/>
          <w:color w:val="000000"/>
          <w:sz w:val="22"/>
        </w:rPr>
        <w:t>，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7151AE" w:rsidRDefault="007151AE" w:rsidP="007151AE">
      <w:pPr>
        <w:adjustRightInd w:val="0"/>
        <w:snapToGrid w:val="0"/>
        <w:spacing w:line="300" w:lineRule="auto"/>
        <w:ind w:firstLineChars="200" w:firstLine="440"/>
        <w:rPr>
          <w:rFonts w:ascii="Times New Roman" w:hAnsi="宋体"/>
          <w:sz w:val="22"/>
        </w:rPr>
      </w:pPr>
      <w:r w:rsidRPr="00353F5B">
        <w:rPr>
          <w:rFonts w:ascii="Times New Roman" w:hAnsi="Times New Roman"/>
          <w:sz w:val="22"/>
        </w:rPr>
        <w:t xml:space="preserve">7.2 </w:t>
      </w:r>
      <w:r w:rsidRPr="00353F5B">
        <w:rPr>
          <w:rFonts w:ascii="Times New Roman" w:hAnsi="宋体"/>
          <w:sz w:val="22"/>
        </w:rPr>
        <w:t>支付方式</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7.2.1 </w:t>
      </w:r>
      <w:r w:rsidRPr="00353F5B">
        <w:rPr>
          <w:rFonts w:ascii="Times New Roman" w:hAnsi="宋体"/>
          <w:sz w:val="22"/>
        </w:rPr>
        <w:t>本项目合同金额采用</w:t>
      </w:r>
      <w:r w:rsidRPr="00353F5B">
        <w:rPr>
          <w:rFonts w:ascii="Times New Roman" w:hAnsi="宋体"/>
          <w:b/>
          <w:bCs/>
          <w:color w:val="FF0000"/>
          <w:sz w:val="22"/>
          <w:u w:val="wavyHeavy"/>
        </w:rPr>
        <w:t>分期付款</w:t>
      </w:r>
      <w:r w:rsidRPr="00353F5B">
        <w:rPr>
          <w:rFonts w:ascii="Times New Roman" w:hAnsi="宋体"/>
          <w:sz w:val="22"/>
        </w:rPr>
        <w:t>方式，在采购人和中标人合同签订后，按下款要求支付相应的合同款项。</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7.2.2</w:t>
      </w:r>
      <w:r w:rsidRPr="00353F5B">
        <w:rPr>
          <w:rFonts w:ascii="Times New Roman" w:hAnsi="宋体"/>
          <w:sz w:val="22"/>
        </w:rPr>
        <w:t>分期付款的时间进度要求和支付比例具体如下：</w:t>
      </w:r>
    </w:p>
    <w:p w:rsidR="007151AE" w:rsidRDefault="007151AE" w:rsidP="007151A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1</w:t>
      </w:r>
      <w:r>
        <w:rPr>
          <w:rFonts w:ascii="Times New Roman" w:hAnsi="Times New Roman" w:hint="eastAsia"/>
          <w:color w:val="000000"/>
          <w:sz w:val="22"/>
        </w:rPr>
        <w:t>）甲乙双方签订合同后</w:t>
      </w:r>
      <w:r>
        <w:rPr>
          <w:rFonts w:ascii="Times New Roman" w:hAnsi="Times New Roman" w:hint="eastAsia"/>
          <w:color w:val="000000"/>
          <w:sz w:val="22"/>
        </w:rPr>
        <w:t>30</w:t>
      </w:r>
      <w:r>
        <w:rPr>
          <w:rFonts w:ascii="Times New Roman" w:hAnsi="Times New Roman" w:hint="eastAsia"/>
          <w:color w:val="000000"/>
          <w:sz w:val="22"/>
        </w:rPr>
        <w:t>日内，甲方向乙方支付</w:t>
      </w:r>
      <w:r>
        <w:rPr>
          <w:rFonts w:ascii="Times New Roman" w:hAnsi="Times New Roman"/>
          <w:color w:val="000000"/>
          <w:sz w:val="22"/>
        </w:rPr>
        <w:t>40%</w:t>
      </w:r>
      <w:r>
        <w:rPr>
          <w:rFonts w:ascii="Times New Roman" w:hAnsi="Times New Roman" w:hint="eastAsia"/>
          <w:color w:val="000000"/>
          <w:sz w:val="22"/>
        </w:rPr>
        <w:t>的合同款项；</w:t>
      </w:r>
    </w:p>
    <w:p w:rsidR="007151AE" w:rsidRDefault="007151AE" w:rsidP="007151A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2</w:t>
      </w:r>
      <w:r>
        <w:rPr>
          <w:rFonts w:ascii="Times New Roman" w:hAnsi="Times New Roman" w:hint="eastAsia"/>
          <w:color w:val="000000"/>
          <w:sz w:val="22"/>
        </w:rPr>
        <w:t>）</w:t>
      </w:r>
      <w:r>
        <w:rPr>
          <w:rFonts w:ascii="Times New Roman" w:hAnsi="Times New Roman"/>
          <w:color w:val="000000"/>
          <w:sz w:val="22"/>
        </w:rPr>
        <w:t>完成所有设备到货并安装调试到位后</w:t>
      </w:r>
      <w:r>
        <w:rPr>
          <w:rFonts w:ascii="Times New Roman" w:hAnsi="Times New Roman" w:hint="eastAsia"/>
          <w:color w:val="000000"/>
          <w:sz w:val="22"/>
        </w:rPr>
        <w:t>30</w:t>
      </w:r>
      <w:r>
        <w:rPr>
          <w:rFonts w:ascii="Times New Roman" w:hAnsi="Times New Roman" w:hint="eastAsia"/>
          <w:color w:val="000000"/>
          <w:sz w:val="22"/>
        </w:rPr>
        <w:t>日内</w:t>
      </w:r>
      <w:r>
        <w:rPr>
          <w:rFonts w:ascii="Times New Roman" w:hAnsi="Times New Roman"/>
          <w:color w:val="000000"/>
          <w:sz w:val="22"/>
        </w:rPr>
        <w:t>，支付至合同总金额的</w:t>
      </w:r>
      <w:r>
        <w:rPr>
          <w:rFonts w:ascii="Times New Roman" w:hAnsi="Times New Roman" w:hint="eastAsia"/>
          <w:color w:val="000000"/>
          <w:sz w:val="22"/>
        </w:rPr>
        <w:t>90</w:t>
      </w:r>
      <w:r>
        <w:rPr>
          <w:rFonts w:ascii="Times New Roman" w:hAnsi="Times New Roman"/>
          <w:color w:val="000000"/>
          <w:sz w:val="22"/>
        </w:rPr>
        <w:t>%</w:t>
      </w:r>
      <w:r>
        <w:rPr>
          <w:rFonts w:ascii="Times New Roman" w:hAnsi="Times New Roman" w:hint="eastAsia"/>
          <w:color w:val="000000"/>
          <w:sz w:val="22"/>
        </w:rPr>
        <w:t>；</w:t>
      </w:r>
    </w:p>
    <w:p w:rsidR="007151AE" w:rsidRDefault="007151AE" w:rsidP="007151A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3</w:t>
      </w:r>
      <w:r>
        <w:rPr>
          <w:rFonts w:ascii="Times New Roman" w:hAnsi="Times New Roman" w:hint="eastAsia"/>
          <w:color w:val="000000"/>
          <w:sz w:val="22"/>
        </w:rPr>
        <w:t>）项目验收通过之后</w:t>
      </w:r>
      <w:r>
        <w:rPr>
          <w:rFonts w:ascii="Times New Roman" w:hAnsi="Times New Roman" w:hint="eastAsia"/>
          <w:color w:val="000000"/>
          <w:sz w:val="22"/>
        </w:rPr>
        <w:t>30</w:t>
      </w:r>
      <w:r>
        <w:rPr>
          <w:rFonts w:ascii="Times New Roman" w:hAnsi="Times New Roman" w:hint="eastAsia"/>
          <w:color w:val="000000"/>
          <w:sz w:val="22"/>
        </w:rPr>
        <w:t>日内支付余款。</w:t>
      </w:r>
    </w:p>
    <w:p w:rsidR="007151AE" w:rsidRDefault="007151AE" w:rsidP="007151AE">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4</w:t>
      </w:r>
      <w:r>
        <w:rPr>
          <w:rFonts w:ascii="Times New Roman" w:hAnsi="Times New Roman"/>
          <w:color w:val="000000"/>
          <w:sz w:val="22"/>
        </w:rPr>
        <w:t>）支付余款之前，乙方</w:t>
      </w:r>
      <w:r w:rsidRPr="0037366B">
        <w:rPr>
          <w:rFonts w:hint="eastAsia"/>
          <w:sz w:val="22"/>
        </w:rPr>
        <w:t>支付</w:t>
      </w:r>
      <w:r>
        <w:rPr>
          <w:rFonts w:hint="eastAsia"/>
          <w:sz w:val="22"/>
        </w:rPr>
        <w:t>质量</w:t>
      </w:r>
      <w:r w:rsidRPr="0037366B">
        <w:rPr>
          <w:rFonts w:hint="eastAsia"/>
          <w:sz w:val="22"/>
        </w:rPr>
        <w:t>保证金（合同价的</w:t>
      </w:r>
      <w:r>
        <w:rPr>
          <w:rFonts w:hint="eastAsia"/>
          <w:sz w:val="22"/>
        </w:rPr>
        <w:t>5</w:t>
      </w:r>
      <w:r w:rsidRPr="0037366B">
        <w:rPr>
          <w:rFonts w:hint="eastAsia"/>
          <w:sz w:val="22"/>
        </w:rPr>
        <w:t>%</w:t>
      </w:r>
      <w:r w:rsidRPr="0037366B">
        <w:rPr>
          <w:rFonts w:hint="eastAsia"/>
          <w:sz w:val="22"/>
        </w:rPr>
        <w:t>）到采购人专用账户</w:t>
      </w:r>
      <w:r>
        <w:rPr>
          <w:rFonts w:ascii="Times New Roman" w:hAnsi="Times New Roman"/>
          <w:color w:val="000000"/>
          <w:sz w:val="22"/>
        </w:rPr>
        <w:t>。质量保证金在质保期满后</w:t>
      </w:r>
      <w:r>
        <w:rPr>
          <w:rFonts w:ascii="Times New Roman" w:hAnsi="Times New Roman" w:hint="eastAsia"/>
          <w:color w:val="000000"/>
          <w:sz w:val="22"/>
        </w:rPr>
        <w:t>无息</w:t>
      </w:r>
      <w:r>
        <w:rPr>
          <w:rFonts w:ascii="Times New Roman" w:hAnsi="Times New Roman"/>
          <w:color w:val="000000"/>
          <w:sz w:val="22"/>
        </w:rPr>
        <w:t>归还乙方。</w:t>
      </w:r>
    </w:p>
    <w:p w:rsidR="007151AE" w:rsidRDefault="007151AE" w:rsidP="007151AE">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7.3</w:t>
      </w:r>
      <w:r w:rsidRPr="00353F5B">
        <w:rPr>
          <w:rFonts w:ascii="Times New Roman" w:hAnsi="宋体"/>
          <w:color w:val="000000"/>
          <w:sz w:val="22"/>
        </w:rPr>
        <w:t>中标人因自身原因造成返工的工作量，采购人将不予计量和支付。</w:t>
      </w:r>
    </w:p>
    <w:p w:rsidR="007151AE" w:rsidRDefault="007151AE" w:rsidP="007151AE">
      <w:pPr>
        <w:snapToGrid w:val="0"/>
        <w:spacing w:line="300" w:lineRule="auto"/>
        <w:ind w:firstLineChars="200" w:firstLine="440"/>
        <w:jc w:val="left"/>
        <w:rPr>
          <w:rFonts w:ascii="Times New Roman" w:hAnsi="Times New Roman"/>
          <w:color w:val="FF0000"/>
          <w:sz w:val="22"/>
        </w:rPr>
      </w:pPr>
      <w:r w:rsidRPr="00C04B44">
        <w:rPr>
          <w:rFonts w:ascii="Times New Roman" w:hAnsi="Times New Roman" w:hint="eastAsia"/>
          <w:color w:val="FF0000"/>
          <w:sz w:val="22"/>
        </w:rPr>
        <w:t>7.4</w:t>
      </w:r>
      <w:r w:rsidRPr="00D462A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462A8">
        <w:rPr>
          <w:rFonts w:ascii="Times New Roman" w:hAnsi="Times New Roman" w:hint="eastAsia"/>
          <w:color w:val="FF0000"/>
          <w:sz w:val="22"/>
        </w:rPr>
        <w:t>1</w:t>
      </w:r>
      <w:r w:rsidRPr="00D462A8">
        <w:rPr>
          <w:rFonts w:ascii="Times New Roman" w:hAnsi="Times New Roman" w:hint="eastAsia"/>
          <w:color w:val="FF0000"/>
          <w:sz w:val="22"/>
        </w:rPr>
        <w:t>年期贷款市场报价利率。</w:t>
      </w:r>
    </w:p>
    <w:p w:rsidR="007151AE" w:rsidRPr="00C04B44" w:rsidRDefault="007151AE" w:rsidP="007151AE">
      <w:pPr>
        <w:adjustRightInd w:val="0"/>
        <w:snapToGrid w:val="0"/>
        <w:spacing w:line="300" w:lineRule="auto"/>
        <w:ind w:firstLineChars="200" w:firstLine="440"/>
        <w:jc w:val="left"/>
        <w:rPr>
          <w:rFonts w:ascii="Times New Roman" w:hAnsi="Times New Roman"/>
          <w:color w:val="000000"/>
          <w:sz w:val="22"/>
        </w:rPr>
      </w:pPr>
    </w:p>
    <w:p w:rsidR="007151AE" w:rsidRPr="00353F5B" w:rsidRDefault="007151AE" w:rsidP="007151AE">
      <w:pPr>
        <w:adjustRightInd w:val="0"/>
        <w:snapToGrid w:val="0"/>
        <w:spacing w:line="300" w:lineRule="auto"/>
        <w:jc w:val="center"/>
        <w:outlineLvl w:val="1"/>
        <w:rPr>
          <w:rFonts w:ascii="Times New Roman" w:hAnsi="Times New Roman"/>
          <w:color w:val="000000"/>
          <w:sz w:val="30"/>
          <w:szCs w:val="30"/>
        </w:rPr>
      </w:pPr>
      <w:bookmarkStart w:id="16" w:name="_Toc18589383"/>
      <w:bookmarkEnd w:id="1"/>
      <w:r w:rsidRPr="00353F5B">
        <w:rPr>
          <w:rFonts w:ascii="Times New Roman" w:hAnsi="宋体"/>
          <w:color w:val="000000"/>
          <w:sz w:val="30"/>
          <w:szCs w:val="30"/>
        </w:rPr>
        <w:t>三、技术质量要求</w:t>
      </w:r>
      <w:bookmarkEnd w:id="16"/>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17" w:name="_Toc18589384"/>
      <w:r w:rsidRPr="00353F5B">
        <w:rPr>
          <w:rFonts w:ascii="Times New Roman" w:hAnsi="Times New Roman"/>
          <w:b/>
          <w:color w:val="000000"/>
          <w:sz w:val="22"/>
        </w:rPr>
        <w:t xml:space="preserve">8 </w:t>
      </w:r>
      <w:r w:rsidRPr="00353F5B">
        <w:rPr>
          <w:rFonts w:ascii="Times New Roman" w:hAnsi="宋体"/>
          <w:b/>
          <w:color w:val="000000"/>
          <w:sz w:val="22"/>
        </w:rPr>
        <w:t>适用技术规范和规范性文件</w:t>
      </w:r>
      <w:bookmarkEnd w:id="17"/>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18" w:name="_Toc18589385"/>
      <w:r w:rsidRPr="00353F5B">
        <w:rPr>
          <w:rFonts w:ascii="Times New Roman" w:hAnsi="Times New Roman"/>
          <w:b/>
          <w:color w:val="000000"/>
          <w:sz w:val="22"/>
        </w:rPr>
        <w:t xml:space="preserve">9 </w:t>
      </w:r>
      <w:r w:rsidRPr="00353F5B">
        <w:rPr>
          <w:rFonts w:ascii="Times New Roman" w:hAnsi="宋体"/>
          <w:b/>
          <w:color w:val="000000"/>
          <w:sz w:val="22"/>
        </w:rPr>
        <w:t>招标内容与质量要求</w:t>
      </w:r>
      <w:bookmarkEnd w:id="18"/>
    </w:p>
    <w:p w:rsidR="007151AE" w:rsidRPr="00AB2C1D"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9.1</w:t>
      </w:r>
      <w:r w:rsidRPr="00353F5B">
        <w:rPr>
          <w:rFonts w:ascii="Times New Roman" w:hAnsi="宋体"/>
          <w:color w:val="000000"/>
          <w:sz w:val="22"/>
        </w:rPr>
        <w:t>工作量清单</w:t>
      </w:r>
      <w:bookmarkStart w:id="19" w:name="_Hlk491536363"/>
    </w:p>
    <w:tbl>
      <w:tblPr>
        <w:tblW w:w="4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7"/>
        <w:gridCol w:w="2930"/>
        <w:gridCol w:w="1020"/>
        <w:gridCol w:w="729"/>
        <w:gridCol w:w="1164"/>
      </w:tblGrid>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b/>
                <w:bCs/>
                <w:color w:val="000000"/>
                <w:kern w:val="0"/>
                <w:sz w:val="22"/>
              </w:rPr>
            </w:pPr>
            <w:r w:rsidRPr="00AB2C1D">
              <w:rPr>
                <w:rFonts w:ascii="宋体" w:hAnsi="宋体" w:cs="宋体" w:hint="eastAsia"/>
                <w:b/>
                <w:bCs/>
                <w:color w:val="000000"/>
                <w:kern w:val="0"/>
                <w:sz w:val="22"/>
              </w:rPr>
              <w:t>序号</w:t>
            </w:r>
          </w:p>
        </w:tc>
        <w:tc>
          <w:tcPr>
            <w:tcW w:w="2055" w:type="pct"/>
            <w:shd w:val="clear" w:color="auto" w:fill="auto"/>
            <w:vAlign w:val="center"/>
            <w:hideMark/>
          </w:tcPr>
          <w:p w:rsidR="007151AE" w:rsidRPr="00AB2C1D" w:rsidRDefault="007151AE" w:rsidP="00976FD5">
            <w:pPr>
              <w:widowControl/>
              <w:jc w:val="center"/>
              <w:rPr>
                <w:rFonts w:ascii="宋体" w:hAnsi="宋体" w:cs="宋体"/>
                <w:b/>
                <w:bCs/>
                <w:color w:val="000000"/>
                <w:kern w:val="0"/>
                <w:sz w:val="22"/>
              </w:rPr>
            </w:pPr>
            <w:r w:rsidRPr="00AB2C1D">
              <w:rPr>
                <w:rFonts w:ascii="宋体" w:hAnsi="宋体" w:cs="宋体" w:hint="eastAsia"/>
                <w:b/>
                <w:bCs/>
                <w:color w:val="000000"/>
                <w:kern w:val="0"/>
                <w:sz w:val="22"/>
              </w:rPr>
              <w:t>货物名称</w:t>
            </w:r>
          </w:p>
        </w:tc>
        <w:tc>
          <w:tcPr>
            <w:tcW w:w="715" w:type="pct"/>
            <w:shd w:val="clear" w:color="auto" w:fill="auto"/>
            <w:vAlign w:val="center"/>
            <w:hideMark/>
          </w:tcPr>
          <w:p w:rsidR="007151AE" w:rsidRPr="00AB2C1D" w:rsidRDefault="007151AE" w:rsidP="00976FD5">
            <w:pPr>
              <w:widowControl/>
              <w:jc w:val="center"/>
              <w:rPr>
                <w:rFonts w:ascii="宋体" w:hAnsi="宋体" w:cs="宋体"/>
                <w:b/>
                <w:bCs/>
                <w:color w:val="000000"/>
                <w:kern w:val="0"/>
                <w:sz w:val="22"/>
              </w:rPr>
            </w:pPr>
            <w:r w:rsidRPr="00AB2C1D">
              <w:rPr>
                <w:rFonts w:ascii="宋体" w:hAnsi="宋体" w:cs="宋体" w:hint="eastAsia"/>
                <w:b/>
                <w:bCs/>
                <w:color w:val="000000"/>
                <w:kern w:val="0"/>
                <w:sz w:val="22"/>
              </w:rPr>
              <w:t>数量</w:t>
            </w:r>
          </w:p>
        </w:tc>
        <w:tc>
          <w:tcPr>
            <w:tcW w:w="511" w:type="pct"/>
            <w:shd w:val="clear" w:color="auto" w:fill="auto"/>
            <w:vAlign w:val="center"/>
            <w:hideMark/>
          </w:tcPr>
          <w:p w:rsidR="007151AE" w:rsidRPr="00AB2C1D" w:rsidRDefault="007151AE" w:rsidP="00976FD5">
            <w:pPr>
              <w:widowControl/>
              <w:jc w:val="center"/>
              <w:rPr>
                <w:rFonts w:ascii="宋体" w:hAnsi="宋体" w:cs="宋体"/>
                <w:b/>
                <w:bCs/>
                <w:color w:val="000000"/>
                <w:kern w:val="0"/>
                <w:sz w:val="22"/>
              </w:rPr>
            </w:pPr>
            <w:r w:rsidRPr="00AB2C1D">
              <w:rPr>
                <w:rFonts w:ascii="宋体" w:hAnsi="宋体" w:cs="宋体" w:hint="eastAsia"/>
                <w:b/>
                <w:bCs/>
                <w:color w:val="000000"/>
                <w:kern w:val="0"/>
                <w:sz w:val="22"/>
              </w:rPr>
              <w:t>单位</w:t>
            </w:r>
          </w:p>
        </w:tc>
        <w:tc>
          <w:tcPr>
            <w:tcW w:w="816" w:type="pct"/>
            <w:shd w:val="clear" w:color="auto" w:fill="auto"/>
            <w:vAlign w:val="center"/>
            <w:hideMark/>
          </w:tcPr>
          <w:p w:rsidR="007151AE" w:rsidRPr="00AB2C1D" w:rsidRDefault="007151AE" w:rsidP="00976FD5">
            <w:pPr>
              <w:widowControl/>
              <w:jc w:val="center"/>
              <w:rPr>
                <w:rFonts w:ascii="宋体" w:hAnsi="宋体" w:cs="宋体"/>
                <w:b/>
                <w:bCs/>
                <w:color w:val="000000"/>
                <w:kern w:val="0"/>
                <w:sz w:val="22"/>
              </w:rPr>
            </w:pPr>
            <w:r w:rsidRPr="00AB2C1D">
              <w:rPr>
                <w:rFonts w:ascii="宋体" w:hAnsi="宋体" w:cs="宋体" w:hint="eastAsia"/>
                <w:b/>
                <w:bCs/>
                <w:color w:val="000000"/>
                <w:kern w:val="0"/>
                <w:sz w:val="22"/>
              </w:rPr>
              <w:t>备注</w:t>
            </w:r>
          </w:p>
        </w:tc>
      </w:tr>
      <w:tr w:rsidR="007151AE" w:rsidRPr="00AB2C1D" w:rsidTr="00976FD5">
        <w:trPr>
          <w:trHeight w:val="300"/>
          <w:jc w:val="center"/>
        </w:trPr>
        <w:tc>
          <w:tcPr>
            <w:tcW w:w="2958" w:type="pct"/>
            <w:gridSpan w:val="2"/>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一、理化操作考试标准化考点中心端</w:t>
            </w:r>
          </w:p>
        </w:tc>
        <w:tc>
          <w:tcPr>
            <w:tcW w:w="715" w:type="pct"/>
            <w:shd w:val="clear" w:color="auto" w:fill="auto"/>
            <w:vAlign w:val="center"/>
            <w:hideMark/>
          </w:tcPr>
          <w:p w:rsidR="007151AE" w:rsidRPr="00AB2C1D" w:rsidRDefault="007151AE" w:rsidP="00976FD5">
            <w:pPr>
              <w:widowControl/>
              <w:jc w:val="center"/>
              <w:rPr>
                <w:rFonts w:ascii="宋体" w:hAnsi="宋体" w:cs="宋体"/>
                <w:b/>
                <w:bCs/>
                <w:color w:val="000000"/>
                <w:kern w:val="0"/>
                <w:sz w:val="22"/>
              </w:rPr>
            </w:pPr>
            <w:r w:rsidRPr="00AB2C1D">
              <w:rPr>
                <w:rFonts w:ascii="宋体" w:hAnsi="宋体" w:cs="宋体" w:hint="eastAsia"/>
                <w:b/>
                <w:bCs/>
                <w:color w:val="000000"/>
                <w:kern w:val="0"/>
                <w:sz w:val="22"/>
              </w:rPr>
              <w:t xml:space="preserve">　</w:t>
            </w:r>
          </w:p>
        </w:tc>
        <w:tc>
          <w:tcPr>
            <w:tcW w:w="511" w:type="pct"/>
            <w:shd w:val="clear" w:color="auto" w:fill="auto"/>
            <w:vAlign w:val="center"/>
            <w:hideMark/>
          </w:tcPr>
          <w:p w:rsidR="007151AE" w:rsidRPr="00AB2C1D" w:rsidRDefault="007151AE" w:rsidP="00976FD5">
            <w:pPr>
              <w:widowControl/>
              <w:jc w:val="center"/>
              <w:rPr>
                <w:rFonts w:ascii="宋体" w:hAnsi="宋体" w:cs="宋体"/>
                <w:b/>
                <w:bCs/>
                <w:color w:val="000000"/>
                <w:kern w:val="0"/>
                <w:sz w:val="22"/>
              </w:rPr>
            </w:pPr>
            <w:r w:rsidRPr="00AB2C1D">
              <w:rPr>
                <w:rFonts w:ascii="宋体" w:hAnsi="宋体" w:cs="宋体" w:hint="eastAsia"/>
                <w:b/>
                <w:bCs/>
                <w:color w:val="000000"/>
                <w:kern w:val="0"/>
                <w:sz w:val="22"/>
              </w:rPr>
              <w:t xml:space="preserve">　</w:t>
            </w:r>
          </w:p>
        </w:tc>
        <w:tc>
          <w:tcPr>
            <w:tcW w:w="816" w:type="pct"/>
            <w:shd w:val="clear" w:color="auto" w:fill="auto"/>
            <w:vAlign w:val="center"/>
            <w:hideMark/>
          </w:tcPr>
          <w:p w:rsidR="007151AE" w:rsidRPr="00AB2C1D" w:rsidRDefault="007151AE" w:rsidP="00976FD5">
            <w:pPr>
              <w:widowControl/>
              <w:jc w:val="center"/>
              <w:rPr>
                <w:rFonts w:ascii="宋体" w:hAnsi="宋体" w:cs="宋体"/>
                <w:b/>
                <w:bCs/>
                <w:color w:val="000000"/>
                <w:kern w:val="0"/>
                <w:sz w:val="22"/>
              </w:rPr>
            </w:pPr>
            <w:r w:rsidRPr="00AB2C1D">
              <w:rPr>
                <w:rFonts w:ascii="宋体" w:hAnsi="宋体" w:cs="宋体" w:hint="eastAsia"/>
                <w:b/>
                <w:bCs/>
                <w:color w:val="000000"/>
                <w:kern w:val="0"/>
                <w:sz w:val="22"/>
              </w:rPr>
              <w:t xml:space="preserve">　</w:t>
            </w:r>
          </w:p>
        </w:tc>
      </w:tr>
      <w:tr w:rsidR="007151AE" w:rsidRPr="00AB2C1D" w:rsidTr="00976FD5">
        <w:trPr>
          <w:trHeight w:val="300"/>
          <w:jc w:val="center"/>
        </w:trPr>
        <w:tc>
          <w:tcPr>
            <w:tcW w:w="2958" w:type="pct"/>
            <w:gridSpan w:val="2"/>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（1）网上巡查系统</w:t>
            </w:r>
          </w:p>
        </w:tc>
        <w:tc>
          <w:tcPr>
            <w:tcW w:w="715" w:type="pct"/>
            <w:shd w:val="clear" w:color="auto" w:fill="auto"/>
            <w:noWrap/>
            <w:vAlign w:val="center"/>
            <w:hideMark/>
          </w:tcPr>
          <w:p w:rsidR="007151AE" w:rsidRPr="00AB2C1D" w:rsidRDefault="007151AE" w:rsidP="00976FD5">
            <w:pPr>
              <w:widowControl/>
              <w:jc w:val="left"/>
              <w:rPr>
                <w:rFonts w:ascii="宋体" w:hAnsi="宋体" w:cs="宋体"/>
                <w:b/>
                <w:bCs/>
                <w:color w:val="000000"/>
                <w:kern w:val="0"/>
                <w:sz w:val="22"/>
              </w:rPr>
            </w:pPr>
            <w:r w:rsidRPr="00AB2C1D">
              <w:rPr>
                <w:rFonts w:ascii="宋体" w:hAnsi="宋体" w:cs="宋体" w:hint="eastAsia"/>
                <w:b/>
                <w:bCs/>
                <w:color w:val="000000"/>
                <w:kern w:val="0"/>
                <w:sz w:val="22"/>
              </w:rPr>
              <w:t xml:space="preserve">　</w:t>
            </w:r>
          </w:p>
        </w:tc>
        <w:tc>
          <w:tcPr>
            <w:tcW w:w="511" w:type="pct"/>
            <w:shd w:val="clear" w:color="auto" w:fill="auto"/>
            <w:noWrap/>
            <w:vAlign w:val="center"/>
            <w:hideMark/>
          </w:tcPr>
          <w:p w:rsidR="007151AE" w:rsidRPr="00AB2C1D" w:rsidRDefault="007151AE" w:rsidP="00976FD5">
            <w:pPr>
              <w:widowControl/>
              <w:jc w:val="left"/>
              <w:rPr>
                <w:rFonts w:ascii="宋体" w:hAnsi="宋体" w:cs="宋体"/>
                <w:b/>
                <w:bCs/>
                <w:color w:val="000000"/>
                <w:kern w:val="0"/>
                <w:sz w:val="22"/>
              </w:rPr>
            </w:pPr>
            <w:r w:rsidRPr="00AB2C1D">
              <w:rPr>
                <w:rFonts w:ascii="宋体" w:hAnsi="宋体" w:cs="宋体" w:hint="eastAsia"/>
                <w:b/>
                <w:bCs/>
                <w:color w:val="000000"/>
                <w:kern w:val="0"/>
                <w:sz w:val="22"/>
              </w:rPr>
              <w:t xml:space="preserve">　</w:t>
            </w:r>
          </w:p>
        </w:tc>
        <w:tc>
          <w:tcPr>
            <w:tcW w:w="816" w:type="pct"/>
            <w:shd w:val="clear" w:color="auto" w:fill="auto"/>
            <w:noWrap/>
            <w:vAlign w:val="center"/>
          </w:tcPr>
          <w:p w:rsidR="007151AE" w:rsidRPr="00AB2C1D" w:rsidRDefault="007151AE" w:rsidP="00976FD5">
            <w:pPr>
              <w:widowControl/>
              <w:jc w:val="left"/>
              <w:rPr>
                <w:rFonts w:ascii="宋体" w:hAnsi="宋体" w:cs="宋体"/>
                <w:b/>
                <w:bCs/>
                <w:color w:val="000000"/>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校级SIP服务器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核心设备</w:t>
            </w: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液晶显示器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25"/>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8路KVM</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一体化机柜(主机房)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lastRenderedPageBreak/>
              <w:t>5</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机柜(分机房)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34</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6</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机柜(分机房)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7</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机架式UPS</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51</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8</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UPS配电箱</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9</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数字画面分割器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核心设备</w:t>
            </w:r>
          </w:p>
        </w:tc>
      </w:tr>
      <w:tr w:rsidR="007151AE" w:rsidRPr="00AB2C1D" w:rsidTr="00976FD5">
        <w:trPr>
          <w:trHeight w:val="173"/>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10</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控制电脑</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291"/>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55寸显示器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34</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64路网络存储服务器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核心设备</w:t>
            </w: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硬盘</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272</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块</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核心交换机</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15</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24口接入交换机</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51</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16</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半球网络摄像机（考务室）</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34</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枪式网络摄像机(考务通道)</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34</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18</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半球网络摄像机(考务通道)</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85</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19</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球型网络摄像机（校门）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20</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 xml:space="preserve">高灵敏度拾音器 </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34</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摄像机供电电源</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拾音器供电电源</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浪涌避雷保护器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34</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摄像机支架</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2958" w:type="pct"/>
            <w:gridSpan w:val="2"/>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（2）视频会议系统</w:t>
            </w:r>
          </w:p>
        </w:tc>
        <w:tc>
          <w:tcPr>
            <w:tcW w:w="715" w:type="pct"/>
            <w:shd w:val="clear" w:color="auto" w:fill="auto"/>
            <w:noWrap/>
            <w:vAlign w:val="center"/>
            <w:hideMark/>
          </w:tcPr>
          <w:p w:rsidR="007151AE" w:rsidRPr="00AB2C1D" w:rsidRDefault="007151AE" w:rsidP="00976FD5">
            <w:pPr>
              <w:widowControl/>
              <w:jc w:val="center"/>
              <w:rPr>
                <w:rFonts w:ascii="宋体" w:hAnsi="宋体" w:cs="宋体"/>
                <w:b/>
                <w:bCs/>
                <w:kern w:val="0"/>
                <w:sz w:val="22"/>
              </w:rPr>
            </w:pPr>
            <w:r w:rsidRPr="00AB2C1D">
              <w:rPr>
                <w:rFonts w:ascii="宋体" w:hAnsi="宋体" w:cs="宋体" w:hint="eastAsia"/>
                <w:b/>
                <w:bCs/>
                <w:kern w:val="0"/>
                <w:sz w:val="22"/>
              </w:rPr>
              <w:t xml:space="preserve">　</w:t>
            </w:r>
          </w:p>
        </w:tc>
        <w:tc>
          <w:tcPr>
            <w:tcW w:w="511" w:type="pct"/>
            <w:shd w:val="clear" w:color="auto" w:fill="auto"/>
            <w:noWrap/>
            <w:vAlign w:val="center"/>
            <w:hideMark/>
          </w:tcPr>
          <w:p w:rsidR="007151AE" w:rsidRPr="00AB2C1D" w:rsidRDefault="007151AE" w:rsidP="00976FD5">
            <w:pPr>
              <w:widowControl/>
              <w:jc w:val="center"/>
              <w:rPr>
                <w:rFonts w:ascii="宋体" w:hAnsi="宋体" w:cs="宋体"/>
                <w:b/>
                <w:bCs/>
                <w:kern w:val="0"/>
                <w:sz w:val="22"/>
              </w:rPr>
            </w:pPr>
            <w:r w:rsidRPr="00AB2C1D">
              <w:rPr>
                <w:rFonts w:ascii="宋体" w:hAnsi="宋体" w:cs="宋体" w:hint="eastAsia"/>
                <w:b/>
                <w:bCs/>
                <w:kern w:val="0"/>
                <w:sz w:val="22"/>
              </w:rPr>
              <w:t xml:space="preserve">　</w:t>
            </w:r>
          </w:p>
        </w:tc>
        <w:tc>
          <w:tcPr>
            <w:tcW w:w="816" w:type="pct"/>
            <w:shd w:val="clear" w:color="auto" w:fill="auto"/>
            <w:noWrap/>
            <w:vAlign w:val="center"/>
          </w:tcPr>
          <w:p w:rsidR="007151AE" w:rsidRPr="00AB2C1D" w:rsidRDefault="007151AE" w:rsidP="00976FD5">
            <w:pPr>
              <w:widowControl/>
              <w:jc w:val="left"/>
              <w:rPr>
                <w:rFonts w:ascii="宋体" w:hAnsi="宋体" w:cs="宋体"/>
                <w:b/>
                <w:bCs/>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高清会议终端</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2958" w:type="pct"/>
            <w:gridSpan w:val="2"/>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（3）综合布线系统</w:t>
            </w:r>
          </w:p>
        </w:tc>
        <w:tc>
          <w:tcPr>
            <w:tcW w:w="715" w:type="pct"/>
            <w:shd w:val="clear" w:color="auto" w:fill="auto"/>
            <w:noWrap/>
            <w:vAlign w:val="center"/>
            <w:hideMark/>
          </w:tcPr>
          <w:p w:rsidR="007151AE" w:rsidRPr="00AB2C1D" w:rsidRDefault="007151AE" w:rsidP="00976FD5">
            <w:pPr>
              <w:widowControl/>
              <w:jc w:val="center"/>
              <w:rPr>
                <w:rFonts w:ascii="宋体" w:hAnsi="宋体" w:cs="宋体"/>
                <w:b/>
                <w:bCs/>
                <w:kern w:val="0"/>
                <w:sz w:val="22"/>
              </w:rPr>
            </w:pPr>
            <w:r w:rsidRPr="00AB2C1D">
              <w:rPr>
                <w:rFonts w:ascii="宋体" w:hAnsi="宋体" w:cs="宋体" w:hint="eastAsia"/>
                <w:b/>
                <w:bCs/>
                <w:kern w:val="0"/>
                <w:sz w:val="22"/>
              </w:rPr>
              <w:t xml:space="preserve">　</w:t>
            </w:r>
          </w:p>
        </w:tc>
        <w:tc>
          <w:tcPr>
            <w:tcW w:w="511" w:type="pct"/>
            <w:shd w:val="clear" w:color="auto" w:fill="auto"/>
            <w:noWrap/>
            <w:vAlign w:val="center"/>
            <w:hideMark/>
          </w:tcPr>
          <w:p w:rsidR="007151AE" w:rsidRPr="00AB2C1D" w:rsidRDefault="007151AE" w:rsidP="00976FD5">
            <w:pPr>
              <w:widowControl/>
              <w:jc w:val="center"/>
              <w:rPr>
                <w:rFonts w:ascii="宋体" w:hAnsi="宋体" w:cs="宋体"/>
                <w:b/>
                <w:bCs/>
                <w:kern w:val="0"/>
                <w:sz w:val="22"/>
              </w:rPr>
            </w:pPr>
            <w:r w:rsidRPr="00AB2C1D">
              <w:rPr>
                <w:rFonts w:ascii="宋体" w:hAnsi="宋体" w:cs="宋体" w:hint="eastAsia"/>
                <w:b/>
                <w:bCs/>
                <w:kern w:val="0"/>
                <w:sz w:val="22"/>
              </w:rPr>
              <w:t xml:space="preserve">　</w:t>
            </w:r>
          </w:p>
        </w:tc>
        <w:tc>
          <w:tcPr>
            <w:tcW w:w="816" w:type="pct"/>
            <w:shd w:val="clear" w:color="auto" w:fill="auto"/>
            <w:noWrap/>
            <w:vAlign w:val="center"/>
          </w:tcPr>
          <w:p w:rsidR="007151AE" w:rsidRPr="00AB2C1D" w:rsidRDefault="007151AE" w:rsidP="00976FD5">
            <w:pPr>
              <w:widowControl/>
              <w:jc w:val="left"/>
              <w:rPr>
                <w:rFonts w:ascii="宋体" w:hAnsi="宋体" w:cs="宋体"/>
                <w:b/>
                <w:bCs/>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摄像机电源线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11900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六类网络线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11900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1米六类跳线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根</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24口六类配线架</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5</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理线架</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6</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拾音器电源线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2380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7</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音频线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680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8</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OM3 12芯多模光纤</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8500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9</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24口机架式光纤终端盒</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102</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10</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耦合器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1224</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OM3 多模尾纤</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1224</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根</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3米OM3多模光纤跳线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102</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根</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PVC管D25</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10200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PVC线槽20*10</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1020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15</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PVC线槽40*20</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510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16</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室外监控防水箱</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室外立杆</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17</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根</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18</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钢管</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340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2958" w:type="pct"/>
            <w:gridSpan w:val="2"/>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二、理化操作考试标准化考场</w:t>
            </w:r>
          </w:p>
        </w:tc>
        <w:tc>
          <w:tcPr>
            <w:tcW w:w="715" w:type="pct"/>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 xml:space="preserve">　</w:t>
            </w:r>
          </w:p>
        </w:tc>
        <w:tc>
          <w:tcPr>
            <w:tcW w:w="511" w:type="pct"/>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 xml:space="preserve">　</w:t>
            </w:r>
          </w:p>
        </w:tc>
        <w:tc>
          <w:tcPr>
            <w:tcW w:w="816" w:type="pct"/>
            <w:shd w:val="clear" w:color="auto" w:fill="auto"/>
            <w:noWrap/>
            <w:vAlign w:val="center"/>
          </w:tcPr>
          <w:p w:rsidR="007151AE" w:rsidRPr="00AB2C1D" w:rsidRDefault="007151AE" w:rsidP="00976FD5">
            <w:pPr>
              <w:widowControl/>
              <w:jc w:val="left"/>
              <w:rPr>
                <w:rFonts w:ascii="宋体" w:hAnsi="宋体" w:cs="宋体"/>
                <w:b/>
                <w:bCs/>
                <w:kern w:val="0"/>
                <w:sz w:val="22"/>
              </w:rPr>
            </w:pPr>
          </w:p>
        </w:tc>
      </w:tr>
      <w:tr w:rsidR="007151AE" w:rsidRPr="00AB2C1D" w:rsidTr="00976FD5">
        <w:trPr>
          <w:trHeight w:val="300"/>
          <w:jc w:val="center"/>
        </w:trPr>
        <w:tc>
          <w:tcPr>
            <w:tcW w:w="2958" w:type="pct"/>
            <w:gridSpan w:val="2"/>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（1）网上巡查系统</w:t>
            </w:r>
          </w:p>
        </w:tc>
        <w:tc>
          <w:tcPr>
            <w:tcW w:w="715" w:type="pct"/>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 xml:space="preserve">　</w:t>
            </w:r>
          </w:p>
        </w:tc>
        <w:tc>
          <w:tcPr>
            <w:tcW w:w="511" w:type="pct"/>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 xml:space="preserve">　</w:t>
            </w:r>
          </w:p>
        </w:tc>
        <w:tc>
          <w:tcPr>
            <w:tcW w:w="816" w:type="pct"/>
            <w:shd w:val="clear" w:color="auto" w:fill="auto"/>
            <w:noWrap/>
            <w:vAlign w:val="center"/>
          </w:tcPr>
          <w:p w:rsidR="007151AE" w:rsidRPr="00AB2C1D" w:rsidRDefault="007151AE" w:rsidP="00976FD5">
            <w:pPr>
              <w:widowControl/>
              <w:jc w:val="left"/>
              <w:rPr>
                <w:rFonts w:ascii="宋体" w:hAnsi="宋体" w:cs="宋体"/>
                <w:b/>
                <w:bCs/>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lastRenderedPageBreak/>
              <w:t>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机柜(分机房)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机架式UPS</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16路网络存储服务器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硬盘</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144</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块</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5</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24口接入交换机</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6</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半球网络摄像机（考场）</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216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7</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半球网络摄像机（候考室）</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72</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8</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半球网络摄像机（准备室）</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9</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枪式摄像机(考务通道)</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72</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10</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半球网络摄像机(考务通道)</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180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高灵敏度拾音器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180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摄像机供电电源</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拾音器供电电源</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浪涌避雷保护器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72</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245"/>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15</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手持金属探测器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16</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摄像机支架</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576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2958" w:type="pct"/>
            <w:gridSpan w:val="2"/>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（2）综合布线系统</w:t>
            </w:r>
          </w:p>
        </w:tc>
        <w:tc>
          <w:tcPr>
            <w:tcW w:w="715" w:type="pct"/>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 xml:space="preserve">　</w:t>
            </w:r>
          </w:p>
        </w:tc>
        <w:tc>
          <w:tcPr>
            <w:tcW w:w="511" w:type="pct"/>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 xml:space="preserve">　</w:t>
            </w:r>
          </w:p>
        </w:tc>
        <w:tc>
          <w:tcPr>
            <w:tcW w:w="816" w:type="pct"/>
            <w:shd w:val="clear" w:color="auto" w:fill="auto"/>
            <w:noWrap/>
            <w:vAlign w:val="center"/>
          </w:tcPr>
          <w:p w:rsidR="007151AE" w:rsidRPr="00AB2C1D" w:rsidRDefault="007151AE" w:rsidP="00976FD5">
            <w:pPr>
              <w:widowControl/>
              <w:jc w:val="left"/>
              <w:rPr>
                <w:rFonts w:ascii="宋体" w:hAnsi="宋体" w:cs="宋体"/>
                <w:b/>
                <w:bCs/>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摄像机电源线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40320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六类网络线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40320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1米六类跳线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576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根</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24口六类配线架</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5</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理线架</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6</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拾音器电源线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12600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7</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音频线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3600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8</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OM3 12芯多模光纤</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3400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9</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24口机架式光纤终端盒</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10</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耦合器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432</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OM3 多模尾纤</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432</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根</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3米OM3多模光纤跳线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根</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PVC线槽20*10</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32256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PVC线槽40*20</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1440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2958" w:type="pct"/>
            <w:gridSpan w:val="2"/>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（3）抽签室</w:t>
            </w:r>
          </w:p>
        </w:tc>
        <w:tc>
          <w:tcPr>
            <w:tcW w:w="715" w:type="pct"/>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 xml:space="preserve">　</w:t>
            </w:r>
          </w:p>
        </w:tc>
        <w:tc>
          <w:tcPr>
            <w:tcW w:w="511" w:type="pct"/>
            <w:shd w:val="clear" w:color="auto" w:fill="auto"/>
            <w:noWrap/>
            <w:vAlign w:val="center"/>
            <w:hideMark/>
          </w:tcPr>
          <w:p w:rsidR="007151AE" w:rsidRPr="00AB2C1D" w:rsidRDefault="007151AE" w:rsidP="00976FD5">
            <w:pPr>
              <w:widowControl/>
              <w:jc w:val="left"/>
              <w:rPr>
                <w:rFonts w:ascii="宋体" w:hAnsi="宋体" w:cs="宋体"/>
                <w:b/>
                <w:bCs/>
                <w:kern w:val="0"/>
                <w:sz w:val="22"/>
              </w:rPr>
            </w:pPr>
            <w:r w:rsidRPr="00AB2C1D">
              <w:rPr>
                <w:rFonts w:ascii="宋体" w:hAnsi="宋体" w:cs="宋体" w:hint="eastAsia"/>
                <w:b/>
                <w:bCs/>
                <w:kern w:val="0"/>
                <w:sz w:val="22"/>
              </w:rPr>
              <w:t xml:space="preserve">　</w:t>
            </w:r>
          </w:p>
        </w:tc>
        <w:tc>
          <w:tcPr>
            <w:tcW w:w="816" w:type="pct"/>
            <w:shd w:val="clear" w:color="auto" w:fill="auto"/>
            <w:noWrap/>
            <w:vAlign w:val="center"/>
          </w:tcPr>
          <w:p w:rsidR="007151AE" w:rsidRPr="00AB2C1D" w:rsidRDefault="007151AE" w:rsidP="00976FD5">
            <w:pPr>
              <w:widowControl/>
              <w:jc w:val="left"/>
              <w:rPr>
                <w:rFonts w:ascii="宋体" w:hAnsi="宋体" w:cs="宋体"/>
                <w:b/>
                <w:bCs/>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1</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六类网络线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2520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19"/>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8口网络交换机</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台</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6芯多模千兆光纤</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3400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4</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8口光纤盒</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5</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耦合器</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216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个</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6</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多模尾纤</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216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根</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7</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3米 多模千兆光纤跳线</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36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根</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5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8</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PVC线槽20*10</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2016</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r w:rsidR="007151AE" w:rsidRPr="00AB2C1D" w:rsidTr="00976FD5">
        <w:trPr>
          <w:trHeight w:val="300"/>
          <w:jc w:val="center"/>
        </w:trPr>
        <w:tc>
          <w:tcPr>
            <w:tcW w:w="903"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9</w:t>
            </w:r>
          </w:p>
        </w:tc>
        <w:tc>
          <w:tcPr>
            <w:tcW w:w="2055" w:type="pct"/>
            <w:shd w:val="clear" w:color="auto" w:fill="auto"/>
            <w:vAlign w:val="center"/>
            <w:hideMark/>
          </w:tcPr>
          <w:p w:rsidR="007151AE" w:rsidRPr="00AB2C1D" w:rsidRDefault="007151AE" w:rsidP="00976FD5">
            <w:pPr>
              <w:widowControl/>
              <w:jc w:val="left"/>
              <w:rPr>
                <w:rFonts w:ascii="宋体" w:hAnsi="宋体" w:cs="宋体"/>
                <w:kern w:val="0"/>
                <w:sz w:val="22"/>
              </w:rPr>
            </w:pPr>
            <w:r w:rsidRPr="00AB2C1D">
              <w:rPr>
                <w:rFonts w:ascii="宋体" w:hAnsi="宋体" w:cs="宋体" w:hint="eastAsia"/>
                <w:kern w:val="0"/>
                <w:sz w:val="22"/>
              </w:rPr>
              <w:t>PVC线槽40*20</w:t>
            </w:r>
          </w:p>
        </w:tc>
        <w:tc>
          <w:tcPr>
            <w:tcW w:w="715"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720</w:t>
            </w:r>
          </w:p>
        </w:tc>
        <w:tc>
          <w:tcPr>
            <w:tcW w:w="511" w:type="pct"/>
            <w:shd w:val="clear" w:color="auto" w:fill="auto"/>
            <w:vAlign w:val="center"/>
            <w:hideMark/>
          </w:tcPr>
          <w:p w:rsidR="007151AE" w:rsidRPr="00AB2C1D" w:rsidRDefault="007151AE" w:rsidP="00976FD5">
            <w:pPr>
              <w:widowControl/>
              <w:jc w:val="center"/>
              <w:rPr>
                <w:rFonts w:ascii="宋体" w:hAnsi="宋体" w:cs="宋体"/>
                <w:kern w:val="0"/>
                <w:sz w:val="22"/>
              </w:rPr>
            </w:pPr>
            <w:r w:rsidRPr="00AB2C1D">
              <w:rPr>
                <w:rFonts w:ascii="宋体" w:hAnsi="宋体" w:cs="宋体" w:hint="eastAsia"/>
                <w:kern w:val="0"/>
                <w:sz w:val="22"/>
              </w:rPr>
              <w:t>米</w:t>
            </w:r>
          </w:p>
        </w:tc>
        <w:tc>
          <w:tcPr>
            <w:tcW w:w="816" w:type="pct"/>
            <w:shd w:val="clear" w:color="auto" w:fill="auto"/>
            <w:vAlign w:val="center"/>
          </w:tcPr>
          <w:p w:rsidR="007151AE" w:rsidRPr="00AB2C1D" w:rsidRDefault="007151AE" w:rsidP="00976FD5">
            <w:pPr>
              <w:widowControl/>
              <w:jc w:val="left"/>
              <w:rPr>
                <w:rFonts w:ascii="宋体" w:hAnsi="宋体" w:cs="宋体"/>
                <w:kern w:val="0"/>
                <w:sz w:val="22"/>
              </w:rPr>
            </w:pPr>
          </w:p>
        </w:tc>
      </w:tr>
    </w:tbl>
    <w:p w:rsidR="007151AE" w:rsidRDefault="007151AE" w:rsidP="007151AE">
      <w:pPr>
        <w:adjustRightInd w:val="0"/>
        <w:snapToGrid w:val="0"/>
        <w:spacing w:line="300" w:lineRule="auto"/>
        <w:ind w:firstLineChars="200" w:firstLine="442"/>
        <w:jc w:val="left"/>
        <w:rPr>
          <w:rFonts w:ascii="宋体" w:hAnsi="宋体"/>
          <w:b/>
          <w:bCs/>
          <w:color w:val="FF0000"/>
          <w:sz w:val="22"/>
          <w:u w:val="wavyHeavy"/>
        </w:rPr>
      </w:pPr>
    </w:p>
    <w:bookmarkEnd w:id="19"/>
    <w:p w:rsidR="007151AE" w:rsidRPr="00353F5B" w:rsidRDefault="007151AE" w:rsidP="007151AE">
      <w:pPr>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t>说明：上表中所列为本次招标的主要工作内容，投标人不得减少工作内容数量。</w:t>
      </w:r>
    </w:p>
    <w:p w:rsidR="007151AE" w:rsidRPr="00353F5B" w:rsidRDefault="007151AE" w:rsidP="007151AE">
      <w:pPr>
        <w:adjustRightInd w:val="0"/>
        <w:snapToGrid w:val="0"/>
        <w:spacing w:line="300" w:lineRule="auto"/>
        <w:ind w:firstLineChars="200" w:firstLine="442"/>
        <w:jc w:val="left"/>
        <w:rPr>
          <w:rFonts w:ascii="Times New Roman" w:hAnsi="Times New Roman"/>
          <w:b/>
          <w:color w:val="0000FF"/>
          <w:sz w:val="22"/>
          <w:u w:val="single"/>
        </w:rPr>
      </w:pP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w:t>
      </w:r>
      <w:r w:rsidRPr="00353F5B">
        <w:rPr>
          <w:rFonts w:ascii="Times New Roman" w:hAnsi="Times New Roman"/>
          <w:sz w:val="22"/>
        </w:rPr>
        <w:t>具体技术质量需求</w:t>
      </w:r>
    </w:p>
    <w:p w:rsidR="007151AE"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9.2.1</w:t>
      </w:r>
      <w:r w:rsidRPr="00353F5B">
        <w:rPr>
          <w:rFonts w:ascii="Times New Roman" w:hAnsi="Times New Roman"/>
          <w:sz w:val="22"/>
        </w:rPr>
        <w:t>建设要求</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按照《国家教育考试网上巡查系统视频标准技术规范》（</w:t>
      </w:r>
      <w:r>
        <w:rPr>
          <w:rFonts w:ascii="Times New Roman" w:hAnsi="Times New Roman" w:hint="eastAsia"/>
          <w:sz w:val="22"/>
        </w:rPr>
        <w:t>2017</w:t>
      </w:r>
      <w:r>
        <w:rPr>
          <w:rFonts w:ascii="Times New Roman" w:hAnsi="Times New Roman" w:hint="eastAsia"/>
          <w:sz w:val="22"/>
        </w:rPr>
        <w:t>版）、《上海市教育考试标准化考点场地及信息化建设规划指南》</w:t>
      </w:r>
      <w:r w:rsidRPr="00D15E43">
        <w:rPr>
          <w:rFonts w:ascii="Times New Roman" w:hAnsi="Times New Roman" w:hint="eastAsia"/>
          <w:sz w:val="22"/>
        </w:rPr>
        <w:t>(</w:t>
      </w:r>
      <w:r w:rsidRPr="00D15E43">
        <w:rPr>
          <w:rFonts w:ascii="Times New Roman" w:hAnsi="Times New Roman" w:hint="eastAsia"/>
          <w:sz w:val="22"/>
        </w:rPr>
        <w:t>沪教委学〔</w:t>
      </w:r>
      <w:r w:rsidRPr="00D15E43">
        <w:rPr>
          <w:rFonts w:ascii="Times New Roman" w:hAnsi="Times New Roman" w:hint="eastAsia"/>
          <w:sz w:val="22"/>
        </w:rPr>
        <w:t>2018</w:t>
      </w:r>
      <w:r w:rsidRPr="00D15E43">
        <w:rPr>
          <w:rFonts w:ascii="Times New Roman" w:hAnsi="Times New Roman" w:hint="eastAsia"/>
          <w:sz w:val="22"/>
        </w:rPr>
        <w:t>〕</w:t>
      </w:r>
      <w:r w:rsidRPr="00D15E43">
        <w:rPr>
          <w:rFonts w:ascii="Times New Roman" w:hAnsi="Times New Roman" w:hint="eastAsia"/>
          <w:sz w:val="22"/>
        </w:rPr>
        <w:t>42</w:t>
      </w:r>
      <w:r w:rsidRPr="00D15E43">
        <w:rPr>
          <w:rFonts w:ascii="Times New Roman" w:hAnsi="Times New Roman" w:hint="eastAsia"/>
          <w:sz w:val="22"/>
        </w:rPr>
        <w:t>号</w:t>
      </w:r>
      <w:r w:rsidRPr="00D15E43">
        <w:rPr>
          <w:rFonts w:ascii="Times New Roman" w:hAnsi="Times New Roman" w:hint="eastAsia"/>
          <w:sz w:val="22"/>
        </w:rPr>
        <w:t>)</w:t>
      </w:r>
      <w:r>
        <w:rPr>
          <w:rFonts w:ascii="Times New Roman" w:hAnsi="Times New Roman" w:hint="eastAsia"/>
          <w:sz w:val="22"/>
        </w:rPr>
        <w:t>和《上海市初中理化实验操作考试相关建设要求》</w:t>
      </w:r>
      <w:r>
        <w:rPr>
          <w:rFonts w:ascii="Times New Roman" w:hAnsi="Times New Roman" w:hint="eastAsia"/>
          <w:sz w:val="22"/>
        </w:rPr>
        <w:t>(</w:t>
      </w:r>
      <w:r>
        <w:rPr>
          <w:rFonts w:ascii="Times New Roman" w:hAnsi="Times New Roman" w:hint="eastAsia"/>
          <w:sz w:val="22"/>
        </w:rPr>
        <w:t>沪教委基〔</w:t>
      </w:r>
      <w:r>
        <w:rPr>
          <w:rFonts w:ascii="Times New Roman" w:hAnsi="Times New Roman" w:hint="eastAsia"/>
          <w:sz w:val="22"/>
        </w:rPr>
        <w:t>2020</w:t>
      </w:r>
      <w:r>
        <w:rPr>
          <w:rFonts w:ascii="Times New Roman" w:hAnsi="Times New Roman" w:hint="eastAsia"/>
          <w:sz w:val="22"/>
        </w:rPr>
        <w:t>〕</w:t>
      </w:r>
      <w:r>
        <w:rPr>
          <w:rFonts w:ascii="Times New Roman" w:hAnsi="Times New Roman" w:hint="eastAsia"/>
          <w:sz w:val="22"/>
        </w:rPr>
        <w:t>45)</w:t>
      </w:r>
      <w:r>
        <w:rPr>
          <w:rFonts w:ascii="Times New Roman" w:hAnsi="Times New Roman" w:hint="eastAsia"/>
          <w:sz w:val="22"/>
        </w:rPr>
        <w:t>号文件的有关要求建设</w:t>
      </w:r>
      <w:r>
        <w:rPr>
          <w:rFonts w:ascii="Times New Roman" w:hAnsi="Times New Roman"/>
          <w:sz w:val="22"/>
        </w:rPr>
        <w:t>标准化考场</w:t>
      </w:r>
      <w:r>
        <w:rPr>
          <w:rFonts w:ascii="Times New Roman" w:hAnsi="Times New Roman" w:hint="eastAsia"/>
          <w:sz w:val="22"/>
        </w:rPr>
        <w:t>系统</w:t>
      </w:r>
      <w:r>
        <w:rPr>
          <w:rFonts w:ascii="Times New Roman" w:hAnsi="Times New Roman"/>
          <w:sz w:val="22"/>
        </w:rPr>
        <w:t>，</w:t>
      </w:r>
      <w:r>
        <w:rPr>
          <w:rFonts w:ascii="Times New Roman" w:hAnsi="Times New Roman" w:hint="eastAsia"/>
          <w:sz w:val="22"/>
        </w:rPr>
        <w:t>新增各考点各个系统接入区现有</w:t>
      </w:r>
      <w:r>
        <w:rPr>
          <w:rFonts w:ascii="Times New Roman" w:hAnsi="Times New Roman"/>
          <w:sz w:val="22"/>
        </w:rPr>
        <w:t>平台。</w:t>
      </w:r>
    </w:p>
    <w:p w:rsidR="007151AE" w:rsidRPr="00AB2C1D" w:rsidRDefault="007151AE" w:rsidP="007151AE">
      <w:pPr>
        <w:adjustRightInd w:val="0"/>
        <w:snapToGrid w:val="0"/>
        <w:spacing w:line="300" w:lineRule="auto"/>
        <w:ind w:firstLineChars="200" w:firstLine="440"/>
        <w:rPr>
          <w:rFonts w:ascii="Times New Roman" w:hAnsi="Times New Roman"/>
          <w:sz w:val="22"/>
        </w:rPr>
      </w:pPr>
      <w:r w:rsidRPr="00AB2C1D">
        <w:rPr>
          <w:rFonts w:ascii="Times New Roman" w:hAnsi="Times New Roman" w:hint="eastAsia"/>
          <w:sz w:val="22"/>
        </w:rPr>
        <w:t>由于本项目的建设需要依托于现有浦东新区教育信息网，为了便于投标人方案设计，我们对浦东新区教育信息进行简单描述。</w:t>
      </w:r>
    </w:p>
    <w:p w:rsidR="007151AE" w:rsidRPr="00AB2C1D" w:rsidRDefault="007151AE" w:rsidP="007151AE">
      <w:pPr>
        <w:adjustRightInd w:val="0"/>
        <w:snapToGrid w:val="0"/>
        <w:spacing w:line="300" w:lineRule="auto"/>
        <w:ind w:firstLineChars="200" w:firstLine="440"/>
        <w:rPr>
          <w:rFonts w:ascii="Times New Roman" w:hAnsi="Times New Roman"/>
          <w:sz w:val="22"/>
        </w:rPr>
      </w:pPr>
      <w:r w:rsidRPr="00AB2C1D">
        <w:rPr>
          <w:rFonts w:ascii="Times New Roman" w:hAnsi="Times New Roman" w:hint="eastAsia"/>
          <w:sz w:val="22"/>
        </w:rPr>
        <w:t>浦东新区教育信息网是一个贯穿整个浦东新区基础教育单位的城域网络系统。浦东新区招生办公室及浦东新区各考点学校，都是浦东新区教育信息网的网络接入单位。</w:t>
      </w:r>
    </w:p>
    <w:p w:rsidR="007151AE" w:rsidRPr="00AB2C1D" w:rsidRDefault="007151AE" w:rsidP="007151AE">
      <w:pPr>
        <w:adjustRightInd w:val="0"/>
        <w:snapToGrid w:val="0"/>
        <w:spacing w:line="300" w:lineRule="auto"/>
        <w:ind w:firstLineChars="200" w:firstLine="440"/>
        <w:rPr>
          <w:rFonts w:ascii="Times New Roman" w:hAnsi="Times New Roman"/>
          <w:sz w:val="22"/>
        </w:rPr>
      </w:pPr>
      <w:r w:rsidRPr="00AB2C1D">
        <w:rPr>
          <w:rFonts w:ascii="Times New Roman" w:hAnsi="Times New Roman" w:hint="eastAsia"/>
          <w:sz w:val="22"/>
        </w:rPr>
        <w:t>在网络的业务支撑能力上，在浦东新区教育信息网规划时已经考虑了基于多媒体技术应用的开展，划分出以下业务逻辑专网：常规应用逻辑专网</w:t>
      </w:r>
      <w:r>
        <w:rPr>
          <w:rFonts w:ascii="Times New Roman" w:hAnsi="Times New Roman" w:hint="eastAsia"/>
          <w:sz w:val="22"/>
        </w:rPr>
        <w:t>、</w:t>
      </w:r>
      <w:r w:rsidRPr="00AB2C1D">
        <w:rPr>
          <w:rFonts w:ascii="Times New Roman" w:hAnsi="Times New Roman" w:hint="eastAsia"/>
          <w:sz w:val="22"/>
        </w:rPr>
        <w:t>财务系统逻辑专网</w:t>
      </w:r>
      <w:r>
        <w:rPr>
          <w:rFonts w:ascii="Times New Roman" w:hAnsi="Times New Roman" w:hint="eastAsia"/>
          <w:sz w:val="22"/>
        </w:rPr>
        <w:t>、</w:t>
      </w:r>
      <w:r w:rsidRPr="00AB2C1D">
        <w:rPr>
          <w:rFonts w:ascii="Times New Roman" w:hAnsi="Times New Roman"/>
          <w:sz w:val="22"/>
        </w:rPr>
        <w:t>IP</w:t>
      </w:r>
      <w:r w:rsidRPr="00AB2C1D">
        <w:rPr>
          <w:rFonts w:ascii="Times New Roman" w:hAnsi="Times New Roman" w:hint="eastAsia"/>
          <w:sz w:val="22"/>
        </w:rPr>
        <w:t>视频监控系统逻辑专网</w:t>
      </w:r>
      <w:r>
        <w:rPr>
          <w:rFonts w:ascii="Times New Roman" w:hAnsi="Times New Roman" w:hint="eastAsia"/>
          <w:sz w:val="22"/>
        </w:rPr>
        <w:t>、</w:t>
      </w:r>
      <w:r w:rsidRPr="00AB2C1D">
        <w:rPr>
          <w:rFonts w:ascii="Times New Roman" w:hAnsi="Times New Roman" w:hint="eastAsia"/>
          <w:sz w:val="22"/>
        </w:rPr>
        <w:t>理化专网系统逻辑专网</w:t>
      </w:r>
      <w:r>
        <w:rPr>
          <w:rFonts w:ascii="Times New Roman" w:hAnsi="Times New Roman" w:hint="eastAsia"/>
          <w:sz w:val="22"/>
        </w:rPr>
        <w:t>、</w:t>
      </w:r>
      <w:r w:rsidRPr="00AB2C1D">
        <w:rPr>
          <w:rFonts w:ascii="Times New Roman" w:hAnsi="Times New Roman" w:hint="eastAsia"/>
          <w:sz w:val="22"/>
        </w:rPr>
        <w:t>电子巡考系统逻辑专网</w:t>
      </w:r>
      <w:r>
        <w:rPr>
          <w:rFonts w:ascii="Times New Roman" w:hAnsi="Times New Roman" w:hint="eastAsia"/>
          <w:sz w:val="22"/>
        </w:rPr>
        <w:t>。</w:t>
      </w:r>
    </w:p>
    <w:p w:rsidR="007151AE" w:rsidRPr="00AB2C1D" w:rsidRDefault="007151AE" w:rsidP="007151AE">
      <w:pPr>
        <w:adjustRightInd w:val="0"/>
        <w:snapToGrid w:val="0"/>
        <w:spacing w:line="300" w:lineRule="auto"/>
        <w:ind w:firstLineChars="200" w:firstLine="440"/>
        <w:rPr>
          <w:rFonts w:ascii="Times New Roman" w:hAnsi="Times New Roman"/>
          <w:sz w:val="22"/>
        </w:rPr>
      </w:pPr>
      <w:r w:rsidRPr="00AB2C1D">
        <w:rPr>
          <w:rFonts w:ascii="Times New Roman" w:hAnsi="Times New Roman" w:hint="eastAsia"/>
          <w:sz w:val="22"/>
        </w:rPr>
        <w:t>每个浦东新区教育信息网的接入单位都将根据接入带宽和模式对业务进行独立保障，其中</w:t>
      </w:r>
      <w:r w:rsidRPr="00AB2C1D">
        <w:rPr>
          <w:rFonts w:ascii="Times New Roman" w:hAnsi="Times New Roman"/>
          <w:sz w:val="22"/>
        </w:rPr>
        <w:t>1+</w:t>
      </w:r>
      <w:r w:rsidRPr="00AB2C1D">
        <w:rPr>
          <w:rFonts w:ascii="Times New Roman" w:hAnsi="Times New Roman" w:hint="eastAsia"/>
          <w:sz w:val="22"/>
        </w:rPr>
        <w:t>4</w:t>
      </w:r>
      <w:r w:rsidRPr="00AB2C1D">
        <w:rPr>
          <w:rFonts w:ascii="Times New Roman" w:hAnsi="Times New Roman" w:hint="eastAsia"/>
          <w:sz w:val="22"/>
        </w:rPr>
        <w:t>模式就是表示接入节点具有全局（常规业务）</w:t>
      </w:r>
      <w:r w:rsidRPr="00AB2C1D">
        <w:rPr>
          <w:rFonts w:ascii="Times New Roman" w:hAnsi="Times New Roman"/>
          <w:sz w:val="22"/>
        </w:rPr>
        <w:t>+</w:t>
      </w:r>
      <w:r w:rsidRPr="00AB2C1D">
        <w:rPr>
          <w:rFonts w:ascii="Times New Roman" w:hAnsi="Times New Roman" w:hint="eastAsia"/>
          <w:sz w:val="22"/>
        </w:rPr>
        <w:t>财务管理、</w:t>
      </w:r>
      <w:r w:rsidRPr="00AB2C1D">
        <w:rPr>
          <w:rFonts w:ascii="Times New Roman" w:hAnsi="Times New Roman"/>
          <w:sz w:val="22"/>
        </w:rPr>
        <w:t>IP</w:t>
      </w:r>
      <w:r w:rsidRPr="00AB2C1D">
        <w:rPr>
          <w:rFonts w:ascii="Times New Roman" w:hAnsi="Times New Roman" w:hint="eastAsia"/>
          <w:sz w:val="22"/>
        </w:rPr>
        <w:t>视频监控、理化专网和电子巡考这</w:t>
      </w:r>
      <w:r w:rsidRPr="00AB2C1D">
        <w:rPr>
          <w:rFonts w:ascii="Times New Roman" w:hAnsi="Times New Roman" w:hint="eastAsia"/>
          <w:sz w:val="22"/>
        </w:rPr>
        <w:t>4</w:t>
      </w:r>
      <w:r w:rsidRPr="00AB2C1D">
        <w:rPr>
          <w:rFonts w:ascii="Times New Roman" w:hAnsi="Times New Roman" w:hint="eastAsia"/>
          <w:sz w:val="22"/>
        </w:rPr>
        <w:t>个独立</w:t>
      </w:r>
      <w:r w:rsidRPr="00AB2C1D">
        <w:rPr>
          <w:rFonts w:ascii="Times New Roman" w:hAnsi="Times New Roman"/>
          <w:sz w:val="22"/>
        </w:rPr>
        <w:t>VPN</w:t>
      </w:r>
      <w:r w:rsidRPr="00AB2C1D">
        <w:rPr>
          <w:rFonts w:ascii="Times New Roman" w:hAnsi="Times New Roman" w:hint="eastAsia"/>
          <w:sz w:val="22"/>
        </w:rPr>
        <w:t>。</w:t>
      </w:r>
    </w:p>
    <w:p w:rsidR="007151AE" w:rsidRPr="00AB2C1D" w:rsidRDefault="007151AE" w:rsidP="007151AE">
      <w:pPr>
        <w:adjustRightInd w:val="0"/>
        <w:snapToGrid w:val="0"/>
        <w:spacing w:line="300" w:lineRule="auto"/>
        <w:ind w:firstLineChars="200" w:firstLine="440"/>
        <w:rPr>
          <w:rFonts w:ascii="Times New Roman" w:hAnsi="Times New Roman"/>
          <w:sz w:val="22"/>
        </w:rPr>
      </w:pPr>
      <w:r w:rsidRPr="00AB2C1D">
        <w:rPr>
          <w:rFonts w:ascii="Times New Roman" w:hAnsi="Times New Roman" w:hint="eastAsia"/>
          <w:sz w:val="22"/>
        </w:rPr>
        <w:t>本项目建设是需要将</w:t>
      </w:r>
      <w:r w:rsidRPr="00AB2C1D">
        <w:rPr>
          <w:rFonts w:ascii="Times New Roman" w:hAnsi="Times New Roman" w:hint="eastAsia"/>
          <w:sz w:val="22"/>
        </w:rPr>
        <w:t>17</w:t>
      </w:r>
      <w:r w:rsidRPr="00AB2C1D">
        <w:rPr>
          <w:rFonts w:ascii="Times New Roman" w:hAnsi="Times New Roman"/>
          <w:sz w:val="22"/>
        </w:rPr>
        <w:t>所考点学校（校区）</w:t>
      </w:r>
      <w:r w:rsidRPr="00AB2C1D">
        <w:rPr>
          <w:rFonts w:ascii="Times New Roman" w:hAnsi="Times New Roman" w:hint="eastAsia"/>
          <w:sz w:val="22"/>
        </w:rPr>
        <w:t>电子巡考设施联网，联网的基础就是利用现有的浦东新区教育信息网，并使用教育信息网预留专门用于学校电子巡考的</w:t>
      </w:r>
      <w:r w:rsidRPr="00AB2C1D">
        <w:rPr>
          <w:rFonts w:ascii="Times New Roman" w:hAnsi="Times New Roman"/>
          <w:sz w:val="22"/>
        </w:rPr>
        <w:t>VPN</w:t>
      </w:r>
      <w:r w:rsidRPr="00AB2C1D">
        <w:rPr>
          <w:rFonts w:ascii="Times New Roman" w:hAnsi="Times New Roman" w:hint="eastAsia"/>
          <w:sz w:val="22"/>
        </w:rPr>
        <w:t>，因此需要投标人按照现有网络情况对本项目网络系统进行针对性设计，并充分考虑学校访问系统平台的各种可能性，比如学校客户端软件与电子巡考设备不处在同一个</w:t>
      </w:r>
      <w:r w:rsidRPr="00AB2C1D">
        <w:rPr>
          <w:rFonts w:ascii="Times New Roman" w:hAnsi="Times New Roman"/>
          <w:sz w:val="22"/>
        </w:rPr>
        <w:t>VPN</w:t>
      </w:r>
      <w:r w:rsidRPr="00AB2C1D">
        <w:rPr>
          <w:rFonts w:ascii="Times New Roman" w:hAnsi="Times New Roman" w:hint="eastAsia"/>
          <w:sz w:val="22"/>
        </w:rPr>
        <w:t>网络等情况。</w:t>
      </w:r>
    </w:p>
    <w:p w:rsidR="007151AE" w:rsidRPr="00AB2C1D" w:rsidRDefault="007151AE" w:rsidP="007151AE">
      <w:pPr>
        <w:adjustRightInd w:val="0"/>
        <w:snapToGrid w:val="0"/>
        <w:spacing w:line="300" w:lineRule="auto"/>
        <w:ind w:firstLineChars="200" w:firstLine="440"/>
        <w:rPr>
          <w:rFonts w:ascii="Times New Roman" w:hAnsi="Times New Roman"/>
          <w:sz w:val="22"/>
        </w:rPr>
      </w:pPr>
      <w:r w:rsidRPr="00AB2C1D">
        <w:rPr>
          <w:rFonts w:ascii="Times New Roman" w:hAnsi="Times New Roman" w:hint="eastAsia"/>
          <w:sz w:val="22"/>
        </w:rPr>
        <w:t>上述</w:t>
      </w:r>
      <w:r w:rsidRPr="00AB2C1D">
        <w:rPr>
          <w:rFonts w:ascii="Times New Roman" w:hAnsi="Times New Roman" w:hint="eastAsia"/>
          <w:sz w:val="22"/>
        </w:rPr>
        <w:t>17</w:t>
      </w:r>
      <w:r w:rsidRPr="00AB2C1D">
        <w:rPr>
          <w:rFonts w:ascii="Times New Roman" w:hAnsi="Times New Roman"/>
          <w:sz w:val="22"/>
        </w:rPr>
        <w:t>所考点学校（校区）</w:t>
      </w:r>
      <w:r w:rsidRPr="00AB2C1D">
        <w:rPr>
          <w:rFonts w:ascii="Times New Roman" w:hAnsi="Times New Roman" w:hint="eastAsia"/>
          <w:sz w:val="22"/>
        </w:rPr>
        <w:t>中并未开通电子巡考</w:t>
      </w:r>
      <w:r w:rsidRPr="00AB2C1D">
        <w:rPr>
          <w:rFonts w:ascii="Times New Roman" w:hAnsi="Times New Roman" w:hint="eastAsia"/>
          <w:sz w:val="22"/>
        </w:rPr>
        <w:t>VPN</w:t>
      </w:r>
      <w:r w:rsidRPr="00AB2C1D">
        <w:rPr>
          <w:rFonts w:ascii="Times New Roman" w:hAnsi="Times New Roman" w:hint="eastAsia"/>
          <w:sz w:val="22"/>
        </w:rPr>
        <w:t>，投标人完成电子巡考</w:t>
      </w:r>
      <w:r w:rsidRPr="00AB2C1D">
        <w:rPr>
          <w:rFonts w:ascii="Times New Roman" w:hAnsi="Times New Roman" w:hint="eastAsia"/>
          <w:sz w:val="22"/>
        </w:rPr>
        <w:t>VPN</w:t>
      </w:r>
      <w:r w:rsidRPr="00AB2C1D">
        <w:rPr>
          <w:rFonts w:ascii="Times New Roman" w:hAnsi="Times New Roman" w:hint="eastAsia"/>
          <w:sz w:val="22"/>
        </w:rPr>
        <w:t>开通以及接入学校教育信息网接入交换机的相关配置工作。</w:t>
      </w:r>
    </w:p>
    <w:p w:rsidR="007151AE" w:rsidRPr="00AB2C1D" w:rsidRDefault="007151AE" w:rsidP="007151AE">
      <w:pPr>
        <w:adjustRightInd w:val="0"/>
        <w:snapToGrid w:val="0"/>
        <w:spacing w:line="300" w:lineRule="auto"/>
        <w:ind w:firstLineChars="200" w:firstLine="440"/>
        <w:rPr>
          <w:rFonts w:ascii="Times New Roman" w:hAnsi="Times New Roman"/>
          <w:sz w:val="22"/>
        </w:rPr>
      </w:pPr>
      <w:r w:rsidRPr="00AB2C1D">
        <w:rPr>
          <w:rFonts w:ascii="Times New Roman" w:hAnsi="Times New Roman" w:hint="eastAsia"/>
          <w:sz w:val="22"/>
        </w:rPr>
        <w:t>另外由于每个学校电子巡考专网分配的</w:t>
      </w:r>
      <w:r w:rsidRPr="00AB2C1D">
        <w:rPr>
          <w:rFonts w:ascii="Times New Roman" w:hAnsi="Times New Roman" w:hint="eastAsia"/>
          <w:sz w:val="22"/>
        </w:rPr>
        <w:t>IP</w:t>
      </w:r>
      <w:r w:rsidRPr="00AB2C1D">
        <w:rPr>
          <w:rFonts w:ascii="Times New Roman" w:hAnsi="Times New Roman" w:hint="eastAsia"/>
          <w:sz w:val="22"/>
        </w:rPr>
        <w:t>地址为</w:t>
      </w:r>
      <w:r w:rsidRPr="00AB2C1D">
        <w:rPr>
          <w:rFonts w:ascii="Times New Roman" w:hAnsi="Times New Roman" w:hint="eastAsia"/>
          <w:sz w:val="22"/>
        </w:rPr>
        <w:t>64</w:t>
      </w:r>
      <w:r w:rsidRPr="00AB2C1D">
        <w:rPr>
          <w:rFonts w:ascii="Times New Roman" w:hAnsi="Times New Roman" w:hint="eastAsia"/>
          <w:sz w:val="22"/>
        </w:rPr>
        <w:t>或</w:t>
      </w:r>
      <w:r w:rsidRPr="00AB2C1D">
        <w:rPr>
          <w:rFonts w:ascii="Times New Roman" w:hAnsi="Times New Roman" w:hint="eastAsia"/>
          <w:sz w:val="22"/>
        </w:rPr>
        <w:t>128</w:t>
      </w:r>
      <w:r w:rsidRPr="00AB2C1D">
        <w:rPr>
          <w:rFonts w:ascii="Times New Roman" w:hAnsi="Times New Roman" w:hint="eastAsia"/>
          <w:sz w:val="22"/>
        </w:rPr>
        <w:t>个，不能满足所有设备的接入要求，投标人需针对</w:t>
      </w:r>
      <w:r w:rsidRPr="00AB2C1D">
        <w:rPr>
          <w:rFonts w:ascii="Times New Roman" w:hAnsi="Times New Roman" w:hint="eastAsia"/>
          <w:sz w:val="22"/>
        </w:rPr>
        <w:t>IP</w:t>
      </w:r>
      <w:r w:rsidRPr="00AB2C1D">
        <w:rPr>
          <w:rFonts w:ascii="Times New Roman" w:hAnsi="Times New Roman" w:hint="eastAsia"/>
          <w:sz w:val="22"/>
        </w:rPr>
        <w:t>地址的分配和使用，结合所投产品的技术特点，进行详细方案描述。</w:t>
      </w:r>
    </w:p>
    <w:p w:rsidR="007151AE" w:rsidRPr="00AB2C1D" w:rsidRDefault="007151AE" w:rsidP="007151AE">
      <w:pPr>
        <w:adjustRightInd w:val="0"/>
        <w:snapToGrid w:val="0"/>
        <w:spacing w:line="300" w:lineRule="auto"/>
        <w:ind w:firstLineChars="200" w:firstLine="440"/>
        <w:rPr>
          <w:rFonts w:ascii="Times New Roman" w:hAnsi="Times New Roman"/>
          <w:sz w:val="22"/>
        </w:rPr>
      </w:pPr>
      <w:r w:rsidRPr="00AB2C1D">
        <w:rPr>
          <w:rFonts w:ascii="Times New Roman" w:hAnsi="Times New Roman" w:hint="eastAsia"/>
          <w:sz w:val="22"/>
        </w:rPr>
        <w:t>巡考系统每台接入交换机均通过独立的多模光缆连接至学校网络中心机房的巡考核心交换机，不得堆叠或级联，巡考核心交换机通过独立的多模光缆连接至教育信息网接入交换机。</w:t>
      </w:r>
    </w:p>
    <w:p w:rsidR="007151AE" w:rsidRPr="00EF6245" w:rsidRDefault="007151AE" w:rsidP="007151AE">
      <w:pPr>
        <w:adjustRightInd w:val="0"/>
        <w:snapToGrid w:val="0"/>
        <w:spacing w:line="300" w:lineRule="auto"/>
        <w:ind w:firstLineChars="200" w:firstLine="440"/>
        <w:rPr>
          <w:rFonts w:ascii="Times New Roman" w:hAnsi="Times New Roman"/>
          <w:sz w:val="22"/>
        </w:rPr>
      </w:pPr>
      <w:r w:rsidRPr="00EF6245">
        <w:rPr>
          <w:rFonts w:ascii="Times New Roman" w:hAnsi="Times New Roman" w:hint="eastAsia"/>
          <w:sz w:val="22"/>
        </w:rPr>
        <w:t>网上巡查平台：符合《国家教育考试网上巡查系统视监控主机与平台视频标准技术规范》</w:t>
      </w:r>
      <w:r w:rsidRPr="00EF6245">
        <w:rPr>
          <w:rFonts w:ascii="Times New Roman" w:hAnsi="Times New Roman" w:hint="eastAsia"/>
          <w:sz w:val="22"/>
        </w:rPr>
        <w:t xml:space="preserve"> (2017</w:t>
      </w:r>
      <w:r w:rsidRPr="00EF6245">
        <w:rPr>
          <w:rFonts w:ascii="Times New Roman" w:hAnsi="Times New Roman" w:hint="eastAsia"/>
          <w:sz w:val="22"/>
        </w:rPr>
        <w:t>版</w:t>
      </w:r>
      <w:r w:rsidRPr="00EF6245">
        <w:rPr>
          <w:rFonts w:ascii="Times New Roman" w:hAnsi="Times New Roman" w:hint="eastAsia"/>
          <w:sz w:val="22"/>
        </w:rPr>
        <w:t>)</w:t>
      </w:r>
      <w:r w:rsidRPr="00EF6245">
        <w:rPr>
          <w:rFonts w:ascii="Times New Roman" w:hAnsi="Times New Roman" w:hint="eastAsia"/>
          <w:sz w:val="22"/>
        </w:rPr>
        <w:t>和</w:t>
      </w:r>
      <w:r>
        <w:rPr>
          <w:rFonts w:ascii="Times New Roman" w:hAnsi="Times New Roman" w:hint="eastAsia"/>
          <w:sz w:val="22"/>
        </w:rPr>
        <w:t>(</w:t>
      </w:r>
      <w:r>
        <w:rPr>
          <w:rFonts w:ascii="Times New Roman" w:hAnsi="Times New Roman" w:hint="eastAsia"/>
          <w:sz w:val="22"/>
        </w:rPr>
        <w:t>沪教委学〔</w:t>
      </w:r>
      <w:r>
        <w:rPr>
          <w:rFonts w:ascii="Times New Roman" w:hAnsi="Times New Roman" w:hint="eastAsia"/>
          <w:sz w:val="22"/>
        </w:rPr>
        <w:t>2018</w:t>
      </w:r>
      <w:r>
        <w:rPr>
          <w:rFonts w:ascii="Times New Roman" w:hAnsi="Times New Roman" w:hint="eastAsia"/>
          <w:sz w:val="22"/>
        </w:rPr>
        <w:t>〕</w:t>
      </w:r>
      <w:r>
        <w:rPr>
          <w:rFonts w:ascii="Times New Roman" w:hAnsi="Times New Roman" w:hint="eastAsia"/>
          <w:sz w:val="22"/>
        </w:rPr>
        <w:t>42</w:t>
      </w:r>
      <w:r>
        <w:rPr>
          <w:rFonts w:ascii="Times New Roman" w:hAnsi="Times New Roman" w:hint="eastAsia"/>
          <w:sz w:val="22"/>
        </w:rPr>
        <w:t>号</w:t>
      </w:r>
      <w:r>
        <w:rPr>
          <w:rFonts w:ascii="Times New Roman" w:hAnsi="Times New Roman" w:hint="eastAsia"/>
          <w:sz w:val="22"/>
        </w:rPr>
        <w:t>)</w:t>
      </w:r>
      <w:r>
        <w:rPr>
          <w:rFonts w:ascii="Times New Roman" w:hAnsi="Times New Roman" w:hint="eastAsia"/>
          <w:sz w:val="22"/>
        </w:rPr>
        <w:t>、</w:t>
      </w:r>
      <w:r w:rsidRPr="005156F8">
        <w:rPr>
          <w:rFonts w:ascii="Times New Roman" w:hAnsi="Times New Roman" w:hint="eastAsia"/>
          <w:sz w:val="22"/>
        </w:rPr>
        <w:t>(</w:t>
      </w:r>
      <w:r w:rsidRPr="005156F8">
        <w:rPr>
          <w:rFonts w:ascii="Times New Roman" w:hAnsi="Times New Roman" w:hint="eastAsia"/>
          <w:sz w:val="22"/>
        </w:rPr>
        <w:t>沪教委基〔</w:t>
      </w:r>
      <w:r w:rsidRPr="005156F8">
        <w:rPr>
          <w:rFonts w:ascii="Times New Roman" w:hAnsi="Times New Roman" w:hint="eastAsia"/>
          <w:sz w:val="22"/>
        </w:rPr>
        <w:t>2020</w:t>
      </w:r>
      <w:r w:rsidRPr="005156F8">
        <w:rPr>
          <w:rFonts w:ascii="Times New Roman" w:hAnsi="Times New Roman" w:hint="eastAsia"/>
          <w:sz w:val="22"/>
        </w:rPr>
        <w:t>〕</w:t>
      </w:r>
      <w:r w:rsidRPr="005156F8">
        <w:rPr>
          <w:rFonts w:ascii="Times New Roman" w:hAnsi="Times New Roman" w:hint="eastAsia"/>
          <w:sz w:val="22"/>
        </w:rPr>
        <w:t>45)</w:t>
      </w:r>
      <w:r w:rsidRPr="00EF6245">
        <w:rPr>
          <w:rFonts w:ascii="Times New Roman" w:hAnsi="Times New Roman" w:hint="eastAsia"/>
          <w:sz w:val="22"/>
        </w:rPr>
        <w:t>要求，需与区级和市级平台有效连接。</w:t>
      </w:r>
    </w:p>
    <w:p w:rsidR="007151AE" w:rsidRPr="00EF6245" w:rsidRDefault="007151AE" w:rsidP="007151AE">
      <w:pPr>
        <w:adjustRightInd w:val="0"/>
        <w:snapToGrid w:val="0"/>
        <w:spacing w:line="300" w:lineRule="auto"/>
        <w:ind w:firstLineChars="200" w:firstLine="440"/>
        <w:rPr>
          <w:rFonts w:ascii="Times New Roman" w:hAnsi="Times New Roman"/>
          <w:sz w:val="22"/>
        </w:rPr>
      </w:pPr>
      <w:r w:rsidRPr="00EF6245">
        <w:rPr>
          <w:rFonts w:ascii="Times New Roman" w:hAnsi="Times New Roman" w:hint="eastAsia"/>
          <w:sz w:val="22"/>
        </w:rPr>
        <w:t>17</w:t>
      </w:r>
      <w:r w:rsidRPr="00EF6245">
        <w:rPr>
          <w:rFonts w:ascii="Times New Roman" w:hAnsi="Times New Roman"/>
          <w:sz w:val="22"/>
        </w:rPr>
        <w:t>所</w:t>
      </w:r>
      <w:r w:rsidRPr="00EF6245">
        <w:rPr>
          <w:rFonts w:ascii="Times New Roman" w:hAnsi="Times New Roman" w:hint="eastAsia"/>
          <w:sz w:val="22"/>
        </w:rPr>
        <w:t>考点（校区）的每间</w:t>
      </w:r>
      <w:r>
        <w:rPr>
          <w:rFonts w:ascii="Times New Roman" w:hAnsi="Times New Roman" w:hint="eastAsia"/>
          <w:sz w:val="22"/>
        </w:rPr>
        <w:t>理化实验操作标准化考场</w:t>
      </w:r>
      <w:r w:rsidRPr="00EF6245">
        <w:rPr>
          <w:rFonts w:ascii="Times New Roman" w:hAnsi="Times New Roman" w:hint="eastAsia"/>
          <w:sz w:val="22"/>
        </w:rPr>
        <w:t>安装</w:t>
      </w:r>
      <w:r w:rsidRPr="00EF6245">
        <w:rPr>
          <w:rFonts w:ascii="Times New Roman" w:hAnsi="Times New Roman" w:hint="eastAsia"/>
          <w:sz w:val="22"/>
        </w:rPr>
        <w:t>6</w:t>
      </w:r>
      <w:r w:rsidRPr="00EF6245">
        <w:rPr>
          <w:rFonts w:ascii="Times New Roman" w:hAnsi="Times New Roman" w:hint="eastAsia"/>
          <w:sz w:val="22"/>
        </w:rPr>
        <w:t>台高清半球网络摄像机，</w:t>
      </w:r>
      <w:r w:rsidRPr="00EF6245">
        <w:rPr>
          <w:rFonts w:ascii="Times New Roman" w:hAnsi="Times New Roman" w:hint="eastAsia"/>
          <w:sz w:val="22"/>
        </w:rPr>
        <w:t>2</w:t>
      </w:r>
      <w:r w:rsidRPr="00EF6245">
        <w:rPr>
          <w:rFonts w:ascii="Times New Roman" w:hAnsi="Times New Roman" w:hint="eastAsia"/>
          <w:sz w:val="22"/>
        </w:rPr>
        <w:t>台高灵敏度拾音器。考务通道、候考室、准备室，以及可能用于考生候考的区域，均需要安装摄像机，确保无盲区。上述巡查系统前端摄像机接入各校巡考专网，并进一步上联学校教育信息网接入交换机。</w:t>
      </w:r>
    </w:p>
    <w:p w:rsidR="007151AE" w:rsidRPr="00EF6245" w:rsidRDefault="007151AE" w:rsidP="007151AE">
      <w:pPr>
        <w:adjustRightInd w:val="0"/>
        <w:snapToGrid w:val="0"/>
        <w:spacing w:line="300" w:lineRule="auto"/>
        <w:ind w:firstLineChars="200" w:firstLine="440"/>
        <w:rPr>
          <w:rFonts w:ascii="Times New Roman" w:hAnsi="Times New Roman"/>
          <w:sz w:val="22"/>
        </w:rPr>
      </w:pPr>
      <w:r w:rsidRPr="00EF6245">
        <w:rPr>
          <w:rFonts w:ascii="Times New Roman" w:hAnsi="Times New Roman" w:hint="eastAsia"/>
          <w:sz w:val="22"/>
        </w:rPr>
        <w:t>视频会议系统：与区级</w:t>
      </w:r>
      <w:r w:rsidRPr="00EF6245">
        <w:rPr>
          <w:rFonts w:ascii="Times New Roman" w:hAnsi="Times New Roman" w:hint="eastAsia"/>
          <w:sz w:val="22"/>
        </w:rPr>
        <w:t>MCU</w:t>
      </w:r>
      <w:r w:rsidRPr="00EF6245">
        <w:rPr>
          <w:rFonts w:ascii="Times New Roman" w:hAnsi="Times New Roman" w:hint="eastAsia"/>
          <w:sz w:val="22"/>
        </w:rPr>
        <w:t>互联互通，</w:t>
      </w:r>
      <w:r w:rsidRPr="00EF6245">
        <w:rPr>
          <w:rFonts w:ascii="Times New Roman" w:hAnsi="Times New Roman"/>
          <w:sz w:val="22"/>
        </w:rPr>
        <w:t>实现</w:t>
      </w:r>
      <w:r w:rsidRPr="00EF6245">
        <w:rPr>
          <w:rFonts w:ascii="Times New Roman" w:hAnsi="Times New Roman" w:hint="eastAsia"/>
          <w:sz w:val="22"/>
        </w:rPr>
        <w:t>学校</w:t>
      </w:r>
      <w:r w:rsidRPr="00EF6245">
        <w:rPr>
          <w:rFonts w:ascii="Times New Roman" w:hAnsi="Times New Roman"/>
          <w:sz w:val="22"/>
        </w:rPr>
        <w:t>与</w:t>
      </w:r>
      <w:r w:rsidRPr="00EF6245">
        <w:rPr>
          <w:rFonts w:ascii="Times New Roman" w:hAnsi="Times New Roman" w:hint="eastAsia"/>
          <w:sz w:val="22"/>
        </w:rPr>
        <w:t>区</w:t>
      </w:r>
      <w:r w:rsidRPr="00EF6245">
        <w:rPr>
          <w:rFonts w:ascii="Times New Roman" w:hAnsi="Times New Roman"/>
          <w:sz w:val="22"/>
        </w:rPr>
        <w:t>指挥中心之间的应急指挥功能</w:t>
      </w:r>
      <w:r w:rsidRPr="00EF6245">
        <w:rPr>
          <w:rFonts w:ascii="Times New Roman" w:hAnsi="Times New Roman" w:hint="eastAsia"/>
          <w:sz w:val="22"/>
        </w:rPr>
        <w:t>。每个考点学校配置一套高清</w:t>
      </w:r>
      <w:r w:rsidRPr="00EF6245">
        <w:rPr>
          <w:rFonts w:ascii="Times New Roman" w:hAnsi="Times New Roman"/>
          <w:sz w:val="22"/>
        </w:rPr>
        <w:t>视频</w:t>
      </w:r>
      <w:r w:rsidRPr="00EF6245">
        <w:rPr>
          <w:rFonts w:ascii="Times New Roman" w:hAnsi="Times New Roman" w:hint="eastAsia"/>
          <w:sz w:val="22"/>
        </w:rPr>
        <w:t>会议终端，接入各校巡考专网</w:t>
      </w:r>
      <w:r w:rsidRPr="00EF6245">
        <w:rPr>
          <w:rFonts w:ascii="Times New Roman" w:hAnsi="Times New Roman"/>
          <w:sz w:val="22"/>
        </w:rPr>
        <w:t>。</w:t>
      </w:r>
    </w:p>
    <w:p w:rsidR="007151AE" w:rsidRPr="00EF6245" w:rsidRDefault="007151AE" w:rsidP="007151AE">
      <w:pPr>
        <w:adjustRightInd w:val="0"/>
        <w:snapToGrid w:val="0"/>
        <w:spacing w:line="300" w:lineRule="auto"/>
        <w:ind w:firstLineChars="200" w:firstLine="440"/>
        <w:rPr>
          <w:rFonts w:ascii="Times New Roman" w:hAnsi="Times New Roman"/>
          <w:sz w:val="22"/>
        </w:rPr>
      </w:pPr>
      <w:r w:rsidRPr="00EF6245">
        <w:rPr>
          <w:rFonts w:ascii="Times New Roman" w:hAnsi="Times New Roman" w:hint="eastAsia"/>
          <w:sz w:val="22"/>
        </w:rPr>
        <w:lastRenderedPageBreak/>
        <w:t>网络和综合布线：每个学校建设巡考专网，巡考专网核心交换机采用万兆交换机，通过光缆直接连接各个学校教育信息网接入交换机。</w:t>
      </w:r>
    </w:p>
    <w:p w:rsidR="007151AE" w:rsidRPr="00EF6245" w:rsidRDefault="007151AE" w:rsidP="007151AE">
      <w:pPr>
        <w:adjustRightInd w:val="0"/>
        <w:snapToGrid w:val="0"/>
        <w:spacing w:line="300" w:lineRule="auto"/>
        <w:ind w:firstLineChars="200" w:firstLine="440"/>
        <w:rPr>
          <w:rFonts w:ascii="Times New Roman" w:hAnsi="Times New Roman"/>
          <w:sz w:val="22"/>
        </w:rPr>
      </w:pPr>
      <w:r w:rsidRPr="00EF6245">
        <w:rPr>
          <w:rFonts w:ascii="Times New Roman" w:hAnsi="Times New Roman" w:hint="eastAsia"/>
          <w:sz w:val="22"/>
        </w:rPr>
        <w:t>巡考专网主干采用万兆多模光纤、水平布线采用六类非屏蔽布线。</w:t>
      </w:r>
    </w:p>
    <w:p w:rsidR="007151AE" w:rsidRPr="00AB2C1D" w:rsidRDefault="007151AE" w:rsidP="007151AE">
      <w:pPr>
        <w:adjustRightInd w:val="0"/>
        <w:snapToGrid w:val="0"/>
        <w:spacing w:line="300" w:lineRule="auto"/>
        <w:ind w:firstLineChars="200" w:firstLine="440"/>
        <w:jc w:val="left"/>
        <w:rPr>
          <w:rFonts w:ascii="Times New Roman" w:hAnsi="Times New Roman"/>
          <w:color w:val="000000"/>
          <w:sz w:val="22"/>
        </w:rPr>
      </w:pP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20" w:name="_Toc18589386"/>
      <w:r w:rsidRPr="00353F5B">
        <w:rPr>
          <w:rFonts w:ascii="Times New Roman" w:hAnsi="Times New Roman"/>
          <w:b/>
          <w:color w:val="000000"/>
          <w:sz w:val="22"/>
        </w:rPr>
        <w:t xml:space="preserve">10 </w:t>
      </w:r>
      <w:r w:rsidRPr="00353F5B">
        <w:rPr>
          <w:rFonts w:ascii="Times New Roman" w:hAnsi="Times New Roman"/>
          <w:b/>
          <w:color w:val="000000"/>
          <w:sz w:val="22"/>
        </w:rPr>
        <w:t>技术指标要求</w:t>
      </w:r>
      <w:bookmarkEnd w:id="20"/>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rFonts w:ascii="Times New Roman" w:hAnsi="Times New Roman" w:hint="eastAsia"/>
          <w:sz w:val="22"/>
        </w:rPr>
        <w:t>配置设备技术指标要求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
        <w:gridCol w:w="2980"/>
        <w:gridCol w:w="766"/>
        <w:gridCol w:w="558"/>
        <w:gridCol w:w="3448"/>
      </w:tblGrid>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b/>
                <w:bCs/>
                <w:color w:val="000000"/>
                <w:kern w:val="0"/>
                <w:sz w:val="22"/>
              </w:rPr>
            </w:pPr>
            <w:r w:rsidRPr="00EF6245">
              <w:rPr>
                <w:rFonts w:ascii="宋体" w:hAnsi="宋体" w:cs="宋体" w:hint="eastAsia"/>
                <w:b/>
                <w:bCs/>
                <w:color w:val="000000"/>
                <w:kern w:val="0"/>
                <w:sz w:val="22"/>
              </w:rPr>
              <w:t>序号</w:t>
            </w:r>
          </w:p>
        </w:tc>
        <w:tc>
          <w:tcPr>
            <w:tcW w:w="1642" w:type="pct"/>
            <w:shd w:val="clear" w:color="auto" w:fill="auto"/>
            <w:vAlign w:val="center"/>
            <w:hideMark/>
          </w:tcPr>
          <w:p w:rsidR="007151AE" w:rsidRPr="00EF6245" w:rsidRDefault="007151AE" w:rsidP="00976FD5">
            <w:pPr>
              <w:widowControl/>
              <w:jc w:val="center"/>
              <w:rPr>
                <w:rFonts w:ascii="宋体" w:hAnsi="宋体" w:cs="宋体"/>
                <w:b/>
                <w:bCs/>
                <w:color w:val="000000"/>
                <w:kern w:val="0"/>
                <w:sz w:val="22"/>
              </w:rPr>
            </w:pPr>
            <w:r w:rsidRPr="00EF6245">
              <w:rPr>
                <w:rFonts w:ascii="宋体" w:hAnsi="宋体" w:cs="宋体" w:hint="eastAsia"/>
                <w:b/>
                <w:bCs/>
                <w:color w:val="000000"/>
                <w:kern w:val="0"/>
                <w:sz w:val="22"/>
              </w:rPr>
              <w:t>货物名称</w:t>
            </w:r>
          </w:p>
        </w:tc>
        <w:tc>
          <w:tcPr>
            <w:tcW w:w="432" w:type="pct"/>
            <w:shd w:val="clear" w:color="auto" w:fill="auto"/>
            <w:vAlign w:val="center"/>
            <w:hideMark/>
          </w:tcPr>
          <w:p w:rsidR="007151AE" w:rsidRPr="00EF6245" w:rsidRDefault="007151AE" w:rsidP="00976FD5">
            <w:pPr>
              <w:widowControl/>
              <w:jc w:val="center"/>
              <w:rPr>
                <w:rFonts w:ascii="宋体" w:hAnsi="宋体" w:cs="宋体"/>
                <w:b/>
                <w:bCs/>
                <w:color w:val="000000"/>
                <w:kern w:val="0"/>
                <w:sz w:val="22"/>
              </w:rPr>
            </w:pPr>
            <w:r w:rsidRPr="00EF6245">
              <w:rPr>
                <w:rFonts w:ascii="宋体" w:hAnsi="宋体" w:cs="宋体" w:hint="eastAsia"/>
                <w:b/>
                <w:bCs/>
                <w:color w:val="000000"/>
                <w:kern w:val="0"/>
                <w:sz w:val="22"/>
              </w:rPr>
              <w:t>数量</w:t>
            </w:r>
          </w:p>
        </w:tc>
        <w:tc>
          <w:tcPr>
            <w:tcW w:w="403" w:type="pct"/>
            <w:shd w:val="clear" w:color="auto" w:fill="auto"/>
            <w:vAlign w:val="center"/>
            <w:hideMark/>
          </w:tcPr>
          <w:p w:rsidR="007151AE" w:rsidRPr="00EF6245" w:rsidRDefault="007151AE" w:rsidP="00976FD5">
            <w:pPr>
              <w:widowControl/>
              <w:jc w:val="center"/>
              <w:rPr>
                <w:rFonts w:ascii="宋体" w:hAnsi="宋体" w:cs="宋体"/>
                <w:b/>
                <w:bCs/>
                <w:color w:val="000000"/>
                <w:kern w:val="0"/>
                <w:sz w:val="22"/>
              </w:rPr>
            </w:pPr>
            <w:r w:rsidRPr="00EF6245">
              <w:rPr>
                <w:rFonts w:ascii="宋体" w:hAnsi="宋体" w:cs="宋体" w:hint="eastAsia"/>
                <w:b/>
                <w:bCs/>
                <w:color w:val="000000"/>
                <w:kern w:val="0"/>
                <w:sz w:val="22"/>
              </w:rPr>
              <w:t>单位</w:t>
            </w:r>
          </w:p>
        </w:tc>
        <w:tc>
          <w:tcPr>
            <w:tcW w:w="2098" w:type="pct"/>
            <w:shd w:val="clear" w:color="auto" w:fill="auto"/>
            <w:vAlign w:val="center"/>
            <w:hideMark/>
          </w:tcPr>
          <w:p w:rsidR="007151AE" w:rsidRPr="00EF6245" w:rsidRDefault="007151AE" w:rsidP="00976FD5">
            <w:pPr>
              <w:widowControl/>
              <w:jc w:val="center"/>
              <w:rPr>
                <w:rFonts w:ascii="宋体" w:hAnsi="宋体" w:cs="宋体"/>
                <w:b/>
                <w:bCs/>
                <w:color w:val="000000"/>
                <w:kern w:val="0"/>
                <w:sz w:val="22"/>
              </w:rPr>
            </w:pPr>
            <w:r w:rsidRPr="00EF6245">
              <w:rPr>
                <w:rFonts w:ascii="宋体" w:hAnsi="宋体" w:cs="宋体" w:hint="eastAsia"/>
                <w:b/>
                <w:bCs/>
                <w:color w:val="000000"/>
                <w:kern w:val="0"/>
                <w:sz w:val="22"/>
              </w:rPr>
              <w:t>技术参数要求</w:t>
            </w:r>
          </w:p>
        </w:tc>
      </w:tr>
      <w:tr w:rsidR="007151AE" w:rsidRPr="00EF6245" w:rsidTr="00976FD5">
        <w:trPr>
          <w:trHeight w:val="300"/>
        </w:trPr>
        <w:tc>
          <w:tcPr>
            <w:tcW w:w="2067" w:type="pct"/>
            <w:gridSpan w:val="2"/>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一、理化操作考试标准化考点中心端</w:t>
            </w:r>
          </w:p>
        </w:tc>
        <w:tc>
          <w:tcPr>
            <w:tcW w:w="432" w:type="pct"/>
            <w:shd w:val="clear" w:color="auto" w:fill="auto"/>
            <w:vAlign w:val="center"/>
            <w:hideMark/>
          </w:tcPr>
          <w:p w:rsidR="007151AE" w:rsidRPr="00EF6245" w:rsidRDefault="007151AE" w:rsidP="00976FD5">
            <w:pPr>
              <w:widowControl/>
              <w:jc w:val="center"/>
              <w:rPr>
                <w:rFonts w:ascii="宋体" w:hAnsi="宋体" w:cs="宋体"/>
                <w:b/>
                <w:bCs/>
                <w:color w:val="000000"/>
                <w:kern w:val="0"/>
                <w:sz w:val="22"/>
              </w:rPr>
            </w:pPr>
            <w:r w:rsidRPr="00EF6245">
              <w:rPr>
                <w:rFonts w:ascii="宋体" w:hAnsi="宋体" w:cs="宋体" w:hint="eastAsia"/>
                <w:b/>
                <w:bCs/>
                <w:color w:val="000000"/>
                <w:kern w:val="0"/>
                <w:sz w:val="22"/>
              </w:rPr>
              <w:t xml:space="preserve">　</w:t>
            </w:r>
          </w:p>
        </w:tc>
        <w:tc>
          <w:tcPr>
            <w:tcW w:w="403" w:type="pct"/>
            <w:shd w:val="clear" w:color="auto" w:fill="auto"/>
            <w:vAlign w:val="center"/>
            <w:hideMark/>
          </w:tcPr>
          <w:p w:rsidR="007151AE" w:rsidRPr="00EF6245" w:rsidRDefault="007151AE" w:rsidP="00976FD5">
            <w:pPr>
              <w:widowControl/>
              <w:jc w:val="center"/>
              <w:rPr>
                <w:rFonts w:ascii="宋体" w:hAnsi="宋体" w:cs="宋体"/>
                <w:b/>
                <w:bCs/>
                <w:color w:val="000000"/>
                <w:kern w:val="0"/>
                <w:sz w:val="22"/>
              </w:rPr>
            </w:pPr>
            <w:r w:rsidRPr="00EF6245">
              <w:rPr>
                <w:rFonts w:ascii="宋体" w:hAnsi="宋体" w:cs="宋体" w:hint="eastAsia"/>
                <w:b/>
                <w:bCs/>
                <w:color w:val="000000"/>
                <w:kern w:val="0"/>
                <w:sz w:val="22"/>
              </w:rPr>
              <w:t xml:space="preserve">　</w:t>
            </w:r>
          </w:p>
        </w:tc>
        <w:tc>
          <w:tcPr>
            <w:tcW w:w="2098" w:type="pct"/>
            <w:shd w:val="clear" w:color="auto" w:fill="auto"/>
            <w:vAlign w:val="center"/>
            <w:hideMark/>
          </w:tcPr>
          <w:p w:rsidR="007151AE" w:rsidRPr="00EF6245" w:rsidRDefault="007151AE" w:rsidP="00976FD5">
            <w:pPr>
              <w:widowControl/>
              <w:jc w:val="center"/>
              <w:rPr>
                <w:rFonts w:ascii="宋体" w:hAnsi="宋体" w:cs="宋体"/>
                <w:b/>
                <w:bCs/>
                <w:color w:val="000000"/>
                <w:kern w:val="0"/>
                <w:sz w:val="22"/>
              </w:rPr>
            </w:pPr>
            <w:r w:rsidRPr="00EF6245">
              <w:rPr>
                <w:rFonts w:ascii="宋体" w:hAnsi="宋体" w:cs="宋体" w:hint="eastAsia"/>
                <w:b/>
                <w:bCs/>
                <w:color w:val="000000"/>
                <w:kern w:val="0"/>
                <w:sz w:val="22"/>
              </w:rPr>
              <w:t xml:space="preserve">　</w:t>
            </w:r>
          </w:p>
        </w:tc>
      </w:tr>
      <w:tr w:rsidR="007151AE" w:rsidRPr="00EF6245" w:rsidTr="00976FD5">
        <w:trPr>
          <w:trHeight w:val="300"/>
        </w:trPr>
        <w:tc>
          <w:tcPr>
            <w:tcW w:w="2067" w:type="pct"/>
            <w:gridSpan w:val="2"/>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（1）网上巡查系统</w:t>
            </w:r>
          </w:p>
        </w:tc>
        <w:tc>
          <w:tcPr>
            <w:tcW w:w="432" w:type="pct"/>
            <w:shd w:val="clear" w:color="auto" w:fill="auto"/>
            <w:noWrap/>
            <w:vAlign w:val="center"/>
            <w:hideMark/>
          </w:tcPr>
          <w:p w:rsidR="007151AE" w:rsidRPr="00EF6245" w:rsidRDefault="007151AE" w:rsidP="00976FD5">
            <w:pPr>
              <w:widowControl/>
              <w:jc w:val="left"/>
              <w:rPr>
                <w:rFonts w:ascii="宋体" w:hAnsi="宋体" w:cs="宋体"/>
                <w:b/>
                <w:bCs/>
                <w:color w:val="000000"/>
                <w:kern w:val="0"/>
                <w:sz w:val="22"/>
              </w:rPr>
            </w:pPr>
            <w:r w:rsidRPr="00EF6245">
              <w:rPr>
                <w:rFonts w:ascii="宋体" w:hAnsi="宋体" w:cs="宋体" w:hint="eastAsia"/>
                <w:b/>
                <w:bCs/>
                <w:color w:val="000000"/>
                <w:kern w:val="0"/>
                <w:sz w:val="22"/>
              </w:rPr>
              <w:t xml:space="preserve">　</w:t>
            </w:r>
          </w:p>
        </w:tc>
        <w:tc>
          <w:tcPr>
            <w:tcW w:w="403" w:type="pct"/>
            <w:shd w:val="clear" w:color="auto" w:fill="auto"/>
            <w:noWrap/>
            <w:vAlign w:val="center"/>
            <w:hideMark/>
          </w:tcPr>
          <w:p w:rsidR="007151AE" w:rsidRPr="00EF6245" w:rsidRDefault="007151AE" w:rsidP="00976FD5">
            <w:pPr>
              <w:widowControl/>
              <w:jc w:val="left"/>
              <w:rPr>
                <w:rFonts w:ascii="宋体" w:hAnsi="宋体" w:cs="宋体"/>
                <w:b/>
                <w:bCs/>
                <w:color w:val="000000"/>
                <w:kern w:val="0"/>
                <w:sz w:val="22"/>
              </w:rPr>
            </w:pPr>
            <w:r w:rsidRPr="00EF6245">
              <w:rPr>
                <w:rFonts w:ascii="宋体" w:hAnsi="宋体" w:cs="宋体" w:hint="eastAsia"/>
                <w:b/>
                <w:bCs/>
                <w:color w:val="000000"/>
                <w:kern w:val="0"/>
                <w:sz w:val="22"/>
              </w:rPr>
              <w:t xml:space="preserve">　</w:t>
            </w:r>
          </w:p>
        </w:tc>
        <w:tc>
          <w:tcPr>
            <w:tcW w:w="2098" w:type="pct"/>
            <w:shd w:val="clear" w:color="auto" w:fill="auto"/>
            <w:noWrap/>
            <w:vAlign w:val="center"/>
            <w:hideMark/>
          </w:tcPr>
          <w:p w:rsidR="007151AE" w:rsidRPr="00EF6245" w:rsidRDefault="007151AE" w:rsidP="00976FD5">
            <w:pPr>
              <w:widowControl/>
              <w:jc w:val="left"/>
              <w:rPr>
                <w:rFonts w:ascii="宋体" w:hAnsi="宋体" w:cs="宋体"/>
                <w:b/>
                <w:bCs/>
                <w:color w:val="000000"/>
                <w:kern w:val="0"/>
                <w:sz w:val="22"/>
              </w:rPr>
            </w:pPr>
            <w:r w:rsidRPr="00EF6245">
              <w:rPr>
                <w:rFonts w:ascii="宋体" w:hAnsi="宋体" w:cs="宋体" w:hint="eastAsia"/>
                <w:b/>
                <w:bCs/>
                <w:color w:val="000000"/>
                <w:kern w:val="0"/>
                <w:sz w:val="22"/>
              </w:rPr>
              <w:t xml:space="preserve">　</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校级SIP服务器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详见“设备技术详细参数10.2.1”</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液晶显示器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≥22寸1080P液晶显示器</w:t>
            </w:r>
          </w:p>
        </w:tc>
      </w:tr>
      <w:tr w:rsidR="007151AE" w:rsidRPr="00EF6245" w:rsidTr="00976FD5">
        <w:trPr>
          <w:trHeight w:val="52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8路KVM</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8路 USB键盘鼠标+VGA 机架式KVM切换器，含连接线</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一体化机柜(主机房)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详见“设备技术详细参数10.2.2”</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机柜(分机房)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34</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12U 600*450网络机柜</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6</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机柜(分机房)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42U 600*600网络机柜</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7</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机架式UPS</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51</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详见“设备技术详细参数10.2.3”</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8</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UPS配电箱</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含3*6²电缆15米</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9</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数字画面分割器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详见“设备技术详细参数10.2.4”</w:t>
            </w:r>
          </w:p>
        </w:tc>
      </w:tr>
      <w:tr w:rsidR="007151AE" w:rsidRPr="00EF6245" w:rsidTr="00976FD5">
        <w:trPr>
          <w:trHeight w:val="156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10</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控制电脑</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一体机，CPU不低于6核，主频≥3.0GHz，内存≥8G，硬盘≥1T 7200转，≥22寸1080P液晶显示器，独立显卡且缓存≥2GB，由中标人提供正版Windows 10 64位简体中文专业版(可以降级成正版的Win8 Pro)、Office 2016标准版及相关证明文件，提供一套正版光盘介质。</w:t>
            </w:r>
          </w:p>
        </w:tc>
      </w:tr>
      <w:tr w:rsidR="007151AE" w:rsidRPr="00EF6245" w:rsidTr="00976FD5">
        <w:trPr>
          <w:trHeight w:val="52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55寸显示器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34</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≥3840x2160分辨率 ,LED背光，支持3个HDMI2.0接口，含壁挂支架</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64路网络存储服务器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详见“设备技术详细参数10.2.5”</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硬盘</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272</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块</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4TB ，≥5400转，64M缓存 SATA3 监控级硬盘</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核心交换机</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详见“设备技术详细参数10.2.6”</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15</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24口接入交换机</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51</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详见“设备技术详细参数10.2.7”</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16</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半球网络摄像机（考务室）</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34</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详见“设备技术详细参数10.2.8”</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枪式网络摄像机(考务通道)</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34</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详见“设备技术详细参数10.2.9”</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18</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半球网络摄像机(考务通道)</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85</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详见“设备技术详细参数10.2.8”</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19</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球型网络摄像机（校门）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详见“设备技术详细参数10.2.10”</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20</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 xml:space="preserve">高灵敏度拾音器 </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34</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详见“设备技术详细参数10.2.11”</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摄像机供电电源</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机架式AC24V 10A，不少于20个</w:t>
            </w:r>
            <w:r w:rsidRPr="00EF6245">
              <w:rPr>
                <w:rFonts w:ascii="宋体" w:hAnsi="宋体" w:cs="宋体" w:hint="eastAsia"/>
                <w:kern w:val="0"/>
                <w:sz w:val="22"/>
              </w:rPr>
              <w:lastRenderedPageBreak/>
              <w:t>快接式接线柱</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lastRenderedPageBreak/>
              <w:t>22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拾音器供电电源</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机架式DC12V 10A，不少于18个快接式接线柱</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浪涌避雷保护器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34</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网络、电源二合一防雷器</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摄像机支架</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金属材质</w:t>
            </w:r>
          </w:p>
        </w:tc>
      </w:tr>
      <w:tr w:rsidR="007151AE" w:rsidRPr="00EF6245" w:rsidTr="00976FD5">
        <w:trPr>
          <w:trHeight w:val="300"/>
        </w:trPr>
        <w:tc>
          <w:tcPr>
            <w:tcW w:w="2067" w:type="pct"/>
            <w:gridSpan w:val="2"/>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（2）视频会议系统</w:t>
            </w:r>
          </w:p>
        </w:tc>
        <w:tc>
          <w:tcPr>
            <w:tcW w:w="432" w:type="pct"/>
            <w:shd w:val="clear" w:color="auto" w:fill="auto"/>
            <w:noWrap/>
            <w:vAlign w:val="center"/>
            <w:hideMark/>
          </w:tcPr>
          <w:p w:rsidR="007151AE" w:rsidRPr="00EF6245" w:rsidRDefault="007151AE" w:rsidP="00976FD5">
            <w:pPr>
              <w:widowControl/>
              <w:jc w:val="center"/>
              <w:rPr>
                <w:rFonts w:ascii="宋体" w:hAnsi="宋体" w:cs="宋体"/>
                <w:b/>
                <w:bCs/>
                <w:kern w:val="0"/>
                <w:sz w:val="22"/>
              </w:rPr>
            </w:pPr>
            <w:r w:rsidRPr="00EF6245">
              <w:rPr>
                <w:rFonts w:ascii="宋体" w:hAnsi="宋体" w:cs="宋体" w:hint="eastAsia"/>
                <w:b/>
                <w:bCs/>
                <w:kern w:val="0"/>
                <w:sz w:val="22"/>
              </w:rPr>
              <w:t xml:space="preserve">　</w:t>
            </w:r>
          </w:p>
        </w:tc>
        <w:tc>
          <w:tcPr>
            <w:tcW w:w="403" w:type="pct"/>
            <w:shd w:val="clear" w:color="auto" w:fill="auto"/>
            <w:noWrap/>
            <w:vAlign w:val="center"/>
            <w:hideMark/>
          </w:tcPr>
          <w:p w:rsidR="007151AE" w:rsidRPr="00EF6245" w:rsidRDefault="007151AE" w:rsidP="00976FD5">
            <w:pPr>
              <w:widowControl/>
              <w:jc w:val="center"/>
              <w:rPr>
                <w:rFonts w:ascii="宋体" w:hAnsi="宋体" w:cs="宋体"/>
                <w:b/>
                <w:bCs/>
                <w:kern w:val="0"/>
                <w:sz w:val="22"/>
              </w:rPr>
            </w:pPr>
            <w:r w:rsidRPr="00EF6245">
              <w:rPr>
                <w:rFonts w:ascii="宋体" w:hAnsi="宋体" w:cs="宋体" w:hint="eastAsia"/>
                <w:b/>
                <w:bCs/>
                <w:kern w:val="0"/>
                <w:sz w:val="22"/>
              </w:rPr>
              <w:t xml:space="preserve">　</w:t>
            </w:r>
          </w:p>
        </w:tc>
        <w:tc>
          <w:tcPr>
            <w:tcW w:w="2098"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高清会议终端</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详见“设备技术详细参数4.2.12”</w:t>
            </w:r>
          </w:p>
        </w:tc>
      </w:tr>
      <w:tr w:rsidR="007151AE" w:rsidRPr="00EF6245" w:rsidTr="00976FD5">
        <w:trPr>
          <w:trHeight w:val="300"/>
        </w:trPr>
        <w:tc>
          <w:tcPr>
            <w:tcW w:w="2067" w:type="pct"/>
            <w:gridSpan w:val="2"/>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（3）综合布线系统</w:t>
            </w:r>
          </w:p>
        </w:tc>
        <w:tc>
          <w:tcPr>
            <w:tcW w:w="432" w:type="pct"/>
            <w:shd w:val="clear" w:color="auto" w:fill="auto"/>
            <w:noWrap/>
            <w:vAlign w:val="center"/>
            <w:hideMark/>
          </w:tcPr>
          <w:p w:rsidR="007151AE" w:rsidRPr="00EF6245" w:rsidRDefault="007151AE" w:rsidP="00976FD5">
            <w:pPr>
              <w:widowControl/>
              <w:jc w:val="center"/>
              <w:rPr>
                <w:rFonts w:ascii="宋体" w:hAnsi="宋体" w:cs="宋体"/>
                <w:b/>
                <w:bCs/>
                <w:kern w:val="0"/>
                <w:sz w:val="22"/>
              </w:rPr>
            </w:pPr>
            <w:r w:rsidRPr="00EF6245">
              <w:rPr>
                <w:rFonts w:ascii="宋体" w:hAnsi="宋体" w:cs="宋体" w:hint="eastAsia"/>
                <w:b/>
                <w:bCs/>
                <w:kern w:val="0"/>
                <w:sz w:val="22"/>
              </w:rPr>
              <w:t xml:space="preserve">　</w:t>
            </w:r>
          </w:p>
        </w:tc>
        <w:tc>
          <w:tcPr>
            <w:tcW w:w="403" w:type="pct"/>
            <w:shd w:val="clear" w:color="auto" w:fill="auto"/>
            <w:noWrap/>
            <w:vAlign w:val="center"/>
            <w:hideMark/>
          </w:tcPr>
          <w:p w:rsidR="007151AE" w:rsidRPr="00EF6245" w:rsidRDefault="007151AE" w:rsidP="00976FD5">
            <w:pPr>
              <w:widowControl/>
              <w:jc w:val="center"/>
              <w:rPr>
                <w:rFonts w:ascii="宋体" w:hAnsi="宋体" w:cs="宋体"/>
                <w:b/>
                <w:bCs/>
                <w:kern w:val="0"/>
                <w:sz w:val="22"/>
              </w:rPr>
            </w:pPr>
            <w:r w:rsidRPr="00EF6245">
              <w:rPr>
                <w:rFonts w:ascii="宋体" w:hAnsi="宋体" w:cs="宋体" w:hint="eastAsia"/>
                <w:b/>
                <w:bCs/>
                <w:kern w:val="0"/>
                <w:sz w:val="22"/>
              </w:rPr>
              <w:t xml:space="preserve">　</w:t>
            </w:r>
          </w:p>
        </w:tc>
        <w:tc>
          <w:tcPr>
            <w:tcW w:w="2098"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摄像机电源线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11900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RVV 2*1.5</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六类网络线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11900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CAT6</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1米六类跳线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根</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CAT6</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24口六类配线架</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1U</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理线架</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1U</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6</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拾音器电源线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2380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RVV 2*1.0</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7</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音频线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680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RVVP 2*0.5</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8</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OM3 12芯多模光纤</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8500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室外铠装</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9</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24口机架式光纤终端盒</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102</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1U机架式</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10</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耦合器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1224</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LC</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OM3 多模尾纤</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1224</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根</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LC</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3米OM3多模光纤跳线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102</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根</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LC-LC</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PVC管D25</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10200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国标</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PVC线槽20*10</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1020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国标</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15</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PVC线槽40*20</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510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国标</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16</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室外监控防水箱</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不锈钢防水，400*200</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室外立杆</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17</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根</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镀锌钢管（壁厚不小于3MM），不低于2米高</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18</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钢管</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340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D25钢管（壁厚不小于2MM），含开挖和恢复</w:t>
            </w:r>
          </w:p>
        </w:tc>
      </w:tr>
      <w:tr w:rsidR="007151AE" w:rsidRPr="00EF6245" w:rsidTr="00976FD5">
        <w:trPr>
          <w:trHeight w:val="300"/>
        </w:trPr>
        <w:tc>
          <w:tcPr>
            <w:tcW w:w="2067" w:type="pct"/>
            <w:gridSpan w:val="2"/>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二、理化操作考试标准化考场</w:t>
            </w:r>
          </w:p>
        </w:tc>
        <w:tc>
          <w:tcPr>
            <w:tcW w:w="432"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c>
          <w:tcPr>
            <w:tcW w:w="403"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c>
          <w:tcPr>
            <w:tcW w:w="2098"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r>
      <w:tr w:rsidR="007151AE" w:rsidRPr="00EF6245" w:rsidTr="00976FD5">
        <w:trPr>
          <w:trHeight w:val="300"/>
        </w:trPr>
        <w:tc>
          <w:tcPr>
            <w:tcW w:w="2067" w:type="pct"/>
            <w:gridSpan w:val="2"/>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（1）网上巡查系统</w:t>
            </w:r>
          </w:p>
        </w:tc>
        <w:tc>
          <w:tcPr>
            <w:tcW w:w="432"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c>
          <w:tcPr>
            <w:tcW w:w="403"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c>
          <w:tcPr>
            <w:tcW w:w="2098"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机柜(分机房)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42U 600*600网络机柜</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机架式UPS</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详见“设备技术详细参数10.2.3”</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16路网络存储服务器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详见“设备技术详细参数10.2.13”</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硬盘</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144</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块</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4TB ，≥5400转，64M缓存 SATA3 监控级硬盘</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24口接入交换机</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详见“设备技术详细参数10.2.7”</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6</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半球网络摄像机（考场）</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216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详见“设备技术详细参数10.2.8”</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7</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半球网络摄像机（候考室）</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72</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详见“设备技术详细参数10.2.8”</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8</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半球网络摄像机（准备室）</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详见“设备技术详细参数10.2.8”</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9</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枪式摄像机(考务通道)</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72</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详见“设备技术详细参数10.2.9”</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10</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半球网络摄像机(考务通道)</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180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详见“设备技术详细参数10.2.8”</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高灵敏度拾音器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180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详见“设备技术详细参数10.2.11”</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摄像机供电电源</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机架式AC24V 10A，不少于20个</w:t>
            </w:r>
            <w:r w:rsidRPr="00EF6245">
              <w:rPr>
                <w:rFonts w:ascii="宋体" w:hAnsi="宋体" w:cs="宋体" w:hint="eastAsia"/>
                <w:kern w:val="0"/>
                <w:sz w:val="22"/>
              </w:rPr>
              <w:lastRenderedPageBreak/>
              <w:t>快接式接线柱</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lastRenderedPageBreak/>
              <w:t>13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拾音器供电电源</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机架式DC12V 10A，不少于18个快接式接线柱</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浪涌避雷保护器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72</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网络、电源二合一防雷器</w:t>
            </w:r>
          </w:p>
        </w:tc>
      </w:tr>
      <w:tr w:rsidR="007151AE" w:rsidRPr="00EF6245" w:rsidTr="00976FD5">
        <w:trPr>
          <w:trHeight w:val="52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15</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手持金属探测器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探测灵敏度：≥2mm；探测所需时间：≤0.2秒；连续工作时间≥60个小时</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16</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摄像机支架</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576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金属材质</w:t>
            </w:r>
          </w:p>
        </w:tc>
      </w:tr>
      <w:tr w:rsidR="007151AE" w:rsidRPr="00EF6245" w:rsidTr="00976FD5">
        <w:trPr>
          <w:trHeight w:val="300"/>
        </w:trPr>
        <w:tc>
          <w:tcPr>
            <w:tcW w:w="2067" w:type="pct"/>
            <w:gridSpan w:val="2"/>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（2）综合布线系统</w:t>
            </w:r>
          </w:p>
        </w:tc>
        <w:tc>
          <w:tcPr>
            <w:tcW w:w="432"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c>
          <w:tcPr>
            <w:tcW w:w="403"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c>
          <w:tcPr>
            <w:tcW w:w="2098"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摄像机电源线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40320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RVV 2*1.5</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六类网络线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40320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CAT6</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1米六类跳线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576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根</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CAT6</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24口六类配线架</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1U</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理线架</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1U</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6</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拾音器电源线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12600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RVV 2*1.0</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7</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音频线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3600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RVVP 2*0.5</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8</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OM3 12芯多模光纤</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3400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室外铠装</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9</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24口机架式光纤终端盒</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1U机架式</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10</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耦合器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432</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LC</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OM3 多模尾纤</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432</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根</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LC</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3米OM3多模光纤跳线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根</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LC-LC</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PVC线槽20*10</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32256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国标</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PVC线槽40*20</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1440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国标</w:t>
            </w:r>
          </w:p>
        </w:tc>
      </w:tr>
      <w:tr w:rsidR="007151AE" w:rsidRPr="00EF6245" w:rsidTr="00976FD5">
        <w:trPr>
          <w:trHeight w:val="300"/>
        </w:trPr>
        <w:tc>
          <w:tcPr>
            <w:tcW w:w="2067" w:type="pct"/>
            <w:gridSpan w:val="2"/>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（3）抽签室</w:t>
            </w:r>
          </w:p>
        </w:tc>
        <w:tc>
          <w:tcPr>
            <w:tcW w:w="432"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c>
          <w:tcPr>
            <w:tcW w:w="403"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c>
          <w:tcPr>
            <w:tcW w:w="2098" w:type="pct"/>
            <w:shd w:val="clear" w:color="auto" w:fill="auto"/>
            <w:noWrap/>
            <w:vAlign w:val="center"/>
            <w:hideMark/>
          </w:tcPr>
          <w:p w:rsidR="007151AE" w:rsidRPr="00EF6245" w:rsidRDefault="007151AE" w:rsidP="00976FD5">
            <w:pPr>
              <w:widowControl/>
              <w:jc w:val="left"/>
              <w:rPr>
                <w:rFonts w:ascii="宋体" w:hAnsi="宋体" w:cs="宋体"/>
                <w:b/>
                <w:bCs/>
                <w:kern w:val="0"/>
                <w:sz w:val="22"/>
              </w:rPr>
            </w:pPr>
            <w:r w:rsidRPr="00EF6245">
              <w:rPr>
                <w:rFonts w:ascii="宋体" w:hAnsi="宋体" w:cs="宋体" w:hint="eastAsia"/>
                <w:b/>
                <w:bCs/>
                <w:kern w:val="0"/>
                <w:sz w:val="22"/>
              </w:rPr>
              <w:t xml:space="preserve">　</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1</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六类网络线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2520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CAT6</w:t>
            </w:r>
          </w:p>
        </w:tc>
      </w:tr>
      <w:tr w:rsidR="007151AE" w:rsidRPr="00EF6245" w:rsidTr="00976FD5">
        <w:trPr>
          <w:trHeight w:val="52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8口网络交换机</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台</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提供8个10/100/1000M自适应以太网端口，≥1个千兆光纤上联口，含2个千兆多模光模块</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6芯多模千兆光纤</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3400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室外铠装</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4</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8口光纤盒</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1U机架式</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5</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耦合器</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216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个</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LC</w:t>
            </w:r>
            <w:r w:rsidRPr="00EF6245">
              <w:rPr>
                <w:rFonts w:ascii="宋体" w:hAnsi="宋体" w:cs="宋体"/>
                <w:kern w:val="0"/>
                <w:sz w:val="22"/>
              </w:rPr>
              <w:t xml:space="preserve"> </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6</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多模尾纤</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216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根</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LC</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7</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3米 多模千兆光纤跳线</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36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根</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LC-LC</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8</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PVC线槽20*10</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2016</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国标</w:t>
            </w:r>
          </w:p>
        </w:tc>
      </w:tr>
      <w:tr w:rsidR="007151AE" w:rsidRPr="00EF6245" w:rsidTr="00976FD5">
        <w:trPr>
          <w:trHeight w:val="300"/>
        </w:trPr>
        <w:tc>
          <w:tcPr>
            <w:tcW w:w="424"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9</w:t>
            </w:r>
          </w:p>
        </w:tc>
        <w:tc>
          <w:tcPr>
            <w:tcW w:w="1642"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PVC线槽40*20</w:t>
            </w:r>
          </w:p>
        </w:tc>
        <w:tc>
          <w:tcPr>
            <w:tcW w:w="432"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720</w:t>
            </w:r>
          </w:p>
        </w:tc>
        <w:tc>
          <w:tcPr>
            <w:tcW w:w="403" w:type="pct"/>
            <w:shd w:val="clear" w:color="auto" w:fill="auto"/>
            <w:vAlign w:val="center"/>
            <w:hideMark/>
          </w:tcPr>
          <w:p w:rsidR="007151AE" w:rsidRPr="00EF6245" w:rsidRDefault="007151AE" w:rsidP="00976FD5">
            <w:pPr>
              <w:widowControl/>
              <w:jc w:val="center"/>
              <w:rPr>
                <w:rFonts w:ascii="宋体" w:hAnsi="宋体" w:cs="宋体"/>
                <w:kern w:val="0"/>
                <w:sz w:val="22"/>
              </w:rPr>
            </w:pPr>
            <w:r w:rsidRPr="00EF6245">
              <w:rPr>
                <w:rFonts w:ascii="宋体" w:hAnsi="宋体" w:cs="宋体" w:hint="eastAsia"/>
                <w:kern w:val="0"/>
                <w:sz w:val="22"/>
              </w:rPr>
              <w:t>米</w:t>
            </w:r>
          </w:p>
        </w:tc>
        <w:tc>
          <w:tcPr>
            <w:tcW w:w="2098" w:type="pct"/>
            <w:shd w:val="clear" w:color="auto" w:fill="auto"/>
            <w:vAlign w:val="center"/>
            <w:hideMark/>
          </w:tcPr>
          <w:p w:rsidR="007151AE" w:rsidRPr="00EF6245" w:rsidRDefault="007151AE" w:rsidP="00976FD5">
            <w:pPr>
              <w:widowControl/>
              <w:jc w:val="left"/>
              <w:rPr>
                <w:rFonts w:ascii="宋体" w:hAnsi="宋体" w:cs="宋体"/>
                <w:kern w:val="0"/>
                <w:sz w:val="22"/>
              </w:rPr>
            </w:pPr>
            <w:r w:rsidRPr="00EF6245">
              <w:rPr>
                <w:rFonts w:ascii="宋体" w:hAnsi="宋体" w:cs="宋体" w:hint="eastAsia"/>
                <w:kern w:val="0"/>
                <w:sz w:val="22"/>
              </w:rPr>
              <w:t>国标</w:t>
            </w:r>
          </w:p>
        </w:tc>
      </w:tr>
    </w:tbl>
    <w:p w:rsidR="007151AE" w:rsidRPr="00353F5B" w:rsidRDefault="007151AE" w:rsidP="007151AE">
      <w:pPr>
        <w:adjustRightInd w:val="0"/>
        <w:snapToGrid w:val="0"/>
        <w:spacing w:line="300" w:lineRule="auto"/>
        <w:ind w:firstLineChars="200" w:firstLine="440"/>
        <w:rPr>
          <w:rFonts w:ascii="Times New Roman" w:hAnsi="Times New Roman"/>
          <w:sz w:val="22"/>
        </w:rPr>
      </w:pPr>
    </w:p>
    <w:p w:rsidR="007151AE"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10.2</w:t>
      </w:r>
      <w:r w:rsidRPr="00353F5B">
        <w:rPr>
          <w:rFonts w:ascii="Times New Roman" w:hAnsi="Times New Roman"/>
          <w:sz w:val="22"/>
        </w:rPr>
        <w:t>硬件设备参数指标</w:t>
      </w:r>
    </w:p>
    <w:p w:rsidR="007151AE" w:rsidRPr="00EF6245" w:rsidRDefault="007151AE" w:rsidP="007151AE">
      <w:pPr>
        <w:adjustRightInd w:val="0"/>
        <w:snapToGrid w:val="0"/>
        <w:spacing w:line="300" w:lineRule="auto"/>
        <w:ind w:firstLineChars="200" w:firstLine="440"/>
        <w:rPr>
          <w:rFonts w:ascii="Times New Roman" w:hAnsi="Times New Roman"/>
          <w:sz w:val="22"/>
        </w:rPr>
      </w:pPr>
      <w:r w:rsidRPr="00EF6245">
        <w:rPr>
          <w:rFonts w:ascii="Times New Roman" w:hAnsi="Times New Roman" w:hint="eastAsia"/>
          <w:sz w:val="22"/>
        </w:rPr>
        <w:t>10.2.1</w:t>
      </w:r>
      <w:r w:rsidRPr="00EF6245">
        <w:rPr>
          <w:rFonts w:ascii="Times New Roman" w:hAnsi="Times New Roman" w:hint="eastAsia"/>
          <w:sz w:val="22"/>
        </w:rPr>
        <w:t>校级</w:t>
      </w:r>
      <w:r w:rsidRPr="00EF6245">
        <w:rPr>
          <w:rFonts w:ascii="Times New Roman" w:hAnsi="Times New Roman" w:hint="eastAsia"/>
          <w:sz w:val="22"/>
        </w:rPr>
        <w:t>SIP</w:t>
      </w:r>
      <w:r w:rsidRPr="00EF6245">
        <w:rPr>
          <w:rFonts w:ascii="Times New Roman" w:hAnsi="Times New Roman" w:hint="eastAsia"/>
          <w:sz w:val="22"/>
        </w:rPr>
        <w:t>服务器</w:t>
      </w:r>
      <w:r w:rsidRPr="00353F5B">
        <w:rPr>
          <w:rFonts w:ascii="宋体" w:hAnsi="宋体"/>
          <w:b/>
          <w:color w:val="0000FF"/>
          <w:sz w:val="22"/>
          <w:u w:val="single"/>
        </w:rPr>
        <w:t>●</w:t>
      </w:r>
      <w:r w:rsidRPr="00EF6245">
        <w:rPr>
          <w:rFonts w:ascii="Times New Roman" w:hAnsi="Times New Roman" w:hint="eastAsia"/>
          <w:sz w:val="22"/>
        </w:rPr>
        <w:t>详细参数要求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5"/>
        <w:gridCol w:w="6517"/>
      </w:tblGrid>
      <w:tr w:rsidR="007151AE" w:rsidRPr="00EF6245" w:rsidTr="00976FD5">
        <w:trPr>
          <w:trHeight w:val="20"/>
          <w:jc w:val="center"/>
        </w:trPr>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hint="eastAsia"/>
                <w:b/>
                <w:sz w:val="22"/>
              </w:rPr>
              <w:t>指标项</w:t>
            </w:r>
          </w:p>
        </w:tc>
        <w:tc>
          <w:tcPr>
            <w:tcW w:w="6857" w:type="dxa"/>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b/>
                <w:sz w:val="22"/>
              </w:rPr>
              <w:t>技术规格要求</w:t>
            </w:r>
          </w:p>
        </w:tc>
      </w:tr>
      <w:tr w:rsidR="007151AE" w:rsidRPr="00EF6245" w:rsidTr="00976FD5">
        <w:trPr>
          <w:trHeight w:val="20"/>
          <w:jc w:val="center"/>
        </w:trPr>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hint="eastAsia"/>
                <w:sz w:val="22"/>
              </w:rPr>
              <w:t>系统架构</w:t>
            </w:r>
          </w:p>
        </w:tc>
        <w:tc>
          <w:tcPr>
            <w:tcW w:w="6857" w:type="dxa"/>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hint="eastAsia"/>
                <w:b/>
                <w:sz w:val="22"/>
              </w:rPr>
              <w:t>机架式服务器架构、提供双千兆网口、冗余电源</w:t>
            </w:r>
          </w:p>
        </w:tc>
      </w:tr>
      <w:tr w:rsidR="007151AE" w:rsidRPr="00EF6245" w:rsidTr="00976FD5">
        <w:trPr>
          <w:trHeight w:val="20"/>
          <w:jc w:val="center"/>
        </w:trPr>
        <w:tc>
          <w:tcPr>
            <w:tcW w:w="2091" w:type="dxa"/>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jc w:val="center"/>
              <w:rPr>
                <w:rFonts w:ascii="宋体" w:hAnsi="宋体"/>
                <w:sz w:val="22"/>
              </w:rPr>
            </w:pPr>
            <w:r w:rsidRPr="00EF6245">
              <w:rPr>
                <w:rFonts w:ascii="宋体" w:hAnsi="宋体" w:cs="宋体" w:hint="eastAsia"/>
                <w:sz w:val="22"/>
              </w:rPr>
              <w:t>操作系统</w:t>
            </w:r>
          </w:p>
        </w:tc>
        <w:tc>
          <w:tcPr>
            <w:tcW w:w="6857" w:type="dxa"/>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jc w:val="center"/>
              <w:rPr>
                <w:rFonts w:ascii="宋体" w:hAnsi="宋体"/>
                <w:sz w:val="22"/>
              </w:rPr>
            </w:pPr>
            <w:r w:rsidRPr="00D304BA">
              <w:rPr>
                <w:rFonts w:ascii="宋体" w:hAnsi="宋体" w:cs="宋体" w:hint="eastAsia"/>
                <w:sz w:val="22"/>
              </w:rPr>
              <w:t>安装正版操作系统</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bCs/>
                <w:sz w:val="22"/>
              </w:rPr>
              <w:lastRenderedPageBreak/>
              <w:t>连接前端（存储）设备</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支持连接网络存储服务器等多种前端视频采集设备；</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支持前端编码（存储）设备的ID排序功能；</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注册功能</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支持向上级平台注册接入巡查系统；</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支持上级平台进行跨级管理；</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向上级注册时可设置报警信息是否上传；</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支持下属机构；</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远程图像预览</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支持客户端通过帐号验证的方式对该平台下的在线流媒体进行远程图像预览；</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支持为不同的帐号设置不同的监控权限；</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支持客户端远程预览及回放时抓图；</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云台控制</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支持客户端对云台进行旋转、步长设置；</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支持客户端对云台的色彩参数进行设置；</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客户端的登录</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支持多种类型的客户端登录；</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支持为客户端帐号设置监控权限；</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支持为客户端帐号设置是否接受报警信息；</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权限控制功能</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系统管理员及远程客户端用户的权限设置，管制等，用户锁定和解锁、用户分组管理、用户访问记录查看等功能；对系统的管理、视频浏览、前端设备控制、历史图像资料的删除、复制、浏览等操作行为可设定权限，权限可被收回。</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下属机构</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支持添加下属机构以及下属虚拟机构，虚拟机构占用一级域名</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时间同步</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支持手动设置前端接入设备是否与服务器时间同步；</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支持手动设置与上级服务器时间同步；</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SIP类型</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支持路由工作模式、网关工作模式；</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转发能力</w:t>
            </w:r>
          </w:p>
        </w:tc>
        <w:tc>
          <w:tcPr>
            <w:tcW w:w="6857" w:type="dxa"/>
            <w:shd w:val="clear" w:color="auto" w:fill="auto"/>
            <w:vAlign w:val="center"/>
          </w:tcPr>
          <w:p w:rsidR="007151AE" w:rsidRPr="00EF6245" w:rsidRDefault="007151AE" w:rsidP="00976FD5">
            <w:pPr>
              <w:spacing w:line="360" w:lineRule="auto"/>
              <w:rPr>
                <w:rFonts w:ascii="宋体" w:hAnsi="宋体"/>
                <w:b/>
                <w:sz w:val="22"/>
              </w:rPr>
            </w:pPr>
            <w:r w:rsidRPr="001C24E9">
              <w:rPr>
                <w:rFonts w:ascii="宋体" w:hAnsi="宋体" w:hint="eastAsia"/>
                <w:sz w:val="22"/>
              </w:rPr>
              <w:t>不低于18路高清图像转发到区级或市级平台，同时学校本地解码不低于32路1080P；</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考试类型</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支持多考试类型方案选择；</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数据维护</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支持通过管理平台进行数据备份及还原；</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系统信息</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支持注册信息、工作状态、CPU、内存等相关信息的查看；</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支持关机、重启系统的功能；</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在线信息</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可查看设备总数、在线设备数、通道总数、在线通道数；</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可查看每个前端接入设备是否在线，可查看客户端在线信息；</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诊断检测功能</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可对上级平台网络、域名、端口检测及诊断，便于快速调试及故障处理；</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lastRenderedPageBreak/>
              <w:t>对系统所处的网络进行网络测速，快速检测网络运行环境；</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对设备系统运行状态进行实时检测，如与上级平台的注册状态，与系统数据库运行状态；</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lastRenderedPageBreak/>
              <w:t>用户管理</w:t>
            </w:r>
          </w:p>
        </w:tc>
        <w:tc>
          <w:tcPr>
            <w:tcW w:w="6857" w:type="dxa"/>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系统管理员可增加、删除、用户，对用户进行权限、密码等的设置；</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一级平台下最多支持添加256个用户；</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支持打印用户信息、SIP信息；</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报警功能</w:t>
            </w:r>
          </w:p>
        </w:tc>
        <w:tc>
          <w:tcPr>
            <w:tcW w:w="6857" w:type="dxa"/>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前端采集设备报警信息上传；</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日志查询</w:t>
            </w:r>
          </w:p>
        </w:tc>
        <w:tc>
          <w:tcPr>
            <w:tcW w:w="6857" w:type="dxa"/>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支持巡查日志、系统日志、报警日志查询；</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sz w:val="22"/>
              </w:rPr>
              <w:t>USB</w:t>
            </w:r>
            <w:r w:rsidRPr="00EF6245">
              <w:rPr>
                <w:rFonts w:ascii="宋体" w:hAnsi="宋体" w:hint="eastAsia"/>
                <w:sz w:val="22"/>
              </w:rPr>
              <w:t>接口</w:t>
            </w:r>
          </w:p>
        </w:tc>
        <w:tc>
          <w:tcPr>
            <w:tcW w:w="6857" w:type="dxa"/>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USB2.0或以上</w:t>
            </w:r>
          </w:p>
        </w:tc>
      </w:tr>
      <w:tr w:rsidR="007151AE" w:rsidRPr="00EF6245" w:rsidTr="00976FD5">
        <w:trPr>
          <w:trHeight w:val="20"/>
          <w:jc w:val="center"/>
        </w:trPr>
        <w:tc>
          <w:tcPr>
            <w:tcW w:w="2091" w:type="dxa"/>
            <w:vAlign w:val="center"/>
          </w:tcPr>
          <w:p w:rsidR="007151AE" w:rsidRPr="00EF6245" w:rsidRDefault="007151AE" w:rsidP="00976FD5">
            <w:pPr>
              <w:spacing w:line="360" w:lineRule="auto"/>
              <w:jc w:val="center"/>
              <w:rPr>
                <w:rFonts w:ascii="宋体" w:hAnsi="宋体"/>
                <w:sz w:val="22"/>
              </w:rPr>
            </w:pPr>
            <w:r w:rsidRPr="00EF6245">
              <w:rPr>
                <w:rFonts w:ascii="宋体" w:hAnsi="宋体" w:hint="eastAsia"/>
                <w:sz w:val="22"/>
              </w:rPr>
              <w:t>其他</w:t>
            </w:r>
          </w:p>
        </w:tc>
        <w:tc>
          <w:tcPr>
            <w:tcW w:w="6857" w:type="dxa"/>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若具备国家资质认定的专业机构出具的检测报告，该报告是GB/T28181为检测依据的检测报告、《国家教育考试网上巡查系统视频标准技术规范（2017版）》为检测依据的检测报告，可在投标文件中提供。</w:t>
            </w:r>
          </w:p>
        </w:tc>
      </w:tr>
    </w:tbl>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10.2.2</w:t>
      </w:r>
      <w:r w:rsidRPr="00EF6245">
        <w:rPr>
          <w:rFonts w:ascii="Times New Roman" w:hAnsi="Times New Roman" w:hint="eastAsia"/>
          <w:sz w:val="22"/>
        </w:rPr>
        <w:t>一体化机柜详细参数要求</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优质冷轧</w:t>
      </w:r>
      <w:r w:rsidRPr="001C24E9">
        <w:rPr>
          <w:rFonts w:ascii="Times New Roman" w:hAnsi="Times New Roman" w:hint="eastAsia"/>
          <w:sz w:val="22"/>
        </w:rPr>
        <w:t>SPCC</w:t>
      </w:r>
      <w:r w:rsidRPr="001C24E9">
        <w:rPr>
          <w:rFonts w:ascii="Times New Roman" w:hAnsi="Times New Roman" w:hint="eastAsia"/>
          <w:sz w:val="22"/>
        </w:rPr>
        <w:t>钢板，材料厚度：角规</w:t>
      </w:r>
      <w:r w:rsidRPr="001C24E9">
        <w:rPr>
          <w:rFonts w:ascii="Times New Roman" w:hAnsi="Times New Roman" w:hint="eastAsia"/>
          <w:sz w:val="22"/>
        </w:rPr>
        <w:t>2.0mm</w:t>
      </w:r>
      <w:r w:rsidRPr="001C24E9">
        <w:rPr>
          <w:rFonts w:ascii="Times New Roman" w:hAnsi="Times New Roman" w:hint="eastAsia"/>
          <w:sz w:val="22"/>
        </w:rPr>
        <w:t>，其它≥</w:t>
      </w:r>
      <w:r w:rsidRPr="001C24E9">
        <w:rPr>
          <w:rFonts w:ascii="Times New Roman" w:hAnsi="Times New Roman" w:hint="eastAsia"/>
          <w:sz w:val="22"/>
        </w:rPr>
        <w:t>1.2mm</w:t>
      </w:r>
      <w:r w:rsidRPr="001C24E9">
        <w:rPr>
          <w:rFonts w:ascii="Times New Roman" w:hAnsi="Times New Roman" w:hint="eastAsia"/>
          <w:sz w:val="22"/>
        </w:rPr>
        <w:t>，整柜静载承重</w:t>
      </w:r>
      <w:r w:rsidRPr="00D304BA">
        <w:rPr>
          <w:rFonts w:ascii="Times New Roman" w:hAnsi="Times New Roman" w:hint="eastAsia"/>
          <w:sz w:val="22"/>
        </w:rPr>
        <w:t>≥</w:t>
      </w:r>
      <w:r w:rsidRPr="001C24E9">
        <w:rPr>
          <w:rFonts w:ascii="Times New Roman" w:hAnsi="Times New Roman" w:hint="eastAsia"/>
          <w:sz w:val="22"/>
        </w:rPr>
        <w:t>600KG</w:t>
      </w:r>
      <w:r w:rsidRPr="001C24E9">
        <w:rPr>
          <w:rFonts w:ascii="Times New Roman" w:hAnsi="Times New Roman" w:hint="eastAsia"/>
          <w:sz w:val="22"/>
        </w:rPr>
        <w:t>；</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两联柜，单个机柜尺寸：</w:t>
      </w:r>
      <w:r w:rsidRPr="001C24E9">
        <w:rPr>
          <w:rFonts w:ascii="Times New Roman" w:hAnsi="Times New Roman" w:hint="eastAsia"/>
          <w:sz w:val="22"/>
        </w:rPr>
        <w:t>600*800*2000MM</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柜体两侧配置快开侧板（可带锁）；</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整体式顶板，前后预留大容量进线孔，顶部两侧可预留进线孔，方便侧面布线；</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内置</w:t>
      </w:r>
      <w:r w:rsidRPr="001C24E9">
        <w:rPr>
          <w:rFonts w:ascii="Times New Roman" w:hAnsi="Times New Roman" w:hint="eastAsia"/>
          <w:sz w:val="22"/>
        </w:rPr>
        <w:t>UPS</w:t>
      </w:r>
      <w:r w:rsidRPr="001C24E9">
        <w:rPr>
          <w:rFonts w:ascii="Times New Roman" w:hAnsi="Times New Roman" w:hint="eastAsia"/>
          <w:sz w:val="22"/>
        </w:rPr>
        <w:t>额定容量：（</w:t>
      </w:r>
      <w:r w:rsidRPr="001C24E9">
        <w:rPr>
          <w:rFonts w:ascii="Times New Roman" w:hAnsi="Times New Roman" w:hint="eastAsia"/>
          <w:sz w:val="22"/>
        </w:rPr>
        <w:t xml:space="preserve">6KVA/ </w:t>
      </w:r>
      <w:r w:rsidRPr="001C24E9">
        <w:rPr>
          <w:rFonts w:ascii="Times New Roman" w:hAnsi="Times New Roman" w:hint="eastAsia"/>
          <w:sz w:val="22"/>
        </w:rPr>
        <w:t>后备时间不小于</w:t>
      </w:r>
      <w:r w:rsidRPr="001C24E9">
        <w:rPr>
          <w:rFonts w:ascii="Times New Roman" w:hAnsi="Times New Roman" w:hint="eastAsia"/>
          <w:sz w:val="22"/>
        </w:rPr>
        <w:t>1</w:t>
      </w:r>
      <w:r w:rsidRPr="001C24E9">
        <w:rPr>
          <w:rFonts w:ascii="Times New Roman" w:hAnsi="Times New Roman" w:hint="eastAsia"/>
          <w:sz w:val="22"/>
        </w:rPr>
        <w:t>个小时），支持发电机接入；</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内置</w:t>
      </w:r>
      <w:r w:rsidRPr="001C24E9">
        <w:rPr>
          <w:rFonts w:ascii="Times New Roman" w:hAnsi="Times New Roman" w:hint="eastAsia"/>
          <w:sz w:val="22"/>
        </w:rPr>
        <w:t>PDU: PDU32A</w:t>
      </w:r>
      <w:r w:rsidRPr="001C24E9">
        <w:rPr>
          <w:rFonts w:ascii="Times New Roman" w:hAnsi="Times New Roman" w:hint="eastAsia"/>
          <w:sz w:val="22"/>
        </w:rPr>
        <w:t>接线盒输入，输出</w:t>
      </w:r>
      <w:r w:rsidRPr="001C24E9">
        <w:rPr>
          <w:rFonts w:ascii="Times New Roman" w:hAnsi="Times New Roman" w:hint="eastAsia"/>
          <w:sz w:val="22"/>
        </w:rPr>
        <w:t>20*10A</w:t>
      </w:r>
      <w:r w:rsidRPr="001C24E9">
        <w:rPr>
          <w:rFonts w:ascii="Times New Roman" w:hAnsi="Times New Roman" w:hint="eastAsia"/>
          <w:sz w:val="22"/>
        </w:rPr>
        <w:t>通用孔</w:t>
      </w:r>
      <w:r w:rsidRPr="001C24E9">
        <w:rPr>
          <w:rFonts w:ascii="Times New Roman" w:hAnsi="Times New Roman" w:hint="eastAsia"/>
          <w:sz w:val="22"/>
        </w:rPr>
        <w:t>+4*16A</w:t>
      </w:r>
      <w:r w:rsidRPr="001C24E9">
        <w:rPr>
          <w:rFonts w:ascii="Times New Roman" w:hAnsi="Times New Roman" w:hint="eastAsia"/>
          <w:sz w:val="22"/>
        </w:rPr>
        <w:t>国标孔共</w:t>
      </w:r>
      <w:r w:rsidRPr="001C24E9">
        <w:rPr>
          <w:rFonts w:ascii="Times New Roman" w:hAnsi="Times New Roman" w:hint="eastAsia"/>
          <w:sz w:val="22"/>
        </w:rPr>
        <w:t>24</w:t>
      </w:r>
      <w:r w:rsidRPr="001C24E9">
        <w:rPr>
          <w:rFonts w:ascii="Times New Roman" w:hAnsi="Times New Roman" w:hint="eastAsia"/>
          <w:sz w:val="22"/>
        </w:rPr>
        <w:t>位，配置一体化电流电压显示表；</w:t>
      </w:r>
      <w:r w:rsidRPr="001C24E9">
        <w:rPr>
          <w:rFonts w:ascii="Times New Roman" w:hAnsi="Times New Roman"/>
          <w:sz w:val="22"/>
        </w:rPr>
        <w:t xml:space="preserve"> </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系统具备自守护功能，实现网络、数据库和系统异常的主动发现和重置恢复；</w:t>
      </w:r>
      <w:r w:rsidRPr="00D304BA">
        <w:rPr>
          <w:rFonts w:ascii="Times New Roman" w:hAnsi="Times New Roman" w:hint="eastAsia"/>
          <w:sz w:val="22"/>
        </w:rPr>
        <w:t>若具有动力环境监测系统“软件著作权登记证书</w:t>
      </w:r>
      <w:r w:rsidRPr="00D304BA">
        <w:rPr>
          <w:rFonts w:ascii="Times New Roman" w:hAnsi="Times New Roman" w:hint="eastAsia"/>
          <w:sz w:val="22"/>
        </w:rPr>
        <w:t xml:space="preserve"> </w:t>
      </w:r>
      <w:r w:rsidRPr="00D304BA">
        <w:rPr>
          <w:rFonts w:ascii="Times New Roman" w:hAnsi="Times New Roman" w:hint="eastAsia"/>
          <w:sz w:val="22"/>
        </w:rPr>
        <w:t>”，可在投标文件中提供</w:t>
      </w:r>
      <w:r w:rsidRPr="001C24E9">
        <w:rPr>
          <w:rFonts w:ascii="Times New Roman" w:hAnsi="Times New Roman" w:hint="eastAsia"/>
          <w:sz w:val="22"/>
        </w:rPr>
        <w:t>；</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动力环境监测系统需提供开发接口，需接入区级集中管理平台。</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动力环境监测软件免费提供移动客户端版本（</w:t>
      </w:r>
      <w:r w:rsidRPr="001C24E9">
        <w:rPr>
          <w:rFonts w:ascii="Times New Roman" w:hAnsi="Times New Roman"/>
          <w:sz w:val="22"/>
        </w:rPr>
        <w:t>IOS</w:t>
      </w:r>
      <w:r w:rsidRPr="001C24E9">
        <w:rPr>
          <w:rFonts w:ascii="Times New Roman" w:hAnsi="Times New Roman" w:hint="eastAsia"/>
          <w:sz w:val="22"/>
        </w:rPr>
        <w:t>和安卓）。</w:t>
      </w:r>
    </w:p>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10.2.3</w:t>
      </w:r>
      <w:r w:rsidRPr="00EF6245">
        <w:rPr>
          <w:rFonts w:ascii="Times New Roman" w:hAnsi="Times New Roman" w:hint="eastAsia"/>
          <w:sz w:val="22"/>
        </w:rPr>
        <w:t>机架式</w:t>
      </w:r>
      <w:r w:rsidRPr="00EF6245">
        <w:rPr>
          <w:rFonts w:ascii="Times New Roman" w:hAnsi="Times New Roman" w:hint="eastAsia"/>
          <w:sz w:val="22"/>
        </w:rPr>
        <w:t>UPS</w:t>
      </w:r>
      <w:r w:rsidRPr="00EF6245">
        <w:rPr>
          <w:rFonts w:ascii="Times New Roman" w:hAnsi="Times New Roman" w:hint="eastAsia"/>
          <w:sz w:val="22"/>
        </w:rPr>
        <w:t>详细参数要求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8"/>
        <w:gridCol w:w="5434"/>
      </w:tblGrid>
      <w:tr w:rsidR="007151AE" w:rsidRPr="00EF6245" w:rsidTr="00976FD5">
        <w:trPr>
          <w:trHeight w:val="267"/>
          <w:jc w:val="center"/>
        </w:trPr>
        <w:tc>
          <w:tcPr>
            <w:tcW w:w="1812" w:type="pct"/>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b/>
                <w:sz w:val="22"/>
              </w:rPr>
              <w:t>指标项</w:t>
            </w:r>
          </w:p>
        </w:tc>
        <w:tc>
          <w:tcPr>
            <w:tcW w:w="3188" w:type="pct"/>
            <w:shd w:val="clear" w:color="auto" w:fill="auto"/>
            <w:vAlign w:val="center"/>
          </w:tcPr>
          <w:p w:rsidR="007151AE" w:rsidRPr="00EF6245" w:rsidRDefault="007151AE" w:rsidP="00976FD5">
            <w:pPr>
              <w:spacing w:line="360" w:lineRule="auto"/>
              <w:ind w:firstLine="422"/>
              <w:jc w:val="center"/>
              <w:rPr>
                <w:rFonts w:ascii="宋体" w:hAnsi="宋体"/>
                <w:sz w:val="22"/>
              </w:rPr>
            </w:pPr>
            <w:r w:rsidRPr="00EF6245">
              <w:rPr>
                <w:rFonts w:ascii="宋体" w:hAnsi="宋体" w:hint="eastAsia"/>
                <w:b/>
                <w:sz w:val="22"/>
              </w:rPr>
              <w:t>技术规格要求</w:t>
            </w:r>
          </w:p>
        </w:tc>
      </w:tr>
      <w:tr w:rsidR="007151AE" w:rsidRPr="00EF6245" w:rsidTr="00976FD5">
        <w:trPr>
          <w:trHeight w:val="267"/>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UPS类型</w:t>
            </w:r>
          </w:p>
        </w:tc>
        <w:tc>
          <w:tcPr>
            <w:tcW w:w="3188"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机架式UPS</w:t>
            </w:r>
            <w:r w:rsidRPr="00EF6245">
              <w:rPr>
                <w:rFonts w:ascii="宋体" w:hAnsi="宋体"/>
                <w:sz w:val="22"/>
              </w:rPr>
              <w:t xml:space="preserve"> </w:t>
            </w:r>
          </w:p>
        </w:tc>
      </w:tr>
      <w:tr w:rsidR="007151AE" w:rsidRPr="00EF6245" w:rsidTr="00976FD5">
        <w:trPr>
          <w:trHeight w:val="267"/>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功率容量</w:t>
            </w:r>
          </w:p>
        </w:tc>
        <w:tc>
          <w:tcPr>
            <w:tcW w:w="3188"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1</w:t>
            </w:r>
            <w:r w:rsidRPr="00EF6245">
              <w:rPr>
                <w:rFonts w:ascii="宋体" w:hAnsi="宋体"/>
                <w:sz w:val="22"/>
              </w:rPr>
              <w:t>000VA</w:t>
            </w:r>
          </w:p>
        </w:tc>
      </w:tr>
      <w:tr w:rsidR="007151AE" w:rsidRPr="00EF6245" w:rsidTr="00976FD5">
        <w:trPr>
          <w:trHeight w:val="252"/>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输出电压</w:t>
            </w:r>
          </w:p>
        </w:tc>
        <w:tc>
          <w:tcPr>
            <w:tcW w:w="3188"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220V±1%V</w:t>
            </w:r>
          </w:p>
        </w:tc>
      </w:tr>
      <w:tr w:rsidR="007151AE" w:rsidRPr="00EF6245" w:rsidTr="00976FD5">
        <w:trPr>
          <w:trHeight w:val="267"/>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波形失真度</w:t>
            </w:r>
          </w:p>
        </w:tc>
        <w:tc>
          <w:tcPr>
            <w:tcW w:w="3188"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&lt;2% THD 线性负载，&lt;4% THD 非线性负载</w:t>
            </w:r>
          </w:p>
        </w:tc>
      </w:tr>
      <w:tr w:rsidR="007151AE" w:rsidRPr="00EF6245" w:rsidTr="00976FD5">
        <w:trPr>
          <w:trHeight w:val="267"/>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标称输入电压</w:t>
            </w:r>
          </w:p>
        </w:tc>
        <w:tc>
          <w:tcPr>
            <w:tcW w:w="3188" w:type="pct"/>
            <w:vAlign w:val="center"/>
          </w:tcPr>
          <w:p w:rsidR="007151AE" w:rsidRPr="00EF6245" w:rsidRDefault="007151AE" w:rsidP="00976FD5">
            <w:pPr>
              <w:spacing w:line="360" w:lineRule="auto"/>
              <w:rPr>
                <w:rFonts w:ascii="宋体" w:hAnsi="宋体"/>
                <w:sz w:val="22"/>
              </w:rPr>
            </w:pPr>
            <w:r w:rsidRPr="00EF6245">
              <w:rPr>
                <w:rFonts w:ascii="宋体" w:hAnsi="宋体"/>
                <w:sz w:val="22"/>
              </w:rPr>
              <w:t>120~27</w:t>
            </w:r>
            <w:r w:rsidRPr="00EF6245">
              <w:rPr>
                <w:rFonts w:ascii="宋体" w:hAnsi="宋体" w:hint="eastAsia"/>
                <w:sz w:val="22"/>
              </w:rPr>
              <w:t>0</w:t>
            </w:r>
            <w:r w:rsidRPr="00EF6245">
              <w:rPr>
                <w:rFonts w:ascii="宋体" w:hAnsi="宋体"/>
                <w:sz w:val="22"/>
              </w:rPr>
              <w:t>VAC</w:t>
            </w:r>
          </w:p>
        </w:tc>
      </w:tr>
      <w:tr w:rsidR="007151AE" w:rsidRPr="00EF6245" w:rsidTr="00976FD5">
        <w:trPr>
          <w:trHeight w:val="267"/>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电池容量</w:t>
            </w:r>
          </w:p>
        </w:tc>
        <w:tc>
          <w:tcPr>
            <w:tcW w:w="3188"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满负荷30分钟电池</w:t>
            </w:r>
          </w:p>
        </w:tc>
      </w:tr>
      <w:tr w:rsidR="007151AE" w:rsidRPr="00EF6245" w:rsidTr="00976FD5">
        <w:trPr>
          <w:trHeight w:val="267"/>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lastRenderedPageBreak/>
              <w:t>电池形式</w:t>
            </w:r>
          </w:p>
        </w:tc>
        <w:tc>
          <w:tcPr>
            <w:tcW w:w="3188" w:type="pct"/>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机架式电池</w:t>
            </w:r>
            <w:r w:rsidRPr="00D304BA">
              <w:rPr>
                <w:rFonts w:ascii="宋体" w:hAnsi="宋体" w:hint="eastAsia"/>
                <w:sz w:val="22"/>
              </w:rPr>
              <w:t>包，尽可能和主机同一品牌，主机一起</w:t>
            </w:r>
            <w:r w:rsidRPr="00EF6245">
              <w:rPr>
                <w:rFonts w:ascii="宋体" w:hAnsi="宋体" w:hint="eastAsia"/>
                <w:sz w:val="22"/>
              </w:rPr>
              <w:t>提供原厂五年质量保证。</w:t>
            </w:r>
          </w:p>
        </w:tc>
      </w:tr>
      <w:tr w:rsidR="007151AE" w:rsidRPr="00EF6245" w:rsidTr="00976FD5">
        <w:trPr>
          <w:trHeight w:val="337"/>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通信接口</w:t>
            </w:r>
          </w:p>
        </w:tc>
        <w:tc>
          <w:tcPr>
            <w:tcW w:w="3188" w:type="pct"/>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提供基于以太网口通信管理功能</w:t>
            </w:r>
          </w:p>
        </w:tc>
      </w:tr>
      <w:tr w:rsidR="007151AE" w:rsidRPr="00EF6245" w:rsidTr="00976FD5">
        <w:trPr>
          <w:trHeight w:val="252"/>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管理软件</w:t>
            </w:r>
          </w:p>
        </w:tc>
        <w:tc>
          <w:tcPr>
            <w:tcW w:w="3188" w:type="pct"/>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配有基于Windows平台的实时监控状态软件，开放接口协议，供第三方系统对接</w:t>
            </w:r>
          </w:p>
        </w:tc>
      </w:tr>
      <w:tr w:rsidR="007151AE" w:rsidRPr="00EF6245" w:rsidTr="00976FD5">
        <w:trPr>
          <w:trHeight w:val="257"/>
          <w:jc w:val="center"/>
        </w:trPr>
        <w:tc>
          <w:tcPr>
            <w:tcW w:w="1812" w:type="pct"/>
            <w:vAlign w:val="center"/>
          </w:tcPr>
          <w:p w:rsidR="007151AE" w:rsidRPr="00EF6245" w:rsidRDefault="007151AE" w:rsidP="00976FD5">
            <w:pPr>
              <w:spacing w:line="360" w:lineRule="auto"/>
              <w:rPr>
                <w:rFonts w:ascii="宋体" w:hAnsi="宋体"/>
                <w:sz w:val="22"/>
              </w:rPr>
            </w:pPr>
            <w:r w:rsidRPr="00EF6245">
              <w:rPr>
                <w:rFonts w:ascii="宋体" w:hAnsi="宋体" w:hint="eastAsia"/>
                <w:bCs/>
                <w:sz w:val="22"/>
              </w:rPr>
              <w:t>雷击保护和抗浪涌能力</w:t>
            </w:r>
          </w:p>
        </w:tc>
        <w:tc>
          <w:tcPr>
            <w:tcW w:w="3188" w:type="pct"/>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有</w:t>
            </w:r>
          </w:p>
        </w:tc>
      </w:tr>
      <w:tr w:rsidR="007151AE" w:rsidRPr="00EF6245" w:rsidTr="00976FD5">
        <w:trPr>
          <w:trHeight w:val="257"/>
          <w:jc w:val="center"/>
        </w:trPr>
        <w:tc>
          <w:tcPr>
            <w:tcW w:w="1812" w:type="pct"/>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bCs/>
                <w:sz w:val="22"/>
              </w:rPr>
            </w:pPr>
            <w:r>
              <w:rPr>
                <w:rFonts w:ascii="宋体" w:hAnsi="宋体" w:hint="eastAsia"/>
                <w:bCs/>
                <w:sz w:val="22"/>
              </w:rPr>
              <w:t>其他</w:t>
            </w:r>
          </w:p>
        </w:tc>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autoSpaceDN w:val="0"/>
              <w:spacing w:line="300" w:lineRule="auto"/>
              <w:textAlignment w:val="center"/>
              <w:rPr>
                <w:rFonts w:ascii="宋体" w:hAnsi="宋体"/>
                <w:sz w:val="22"/>
              </w:rPr>
            </w:pPr>
            <w:r w:rsidRPr="00D304BA">
              <w:rPr>
                <w:rFonts w:ascii="宋体" w:hAnsi="宋体" w:hint="eastAsia"/>
                <w:sz w:val="22"/>
              </w:rPr>
              <w:t>UPS和电池</w:t>
            </w:r>
            <w:r>
              <w:rPr>
                <w:rFonts w:ascii="宋体" w:hAnsi="宋体" w:hint="eastAsia"/>
                <w:sz w:val="22"/>
              </w:rPr>
              <w:t>若</w:t>
            </w:r>
            <w:r w:rsidRPr="00D304BA">
              <w:rPr>
                <w:rFonts w:ascii="宋体" w:hAnsi="宋体" w:hint="eastAsia"/>
                <w:sz w:val="22"/>
              </w:rPr>
              <w:t>具备国家资质认定的专业机构出具的检测报告，</w:t>
            </w:r>
            <w:r>
              <w:rPr>
                <w:rFonts w:ascii="宋体" w:hAnsi="宋体" w:hint="eastAsia"/>
                <w:sz w:val="22"/>
              </w:rPr>
              <w:t>可在</w:t>
            </w:r>
            <w:r w:rsidRPr="00D304BA">
              <w:rPr>
                <w:rFonts w:ascii="Times New Roman" w:hAnsi="Times New Roman" w:hint="eastAsia"/>
                <w:sz w:val="22"/>
              </w:rPr>
              <w:t>投标文件中提供</w:t>
            </w:r>
            <w:r w:rsidRPr="00D304BA">
              <w:rPr>
                <w:rFonts w:ascii="宋体" w:hAnsi="宋体" w:hint="eastAsia"/>
                <w:sz w:val="22"/>
              </w:rPr>
              <w:t>。</w:t>
            </w:r>
          </w:p>
        </w:tc>
      </w:tr>
    </w:tbl>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10.2.4</w:t>
      </w:r>
      <w:r w:rsidRPr="00EF6245">
        <w:rPr>
          <w:rFonts w:ascii="Times New Roman" w:hAnsi="Times New Roman" w:hint="eastAsia"/>
          <w:sz w:val="22"/>
        </w:rPr>
        <w:t>数字画面分割器</w:t>
      </w:r>
      <w:r w:rsidRPr="00353F5B">
        <w:rPr>
          <w:rFonts w:ascii="宋体" w:hAnsi="宋体"/>
          <w:b/>
          <w:color w:val="0000FF"/>
          <w:sz w:val="22"/>
          <w:u w:val="single"/>
        </w:rPr>
        <w:t>●</w:t>
      </w:r>
      <w:r w:rsidRPr="00EF6245">
        <w:rPr>
          <w:rFonts w:ascii="Times New Roman" w:hAnsi="Times New Roman" w:hint="eastAsia"/>
          <w:sz w:val="22"/>
        </w:rPr>
        <w:t>详细参数要求</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符合《国家教育考试网上巡查系统视频标准技术规范（</w:t>
      </w:r>
      <w:r w:rsidRPr="001C24E9">
        <w:rPr>
          <w:rFonts w:ascii="Times New Roman" w:hAnsi="Times New Roman" w:hint="eastAsia"/>
          <w:sz w:val="22"/>
        </w:rPr>
        <w:t>2017</w:t>
      </w:r>
      <w:r w:rsidRPr="001C24E9">
        <w:rPr>
          <w:rFonts w:ascii="Times New Roman" w:hAnsi="Times New Roman" w:hint="eastAsia"/>
          <w:sz w:val="22"/>
        </w:rPr>
        <w:t>版）》相关技术规范；</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w:t>
      </w:r>
      <w:r w:rsidRPr="001C24E9">
        <w:rPr>
          <w:rFonts w:ascii="Times New Roman" w:hAnsi="Times New Roman"/>
          <w:sz w:val="22"/>
        </w:rPr>
        <w:t xml:space="preserve">MPEG-4 </w:t>
      </w:r>
      <w:r w:rsidRPr="001C24E9">
        <w:rPr>
          <w:rFonts w:ascii="Times New Roman" w:hAnsi="Times New Roman" w:hint="eastAsia"/>
          <w:sz w:val="22"/>
        </w:rPr>
        <w:t>和</w:t>
      </w:r>
      <w:r w:rsidRPr="001C24E9">
        <w:rPr>
          <w:rFonts w:ascii="Times New Roman" w:hAnsi="Times New Roman" w:hint="eastAsia"/>
          <w:sz w:val="22"/>
        </w:rPr>
        <w:t>H.264</w:t>
      </w:r>
      <w:r w:rsidRPr="001C24E9">
        <w:rPr>
          <w:rFonts w:ascii="Times New Roman" w:hAnsi="Times New Roman"/>
          <w:sz w:val="22"/>
        </w:rPr>
        <w:t>视频编码、</w:t>
      </w:r>
      <w:r w:rsidRPr="001C24E9">
        <w:rPr>
          <w:rFonts w:ascii="Times New Roman" w:hAnsi="Times New Roman" w:hint="eastAsia"/>
          <w:sz w:val="22"/>
        </w:rPr>
        <w:t>支持</w:t>
      </w:r>
      <w:r w:rsidRPr="001C24E9">
        <w:rPr>
          <w:rFonts w:ascii="Times New Roman" w:hAnsi="Times New Roman" w:hint="eastAsia"/>
          <w:sz w:val="22"/>
        </w:rPr>
        <w:t>MPEG  Layer II</w:t>
      </w:r>
      <w:r w:rsidRPr="001C24E9">
        <w:rPr>
          <w:rFonts w:ascii="Times New Roman" w:hAnsi="Times New Roman" w:hint="eastAsia"/>
          <w:sz w:val="22"/>
        </w:rPr>
        <w:t>、</w:t>
      </w:r>
      <w:r w:rsidRPr="001C24E9">
        <w:rPr>
          <w:rFonts w:ascii="Times New Roman" w:hAnsi="Times New Roman" w:hint="eastAsia"/>
          <w:sz w:val="22"/>
        </w:rPr>
        <w:t>G711</w:t>
      </w:r>
      <w:r w:rsidRPr="001C24E9">
        <w:rPr>
          <w:rFonts w:ascii="Times New Roman" w:hAnsi="Times New Roman" w:hint="eastAsia"/>
          <w:sz w:val="22"/>
        </w:rPr>
        <w:t>和</w:t>
      </w:r>
      <w:r w:rsidRPr="001C24E9">
        <w:rPr>
          <w:rFonts w:ascii="Times New Roman" w:hAnsi="Times New Roman" w:hint="eastAsia"/>
          <w:sz w:val="22"/>
        </w:rPr>
        <w:t>AAC</w:t>
      </w:r>
      <w:r w:rsidRPr="001C24E9">
        <w:rPr>
          <w:rFonts w:ascii="Times New Roman" w:hAnsi="Times New Roman" w:hint="eastAsia"/>
          <w:sz w:val="22"/>
        </w:rPr>
        <w:t>音频编码标准，并支持</w:t>
      </w:r>
      <w:r w:rsidRPr="001C24E9">
        <w:rPr>
          <w:rFonts w:ascii="Times New Roman" w:hAnsi="Times New Roman" w:hint="eastAsia"/>
          <w:sz w:val="22"/>
        </w:rPr>
        <w:t>PS</w:t>
      </w:r>
      <w:r w:rsidRPr="001C24E9">
        <w:rPr>
          <w:rFonts w:ascii="Times New Roman" w:hAnsi="Times New Roman" w:hint="eastAsia"/>
          <w:sz w:val="22"/>
        </w:rPr>
        <w:t>系统流和</w:t>
      </w:r>
      <w:r w:rsidRPr="001C24E9">
        <w:rPr>
          <w:rFonts w:ascii="Times New Roman" w:hAnsi="Times New Roman" w:hint="eastAsia"/>
          <w:sz w:val="22"/>
        </w:rPr>
        <w:t>TS</w:t>
      </w:r>
      <w:r w:rsidRPr="001C24E9">
        <w:rPr>
          <w:rFonts w:ascii="Times New Roman" w:hAnsi="Times New Roman" w:hint="eastAsia"/>
          <w:sz w:val="22"/>
        </w:rPr>
        <w:t>传输流的封装；</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w:t>
      </w:r>
      <w:r w:rsidRPr="001C24E9">
        <w:rPr>
          <w:rFonts w:ascii="Times New Roman" w:hAnsi="Times New Roman" w:hint="eastAsia"/>
          <w:sz w:val="22"/>
        </w:rPr>
        <w:t>VGA</w:t>
      </w:r>
      <w:r w:rsidRPr="001C24E9">
        <w:rPr>
          <w:rFonts w:ascii="Times New Roman" w:hAnsi="Times New Roman"/>
          <w:sz w:val="22"/>
        </w:rPr>
        <w:t>,HDMI</w:t>
      </w:r>
      <w:r w:rsidRPr="001C24E9">
        <w:rPr>
          <w:rFonts w:ascii="Times New Roman" w:hAnsi="Times New Roman" w:hint="eastAsia"/>
          <w:sz w:val="22"/>
        </w:rPr>
        <w:t>和</w:t>
      </w:r>
      <w:r w:rsidRPr="001C24E9">
        <w:rPr>
          <w:rFonts w:ascii="Times New Roman" w:hAnsi="Times New Roman"/>
          <w:sz w:val="22"/>
        </w:rPr>
        <w:t>BNC</w:t>
      </w:r>
      <w:r w:rsidRPr="001C24E9">
        <w:rPr>
          <w:rFonts w:ascii="Times New Roman" w:hAnsi="Times New Roman" w:hint="eastAsia"/>
          <w:sz w:val="22"/>
        </w:rPr>
        <w:t>三种输出接口同时输出；</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w:t>
      </w:r>
      <w:r w:rsidRPr="001C24E9">
        <w:rPr>
          <w:rFonts w:ascii="Times New Roman" w:hAnsi="Times New Roman"/>
          <w:sz w:val="22"/>
        </w:rPr>
        <w:t>HDMI</w:t>
      </w:r>
      <w:r w:rsidRPr="001C24E9">
        <w:rPr>
          <w:rFonts w:ascii="Times New Roman" w:hAnsi="Times New Roman" w:hint="eastAsia"/>
          <w:sz w:val="22"/>
        </w:rPr>
        <w:t>信号采集，并通过输出接口输出显示；</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支持各种码流混合解码显示；</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支持通过串口控制屏幕开关，亮度，饱和度，对比度调节；</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单台解码能力支持</w:t>
      </w:r>
      <w:r w:rsidRPr="001C24E9">
        <w:rPr>
          <w:rFonts w:ascii="Times New Roman" w:hAnsi="Times New Roman" w:hint="eastAsia"/>
          <w:sz w:val="22"/>
        </w:rPr>
        <w:t>2</w:t>
      </w:r>
      <w:r w:rsidRPr="001C24E9">
        <w:rPr>
          <w:rFonts w:ascii="Times New Roman" w:hAnsi="Times New Roman" w:hint="eastAsia"/>
          <w:sz w:val="22"/>
        </w:rPr>
        <w:t>个</w:t>
      </w:r>
      <w:r w:rsidRPr="001C24E9">
        <w:rPr>
          <w:rFonts w:ascii="Times New Roman" w:hAnsi="Times New Roman"/>
          <w:sz w:val="22"/>
        </w:rPr>
        <w:t>HDMI</w:t>
      </w:r>
      <w:r w:rsidRPr="001C24E9">
        <w:rPr>
          <w:rFonts w:ascii="Times New Roman" w:hAnsi="Times New Roman" w:hint="eastAsia"/>
          <w:sz w:val="22"/>
        </w:rPr>
        <w:t>输出端口，每端口具有不低于</w:t>
      </w:r>
      <w:r w:rsidRPr="001C24E9">
        <w:rPr>
          <w:rFonts w:ascii="Times New Roman" w:hAnsi="Times New Roman" w:hint="eastAsia"/>
          <w:sz w:val="22"/>
        </w:rPr>
        <w:t>4</w:t>
      </w:r>
      <w:r w:rsidRPr="001C24E9">
        <w:rPr>
          <w:rFonts w:ascii="Times New Roman" w:hAnsi="Times New Roman" w:hint="eastAsia"/>
          <w:sz w:val="22"/>
        </w:rPr>
        <w:t>路</w:t>
      </w:r>
      <w:r w:rsidRPr="001C24E9">
        <w:rPr>
          <w:rFonts w:ascii="Times New Roman" w:hAnsi="Times New Roman"/>
          <w:sz w:val="22"/>
        </w:rPr>
        <w:t>1080P@30fps</w:t>
      </w:r>
      <w:r w:rsidRPr="001C24E9">
        <w:rPr>
          <w:rFonts w:ascii="Times New Roman" w:hAnsi="Times New Roman" w:hint="eastAsia"/>
          <w:sz w:val="22"/>
        </w:rPr>
        <w:t>，</w:t>
      </w:r>
      <w:r w:rsidRPr="001C24E9">
        <w:rPr>
          <w:rFonts w:ascii="Times New Roman" w:hAnsi="Times New Roman" w:hint="eastAsia"/>
          <w:sz w:val="22"/>
        </w:rPr>
        <w:t>9</w:t>
      </w:r>
      <w:r w:rsidRPr="001C24E9">
        <w:rPr>
          <w:rFonts w:ascii="Times New Roman" w:hAnsi="Times New Roman" w:hint="eastAsia"/>
          <w:sz w:val="22"/>
        </w:rPr>
        <w:t>路</w:t>
      </w:r>
      <w:r w:rsidRPr="001C24E9">
        <w:rPr>
          <w:rFonts w:ascii="Times New Roman" w:hAnsi="Times New Roman" w:hint="eastAsia"/>
          <w:sz w:val="22"/>
        </w:rPr>
        <w:t>720</w:t>
      </w:r>
      <w:r w:rsidRPr="001C24E9">
        <w:rPr>
          <w:rFonts w:ascii="Times New Roman" w:hAnsi="Times New Roman"/>
          <w:sz w:val="22"/>
        </w:rPr>
        <w:t>P@30fps</w:t>
      </w:r>
      <w:r w:rsidRPr="001C24E9">
        <w:rPr>
          <w:rFonts w:ascii="Times New Roman" w:hAnsi="Times New Roman" w:hint="eastAsia"/>
          <w:sz w:val="22"/>
        </w:rPr>
        <w:t>图像解码输出能力；</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w:t>
      </w:r>
      <w:r w:rsidRPr="001C24E9">
        <w:rPr>
          <w:rFonts w:ascii="Times New Roman" w:hAnsi="Times New Roman"/>
          <w:sz w:val="22"/>
        </w:rPr>
        <w:t>1/4/9/16</w:t>
      </w:r>
      <w:r w:rsidRPr="001C24E9">
        <w:rPr>
          <w:rFonts w:ascii="Times New Roman" w:hAnsi="Times New Roman" w:hint="eastAsia"/>
          <w:sz w:val="22"/>
        </w:rPr>
        <w:t>画面分割切换；</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sz w:val="22"/>
        </w:rPr>
        <w:t>HDMI</w:t>
      </w:r>
      <w:r w:rsidRPr="001C24E9">
        <w:rPr>
          <w:rFonts w:ascii="Times New Roman" w:hAnsi="Times New Roman" w:hint="eastAsia"/>
          <w:sz w:val="22"/>
        </w:rPr>
        <w:t>接口支持</w:t>
      </w:r>
      <w:r w:rsidRPr="001C24E9">
        <w:rPr>
          <w:rFonts w:ascii="Times New Roman" w:hAnsi="Times New Roman"/>
          <w:sz w:val="22"/>
        </w:rPr>
        <w:t>3840x2160@30fps</w:t>
      </w:r>
      <w:r w:rsidRPr="001C24E9">
        <w:rPr>
          <w:rFonts w:ascii="Times New Roman" w:hAnsi="Times New Roman" w:hint="eastAsia"/>
          <w:sz w:val="22"/>
        </w:rPr>
        <w:t>，</w:t>
      </w:r>
      <w:r w:rsidRPr="001C24E9">
        <w:rPr>
          <w:rFonts w:ascii="Times New Roman" w:hAnsi="Times New Roman"/>
          <w:sz w:val="22"/>
        </w:rPr>
        <w:t>1920x1080,1280x1024</w:t>
      </w:r>
      <w:r w:rsidRPr="001C24E9">
        <w:rPr>
          <w:rFonts w:ascii="Times New Roman" w:hAnsi="Times New Roman" w:hint="eastAsia"/>
          <w:sz w:val="22"/>
        </w:rPr>
        <w:t>，</w:t>
      </w:r>
      <w:r w:rsidRPr="001C24E9">
        <w:rPr>
          <w:rFonts w:ascii="Times New Roman" w:hAnsi="Times New Roman"/>
          <w:sz w:val="22"/>
        </w:rPr>
        <w:t>1280x720</w:t>
      </w:r>
      <w:r w:rsidRPr="001C24E9">
        <w:rPr>
          <w:rFonts w:ascii="Times New Roman" w:hAnsi="Times New Roman" w:hint="eastAsia"/>
          <w:sz w:val="22"/>
        </w:rPr>
        <w:t>，</w:t>
      </w:r>
      <w:r w:rsidRPr="001C24E9">
        <w:rPr>
          <w:rFonts w:ascii="Times New Roman" w:hAnsi="Times New Roman"/>
          <w:sz w:val="22"/>
        </w:rPr>
        <w:t>1024x768</w:t>
      </w:r>
      <w:r w:rsidRPr="001C24E9">
        <w:rPr>
          <w:rFonts w:ascii="Times New Roman" w:hAnsi="Times New Roman" w:hint="eastAsia"/>
          <w:sz w:val="22"/>
        </w:rPr>
        <w:t>显示分辨率；</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sz w:val="22"/>
        </w:rPr>
        <w:t>VGA</w:t>
      </w:r>
      <w:r w:rsidRPr="001C24E9">
        <w:rPr>
          <w:rFonts w:ascii="Times New Roman" w:hAnsi="Times New Roman" w:hint="eastAsia"/>
          <w:sz w:val="22"/>
        </w:rPr>
        <w:t>接口支持</w:t>
      </w:r>
      <w:r w:rsidRPr="001C24E9">
        <w:rPr>
          <w:rFonts w:ascii="Times New Roman" w:hAnsi="Times New Roman"/>
          <w:sz w:val="22"/>
        </w:rPr>
        <w:t>1920x1080</w:t>
      </w:r>
      <w:r w:rsidRPr="001C24E9">
        <w:rPr>
          <w:rFonts w:ascii="Times New Roman" w:hAnsi="Times New Roman" w:hint="eastAsia"/>
          <w:sz w:val="22"/>
        </w:rPr>
        <w:t>，</w:t>
      </w:r>
      <w:r w:rsidRPr="001C24E9">
        <w:rPr>
          <w:rFonts w:ascii="Times New Roman" w:hAnsi="Times New Roman"/>
          <w:sz w:val="22"/>
        </w:rPr>
        <w:t>1280x1024</w:t>
      </w:r>
      <w:r w:rsidRPr="001C24E9">
        <w:rPr>
          <w:rFonts w:ascii="Times New Roman" w:hAnsi="Times New Roman" w:hint="eastAsia"/>
          <w:sz w:val="22"/>
        </w:rPr>
        <w:t>，</w:t>
      </w:r>
      <w:r w:rsidRPr="001C24E9">
        <w:rPr>
          <w:rFonts w:ascii="Times New Roman" w:hAnsi="Times New Roman"/>
          <w:sz w:val="22"/>
        </w:rPr>
        <w:t>1280x720</w:t>
      </w:r>
      <w:r w:rsidRPr="001C24E9">
        <w:rPr>
          <w:rFonts w:ascii="Times New Roman" w:hAnsi="Times New Roman" w:hint="eastAsia"/>
          <w:sz w:val="22"/>
        </w:rPr>
        <w:t>，</w:t>
      </w:r>
      <w:r w:rsidRPr="001C24E9">
        <w:rPr>
          <w:rFonts w:ascii="Times New Roman" w:hAnsi="Times New Roman"/>
          <w:sz w:val="22"/>
        </w:rPr>
        <w:t>1024x768</w:t>
      </w:r>
      <w:r w:rsidRPr="001C24E9">
        <w:rPr>
          <w:rFonts w:ascii="Times New Roman" w:hAnsi="Times New Roman" w:hint="eastAsia"/>
          <w:sz w:val="22"/>
        </w:rPr>
        <w:t>显示分辨率；</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sz w:val="22"/>
        </w:rPr>
        <w:t>100/1000Mbps</w:t>
      </w:r>
      <w:r w:rsidRPr="001C24E9">
        <w:rPr>
          <w:rFonts w:ascii="Times New Roman" w:hAnsi="Times New Roman" w:hint="eastAsia"/>
          <w:sz w:val="22"/>
        </w:rPr>
        <w:t>自适应网络接口；</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支持报警；并具有报警联动，报警时自动切换到对应视频通道；</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w:t>
      </w:r>
      <w:r w:rsidRPr="001C24E9">
        <w:rPr>
          <w:rFonts w:ascii="Times New Roman" w:hAnsi="Times New Roman"/>
          <w:sz w:val="22"/>
        </w:rPr>
        <w:t>WEB</w:t>
      </w:r>
      <w:r w:rsidRPr="001C24E9">
        <w:rPr>
          <w:rFonts w:ascii="Times New Roman" w:hAnsi="Times New Roman" w:hint="eastAsia"/>
          <w:sz w:val="22"/>
        </w:rPr>
        <w:t>管理页面，同时对</w:t>
      </w:r>
      <w:r w:rsidRPr="001C24E9">
        <w:rPr>
          <w:rFonts w:ascii="Times New Roman" w:hAnsi="Times New Roman"/>
          <w:sz w:val="22"/>
        </w:rPr>
        <w:t>WEB</w:t>
      </w:r>
      <w:r w:rsidRPr="001C24E9">
        <w:rPr>
          <w:rFonts w:ascii="Times New Roman" w:hAnsi="Times New Roman" w:hint="eastAsia"/>
          <w:sz w:val="22"/>
        </w:rPr>
        <w:t>上的配置进行调整；</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其他：若具备国家资质认定的专业机构出具的检测报告，该报告是</w:t>
      </w:r>
      <w:r w:rsidRPr="001C24E9">
        <w:rPr>
          <w:rFonts w:ascii="Times New Roman" w:hAnsi="Times New Roman" w:hint="eastAsia"/>
          <w:sz w:val="22"/>
        </w:rPr>
        <w:t>GB/T28181</w:t>
      </w:r>
      <w:r w:rsidRPr="001C24E9">
        <w:rPr>
          <w:rFonts w:ascii="Times New Roman" w:hAnsi="Times New Roman" w:hint="eastAsia"/>
          <w:sz w:val="22"/>
        </w:rPr>
        <w:t>为检测依据的检测报告、《国家教育考试网上巡查系统视频标准技术规范（</w:t>
      </w:r>
      <w:r w:rsidRPr="001C24E9">
        <w:rPr>
          <w:rFonts w:ascii="Times New Roman" w:hAnsi="Times New Roman" w:hint="eastAsia"/>
          <w:sz w:val="22"/>
        </w:rPr>
        <w:t>2017</w:t>
      </w:r>
      <w:r w:rsidRPr="001C24E9">
        <w:rPr>
          <w:rFonts w:ascii="Times New Roman" w:hAnsi="Times New Roman" w:hint="eastAsia"/>
          <w:sz w:val="22"/>
        </w:rPr>
        <w:t>版）》为检测依据的检测报告，可在投标文件中提供。</w:t>
      </w:r>
    </w:p>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10.2.5 64</w:t>
      </w:r>
      <w:r w:rsidRPr="00EF6245">
        <w:rPr>
          <w:rFonts w:ascii="Times New Roman" w:hAnsi="Times New Roman" w:hint="eastAsia"/>
          <w:sz w:val="22"/>
        </w:rPr>
        <w:t>路网络存储服务器</w:t>
      </w:r>
      <w:r w:rsidRPr="00353F5B">
        <w:rPr>
          <w:rFonts w:ascii="宋体" w:hAnsi="宋体"/>
          <w:b/>
          <w:color w:val="0000FF"/>
          <w:sz w:val="22"/>
          <w:u w:val="single"/>
        </w:rPr>
        <w:t>●</w:t>
      </w:r>
      <w:r w:rsidRPr="00EF6245">
        <w:rPr>
          <w:rFonts w:ascii="Times New Roman" w:hAnsi="Times New Roman" w:hint="eastAsia"/>
          <w:sz w:val="22"/>
        </w:rPr>
        <w:t>详细参数要求</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符合《国家教育考试网上巡查系统视频标准技术规范（</w:t>
      </w:r>
      <w:r w:rsidRPr="001C24E9">
        <w:rPr>
          <w:rFonts w:ascii="Times New Roman" w:hAnsi="Times New Roman" w:hint="eastAsia"/>
          <w:sz w:val="22"/>
        </w:rPr>
        <w:t>2017</w:t>
      </w:r>
      <w:r w:rsidRPr="001C24E9">
        <w:rPr>
          <w:rFonts w:ascii="Times New Roman" w:hAnsi="Times New Roman" w:hint="eastAsia"/>
          <w:sz w:val="22"/>
        </w:rPr>
        <w:t>版）》规定</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w:t>
      </w:r>
      <w:r w:rsidRPr="001C24E9">
        <w:rPr>
          <w:rFonts w:ascii="Times New Roman" w:hAnsi="Times New Roman" w:hint="eastAsia"/>
          <w:sz w:val="22"/>
        </w:rPr>
        <w:t>64</w:t>
      </w:r>
      <w:r w:rsidRPr="001C24E9">
        <w:rPr>
          <w:rFonts w:ascii="Times New Roman" w:hAnsi="Times New Roman" w:hint="eastAsia"/>
          <w:sz w:val="22"/>
        </w:rPr>
        <w:t>路</w:t>
      </w:r>
      <w:r w:rsidRPr="001C24E9">
        <w:rPr>
          <w:rFonts w:ascii="Times New Roman" w:hAnsi="Times New Roman"/>
          <w:sz w:val="22"/>
        </w:rPr>
        <w:t>1080P</w:t>
      </w:r>
      <w:r w:rsidRPr="001C24E9">
        <w:rPr>
          <w:rFonts w:ascii="Times New Roman" w:hAnsi="Times New Roman" w:hint="eastAsia"/>
          <w:sz w:val="22"/>
        </w:rPr>
        <w:t>高清视频信号接入，并支持</w:t>
      </w:r>
      <w:r w:rsidRPr="001C24E9">
        <w:rPr>
          <w:rFonts w:ascii="Times New Roman" w:hAnsi="Times New Roman"/>
          <w:sz w:val="22"/>
        </w:rPr>
        <w:t>1080P</w:t>
      </w:r>
      <w:r w:rsidRPr="001C24E9">
        <w:rPr>
          <w:rFonts w:ascii="Times New Roman" w:hAnsi="Times New Roman" w:hint="eastAsia"/>
          <w:sz w:val="22"/>
        </w:rPr>
        <w:t>、</w:t>
      </w:r>
      <w:r w:rsidRPr="001C24E9">
        <w:rPr>
          <w:rFonts w:ascii="Times New Roman" w:hAnsi="Times New Roman"/>
          <w:sz w:val="22"/>
        </w:rPr>
        <w:t>720P</w:t>
      </w:r>
      <w:r w:rsidRPr="001C24E9">
        <w:rPr>
          <w:rFonts w:ascii="Times New Roman" w:hAnsi="Times New Roman" w:hint="eastAsia"/>
          <w:sz w:val="22"/>
        </w:rPr>
        <w:t>两种分辨率自适应</w:t>
      </w:r>
      <w:r w:rsidRPr="001C24E9">
        <w:rPr>
          <w:rFonts w:ascii="Times New Roman" w:hAnsi="Times New Roman"/>
          <w:sz w:val="22"/>
        </w:rPr>
        <w:t xml:space="preserve"> </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支持动态</w:t>
      </w:r>
      <w:r w:rsidRPr="001C24E9">
        <w:rPr>
          <w:rFonts w:ascii="Times New Roman" w:hAnsi="Times New Roman"/>
          <w:sz w:val="22"/>
        </w:rPr>
        <w:t>IP</w:t>
      </w:r>
      <w:r w:rsidRPr="001C24E9">
        <w:rPr>
          <w:rFonts w:ascii="Times New Roman" w:hAnsi="Times New Roman" w:hint="eastAsia"/>
          <w:sz w:val="22"/>
        </w:rPr>
        <w:t>技术，支持</w:t>
      </w:r>
      <w:r w:rsidRPr="001C24E9">
        <w:rPr>
          <w:rFonts w:ascii="Times New Roman" w:hAnsi="Times New Roman"/>
          <w:sz w:val="22"/>
        </w:rPr>
        <w:t xml:space="preserve"> TCP/IP </w:t>
      </w:r>
      <w:r w:rsidRPr="001C24E9">
        <w:rPr>
          <w:rFonts w:ascii="Times New Roman" w:hAnsi="Times New Roman" w:hint="eastAsia"/>
          <w:sz w:val="22"/>
        </w:rPr>
        <w:t>协议，支持动态和静态</w:t>
      </w:r>
      <w:r w:rsidRPr="001C24E9">
        <w:rPr>
          <w:rFonts w:ascii="Times New Roman" w:hAnsi="Times New Roman"/>
          <w:sz w:val="22"/>
        </w:rPr>
        <w:t xml:space="preserve"> IP </w:t>
      </w:r>
      <w:r w:rsidRPr="001C24E9">
        <w:rPr>
          <w:rFonts w:ascii="Times New Roman" w:hAnsi="Times New Roman" w:hint="eastAsia"/>
          <w:sz w:val="22"/>
        </w:rPr>
        <w:t>模式，支持</w:t>
      </w:r>
      <w:r w:rsidRPr="001C24E9">
        <w:rPr>
          <w:rFonts w:ascii="Times New Roman" w:hAnsi="Times New Roman"/>
          <w:sz w:val="22"/>
        </w:rPr>
        <w:t xml:space="preserve"> DHCP </w:t>
      </w:r>
      <w:r w:rsidRPr="001C24E9">
        <w:rPr>
          <w:rFonts w:ascii="Times New Roman" w:hAnsi="Times New Roman" w:hint="eastAsia"/>
          <w:sz w:val="22"/>
        </w:rPr>
        <w:t>和</w:t>
      </w:r>
      <w:r w:rsidRPr="001C24E9">
        <w:rPr>
          <w:rFonts w:ascii="Times New Roman" w:hAnsi="Times New Roman"/>
          <w:sz w:val="22"/>
        </w:rPr>
        <w:t xml:space="preserve"> PPPOE</w:t>
      </w:r>
      <w:r w:rsidRPr="001C24E9">
        <w:rPr>
          <w:rFonts w:ascii="Times New Roman" w:hAnsi="Times New Roman" w:hint="eastAsia"/>
          <w:sz w:val="22"/>
        </w:rPr>
        <w:t>，应扩展支持</w:t>
      </w:r>
      <w:r w:rsidRPr="001C24E9">
        <w:rPr>
          <w:rFonts w:ascii="Times New Roman" w:hAnsi="Times New Roman"/>
          <w:sz w:val="22"/>
        </w:rPr>
        <w:t xml:space="preserve"> SIP</w:t>
      </w:r>
      <w:r w:rsidRPr="001C24E9">
        <w:rPr>
          <w:rFonts w:ascii="Times New Roman" w:hAnsi="Times New Roman" w:hint="eastAsia"/>
          <w:sz w:val="22"/>
        </w:rPr>
        <w:t>、</w:t>
      </w:r>
      <w:r w:rsidRPr="001C24E9">
        <w:rPr>
          <w:rFonts w:ascii="Times New Roman" w:hAnsi="Times New Roman"/>
          <w:sz w:val="22"/>
        </w:rPr>
        <w:t>RTP</w:t>
      </w:r>
      <w:r w:rsidRPr="001C24E9">
        <w:rPr>
          <w:rFonts w:ascii="Times New Roman" w:hAnsi="Times New Roman" w:hint="eastAsia"/>
          <w:sz w:val="22"/>
        </w:rPr>
        <w:t>、</w:t>
      </w:r>
      <w:r w:rsidRPr="001C24E9">
        <w:rPr>
          <w:rFonts w:ascii="Times New Roman" w:hAnsi="Times New Roman"/>
          <w:sz w:val="22"/>
        </w:rPr>
        <w:t>RTCP</w:t>
      </w:r>
      <w:r w:rsidRPr="001C24E9">
        <w:rPr>
          <w:rFonts w:ascii="Times New Roman" w:hAnsi="Times New Roman" w:hint="eastAsia"/>
          <w:sz w:val="22"/>
        </w:rPr>
        <w:t>等网络协议。</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支持主动注册，当设备在网络上时可主动与已有校级中心进行注册认证，无需做端口映射等操作。</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sz w:val="22"/>
        </w:rPr>
        <w:t>1</w:t>
      </w:r>
      <w:r w:rsidRPr="001C24E9">
        <w:rPr>
          <w:rFonts w:ascii="Times New Roman" w:hAnsi="Times New Roman" w:hint="eastAsia"/>
          <w:sz w:val="22"/>
        </w:rPr>
        <w:t>路</w:t>
      </w:r>
      <w:r w:rsidRPr="001C24E9">
        <w:rPr>
          <w:rFonts w:ascii="Times New Roman" w:hAnsi="Times New Roman"/>
          <w:sz w:val="22"/>
        </w:rPr>
        <w:t>PAL/NTSC</w:t>
      </w:r>
      <w:r w:rsidRPr="001C24E9">
        <w:rPr>
          <w:rFonts w:ascii="Times New Roman" w:hAnsi="Times New Roman" w:hint="eastAsia"/>
          <w:sz w:val="22"/>
        </w:rPr>
        <w:t>，</w:t>
      </w:r>
      <w:r w:rsidRPr="001C24E9">
        <w:rPr>
          <w:rFonts w:ascii="Times New Roman" w:hAnsi="Times New Roman"/>
          <w:sz w:val="22"/>
        </w:rPr>
        <w:t>BNC</w:t>
      </w:r>
      <w:r w:rsidRPr="001C24E9">
        <w:rPr>
          <w:rFonts w:ascii="Times New Roman" w:hAnsi="Times New Roman" w:hint="eastAsia"/>
          <w:sz w:val="22"/>
        </w:rPr>
        <w:t>（</w:t>
      </w:r>
      <w:r w:rsidRPr="001C24E9">
        <w:rPr>
          <w:rFonts w:ascii="Times New Roman" w:hAnsi="Times New Roman"/>
          <w:sz w:val="22"/>
        </w:rPr>
        <w:t>1.0VP-P</w:t>
      </w:r>
      <w:r w:rsidRPr="001C24E9">
        <w:rPr>
          <w:rFonts w:ascii="Times New Roman" w:hAnsi="Times New Roman" w:hint="eastAsia"/>
          <w:sz w:val="22"/>
        </w:rPr>
        <w:t>，</w:t>
      </w:r>
      <w:r w:rsidRPr="001C24E9">
        <w:rPr>
          <w:rFonts w:ascii="Times New Roman" w:hAnsi="Times New Roman"/>
          <w:sz w:val="22"/>
        </w:rPr>
        <w:t>75</w:t>
      </w:r>
      <w:r w:rsidRPr="001C24E9">
        <w:rPr>
          <w:rFonts w:ascii="Times New Roman" w:hAnsi="Times New Roman" w:hint="eastAsia"/>
          <w:sz w:val="22"/>
        </w:rPr>
        <w:t>Ω）复合视频信号输出、</w:t>
      </w:r>
      <w:r w:rsidRPr="001C24E9">
        <w:rPr>
          <w:rFonts w:ascii="Times New Roman" w:hAnsi="Times New Roman"/>
          <w:sz w:val="22"/>
        </w:rPr>
        <w:t>1</w:t>
      </w:r>
      <w:r w:rsidRPr="001C24E9">
        <w:rPr>
          <w:rFonts w:ascii="Times New Roman" w:hAnsi="Times New Roman" w:hint="eastAsia"/>
          <w:sz w:val="22"/>
        </w:rPr>
        <w:t>路</w:t>
      </w:r>
      <w:r w:rsidRPr="001C24E9">
        <w:rPr>
          <w:rFonts w:ascii="Times New Roman" w:hAnsi="Times New Roman"/>
          <w:sz w:val="22"/>
        </w:rPr>
        <w:t>VGA</w:t>
      </w:r>
      <w:r w:rsidRPr="001C24E9">
        <w:rPr>
          <w:rFonts w:ascii="Times New Roman" w:hAnsi="Times New Roman" w:hint="eastAsia"/>
          <w:sz w:val="22"/>
        </w:rPr>
        <w:t>输出、</w:t>
      </w:r>
      <w:r w:rsidRPr="001C24E9">
        <w:rPr>
          <w:rFonts w:ascii="Times New Roman" w:hAnsi="Times New Roman"/>
          <w:sz w:val="22"/>
        </w:rPr>
        <w:t>1</w:t>
      </w:r>
      <w:r w:rsidRPr="001C24E9">
        <w:rPr>
          <w:rFonts w:ascii="Times New Roman" w:hAnsi="Times New Roman" w:hint="eastAsia"/>
          <w:sz w:val="22"/>
        </w:rPr>
        <w:t>路</w:t>
      </w:r>
      <w:r w:rsidRPr="001C24E9">
        <w:rPr>
          <w:rFonts w:ascii="Times New Roman" w:hAnsi="Times New Roman"/>
          <w:sz w:val="22"/>
        </w:rPr>
        <w:t>HDMI</w:t>
      </w:r>
      <w:r w:rsidRPr="001C24E9">
        <w:rPr>
          <w:rFonts w:ascii="Times New Roman" w:hAnsi="Times New Roman" w:hint="eastAsia"/>
          <w:sz w:val="22"/>
        </w:rPr>
        <w:t>输出；支持</w:t>
      </w:r>
      <w:r w:rsidRPr="001C24E9">
        <w:rPr>
          <w:rFonts w:ascii="Times New Roman" w:hAnsi="Times New Roman"/>
          <w:sz w:val="22"/>
        </w:rPr>
        <w:t>TV/VGA/HDMI</w:t>
      </w:r>
      <w:r w:rsidRPr="001C24E9">
        <w:rPr>
          <w:rFonts w:ascii="Times New Roman" w:hAnsi="Times New Roman" w:hint="eastAsia"/>
          <w:sz w:val="22"/>
        </w:rPr>
        <w:t>视频同时输出</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lastRenderedPageBreak/>
        <w:t>支持高清</w:t>
      </w:r>
      <w:r w:rsidRPr="001C24E9">
        <w:rPr>
          <w:rFonts w:ascii="Times New Roman" w:hAnsi="Times New Roman"/>
          <w:sz w:val="22"/>
        </w:rPr>
        <w:t>1080P</w:t>
      </w:r>
      <w:r w:rsidRPr="001C24E9">
        <w:rPr>
          <w:rFonts w:ascii="Times New Roman" w:hAnsi="Times New Roman" w:hint="eastAsia"/>
          <w:sz w:val="22"/>
        </w:rPr>
        <w:t>预览，</w:t>
      </w:r>
      <w:r w:rsidRPr="001C24E9">
        <w:rPr>
          <w:rFonts w:ascii="Times New Roman" w:hAnsi="Times New Roman" w:hint="eastAsia"/>
          <w:sz w:val="22"/>
        </w:rPr>
        <w:t>8</w:t>
      </w:r>
      <w:r w:rsidRPr="001C24E9">
        <w:rPr>
          <w:rFonts w:ascii="Times New Roman" w:hAnsi="Times New Roman" w:hint="eastAsia"/>
          <w:sz w:val="22"/>
        </w:rPr>
        <w:t>路</w:t>
      </w:r>
      <w:r w:rsidRPr="001C24E9">
        <w:rPr>
          <w:rFonts w:ascii="Times New Roman" w:hAnsi="Times New Roman"/>
          <w:sz w:val="22"/>
        </w:rPr>
        <w:t>1080P</w:t>
      </w:r>
      <w:r w:rsidRPr="001C24E9">
        <w:rPr>
          <w:rFonts w:ascii="Times New Roman" w:hAnsi="Times New Roman" w:hint="eastAsia"/>
          <w:sz w:val="22"/>
        </w:rPr>
        <w:t>实时回放解码</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w:t>
      </w:r>
      <w:r w:rsidRPr="001C24E9">
        <w:rPr>
          <w:rFonts w:ascii="Times New Roman" w:hAnsi="Times New Roman"/>
          <w:sz w:val="22"/>
        </w:rPr>
        <w:t>High profile</w:t>
      </w:r>
      <w:r w:rsidRPr="001C24E9">
        <w:rPr>
          <w:rFonts w:ascii="Times New Roman" w:hAnsi="Times New Roman" w:hint="eastAsia"/>
          <w:sz w:val="22"/>
        </w:rPr>
        <w:t>算法，实现低码流高画质效果</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支持双千兆网口，实现局域网，广域网同时监看，并支持多址、负载均衡、容错三种模式</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具有</w:t>
      </w:r>
      <w:r w:rsidRPr="001C24E9">
        <w:rPr>
          <w:rFonts w:ascii="Times New Roman" w:hAnsi="Times New Roman" w:hint="eastAsia"/>
          <w:sz w:val="22"/>
        </w:rPr>
        <w:t>16</w:t>
      </w:r>
      <w:r w:rsidRPr="001C24E9">
        <w:rPr>
          <w:rFonts w:ascii="Times New Roman" w:hAnsi="Times New Roman" w:hint="eastAsia"/>
          <w:sz w:val="22"/>
        </w:rPr>
        <w:t>个或以上硬盘槽位，硬盘应有一对一指示灯。</w:t>
      </w:r>
    </w:p>
    <w:p w:rsidR="007151AE" w:rsidRPr="001C24E9" w:rsidRDefault="007151AE" w:rsidP="007151AE">
      <w:pPr>
        <w:adjustRightInd w:val="0"/>
        <w:snapToGrid w:val="0"/>
        <w:spacing w:line="300" w:lineRule="auto"/>
        <w:ind w:firstLineChars="200" w:firstLine="440"/>
        <w:rPr>
          <w:rFonts w:ascii="Times New Roman" w:hAnsi="Times New Roman"/>
          <w:sz w:val="22"/>
        </w:rPr>
      </w:pPr>
      <w:r w:rsidRPr="001C24E9">
        <w:rPr>
          <w:rFonts w:ascii="Times New Roman" w:hAnsi="Times New Roman" w:hint="eastAsia"/>
          <w:sz w:val="22"/>
        </w:rPr>
        <w:t>其他：若具备国家资质认定的专业机构出具的检测报告，该报告是</w:t>
      </w:r>
      <w:r w:rsidRPr="001C24E9">
        <w:rPr>
          <w:rFonts w:ascii="Times New Roman" w:hAnsi="Times New Roman"/>
          <w:sz w:val="22"/>
        </w:rPr>
        <w:t>GB/T28181</w:t>
      </w:r>
      <w:r w:rsidRPr="001C24E9">
        <w:rPr>
          <w:rFonts w:ascii="Times New Roman" w:hAnsi="Times New Roman" w:hint="eastAsia"/>
          <w:sz w:val="22"/>
        </w:rPr>
        <w:t>为检测依据的检测报告、《国家教育考试网上巡查系统视频标准技术规范（</w:t>
      </w:r>
      <w:r w:rsidRPr="001C24E9">
        <w:rPr>
          <w:rFonts w:ascii="Times New Roman" w:hAnsi="Times New Roman"/>
          <w:sz w:val="22"/>
        </w:rPr>
        <w:t>2017</w:t>
      </w:r>
      <w:r w:rsidRPr="001C24E9">
        <w:rPr>
          <w:rFonts w:ascii="Times New Roman" w:hAnsi="Times New Roman" w:hint="eastAsia"/>
          <w:sz w:val="22"/>
        </w:rPr>
        <w:t>版）》为检测依据的检测报告，可在投标文件中提供。</w:t>
      </w:r>
    </w:p>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 xml:space="preserve">10.2.6 </w:t>
      </w:r>
      <w:r w:rsidRPr="00EF6245">
        <w:rPr>
          <w:rFonts w:ascii="Times New Roman" w:hAnsi="Times New Roman" w:hint="eastAsia"/>
          <w:sz w:val="22"/>
        </w:rPr>
        <w:t>核心交换机详细参数要求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6775"/>
      </w:tblGrid>
      <w:tr w:rsidR="007151AE" w:rsidRPr="00EF6245" w:rsidTr="00976FD5">
        <w:trPr>
          <w:trHeight w:val="285"/>
          <w:jc w:val="center"/>
        </w:trPr>
        <w:tc>
          <w:tcPr>
            <w:tcW w:w="1025" w:type="pct"/>
            <w:shd w:val="clear" w:color="000000" w:fill="FFFFFF"/>
            <w:vAlign w:val="center"/>
          </w:tcPr>
          <w:p w:rsidR="007151AE" w:rsidRPr="00EF6245" w:rsidRDefault="007151AE" w:rsidP="00976FD5">
            <w:pPr>
              <w:spacing w:line="360" w:lineRule="auto"/>
              <w:jc w:val="center"/>
              <w:rPr>
                <w:rFonts w:ascii="宋体" w:hAnsi="宋体"/>
                <w:b/>
                <w:sz w:val="22"/>
              </w:rPr>
            </w:pPr>
            <w:r w:rsidRPr="00EF6245">
              <w:rPr>
                <w:rFonts w:ascii="宋体" w:hAnsi="宋体" w:hint="eastAsia"/>
                <w:b/>
                <w:sz w:val="22"/>
              </w:rPr>
              <w:t>指标项</w:t>
            </w:r>
          </w:p>
        </w:tc>
        <w:tc>
          <w:tcPr>
            <w:tcW w:w="3975" w:type="pct"/>
            <w:shd w:val="clear" w:color="000000" w:fill="FFFFFF"/>
            <w:vAlign w:val="center"/>
          </w:tcPr>
          <w:p w:rsidR="007151AE" w:rsidRPr="00EF6245" w:rsidRDefault="007151AE" w:rsidP="00976FD5">
            <w:pPr>
              <w:spacing w:line="360" w:lineRule="auto"/>
              <w:jc w:val="center"/>
              <w:rPr>
                <w:rFonts w:ascii="宋体" w:hAnsi="宋体"/>
                <w:b/>
                <w:sz w:val="22"/>
              </w:rPr>
            </w:pPr>
            <w:r w:rsidRPr="00EF6245">
              <w:rPr>
                <w:rFonts w:ascii="宋体" w:hAnsi="宋体"/>
                <w:b/>
                <w:sz w:val="22"/>
              </w:rPr>
              <w:t>技术规格要求</w:t>
            </w:r>
          </w:p>
        </w:tc>
      </w:tr>
      <w:tr w:rsidR="007151AE" w:rsidRPr="00EF6245" w:rsidTr="00976FD5">
        <w:trPr>
          <w:trHeight w:val="285"/>
          <w:jc w:val="center"/>
        </w:trPr>
        <w:tc>
          <w:tcPr>
            <w:tcW w:w="1025" w:type="pct"/>
            <w:shd w:val="clear" w:color="000000" w:fill="FFFFFF"/>
            <w:hideMark/>
          </w:tcPr>
          <w:p w:rsidR="007151AE" w:rsidRPr="00EF6245" w:rsidRDefault="007151AE" w:rsidP="00976FD5">
            <w:pPr>
              <w:spacing w:line="360" w:lineRule="auto"/>
              <w:rPr>
                <w:rFonts w:ascii="宋体" w:hAnsi="宋体" w:cs="Arial"/>
                <w:sz w:val="22"/>
              </w:rPr>
            </w:pPr>
            <w:r w:rsidRPr="00EF6245">
              <w:rPr>
                <w:rFonts w:ascii="宋体" w:hAnsi="宋体" w:cs="宋体" w:hint="eastAsia"/>
                <w:sz w:val="22"/>
              </w:rPr>
              <w:t>交换机性能</w:t>
            </w:r>
          </w:p>
        </w:tc>
        <w:tc>
          <w:tcPr>
            <w:tcW w:w="3975" w:type="pct"/>
            <w:shd w:val="clear" w:color="000000" w:fill="FFFFFF"/>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w:t>
            </w:r>
            <w:r w:rsidRPr="00EF6245">
              <w:rPr>
                <w:rFonts w:ascii="宋体" w:hAnsi="宋体" w:cs="宋体"/>
                <w:sz w:val="22"/>
              </w:rPr>
              <w:t>7.58Tbps包转发率（整机）</w:t>
            </w:r>
            <w:r w:rsidRPr="00EF6245">
              <w:rPr>
                <w:rFonts w:ascii="宋体" w:hAnsi="宋体" w:cs="宋体" w:hint="eastAsia"/>
                <w:sz w:val="22"/>
              </w:rPr>
              <w:t>≥</w:t>
            </w:r>
            <w:r w:rsidRPr="00EF6245">
              <w:rPr>
                <w:rFonts w:ascii="宋体" w:hAnsi="宋体" w:cs="宋体"/>
                <w:sz w:val="22"/>
              </w:rPr>
              <w:t>333Mpps</w:t>
            </w:r>
          </w:p>
        </w:tc>
      </w:tr>
      <w:tr w:rsidR="007151AE" w:rsidRPr="00EF6245" w:rsidTr="00976FD5">
        <w:trPr>
          <w:trHeight w:val="285"/>
          <w:jc w:val="center"/>
        </w:trPr>
        <w:tc>
          <w:tcPr>
            <w:tcW w:w="1025" w:type="pct"/>
            <w:shd w:val="clear" w:color="000000" w:fill="FFFFFF"/>
            <w:hideMark/>
          </w:tcPr>
          <w:p w:rsidR="007151AE" w:rsidRPr="00EF6245" w:rsidRDefault="007151AE" w:rsidP="00976FD5">
            <w:pPr>
              <w:spacing w:line="360" w:lineRule="auto"/>
              <w:rPr>
                <w:rFonts w:ascii="宋体" w:hAnsi="宋体" w:cs="Arial"/>
                <w:sz w:val="22"/>
              </w:rPr>
            </w:pPr>
            <w:r w:rsidRPr="00EF6245">
              <w:rPr>
                <w:rFonts w:ascii="宋体" w:hAnsi="宋体" w:cs="宋体" w:hint="eastAsia"/>
                <w:sz w:val="22"/>
              </w:rPr>
              <w:t>接口要求</w:t>
            </w:r>
          </w:p>
        </w:tc>
        <w:tc>
          <w:tcPr>
            <w:tcW w:w="3975" w:type="pct"/>
            <w:shd w:val="clear" w:color="000000" w:fill="FFFFFF"/>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w:t>
            </w:r>
            <w:r w:rsidRPr="00EF6245">
              <w:rPr>
                <w:rFonts w:ascii="宋体" w:hAnsi="宋体"/>
                <w:sz w:val="22"/>
              </w:rPr>
              <w:t>24个10/100/1000Base-T以太网口，</w:t>
            </w:r>
            <w:r w:rsidRPr="00EF6245">
              <w:rPr>
                <w:rFonts w:ascii="宋体" w:hAnsi="宋体" w:hint="eastAsia"/>
                <w:sz w:val="22"/>
              </w:rPr>
              <w:t>≥</w:t>
            </w:r>
            <w:r w:rsidRPr="00EF6245">
              <w:rPr>
                <w:rFonts w:ascii="宋体" w:hAnsi="宋体"/>
                <w:sz w:val="22"/>
              </w:rPr>
              <w:t>12个1G/10Gbps速率SFP+口</w:t>
            </w:r>
            <w:r w:rsidRPr="00EF6245">
              <w:rPr>
                <w:rFonts w:ascii="宋体" w:hAnsi="宋体" w:hint="eastAsia"/>
                <w:sz w:val="22"/>
              </w:rPr>
              <w:t>，实配万兆多模模块12个</w:t>
            </w:r>
          </w:p>
        </w:tc>
      </w:tr>
      <w:tr w:rsidR="007151AE" w:rsidRPr="00EF6245" w:rsidTr="00976FD5">
        <w:tblPrEx>
          <w:tblCellMar>
            <w:left w:w="0" w:type="dxa"/>
            <w:right w:w="0" w:type="dxa"/>
          </w:tblCellMar>
        </w:tblPrEx>
        <w:trPr>
          <w:trHeight w:val="280"/>
          <w:jc w:val="center"/>
        </w:trPr>
        <w:tc>
          <w:tcPr>
            <w:tcW w:w="1025" w:type="pct"/>
            <w:vMerge w:val="restart"/>
            <w:tcMar>
              <w:top w:w="0" w:type="dxa"/>
              <w:left w:w="108" w:type="dxa"/>
              <w:bottom w:w="0" w:type="dxa"/>
              <w:right w:w="108" w:type="dxa"/>
            </w:tcMar>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VLAN特性</w:t>
            </w: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支持802.1Q VLAN</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支持端口隔离（类似Private VLAN功能）</w:t>
            </w:r>
          </w:p>
        </w:tc>
      </w:tr>
      <w:tr w:rsidR="007151AE" w:rsidRPr="00EF6245" w:rsidTr="00976FD5">
        <w:tblPrEx>
          <w:tblCellMar>
            <w:left w:w="0" w:type="dxa"/>
            <w:right w:w="0" w:type="dxa"/>
          </w:tblCellMar>
        </w:tblPrEx>
        <w:trPr>
          <w:trHeight w:val="280"/>
          <w:jc w:val="center"/>
        </w:trPr>
        <w:tc>
          <w:tcPr>
            <w:tcW w:w="1025" w:type="pct"/>
            <w:tcMar>
              <w:top w:w="0" w:type="dxa"/>
              <w:left w:w="108" w:type="dxa"/>
              <w:bottom w:w="0" w:type="dxa"/>
              <w:right w:w="108" w:type="dxa"/>
            </w:tcMar>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镜像功能</w:t>
            </w: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支持本地端口镜像和远程端口镜像RSPAN；</w:t>
            </w:r>
          </w:p>
        </w:tc>
      </w:tr>
      <w:tr w:rsidR="007151AE" w:rsidRPr="00EF6245" w:rsidTr="00976FD5">
        <w:tblPrEx>
          <w:tblCellMar>
            <w:left w:w="0" w:type="dxa"/>
            <w:right w:w="0" w:type="dxa"/>
          </w:tblCellMar>
        </w:tblPrEx>
        <w:trPr>
          <w:trHeight w:val="280"/>
          <w:jc w:val="center"/>
        </w:trPr>
        <w:tc>
          <w:tcPr>
            <w:tcW w:w="1025" w:type="pct"/>
            <w:vMerge w:val="restart"/>
            <w:tcMar>
              <w:top w:w="0" w:type="dxa"/>
              <w:left w:w="108" w:type="dxa"/>
              <w:bottom w:w="0" w:type="dxa"/>
              <w:right w:w="108" w:type="dxa"/>
            </w:tcMar>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QOS</w:t>
            </w: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每端口支持8个优先级队列；</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支持802.1P，DSCP/TOS优先级和重新标记能力，支持基于时间段的流分类和QoS控制能力；</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提供广播风暴抑制功能；</w:t>
            </w:r>
          </w:p>
        </w:tc>
      </w:tr>
      <w:tr w:rsidR="007151AE" w:rsidRPr="00EF6245" w:rsidTr="00976FD5">
        <w:tblPrEx>
          <w:tblCellMar>
            <w:left w:w="0" w:type="dxa"/>
            <w:right w:w="0" w:type="dxa"/>
          </w:tblCellMar>
        </w:tblPrEx>
        <w:trPr>
          <w:trHeight w:val="280"/>
          <w:jc w:val="center"/>
        </w:trPr>
        <w:tc>
          <w:tcPr>
            <w:tcW w:w="1025" w:type="pct"/>
            <w:tcMar>
              <w:top w:w="0" w:type="dxa"/>
              <w:left w:w="108" w:type="dxa"/>
              <w:bottom w:w="0" w:type="dxa"/>
              <w:right w:w="108" w:type="dxa"/>
            </w:tcMar>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组播协议</w:t>
            </w: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支持IPv4/IPv6组播协议</w:t>
            </w:r>
          </w:p>
        </w:tc>
      </w:tr>
      <w:tr w:rsidR="007151AE" w:rsidRPr="00EF6245" w:rsidTr="00976FD5">
        <w:tblPrEx>
          <w:tblCellMar>
            <w:left w:w="0" w:type="dxa"/>
            <w:right w:w="0" w:type="dxa"/>
          </w:tblCellMar>
        </w:tblPrEx>
        <w:trPr>
          <w:trHeight w:val="280"/>
          <w:jc w:val="center"/>
        </w:trPr>
        <w:tc>
          <w:tcPr>
            <w:tcW w:w="1025" w:type="pct"/>
            <w:tcMar>
              <w:top w:w="0" w:type="dxa"/>
              <w:left w:w="108" w:type="dxa"/>
              <w:bottom w:w="0" w:type="dxa"/>
              <w:right w:w="108" w:type="dxa"/>
            </w:tcMar>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路由协议</w:t>
            </w: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支持IPv4/IPv6 静态路由、RIPv1/v2、RIPng</w:t>
            </w:r>
          </w:p>
        </w:tc>
      </w:tr>
      <w:tr w:rsidR="007151AE" w:rsidRPr="00EF6245" w:rsidTr="00976FD5">
        <w:tblPrEx>
          <w:tblCellMar>
            <w:left w:w="0" w:type="dxa"/>
            <w:right w:w="0" w:type="dxa"/>
          </w:tblCellMar>
        </w:tblPrEx>
        <w:trPr>
          <w:trHeight w:val="280"/>
          <w:jc w:val="center"/>
        </w:trPr>
        <w:tc>
          <w:tcPr>
            <w:tcW w:w="1025" w:type="pct"/>
            <w:tcMar>
              <w:top w:w="0" w:type="dxa"/>
              <w:left w:w="108" w:type="dxa"/>
              <w:bottom w:w="0" w:type="dxa"/>
              <w:right w:w="108" w:type="dxa"/>
            </w:tcMar>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生成树</w:t>
            </w: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支持快速生成树协议（RSTP）、生成树协议 （STP），支持 802.3ad链路汇聚</w:t>
            </w:r>
          </w:p>
        </w:tc>
      </w:tr>
      <w:tr w:rsidR="007151AE" w:rsidRPr="00EF6245" w:rsidTr="00976FD5">
        <w:tblPrEx>
          <w:tblCellMar>
            <w:left w:w="0" w:type="dxa"/>
            <w:right w:w="0" w:type="dxa"/>
          </w:tblCellMar>
        </w:tblPrEx>
        <w:trPr>
          <w:trHeight w:val="280"/>
          <w:jc w:val="center"/>
        </w:trPr>
        <w:tc>
          <w:tcPr>
            <w:tcW w:w="1025" w:type="pct"/>
            <w:vMerge w:val="restart"/>
            <w:tcMar>
              <w:top w:w="0" w:type="dxa"/>
              <w:left w:w="108" w:type="dxa"/>
              <w:bottom w:w="0" w:type="dxa"/>
              <w:right w:w="108" w:type="dxa"/>
            </w:tcMar>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访问控制策略</w:t>
            </w: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支持IPv4和IPv6的二到四层ACL访问控制列表</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可基于每个端口、MAC源/目的地址、IP源/目的地址、ICMP代码和类型、以太网类型、TCP/UDP端口</w:t>
            </w:r>
          </w:p>
        </w:tc>
      </w:tr>
      <w:tr w:rsidR="007151AE" w:rsidRPr="00EF6245" w:rsidTr="00976FD5">
        <w:tblPrEx>
          <w:tblCellMar>
            <w:left w:w="0" w:type="dxa"/>
            <w:right w:w="0" w:type="dxa"/>
          </w:tblCellMar>
        </w:tblPrEx>
        <w:trPr>
          <w:trHeight w:val="280"/>
          <w:jc w:val="center"/>
        </w:trPr>
        <w:tc>
          <w:tcPr>
            <w:tcW w:w="1025" w:type="pct"/>
            <w:vMerge w:val="restart"/>
            <w:tcMar>
              <w:top w:w="0" w:type="dxa"/>
              <w:left w:w="108" w:type="dxa"/>
              <w:bottom w:w="0" w:type="dxa"/>
              <w:right w:w="108" w:type="dxa"/>
            </w:tcMar>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安全特性</w:t>
            </w: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支持IP+MAC+PORT的绑定；</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支持802.1X认证及多用户认证，支持基于MAC地址认证、支持基于Web Portal认证</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支持在同一端口提供混合认证方式</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支持主机完整性检测代理</w:t>
            </w:r>
          </w:p>
        </w:tc>
      </w:tr>
      <w:tr w:rsidR="007151AE" w:rsidRPr="00EF6245" w:rsidTr="00976FD5">
        <w:tblPrEx>
          <w:tblCellMar>
            <w:left w:w="0" w:type="dxa"/>
            <w:right w:w="0" w:type="dxa"/>
          </w:tblCellMar>
        </w:tblPrEx>
        <w:trPr>
          <w:trHeight w:val="54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支持基于用户角色的网络接入控制，不同用户（或用户组）通过认证后归属不同的VLAN，获取不同的网络访问权限、不同的QoS级别，并</w:t>
            </w:r>
            <w:r w:rsidRPr="00EF6245">
              <w:rPr>
                <w:rFonts w:ascii="宋体" w:hAnsi="宋体" w:hint="eastAsia"/>
                <w:sz w:val="22"/>
              </w:rPr>
              <w:lastRenderedPageBreak/>
              <w:t>决定是否需要主机完整性检测</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支持DHCP安全技术（DHCP SNOOPING 、DHCP OPTION 82）</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支持防ARP攻击技术（Dynamic ARP Inspection，IP Source Guard）</w:t>
            </w:r>
          </w:p>
        </w:tc>
      </w:tr>
      <w:tr w:rsidR="007151AE" w:rsidRPr="00EF6245" w:rsidTr="00976FD5">
        <w:tblPrEx>
          <w:tblCellMar>
            <w:left w:w="0" w:type="dxa"/>
            <w:right w:w="0" w:type="dxa"/>
          </w:tblCellMar>
        </w:tblPrEx>
        <w:trPr>
          <w:trHeight w:val="280"/>
          <w:jc w:val="center"/>
        </w:trPr>
        <w:tc>
          <w:tcPr>
            <w:tcW w:w="1025" w:type="pct"/>
            <w:vMerge w:val="restart"/>
            <w:tcMar>
              <w:top w:w="0" w:type="dxa"/>
              <w:left w:w="108" w:type="dxa"/>
              <w:bottom w:w="0" w:type="dxa"/>
              <w:right w:w="108" w:type="dxa"/>
            </w:tcMar>
            <w:hideMark/>
          </w:tcPr>
          <w:p w:rsidR="007151AE" w:rsidRPr="00EF6245" w:rsidRDefault="007151AE" w:rsidP="00976FD5">
            <w:pPr>
              <w:spacing w:before="100" w:beforeAutospacing="1" w:after="100" w:afterAutospacing="1" w:line="360" w:lineRule="auto"/>
              <w:rPr>
                <w:rFonts w:ascii="宋体" w:hAnsi="宋体" w:cs="宋体"/>
                <w:sz w:val="22"/>
              </w:rPr>
            </w:pPr>
            <w:r w:rsidRPr="00EF6245">
              <w:rPr>
                <w:rFonts w:ascii="宋体" w:hAnsi="宋体" w:cs="宋体" w:hint="eastAsia"/>
                <w:sz w:val="22"/>
              </w:rPr>
              <w:t>管理和维护</w:t>
            </w: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支持SNMP V1/V2/V3、RMON、SSHV2</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支持线缆连通性检测功能</w:t>
            </w:r>
          </w:p>
        </w:tc>
      </w:tr>
      <w:tr w:rsidR="007151AE" w:rsidRPr="00EF6245" w:rsidTr="00976FD5">
        <w:tblPrEx>
          <w:tblCellMar>
            <w:left w:w="0" w:type="dxa"/>
            <w:right w:w="0" w:type="dxa"/>
          </w:tblCellMar>
        </w:tblPrEx>
        <w:trPr>
          <w:trHeight w:val="280"/>
          <w:jc w:val="center"/>
        </w:trPr>
        <w:tc>
          <w:tcPr>
            <w:tcW w:w="1025" w:type="pct"/>
            <w:vMerge/>
            <w:hideMark/>
          </w:tcPr>
          <w:p w:rsidR="007151AE" w:rsidRPr="00EF6245" w:rsidRDefault="007151AE" w:rsidP="00976FD5">
            <w:pPr>
              <w:spacing w:line="360" w:lineRule="auto"/>
              <w:rPr>
                <w:rFonts w:ascii="宋体" w:hAnsi="宋体" w:cs="宋体"/>
                <w:sz w:val="22"/>
              </w:rPr>
            </w:pPr>
          </w:p>
        </w:tc>
        <w:tc>
          <w:tcPr>
            <w:tcW w:w="3975" w:type="pct"/>
            <w:tcMar>
              <w:top w:w="0" w:type="dxa"/>
              <w:left w:w="108" w:type="dxa"/>
              <w:bottom w:w="0" w:type="dxa"/>
              <w:right w:w="108" w:type="dxa"/>
            </w:tcMa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支持SNMP、CLI、Telnet、WEB等</w:t>
            </w:r>
          </w:p>
        </w:tc>
      </w:tr>
    </w:tbl>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10.2.7  24</w:t>
      </w:r>
      <w:r w:rsidRPr="00EF6245">
        <w:rPr>
          <w:rFonts w:ascii="Times New Roman" w:hAnsi="Times New Roman" w:hint="eastAsia"/>
          <w:sz w:val="22"/>
        </w:rPr>
        <w:t>口接入交换机详细参数要求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76"/>
        <w:gridCol w:w="6746"/>
      </w:tblGrid>
      <w:tr w:rsidR="007151AE" w:rsidRPr="00EF6245" w:rsidTr="00976FD5">
        <w:trPr>
          <w:trHeight w:val="280"/>
          <w:tblHeader/>
          <w:jc w:val="center"/>
        </w:trPr>
        <w:tc>
          <w:tcPr>
            <w:tcW w:w="1042" w:type="pct"/>
            <w:tcMar>
              <w:top w:w="0" w:type="dxa"/>
              <w:left w:w="108" w:type="dxa"/>
              <w:bottom w:w="0" w:type="dxa"/>
              <w:right w:w="108" w:type="dxa"/>
            </w:tcMar>
            <w:vAlign w:val="center"/>
            <w:hideMark/>
          </w:tcPr>
          <w:p w:rsidR="007151AE" w:rsidRPr="00EF6245" w:rsidRDefault="007151AE" w:rsidP="00976FD5">
            <w:pPr>
              <w:spacing w:line="360" w:lineRule="auto"/>
              <w:jc w:val="center"/>
              <w:rPr>
                <w:rFonts w:ascii="宋体" w:hAnsi="宋体"/>
                <w:b/>
                <w:sz w:val="22"/>
              </w:rPr>
            </w:pPr>
            <w:r w:rsidRPr="00EF6245">
              <w:rPr>
                <w:rFonts w:ascii="宋体" w:hAnsi="宋体" w:hint="eastAsia"/>
                <w:b/>
                <w:sz w:val="22"/>
              </w:rPr>
              <w:t>指标项</w:t>
            </w:r>
          </w:p>
        </w:tc>
        <w:tc>
          <w:tcPr>
            <w:tcW w:w="3958" w:type="pct"/>
            <w:tcMar>
              <w:top w:w="0" w:type="dxa"/>
              <w:left w:w="108" w:type="dxa"/>
              <w:bottom w:w="0" w:type="dxa"/>
              <w:right w:w="108" w:type="dxa"/>
            </w:tcMar>
            <w:vAlign w:val="center"/>
            <w:hideMark/>
          </w:tcPr>
          <w:p w:rsidR="007151AE" w:rsidRPr="00EF6245" w:rsidRDefault="007151AE" w:rsidP="00976FD5">
            <w:pPr>
              <w:spacing w:line="360" w:lineRule="auto"/>
              <w:jc w:val="center"/>
              <w:rPr>
                <w:rFonts w:ascii="宋体" w:hAnsi="宋体"/>
                <w:b/>
                <w:sz w:val="22"/>
              </w:rPr>
            </w:pPr>
            <w:r w:rsidRPr="00EF6245">
              <w:rPr>
                <w:rFonts w:ascii="宋体" w:hAnsi="宋体"/>
                <w:b/>
                <w:sz w:val="22"/>
              </w:rPr>
              <w:t>技术规格要求</w:t>
            </w:r>
          </w:p>
        </w:tc>
      </w:tr>
      <w:tr w:rsidR="007151AE" w:rsidRPr="00EF6245" w:rsidTr="00976FD5">
        <w:trPr>
          <w:trHeight w:val="280"/>
          <w:jc w:val="center"/>
        </w:trPr>
        <w:tc>
          <w:tcPr>
            <w:tcW w:w="1042" w:type="pc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交换机性能</w:t>
            </w:r>
          </w:p>
        </w:tc>
        <w:tc>
          <w:tcPr>
            <w:tcW w:w="3958" w:type="pc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交换容量≥330Gbps，整机包转发率≥125Mpps</w:t>
            </w:r>
          </w:p>
        </w:tc>
      </w:tr>
      <w:tr w:rsidR="007151AE" w:rsidRPr="00EF6245" w:rsidTr="00976FD5">
        <w:trPr>
          <w:trHeight w:val="540"/>
          <w:jc w:val="center"/>
        </w:trPr>
        <w:tc>
          <w:tcPr>
            <w:tcW w:w="1042" w:type="pc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接口要求</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24个10/100/1000Mbps千兆以太交换端口，千配置≥24个10/100/1000Base-T 电口 配置≥4个1/10G SFP+端口，实配万兆多模模块2个</w:t>
            </w:r>
          </w:p>
        </w:tc>
      </w:tr>
      <w:tr w:rsidR="007151AE" w:rsidRPr="00EF6245" w:rsidTr="00976FD5">
        <w:trPr>
          <w:trHeight w:val="280"/>
          <w:jc w:val="center"/>
        </w:trPr>
        <w:tc>
          <w:tcPr>
            <w:tcW w:w="1042" w:type="pct"/>
            <w:vMerge w:val="restar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VLAN特性</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支持802.1Q VLAN</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支持端口隔离（类似Private VLAN功能）</w:t>
            </w:r>
          </w:p>
        </w:tc>
      </w:tr>
      <w:tr w:rsidR="007151AE" w:rsidRPr="00EF6245" w:rsidTr="00976FD5">
        <w:trPr>
          <w:trHeight w:val="280"/>
          <w:jc w:val="center"/>
        </w:trPr>
        <w:tc>
          <w:tcPr>
            <w:tcW w:w="1042" w:type="pc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堆叠</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支持多台设备堆叠为一台，最大堆叠台数≥8， 堆叠带宽≥10Gbps，每台交换机配置一条10G堆叠线缆</w:t>
            </w:r>
          </w:p>
        </w:tc>
      </w:tr>
      <w:tr w:rsidR="007151AE" w:rsidRPr="00EF6245" w:rsidTr="00976FD5">
        <w:trPr>
          <w:trHeight w:val="280"/>
          <w:jc w:val="center"/>
        </w:trPr>
        <w:tc>
          <w:tcPr>
            <w:tcW w:w="1042" w:type="pc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镜像功能</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支持本地端口镜像和远程端口镜像RSPAN；</w:t>
            </w:r>
          </w:p>
        </w:tc>
      </w:tr>
      <w:tr w:rsidR="007151AE" w:rsidRPr="00EF6245" w:rsidTr="00976FD5">
        <w:trPr>
          <w:trHeight w:val="280"/>
          <w:jc w:val="center"/>
        </w:trPr>
        <w:tc>
          <w:tcPr>
            <w:tcW w:w="1042" w:type="pct"/>
            <w:vMerge w:val="restar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QOS</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每端口支持8个优先级队列；</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支持802.1P，DSCP/TOS优先级和重新标记能力，支持基于时间段的流分类和QoS控制能力；</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提供广播风暴抑制功能；</w:t>
            </w:r>
          </w:p>
        </w:tc>
      </w:tr>
      <w:tr w:rsidR="007151AE" w:rsidRPr="00EF6245" w:rsidTr="00976FD5">
        <w:trPr>
          <w:trHeight w:val="280"/>
          <w:jc w:val="center"/>
        </w:trPr>
        <w:tc>
          <w:tcPr>
            <w:tcW w:w="1042" w:type="pc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组播协议</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支持IPv4/IPv6组播协议</w:t>
            </w:r>
          </w:p>
        </w:tc>
      </w:tr>
      <w:tr w:rsidR="007151AE" w:rsidRPr="00EF6245" w:rsidTr="00976FD5">
        <w:trPr>
          <w:trHeight w:val="280"/>
          <w:jc w:val="center"/>
        </w:trPr>
        <w:tc>
          <w:tcPr>
            <w:tcW w:w="1042" w:type="pc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路由协议</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支持IPv4/IPv6 静态路由、RIPv1/v2、RIPng</w:t>
            </w:r>
          </w:p>
        </w:tc>
      </w:tr>
      <w:tr w:rsidR="007151AE" w:rsidRPr="00EF6245" w:rsidTr="00976FD5">
        <w:trPr>
          <w:trHeight w:val="280"/>
          <w:jc w:val="center"/>
        </w:trPr>
        <w:tc>
          <w:tcPr>
            <w:tcW w:w="1042" w:type="pc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生成树</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支持快速生成树协议（RSTP）、生成树协议 （STP），支持 802.3ad链路汇聚</w:t>
            </w:r>
          </w:p>
        </w:tc>
      </w:tr>
      <w:tr w:rsidR="007151AE" w:rsidRPr="00EF6245" w:rsidTr="00976FD5">
        <w:trPr>
          <w:trHeight w:val="280"/>
          <w:jc w:val="center"/>
        </w:trPr>
        <w:tc>
          <w:tcPr>
            <w:tcW w:w="1042" w:type="pct"/>
            <w:vMerge w:val="restar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访问控制策略</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支持IPv4和IPv6的二到四层ACL访问控制列表</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可基于每个端口、MAC源/目的地址、IP源/目的地址、ICMP代码和类型、以太网类型、TCP/UDP端口</w:t>
            </w:r>
          </w:p>
        </w:tc>
      </w:tr>
      <w:tr w:rsidR="007151AE" w:rsidRPr="00EF6245" w:rsidTr="00976FD5">
        <w:trPr>
          <w:trHeight w:val="280"/>
          <w:jc w:val="center"/>
        </w:trPr>
        <w:tc>
          <w:tcPr>
            <w:tcW w:w="1042" w:type="pct"/>
            <w:vMerge w:val="restar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安全特性</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支持IP+MAC+PORT的绑定；</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支持802.1X认证及多用户认证，支持基于MAC地址认证、支持基于Web Portal认证</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支持在同一端口提供混合认证方式</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支持主机完整性检测代理</w:t>
            </w:r>
          </w:p>
        </w:tc>
      </w:tr>
      <w:tr w:rsidR="007151AE" w:rsidRPr="00EF6245" w:rsidTr="00976FD5">
        <w:trPr>
          <w:trHeight w:val="54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支持基于用户角色的网络接入控制，不同用户（或用户组）通过认证后归属不同的VLAN，获取不同的网络访问权限、不同的QoS级别，并决定是否需要主机完整性检测</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支持DHCP安全技术（DHCP SNOOPING 、DHCP OPTION 82）</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支持防ARP攻击技术（Dynamic ARP Inspection，IP Source Guard）</w:t>
            </w:r>
          </w:p>
        </w:tc>
      </w:tr>
      <w:tr w:rsidR="007151AE" w:rsidRPr="00EF6245" w:rsidTr="00976FD5">
        <w:trPr>
          <w:trHeight w:val="280"/>
          <w:jc w:val="center"/>
        </w:trPr>
        <w:tc>
          <w:tcPr>
            <w:tcW w:w="1042" w:type="pct"/>
            <w:vMerge w:val="restart"/>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color w:val="000000"/>
                <w:sz w:val="22"/>
              </w:rPr>
              <w:t>管理和维护</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支持SNMP V1/V2/V3、RMON、SSHV2</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支持线缆连通性检测功能</w:t>
            </w:r>
          </w:p>
        </w:tc>
      </w:tr>
      <w:tr w:rsidR="007151AE" w:rsidRPr="00EF6245" w:rsidTr="00976FD5">
        <w:trPr>
          <w:trHeight w:val="280"/>
          <w:jc w:val="center"/>
        </w:trPr>
        <w:tc>
          <w:tcPr>
            <w:tcW w:w="1042" w:type="pct"/>
            <w:vMerge/>
            <w:vAlign w:val="center"/>
            <w:hideMark/>
          </w:tcPr>
          <w:p w:rsidR="007151AE" w:rsidRPr="00EF6245" w:rsidRDefault="007151AE" w:rsidP="00976FD5">
            <w:pPr>
              <w:spacing w:line="360" w:lineRule="auto"/>
              <w:rPr>
                <w:rFonts w:ascii="宋体" w:hAnsi="宋体" w:cs="宋体"/>
                <w:sz w:val="22"/>
              </w:rPr>
            </w:pP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支持SNMP、CLI、Telnet、WEB等</w:t>
            </w:r>
          </w:p>
        </w:tc>
      </w:tr>
      <w:tr w:rsidR="007151AE" w:rsidRPr="00EF6245" w:rsidTr="00976FD5">
        <w:trPr>
          <w:trHeight w:val="280"/>
          <w:jc w:val="center"/>
        </w:trPr>
        <w:tc>
          <w:tcPr>
            <w:tcW w:w="1042" w:type="pct"/>
            <w:noWrap/>
            <w:tcMar>
              <w:top w:w="0" w:type="dxa"/>
              <w:left w:w="108" w:type="dxa"/>
              <w:bottom w:w="0" w:type="dxa"/>
              <w:right w:w="108" w:type="dxa"/>
            </w:tcMar>
            <w:vAlign w:val="center"/>
            <w:hideMark/>
          </w:tcPr>
          <w:p w:rsidR="007151AE" w:rsidRPr="00EF6245" w:rsidRDefault="007151AE" w:rsidP="00976FD5">
            <w:pPr>
              <w:spacing w:line="360" w:lineRule="auto"/>
              <w:rPr>
                <w:rFonts w:ascii="宋体" w:hAnsi="宋体" w:cs="宋体"/>
                <w:sz w:val="22"/>
              </w:rPr>
            </w:pPr>
            <w:r w:rsidRPr="00EF6245">
              <w:rPr>
                <w:rFonts w:ascii="宋体" w:hAnsi="宋体" w:cs="宋体" w:hint="eastAsia"/>
                <w:sz w:val="22"/>
              </w:rPr>
              <w:t>其他</w:t>
            </w:r>
          </w:p>
        </w:tc>
        <w:tc>
          <w:tcPr>
            <w:tcW w:w="3958" w:type="pct"/>
            <w:tcMar>
              <w:top w:w="0" w:type="dxa"/>
              <w:left w:w="108" w:type="dxa"/>
              <w:bottom w:w="0" w:type="dxa"/>
              <w:right w:w="108" w:type="dxa"/>
            </w:tcMar>
            <w:vAlign w:val="center"/>
            <w:hideMark/>
          </w:tcPr>
          <w:p w:rsidR="007151AE" w:rsidRPr="00EF6245" w:rsidRDefault="007151AE" w:rsidP="00976FD5">
            <w:pPr>
              <w:autoSpaceDN w:val="0"/>
              <w:spacing w:line="300" w:lineRule="auto"/>
              <w:textAlignment w:val="center"/>
              <w:rPr>
                <w:rFonts w:ascii="宋体" w:hAnsi="宋体"/>
                <w:sz w:val="22"/>
              </w:rPr>
            </w:pPr>
            <w:r w:rsidRPr="00F21191">
              <w:rPr>
                <w:rFonts w:ascii="宋体" w:hAnsi="宋体" w:hint="eastAsia"/>
                <w:sz w:val="22"/>
              </w:rPr>
              <w:t>尽可能与核心交换机同一品牌</w:t>
            </w:r>
          </w:p>
        </w:tc>
      </w:tr>
    </w:tbl>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 xml:space="preserve">10.2.8 </w:t>
      </w:r>
      <w:r w:rsidRPr="00EF6245">
        <w:rPr>
          <w:rFonts w:ascii="Times New Roman" w:hAnsi="Times New Roman" w:hint="eastAsia"/>
          <w:sz w:val="22"/>
        </w:rPr>
        <w:t>半球网络摄像机详细参数要求</w:t>
      </w:r>
    </w:p>
    <w:tbl>
      <w:tblPr>
        <w:tblpPr w:leftFromText="180" w:rightFromText="180" w:vertAnchor="text" w:horzAnchor="margin" w:tblpXSpec="center" w:tblpY="211"/>
        <w:tblOverlap w:val="never"/>
        <w:tblW w:w="4977" w:type="pct"/>
        <w:tblCellMar>
          <w:left w:w="15" w:type="dxa"/>
          <w:right w:w="15" w:type="dxa"/>
        </w:tblCellMar>
        <w:tblLook w:val="0000"/>
      </w:tblPr>
      <w:tblGrid>
        <w:gridCol w:w="1482"/>
        <w:gridCol w:w="6816"/>
      </w:tblGrid>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hint="eastAsia"/>
                <w:b/>
                <w:sz w:val="22"/>
              </w:rPr>
              <w:t>指标项</w:t>
            </w:r>
          </w:p>
        </w:tc>
        <w:tc>
          <w:tcPr>
            <w:tcW w:w="410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b/>
                <w:sz w:val="22"/>
              </w:rPr>
              <w:t>技术规格要求</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成像器件</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1/2.8″200万像素逐行扫描CMOS</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镜头焦距</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sz w:val="22"/>
              </w:rPr>
              <w:t>2.8mm-12</w:t>
            </w:r>
            <w:r w:rsidRPr="00EF6245">
              <w:rPr>
                <w:rFonts w:ascii="宋体" w:hAnsi="宋体" w:hint="eastAsia"/>
                <w:sz w:val="22"/>
              </w:rPr>
              <w:t>mm</w:t>
            </w:r>
          </w:p>
        </w:tc>
      </w:tr>
      <w:tr w:rsidR="007151AE" w:rsidRPr="00EF6245" w:rsidTr="00976FD5">
        <w:trPr>
          <w:trHeight w:val="360"/>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分辨率</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1080P（最大30帧/秒）</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最低照度</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彩色：≤0.3Lux</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镜头</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内置高清晰百万像素2.8-12MM镜头</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自动光圈</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支持自动光圈控制；</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3A控制</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自动白平衡，自动增益，自动曝光控制</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信噪比</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≥56dB</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压缩编码</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w:t>
            </w:r>
            <w:r w:rsidRPr="00EF6245">
              <w:rPr>
                <w:rFonts w:ascii="宋体" w:hAnsi="宋体"/>
                <w:sz w:val="22"/>
              </w:rPr>
              <w:t>H.264 High Profile</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帧率</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30帧/秒</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延时</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≤150ms</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亮度等级</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11级</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ONVIF/GB28181</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视频流</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支持三码流</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防暴等级</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IK10</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防护等级</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IP66</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cs="宋体" w:hint="eastAsia"/>
                <w:kern w:val="0"/>
                <w:sz w:val="22"/>
              </w:rPr>
              <w:t>兼容性</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F21191">
              <w:rPr>
                <w:rFonts w:ascii="宋体" w:hAnsi="宋体" w:hint="eastAsia"/>
                <w:sz w:val="22"/>
              </w:rPr>
              <w:t>尽可能与校级SIP服务器同一品牌</w:t>
            </w:r>
          </w:p>
        </w:tc>
      </w:tr>
      <w:tr w:rsidR="007151AE" w:rsidRPr="00EF6245" w:rsidTr="00976FD5">
        <w:trPr>
          <w:trHeight w:val="285"/>
        </w:trPr>
        <w:tc>
          <w:tcPr>
            <w:tcW w:w="893"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lastRenderedPageBreak/>
              <w:t>其他</w:t>
            </w:r>
          </w:p>
        </w:tc>
        <w:tc>
          <w:tcPr>
            <w:tcW w:w="4107"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摄像机若具备国家资质认定的专业机构出具的检测报告，该报告是GB/T28181为检测依据的检测报告、以（2014）008号文或以沪公技防（2018）005为检测依据的检测报告，以及国家认定的检测机构出具的ONVIF协议检测报告、以GA/T 1128-2013为检测依据的检测报告，可在投标文件中提供。</w:t>
            </w:r>
          </w:p>
        </w:tc>
      </w:tr>
    </w:tbl>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 xml:space="preserve">10.2.9 </w:t>
      </w:r>
      <w:r w:rsidRPr="00EF6245">
        <w:rPr>
          <w:rFonts w:ascii="Times New Roman" w:hAnsi="Times New Roman" w:hint="eastAsia"/>
          <w:sz w:val="22"/>
        </w:rPr>
        <w:t>枪式网络摄像机详细参数要求</w:t>
      </w:r>
    </w:p>
    <w:tbl>
      <w:tblPr>
        <w:tblpPr w:leftFromText="180" w:rightFromText="180" w:vertAnchor="text" w:horzAnchor="margin" w:tblpXSpec="center" w:tblpY="211"/>
        <w:tblOverlap w:val="never"/>
        <w:tblW w:w="5000" w:type="pct"/>
        <w:tblCellMar>
          <w:left w:w="15" w:type="dxa"/>
          <w:right w:w="15" w:type="dxa"/>
        </w:tblCellMar>
        <w:tblLook w:val="0000"/>
      </w:tblPr>
      <w:tblGrid>
        <w:gridCol w:w="2134"/>
        <w:gridCol w:w="6202"/>
      </w:tblGrid>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hint="eastAsia"/>
                <w:b/>
                <w:sz w:val="22"/>
              </w:rPr>
              <w:t>指标项</w:t>
            </w:r>
          </w:p>
        </w:tc>
        <w:tc>
          <w:tcPr>
            <w:tcW w:w="37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b/>
                <w:sz w:val="22"/>
              </w:rPr>
              <w:t>技术规格要求</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成像器件</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 xml:space="preserve">≥1/2.8″200万像素逐行扫描CMOS传感器 </w:t>
            </w:r>
          </w:p>
        </w:tc>
      </w:tr>
      <w:tr w:rsidR="007151AE" w:rsidRPr="00EF6245" w:rsidTr="00976FD5">
        <w:trPr>
          <w:trHeight w:val="360"/>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分辨率</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1080P（30帧/秒）</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最低照度</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彩色≤0.001 Lux，黑白≤0.0001 Lux</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镜头</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配置高清2.7-13.5MM镜头</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自动光圈</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支持自动光圈控制，最大光圈数值不大于F1.2</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3A控制</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自动白平衡，自动增益，自动曝光控制</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信噪比</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≥56dB</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压缩编码</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应支持H.265、H.264、MJPEG，应支持将H.265、H.264设置Baseline/Main/High Profile</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帧率</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30帧/秒</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延时</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≤120ms</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亮度等级</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13级</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ONVIF/GB28181</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支持</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视频流</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支持三码流</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护罩</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IP68 护罩和配套支架</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cs="宋体" w:hint="eastAsia"/>
                <w:kern w:val="0"/>
                <w:sz w:val="22"/>
              </w:rPr>
              <w:t>兼容性</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F21191">
              <w:rPr>
                <w:rFonts w:ascii="宋体" w:hAnsi="宋体" w:hint="eastAsia"/>
                <w:sz w:val="22"/>
              </w:rPr>
              <w:t>尽可能与校级SIP服务器同一品牌</w:t>
            </w:r>
          </w:p>
        </w:tc>
      </w:tr>
      <w:tr w:rsidR="007151AE" w:rsidRPr="00EF6245" w:rsidTr="00976FD5">
        <w:trPr>
          <w:trHeight w:val="285"/>
        </w:trPr>
        <w:tc>
          <w:tcPr>
            <w:tcW w:w="128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其他</w:t>
            </w:r>
          </w:p>
        </w:tc>
        <w:tc>
          <w:tcPr>
            <w:tcW w:w="372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b/>
                <w:sz w:val="22"/>
              </w:rPr>
            </w:pPr>
            <w:r w:rsidRPr="00EF6245">
              <w:rPr>
                <w:rFonts w:ascii="宋体" w:hAnsi="宋体" w:hint="eastAsia"/>
                <w:sz w:val="22"/>
              </w:rPr>
              <w:t>摄像机若具备国家资质认定的专业机构出具的检测报告，该报告是GB/T28181为检测依据的检测报告、以（2014）008号文或以沪公技防（2018）005为检测依据的检测报告，以及国家认定的检测机构出具的ONVIF协议检测报告、以GA/T 1128-2013为检测依据的检测报告，可在投标文件中提供。</w:t>
            </w:r>
          </w:p>
        </w:tc>
      </w:tr>
    </w:tbl>
    <w:p w:rsidR="007151AE" w:rsidRPr="00EF6245" w:rsidRDefault="007151AE" w:rsidP="007151AE">
      <w:pPr>
        <w:adjustRightInd w:val="0"/>
        <w:snapToGrid w:val="0"/>
        <w:spacing w:beforeLines="50"/>
        <w:ind w:firstLineChars="200" w:firstLine="440"/>
        <w:rPr>
          <w:rFonts w:ascii="Times New Roman" w:hAnsi="Times New Roman"/>
          <w:sz w:val="22"/>
        </w:rPr>
      </w:pPr>
      <w:r w:rsidRPr="00EF6245">
        <w:rPr>
          <w:rFonts w:ascii="Times New Roman" w:hAnsi="Times New Roman" w:hint="eastAsia"/>
          <w:sz w:val="22"/>
        </w:rPr>
        <w:t xml:space="preserve">10.2.10 </w:t>
      </w:r>
      <w:r w:rsidRPr="00EF6245">
        <w:rPr>
          <w:rFonts w:ascii="Times New Roman" w:hAnsi="Times New Roman" w:hint="eastAsia"/>
          <w:sz w:val="22"/>
        </w:rPr>
        <w:t>球型网络摄像机详细参数要求</w:t>
      </w:r>
    </w:p>
    <w:tbl>
      <w:tblPr>
        <w:tblpPr w:leftFromText="180" w:rightFromText="180" w:vertAnchor="text" w:horzAnchor="margin" w:tblpY="211"/>
        <w:tblOverlap w:val="never"/>
        <w:tblW w:w="5000" w:type="pct"/>
        <w:tblCellMar>
          <w:left w:w="15" w:type="dxa"/>
          <w:right w:w="15" w:type="dxa"/>
        </w:tblCellMar>
        <w:tblLook w:val="0000"/>
      </w:tblPr>
      <w:tblGrid>
        <w:gridCol w:w="2101"/>
        <w:gridCol w:w="6235"/>
      </w:tblGrid>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hint="eastAsia"/>
                <w:b/>
                <w:sz w:val="22"/>
              </w:rPr>
              <w:t>指标项</w:t>
            </w:r>
          </w:p>
        </w:tc>
        <w:tc>
          <w:tcPr>
            <w:tcW w:w="37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b/>
                <w:sz w:val="22"/>
              </w:rPr>
              <w:t>技术规格要求</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lastRenderedPageBreak/>
              <w:t>成像器件</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≥1/2.8″200万像素逐行扫描CMOS传感器</w:t>
            </w:r>
          </w:p>
        </w:tc>
      </w:tr>
      <w:tr w:rsidR="007151AE" w:rsidRPr="00EF6245" w:rsidTr="00976FD5">
        <w:trPr>
          <w:trHeight w:val="360"/>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分辨率</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1080P（30帧/秒）</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最低照度</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彩色：≤0.001 Lux</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镜头</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spacing w:line="360" w:lineRule="auto"/>
              <w:rPr>
                <w:rFonts w:ascii="宋体" w:hAnsi="宋体"/>
                <w:sz w:val="22"/>
              </w:rPr>
            </w:pPr>
            <w:r w:rsidRPr="00EF6245">
              <w:rPr>
                <w:rFonts w:ascii="宋体" w:hAnsi="宋体" w:hint="eastAsia"/>
                <w:sz w:val="22"/>
              </w:rPr>
              <w:t>≥33</w:t>
            </w:r>
            <w:r w:rsidRPr="00EF6245">
              <w:rPr>
                <w:rFonts w:ascii="宋体" w:hAnsi="宋体"/>
                <w:sz w:val="22"/>
              </w:rPr>
              <w:t>倍光学变焦</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自动光圈</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支持自动光圈控制；</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3A控制</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自动白平衡，自动增益，自动曝光控制</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信噪比</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≥56dB</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压缩编码</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支持</w:t>
            </w:r>
            <w:r w:rsidRPr="00EF6245">
              <w:rPr>
                <w:rFonts w:ascii="宋体" w:hAnsi="宋体"/>
                <w:sz w:val="22"/>
              </w:rPr>
              <w:t>H.264 High Profile</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帧率</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30帧/秒</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云台角度</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sz w:val="22"/>
              </w:rPr>
              <w:t>水平360°无限位旋转，垂直方向近处无监控死角</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sz w:val="22"/>
              </w:rPr>
              <w:t>转动精度</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sz w:val="22"/>
              </w:rPr>
              <w:t>转动精度小于0.</w:t>
            </w:r>
            <w:r w:rsidRPr="00EF6245">
              <w:rPr>
                <w:rFonts w:ascii="宋体" w:hAnsi="宋体" w:hint="eastAsia"/>
                <w:sz w:val="22"/>
              </w:rPr>
              <w:t>5</w:t>
            </w:r>
            <w:r w:rsidRPr="00EF6245">
              <w:rPr>
                <w:rFonts w:ascii="宋体" w:hAnsi="宋体"/>
                <w:sz w:val="22"/>
              </w:rPr>
              <w:t>°，在任何速度下图像无抖</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ONVIF/GB28181</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支持</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护罩</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spacing w:line="360" w:lineRule="auto"/>
              <w:rPr>
                <w:rFonts w:ascii="宋体" w:hAnsi="宋体"/>
                <w:sz w:val="22"/>
              </w:rPr>
            </w:pPr>
            <w:r w:rsidRPr="00EF6245">
              <w:rPr>
                <w:rFonts w:ascii="宋体" w:hAnsi="宋体" w:hint="eastAsia"/>
                <w:sz w:val="22"/>
              </w:rPr>
              <w:t>IP67 护罩和配套支架，</w:t>
            </w:r>
            <w:r w:rsidRPr="00EF6245">
              <w:rPr>
                <w:rFonts w:ascii="宋体" w:hAnsi="宋体" w:cs="MS Mincho"/>
                <w:sz w:val="22"/>
              </w:rPr>
              <w:t>集成防雷、防浪涌</w:t>
            </w:r>
            <w:r w:rsidRPr="00EF6245">
              <w:rPr>
                <w:rFonts w:ascii="宋体" w:hAnsi="宋体" w:cs="宋体"/>
                <w:sz w:val="22"/>
              </w:rPr>
              <w:t>设计</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cs="宋体" w:hint="eastAsia"/>
                <w:kern w:val="0"/>
                <w:sz w:val="22"/>
              </w:rPr>
              <w:t>兼容性</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rFonts w:ascii="宋体" w:hAnsi="宋体"/>
                <w:sz w:val="22"/>
              </w:rPr>
            </w:pPr>
            <w:r w:rsidRPr="00F21191">
              <w:rPr>
                <w:rFonts w:ascii="宋体" w:hAnsi="宋体" w:hint="eastAsia"/>
                <w:sz w:val="22"/>
              </w:rPr>
              <w:t>尽可能与校级SIP服务器同一品牌</w:t>
            </w:r>
          </w:p>
        </w:tc>
      </w:tr>
      <w:tr w:rsidR="007151AE" w:rsidRPr="00EF6245" w:rsidTr="00976FD5">
        <w:trPr>
          <w:trHeight w:val="285"/>
        </w:trPr>
        <w:tc>
          <w:tcPr>
            <w:tcW w:w="1260" w:type="pct"/>
            <w:tcBorders>
              <w:top w:val="single" w:sz="4" w:space="0" w:color="000000"/>
              <w:left w:val="single" w:sz="4" w:space="0" w:color="000000"/>
              <w:bottom w:val="single" w:sz="4" w:space="0" w:color="000000"/>
              <w:right w:val="single" w:sz="4" w:space="0" w:color="000000"/>
            </w:tcBorders>
            <w:vAlign w:val="center"/>
          </w:tcPr>
          <w:p w:rsidR="007151AE" w:rsidRPr="00EF6245" w:rsidRDefault="007151AE" w:rsidP="00976FD5">
            <w:pPr>
              <w:autoSpaceDN w:val="0"/>
              <w:spacing w:line="360" w:lineRule="auto"/>
              <w:textAlignment w:val="center"/>
              <w:rPr>
                <w:rFonts w:ascii="宋体" w:hAnsi="宋体"/>
                <w:sz w:val="22"/>
              </w:rPr>
            </w:pPr>
            <w:r w:rsidRPr="00EF6245">
              <w:rPr>
                <w:rFonts w:ascii="宋体" w:hAnsi="宋体" w:hint="eastAsia"/>
                <w:sz w:val="22"/>
              </w:rPr>
              <w:t>其他</w:t>
            </w:r>
          </w:p>
        </w:tc>
        <w:tc>
          <w:tcPr>
            <w:tcW w:w="3740" w:type="pct"/>
            <w:tcBorders>
              <w:top w:val="single" w:sz="4" w:space="0" w:color="000000"/>
              <w:left w:val="single" w:sz="4" w:space="0" w:color="000000"/>
              <w:bottom w:val="single" w:sz="4" w:space="0" w:color="000000"/>
              <w:right w:val="single" w:sz="4" w:space="0" w:color="000000"/>
            </w:tcBorders>
          </w:tcPr>
          <w:p w:rsidR="007151AE" w:rsidRPr="00EF6245" w:rsidRDefault="007151AE" w:rsidP="00976FD5">
            <w:pPr>
              <w:autoSpaceDN w:val="0"/>
              <w:spacing w:line="300" w:lineRule="auto"/>
              <w:textAlignment w:val="center"/>
              <w:rPr>
                <w:sz w:val="22"/>
              </w:rPr>
            </w:pPr>
            <w:r w:rsidRPr="00EF6245">
              <w:rPr>
                <w:rFonts w:ascii="宋体" w:hAnsi="宋体" w:hint="eastAsia"/>
                <w:sz w:val="22"/>
              </w:rPr>
              <w:t>摄像机若具备国家资质认定的专业机构出具的检测报告，该报告是</w:t>
            </w:r>
            <w:r w:rsidRPr="00EF6245">
              <w:rPr>
                <w:rFonts w:ascii="宋体" w:hAnsi="宋体"/>
                <w:sz w:val="22"/>
              </w:rPr>
              <w:t>GB/T28181</w:t>
            </w:r>
            <w:r w:rsidRPr="00EF6245">
              <w:rPr>
                <w:rFonts w:ascii="宋体" w:hAnsi="宋体" w:hint="eastAsia"/>
                <w:sz w:val="22"/>
              </w:rPr>
              <w:t>为检测依据的检测报告、以（</w:t>
            </w:r>
            <w:r w:rsidRPr="00EF6245">
              <w:rPr>
                <w:rFonts w:ascii="宋体" w:hAnsi="宋体"/>
                <w:sz w:val="22"/>
              </w:rPr>
              <w:t>2014</w:t>
            </w:r>
            <w:r w:rsidRPr="00EF6245">
              <w:rPr>
                <w:rFonts w:ascii="宋体" w:hAnsi="宋体" w:hint="eastAsia"/>
                <w:sz w:val="22"/>
              </w:rPr>
              <w:t>）</w:t>
            </w:r>
            <w:r w:rsidRPr="00EF6245">
              <w:rPr>
                <w:rFonts w:ascii="宋体" w:hAnsi="宋体"/>
                <w:sz w:val="22"/>
              </w:rPr>
              <w:t>008</w:t>
            </w:r>
            <w:r w:rsidRPr="00EF6245">
              <w:rPr>
                <w:rFonts w:ascii="宋体" w:hAnsi="宋体" w:hint="eastAsia"/>
                <w:sz w:val="22"/>
              </w:rPr>
              <w:t>号文或以沪公技防（</w:t>
            </w:r>
            <w:r w:rsidRPr="00EF6245">
              <w:rPr>
                <w:rFonts w:ascii="宋体" w:hAnsi="宋体"/>
                <w:sz w:val="22"/>
              </w:rPr>
              <w:t>2018）005</w:t>
            </w:r>
            <w:r w:rsidRPr="00EF6245">
              <w:rPr>
                <w:rFonts w:ascii="宋体" w:hAnsi="宋体" w:hint="eastAsia"/>
                <w:sz w:val="22"/>
              </w:rPr>
              <w:t>为检测依据的检测报告，以及国家认定的检测机构出具的</w:t>
            </w:r>
            <w:r w:rsidRPr="00EF6245">
              <w:rPr>
                <w:rFonts w:ascii="宋体" w:hAnsi="宋体"/>
                <w:sz w:val="22"/>
              </w:rPr>
              <w:t>ONVIF</w:t>
            </w:r>
            <w:r w:rsidRPr="00EF6245">
              <w:rPr>
                <w:rFonts w:ascii="宋体" w:hAnsi="宋体" w:hint="eastAsia"/>
                <w:sz w:val="22"/>
              </w:rPr>
              <w:t>协议检测报告、以</w:t>
            </w:r>
            <w:r w:rsidRPr="00EF6245">
              <w:rPr>
                <w:rFonts w:ascii="宋体" w:hAnsi="宋体"/>
                <w:sz w:val="22"/>
              </w:rPr>
              <w:t>GA/T 1128-2013</w:t>
            </w:r>
            <w:r w:rsidRPr="00EF6245">
              <w:rPr>
                <w:rFonts w:ascii="宋体" w:hAnsi="宋体" w:hint="eastAsia"/>
                <w:sz w:val="22"/>
              </w:rPr>
              <w:t>为检测依据的检测报告，可在投标文件中提供。</w:t>
            </w:r>
          </w:p>
        </w:tc>
      </w:tr>
    </w:tbl>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 xml:space="preserve">10.2.11 </w:t>
      </w:r>
      <w:r w:rsidRPr="00EF6245">
        <w:rPr>
          <w:rFonts w:ascii="Times New Roman" w:hAnsi="Times New Roman" w:hint="eastAsia"/>
          <w:sz w:val="22"/>
        </w:rPr>
        <w:t>高灵敏度拾音器详细参数要求</w:t>
      </w:r>
    </w:p>
    <w:tbl>
      <w:tblPr>
        <w:tblW w:w="5000" w:type="pct"/>
        <w:jc w:val="center"/>
        <w:tblLook w:val="0000"/>
      </w:tblPr>
      <w:tblGrid>
        <w:gridCol w:w="2023"/>
        <w:gridCol w:w="6499"/>
      </w:tblGrid>
      <w:tr w:rsidR="007151AE" w:rsidRPr="00EF6245" w:rsidTr="00976FD5">
        <w:trPr>
          <w:trHeight w:val="313"/>
          <w:tblHeader/>
          <w:jc w:val="center"/>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jc w:val="center"/>
              <w:rPr>
                <w:rFonts w:ascii="宋体" w:hAnsi="宋体"/>
                <w:b/>
                <w:sz w:val="22"/>
              </w:rPr>
            </w:pPr>
            <w:r w:rsidRPr="00EF6245">
              <w:rPr>
                <w:rFonts w:ascii="宋体" w:hAnsi="宋体"/>
                <w:b/>
                <w:sz w:val="22"/>
              </w:rPr>
              <w:t>指标项</w:t>
            </w:r>
          </w:p>
        </w:tc>
        <w:tc>
          <w:tcPr>
            <w:tcW w:w="3813" w:type="pct"/>
            <w:tcBorders>
              <w:top w:val="single" w:sz="4" w:space="0" w:color="auto"/>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ind w:firstLine="422"/>
              <w:jc w:val="center"/>
              <w:rPr>
                <w:rFonts w:ascii="宋体" w:hAnsi="宋体"/>
                <w:b/>
                <w:sz w:val="22"/>
              </w:rPr>
            </w:pPr>
            <w:r w:rsidRPr="00EF6245">
              <w:rPr>
                <w:rFonts w:ascii="宋体" w:hAnsi="宋体" w:hint="eastAsia"/>
                <w:b/>
                <w:sz w:val="22"/>
              </w:rPr>
              <w:t>技术规格要求</w:t>
            </w:r>
          </w:p>
        </w:tc>
      </w:tr>
      <w:tr w:rsidR="007151AE" w:rsidRPr="00EF6245" w:rsidTr="00976FD5">
        <w:trPr>
          <w:trHeight w:val="70"/>
          <w:jc w:val="center"/>
        </w:trPr>
        <w:tc>
          <w:tcPr>
            <w:tcW w:w="1187" w:type="pct"/>
            <w:tcBorders>
              <w:top w:val="single" w:sz="4" w:space="0" w:color="auto"/>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监听面积</w:t>
            </w:r>
          </w:p>
        </w:tc>
        <w:tc>
          <w:tcPr>
            <w:tcW w:w="3813" w:type="pct"/>
            <w:tcBorders>
              <w:top w:val="single" w:sz="4" w:space="0" w:color="auto"/>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10</w:t>
            </w:r>
            <w:r w:rsidRPr="00EF6245">
              <w:rPr>
                <w:rFonts w:ascii="宋体" w:hAnsi="宋体" w:hint="eastAsia"/>
                <w:sz w:val="22"/>
              </w:rPr>
              <w:t>平方米</w:t>
            </w:r>
            <w:r w:rsidRPr="00EF6245">
              <w:rPr>
                <w:rFonts w:ascii="宋体" w:hAnsi="宋体"/>
                <w:sz w:val="22"/>
              </w:rPr>
              <w:t>-100</w:t>
            </w:r>
            <w:r w:rsidRPr="00EF6245">
              <w:rPr>
                <w:rFonts w:ascii="宋体" w:hAnsi="宋体" w:hint="eastAsia"/>
                <w:sz w:val="22"/>
              </w:rPr>
              <w:t>平方米</w:t>
            </w:r>
          </w:p>
        </w:tc>
      </w:tr>
      <w:tr w:rsidR="007151AE" w:rsidRPr="00EF6245" w:rsidTr="00976FD5">
        <w:trPr>
          <w:trHeight w:val="283"/>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音频传输距离</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1000</w:t>
            </w:r>
            <w:r w:rsidRPr="00EF6245">
              <w:rPr>
                <w:rFonts w:ascii="宋体" w:hAnsi="宋体" w:hint="eastAsia"/>
                <w:sz w:val="22"/>
              </w:rPr>
              <w:t>米</w:t>
            </w:r>
          </w:p>
        </w:tc>
      </w:tr>
      <w:tr w:rsidR="007151AE" w:rsidRPr="00EF6245" w:rsidTr="00976FD5">
        <w:trPr>
          <w:trHeight w:val="70"/>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频率响应</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 xml:space="preserve">20Hz </w:t>
            </w:r>
            <w:r w:rsidRPr="00EF6245">
              <w:rPr>
                <w:rFonts w:ascii="宋体" w:hAnsi="宋体" w:hint="eastAsia"/>
                <w:sz w:val="22"/>
              </w:rPr>
              <w:t>～</w:t>
            </w:r>
            <w:r w:rsidRPr="00EF6245">
              <w:rPr>
                <w:rFonts w:ascii="宋体" w:hAnsi="宋体"/>
                <w:sz w:val="22"/>
              </w:rPr>
              <w:t xml:space="preserve"> 20kHz</w:t>
            </w:r>
          </w:p>
        </w:tc>
      </w:tr>
      <w:tr w:rsidR="007151AE" w:rsidRPr="00EF6245" w:rsidTr="00976FD5">
        <w:trPr>
          <w:trHeight w:val="283"/>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灵敏度</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-30dB</w:t>
            </w:r>
          </w:p>
        </w:tc>
      </w:tr>
      <w:tr w:rsidR="007151AE" w:rsidRPr="00EF6245" w:rsidTr="00976FD5">
        <w:trPr>
          <w:trHeight w:val="70"/>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信噪比</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 xml:space="preserve">75dB </w:t>
            </w:r>
          </w:p>
        </w:tc>
      </w:tr>
      <w:tr w:rsidR="007151AE" w:rsidRPr="00EF6245" w:rsidTr="00976FD5">
        <w:trPr>
          <w:trHeight w:val="283"/>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指向特性</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全方向性</w:t>
            </w:r>
          </w:p>
        </w:tc>
      </w:tr>
      <w:tr w:rsidR="007151AE" w:rsidRPr="00EF6245" w:rsidTr="00976FD5">
        <w:trPr>
          <w:trHeight w:val="70"/>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动态范围</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104dB (1KHz at Max dB SPL)</w:t>
            </w:r>
          </w:p>
        </w:tc>
      </w:tr>
      <w:tr w:rsidR="007151AE" w:rsidRPr="00EF6245" w:rsidTr="00976FD5">
        <w:trPr>
          <w:trHeight w:val="70"/>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最大承受音压</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120dB SPL (1KHz,THD 1%)</w:t>
            </w:r>
          </w:p>
        </w:tc>
      </w:tr>
      <w:tr w:rsidR="007151AE" w:rsidRPr="00EF6245" w:rsidTr="00976FD5">
        <w:trPr>
          <w:trHeight w:val="70"/>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lastRenderedPageBreak/>
              <w:t>输出阻抗</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100</w:t>
            </w:r>
            <w:r w:rsidRPr="00EF6245">
              <w:rPr>
                <w:rFonts w:ascii="宋体" w:hAnsi="宋体" w:hint="eastAsia"/>
                <w:sz w:val="22"/>
              </w:rPr>
              <w:t>欧姆非平衡</w:t>
            </w:r>
          </w:p>
        </w:tc>
      </w:tr>
      <w:tr w:rsidR="007151AE" w:rsidRPr="00EF6245" w:rsidTr="00976FD5">
        <w:trPr>
          <w:trHeight w:val="70"/>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输出信号幅度</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2.5Vpp/-25db</w:t>
            </w:r>
          </w:p>
        </w:tc>
      </w:tr>
      <w:tr w:rsidR="007151AE" w:rsidRPr="00EF6245" w:rsidTr="00976FD5">
        <w:trPr>
          <w:trHeight w:val="70"/>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麦克风</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镀银震膜电容咪头</w:t>
            </w:r>
          </w:p>
        </w:tc>
      </w:tr>
      <w:tr w:rsidR="007151AE" w:rsidRPr="00EF6245" w:rsidTr="00976FD5">
        <w:trPr>
          <w:trHeight w:val="343"/>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信号处理电路</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DSP</w:t>
            </w:r>
            <w:r w:rsidRPr="00EF6245">
              <w:rPr>
                <w:rFonts w:ascii="宋体" w:hAnsi="宋体" w:hint="eastAsia"/>
                <w:sz w:val="22"/>
              </w:rPr>
              <w:t>数字降噪</w:t>
            </w:r>
            <w:r w:rsidRPr="00EF6245">
              <w:rPr>
                <w:rFonts w:ascii="宋体" w:hAnsi="宋体"/>
                <w:sz w:val="22"/>
              </w:rPr>
              <w:t>, AGC</w:t>
            </w:r>
            <w:r w:rsidRPr="00EF6245">
              <w:rPr>
                <w:rFonts w:ascii="宋体" w:hAnsi="宋体" w:hint="eastAsia"/>
                <w:sz w:val="22"/>
              </w:rPr>
              <w:t>声音自动增益</w:t>
            </w:r>
          </w:p>
        </w:tc>
      </w:tr>
      <w:tr w:rsidR="007151AE" w:rsidRPr="00EF6245" w:rsidTr="00976FD5">
        <w:trPr>
          <w:trHeight w:val="70"/>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保护电路</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雷击保护、电源极性反转保护</w:t>
            </w:r>
          </w:p>
        </w:tc>
      </w:tr>
      <w:tr w:rsidR="007151AE" w:rsidRPr="00EF6245" w:rsidTr="00976FD5">
        <w:trPr>
          <w:trHeight w:val="70"/>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其他要求</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hint="eastAsia"/>
                <w:sz w:val="22"/>
              </w:rPr>
              <w:t>内置前置放大电路，不需要单独的适配器</w:t>
            </w:r>
          </w:p>
        </w:tc>
      </w:tr>
      <w:tr w:rsidR="007151AE" w:rsidRPr="00EF6245" w:rsidTr="00976FD5">
        <w:trPr>
          <w:trHeight w:val="95"/>
          <w:jc w:val="center"/>
        </w:trPr>
        <w:tc>
          <w:tcPr>
            <w:tcW w:w="1187" w:type="pct"/>
            <w:tcBorders>
              <w:top w:val="nil"/>
              <w:left w:val="single" w:sz="4" w:space="0" w:color="auto"/>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连接方式</w:t>
            </w:r>
          </w:p>
        </w:tc>
        <w:tc>
          <w:tcPr>
            <w:tcW w:w="3813" w:type="pct"/>
            <w:tcBorders>
              <w:top w:val="nil"/>
              <w:left w:val="nil"/>
              <w:bottom w:val="single" w:sz="4" w:space="0" w:color="auto"/>
              <w:right w:val="single" w:sz="4" w:space="0" w:color="auto"/>
            </w:tcBorders>
            <w:shd w:val="clear" w:color="auto" w:fill="auto"/>
            <w:vAlign w:val="center"/>
          </w:tcPr>
          <w:p w:rsidR="007151AE" w:rsidRPr="00EF6245" w:rsidRDefault="007151AE" w:rsidP="00976FD5">
            <w:pPr>
              <w:spacing w:line="360" w:lineRule="auto"/>
              <w:rPr>
                <w:rFonts w:ascii="宋体" w:hAnsi="宋体"/>
                <w:sz w:val="22"/>
              </w:rPr>
            </w:pPr>
            <w:r w:rsidRPr="00EF6245">
              <w:rPr>
                <w:rFonts w:ascii="宋体" w:hAnsi="宋体"/>
                <w:sz w:val="22"/>
              </w:rPr>
              <w:t>3</w:t>
            </w:r>
            <w:r w:rsidRPr="00EF6245">
              <w:rPr>
                <w:rFonts w:ascii="宋体" w:hAnsi="宋体" w:hint="eastAsia"/>
                <w:sz w:val="22"/>
              </w:rPr>
              <w:t>条引线</w:t>
            </w:r>
            <w:r w:rsidRPr="00EF6245">
              <w:rPr>
                <w:rFonts w:ascii="宋体" w:hAnsi="宋体"/>
                <w:sz w:val="22"/>
              </w:rPr>
              <w:t xml:space="preserve"> (</w:t>
            </w:r>
            <w:r w:rsidRPr="00EF6245">
              <w:rPr>
                <w:rFonts w:ascii="宋体" w:hAnsi="宋体" w:hint="eastAsia"/>
                <w:sz w:val="22"/>
              </w:rPr>
              <w:t>电源</w:t>
            </w:r>
            <w:r w:rsidRPr="00EF6245">
              <w:rPr>
                <w:rFonts w:ascii="宋体" w:hAnsi="宋体"/>
                <w:sz w:val="22"/>
              </w:rPr>
              <w:t>,</w:t>
            </w:r>
            <w:r w:rsidRPr="00EF6245">
              <w:rPr>
                <w:rFonts w:ascii="宋体" w:hAnsi="宋体" w:hint="eastAsia"/>
                <w:sz w:val="22"/>
              </w:rPr>
              <w:t>音频</w:t>
            </w:r>
            <w:r w:rsidRPr="00EF6245">
              <w:rPr>
                <w:rFonts w:ascii="宋体" w:hAnsi="宋体"/>
                <w:sz w:val="22"/>
              </w:rPr>
              <w:t>,</w:t>
            </w:r>
            <w:r w:rsidRPr="00EF6245">
              <w:rPr>
                <w:rFonts w:ascii="宋体" w:hAnsi="宋体" w:hint="eastAsia"/>
                <w:sz w:val="22"/>
              </w:rPr>
              <w:t>公共地</w:t>
            </w:r>
            <w:r w:rsidRPr="00EF6245">
              <w:rPr>
                <w:rFonts w:ascii="宋体" w:hAnsi="宋体"/>
                <w:sz w:val="22"/>
              </w:rPr>
              <w:t>)</w:t>
            </w:r>
          </w:p>
        </w:tc>
      </w:tr>
    </w:tbl>
    <w:p w:rsidR="007151AE" w:rsidRPr="00EF6245" w:rsidRDefault="007151AE" w:rsidP="007151AE">
      <w:pPr>
        <w:adjustRightInd w:val="0"/>
        <w:snapToGrid w:val="0"/>
        <w:spacing w:beforeLines="50" w:line="300" w:lineRule="auto"/>
        <w:ind w:firstLineChars="200" w:firstLine="440"/>
        <w:rPr>
          <w:rFonts w:ascii="Times New Roman" w:hAnsi="Times New Roman"/>
          <w:sz w:val="22"/>
        </w:rPr>
      </w:pPr>
      <w:r w:rsidRPr="00EF6245">
        <w:rPr>
          <w:rFonts w:ascii="Times New Roman" w:hAnsi="Times New Roman" w:hint="eastAsia"/>
          <w:sz w:val="22"/>
        </w:rPr>
        <w:t xml:space="preserve">10.2.12 </w:t>
      </w:r>
      <w:r w:rsidRPr="00EF6245">
        <w:rPr>
          <w:rFonts w:ascii="Times New Roman" w:hAnsi="Times New Roman" w:hint="eastAsia"/>
          <w:sz w:val="22"/>
        </w:rPr>
        <w:t>高清会议终端详细参数要求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2"/>
        <w:gridCol w:w="6560"/>
      </w:tblGrid>
      <w:tr w:rsidR="007151AE" w:rsidRPr="00EF6245" w:rsidTr="00976FD5">
        <w:trPr>
          <w:trHeight w:val="1"/>
          <w:tblHeader/>
          <w:jc w:val="center"/>
        </w:trPr>
        <w:tc>
          <w:tcPr>
            <w:tcW w:w="1151" w:type="pct"/>
            <w:shd w:val="clear" w:color="auto" w:fill="auto"/>
          </w:tcPr>
          <w:p w:rsidR="007151AE" w:rsidRPr="00EF6245" w:rsidRDefault="007151AE" w:rsidP="00976FD5">
            <w:pPr>
              <w:autoSpaceDE w:val="0"/>
              <w:autoSpaceDN w:val="0"/>
              <w:adjustRightInd w:val="0"/>
              <w:spacing w:line="360" w:lineRule="auto"/>
              <w:jc w:val="center"/>
              <w:rPr>
                <w:rFonts w:ascii="宋体" w:hAnsi="宋体"/>
                <w:sz w:val="22"/>
                <w:lang w:val="zh-CN"/>
              </w:rPr>
            </w:pPr>
            <w:r w:rsidRPr="00EF6245">
              <w:rPr>
                <w:rFonts w:ascii="宋体" w:hAnsi="宋体"/>
                <w:b/>
                <w:bCs/>
                <w:sz w:val="22"/>
                <w:lang w:val="zh-CN"/>
              </w:rPr>
              <w:t>指标项</w:t>
            </w:r>
          </w:p>
        </w:tc>
        <w:tc>
          <w:tcPr>
            <w:tcW w:w="3849" w:type="pct"/>
            <w:shd w:val="clear" w:color="auto" w:fill="auto"/>
          </w:tcPr>
          <w:p w:rsidR="007151AE" w:rsidRPr="00EF6245" w:rsidRDefault="007151AE" w:rsidP="00976FD5">
            <w:pPr>
              <w:autoSpaceDE w:val="0"/>
              <w:autoSpaceDN w:val="0"/>
              <w:adjustRightInd w:val="0"/>
              <w:spacing w:line="360" w:lineRule="auto"/>
              <w:jc w:val="center"/>
              <w:rPr>
                <w:rFonts w:ascii="宋体" w:hAnsi="宋体"/>
                <w:sz w:val="22"/>
                <w:lang w:val="zh-CN"/>
              </w:rPr>
            </w:pPr>
            <w:r w:rsidRPr="00EF6245">
              <w:rPr>
                <w:rFonts w:ascii="宋体" w:hAnsi="宋体" w:hint="eastAsia"/>
                <w:b/>
                <w:bCs/>
                <w:sz w:val="22"/>
                <w:lang w:val="zh-CN"/>
              </w:rPr>
              <w:t>技术规格要求</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系统结构</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采用摄像机和会议终端分体式结构</w:t>
            </w:r>
          </w:p>
        </w:tc>
      </w:tr>
      <w:tr w:rsidR="007151AE" w:rsidRPr="00EF6245" w:rsidTr="00976FD5">
        <w:trPr>
          <w:trHeight w:val="34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多媒体框架协议</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w:t>
            </w:r>
            <w:r w:rsidRPr="00EF6245">
              <w:rPr>
                <w:rFonts w:ascii="宋体" w:hAnsi="宋体"/>
                <w:sz w:val="22"/>
              </w:rPr>
              <w:t>ITU-T H.323</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视频编码协议</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w:t>
            </w:r>
            <w:r w:rsidRPr="00EF6245">
              <w:rPr>
                <w:rFonts w:ascii="宋体" w:hAnsi="宋体"/>
                <w:sz w:val="22"/>
              </w:rPr>
              <w:t>H.264</w:t>
            </w:r>
            <w:r w:rsidRPr="00EF6245">
              <w:rPr>
                <w:rFonts w:ascii="宋体" w:hAnsi="宋体" w:hint="eastAsia"/>
                <w:sz w:val="22"/>
              </w:rPr>
              <w:t>、</w:t>
            </w:r>
            <w:r w:rsidRPr="00EF6245">
              <w:rPr>
                <w:rFonts w:ascii="宋体" w:hAnsi="宋体"/>
                <w:sz w:val="22"/>
              </w:rPr>
              <w:t>H.263</w:t>
            </w:r>
            <w:r w:rsidRPr="00EF6245">
              <w:rPr>
                <w:rFonts w:ascii="宋体" w:hAnsi="宋体" w:hint="eastAsia"/>
                <w:sz w:val="22"/>
              </w:rPr>
              <w:t>、</w:t>
            </w:r>
            <w:r w:rsidRPr="00EF6245">
              <w:rPr>
                <w:rFonts w:ascii="宋体" w:hAnsi="宋体"/>
                <w:sz w:val="22"/>
              </w:rPr>
              <w:t>H.263+</w:t>
            </w:r>
            <w:r w:rsidRPr="00EF6245">
              <w:rPr>
                <w:rFonts w:ascii="宋体" w:hAnsi="宋体" w:hint="eastAsia"/>
                <w:sz w:val="22"/>
              </w:rPr>
              <w:t>、</w:t>
            </w:r>
            <w:r w:rsidRPr="00EF6245">
              <w:rPr>
                <w:rFonts w:ascii="宋体" w:hAnsi="宋体"/>
                <w:sz w:val="22"/>
              </w:rPr>
              <w:t>H.261</w:t>
            </w:r>
            <w:r w:rsidRPr="00EF6245">
              <w:rPr>
                <w:rFonts w:ascii="宋体" w:hAnsi="宋体" w:hint="eastAsia"/>
                <w:sz w:val="22"/>
              </w:rPr>
              <w:t>视频编码协议</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音频编码协议</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w:t>
            </w:r>
            <w:r w:rsidRPr="00EF6245">
              <w:rPr>
                <w:rFonts w:ascii="宋体" w:hAnsi="宋体"/>
                <w:sz w:val="22"/>
              </w:rPr>
              <w:t>G.722</w:t>
            </w:r>
            <w:r w:rsidRPr="00EF6245">
              <w:rPr>
                <w:rFonts w:ascii="宋体" w:hAnsi="宋体" w:hint="eastAsia"/>
                <w:sz w:val="22"/>
              </w:rPr>
              <w:t>、</w:t>
            </w:r>
            <w:r w:rsidRPr="00EF6245">
              <w:rPr>
                <w:rFonts w:ascii="宋体" w:hAnsi="宋体"/>
                <w:sz w:val="22"/>
              </w:rPr>
              <w:t>G.711</w:t>
            </w:r>
            <w:r w:rsidRPr="00EF6245">
              <w:rPr>
                <w:rFonts w:ascii="宋体" w:hAnsi="宋体" w:hint="eastAsia"/>
                <w:sz w:val="22"/>
              </w:rPr>
              <w:t>、</w:t>
            </w:r>
            <w:r w:rsidRPr="00EF6245">
              <w:rPr>
                <w:rFonts w:ascii="宋体" w:hAnsi="宋体"/>
                <w:sz w:val="22"/>
              </w:rPr>
              <w:t>G.728</w:t>
            </w:r>
            <w:r w:rsidRPr="00EF6245">
              <w:rPr>
                <w:rFonts w:ascii="宋体" w:hAnsi="宋体" w:hint="eastAsia"/>
                <w:sz w:val="22"/>
              </w:rPr>
              <w:t>音频编码协议</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活动图像帧率</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sz w:val="22"/>
              </w:rPr>
              <w:t xml:space="preserve">1080p </w:t>
            </w:r>
            <w:r w:rsidRPr="00EF6245">
              <w:rPr>
                <w:rFonts w:ascii="宋体" w:hAnsi="宋体" w:hint="eastAsia"/>
                <w:sz w:val="22"/>
              </w:rPr>
              <w:t>6</w:t>
            </w:r>
            <w:r w:rsidRPr="00EF6245">
              <w:rPr>
                <w:rFonts w:ascii="宋体" w:hAnsi="宋体"/>
                <w:sz w:val="22"/>
              </w:rPr>
              <w:t>0fps</w:t>
            </w:r>
            <w:r w:rsidRPr="00EF6245">
              <w:rPr>
                <w:rFonts w:ascii="宋体" w:hAnsi="宋体" w:hint="eastAsia"/>
                <w:sz w:val="22"/>
              </w:rPr>
              <w:t>、</w:t>
            </w:r>
            <w:r w:rsidRPr="00EF6245">
              <w:rPr>
                <w:rFonts w:ascii="宋体" w:hAnsi="宋体"/>
                <w:sz w:val="22"/>
              </w:rPr>
              <w:t>1080p 30fps</w:t>
            </w:r>
            <w:r w:rsidRPr="00EF6245">
              <w:rPr>
                <w:rFonts w:ascii="宋体" w:hAnsi="宋体" w:hint="eastAsia"/>
                <w:sz w:val="22"/>
              </w:rPr>
              <w:t>、</w:t>
            </w:r>
            <w:r w:rsidRPr="00EF6245">
              <w:rPr>
                <w:rFonts w:ascii="宋体" w:hAnsi="宋体"/>
                <w:sz w:val="22"/>
              </w:rPr>
              <w:t>720p 60fps</w:t>
            </w:r>
            <w:r w:rsidRPr="00EF6245">
              <w:rPr>
                <w:rFonts w:ascii="宋体" w:hAnsi="宋体" w:hint="eastAsia"/>
                <w:sz w:val="22"/>
              </w:rPr>
              <w:t>、</w:t>
            </w:r>
            <w:r w:rsidRPr="00EF6245">
              <w:rPr>
                <w:rFonts w:ascii="宋体" w:hAnsi="宋体"/>
                <w:sz w:val="22"/>
              </w:rPr>
              <w:t>720p 50fps</w:t>
            </w:r>
            <w:r w:rsidRPr="00EF6245">
              <w:rPr>
                <w:rFonts w:ascii="宋体" w:hAnsi="宋体" w:hint="eastAsia"/>
                <w:sz w:val="22"/>
              </w:rPr>
              <w:t>、</w:t>
            </w:r>
            <w:r w:rsidRPr="00EF6245">
              <w:rPr>
                <w:rFonts w:ascii="宋体" w:hAnsi="宋体"/>
                <w:sz w:val="22"/>
              </w:rPr>
              <w:t>720p 30fps</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双流支持</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w:t>
            </w:r>
            <w:r w:rsidRPr="00EF6245">
              <w:rPr>
                <w:rFonts w:ascii="宋体" w:hAnsi="宋体"/>
                <w:sz w:val="22"/>
              </w:rPr>
              <w:t>H.239</w:t>
            </w:r>
            <w:r w:rsidRPr="00EF6245">
              <w:rPr>
                <w:rFonts w:ascii="宋体" w:hAnsi="宋体" w:hint="eastAsia"/>
                <w:sz w:val="22"/>
              </w:rPr>
              <w:t>双流协议，可以任意传输</w:t>
            </w:r>
            <w:r w:rsidRPr="00EF6245">
              <w:rPr>
                <w:rFonts w:ascii="宋体" w:hAnsi="宋体"/>
                <w:sz w:val="22"/>
              </w:rPr>
              <w:t>2</w:t>
            </w:r>
            <w:r w:rsidRPr="00EF6245">
              <w:rPr>
                <w:rFonts w:ascii="宋体" w:hAnsi="宋体" w:hint="eastAsia"/>
                <w:sz w:val="22"/>
              </w:rPr>
              <w:t>路图像到远端，支持双路1080</w:t>
            </w:r>
            <w:r w:rsidRPr="00EF6245">
              <w:rPr>
                <w:rFonts w:ascii="宋体" w:hAnsi="宋体"/>
                <w:sz w:val="22"/>
              </w:rPr>
              <w:t>P30</w:t>
            </w:r>
            <w:r w:rsidRPr="00EF6245">
              <w:rPr>
                <w:rFonts w:ascii="宋体" w:hAnsi="宋体" w:hint="eastAsia"/>
                <w:sz w:val="22"/>
              </w:rPr>
              <w:t>帧图像同时传送</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网络适应性</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智能调速：根据网络带宽情况智能调整视频编解码带宽、智能选择适合此带宽的最佳图像分辨率达到最佳通信效果</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丢包重传：智能探测网络丢包并重传，确保图像、声音质量</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超强纠错：网络丢包智能启动图像、声音纠错确保最佳通信效果</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音频输入接口</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线路输入</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阵列麦克风输入</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音频输出接口</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主输出：</w:t>
            </w:r>
            <w:r w:rsidRPr="00EF6245">
              <w:rPr>
                <w:rFonts w:ascii="宋体" w:hAnsi="宋体"/>
                <w:sz w:val="22"/>
              </w:rPr>
              <w:t>RCA(</w:t>
            </w:r>
            <w:r w:rsidRPr="00EF6245">
              <w:rPr>
                <w:rFonts w:ascii="宋体" w:hAnsi="宋体" w:hint="eastAsia"/>
                <w:sz w:val="22"/>
              </w:rPr>
              <w:t>立体声</w:t>
            </w:r>
            <w:r w:rsidRPr="00EF6245">
              <w:rPr>
                <w:rFonts w:ascii="宋体" w:hAnsi="宋体"/>
                <w:sz w:val="22"/>
              </w:rPr>
              <w:t>)</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辅助输出：</w:t>
            </w:r>
            <w:r w:rsidRPr="00EF6245">
              <w:rPr>
                <w:rFonts w:ascii="宋体" w:hAnsi="宋体"/>
                <w:sz w:val="22"/>
              </w:rPr>
              <w:t>RCA(</w:t>
            </w:r>
            <w:r w:rsidRPr="00EF6245">
              <w:rPr>
                <w:rFonts w:ascii="宋体" w:hAnsi="宋体" w:hint="eastAsia"/>
                <w:sz w:val="22"/>
              </w:rPr>
              <w:t>立体声</w:t>
            </w:r>
            <w:r w:rsidRPr="00EF6245">
              <w:rPr>
                <w:rFonts w:ascii="宋体" w:hAnsi="宋体"/>
                <w:sz w:val="22"/>
              </w:rPr>
              <w:t>)</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视频输入接口</w:t>
            </w:r>
          </w:p>
        </w:tc>
        <w:tc>
          <w:tcPr>
            <w:tcW w:w="3849" w:type="pct"/>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视频输入接口≥</w:t>
            </w:r>
            <w:r w:rsidRPr="00EF6245">
              <w:rPr>
                <w:rFonts w:ascii="宋体" w:hAnsi="宋体"/>
                <w:sz w:val="22"/>
              </w:rPr>
              <w:t>4</w:t>
            </w:r>
            <w:r w:rsidRPr="00EF6245">
              <w:rPr>
                <w:rFonts w:ascii="宋体" w:hAnsi="宋体" w:hint="eastAsia"/>
                <w:sz w:val="22"/>
              </w:rPr>
              <w:t>个，接口支持</w:t>
            </w:r>
            <w:r w:rsidRPr="00EF6245">
              <w:rPr>
                <w:rFonts w:ascii="宋体" w:hAnsi="宋体"/>
                <w:sz w:val="22"/>
              </w:rPr>
              <w:t>HDMI</w:t>
            </w:r>
            <w:r w:rsidRPr="00EF6245">
              <w:rPr>
                <w:rFonts w:ascii="宋体" w:hAnsi="宋体" w:hint="eastAsia"/>
                <w:sz w:val="22"/>
              </w:rPr>
              <w:t>、</w:t>
            </w:r>
            <w:r w:rsidRPr="00EF6245">
              <w:rPr>
                <w:rFonts w:ascii="宋体" w:hAnsi="宋体"/>
                <w:sz w:val="22"/>
              </w:rPr>
              <w:t>VGA</w:t>
            </w:r>
            <w:r w:rsidRPr="00EF6245">
              <w:rPr>
                <w:rFonts w:ascii="宋体" w:hAnsi="宋体" w:hint="eastAsia"/>
                <w:sz w:val="22"/>
              </w:rPr>
              <w:t>、3G-SDI等高清输入</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视频输出接口</w:t>
            </w:r>
          </w:p>
        </w:tc>
        <w:tc>
          <w:tcPr>
            <w:tcW w:w="3849" w:type="pct"/>
            <w:vAlign w:val="center"/>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视频输出接口≥</w:t>
            </w:r>
            <w:r w:rsidRPr="00EF6245">
              <w:rPr>
                <w:rFonts w:ascii="宋体" w:hAnsi="宋体"/>
                <w:sz w:val="22"/>
              </w:rPr>
              <w:t>4</w:t>
            </w:r>
            <w:r w:rsidRPr="00EF6245">
              <w:rPr>
                <w:rFonts w:ascii="宋体" w:hAnsi="宋体" w:hint="eastAsia"/>
                <w:sz w:val="22"/>
              </w:rPr>
              <w:t>个，接口支持</w:t>
            </w:r>
            <w:r w:rsidRPr="00EF6245">
              <w:rPr>
                <w:rFonts w:ascii="宋体" w:hAnsi="宋体"/>
                <w:sz w:val="22"/>
              </w:rPr>
              <w:t>HDMI</w:t>
            </w:r>
            <w:r w:rsidRPr="00EF6245">
              <w:rPr>
                <w:rFonts w:ascii="宋体" w:hAnsi="宋体" w:hint="eastAsia"/>
                <w:sz w:val="22"/>
              </w:rPr>
              <w:t>、</w:t>
            </w:r>
            <w:r w:rsidRPr="00EF6245">
              <w:rPr>
                <w:rFonts w:ascii="宋体" w:hAnsi="宋体"/>
                <w:sz w:val="22"/>
              </w:rPr>
              <w:t>VGA</w:t>
            </w:r>
            <w:r w:rsidRPr="00EF6245">
              <w:rPr>
                <w:rFonts w:ascii="宋体" w:hAnsi="宋体" w:hint="eastAsia"/>
                <w:sz w:val="22"/>
              </w:rPr>
              <w:t>、3G-SDI等高清</w:t>
            </w:r>
            <w:r w:rsidRPr="00EF6245">
              <w:rPr>
                <w:rFonts w:ascii="宋体" w:hAnsi="宋体"/>
                <w:sz w:val="22"/>
              </w:rPr>
              <w:t>输出</w:t>
            </w:r>
            <w:r w:rsidRPr="00EF6245">
              <w:rPr>
                <w:rFonts w:ascii="宋体" w:hAnsi="宋体" w:hint="eastAsia"/>
                <w:sz w:val="22"/>
              </w:rPr>
              <w:t>，</w:t>
            </w:r>
            <w:r w:rsidRPr="00EF6245">
              <w:rPr>
                <w:rFonts w:ascii="宋体" w:hAnsi="宋体"/>
                <w:sz w:val="22"/>
              </w:rPr>
              <w:t>支持音频与视频同步传输</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摄像机控制接口</w:t>
            </w:r>
          </w:p>
        </w:tc>
        <w:tc>
          <w:tcPr>
            <w:tcW w:w="3849" w:type="pct"/>
          </w:tcPr>
          <w:p w:rsidR="007151AE" w:rsidRPr="00EF6245" w:rsidRDefault="007151AE" w:rsidP="00976FD5">
            <w:pPr>
              <w:autoSpaceDN w:val="0"/>
              <w:spacing w:line="300" w:lineRule="auto"/>
              <w:textAlignment w:val="center"/>
              <w:rPr>
                <w:rFonts w:ascii="宋体" w:hAnsi="宋体"/>
                <w:sz w:val="22"/>
              </w:rPr>
            </w:pPr>
            <w:r w:rsidRPr="00EF6245">
              <w:rPr>
                <w:rFonts w:ascii="宋体" w:hAnsi="宋体"/>
                <w:sz w:val="22"/>
              </w:rPr>
              <w:t>RS232/RS422</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hint="eastAsia"/>
                <w:sz w:val="22"/>
                <w:lang w:val="zh-CN"/>
              </w:rPr>
              <w:t>高清摄像机</w:t>
            </w:r>
          </w:p>
        </w:tc>
        <w:tc>
          <w:tcPr>
            <w:tcW w:w="3849" w:type="pct"/>
          </w:tcPr>
          <w:p w:rsidR="007151AE" w:rsidRPr="00EF6245" w:rsidRDefault="007151AE" w:rsidP="00976FD5">
            <w:pPr>
              <w:autoSpaceDN w:val="0"/>
              <w:spacing w:line="300" w:lineRule="auto"/>
              <w:textAlignment w:val="center"/>
              <w:rPr>
                <w:rFonts w:ascii="宋体" w:hAnsi="宋体"/>
                <w:sz w:val="22"/>
              </w:rPr>
            </w:pPr>
            <w:r w:rsidRPr="00F21191">
              <w:rPr>
                <w:rFonts w:ascii="宋体" w:hAnsi="宋体" w:hint="eastAsia"/>
                <w:sz w:val="22"/>
              </w:rPr>
              <w:t>要求含一套高清摄像机(</w:t>
            </w:r>
            <w:r>
              <w:rPr>
                <w:rFonts w:ascii="宋体" w:hAnsi="宋体" w:hint="eastAsia"/>
                <w:sz w:val="22"/>
              </w:rPr>
              <w:t>尽可能采用同一品牌)</w:t>
            </w:r>
          </w:p>
          <w:p w:rsidR="007151AE" w:rsidRPr="00EF6245" w:rsidRDefault="007151AE" w:rsidP="00976FD5">
            <w:pPr>
              <w:autoSpaceDN w:val="0"/>
              <w:spacing w:line="300" w:lineRule="auto"/>
              <w:textAlignment w:val="center"/>
              <w:rPr>
                <w:rFonts w:ascii="宋体" w:hAnsi="宋体"/>
                <w:sz w:val="22"/>
              </w:rPr>
            </w:pPr>
            <w:r w:rsidRPr="00EF6245">
              <w:rPr>
                <w:rFonts w:ascii="宋体" w:hAnsi="宋体" w:hint="eastAsia"/>
                <w:sz w:val="22"/>
              </w:rPr>
              <w:t>支持</w:t>
            </w:r>
            <w:r w:rsidRPr="00EF6245">
              <w:rPr>
                <w:rFonts w:ascii="宋体" w:hAnsi="宋体"/>
                <w:sz w:val="22"/>
              </w:rPr>
              <w:t>1080P 60fps</w:t>
            </w:r>
            <w:r w:rsidRPr="00EF6245">
              <w:rPr>
                <w:rFonts w:ascii="宋体" w:hAnsi="宋体" w:hint="eastAsia"/>
                <w:sz w:val="22"/>
              </w:rPr>
              <w:t>、</w:t>
            </w:r>
            <w:r w:rsidRPr="00EF6245">
              <w:rPr>
                <w:rFonts w:ascii="宋体" w:hAnsi="宋体"/>
                <w:sz w:val="22"/>
              </w:rPr>
              <w:t xml:space="preserve">1080P 30fps </w:t>
            </w:r>
            <w:r w:rsidRPr="00EF6245">
              <w:rPr>
                <w:rFonts w:ascii="宋体" w:hAnsi="宋体" w:hint="eastAsia"/>
                <w:sz w:val="22"/>
              </w:rPr>
              <w:t>视频输出，</w:t>
            </w:r>
            <w:r w:rsidRPr="00EF6245">
              <w:rPr>
                <w:rFonts w:ascii="宋体" w:hAnsi="宋体"/>
                <w:sz w:val="22"/>
              </w:rPr>
              <w:t>12</w:t>
            </w:r>
            <w:r w:rsidRPr="00EF6245">
              <w:rPr>
                <w:rFonts w:ascii="宋体" w:hAnsi="宋体" w:hint="eastAsia"/>
                <w:sz w:val="22"/>
              </w:rPr>
              <w:t>倍以上光学变焦，</w:t>
            </w:r>
            <w:r w:rsidRPr="00EF6245">
              <w:rPr>
                <w:rFonts w:ascii="宋体" w:hAnsi="宋体" w:hint="eastAsia"/>
                <w:sz w:val="22"/>
              </w:rPr>
              <w:lastRenderedPageBreak/>
              <w:t>云台活动范围</w:t>
            </w:r>
            <w:r w:rsidRPr="00EF6245">
              <w:rPr>
                <w:rFonts w:ascii="宋体" w:hAnsi="宋体"/>
                <w:sz w:val="22"/>
              </w:rPr>
              <w:t>Pan</w:t>
            </w:r>
            <w:r w:rsidRPr="00EF6245">
              <w:rPr>
                <w:rFonts w:ascii="宋体" w:hAnsi="宋体" w:hint="eastAsia"/>
                <w:sz w:val="22"/>
              </w:rPr>
              <w:t>：±</w:t>
            </w:r>
            <w:r w:rsidRPr="00EF6245">
              <w:rPr>
                <w:rFonts w:ascii="宋体" w:hAnsi="宋体"/>
                <w:sz w:val="22"/>
              </w:rPr>
              <w:t>100</w:t>
            </w:r>
            <w:r w:rsidRPr="00EF6245">
              <w:rPr>
                <w:rFonts w:ascii="宋体" w:hAnsi="宋体" w:hint="eastAsia"/>
                <w:sz w:val="22"/>
              </w:rPr>
              <w:t>°</w:t>
            </w:r>
            <w:r w:rsidRPr="00EF6245">
              <w:rPr>
                <w:rFonts w:ascii="宋体" w:hAnsi="宋体"/>
                <w:sz w:val="22"/>
              </w:rPr>
              <w:t>,Tilt</w:t>
            </w:r>
            <w:r w:rsidRPr="00EF6245">
              <w:rPr>
                <w:rFonts w:ascii="宋体" w:hAnsi="宋体" w:hint="eastAsia"/>
                <w:sz w:val="22"/>
              </w:rPr>
              <w:t>：±</w:t>
            </w:r>
            <w:r w:rsidRPr="00EF6245">
              <w:rPr>
                <w:rFonts w:ascii="宋体" w:hAnsi="宋体"/>
                <w:sz w:val="22"/>
              </w:rPr>
              <w:t>25</w:t>
            </w:r>
            <w:r w:rsidRPr="00EF6245">
              <w:rPr>
                <w:rFonts w:ascii="宋体" w:hAnsi="宋体" w:hint="eastAsia"/>
                <w:sz w:val="22"/>
              </w:rPr>
              <w:t>°；具有</w:t>
            </w:r>
            <w:r w:rsidRPr="00EF6245">
              <w:rPr>
                <w:rFonts w:ascii="宋体" w:hAnsi="宋体"/>
                <w:sz w:val="22"/>
              </w:rPr>
              <w:t>AWB</w:t>
            </w:r>
            <w:r w:rsidRPr="00EF6245">
              <w:rPr>
                <w:rFonts w:ascii="宋体" w:hAnsi="宋体" w:hint="eastAsia"/>
                <w:sz w:val="22"/>
              </w:rPr>
              <w:t>、</w:t>
            </w:r>
            <w:r w:rsidRPr="00EF6245">
              <w:rPr>
                <w:rFonts w:ascii="宋体" w:hAnsi="宋体"/>
                <w:sz w:val="22"/>
              </w:rPr>
              <w:t>AE</w:t>
            </w:r>
            <w:r w:rsidRPr="00EF6245">
              <w:rPr>
                <w:rFonts w:ascii="宋体" w:hAnsi="宋体" w:hint="eastAsia"/>
                <w:sz w:val="22"/>
              </w:rPr>
              <w:t>、</w:t>
            </w:r>
            <w:r w:rsidRPr="00EF6245">
              <w:rPr>
                <w:rFonts w:ascii="宋体" w:hAnsi="宋体"/>
                <w:sz w:val="22"/>
              </w:rPr>
              <w:t>AF</w:t>
            </w:r>
            <w:r w:rsidRPr="00EF6245">
              <w:rPr>
                <w:rFonts w:ascii="宋体" w:hAnsi="宋体" w:hint="eastAsia"/>
                <w:sz w:val="22"/>
              </w:rPr>
              <w:t>功能</w:t>
            </w:r>
          </w:p>
        </w:tc>
      </w:tr>
      <w:tr w:rsidR="007151AE" w:rsidRPr="00EF6245" w:rsidTr="00976FD5">
        <w:trPr>
          <w:trHeight w:val="1"/>
          <w:jc w:val="center"/>
        </w:trPr>
        <w:tc>
          <w:tcPr>
            <w:tcW w:w="1151" w:type="pct"/>
          </w:tcPr>
          <w:p w:rsidR="007151AE" w:rsidRPr="00EF6245" w:rsidRDefault="007151AE" w:rsidP="00976FD5">
            <w:pPr>
              <w:autoSpaceDE w:val="0"/>
              <w:autoSpaceDN w:val="0"/>
              <w:adjustRightInd w:val="0"/>
              <w:spacing w:line="360" w:lineRule="auto"/>
              <w:rPr>
                <w:rFonts w:ascii="宋体" w:hAnsi="宋体"/>
                <w:sz w:val="22"/>
                <w:lang w:val="zh-CN"/>
              </w:rPr>
            </w:pPr>
            <w:r w:rsidRPr="00EF6245">
              <w:rPr>
                <w:rFonts w:ascii="宋体" w:hAnsi="宋体"/>
                <w:sz w:val="22"/>
                <w:lang w:val="zh-CN"/>
              </w:rPr>
              <w:lastRenderedPageBreak/>
              <w:t>麦克风</w:t>
            </w:r>
          </w:p>
        </w:tc>
        <w:tc>
          <w:tcPr>
            <w:tcW w:w="3849" w:type="pct"/>
          </w:tcPr>
          <w:p w:rsidR="007151AE" w:rsidRPr="00F21191" w:rsidRDefault="007151AE" w:rsidP="00976FD5">
            <w:pPr>
              <w:autoSpaceDN w:val="0"/>
              <w:spacing w:line="300" w:lineRule="auto"/>
              <w:textAlignment w:val="center"/>
              <w:rPr>
                <w:rFonts w:ascii="宋体" w:hAnsi="宋体"/>
                <w:sz w:val="22"/>
              </w:rPr>
            </w:pPr>
            <w:r w:rsidRPr="00F21191">
              <w:rPr>
                <w:rFonts w:ascii="宋体" w:hAnsi="宋体" w:hint="eastAsia"/>
                <w:sz w:val="22"/>
              </w:rPr>
              <w:t>要求含一套</w:t>
            </w:r>
            <w:r w:rsidRPr="00F21191">
              <w:rPr>
                <w:rFonts w:ascii="宋体" w:hAnsi="宋体"/>
                <w:sz w:val="22"/>
              </w:rPr>
              <w:t>全向麦克风</w:t>
            </w:r>
            <w:r w:rsidRPr="00F21191">
              <w:rPr>
                <w:rFonts w:ascii="宋体" w:hAnsi="宋体" w:hint="eastAsia"/>
                <w:sz w:val="22"/>
              </w:rPr>
              <w:t>(</w:t>
            </w:r>
            <w:r>
              <w:rPr>
                <w:rFonts w:ascii="宋体" w:hAnsi="宋体" w:hint="eastAsia"/>
                <w:sz w:val="22"/>
              </w:rPr>
              <w:t>尽可能采用同一品牌)</w:t>
            </w:r>
          </w:p>
        </w:tc>
      </w:tr>
    </w:tbl>
    <w:p w:rsidR="007151AE" w:rsidRPr="00EF6245" w:rsidRDefault="007151AE" w:rsidP="007151AE">
      <w:pPr>
        <w:adjustRightInd w:val="0"/>
        <w:snapToGrid w:val="0"/>
        <w:spacing w:line="300" w:lineRule="auto"/>
        <w:ind w:firstLineChars="200" w:firstLine="440"/>
        <w:rPr>
          <w:rFonts w:ascii="Times New Roman" w:hAnsi="Times New Roman"/>
          <w:sz w:val="22"/>
        </w:rPr>
      </w:pPr>
    </w:p>
    <w:p w:rsidR="007151AE" w:rsidRPr="00DF58B7" w:rsidRDefault="007151AE" w:rsidP="007151AE">
      <w:pPr>
        <w:adjustRightInd w:val="0"/>
        <w:snapToGrid w:val="0"/>
        <w:spacing w:beforeLines="50" w:line="300" w:lineRule="auto"/>
        <w:ind w:firstLineChars="200" w:firstLine="440"/>
        <w:rPr>
          <w:rFonts w:ascii="Times New Roman" w:hAnsi="Times New Roman"/>
          <w:sz w:val="22"/>
        </w:rPr>
      </w:pPr>
      <w:r>
        <w:rPr>
          <w:rFonts w:ascii="Times New Roman" w:hAnsi="Times New Roman" w:hint="eastAsia"/>
          <w:sz w:val="22"/>
        </w:rPr>
        <w:t xml:space="preserve">10.2.13  </w:t>
      </w:r>
      <w:r w:rsidRPr="005622C1">
        <w:rPr>
          <w:rFonts w:ascii="Times New Roman" w:hAnsi="Times New Roman" w:hint="eastAsia"/>
          <w:sz w:val="22"/>
        </w:rPr>
        <w:t>16</w:t>
      </w:r>
      <w:r w:rsidRPr="005622C1">
        <w:rPr>
          <w:rFonts w:ascii="Times New Roman" w:hAnsi="Times New Roman" w:hint="eastAsia"/>
          <w:sz w:val="22"/>
        </w:rPr>
        <w:t>路网络存储服务器</w:t>
      </w:r>
      <w:r w:rsidRPr="00DF58B7">
        <w:rPr>
          <w:rFonts w:ascii="Times New Roman" w:hAnsi="Times New Roman" w:hint="eastAsia"/>
          <w:sz w:val="22"/>
        </w:rPr>
        <w:t>详细参数要求</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符合《国家教育考试网上巡查系统视频标准技术规范（</w:t>
      </w:r>
      <w:r w:rsidRPr="00077837">
        <w:rPr>
          <w:rFonts w:ascii="Times New Roman" w:hAnsi="Times New Roman" w:hint="eastAsia"/>
          <w:sz w:val="22"/>
        </w:rPr>
        <w:t>2017</w:t>
      </w:r>
      <w:r w:rsidRPr="00077837">
        <w:rPr>
          <w:rFonts w:ascii="Times New Roman" w:hAnsi="Times New Roman" w:hint="eastAsia"/>
          <w:sz w:val="22"/>
        </w:rPr>
        <w:t>版）》规定</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支持</w:t>
      </w:r>
      <w:r w:rsidRPr="00077837">
        <w:rPr>
          <w:rFonts w:ascii="Times New Roman" w:hAnsi="Times New Roman" w:hint="eastAsia"/>
          <w:sz w:val="22"/>
        </w:rPr>
        <w:t>16</w:t>
      </w:r>
      <w:r w:rsidRPr="00077837">
        <w:rPr>
          <w:rFonts w:ascii="Times New Roman" w:hAnsi="Times New Roman" w:hint="eastAsia"/>
          <w:sz w:val="22"/>
        </w:rPr>
        <w:t>路</w:t>
      </w:r>
      <w:r w:rsidRPr="00077837">
        <w:rPr>
          <w:rFonts w:ascii="Times New Roman" w:hAnsi="Times New Roman"/>
          <w:sz w:val="22"/>
        </w:rPr>
        <w:t>1080P</w:t>
      </w:r>
      <w:r w:rsidRPr="00077837">
        <w:rPr>
          <w:rFonts w:ascii="Times New Roman" w:hAnsi="Times New Roman" w:hint="eastAsia"/>
          <w:sz w:val="22"/>
        </w:rPr>
        <w:t>高清视频信号接入，并支持</w:t>
      </w:r>
      <w:r w:rsidRPr="00077837">
        <w:rPr>
          <w:rFonts w:ascii="Times New Roman" w:hAnsi="Times New Roman"/>
          <w:sz w:val="22"/>
        </w:rPr>
        <w:t>1080P</w:t>
      </w:r>
      <w:r w:rsidRPr="00077837">
        <w:rPr>
          <w:rFonts w:ascii="Times New Roman" w:hAnsi="Times New Roman" w:hint="eastAsia"/>
          <w:sz w:val="22"/>
        </w:rPr>
        <w:t>、</w:t>
      </w:r>
      <w:r w:rsidRPr="00077837">
        <w:rPr>
          <w:rFonts w:ascii="Times New Roman" w:hAnsi="Times New Roman"/>
          <w:sz w:val="22"/>
        </w:rPr>
        <w:t>720P</w:t>
      </w:r>
      <w:r w:rsidRPr="00077837">
        <w:rPr>
          <w:rFonts w:ascii="Times New Roman" w:hAnsi="Times New Roman" w:hint="eastAsia"/>
          <w:sz w:val="22"/>
        </w:rPr>
        <w:t>两种分辨率自适应</w:t>
      </w:r>
      <w:r w:rsidRPr="00077837">
        <w:rPr>
          <w:rFonts w:ascii="Times New Roman" w:hAnsi="Times New Roman"/>
          <w:sz w:val="22"/>
        </w:rPr>
        <w:t xml:space="preserve"> </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转发功能：单台设备可提供不低于</w:t>
      </w:r>
      <w:r w:rsidRPr="00077837">
        <w:rPr>
          <w:rFonts w:ascii="Times New Roman" w:hAnsi="Times New Roman"/>
          <w:sz w:val="22"/>
        </w:rPr>
        <w:t>16</w:t>
      </w:r>
      <w:r w:rsidRPr="00077837">
        <w:rPr>
          <w:rFonts w:ascii="Times New Roman" w:hAnsi="Times New Roman"/>
          <w:sz w:val="22"/>
        </w:rPr>
        <w:t>路</w:t>
      </w:r>
      <w:r w:rsidRPr="00077837">
        <w:rPr>
          <w:rFonts w:ascii="Times New Roman" w:hAnsi="Times New Roman" w:hint="eastAsia"/>
          <w:sz w:val="22"/>
        </w:rPr>
        <w:t>8</w:t>
      </w:r>
      <w:r w:rsidRPr="00077837">
        <w:rPr>
          <w:rFonts w:ascii="Times New Roman" w:hAnsi="Times New Roman"/>
          <w:sz w:val="22"/>
        </w:rPr>
        <w:t>M,1920*1080,25</w:t>
      </w:r>
      <w:r w:rsidRPr="00077837">
        <w:rPr>
          <w:rFonts w:ascii="Times New Roman" w:hAnsi="Times New Roman"/>
          <w:sz w:val="22"/>
        </w:rPr>
        <w:t>帧</w:t>
      </w:r>
      <w:r w:rsidRPr="00077837">
        <w:rPr>
          <w:rFonts w:ascii="Times New Roman" w:hAnsi="Times New Roman"/>
          <w:sz w:val="22"/>
        </w:rPr>
        <w:t>/</w:t>
      </w:r>
      <w:r w:rsidRPr="00077837">
        <w:rPr>
          <w:rFonts w:ascii="Times New Roman" w:hAnsi="Times New Roman" w:hint="eastAsia"/>
          <w:sz w:val="22"/>
        </w:rPr>
        <w:t>秒流媒体转发能力</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支持动态</w:t>
      </w:r>
      <w:r w:rsidRPr="00077837">
        <w:rPr>
          <w:rFonts w:ascii="Times New Roman" w:hAnsi="Times New Roman"/>
          <w:sz w:val="22"/>
        </w:rPr>
        <w:t>IP</w:t>
      </w:r>
      <w:r w:rsidRPr="00077837">
        <w:rPr>
          <w:rFonts w:ascii="Times New Roman" w:hAnsi="Times New Roman" w:hint="eastAsia"/>
          <w:sz w:val="22"/>
        </w:rPr>
        <w:t>技术，支持</w:t>
      </w:r>
      <w:r w:rsidRPr="00077837">
        <w:rPr>
          <w:rFonts w:ascii="Times New Roman" w:hAnsi="Times New Roman"/>
          <w:sz w:val="22"/>
        </w:rPr>
        <w:t xml:space="preserve"> TCP/IP </w:t>
      </w:r>
      <w:r w:rsidRPr="00077837">
        <w:rPr>
          <w:rFonts w:ascii="Times New Roman" w:hAnsi="Times New Roman" w:hint="eastAsia"/>
          <w:sz w:val="22"/>
        </w:rPr>
        <w:t>协议，支持动态和静态</w:t>
      </w:r>
      <w:r w:rsidRPr="00077837">
        <w:rPr>
          <w:rFonts w:ascii="Times New Roman" w:hAnsi="Times New Roman"/>
          <w:sz w:val="22"/>
        </w:rPr>
        <w:t xml:space="preserve"> IP </w:t>
      </w:r>
      <w:r w:rsidRPr="00077837">
        <w:rPr>
          <w:rFonts w:ascii="Times New Roman" w:hAnsi="Times New Roman" w:hint="eastAsia"/>
          <w:sz w:val="22"/>
        </w:rPr>
        <w:t>模式，支持</w:t>
      </w:r>
      <w:r w:rsidRPr="00077837">
        <w:rPr>
          <w:rFonts w:ascii="Times New Roman" w:hAnsi="Times New Roman"/>
          <w:sz w:val="22"/>
        </w:rPr>
        <w:t xml:space="preserve"> DHCP </w:t>
      </w:r>
      <w:r w:rsidRPr="00077837">
        <w:rPr>
          <w:rFonts w:ascii="Times New Roman" w:hAnsi="Times New Roman" w:hint="eastAsia"/>
          <w:sz w:val="22"/>
        </w:rPr>
        <w:t>和</w:t>
      </w:r>
      <w:r w:rsidRPr="00077837">
        <w:rPr>
          <w:rFonts w:ascii="Times New Roman" w:hAnsi="Times New Roman"/>
          <w:sz w:val="22"/>
        </w:rPr>
        <w:t xml:space="preserve"> PPPOE</w:t>
      </w:r>
      <w:r w:rsidRPr="00077837">
        <w:rPr>
          <w:rFonts w:ascii="Times New Roman" w:hAnsi="Times New Roman" w:hint="eastAsia"/>
          <w:sz w:val="22"/>
        </w:rPr>
        <w:t>，应扩展支持</w:t>
      </w:r>
      <w:r w:rsidRPr="00077837">
        <w:rPr>
          <w:rFonts w:ascii="Times New Roman" w:hAnsi="Times New Roman"/>
          <w:sz w:val="22"/>
        </w:rPr>
        <w:t xml:space="preserve"> SIP</w:t>
      </w:r>
      <w:r w:rsidRPr="00077837">
        <w:rPr>
          <w:rFonts w:ascii="Times New Roman" w:hAnsi="Times New Roman" w:hint="eastAsia"/>
          <w:sz w:val="22"/>
        </w:rPr>
        <w:t>、</w:t>
      </w:r>
      <w:r w:rsidRPr="00077837">
        <w:rPr>
          <w:rFonts w:ascii="Times New Roman" w:hAnsi="Times New Roman"/>
          <w:sz w:val="22"/>
        </w:rPr>
        <w:t>RTP</w:t>
      </w:r>
      <w:r w:rsidRPr="00077837">
        <w:rPr>
          <w:rFonts w:ascii="Times New Roman" w:hAnsi="Times New Roman" w:hint="eastAsia"/>
          <w:sz w:val="22"/>
        </w:rPr>
        <w:t>、</w:t>
      </w:r>
      <w:r w:rsidRPr="00077837">
        <w:rPr>
          <w:rFonts w:ascii="Times New Roman" w:hAnsi="Times New Roman"/>
          <w:sz w:val="22"/>
        </w:rPr>
        <w:t>RTCP</w:t>
      </w:r>
      <w:r w:rsidRPr="00077837">
        <w:rPr>
          <w:rFonts w:ascii="Times New Roman" w:hAnsi="Times New Roman" w:hint="eastAsia"/>
          <w:sz w:val="22"/>
        </w:rPr>
        <w:t>等网络协议。</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支持主动注册，当设备在网络上时可主动与已有校级中心进行注册认证，无需做端口映射等操作。</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sz w:val="22"/>
        </w:rPr>
        <w:t>1</w:t>
      </w:r>
      <w:r w:rsidRPr="00077837">
        <w:rPr>
          <w:rFonts w:ascii="Times New Roman" w:hAnsi="Times New Roman" w:hint="eastAsia"/>
          <w:sz w:val="22"/>
        </w:rPr>
        <w:t>路</w:t>
      </w:r>
      <w:r w:rsidRPr="00077837">
        <w:rPr>
          <w:rFonts w:ascii="Times New Roman" w:hAnsi="Times New Roman"/>
          <w:sz w:val="22"/>
        </w:rPr>
        <w:t>PAL/NTSC</w:t>
      </w:r>
      <w:r w:rsidRPr="00077837">
        <w:rPr>
          <w:rFonts w:ascii="Times New Roman" w:hAnsi="Times New Roman" w:hint="eastAsia"/>
          <w:sz w:val="22"/>
        </w:rPr>
        <w:t>，</w:t>
      </w:r>
      <w:r w:rsidRPr="00077837">
        <w:rPr>
          <w:rFonts w:ascii="Times New Roman" w:hAnsi="Times New Roman"/>
          <w:sz w:val="22"/>
        </w:rPr>
        <w:t>BNC</w:t>
      </w:r>
      <w:r w:rsidRPr="00077837">
        <w:rPr>
          <w:rFonts w:ascii="Times New Roman" w:hAnsi="Times New Roman" w:hint="eastAsia"/>
          <w:sz w:val="22"/>
        </w:rPr>
        <w:t>（</w:t>
      </w:r>
      <w:r w:rsidRPr="00077837">
        <w:rPr>
          <w:rFonts w:ascii="Times New Roman" w:hAnsi="Times New Roman"/>
          <w:sz w:val="22"/>
        </w:rPr>
        <w:t>1.0VP-P</w:t>
      </w:r>
      <w:r w:rsidRPr="00077837">
        <w:rPr>
          <w:rFonts w:ascii="Times New Roman" w:hAnsi="Times New Roman" w:hint="eastAsia"/>
          <w:sz w:val="22"/>
        </w:rPr>
        <w:t>，</w:t>
      </w:r>
      <w:r w:rsidRPr="00077837">
        <w:rPr>
          <w:rFonts w:ascii="Times New Roman" w:hAnsi="Times New Roman"/>
          <w:sz w:val="22"/>
        </w:rPr>
        <w:t>75</w:t>
      </w:r>
      <w:r w:rsidRPr="00077837">
        <w:rPr>
          <w:rFonts w:ascii="Times New Roman" w:hAnsi="Times New Roman" w:hint="eastAsia"/>
          <w:sz w:val="22"/>
        </w:rPr>
        <w:t>Ω）复合视频信号输出、</w:t>
      </w:r>
      <w:r w:rsidRPr="00077837">
        <w:rPr>
          <w:rFonts w:ascii="Times New Roman" w:hAnsi="Times New Roman"/>
          <w:sz w:val="22"/>
        </w:rPr>
        <w:t>1</w:t>
      </w:r>
      <w:r w:rsidRPr="00077837">
        <w:rPr>
          <w:rFonts w:ascii="Times New Roman" w:hAnsi="Times New Roman" w:hint="eastAsia"/>
          <w:sz w:val="22"/>
        </w:rPr>
        <w:t>路</w:t>
      </w:r>
      <w:r w:rsidRPr="00077837">
        <w:rPr>
          <w:rFonts w:ascii="Times New Roman" w:hAnsi="Times New Roman"/>
          <w:sz w:val="22"/>
        </w:rPr>
        <w:t>VGA</w:t>
      </w:r>
      <w:r w:rsidRPr="00077837">
        <w:rPr>
          <w:rFonts w:ascii="Times New Roman" w:hAnsi="Times New Roman" w:hint="eastAsia"/>
          <w:sz w:val="22"/>
        </w:rPr>
        <w:t>输出、</w:t>
      </w:r>
      <w:r w:rsidRPr="00077837">
        <w:rPr>
          <w:rFonts w:ascii="Times New Roman" w:hAnsi="Times New Roman"/>
          <w:sz w:val="22"/>
        </w:rPr>
        <w:t>1</w:t>
      </w:r>
      <w:r w:rsidRPr="00077837">
        <w:rPr>
          <w:rFonts w:ascii="Times New Roman" w:hAnsi="Times New Roman" w:hint="eastAsia"/>
          <w:sz w:val="22"/>
        </w:rPr>
        <w:t>路</w:t>
      </w:r>
      <w:r w:rsidRPr="00077837">
        <w:rPr>
          <w:rFonts w:ascii="Times New Roman" w:hAnsi="Times New Roman"/>
          <w:sz w:val="22"/>
        </w:rPr>
        <w:t>HDMI</w:t>
      </w:r>
      <w:r w:rsidRPr="00077837">
        <w:rPr>
          <w:rFonts w:ascii="Times New Roman" w:hAnsi="Times New Roman" w:hint="eastAsia"/>
          <w:sz w:val="22"/>
        </w:rPr>
        <w:t>输出；支持</w:t>
      </w:r>
      <w:r w:rsidRPr="00077837">
        <w:rPr>
          <w:rFonts w:ascii="Times New Roman" w:hAnsi="Times New Roman"/>
          <w:sz w:val="22"/>
        </w:rPr>
        <w:t>TV/VGA/HDMI</w:t>
      </w:r>
      <w:r w:rsidRPr="00077837">
        <w:rPr>
          <w:rFonts w:ascii="Times New Roman" w:hAnsi="Times New Roman" w:hint="eastAsia"/>
          <w:sz w:val="22"/>
        </w:rPr>
        <w:t>视频同时输出</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支持高清</w:t>
      </w:r>
      <w:r w:rsidRPr="00077837">
        <w:rPr>
          <w:rFonts w:ascii="Times New Roman" w:hAnsi="Times New Roman"/>
          <w:sz w:val="22"/>
        </w:rPr>
        <w:t>1080P</w:t>
      </w:r>
      <w:r w:rsidRPr="00077837">
        <w:rPr>
          <w:rFonts w:ascii="Times New Roman" w:hAnsi="Times New Roman" w:hint="eastAsia"/>
          <w:sz w:val="22"/>
        </w:rPr>
        <w:t>预览，</w:t>
      </w:r>
      <w:r w:rsidRPr="00077837">
        <w:rPr>
          <w:rFonts w:ascii="Times New Roman" w:hAnsi="Times New Roman"/>
          <w:sz w:val="22"/>
        </w:rPr>
        <w:t>8</w:t>
      </w:r>
      <w:r w:rsidRPr="00077837">
        <w:rPr>
          <w:rFonts w:ascii="Times New Roman" w:hAnsi="Times New Roman" w:hint="eastAsia"/>
          <w:sz w:val="22"/>
        </w:rPr>
        <w:t>路</w:t>
      </w:r>
      <w:r w:rsidRPr="00077837">
        <w:rPr>
          <w:rFonts w:ascii="Times New Roman" w:hAnsi="Times New Roman"/>
          <w:sz w:val="22"/>
        </w:rPr>
        <w:t>1080P</w:t>
      </w:r>
      <w:r w:rsidRPr="00077837">
        <w:rPr>
          <w:rFonts w:ascii="Times New Roman" w:hAnsi="Times New Roman" w:hint="eastAsia"/>
          <w:sz w:val="22"/>
        </w:rPr>
        <w:t>实时回放解码</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支持</w:t>
      </w:r>
      <w:r w:rsidRPr="00077837">
        <w:rPr>
          <w:rFonts w:ascii="Times New Roman" w:hAnsi="Times New Roman"/>
          <w:sz w:val="22"/>
        </w:rPr>
        <w:t>High profile</w:t>
      </w:r>
      <w:r w:rsidRPr="00077837">
        <w:rPr>
          <w:rFonts w:ascii="Times New Roman" w:hAnsi="Times New Roman" w:hint="eastAsia"/>
          <w:sz w:val="22"/>
        </w:rPr>
        <w:t>算法，实现低码流高画质效果</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支持双千兆网口，实现局域网，广域网同时监看，并支持多址、负载均衡、容错三种模式</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具有</w:t>
      </w:r>
      <w:r w:rsidRPr="00077837">
        <w:rPr>
          <w:rFonts w:ascii="Times New Roman" w:hAnsi="Times New Roman" w:hint="eastAsia"/>
          <w:sz w:val="22"/>
        </w:rPr>
        <w:t>4</w:t>
      </w:r>
      <w:r w:rsidRPr="00077837">
        <w:rPr>
          <w:rFonts w:ascii="Times New Roman" w:hAnsi="Times New Roman" w:hint="eastAsia"/>
          <w:sz w:val="22"/>
        </w:rPr>
        <w:t>个或以上硬盘槽位</w:t>
      </w:r>
    </w:p>
    <w:p w:rsidR="007151AE" w:rsidRPr="00077837" w:rsidRDefault="007151AE" w:rsidP="007151AE">
      <w:pPr>
        <w:adjustRightInd w:val="0"/>
        <w:snapToGrid w:val="0"/>
        <w:spacing w:line="300" w:lineRule="auto"/>
        <w:ind w:firstLineChars="200" w:firstLine="440"/>
        <w:rPr>
          <w:rFonts w:ascii="Times New Roman" w:hAnsi="Times New Roman"/>
          <w:sz w:val="22"/>
        </w:rPr>
      </w:pPr>
      <w:r w:rsidRPr="00077837">
        <w:rPr>
          <w:rFonts w:ascii="Times New Roman" w:hAnsi="Times New Roman" w:hint="eastAsia"/>
          <w:sz w:val="22"/>
        </w:rPr>
        <w:t>若具备国家资质认定的专业机构出具的检测报告，该报告是</w:t>
      </w:r>
      <w:r w:rsidRPr="00077837">
        <w:rPr>
          <w:rFonts w:ascii="Times New Roman" w:hAnsi="Times New Roman"/>
          <w:sz w:val="22"/>
        </w:rPr>
        <w:t>GB/T28181</w:t>
      </w:r>
      <w:r w:rsidRPr="00077837">
        <w:rPr>
          <w:rFonts w:ascii="Times New Roman" w:hAnsi="Times New Roman" w:hint="eastAsia"/>
          <w:sz w:val="22"/>
        </w:rPr>
        <w:t>为检测依据的检测报告、该报告以沪公技防（</w:t>
      </w:r>
      <w:r w:rsidRPr="00077837">
        <w:rPr>
          <w:rFonts w:ascii="Times New Roman" w:hAnsi="Times New Roman"/>
          <w:sz w:val="22"/>
        </w:rPr>
        <w:t>2014</w:t>
      </w:r>
      <w:r w:rsidRPr="00077837">
        <w:rPr>
          <w:rFonts w:ascii="Times New Roman" w:hAnsi="Times New Roman" w:hint="eastAsia"/>
          <w:sz w:val="22"/>
        </w:rPr>
        <w:t>）</w:t>
      </w:r>
      <w:r w:rsidRPr="00077837">
        <w:rPr>
          <w:rFonts w:ascii="Times New Roman" w:hAnsi="Times New Roman"/>
          <w:sz w:val="22"/>
        </w:rPr>
        <w:t>008</w:t>
      </w:r>
      <w:r w:rsidRPr="00077837">
        <w:rPr>
          <w:rFonts w:ascii="Times New Roman" w:hAnsi="Times New Roman" w:hint="eastAsia"/>
          <w:sz w:val="22"/>
        </w:rPr>
        <w:t>号文或以沪公技防（</w:t>
      </w:r>
      <w:r w:rsidRPr="00077837">
        <w:rPr>
          <w:rFonts w:ascii="Times New Roman" w:hAnsi="Times New Roman" w:hint="eastAsia"/>
          <w:sz w:val="22"/>
        </w:rPr>
        <w:t>2018</w:t>
      </w:r>
      <w:r w:rsidRPr="00077837">
        <w:rPr>
          <w:rFonts w:ascii="Times New Roman" w:hAnsi="Times New Roman" w:hint="eastAsia"/>
          <w:sz w:val="22"/>
        </w:rPr>
        <w:t>）</w:t>
      </w:r>
      <w:r w:rsidRPr="00077837">
        <w:rPr>
          <w:rFonts w:ascii="Times New Roman" w:hAnsi="Times New Roman"/>
          <w:sz w:val="22"/>
        </w:rPr>
        <w:t>005</w:t>
      </w:r>
      <w:r w:rsidRPr="00077837">
        <w:rPr>
          <w:rFonts w:ascii="Times New Roman" w:hAnsi="Times New Roman" w:hint="eastAsia"/>
          <w:sz w:val="22"/>
        </w:rPr>
        <w:t>为检测依据的检测报告，可在投标文件中提供</w:t>
      </w:r>
    </w:p>
    <w:p w:rsidR="007151AE" w:rsidRPr="00EF6245" w:rsidRDefault="007151AE" w:rsidP="007151AE">
      <w:pPr>
        <w:adjustRightInd w:val="0"/>
        <w:snapToGrid w:val="0"/>
        <w:spacing w:line="300" w:lineRule="auto"/>
        <w:ind w:firstLineChars="200" w:firstLine="440"/>
        <w:rPr>
          <w:rFonts w:ascii="Times New Roman" w:hAnsi="Times New Roman"/>
          <w:sz w:val="22"/>
        </w:rPr>
      </w:pPr>
    </w:p>
    <w:p w:rsidR="007151AE" w:rsidRPr="00353F5B" w:rsidRDefault="007151AE" w:rsidP="007151AE">
      <w:pPr>
        <w:adjustRightInd w:val="0"/>
        <w:snapToGrid w:val="0"/>
        <w:spacing w:line="300" w:lineRule="auto"/>
        <w:ind w:firstLineChars="200" w:firstLine="442"/>
        <w:jc w:val="left"/>
        <w:rPr>
          <w:rFonts w:ascii="Times New Roman" w:hAnsi="Times New Roman"/>
          <w:b/>
          <w:color w:val="0000FF"/>
          <w:sz w:val="22"/>
          <w:u w:val="single"/>
        </w:rPr>
      </w:pPr>
      <w:r w:rsidRPr="00353F5B">
        <w:rPr>
          <w:rFonts w:ascii="Times New Roman" w:hAnsi="Times New Roman"/>
          <w:b/>
          <w:color w:val="0000FF"/>
          <w:sz w:val="22"/>
          <w:u w:val="single"/>
        </w:rPr>
        <w:t>说明：</w:t>
      </w:r>
      <w:r w:rsidRPr="00353F5B">
        <w:rPr>
          <w:rFonts w:ascii="Times New Roman" w:hAnsi="Times New Roman"/>
          <w:b/>
          <w:color w:val="0000FF"/>
          <w:sz w:val="22"/>
          <w:u w:val="single"/>
        </w:rPr>
        <w:t xml:space="preserve"> “</w:t>
      </w:r>
      <w:r w:rsidRPr="00353F5B">
        <w:rPr>
          <w:rFonts w:ascii="宋体" w:hAnsi="宋体"/>
          <w:b/>
          <w:color w:val="0000FF"/>
          <w:sz w:val="22"/>
          <w:u w:val="single"/>
        </w:rPr>
        <w:t>●</w:t>
      </w:r>
      <w:r w:rsidRPr="00353F5B">
        <w:rPr>
          <w:rFonts w:ascii="Times New Roman" w:hAnsi="Times New Roman"/>
          <w:b/>
          <w:color w:val="0000FF"/>
          <w:sz w:val="22"/>
          <w:u w:val="single"/>
        </w:rPr>
        <w:t>”</w:t>
      </w:r>
      <w:r w:rsidRPr="00353F5B">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10.3</w:t>
      </w:r>
      <w:r>
        <w:rPr>
          <w:rFonts w:ascii="Times New Roman" w:hAnsi="Times New Roman" w:hint="eastAsia"/>
          <w:sz w:val="22"/>
        </w:rPr>
        <w:t>项目施工要求</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）监控立杆的施工要求</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室外立杆的设计制作应具有良好的牢固度，立杆由钢管制成，具有较高强度，抗台风、防摄像机抖动、防攀爬、防腐。</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杆底端焊接固定法兰盘，预留拉线孔，地基应是硬质，同时根据现场安装点的地质的实际情况，调整相应的尺寸。立杆安装牢固，通过水平仪来测定，不歪斜；制作美观，其顶部应做防水帽。立杆外观与学校配套，符合规范颜色。</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立杆监控摄像机安装采用单立杆安装，所有安装支撑能在摄像机防护罩处于最大额定风速之下，从监视器看不出摄像机有明显抖动现象。</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）光缆敷设的施工要求</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建筑物内敷设光缆应按照设计规定的路由敷设</w:t>
      </w:r>
      <w:r>
        <w:rPr>
          <w:rFonts w:ascii="Times New Roman" w:hAnsi="Times New Roman"/>
          <w:sz w:val="22"/>
        </w:rPr>
        <w:t>,</w:t>
      </w:r>
      <w:r>
        <w:rPr>
          <w:rFonts w:ascii="Times New Roman" w:hAnsi="Times New Roman" w:hint="eastAsia"/>
          <w:sz w:val="22"/>
        </w:rPr>
        <w:t>在线槽、桥架、暗管内敷设时</w:t>
      </w:r>
      <w:r>
        <w:rPr>
          <w:rFonts w:ascii="Times New Roman" w:hAnsi="Times New Roman"/>
          <w:sz w:val="22"/>
        </w:rPr>
        <w:t>,</w:t>
      </w:r>
      <w:r>
        <w:rPr>
          <w:rFonts w:ascii="Times New Roman" w:hAnsi="Times New Roman" w:hint="eastAsia"/>
          <w:sz w:val="22"/>
        </w:rPr>
        <w:t>应满足下列要求</w:t>
      </w:r>
      <w:r>
        <w:rPr>
          <w:rFonts w:ascii="Times New Roman" w:hAnsi="Times New Roman"/>
          <w:sz w:val="22"/>
        </w:rPr>
        <w:t>:</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在光缆进出线槽部位、转弯处应绑扎固定，垂直线槽内光缆应在支架上固定</w:t>
      </w:r>
      <w:r>
        <w:rPr>
          <w:rFonts w:ascii="Times New Roman" w:hAnsi="Times New Roman"/>
          <w:sz w:val="22"/>
        </w:rPr>
        <w:t>,</w:t>
      </w:r>
      <w:r>
        <w:rPr>
          <w:rFonts w:ascii="Times New Roman" w:hAnsi="Times New Roman" w:hint="eastAsia"/>
          <w:sz w:val="22"/>
        </w:rPr>
        <w:t>固定间隔不大于</w:t>
      </w:r>
      <w:r>
        <w:rPr>
          <w:rFonts w:ascii="Times New Roman" w:hAnsi="Times New Roman"/>
          <w:sz w:val="22"/>
        </w:rPr>
        <w:t>1.5m</w:t>
      </w:r>
      <w:r>
        <w:rPr>
          <w:rFonts w:ascii="Times New Roman" w:hAnsi="Times New Roman" w:hint="eastAsia"/>
          <w:sz w:val="22"/>
        </w:rPr>
        <w:t>；</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桥架内垂直敷设光缆时</w:t>
      </w:r>
      <w:r>
        <w:rPr>
          <w:rFonts w:ascii="Times New Roman" w:hAnsi="Times New Roman"/>
          <w:sz w:val="22"/>
        </w:rPr>
        <w:t>,</w:t>
      </w:r>
      <w:r>
        <w:rPr>
          <w:rFonts w:ascii="Times New Roman" w:hAnsi="Times New Roman" w:hint="eastAsia"/>
          <w:sz w:val="22"/>
        </w:rPr>
        <w:t>在光缆的上端和每隔间距不大于</w:t>
      </w:r>
      <w:r>
        <w:rPr>
          <w:rFonts w:ascii="Times New Roman" w:hAnsi="Times New Roman"/>
          <w:sz w:val="22"/>
        </w:rPr>
        <w:t>1.5m</w:t>
      </w:r>
      <w:r>
        <w:rPr>
          <w:rFonts w:ascii="Times New Roman" w:hAnsi="Times New Roman" w:hint="eastAsia"/>
          <w:sz w:val="22"/>
        </w:rPr>
        <w:t>处绑扎固定；水平敷设时，在光缆的首、尾、转弯处及每隔</w:t>
      </w:r>
      <w:r>
        <w:rPr>
          <w:rFonts w:ascii="Times New Roman" w:hAnsi="Times New Roman"/>
          <w:sz w:val="22"/>
        </w:rPr>
        <w:t>5m</w:t>
      </w:r>
      <w:r>
        <w:rPr>
          <w:rFonts w:ascii="Times New Roman" w:hAnsi="Times New Roman" w:hint="eastAsia"/>
          <w:sz w:val="22"/>
        </w:rPr>
        <w:t>～</w:t>
      </w:r>
      <w:r>
        <w:rPr>
          <w:rFonts w:ascii="Times New Roman" w:hAnsi="Times New Roman"/>
          <w:sz w:val="22"/>
        </w:rPr>
        <w:t>10m</w:t>
      </w:r>
      <w:r>
        <w:rPr>
          <w:rFonts w:ascii="Times New Roman" w:hAnsi="Times New Roman" w:hint="eastAsia"/>
          <w:sz w:val="22"/>
        </w:rPr>
        <w:t>处绑扎固定；</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光缆敷设在桥架及线槽内应顺直，不交叉，敷设过程中应及时整理防止扭曲，在光缆易受外力损伤处，应采取保护措施；</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敷设暗管光缆时</w:t>
      </w:r>
      <w:r>
        <w:rPr>
          <w:rFonts w:ascii="Times New Roman" w:hAnsi="Times New Roman"/>
          <w:sz w:val="22"/>
        </w:rPr>
        <w:t>,</w:t>
      </w:r>
      <w:r>
        <w:rPr>
          <w:rFonts w:ascii="Times New Roman" w:hAnsi="Times New Roman" w:hint="eastAsia"/>
          <w:sz w:val="22"/>
        </w:rPr>
        <w:t>可使用石蜡油、滑石粉等无机润滑材料</w:t>
      </w:r>
      <w:r>
        <w:rPr>
          <w:rFonts w:ascii="Times New Roman" w:hAnsi="Times New Roman"/>
          <w:sz w:val="22"/>
        </w:rPr>
        <w:t>,</w:t>
      </w:r>
      <w:r>
        <w:rPr>
          <w:rFonts w:ascii="Times New Roman" w:hAnsi="Times New Roman" w:hint="eastAsia"/>
          <w:sz w:val="22"/>
        </w:rPr>
        <w:t>保证光缆护套无划痕损伤。</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机房、楼道内布放线缆应符合设计要求，光缆、跳纤、电源线缆应分线槽、桥架敷设。不得与强电同孔引入。</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机房、楼道、竖井等所有通信用预留孔洞</w:t>
      </w:r>
      <w:r>
        <w:rPr>
          <w:rFonts w:ascii="Times New Roman" w:hAnsi="Times New Roman"/>
          <w:sz w:val="22"/>
        </w:rPr>
        <w:t>,</w:t>
      </w:r>
      <w:r>
        <w:rPr>
          <w:rFonts w:ascii="Times New Roman" w:hAnsi="Times New Roman" w:hint="eastAsia"/>
          <w:sz w:val="22"/>
        </w:rPr>
        <w:t>在光缆敷设完毕后应按照设计和消防要求进行封堵。机房的进线处、子管口、子管与光缆间、以及子管与管孔壁间用防水材料进行封堵，严禁渗漏水现象发生。</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在光缆敷设过程中，应严格注意光纤的拉伸强度、弯曲半径，避免光纤被缠绕、扭转、损伤和踩踏。</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光缆标志牌应选用防水、防霉材料制作。光缆标志牌应标明光缆名称、规格、容量、施工单位、施工日期等。</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光缆标志牌挂放位置、信息格式应符合建设单位规范要求。</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地面开挖及修复的施工要求</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巡查系统通过光缆及光交设备连接至本校的信息网中心机房，此部分的线缆敷设及道路开挖已包含在各学校的配置清单中。</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若涉及道路开挖情况，施工现场要求道路平整，不得有任何积水，现场排水畅通。开挖埋深（管底）不低于</w:t>
      </w:r>
      <w:r>
        <w:rPr>
          <w:rFonts w:ascii="Times New Roman" w:hAnsi="Times New Roman"/>
          <w:sz w:val="22"/>
        </w:rPr>
        <w:t xml:space="preserve">30CM, </w:t>
      </w:r>
      <w:r>
        <w:rPr>
          <w:rFonts w:ascii="Times New Roman" w:hAnsi="Times New Roman" w:hint="eastAsia"/>
          <w:sz w:val="22"/>
        </w:rPr>
        <w:t>需铺设直径</w:t>
      </w:r>
      <w:r>
        <w:rPr>
          <w:rFonts w:ascii="Times New Roman" w:hAnsi="Times New Roman"/>
          <w:sz w:val="22"/>
        </w:rPr>
        <w:t>25mm</w:t>
      </w:r>
      <w:r>
        <w:rPr>
          <w:rFonts w:ascii="Times New Roman" w:hAnsi="Times New Roman" w:hint="eastAsia"/>
          <w:sz w:val="22"/>
        </w:rPr>
        <w:t>镀锌钢管。钢管接头处必须包封，采用</w:t>
      </w:r>
      <w:r>
        <w:rPr>
          <w:rFonts w:ascii="Times New Roman" w:hAnsi="Times New Roman"/>
          <w:sz w:val="22"/>
        </w:rPr>
        <w:t>C15</w:t>
      </w:r>
      <w:r>
        <w:rPr>
          <w:rFonts w:ascii="Times New Roman" w:hAnsi="Times New Roman" w:hint="eastAsia"/>
          <w:sz w:val="22"/>
        </w:rPr>
        <w:t>混凝土包封、顶部及侧面至少包封</w:t>
      </w:r>
      <w:r>
        <w:rPr>
          <w:rFonts w:ascii="Times New Roman" w:hAnsi="Times New Roman"/>
          <w:sz w:val="22"/>
        </w:rPr>
        <w:t>5CM</w:t>
      </w:r>
      <w:r>
        <w:rPr>
          <w:rFonts w:ascii="Times New Roman" w:hAnsi="Times New Roman" w:hint="eastAsia"/>
          <w:sz w:val="22"/>
        </w:rPr>
        <w:t>厚度，其余部分做防锈处理。</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出土管在缩接和弯管处应采用</w:t>
      </w:r>
      <w:r>
        <w:rPr>
          <w:rFonts w:ascii="Times New Roman" w:hAnsi="Times New Roman"/>
          <w:sz w:val="22"/>
        </w:rPr>
        <w:t>C15</w:t>
      </w:r>
      <w:r>
        <w:rPr>
          <w:rFonts w:ascii="Times New Roman" w:hAnsi="Times New Roman" w:hint="eastAsia"/>
          <w:sz w:val="22"/>
        </w:rPr>
        <w:t>混凝土包封；引上钢管安装前必须做好防锈处理（防锈漆或沥青）；靠墙壁安装出土管应距管顶</w:t>
      </w:r>
      <w:r>
        <w:rPr>
          <w:rFonts w:ascii="Times New Roman" w:hAnsi="Times New Roman"/>
          <w:sz w:val="22"/>
        </w:rPr>
        <w:t>30cm</w:t>
      </w:r>
      <w:r>
        <w:rPr>
          <w:rFonts w:ascii="Times New Roman" w:hAnsi="Times New Roman" w:hint="eastAsia"/>
          <w:sz w:val="22"/>
        </w:rPr>
        <w:t>处安装抱箍固定；水泥护墩应粉刷光滑平整、不得有裂缝，护墩高度以覆盖弯管接头为宜（在覆盖弯管接头的基础上，护墩高度应控制在</w:t>
      </w:r>
      <w:r>
        <w:rPr>
          <w:rFonts w:ascii="Times New Roman" w:hAnsi="Times New Roman"/>
          <w:sz w:val="22"/>
        </w:rPr>
        <w:t>30-40cm</w:t>
      </w:r>
      <w:r>
        <w:rPr>
          <w:rFonts w:ascii="Times New Roman" w:hAnsi="Times New Roman" w:hint="eastAsia"/>
          <w:sz w:val="22"/>
        </w:rPr>
        <w:t>为宜）；</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开挖道路需及时修复，不能当日修复路面时，在通行的路口上覆盖钢板。开挖过程中防止超挖和扰动基底面土层。路面修复采用原样修复，即修复原有的水泥、道砖或沥青路面。</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4</w:t>
      </w:r>
      <w:r>
        <w:rPr>
          <w:rFonts w:ascii="Times New Roman" w:hAnsi="Times New Roman" w:hint="eastAsia"/>
          <w:sz w:val="22"/>
        </w:rPr>
        <w:t>）机房的施工要求</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sz w:val="22"/>
        </w:rPr>
        <w:t>UPS</w:t>
      </w:r>
      <w:r>
        <w:rPr>
          <w:rFonts w:ascii="Times New Roman" w:hAnsi="Times New Roman"/>
          <w:sz w:val="22"/>
        </w:rPr>
        <w:t>、</w:t>
      </w:r>
      <w:r>
        <w:rPr>
          <w:rFonts w:ascii="Times New Roman" w:hAnsi="Times New Roman" w:hint="eastAsia"/>
          <w:sz w:val="22"/>
        </w:rPr>
        <w:t>接入</w:t>
      </w:r>
      <w:r>
        <w:rPr>
          <w:rFonts w:ascii="Times New Roman" w:hAnsi="Times New Roman"/>
          <w:sz w:val="22"/>
        </w:rPr>
        <w:t>网络交换机</w:t>
      </w:r>
      <w:r>
        <w:rPr>
          <w:rFonts w:ascii="Times New Roman" w:hAnsi="Times New Roman" w:hint="eastAsia"/>
          <w:sz w:val="22"/>
        </w:rPr>
        <w:t>、摄像机电源、拾音器电源等</w:t>
      </w:r>
      <w:r>
        <w:rPr>
          <w:rFonts w:ascii="Times New Roman" w:hAnsi="Times New Roman"/>
          <w:sz w:val="22"/>
        </w:rPr>
        <w:t>设备</w:t>
      </w:r>
      <w:r>
        <w:rPr>
          <w:rFonts w:ascii="Times New Roman" w:hAnsi="Times New Roman" w:hint="eastAsia"/>
          <w:sz w:val="22"/>
        </w:rPr>
        <w:t>均</w:t>
      </w:r>
      <w:r>
        <w:rPr>
          <w:rFonts w:ascii="Times New Roman" w:hAnsi="Times New Roman"/>
          <w:sz w:val="22"/>
        </w:rPr>
        <w:t>统一安装在</w:t>
      </w:r>
      <w:r>
        <w:rPr>
          <w:rFonts w:ascii="Times New Roman" w:hAnsi="Times New Roman" w:hint="eastAsia"/>
          <w:sz w:val="22"/>
        </w:rPr>
        <w:t>各个分机房</w:t>
      </w:r>
      <w:r>
        <w:rPr>
          <w:rFonts w:ascii="Times New Roman" w:hAnsi="Times New Roman"/>
          <w:sz w:val="22"/>
        </w:rPr>
        <w:t>机柜中，</w:t>
      </w:r>
      <w:r>
        <w:rPr>
          <w:rFonts w:ascii="Times New Roman" w:hAnsi="Times New Roman" w:hint="eastAsia"/>
          <w:sz w:val="22"/>
        </w:rPr>
        <w:t>机柜外不得有其他设备。</w:t>
      </w:r>
      <w:r>
        <w:rPr>
          <w:rFonts w:ascii="Times New Roman" w:hAnsi="Times New Roman"/>
          <w:sz w:val="22"/>
        </w:rPr>
        <w:t>机柜应具有良好的通风设计，同时配置风扇</w:t>
      </w:r>
      <w:r>
        <w:rPr>
          <w:rFonts w:ascii="Times New Roman" w:hAnsi="Times New Roman" w:hint="eastAsia"/>
          <w:sz w:val="22"/>
        </w:rPr>
        <w:t>，设计方案中应提供机柜内部布置图</w:t>
      </w:r>
      <w:r>
        <w:rPr>
          <w:rFonts w:ascii="Times New Roman" w:hAnsi="Times New Roman"/>
          <w:sz w:val="22"/>
        </w:rPr>
        <w:t>；</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每个机柜必须采取防雷、电源防浪涌等保护措施，整套系统必须接地；</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）图像质量要求</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数字视频安防监控系统的图像质量和技术指标应符合沪公技防（</w:t>
      </w:r>
      <w:r>
        <w:rPr>
          <w:rFonts w:ascii="Times New Roman" w:hAnsi="Times New Roman"/>
          <w:sz w:val="22"/>
        </w:rPr>
        <w:t>2012</w:t>
      </w:r>
      <w:r>
        <w:rPr>
          <w:rFonts w:ascii="Times New Roman" w:hAnsi="Times New Roman"/>
          <w:sz w:val="22"/>
        </w:rPr>
        <w:t>）</w:t>
      </w:r>
      <w:r>
        <w:rPr>
          <w:rFonts w:ascii="Times New Roman" w:hAnsi="Times New Roman"/>
          <w:sz w:val="22"/>
        </w:rPr>
        <w:t>009</w:t>
      </w:r>
      <w:r>
        <w:rPr>
          <w:rFonts w:ascii="Times New Roman" w:hAnsi="Times New Roman"/>
          <w:sz w:val="22"/>
        </w:rPr>
        <w:t>号《本市数字视频安防监控系统基本技术要求》</w:t>
      </w:r>
      <w:r>
        <w:rPr>
          <w:rFonts w:ascii="Times New Roman" w:hAnsi="Times New Roman"/>
          <w:sz w:val="22"/>
        </w:rPr>
        <w:t>4.1</w:t>
      </w:r>
      <w:r>
        <w:rPr>
          <w:rFonts w:ascii="Times New Roman" w:hAnsi="Times New Roman"/>
          <w:sz w:val="22"/>
        </w:rPr>
        <w:t>规定的标准如下</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图像质量可按五级损伤制评定，图像质量不应低于</w:t>
      </w:r>
      <w:r>
        <w:rPr>
          <w:rFonts w:ascii="Times New Roman" w:hAnsi="Times New Roman"/>
          <w:sz w:val="22"/>
        </w:rPr>
        <w:t>4</w:t>
      </w:r>
      <w:r>
        <w:rPr>
          <w:rFonts w:ascii="Times New Roman" w:hAnsi="Times New Roman"/>
          <w:sz w:val="22"/>
        </w:rPr>
        <w:t>分</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峰值信噪比（</w:t>
      </w:r>
      <w:r>
        <w:rPr>
          <w:rFonts w:ascii="Times New Roman" w:hAnsi="Times New Roman"/>
          <w:sz w:val="22"/>
        </w:rPr>
        <w:t>PSNR</w:t>
      </w:r>
      <w:r>
        <w:rPr>
          <w:rFonts w:ascii="Times New Roman" w:hAnsi="Times New Roman"/>
          <w:sz w:val="22"/>
        </w:rPr>
        <w:t>）不应低于</w:t>
      </w:r>
      <w:r>
        <w:rPr>
          <w:rFonts w:ascii="Times New Roman" w:hAnsi="Times New Roman"/>
          <w:sz w:val="22"/>
        </w:rPr>
        <w:t>32dB</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数字视频安防监控系统应按其清晰度达到</w:t>
      </w:r>
      <w:r>
        <w:rPr>
          <w:rFonts w:ascii="Times New Roman" w:hAnsi="Times New Roman"/>
          <w:sz w:val="22"/>
        </w:rPr>
        <w:t>C</w:t>
      </w:r>
      <w:r>
        <w:rPr>
          <w:rFonts w:ascii="Times New Roman" w:hAnsi="Times New Roman"/>
          <w:sz w:val="22"/>
        </w:rPr>
        <w:t>级：系统水平分辨力应</w:t>
      </w:r>
      <w:r>
        <w:rPr>
          <w:rFonts w:ascii="Times New Roman" w:hAnsi="Times New Roman"/>
          <w:sz w:val="22"/>
        </w:rPr>
        <w:t>≥800 TVL</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图像画面的灰度应≥</w:t>
      </w:r>
      <w:r>
        <w:rPr>
          <w:rFonts w:ascii="Times New Roman" w:hAnsi="Times New Roman"/>
          <w:sz w:val="22"/>
        </w:rPr>
        <w:t>8</w:t>
      </w:r>
      <w:r>
        <w:rPr>
          <w:rFonts w:ascii="Times New Roman" w:hAnsi="Times New Roman"/>
          <w:sz w:val="22"/>
        </w:rPr>
        <w:t>级</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视音频记录失步应≤</w:t>
      </w:r>
      <w:r>
        <w:rPr>
          <w:rFonts w:ascii="Times New Roman" w:hAnsi="Times New Roman"/>
          <w:sz w:val="22"/>
        </w:rPr>
        <w:t>1s</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6</w:t>
      </w:r>
      <w:r>
        <w:rPr>
          <w:rFonts w:ascii="Times New Roman" w:hAnsi="Times New Roman" w:hint="eastAsia"/>
          <w:sz w:val="22"/>
        </w:rPr>
        <w:t>）综合布线施工要求</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线缆和线槽</w:t>
      </w:r>
      <w:r>
        <w:rPr>
          <w:rFonts w:ascii="Times New Roman" w:hAnsi="Times New Roman"/>
          <w:sz w:val="22"/>
        </w:rPr>
        <w:t>的材质、规格、型号应符合</w:t>
      </w:r>
      <w:r>
        <w:rPr>
          <w:rFonts w:ascii="Times New Roman" w:hAnsi="Times New Roman" w:hint="eastAsia"/>
          <w:sz w:val="22"/>
        </w:rPr>
        <w:t>招标</w:t>
      </w:r>
      <w:r>
        <w:rPr>
          <w:rFonts w:ascii="Times New Roman" w:hAnsi="Times New Roman"/>
          <w:sz w:val="22"/>
        </w:rPr>
        <w:t>文件的规定，线槽、过线盒、接线盒及桥架等应均匀、完整，不得变形、损坏。</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sz w:val="22"/>
        </w:rPr>
        <w:t>每根线缆应指定</w:t>
      </w:r>
      <w:r>
        <w:rPr>
          <w:rFonts w:ascii="Times New Roman" w:hAnsi="Times New Roman" w:hint="eastAsia"/>
          <w:sz w:val="22"/>
        </w:rPr>
        <w:t>唯一编号</w:t>
      </w:r>
      <w:r>
        <w:rPr>
          <w:rFonts w:ascii="Times New Roman" w:hAnsi="Times New Roman"/>
          <w:sz w:val="22"/>
        </w:rPr>
        <w:t>，标在缆线的护套上或在距每一端护套</w:t>
      </w:r>
      <w:r>
        <w:rPr>
          <w:rFonts w:ascii="Times New Roman" w:hAnsi="Times New Roman"/>
          <w:sz w:val="22"/>
        </w:rPr>
        <w:t xml:space="preserve"> 300mm </w:t>
      </w:r>
      <w:r>
        <w:rPr>
          <w:rFonts w:ascii="Times New Roman" w:hAnsi="Times New Roman"/>
          <w:sz w:val="22"/>
        </w:rPr>
        <w:t>内设置标签，</w:t>
      </w:r>
      <w:r>
        <w:rPr>
          <w:rFonts w:ascii="Times New Roman" w:hAnsi="Times New Roman" w:hint="eastAsia"/>
          <w:sz w:val="22"/>
        </w:rPr>
        <w:t>在机柜配线架上应有对应的标签</w:t>
      </w:r>
      <w:r>
        <w:rPr>
          <w:rFonts w:ascii="Times New Roman" w:hAnsi="Times New Roman"/>
          <w:sz w:val="22"/>
        </w:rPr>
        <w:t>。</w:t>
      </w:r>
    </w:p>
    <w:p w:rsidR="007151AE" w:rsidRDefault="007151AE" w:rsidP="007151AE">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竣工时</w:t>
      </w:r>
      <w:r>
        <w:rPr>
          <w:rFonts w:ascii="Times New Roman" w:hAnsi="Times New Roman" w:hint="eastAsia"/>
          <w:sz w:val="22"/>
        </w:rPr>
        <w:t>100%</w:t>
      </w:r>
      <w:r>
        <w:rPr>
          <w:rFonts w:ascii="Times New Roman" w:hAnsi="Times New Roman" w:hint="eastAsia"/>
          <w:sz w:val="22"/>
        </w:rPr>
        <w:t>信息点需用</w:t>
      </w:r>
      <w:r>
        <w:rPr>
          <w:rFonts w:ascii="Times New Roman" w:hAnsi="Times New Roman" w:hint="eastAsia"/>
          <w:sz w:val="22"/>
        </w:rPr>
        <w:t>FLUKE</w:t>
      </w:r>
      <w:r>
        <w:rPr>
          <w:rFonts w:ascii="Times New Roman" w:hAnsi="Times New Roman" w:hint="eastAsia"/>
          <w:sz w:val="22"/>
        </w:rPr>
        <w:t>设备进行</w:t>
      </w:r>
      <w:r>
        <w:rPr>
          <w:rFonts w:ascii="Times New Roman" w:hAnsi="Times New Roman"/>
          <w:sz w:val="22"/>
        </w:rPr>
        <w:t>测试</w:t>
      </w:r>
      <w:r>
        <w:rPr>
          <w:rFonts w:ascii="Times New Roman" w:hAnsi="Times New Roman" w:hint="eastAsia"/>
          <w:sz w:val="22"/>
        </w:rPr>
        <w:t>，</w:t>
      </w:r>
      <w:r>
        <w:rPr>
          <w:rFonts w:ascii="Times New Roman" w:hAnsi="Times New Roman"/>
          <w:sz w:val="22"/>
        </w:rPr>
        <w:t>包括电缆电气性能测试及光纤系统性能测试。各项测试结果应有详细记录，作为竣工资料的一部分。</w:t>
      </w:r>
    </w:p>
    <w:p w:rsidR="007151AE" w:rsidRPr="00671847" w:rsidRDefault="007151AE" w:rsidP="007151AE">
      <w:pPr>
        <w:adjustRightInd w:val="0"/>
        <w:snapToGrid w:val="0"/>
        <w:spacing w:line="300" w:lineRule="auto"/>
        <w:ind w:firstLineChars="200" w:firstLine="440"/>
        <w:rPr>
          <w:rFonts w:ascii="Times New Roman" w:hAnsi="Times New Roman"/>
          <w:color w:val="000000"/>
          <w:sz w:val="22"/>
        </w:rPr>
      </w:pP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10.4</w:t>
      </w:r>
      <w:r>
        <w:rPr>
          <w:rFonts w:ascii="Times New Roman" w:hAnsi="Times New Roman" w:hint="eastAsia"/>
          <w:color w:val="000000"/>
          <w:sz w:val="22"/>
        </w:rPr>
        <w:t>其他要求</w:t>
      </w:r>
    </w:p>
    <w:p w:rsidR="007151AE" w:rsidRDefault="007151AE" w:rsidP="007151AE">
      <w:pPr>
        <w:adjustRightInd w:val="0"/>
        <w:snapToGrid w:val="0"/>
        <w:spacing w:line="300" w:lineRule="auto"/>
        <w:ind w:firstLineChars="200" w:firstLine="440"/>
        <w:rPr>
          <w:rFonts w:ascii="Times New Roman" w:hAnsi="Times New Roman"/>
          <w:sz w:val="22"/>
        </w:rPr>
      </w:pPr>
      <w:r w:rsidRPr="00043549">
        <w:rPr>
          <w:rFonts w:ascii="Times New Roman" w:hAnsi="Times New Roman"/>
          <w:sz w:val="22"/>
        </w:rPr>
        <w:t>在投标</w:t>
      </w:r>
      <w:r w:rsidRPr="00043549">
        <w:rPr>
          <w:rFonts w:ascii="Times New Roman" w:hAnsi="Times New Roman" w:hint="eastAsia"/>
          <w:sz w:val="22"/>
        </w:rPr>
        <w:t>文件</w:t>
      </w:r>
      <w:r w:rsidRPr="00043549">
        <w:rPr>
          <w:rFonts w:ascii="Times New Roman" w:hAnsi="Times New Roman"/>
          <w:sz w:val="22"/>
        </w:rPr>
        <w:t>内列出最近三年</w:t>
      </w:r>
      <w:r>
        <w:rPr>
          <w:rFonts w:ascii="Times New Roman" w:hAnsi="Times New Roman" w:hint="eastAsia"/>
          <w:sz w:val="22"/>
        </w:rPr>
        <w:t>类似</w:t>
      </w:r>
      <w:r w:rsidRPr="00043549">
        <w:rPr>
          <w:rFonts w:ascii="Times New Roman" w:hAnsi="Times New Roman"/>
          <w:sz w:val="22"/>
        </w:rPr>
        <w:t>项目的业绩和相关证明</w:t>
      </w:r>
      <w:r w:rsidRPr="00043549">
        <w:rPr>
          <w:rFonts w:ascii="Times New Roman" w:hAnsi="Times New Roman" w:hint="eastAsia"/>
          <w:sz w:val="22"/>
        </w:rPr>
        <w:t>（中标通知书、采购合同和履约评价）。</w:t>
      </w:r>
    </w:p>
    <w:p w:rsidR="007151AE" w:rsidRPr="009B6D6F" w:rsidRDefault="007151AE" w:rsidP="007151AE">
      <w:pPr>
        <w:adjustRightInd w:val="0"/>
        <w:snapToGrid w:val="0"/>
        <w:spacing w:line="300" w:lineRule="auto"/>
        <w:ind w:firstLineChars="200" w:firstLine="440"/>
        <w:rPr>
          <w:rFonts w:ascii="Times New Roman" w:hAnsi="Times New Roman"/>
          <w:sz w:val="22"/>
        </w:rPr>
      </w:pPr>
      <w:r w:rsidRPr="009B6D6F">
        <w:rPr>
          <w:rFonts w:ascii="Times New Roman" w:hAnsi="Times New Roman" w:hint="eastAsia"/>
          <w:sz w:val="22"/>
        </w:rPr>
        <w:t>投标人应考虑在施工过程中对学校原有系统线路的影响，如网络电话系统、闭路电视系统、校园广播系统、视频监控系统、安防系统等，如中标人在施工过程中造成学校原有系统线路中断，则需免费复位或还原原有系统线路；</w:t>
      </w:r>
      <w:r w:rsidRPr="009B6D6F">
        <w:rPr>
          <w:rFonts w:ascii="Times New Roman" w:hAnsi="Times New Roman"/>
          <w:sz w:val="22"/>
        </w:rPr>
        <w:t>造成用户其它设施设备损坏的，由中标人照价赔偿或修复</w:t>
      </w:r>
      <w:r w:rsidRPr="009B6D6F">
        <w:rPr>
          <w:rFonts w:ascii="Times New Roman" w:hAnsi="Times New Roman" w:hint="eastAsia"/>
          <w:sz w:val="22"/>
        </w:rPr>
        <w:t>，并在投标文件进行书面承诺。</w:t>
      </w:r>
    </w:p>
    <w:p w:rsidR="007151AE" w:rsidRPr="00043549" w:rsidRDefault="007151AE" w:rsidP="007151AE">
      <w:pPr>
        <w:adjustRightInd w:val="0"/>
        <w:snapToGrid w:val="0"/>
        <w:spacing w:line="300" w:lineRule="auto"/>
        <w:ind w:firstLineChars="200" w:firstLine="440"/>
        <w:rPr>
          <w:rFonts w:ascii="Times New Roman" w:hAnsi="Times New Roman"/>
          <w:sz w:val="22"/>
        </w:rPr>
      </w:pPr>
      <w:r w:rsidRPr="00043549">
        <w:rPr>
          <w:rFonts w:ascii="Times New Roman" w:hAnsi="Times New Roman"/>
          <w:sz w:val="22"/>
        </w:rPr>
        <w:t>投标人应针对给出的设备安装进度要求进行详细的进度安排</w:t>
      </w:r>
      <w:r>
        <w:rPr>
          <w:rFonts w:ascii="Times New Roman" w:hAnsi="Times New Roman" w:hint="eastAsia"/>
          <w:sz w:val="22"/>
        </w:rPr>
        <w:t>，</w:t>
      </w:r>
      <w:r w:rsidRPr="00043549">
        <w:rPr>
          <w:rFonts w:ascii="Times New Roman" w:hAnsi="Times New Roman" w:hint="eastAsia"/>
          <w:sz w:val="22"/>
        </w:rPr>
        <w:t>针对给出的</w:t>
      </w:r>
      <w:r>
        <w:rPr>
          <w:rFonts w:ascii="Times New Roman" w:hAnsi="Times New Roman" w:hint="eastAsia"/>
          <w:sz w:val="22"/>
        </w:rPr>
        <w:t>项目</w:t>
      </w:r>
      <w:r w:rsidRPr="00043549">
        <w:rPr>
          <w:rFonts w:ascii="Times New Roman" w:hAnsi="Times New Roman" w:hint="eastAsia"/>
          <w:sz w:val="22"/>
        </w:rPr>
        <w:t>进度要求进行详细的</w:t>
      </w:r>
      <w:r>
        <w:rPr>
          <w:rFonts w:ascii="Times New Roman" w:hAnsi="Times New Roman" w:hint="eastAsia"/>
          <w:sz w:val="22"/>
        </w:rPr>
        <w:t>项目</w:t>
      </w:r>
      <w:r w:rsidRPr="00043549">
        <w:rPr>
          <w:rFonts w:ascii="Times New Roman" w:hAnsi="Times New Roman" w:hint="eastAsia"/>
          <w:sz w:val="22"/>
        </w:rPr>
        <w:t>进度安排</w:t>
      </w:r>
      <w:r w:rsidRPr="00043549">
        <w:rPr>
          <w:rFonts w:ascii="Times New Roman" w:hAnsi="Times New Roman"/>
          <w:sz w:val="22"/>
        </w:rPr>
        <w:t>。</w:t>
      </w:r>
    </w:p>
    <w:p w:rsidR="007151AE" w:rsidRPr="00043549" w:rsidRDefault="007151AE" w:rsidP="007151AE">
      <w:pPr>
        <w:adjustRightInd w:val="0"/>
        <w:snapToGrid w:val="0"/>
        <w:spacing w:line="300" w:lineRule="auto"/>
        <w:ind w:firstLineChars="200" w:firstLine="440"/>
        <w:rPr>
          <w:rFonts w:ascii="Times New Roman" w:hAnsi="Times New Roman"/>
          <w:sz w:val="22"/>
        </w:rPr>
      </w:pPr>
      <w:r w:rsidRPr="00043549">
        <w:rPr>
          <w:rFonts w:ascii="Times New Roman" w:hAnsi="Times New Roman"/>
          <w:sz w:val="22"/>
        </w:rPr>
        <w:t>投标人在投标时要充分考虑项目实施现场情况的复杂性，并保证项目完成后在不增加</w:t>
      </w:r>
      <w:r w:rsidRPr="00043549">
        <w:rPr>
          <w:rFonts w:ascii="Times New Roman" w:hAnsi="Times New Roman" w:hint="eastAsia"/>
          <w:sz w:val="22"/>
        </w:rPr>
        <w:t>采购人</w:t>
      </w:r>
      <w:r w:rsidRPr="00043549">
        <w:rPr>
          <w:rFonts w:ascii="Times New Roman" w:hAnsi="Times New Roman"/>
          <w:sz w:val="22"/>
        </w:rPr>
        <w:t>费用的前提下</w:t>
      </w:r>
      <w:r w:rsidRPr="00043549">
        <w:rPr>
          <w:rFonts w:ascii="Times New Roman" w:hAnsi="Times New Roman" w:hint="eastAsia"/>
          <w:sz w:val="22"/>
        </w:rPr>
        <w:t>通过</w:t>
      </w:r>
      <w:r w:rsidRPr="00043549">
        <w:rPr>
          <w:rFonts w:ascii="Times New Roman" w:hAnsi="Times New Roman"/>
          <w:sz w:val="22"/>
        </w:rPr>
        <w:t>整个</w:t>
      </w:r>
      <w:r w:rsidRPr="00043549">
        <w:rPr>
          <w:rFonts w:ascii="Times New Roman" w:hAnsi="Times New Roman" w:hint="eastAsia"/>
          <w:sz w:val="22"/>
        </w:rPr>
        <w:t>项目验收</w:t>
      </w:r>
      <w:r w:rsidRPr="00043549">
        <w:rPr>
          <w:rFonts w:ascii="Times New Roman" w:hAnsi="Times New Roman"/>
          <w:sz w:val="22"/>
        </w:rPr>
        <w:t>。</w:t>
      </w:r>
    </w:p>
    <w:p w:rsidR="007151AE" w:rsidRPr="00043549" w:rsidRDefault="007151AE" w:rsidP="007151AE">
      <w:pPr>
        <w:adjustRightInd w:val="0"/>
        <w:snapToGrid w:val="0"/>
        <w:spacing w:line="300" w:lineRule="auto"/>
        <w:ind w:firstLineChars="200" w:firstLine="440"/>
        <w:rPr>
          <w:rFonts w:ascii="Times New Roman" w:hAnsi="Times New Roman"/>
          <w:sz w:val="22"/>
        </w:rPr>
      </w:pPr>
      <w:r w:rsidRPr="00043549">
        <w:rPr>
          <w:rFonts w:ascii="Times New Roman" w:hAnsi="Times New Roman" w:hint="eastAsia"/>
          <w:sz w:val="22"/>
        </w:rPr>
        <w:t>系统线缆数量及主设备数量中标后根据各学校具体情况做深化设计，采购人在授予合同时中标价不变。</w:t>
      </w:r>
    </w:p>
    <w:p w:rsidR="007151AE" w:rsidRPr="00043549" w:rsidRDefault="007151AE" w:rsidP="007151AE">
      <w:pPr>
        <w:adjustRightInd w:val="0"/>
        <w:snapToGrid w:val="0"/>
        <w:spacing w:line="300" w:lineRule="auto"/>
        <w:ind w:firstLineChars="200" w:firstLine="440"/>
        <w:rPr>
          <w:rFonts w:ascii="Times New Roman" w:hAnsi="Times New Roman"/>
          <w:sz w:val="22"/>
        </w:rPr>
      </w:pPr>
      <w:r w:rsidRPr="00043549">
        <w:rPr>
          <w:rFonts w:ascii="Times New Roman" w:hAnsi="Times New Roman" w:hint="eastAsia"/>
          <w:sz w:val="22"/>
        </w:rPr>
        <w:t>投标人在投标文件中出具详细技术方案</w:t>
      </w:r>
      <w:r w:rsidRPr="00F21191">
        <w:rPr>
          <w:rFonts w:ascii="Times New Roman" w:hAnsi="Times New Roman" w:hint="eastAsia"/>
          <w:sz w:val="22"/>
        </w:rPr>
        <w:t>，并提供设计所需的系统图、机柜内布置图等图纸。</w:t>
      </w:r>
      <w:r w:rsidRPr="00043549">
        <w:rPr>
          <w:rFonts w:ascii="Times New Roman" w:hAnsi="Times New Roman" w:hint="eastAsia"/>
          <w:sz w:val="22"/>
        </w:rPr>
        <w:t>竣工后提供全套竣工图纸。</w:t>
      </w:r>
    </w:p>
    <w:p w:rsidR="007151AE" w:rsidRDefault="007151AE" w:rsidP="007151AE">
      <w:pPr>
        <w:adjustRightInd w:val="0"/>
        <w:snapToGrid w:val="0"/>
        <w:spacing w:line="300" w:lineRule="auto"/>
        <w:ind w:firstLineChars="200" w:firstLine="440"/>
        <w:rPr>
          <w:rFonts w:ascii="Times New Roman" w:hAnsi="Times New Roman"/>
          <w:sz w:val="22"/>
        </w:rPr>
      </w:pPr>
      <w:r w:rsidRPr="00043549">
        <w:rPr>
          <w:rFonts w:ascii="Times New Roman" w:hAnsi="Times New Roman" w:hint="eastAsia"/>
          <w:sz w:val="22"/>
        </w:rPr>
        <w:t>投标人应熟悉本项目平台及架构，对浦东新区巡考系统区级平台、浦东教育信息网络等现状比较了解，能够迅速准确地为项目建设提供合理建议。</w:t>
      </w:r>
    </w:p>
    <w:p w:rsidR="007151AE" w:rsidRPr="00043549" w:rsidRDefault="007151AE" w:rsidP="007151AE">
      <w:pPr>
        <w:adjustRightInd w:val="0"/>
        <w:snapToGrid w:val="0"/>
        <w:spacing w:line="300" w:lineRule="auto"/>
        <w:ind w:firstLineChars="200" w:firstLine="440"/>
        <w:rPr>
          <w:rFonts w:ascii="Times New Roman" w:hAnsi="Times New Roman"/>
          <w:sz w:val="22"/>
        </w:rPr>
      </w:pPr>
      <w:r w:rsidRPr="00F21191">
        <w:rPr>
          <w:rFonts w:ascii="Times New Roman" w:hAnsi="Times New Roman"/>
          <w:sz w:val="22"/>
        </w:rPr>
        <w:t>投标人所投的综合布线产品、交换机、</w:t>
      </w:r>
      <w:r w:rsidRPr="00F21191">
        <w:rPr>
          <w:rFonts w:ascii="Times New Roman" w:hAnsi="Times New Roman" w:hint="eastAsia"/>
          <w:sz w:val="22"/>
        </w:rPr>
        <w:t>机架式</w:t>
      </w:r>
      <w:r w:rsidRPr="00F21191">
        <w:rPr>
          <w:rFonts w:ascii="Times New Roman" w:hAnsi="Times New Roman"/>
          <w:sz w:val="22"/>
        </w:rPr>
        <w:t>UPS</w:t>
      </w:r>
      <w:r w:rsidRPr="00F21191">
        <w:rPr>
          <w:rFonts w:ascii="Times New Roman" w:hAnsi="Times New Roman"/>
          <w:sz w:val="22"/>
        </w:rPr>
        <w:t>、</w:t>
      </w:r>
      <w:r w:rsidRPr="00F21191">
        <w:rPr>
          <w:rFonts w:ascii="Times New Roman" w:hAnsi="Times New Roman" w:hint="eastAsia"/>
          <w:sz w:val="22"/>
        </w:rPr>
        <w:t>一体化机柜、摄像机、网络存储服务器、数字画面分割器、校级</w:t>
      </w:r>
      <w:r w:rsidRPr="00F21191">
        <w:rPr>
          <w:rFonts w:ascii="Times New Roman" w:hAnsi="Times New Roman" w:hint="eastAsia"/>
          <w:sz w:val="22"/>
        </w:rPr>
        <w:t>SIP</w:t>
      </w:r>
      <w:r w:rsidRPr="00F21191">
        <w:rPr>
          <w:rFonts w:ascii="Times New Roman" w:hAnsi="Times New Roman" w:hint="eastAsia"/>
          <w:sz w:val="22"/>
        </w:rPr>
        <w:t>转发管理服务器提供制造商</w:t>
      </w:r>
      <w:r w:rsidRPr="00F21191">
        <w:rPr>
          <w:rFonts w:ascii="Times New Roman" w:hAnsi="Times New Roman" w:hint="eastAsia"/>
          <w:sz w:val="22"/>
        </w:rPr>
        <w:t>5</w:t>
      </w:r>
      <w:r w:rsidRPr="00F21191">
        <w:rPr>
          <w:rFonts w:ascii="Times New Roman" w:hAnsi="Times New Roman" w:hint="eastAsia"/>
          <w:sz w:val="22"/>
        </w:rPr>
        <w:t>年或以上质保，投标人应充分考虑上述质保的成本。</w:t>
      </w:r>
      <w:r>
        <w:rPr>
          <w:rFonts w:ascii="Times New Roman" w:hAnsi="Times New Roman" w:hint="eastAsia"/>
          <w:sz w:val="22"/>
        </w:rPr>
        <w:t>若有</w:t>
      </w:r>
      <w:r w:rsidRPr="00F21191">
        <w:rPr>
          <w:rFonts w:ascii="Times New Roman" w:hAnsi="Times New Roman" w:hint="eastAsia"/>
          <w:sz w:val="22"/>
        </w:rPr>
        <w:t>制造商授权证明文件及</w:t>
      </w:r>
      <w:r w:rsidRPr="00F21191">
        <w:rPr>
          <w:rFonts w:ascii="Times New Roman" w:hAnsi="Times New Roman" w:hint="eastAsia"/>
          <w:sz w:val="22"/>
        </w:rPr>
        <w:t>5</w:t>
      </w:r>
      <w:r w:rsidRPr="00F21191">
        <w:rPr>
          <w:rFonts w:ascii="Times New Roman" w:hAnsi="Times New Roman" w:hint="eastAsia"/>
          <w:sz w:val="22"/>
        </w:rPr>
        <w:t>年或以上制造商质保证明文件</w:t>
      </w:r>
      <w:r>
        <w:rPr>
          <w:rFonts w:ascii="Times New Roman" w:hAnsi="Times New Roman" w:hint="eastAsia"/>
          <w:sz w:val="22"/>
        </w:rPr>
        <w:t>，可在投标文件中提供。</w:t>
      </w:r>
    </w:p>
    <w:p w:rsidR="007151AE" w:rsidRPr="00F21191" w:rsidRDefault="007151AE" w:rsidP="007151AE">
      <w:pPr>
        <w:adjustRightInd w:val="0"/>
        <w:snapToGrid w:val="0"/>
        <w:spacing w:line="300" w:lineRule="auto"/>
        <w:ind w:firstLineChars="200" w:firstLine="440"/>
        <w:rPr>
          <w:rFonts w:ascii="Times New Roman" w:hAnsi="Times New Roman"/>
          <w:sz w:val="22"/>
        </w:rPr>
      </w:pPr>
      <w:r w:rsidRPr="00F21191">
        <w:rPr>
          <w:rFonts w:ascii="Times New Roman" w:hAnsi="Times New Roman" w:hint="eastAsia"/>
          <w:sz w:val="22"/>
        </w:rPr>
        <w:t>投标人在投标文件中，结合所投产品的技术特点，对音视频和控制设备与现有平台的系统对接、兼容性、数据互联互通等进行详细方案设计和阐述。</w:t>
      </w:r>
    </w:p>
    <w:p w:rsidR="007151AE" w:rsidRPr="00F21191" w:rsidRDefault="007151AE" w:rsidP="007151AE">
      <w:pPr>
        <w:adjustRightInd w:val="0"/>
        <w:snapToGrid w:val="0"/>
        <w:spacing w:line="300" w:lineRule="auto"/>
        <w:ind w:firstLineChars="200" w:firstLine="442"/>
        <w:jc w:val="left"/>
        <w:rPr>
          <w:rFonts w:ascii="Times New Roman" w:hAnsi="Times New Roman"/>
          <w:b/>
          <w:color w:val="FF0000"/>
          <w:sz w:val="22"/>
          <w:u w:val="wavyHeavy"/>
        </w:rPr>
      </w:pPr>
    </w:p>
    <w:p w:rsidR="007151AE" w:rsidRPr="00353F5B" w:rsidRDefault="007151AE" w:rsidP="007151AE">
      <w:pPr>
        <w:adjustRightInd w:val="0"/>
        <w:snapToGrid w:val="0"/>
        <w:spacing w:line="300" w:lineRule="auto"/>
        <w:ind w:firstLineChars="200" w:firstLine="442"/>
        <w:rPr>
          <w:rFonts w:ascii="Times New Roman" w:hAnsi="Times New Roman"/>
          <w:b/>
          <w:color w:val="FF0000"/>
          <w:sz w:val="22"/>
          <w:u w:val="single"/>
        </w:rPr>
      </w:pP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21" w:name="_Toc18589387"/>
      <w:r w:rsidRPr="00353F5B">
        <w:rPr>
          <w:rFonts w:ascii="Times New Roman" w:hAnsi="Times New Roman"/>
          <w:b/>
          <w:color w:val="000000"/>
          <w:sz w:val="22"/>
        </w:rPr>
        <w:t>11</w:t>
      </w:r>
      <w:r w:rsidRPr="00353F5B">
        <w:rPr>
          <w:rFonts w:ascii="Times New Roman" w:hAnsi="Times New Roman"/>
          <w:b/>
          <w:color w:val="000000"/>
          <w:sz w:val="22"/>
        </w:rPr>
        <w:t>质量标准和验收方案</w:t>
      </w:r>
      <w:bookmarkEnd w:id="21"/>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11.1</w:t>
      </w:r>
      <w:r w:rsidRPr="00353F5B">
        <w:rPr>
          <w:rFonts w:ascii="Times New Roman" w:hAnsi="Times New Roman"/>
          <w:color w:val="000000"/>
          <w:sz w:val="22"/>
        </w:rPr>
        <w:t>质量标准</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lastRenderedPageBreak/>
        <w:t xml:space="preserve">11.1.1 </w:t>
      </w:r>
      <w:r w:rsidRPr="00353F5B">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11.1.2 </w:t>
      </w:r>
      <w:r w:rsidRPr="00353F5B">
        <w:rPr>
          <w:rFonts w:ascii="Times New Roman" w:hAnsi="Times New Roman"/>
          <w:color w:val="000000"/>
          <w:sz w:val="22"/>
        </w:rPr>
        <w:t>中标人所交付的信息系统还应符合国家和上海市有关系统运行安全之规定。</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w:t>
      </w:r>
      <w:r w:rsidRPr="00353F5B">
        <w:rPr>
          <w:rFonts w:ascii="Times New Roman" w:hAnsi="Times New Roman"/>
          <w:color w:val="000000"/>
          <w:sz w:val="22"/>
        </w:rPr>
        <w:t>系统测试及验收方案</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 </w:t>
      </w:r>
      <w:r w:rsidRPr="00353F5B">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11.2.2</w:t>
      </w:r>
      <w:r w:rsidRPr="00353F5B">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11.2.3</w:t>
      </w:r>
      <w:r w:rsidRPr="00353F5B">
        <w:rPr>
          <w:rFonts w:ascii="Times New Roman" w:hAnsi="Times New Roman"/>
          <w:color w:val="000000"/>
          <w:sz w:val="22"/>
        </w:rPr>
        <w:t>系统具备隐蔽条件或达到中间验收部位，中标人进行自检，并在隐蔽或中间验收前</w:t>
      </w:r>
      <w:r w:rsidRPr="00353F5B">
        <w:rPr>
          <w:rFonts w:ascii="Times New Roman" w:hAnsi="Times New Roman"/>
          <w:color w:val="000000"/>
          <w:sz w:val="22"/>
        </w:rPr>
        <w:t>48</w:t>
      </w:r>
      <w:r w:rsidRPr="00353F5B">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11.2.4 </w:t>
      </w:r>
      <w:r w:rsidRPr="00353F5B">
        <w:rPr>
          <w:rFonts w:ascii="Times New Roman" w:hAnsi="Times New Roman"/>
          <w:color w:val="000000"/>
          <w:sz w:val="22"/>
        </w:rPr>
        <w:t>中标人应在进行系统交付前</w:t>
      </w:r>
      <w:r w:rsidRPr="00353F5B">
        <w:rPr>
          <w:rFonts w:ascii="Times New Roman" w:hAnsi="Times New Roman"/>
          <w:color w:val="000000"/>
          <w:sz w:val="22"/>
        </w:rPr>
        <w:t>5</w:t>
      </w:r>
      <w:r w:rsidRPr="00353F5B">
        <w:rPr>
          <w:rFonts w:ascii="Times New Roman" w:hAnsi="Times New Roman"/>
          <w:color w:val="000000"/>
          <w:sz w:val="22"/>
        </w:rPr>
        <w:t>个工作日内，以书面方式通知采购人并向采购人提供完整的竣工资料、竣工验收报告及竣工图。采购人应当在接到通知与资料的</w:t>
      </w:r>
      <w:r w:rsidRPr="00353F5B">
        <w:rPr>
          <w:rFonts w:ascii="Times New Roman" w:hAnsi="Times New Roman"/>
          <w:color w:val="000000"/>
          <w:sz w:val="22"/>
        </w:rPr>
        <w:t>5</w:t>
      </w:r>
      <w:r w:rsidRPr="00353F5B">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11.2.5</w:t>
      </w:r>
      <w:r w:rsidRPr="00353F5B">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11.2.6 </w:t>
      </w:r>
      <w:r w:rsidRPr="00353F5B">
        <w:rPr>
          <w:rFonts w:ascii="Times New Roman" w:hAnsi="Times New Roman"/>
          <w:color w:val="000000"/>
          <w:sz w:val="22"/>
        </w:rPr>
        <w:t>采购人在本项目交付后，应当在</w:t>
      </w:r>
      <w:r w:rsidRPr="00353F5B">
        <w:rPr>
          <w:rFonts w:ascii="Times New Roman" w:hAnsi="Times New Roman"/>
          <w:color w:val="000000"/>
          <w:sz w:val="22"/>
        </w:rPr>
        <w:t>5</w:t>
      </w:r>
      <w:r w:rsidRPr="00353F5B">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11.2.7</w:t>
      </w:r>
      <w:r w:rsidRPr="00353F5B">
        <w:rPr>
          <w:rFonts w:ascii="Times New Roman" w:hAnsi="Times New Roman"/>
          <w:color w:val="000000"/>
          <w:sz w:val="22"/>
        </w:rPr>
        <w:t>自系统功能检测通过之日起，采购人拥有（</w:t>
      </w:r>
      <w:r>
        <w:rPr>
          <w:rFonts w:ascii="Times New Roman" w:hAnsi="Times New Roman" w:hint="eastAsia"/>
          <w:color w:val="000000"/>
          <w:sz w:val="22"/>
        </w:rPr>
        <w:t>30</w:t>
      </w:r>
      <w:r w:rsidRPr="00353F5B">
        <w:rPr>
          <w:rFonts w:ascii="Times New Roman" w:hAnsi="Times New Roman"/>
          <w:color w:val="000000"/>
          <w:sz w:val="22"/>
        </w:rPr>
        <w:t>）天的系统试运行权利。系统验收通过的日期为实际竣工日期。</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11.2.8</w:t>
      </w:r>
      <w:r w:rsidRPr="00353F5B">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11.2.9</w:t>
      </w:r>
      <w:r w:rsidRPr="00353F5B">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11.2.10</w:t>
      </w:r>
      <w:r w:rsidRPr="00353F5B">
        <w:rPr>
          <w:rFonts w:ascii="Times New Roman" w:hAnsi="Times New Roman"/>
          <w:color w:val="000000"/>
          <w:sz w:val="22"/>
        </w:rPr>
        <w:t>系统试运行完成后，采购人应及时进行系统验收。中标人应当以书面形式向采购人递交验收通知书，采购人在收到验收通知书后的</w:t>
      </w:r>
      <w:r w:rsidRPr="00353F5B">
        <w:rPr>
          <w:rFonts w:ascii="Times New Roman" w:hAnsi="Times New Roman"/>
          <w:color w:val="000000"/>
          <w:sz w:val="22"/>
        </w:rPr>
        <w:t>5</w:t>
      </w:r>
      <w:r w:rsidRPr="00353F5B">
        <w:rPr>
          <w:rFonts w:ascii="Times New Roman" w:hAnsi="Times New Roman"/>
          <w:color w:val="000000"/>
          <w:sz w:val="22"/>
        </w:rPr>
        <w:t>个工作日内，确定具体日期，</w:t>
      </w:r>
      <w:r w:rsidRPr="00353F5B">
        <w:rPr>
          <w:rFonts w:ascii="Times New Roman" w:hAnsi="Times New Roman"/>
          <w:color w:val="000000"/>
          <w:sz w:val="22"/>
        </w:rPr>
        <w:lastRenderedPageBreak/>
        <w:t>由双方按照本合同的规定完成系统验收。采购人有权委托第三方检测机构进行验收，对此中标人应当配合。</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11.2.11 </w:t>
      </w:r>
      <w:r w:rsidRPr="00353F5B">
        <w:rPr>
          <w:rFonts w:ascii="Times New Roman" w:hAnsi="Times New Roman"/>
          <w:color w:val="000000"/>
          <w:sz w:val="22"/>
        </w:rPr>
        <w:t>如果属于中标人原因致使系统未能通过验收，中标人应当排除故障，并自行承担相关费用，同时延长试运行期</w:t>
      </w:r>
      <w:r>
        <w:rPr>
          <w:rFonts w:ascii="Times New Roman" w:hAnsi="Times New Roman" w:hint="eastAsia"/>
          <w:color w:val="FF0000"/>
          <w:sz w:val="22"/>
        </w:rPr>
        <w:t>30</w:t>
      </w:r>
      <w:r w:rsidRPr="00353F5B">
        <w:rPr>
          <w:rFonts w:ascii="Times New Roman" w:hAnsi="Times New Roman"/>
          <w:color w:val="000000"/>
          <w:sz w:val="22"/>
        </w:rPr>
        <w:t>个工作日，直至系统完全符合验收标准。</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11.2.12 </w:t>
      </w:r>
      <w:r w:rsidRPr="00353F5B">
        <w:rPr>
          <w:rFonts w:ascii="Times New Roman" w:hAnsi="Times New Roman"/>
          <w:color w:val="000000"/>
          <w:sz w:val="22"/>
        </w:rPr>
        <w:t>如果属于采购人原因致使系统未能通过验收，采购人应在合理时间内排除故障，再次进行验收。</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11.2.13 </w:t>
      </w:r>
      <w:r w:rsidRPr="00353F5B">
        <w:rPr>
          <w:rFonts w:ascii="Times New Roman" w:hAnsi="Times New Roman"/>
          <w:color w:val="000000"/>
          <w:sz w:val="22"/>
        </w:rPr>
        <w:t>采购人根据信息系统的技术规格要求和质量标准，对信息系统验收合格，签署验收意见。</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22" w:name="_Toc18589388"/>
      <w:r w:rsidRPr="00353F5B">
        <w:rPr>
          <w:rFonts w:ascii="Times New Roman" w:hAnsi="Times New Roman"/>
          <w:b/>
          <w:color w:val="000000"/>
          <w:sz w:val="22"/>
        </w:rPr>
        <w:t>12</w:t>
      </w:r>
      <w:r w:rsidRPr="00353F5B">
        <w:rPr>
          <w:rFonts w:ascii="Times New Roman" w:hAnsi="Times New Roman"/>
          <w:b/>
          <w:color w:val="000000"/>
          <w:sz w:val="22"/>
        </w:rPr>
        <w:t>人员及设备配备要求</w:t>
      </w:r>
      <w:bookmarkEnd w:id="22"/>
    </w:p>
    <w:p w:rsidR="007151AE" w:rsidRPr="00043549" w:rsidRDefault="007151AE" w:rsidP="007151AE">
      <w:pPr>
        <w:adjustRightInd w:val="0"/>
        <w:snapToGrid w:val="0"/>
        <w:spacing w:line="300" w:lineRule="auto"/>
        <w:ind w:firstLineChars="200" w:firstLine="440"/>
        <w:rPr>
          <w:rFonts w:ascii="Times New Roman" w:hAnsi="Times New Roman"/>
          <w:sz w:val="22"/>
        </w:rPr>
      </w:pPr>
      <w:r w:rsidRPr="00043549">
        <w:rPr>
          <w:rFonts w:ascii="Times New Roman" w:hAnsi="Times New Roman" w:hint="eastAsia"/>
          <w:sz w:val="22"/>
        </w:rPr>
        <w:t>投标人履行合同所配备的管理、技术等团队人员（不计项目负责人）</w:t>
      </w:r>
      <w:r w:rsidRPr="00043549">
        <w:rPr>
          <w:rFonts w:ascii="Times New Roman" w:hAnsi="Times New Roman" w:hint="eastAsia"/>
          <w:sz w:val="22"/>
        </w:rPr>
        <w:t>6</w:t>
      </w:r>
      <w:r w:rsidRPr="00043549">
        <w:rPr>
          <w:rFonts w:ascii="Times New Roman" w:hAnsi="Times New Roman" w:hint="eastAsia"/>
          <w:sz w:val="22"/>
        </w:rPr>
        <w:t>名，且为本单位在职人员，并提供</w:t>
      </w:r>
      <w:r w:rsidRPr="00F21191">
        <w:rPr>
          <w:rFonts w:ascii="Times New Roman" w:hAnsi="Times New Roman" w:hint="eastAsia"/>
          <w:sz w:val="22"/>
        </w:rPr>
        <w:t>近六个月</w:t>
      </w:r>
      <w:r>
        <w:rPr>
          <w:rFonts w:ascii="Times New Roman" w:hAnsi="Times New Roman" w:hint="eastAsia"/>
          <w:sz w:val="22"/>
        </w:rPr>
        <w:t>内任一月份</w:t>
      </w:r>
      <w:r w:rsidRPr="00043549">
        <w:rPr>
          <w:rFonts w:ascii="Times New Roman" w:hAnsi="Times New Roman" w:hint="eastAsia"/>
          <w:sz w:val="22"/>
        </w:rPr>
        <w:t>在职证明材料。中标后团队人员应按投标时岗位设置情况专职专人，采购人有权对项目团队人员真实性核查，包括但不限于原件查验审核。</w:t>
      </w:r>
    </w:p>
    <w:p w:rsidR="007151AE" w:rsidRPr="00043549" w:rsidRDefault="007151AE" w:rsidP="007151AE">
      <w:pPr>
        <w:adjustRightInd w:val="0"/>
        <w:snapToGrid w:val="0"/>
        <w:spacing w:line="300" w:lineRule="auto"/>
        <w:ind w:firstLineChars="200" w:firstLine="440"/>
        <w:rPr>
          <w:rFonts w:ascii="Times New Roman" w:hAnsi="Times New Roman"/>
          <w:sz w:val="22"/>
        </w:rPr>
      </w:pPr>
      <w:r w:rsidRPr="00043549">
        <w:rPr>
          <w:rFonts w:ascii="Times New Roman" w:hAnsi="Times New Roman" w:hint="eastAsia"/>
          <w:sz w:val="22"/>
        </w:rPr>
        <w:t>安排具有</w:t>
      </w:r>
      <w:r>
        <w:rPr>
          <w:rFonts w:ascii="Times New Roman" w:hAnsi="Times New Roman" w:hint="eastAsia"/>
          <w:sz w:val="22"/>
        </w:rPr>
        <w:t>二</w:t>
      </w:r>
      <w:r w:rsidRPr="00043549">
        <w:rPr>
          <w:rFonts w:ascii="Times New Roman" w:hAnsi="Times New Roman" w:hint="eastAsia"/>
          <w:sz w:val="22"/>
        </w:rPr>
        <w:t>级建造师（机电类）人员负责</w:t>
      </w:r>
      <w:r>
        <w:rPr>
          <w:rFonts w:ascii="Times New Roman" w:hAnsi="Times New Roman" w:hint="eastAsia"/>
          <w:sz w:val="22"/>
        </w:rPr>
        <w:t>本</w:t>
      </w:r>
      <w:r w:rsidRPr="00043549">
        <w:rPr>
          <w:rFonts w:ascii="Times New Roman" w:hAnsi="Times New Roman" w:hint="eastAsia"/>
          <w:sz w:val="22"/>
        </w:rPr>
        <w:t>项目，且不得兼任其他项目。中标后该建造师需负责项目现场工作，并参加采购人召集的每次项目会议，未经采购人同意不允许更改。建造师无正当理由缺席会议的，采购人有权采取惩罚措施直至终止合同。在投标文件中提供该建造师相关证明资料并提供</w:t>
      </w:r>
      <w:r w:rsidRPr="00F21191">
        <w:rPr>
          <w:rFonts w:ascii="Times New Roman" w:hAnsi="Times New Roman" w:hint="eastAsia"/>
          <w:sz w:val="22"/>
        </w:rPr>
        <w:t>近六个月</w:t>
      </w:r>
      <w:r>
        <w:rPr>
          <w:rFonts w:ascii="Times New Roman" w:hAnsi="Times New Roman" w:hint="eastAsia"/>
          <w:sz w:val="22"/>
        </w:rPr>
        <w:t>内任一月份</w:t>
      </w:r>
      <w:r w:rsidRPr="00043549">
        <w:rPr>
          <w:rFonts w:ascii="Times New Roman" w:hAnsi="Times New Roman" w:hint="eastAsia"/>
          <w:sz w:val="22"/>
        </w:rPr>
        <w:t>在职证明材料</w:t>
      </w:r>
      <w:r>
        <w:rPr>
          <w:rFonts w:ascii="Times New Roman" w:hAnsi="Times New Roman" w:hint="eastAsia"/>
          <w:sz w:val="22"/>
        </w:rPr>
        <w:t>。</w:t>
      </w:r>
    </w:p>
    <w:p w:rsidR="007151AE" w:rsidRPr="00F21191" w:rsidRDefault="007151AE" w:rsidP="007151AE">
      <w:pPr>
        <w:adjustRightInd w:val="0"/>
        <w:snapToGrid w:val="0"/>
        <w:spacing w:line="300" w:lineRule="auto"/>
        <w:ind w:firstLineChars="200" w:firstLine="440"/>
        <w:rPr>
          <w:rFonts w:ascii="Times New Roman" w:hAnsi="Times New Roman"/>
          <w:sz w:val="22"/>
        </w:rPr>
      </w:pPr>
      <w:r w:rsidRPr="00F21191">
        <w:rPr>
          <w:rFonts w:ascii="Times New Roman" w:hAnsi="Times New Roman" w:hint="eastAsia"/>
          <w:sz w:val="22"/>
        </w:rPr>
        <w:t>本项目因涉及招生考试，系统数据具有保密要求。要求投标人提供</w:t>
      </w:r>
      <w:r w:rsidRPr="00F21191">
        <w:rPr>
          <w:rFonts w:ascii="Times New Roman" w:hAnsi="Times New Roman" w:hint="eastAsia"/>
          <w:sz w:val="22"/>
        </w:rPr>
        <w:t>20</w:t>
      </w:r>
      <w:r w:rsidRPr="00F21191">
        <w:rPr>
          <w:rFonts w:ascii="Times New Roman" w:hAnsi="Times New Roman" w:hint="eastAsia"/>
          <w:sz w:val="22"/>
        </w:rPr>
        <w:t>人以上项目保障团队（保障团队人员提供近六个月</w:t>
      </w:r>
      <w:r>
        <w:rPr>
          <w:rFonts w:ascii="Times New Roman" w:hAnsi="Times New Roman" w:hint="eastAsia"/>
          <w:sz w:val="22"/>
        </w:rPr>
        <w:t>内任一月份</w:t>
      </w:r>
      <w:r w:rsidRPr="00043549">
        <w:rPr>
          <w:rFonts w:ascii="Times New Roman" w:hAnsi="Times New Roman" w:hint="eastAsia"/>
          <w:sz w:val="22"/>
        </w:rPr>
        <w:t>在职证明材料</w:t>
      </w:r>
      <w:r w:rsidRPr="00F21191">
        <w:rPr>
          <w:rFonts w:ascii="Times New Roman" w:hAnsi="Times New Roman" w:hint="eastAsia"/>
          <w:sz w:val="22"/>
        </w:rPr>
        <w:t>）</w:t>
      </w:r>
      <w:r>
        <w:rPr>
          <w:rFonts w:ascii="Times New Roman" w:hAnsi="Times New Roman" w:hint="eastAsia"/>
          <w:sz w:val="22"/>
        </w:rPr>
        <w:t>，在考试期间进行运维保障</w:t>
      </w:r>
      <w:r w:rsidRPr="00F21191">
        <w:rPr>
          <w:rFonts w:ascii="Times New Roman" w:hAnsi="Times New Roman" w:hint="eastAsia"/>
          <w:sz w:val="22"/>
        </w:rPr>
        <w:t>。采购人将对中标后组建的保障人员名单进行查验审核，该名单未经采购人允许不得私自更换。</w:t>
      </w:r>
    </w:p>
    <w:p w:rsidR="007151AE" w:rsidRPr="00F21191" w:rsidRDefault="007151AE" w:rsidP="007151AE">
      <w:pPr>
        <w:adjustRightInd w:val="0"/>
        <w:snapToGrid w:val="0"/>
        <w:spacing w:line="300" w:lineRule="auto"/>
        <w:ind w:firstLineChars="200" w:firstLine="440"/>
        <w:rPr>
          <w:rFonts w:ascii="Times New Roman" w:hAnsi="Times New Roman"/>
          <w:sz w:val="22"/>
        </w:rPr>
      </w:pP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23" w:name="_Toc18589389"/>
      <w:r w:rsidRPr="00353F5B">
        <w:rPr>
          <w:rFonts w:ascii="Times New Roman" w:hAnsi="Times New Roman"/>
          <w:b/>
          <w:color w:val="000000"/>
          <w:sz w:val="22"/>
        </w:rPr>
        <w:t>13</w:t>
      </w:r>
      <w:r w:rsidRPr="00353F5B">
        <w:rPr>
          <w:rFonts w:ascii="Times New Roman" w:hAnsi="Times New Roman"/>
          <w:b/>
          <w:color w:val="000000"/>
          <w:sz w:val="22"/>
        </w:rPr>
        <w:t>安全生产、文明施工（安装）与环境保护要求</w:t>
      </w:r>
      <w:bookmarkEnd w:id="23"/>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13.1</w:t>
      </w:r>
      <w:r w:rsidRPr="00353F5B">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13.2</w:t>
      </w:r>
      <w:r w:rsidRPr="00353F5B">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13.3</w:t>
      </w:r>
      <w:r w:rsidRPr="00353F5B">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13.4</w:t>
      </w:r>
      <w:r w:rsidRPr="00353F5B">
        <w:rPr>
          <w:rFonts w:ascii="Times New Roman" w:hAnsi="Times New Roman"/>
          <w:color w:val="000000"/>
          <w:sz w:val="22"/>
        </w:rPr>
        <w:t>中标人现场设备安装负责人应具有专业证书，安装人员必须持证上岗。中标人应对设备安装、调试期间自身和第三方安全与财产负责。</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13.5</w:t>
      </w:r>
      <w:r w:rsidRPr="00353F5B">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w:t>
      </w:r>
      <w:r w:rsidRPr="00353F5B">
        <w:rPr>
          <w:rFonts w:ascii="Times New Roman" w:hAnsi="Times New Roman"/>
          <w:color w:val="000000"/>
          <w:sz w:val="22"/>
        </w:rPr>
        <w:lastRenderedPageBreak/>
        <w:t>工区域内的环境和原有建筑、装饰与设施，保证环境和原有建筑、装饰与设施完好。</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13.6</w:t>
      </w:r>
      <w:r w:rsidRPr="00353F5B">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24" w:name="_Toc18589390"/>
      <w:r w:rsidRPr="00353F5B">
        <w:rPr>
          <w:rFonts w:ascii="Times New Roman" w:hAnsi="Times New Roman"/>
          <w:b/>
          <w:color w:val="000000"/>
          <w:sz w:val="22"/>
        </w:rPr>
        <w:t>14</w:t>
      </w:r>
      <w:r w:rsidRPr="00353F5B">
        <w:rPr>
          <w:rFonts w:ascii="Times New Roman" w:hAnsi="Times New Roman"/>
          <w:b/>
          <w:color w:val="000000"/>
          <w:sz w:val="22"/>
        </w:rPr>
        <w:t>售后服务要求（包括延伸服务要求）</w:t>
      </w:r>
      <w:bookmarkEnd w:id="24"/>
    </w:p>
    <w:p w:rsidR="007151AE" w:rsidRDefault="007151AE" w:rsidP="007151AE">
      <w:pPr>
        <w:adjustRightInd w:val="0"/>
        <w:snapToGrid w:val="0"/>
        <w:spacing w:line="300" w:lineRule="auto"/>
        <w:ind w:firstLineChars="200" w:firstLine="440"/>
        <w:rPr>
          <w:rFonts w:ascii="Times New Roman" w:hAnsi="Times New Roman"/>
          <w:b/>
          <w:bCs/>
          <w:color w:val="FF0000"/>
          <w:sz w:val="22"/>
          <w:u w:val="single"/>
        </w:rPr>
      </w:pPr>
      <w:r w:rsidRPr="00353F5B">
        <w:rPr>
          <w:rFonts w:ascii="Times New Roman" w:hAnsi="Times New Roman"/>
          <w:color w:val="000000"/>
          <w:sz w:val="22"/>
        </w:rPr>
        <w:t xml:space="preserve">14.1 </w:t>
      </w:r>
      <w:r w:rsidRPr="00353F5B">
        <w:rPr>
          <w:rFonts w:ascii="Times New Roman" w:hAnsi="Times New Roman"/>
          <w:b/>
          <w:bCs/>
          <w:color w:val="FF0000"/>
          <w:sz w:val="22"/>
          <w:u w:val="single"/>
        </w:rPr>
        <w:t>售后服务机构或团队构成</w:t>
      </w:r>
    </w:p>
    <w:p w:rsidR="007151AE" w:rsidRDefault="007151AE" w:rsidP="007151AE">
      <w:pPr>
        <w:adjustRightInd w:val="0"/>
        <w:snapToGrid w:val="0"/>
        <w:spacing w:line="300" w:lineRule="auto"/>
        <w:ind w:firstLineChars="200" w:firstLine="442"/>
        <w:rPr>
          <w:rFonts w:ascii="Times New Roman" w:hAnsi="Times New Roman"/>
          <w:b/>
          <w:bCs/>
          <w:color w:val="FF0000"/>
          <w:sz w:val="22"/>
          <w:u w:val="single"/>
        </w:rPr>
      </w:pPr>
      <w:r>
        <w:rPr>
          <w:rFonts w:ascii="Times New Roman" w:hAnsi="Times New Roman" w:hint="eastAsia"/>
          <w:b/>
          <w:bCs/>
          <w:color w:val="FF0000"/>
          <w:sz w:val="22"/>
          <w:u w:val="single"/>
        </w:rPr>
        <w:t>在本市具有固定的售后服务人员，提供人员名单</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14.2 </w:t>
      </w:r>
      <w:r w:rsidRPr="00353F5B">
        <w:rPr>
          <w:rFonts w:ascii="Times New Roman" w:hAnsi="Times New Roman"/>
          <w:color w:val="000000"/>
          <w:sz w:val="22"/>
        </w:rPr>
        <w:t>具体服务承诺</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14.2.1 </w:t>
      </w:r>
      <w:r w:rsidRPr="00353F5B">
        <w:rPr>
          <w:rFonts w:ascii="Times New Roman" w:hAnsi="Times New Roman"/>
          <w:color w:val="000000"/>
          <w:sz w:val="22"/>
        </w:rPr>
        <w:t>免费</w:t>
      </w:r>
      <w:r w:rsidRPr="00353F5B">
        <w:rPr>
          <w:rFonts w:ascii="Times New Roman" w:hAnsi="Times New Roman"/>
          <w:sz w:val="22"/>
        </w:rPr>
        <w:t>质保</w:t>
      </w:r>
      <w:r w:rsidRPr="00353F5B">
        <w:rPr>
          <w:rFonts w:ascii="Times New Roman" w:hAnsi="Times New Roman"/>
          <w:color w:val="000000"/>
          <w:sz w:val="22"/>
        </w:rPr>
        <w:t>期间的服务承诺</w:t>
      </w:r>
    </w:p>
    <w:p w:rsidR="007151AE" w:rsidRDefault="007151AE" w:rsidP="007151A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所有</w:t>
      </w:r>
      <w:r>
        <w:rPr>
          <w:rFonts w:ascii="Times New Roman" w:hAnsi="Times New Roman"/>
          <w:color w:val="000000"/>
          <w:sz w:val="22"/>
        </w:rPr>
        <w:t>系统及设备免费售后维护保养保修不小于</w:t>
      </w:r>
      <w:r>
        <w:rPr>
          <w:rFonts w:ascii="Times New Roman" w:hAnsi="Times New Roman" w:hint="eastAsia"/>
          <w:color w:val="000000"/>
          <w:sz w:val="22"/>
        </w:rPr>
        <w:t>五年</w:t>
      </w:r>
      <w:r>
        <w:rPr>
          <w:rFonts w:ascii="Times New Roman" w:hAnsi="Times New Roman"/>
          <w:color w:val="000000"/>
          <w:sz w:val="22"/>
        </w:rPr>
        <w:t>。售后服务要求及时，接到用户报修维护信息后</w:t>
      </w:r>
      <w:r>
        <w:rPr>
          <w:rFonts w:ascii="Times New Roman" w:hAnsi="Times New Roman" w:hint="eastAsia"/>
          <w:color w:val="000000"/>
          <w:sz w:val="22"/>
        </w:rPr>
        <w:t>1</w:t>
      </w:r>
      <w:r>
        <w:rPr>
          <w:rFonts w:ascii="Times New Roman" w:hAnsi="Times New Roman"/>
          <w:color w:val="000000"/>
          <w:sz w:val="22"/>
        </w:rPr>
        <w:t>小时内予以技术响应，</w:t>
      </w:r>
      <w:r>
        <w:rPr>
          <w:rFonts w:ascii="Times New Roman" w:hAnsi="Times New Roman"/>
          <w:color w:val="000000"/>
          <w:sz w:val="22"/>
        </w:rPr>
        <w:t xml:space="preserve"> </w:t>
      </w:r>
      <w:r>
        <w:rPr>
          <w:rFonts w:ascii="Times New Roman" w:hAnsi="Times New Roman" w:hint="eastAsia"/>
          <w:color w:val="000000"/>
          <w:sz w:val="22"/>
        </w:rPr>
        <w:t>2</w:t>
      </w:r>
      <w:r>
        <w:rPr>
          <w:rFonts w:ascii="Times New Roman" w:hAnsi="Times New Roman"/>
          <w:color w:val="000000"/>
          <w:sz w:val="22"/>
        </w:rPr>
        <w:t>小时内到达学校进行修复工作，</w:t>
      </w:r>
      <w:r>
        <w:rPr>
          <w:rFonts w:ascii="Times New Roman" w:hAnsi="Times New Roman" w:hint="eastAsia"/>
          <w:color w:val="000000"/>
          <w:sz w:val="22"/>
        </w:rPr>
        <w:t>4</w:t>
      </w:r>
      <w:r>
        <w:rPr>
          <w:rFonts w:ascii="Times New Roman" w:hAnsi="Times New Roman"/>
          <w:color w:val="000000"/>
          <w:sz w:val="22"/>
        </w:rPr>
        <w:t>小时如不能修复则提供备用设备。在设备免费保修期内，如供应商未及时响应，招标人有权安排他人到场维护，相关费用从项目</w:t>
      </w:r>
      <w:r>
        <w:rPr>
          <w:rFonts w:ascii="Times New Roman" w:hAnsi="Times New Roman" w:hint="eastAsia"/>
          <w:color w:val="000000"/>
          <w:sz w:val="22"/>
        </w:rPr>
        <w:t>质量保证金</w:t>
      </w:r>
      <w:r>
        <w:rPr>
          <w:rFonts w:ascii="Times New Roman" w:hAnsi="Times New Roman"/>
          <w:color w:val="000000"/>
          <w:sz w:val="22"/>
        </w:rPr>
        <w:t>内扣除。</w:t>
      </w:r>
    </w:p>
    <w:p w:rsidR="007151AE" w:rsidRPr="009B6D6F" w:rsidRDefault="007151AE" w:rsidP="007151AE">
      <w:pPr>
        <w:adjustRightInd w:val="0"/>
        <w:snapToGrid w:val="0"/>
        <w:spacing w:line="300" w:lineRule="auto"/>
        <w:ind w:firstLineChars="200" w:firstLine="440"/>
        <w:rPr>
          <w:rFonts w:ascii="Times New Roman" w:hAnsi="Times New Roman"/>
          <w:color w:val="000000"/>
          <w:sz w:val="22"/>
        </w:rPr>
      </w:pPr>
      <w:r w:rsidRPr="009B6D6F">
        <w:rPr>
          <w:rFonts w:ascii="Times New Roman" w:hAnsi="Times New Roman" w:hint="eastAsia"/>
          <w:color w:val="000000"/>
          <w:sz w:val="22"/>
        </w:rPr>
        <w:t>投标人应承诺保修期内：每次考试前至少提前一周，对各考点进行系统巡检、设备维护、故障排查等，并填写“考前巡检单”各考点、供应商签字盖章后，考后提交招生办公室；每次考试期间各考点至少提供</w:t>
      </w:r>
      <w:r w:rsidRPr="009B6D6F">
        <w:rPr>
          <w:rFonts w:ascii="Times New Roman" w:hAnsi="Times New Roman" w:hint="eastAsia"/>
          <w:color w:val="000000"/>
          <w:sz w:val="22"/>
        </w:rPr>
        <w:t>1</w:t>
      </w:r>
      <w:r w:rsidRPr="009B6D6F">
        <w:rPr>
          <w:rFonts w:ascii="Times New Roman" w:hAnsi="Times New Roman" w:hint="eastAsia"/>
          <w:color w:val="000000"/>
          <w:sz w:val="22"/>
        </w:rPr>
        <w:t>人进行现场保障，考试期间根据各考点位置，配备相应区域流动应急人员，并备有相应数量的备品备件。以上服务要求，投标人需提供详细保障计划和人员名单。</w:t>
      </w:r>
    </w:p>
    <w:p w:rsidR="007151AE" w:rsidRDefault="007151AE" w:rsidP="007151A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在保修期内每年</w:t>
      </w:r>
      <w:r>
        <w:rPr>
          <w:rFonts w:ascii="Times New Roman" w:hAnsi="Times New Roman"/>
          <w:color w:val="000000"/>
          <w:sz w:val="22"/>
        </w:rPr>
        <w:t>3</w:t>
      </w:r>
      <w:r>
        <w:rPr>
          <w:rFonts w:ascii="Times New Roman" w:hAnsi="Times New Roman"/>
          <w:color w:val="000000"/>
          <w:sz w:val="22"/>
        </w:rPr>
        <w:t>月和</w:t>
      </w:r>
      <w:r>
        <w:rPr>
          <w:rFonts w:ascii="Times New Roman" w:hAnsi="Times New Roman"/>
          <w:color w:val="000000"/>
          <w:sz w:val="22"/>
        </w:rPr>
        <w:t>9</w:t>
      </w:r>
      <w:r>
        <w:rPr>
          <w:rFonts w:ascii="Times New Roman" w:hAnsi="Times New Roman"/>
          <w:color w:val="000000"/>
          <w:sz w:val="22"/>
        </w:rPr>
        <w:t>月分别对</w:t>
      </w:r>
      <w:r>
        <w:rPr>
          <w:rFonts w:ascii="Times New Roman" w:hAnsi="Times New Roman" w:hint="eastAsia"/>
          <w:color w:val="000000"/>
          <w:sz w:val="22"/>
        </w:rPr>
        <w:t>考点</w:t>
      </w:r>
      <w:r>
        <w:rPr>
          <w:rFonts w:ascii="Times New Roman" w:hAnsi="Times New Roman"/>
          <w:color w:val="000000"/>
          <w:sz w:val="22"/>
        </w:rPr>
        <w:t>学校作一次维护保养服务和回访并做书面记录交</w:t>
      </w:r>
      <w:r>
        <w:rPr>
          <w:rFonts w:ascii="Times New Roman" w:hAnsi="Times New Roman" w:hint="eastAsia"/>
          <w:color w:val="000000"/>
          <w:sz w:val="22"/>
        </w:rPr>
        <w:t>区招生办公室</w:t>
      </w:r>
      <w:r>
        <w:rPr>
          <w:rFonts w:ascii="Times New Roman" w:hAnsi="Times New Roman"/>
          <w:color w:val="000000"/>
          <w:sz w:val="22"/>
        </w:rPr>
        <w:t>，招标人对各供应商在保修期内的售后服务质量不定期组织学校的满意度调查，并有权根据调查结果对供应商采取相应的措施。</w:t>
      </w:r>
    </w:p>
    <w:p w:rsidR="007151AE" w:rsidRDefault="007151AE" w:rsidP="007151A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在保修期内，如果系统或设备发生故障，投标人要调查故障原因并修复直至满足最终验收指标和性能的要求，或者更换整个或部分有缺陷的材料。以上各项都应是免费的。</w:t>
      </w:r>
    </w:p>
    <w:p w:rsidR="007151AE" w:rsidRDefault="007151AE" w:rsidP="007151A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设备安装调试完成通过验收后，应将相关文档资料和售后服务联系方式（联系人、固定电话、手机）交使用方。售后服务联系方式变更的，应及时通知</w:t>
      </w:r>
      <w:r>
        <w:rPr>
          <w:rFonts w:ascii="Times New Roman" w:hAnsi="Times New Roman" w:hint="eastAsia"/>
          <w:color w:val="000000"/>
          <w:sz w:val="22"/>
        </w:rPr>
        <w:t>区招生办</w:t>
      </w:r>
      <w:r>
        <w:rPr>
          <w:rFonts w:ascii="Times New Roman" w:hAnsi="Times New Roman"/>
          <w:color w:val="000000"/>
          <w:sz w:val="22"/>
        </w:rPr>
        <w:t>和使用方。</w:t>
      </w:r>
      <w:r>
        <w:rPr>
          <w:rFonts w:ascii="Times New Roman" w:hAnsi="Times New Roman" w:hint="eastAsia"/>
          <w:color w:val="000000"/>
          <w:sz w:val="22"/>
        </w:rPr>
        <w:t>设备安装通过验收后，</w:t>
      </w:r>
      <w:r>
        <w:rPr>
          <w:rFonts w:ascii="Times New Roman" w:hAnsi="Times New Roman"/>
          <w:color w:val="000000"/>
          <w:sz w:val="22"/>
        </w:rPr>
        <w:t>各中标人应提供所有服务对象的</w:t>
      </w:r>
      <w:r>
        <w:rPr>
          <w:rFonts w:ascii="Times New Roman" w:hAnsi="Times New Roman"/>
          <w:color w:val="000000"/>
          <w:sz w:val="22"/>
        </w:rPr>
        <w:t>“</w:t>
      </w:r>
      <w:r>
        <w:rPr>
          <w:rFonts w:ascii="Times New Roman" w:hAnsi="Times New Roman"/>
          <w:color w:val="000000"/>
          <w:sz w:val="22"/>
        </w:rPr>
        <w:t>售后服务回访表</w:t>
      </w:r>
      <w:r>
        <w:rPr>
          <w:rFonts w:ascii="Times New Roman" w:hAnsi="Times New Roman"/>
          <w:color w:val="000000"/>
          <w:sz w:val="22"/>
        </w:rPr>
        <w:t>”</w:t>
      </w:r>
      <w:r>
        <w:rPr>
          <w:rFonts w:ascii="Times New Roman" w:hAnsi="Times New Roman"/>
          <w:color w:val="000000"/>
          <w:sz w:val="22"/>
        </w:rPr>
        <w:t>。</w:t>
      </w:r>
    </w:p>
    <w:p w:rsidR="007151AE" w:rsidRDefault="007151AE" w:rsidP="007151A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在投标书中应提出详细的培训方案、培训内容及培训进度。</w:t>
      </w:r>
    </w:p>
    <w:p w:rsidR="007151AE" w:rsidRDefault="007151AE" w:rsidP="007151AE">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应加强内部管理，做好售后服务书面记录。书面记录应编制流水号，每次售后服务完成后要写明内容，经校方签字确认，并存档（不少于免费服务期年限）。应在每季度的最后一个星期，将本季度的售后服务记录单（含上门维护保养记录）上报</w:t>
      </w:r>
      <w:r>
        <w:rPr>
          <w:rFonts w:ascii="Times New Roman" w:hAnsi="Times New Roman" w:hint="eastAsia"/>
          <w:color w:val="000000"/>
          <w:sz w:val="22"/>
        </w:rPr>
        <w:t>区招生办</w:t>
      </w:r>
      <w:r>
        <w:rPr>
          <w:rFonts w:ascii="Times New Roman" w:hAnsi="Times New Roman"/>
          <w:color w:val="000000"/>
          <w:sz w:val="22"/>
        </w:rPr>
        <w:t>备案（记录单一式叁份），并实行零报告制度。</w:t>
      </w:r>
    </w:p>
    <w:p w:rsidR="007151AE" w:rsidRDefault="007151AE" w:rsidP="007151AE">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每套设备必须在显著位置标明中标人公司名称，联系电话和保修期限，保修期限按合同承诺。</w:t>
      </w:r>
    </w:p>
    <w:p w:rsidR="007151AE" w:rsidRPr="00671847" w:rsidRDefault="007151AE" w:rsidP="007151AE">
      <w:pPr>
        <w:adjustRightInd w:val="0"/>
        <w:snapToGrid w:val="0"/>
        <w:spacing w:line="300" w:lineRule="auto"/>
        <w:ind w:firstLineChars="200" w:firstLine="442"/>
        <w:rPr>
          <w:rFonts w:ascii="Times New Roman" w:hAnsi="Times New Roman"/>
          <w:b/>
          <w:bCs/>
          <w:color w:val="FF0000"/>
          <w:sz w:val="22"/>
          <w:u w:val="single"/>
        </w:rPr>
      </w:pP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14.</w:t>
      </w:r>
      <w:r w:rsidRPr="00353F5B">
        <w:rPr>
          <w:rFonts w:ascii="Times New Roman" w:hAnsi="Times New Roman" w:hint="eastAsia"/>
          <w:color w:val="000000"/>
          <w:sz w:val="22"/>
        </w:rPr>
        <w:t>3</w:t>
      </w:r>
      <w:r w:rsidRPr="00353F5B">
        <w:rPr>
          <w:rFonts w:ascii="Times New Roman" w:hAnsi="Times New Roman"/>
          <w:color w:val="000000"/>
          <w:sz w:val="22"/>
        </w:rPr>
        <w:t>免费质保期后的服务承诺</w:t>
      </w:r>
    </w:p>
    <w:p w:rsidR="007151AE" w:rsidRPr="00353F5B" w:rsidRDefault="007151AE" w:rsidP="007151AE">
      <w:pPr>
        <w:adjustRightInd w:val="0"/>
        <w:snapToGrid w:val="0"/>
        <w:spacing w:line="300" w:lineRule="auto"/>
        <w:ind w:firstLineChars="200" w:firstLine="442"/>
        <w:rPr>
          <w:rFonts w:ascii="Times New Roman" w:hAnsi="Times New Roman"/>
          <w:b/>
          <w:bCs/>
          <w:color w:val="FF0000"/>
          <w:sz w:val="22"/>
          <w:u w:val="single"/>
        </w:rPr>
      </w:pPr>
      <w:r w:rsidRPr="00353F5B">
        <w:rPr>
          <w:rFonts w:ascii="Times New Roman" w:hAnsi="Times New Roman"/>
          <w:b/>
          <w:bCs/>
          <w:color w:val="FF0000"/>
          <w:sz w:val="22"/>
          <w:u w:val="single"/>
        </w:rPr>
        <w:t>（</w:t>
      </w:r>
      <w:r w:rsidRPr="00353F5B">
        <w:rPr>
          <w:rFonts w:ascii="Times New Roman" w:hAnsi="Times New Roman"/>
          <w:b/>
          <w:bCs/>
          <w:color w:val="FF0000"/>
          <w:sz w:val="22"/>
          <w:u w:val="single"/>
        </w:rPr>
        <w:t>1</w:t>
      </w:r>
      <w:r w:rsidRPr="00353F5B">
        <w:rPr>
          <w:rFonts w:ascii="Times New Roman" w:hAnsi="Times New Roman"/>
          <w:b/>
          <w:bCs/>
          <w:color w:val="FF0000"/>
          <w:sz w:val="22"/>
          <w:u w:val="single"/>
        </w:rPr>
        <w:t>）日常维护方案及收费标准（人工</w:t>
      </w:r>
      <w:r w:rsidRPr="00353F5B">
        <w:rPr>
          <w:rFonts w:ascii="Times New Roman" w:hAnsi="Times New Roman"/>
          <w:b/>
          <w:bCs/>
          <w:color w:val="FF0000"/>
          <w:sz w:val="22"/>
          <w:u w:val="single"/>
        </w:rPr>
        <w:t>+</w:t>
      </w:r>
      <w:r w:rsidRPr="00353F5B">
        <w:rPr>
          <w:rFonts w:ascii="Times New Roman" w:hAnsi="Times New Roman"/>
          <w:b/>
          <w:bCs/>
          <w:color w:val="FF0000"/>
          <w:sz w:val="22"/>
          <w:u w:val="single"/>
        </w:rPr>
        <w:t>耗材）</w:t>
      </w:r>
    </w:p>
    <w:p w:rsidR="007151AE" w:rsidRPr="00353F5B" w:rsidRDefault="007151AE" w:rsidP="007151AE">
      <w:pPr>
        <w:adjustRightInd w:val="0"/>
        <w:snapToGrid w:val="0"/>
        <w:spacing w:line="300" w:lineRule="auto"/>
        <w:ind w:firstLineChars="200" w:firstLine="442"/>
        <w:rPr>
          <w:rFonts w:ascii="Times New Roman" w:hAnsi="Times New Roman"/>
          <w:b/>
          <w:bCs/>
          <w:color w:val="FF0000"/>
          <w:sz w:val="22"/>
          <w:u w:val="single"/>
        </w:rPr>
      </w:pPr>
      <w:r w:rsidRPr="00353F5B">
        <w:rPr>
          <w:rFonts w:ascii="Times New Roman" w:hAnsi="Times New Roman"/>
          <w:b/>
          <w:bCs/>
          <w:color w:val="FF0000"/>
          <w:sz w:val="22"/>
          <w:u w:val="single"/>
        </w:rPr>
        <w:t>（</w:t>
      </w:r>
      <w:r w:rsidRPr="00353F5B">
        <w:rPr>
          <w:rFonts w:ascii="Times New Roman" w:hAnsi="Times New Roman"/>
          <w:b/>
          <w:bCs/>
          <w:color w:val="FF0000"/>
          <w:sz w:val="22"/>
          <w:u w:val="single"/>
        </w:rPr>
        <w:t>2</w:t>
      </w:r>
      <w:r w:rsidRPr="00353F5B">
        <w:rPr>
          <w:rFonts w:ascii="Times New Roman" w:hAnsi="Times New Roman"/>
          <w:b/>
          <w:bCs/>
          <w:color w:val="FF0000"/>
          <w:sz w:val="22"/>
          <w:u w:val="single"/>
        </w:rPr>
        <w:t>）系统发生故障后的应急响应方案及收费标准（人工</w:t>
      </w:r>
      <w:r w:rsidRPr="00353F5B">
        <w:rPr>
          <w:rFonts w:ascii="Times New Roman" w:hAnsi="Times New Roman"/>
          <w:b/>
          <w:bCs/>
          <w:color w:val="FF0000"/>
          <w:sz w:val="22"/>
          <w:u w:val="single"/>
        </w:rPr>
        <w:t>+</w:t>
      </w:r>
      <w:r w:rsidRPr="00353F5B">
        <w:rPr>
          <w:rFonts w:ascii="Times New Roman" w:hAnsi="Times New Roman"/>
          <w:b/>
          <w:bCs/>
          <w:color w:val="FF0000"/>
          <w:sz w:val="22"/>
          <w:u w:val="single"/>
        </w:rPr>
        <w:t>耗材）</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25" w:name="_Toc18589391"/>
      <w:r w:rsidRPr="00353F5B">
        <w:rPr>
          <w:rFonts w:ascii="Times New Roman" w:hAnsi="Times New Roman"/>
          <w:b/>
          <w:color w:val="000000"/>
          <w:sz w:val="22"/>
        </w:rPr>
        <w:lastRenderedPageBreak/>
        <w:t xml:space="preserve">15 </w:t>
      </w:r>
      <w:r w:rsidRPr="00353F5B">
        <w:rPr>
          <w:rFonts w:ascii="Times New Roman" w:hAnsi="Times New Roman"/>
          <w:b/>
          <w:color w:val="000000"/>
          <w:sz w:val="22"/>
        </w:rPr>
        <w:t>项目的保密和知识产权</w:t>
      </w:r>
      <w:bookmarkEnd w:id="25"/>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bookmarkStart w:id="26" w:name="_Hlk491545887"/>
      <w:r w:rsidRPr="00353F5B">
        <w:rPr>
          <w:rFonts w:ascii="Times New Roman" w:hAnsi="Times New Roman"/>
          <w:color w:val="000000"/>
          <w:sz w:val="22"/>
        </w:rPr>
        <w:t xml:space="preserve">15.1 </w:t>
      </w:r>
      <w:r w:rsidRPr="00353F5B">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15.2</w:t>
      </w:r>
      <w:r w:rsidRPr="00353F5B">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15.3</w:t>
      </w:r>
      <w:r w:rsidRPr="00353F5B">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15.4 </w:t>
      </w:r>
      <w:r w:rsidRPr="00353F5B">
        <w:rPr>
          <w:rFonts w:ascii="Times New Roman" w:hAnsi="Times New Roman"/>
          <w:color w:val="000000"/>
          <w:sz w:val="22"/>
        </w:rPr>
        <w:t>中标人应遵守合同文件约定内容的保密要求。如果采购人提供的内容属于保密的，应签订保密协议，且双方均有保密义务。</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15.5</w:t>
      </w:r>
      <w:r w:rsidRPr="004B6D40">
        <w:rPr>
          <w:rFonts w:ascii="Times New Roman" w:hAnsi="Times New Roman"/>
          <w:color w:val="000000"/>
          <w:sz w:val="22"/>
        </w:rPr>
        <w:t>采购人具有源代码修改权和永久使用权</w:t>
      </w:r>
      <w:r w:rsidRPr="00353F5B">
        <w:rPr>
          <w:rFonts w:ascii="Times New Roman" w:hAnsi="Times New Roman"/>
          <w:color w:val="000000"/>
          <w:sz w:val="22"/>
        </w:rPr>
        <w:t>。采购人对本次开发的软件拥有产权，具有软件开发平台的永久使用权，中标人在售后维护期内（包括续签的售后服务期）应提供软件开发平台的后续升级及因开发平台升级导致的应用软件升级服务。</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15.6 </w:t>
      </w:r>
      <w:r w:rsidRPr="00353F5B">
        <w:rPr>
          <w:rFonts w:ascii="Times New Roman" w:hAnsi="Times New Roman"/>
          <w:color w:val="000000"/>
          <w:sz w:val="22"/>
        </w:rPr>
        <w:t>如采购人使用该标的物构成上述侵权的，则中标人承担全部责任。</w:t>
      </w:r>
      <w:bookmarkEnd w:id="26"/>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27" w:name="_Toc18589392"/>
      <w:r w:rsidRPr="00353F5B">
        <w:rPr>
          <w:rFonts w:ascii="Times New Roman" w:hAnsi="Times New Roman"/>
          <w:b/>
          <w:color w:val="000000"/>
          <w:sz w:val="22"/>
        </w:rPr>
        <w:t xml:space="preserve">16 </w:t>
      </w:r>
      <w:r w:rsidRPr="00353F5B">
        <w:rPr>
          <w:rFonts w:ascii="Times New Roman" w:hAnsi="Times New Roman"/>
          <w:b/>
          <w:color w:val="000000"/>
          <w:sz w:val="22"/>
        </w:rPr>
        <w:t>技术培训</w:t>
      </w:r>
      <w:bookmarkEnd w:id="27"/>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16.1</w:t>
      </w:r>
      <w:r w:rsidRPr="00353F5B">
        <w:rPr>
          <w:rFonts w:ascii="Times New Roman" w:hAnsi="Times New Roman"/>
          <w:color w:val="000000"/>
          <w:sz w:val="22"/>
        </w:rPr>
        <w:t>技术文件：</w:t>
      </w:r>
    </w:p>
    <w:p w:rsidR="007151AE" w:rsidRPr="004B6D40" w:rsidRDefault="007151AE" w:rsidP="007151AE">
      <w:pPr>
        <w:adjustRightInd w:val="0"/>
        <w:snapToGrid w:val="0"/>
        <w:spacing w:line="300" w:lineRule="auto"/>
        <w:ind w:firstLineChars="200" w:firstLine="440"/>
        <w:rPr>
          <w:rFonts w:ascii="Times New Roman" w:hAnsi="Times New Roman"/>
          <w:color w:val="000000"/>
          <w:sz w:val="22"/>
        </w:rPr>
      </w:pPr>
      <w:r w:rsidRPr="004B6D40">
        <w:rPr>
          <w:rFonts w:ascii="Times New Roman" w:hAnsi="Times New Roman"/>
          <w:color w:val="000000"/>
          <w:sz w:val="22"/>
        </w:rPr>
        <w:t>中标人提供本系统的详细技术文件。</w:t>
      </w:r>
    </w:p>
    <w:p w:rsidR="007151AE" w:rsidRPr="00353F5B" w:rsidRDefault="007151AE" w:rsidP="007151AE">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16.2</w:t>
      </w:r>
      <w:r w:rsidRPr="00353F5B">
        <w:rPr>
          <w:rFonts w:ascii="Times New Roman" w:hAnsi="Times New Roman"/>
          <w:color w:val="000000"/>
          <w:sz w:val="22"/>
        </w:rPr>
        <w:t>技术服务：</w:t>
      </w:r>
    </w:p>
    <w:p w:rsidR="007151AE" w:rsidRPr="004B6D40" w:rsidRDefault="007151AE" w:rsidP="007151AE">
      <w:pPr>
        <w:adjustRightInd w:val="0"/>
        <w:snapToGrid w:val="0"/>
        <w:spacing w:line="300" w:lineRule="auto"/>
        <w:ind w:firstLineChars="200" w:firstLine="440"/>
        <w:rPr>
          <w:rFonts w:ascii="Times New Roman" w:hAnsi="Times New Roman"/>
          <w:color w:val="000000"/>
          <w:sz w:val="22"/>
        </w:rPr>
      </w:pPr>
      <w:r w:rsidRPr="004B6D40">
        <w:rPr>
          <w:rFonts w:ascii="Times New Roman" w:hAnsi="Times New Roman"/>
          <w:color w:val="000000"/>
          <w:sz w:val="22"/>
        </w:rPr>
        <w:t>（</w:t>
      </w:r>
      <w:r w:rsidRPr="004B6D40">
        <w:rPr>
          <w:rFonts w:ascii="Times New Roman" w:hAnsi="Times New Roman"/>
          <w:color w:val="000000"/>
          <w:sz w:val="22"/>
        </w:rPr>
        <w:t>1</w:t>
      </w:r>
      <w:r w:rsidRPr="004B6D40">
        <w:rPr>
          <w:rFonts w:ascii="Times New Roman" w:hAnsi="Times New Roman"/>
          <w:color w:val="000000"/>
          <w:sz w:val="22"/>
        </w:rPr>
        <w:t>）投标人应在投标文件中详细说明技术指导和技术支持的范围和程度。</w:t>
      </w:r>
    </w:p>
    <w:p w:rsidR="007151AE" w:rsidRPr="004B6D40" w:rsidRDefault="007151AE" w:rsidP="007151AE">
      <w:pPr>
        <w:adjustRightInd w:val="0"/>
        <w:snapToGrid w:val="0"/>
        <w:spacing w:line="300" w:lineRule="auto"/>
        <w:ind w:firstLineChars="200" w:firstLine="440"/>
        <w:rPr>
          <w:rFonts w:ascii="Times New Roman" w:hAnsi="Times New Roman"/>
          <w:color w:val="000000"/>
          <w:sz w:val="22"/>
        </w:rPr>
      </w:pPr>
      <w:r w:rsidRPr="004B6D40">
        <w:rPr>
          <w:rFonts w:ascii="Times New Roman" w:hAnsi="Times New Roman"/>
          <w:color w:val="000000"/>
          <w:sz w:val="22"/>
        </w:rPr>
        <w:t>（</w:t>
      </w:r>
      <w:r w:rsidRPr="004B6D40">
        <w:rPr>
          <w:rFonts w:ascii="Times New Roman" w:hAnsi="Times New Roman"/>
          <w:color w:val="000000"/>
          <w:sz w:val="22"/>
        </w:rPr>
        <w:t>2</w:t>
      </w:r>
      <w:r w:rsidRPr="004B6D40">
        <w:rPr>
          <w:rFonts w:ascii="Times New Roman" w:hAnsi="Times New Roman"/>
          <w:color w:val="000000"/>
          <w:sz w:val="22"/>
        </w:rPr>
        <w:t>）投标人应在投标文件中提出保修期之后的设备返修流程，包括返修时间，替用设备，以及返修价格。</w:t>
      </w:r>
    </w:p>
    <w:p w:rsidR="007151AE" w:rsidRPr="00353F5B" w:rsidRDefault="007151AE" w:rsidP="007151AE">
      <w:pPr>
        <w:adjustRightInd w:val="0"/>
        <w:snapToGrid w:val="0"/>
        <w:spacing w:line="300" w:lineRule="auto"/>
        <w:ind w:firstLineChars="200" w:firstLine="400"/>
        <w:jc w:val="left"/>
        <w:rPr>
          <w:rFonts w:ascii="Times New Roman" w:hAnsi="Times New Roman"/>
          <w:color w:val="000000"/>
          <w:sz w:val="20"/>
          <w:szCs w:val="20"/>
        </w:rPr>
      </w:pPr>
    </w:p>
    <w:p w:rsidR="007151AE" w:rsidRPr="00353F5B" w:rsidRDefault="007151AE" w:rsidP="007151AE">
      <w:pPr>
        <w:adjustRightInd w:val="0"/>
        <w:snapToGrid w:val="0"/>
        <w:spacing w:line="300" w:lineRule="auto"/>
        <w:jc w:val="center"/>
        <w:outlineLvl w:val="1"/>
        <w:rPr>
          <w:rFonts w:ascii="Times New Roman" w:hAnsi="Times New Roman"/>
          <w:color w:val="000000"/>
          <w:sz w:val="30"/>
          <w:szCs w:val="30"/>
        </w:rPr>
      </w:pPr>
      <w:bookmarkStart w:id="28" w:name="_Toc475631915"/>
      <w:bookmarkStart w:id="29" w:name="_Toc506191154"/>
      <w:bookmarkStart w:id="30" w:name="_Toc18589393"/>
      <w:r w:rsidRPr="00353F5B">
        <w:rPr>
          <w:rFonts w:ascii="Times New Roman" w:hAnsi="Times New Roman"/>
          <w:color w:val="000000"/>
          <w:sz w:val="30"/>
          <w:szCs w:val="30"/>
        </w:rPr>
        <w:t>四、投标报价须知</w:t>
      </w:r>
      <w:bookmarkEnd w:id="28"/>
      <w:bookmarkEnd w:id="29"/>
      <w:bookmarkEnd w:id="30"/>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31" w:name="_Toc490037251"/>
      <w:bookmarkStart w:id="32" w:name="_Toc506191155"/>
      <w:bookmarkStart w:id="33" w:name="_Toc18589394"/>
      <w:r w:rsidRPr="00353F5B">
        <w:rPr>
          <w:rFonts w:ascii="Times New Roman" w:hAnsi="Times New Roman"/>
          <w:b/>
          <w:color w:val="000000"/>
          <w:sz w:val="22"/>
        </w:rPr>
        <w:t xml:space="preserve">17 </w:t>
      </w:r>
      <w:r w:rsidRPr="00353F5B">
        <w:rPr>
          <w:rFonts w:ascii="Times New Roman" w:hAnsi="Times New Roman"/>
          <w:b/>
          <w:color w:val="000000"/>
          <w:sz w:val="22"/>
        </w:rPr>
        <w:t>投标报价依据</w:t>
      </w:r>
      <w:bookmarkEnd w:id="31"/>
      <w:bookmarkEnd w:id="32"/>
      <w:bookmarkEnd w:id="33"/>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17.1 </w:t>
      </w:r>
      <w:r w:rsidRPr="00353F5B">
        <w:rPr>
          <w:rFonts w:ascii="Times New Roman" w:hAnsi="Times New Roman"/>
          <w:color w:val="000000"/>
          <w:sz w:val="22"/>
        </w:rPr>
        <w:t>投标报价计算依据包括本项目的招标文件（包括提供的附件）、招标文件答疑或修改的补充文书、工作量清单、项目现场条件等。</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17.2</w:t>
      </w:r>
      <w:r w:rsidRPr="00353F5B">
        <w:rPr>
          <w:rFonts w:ascii="Times New Roman" w:hAnsi="Times New Roman"/>
          <w:color w:val="000000"/>
          <w:sz w:val="22"/>
        </w:rPr>
        <w:t>招标文件明确的</w:t>
      </w:r>
      <w:r w:rsidRPr="00353F5B">
        <w:rPr>
          <w:rFonts w:ascii="Times New Roman" w:hAnsi="Times New Roman" w:hint="eastAsia"/>
          <w:color w:val="000000"/>
          <w:sz w:val="22"/>
        </w:rPr>
        <w:t>项目</w:t>
      </w:r>
      <w:r w:rsidRPr="00353F5B">
        <w:rPr>
          <w:rFonts w:ascii="Times New Roman" w:hAnsi="Times New Roman"/>
          <w:color w:val="000000"/>
          <w:sz w:val="22"/>
        </w:rPr>
        <w:t>范围、</w:t>
      </w:r>
      <w:r w:rsidRPr="00353F5B">
        <w:rPr>
          <w:rFonts w:ascii="Times New Roman" w:hAnsi="Times New Roman" w:hint="eastAsia"/>
          <w:color w:val="000000"/>
          <w:sz w:val="22"/>
        </w:rPr>
        <w:t>实施</w:t>
      </w:r>
      <w:r w:rsidRPr="00353F5B">
        <w:rPr>
          <w:rFonts w:ascii="Times New Roman" w:hAnsi="Times New Roman"/>
          <w:color w:val="000000"/>
          <w:sz w:val="22"/>
        </w:rPr>
        <w:t>内容、</w:t>
      </w:r>
      <w:r w:rsidRPr="00353F5B">
        <w:rPr>
          <w:rFonts w:ascii="Times New Roman" w:hAnsi="Times New Roman" w:hint="eastAsia"/>
          <w:color w:val="000000"/>
          <w:sz w:val="22"/>
        </w:rPr>
        <w:t>实施</w:t>
      </w:r>
      <w:r w:rsidRPr="00353F5B">
        <w:rPr>
          <w:rFonts w:ascii="Times New Roman" w:hAnsi="Times New Roman"/>
          <w:color w:val="000000"/>
          <w:sz w:val="22"/>
        </w:rPr>
        <w:t>期限、质量要求、</w:t>
      </w:r>
      <w:r w:rsidRPr="00353F5B">
        <w:rPr>
          <w:rFonts w:ascii="Times New Roman" w:hAnsi="Times New Roman" w:hint="eastAsia"/>
          <w:color w:val="000000"/>
          <w:sz w:val="22"/>
        </w:rPr>
        <w:t>售后服务、</w:t>
      </w:r>
      <w:r w:rsidRPr="00353F5B">
        <w:rPr>
          <w:rFonts w:ascii="Times New Roman" w:hAnsi="Times New Roman"/>
          <w:color w:val="000000"/>
          <w:sz w:val="22"/>
        </w:rPr>
        <w:t>管理要求与标准及考核要求等。</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17.3</w:t>
      </w:r>
      <w:r w:rsidRPr="00353F5B">
        <w:rPr>
          <w:rFonts w:ascii="Times New Roman" w:hAnsi="Times New Roman"/>
          <w:color w:val="000000"/>
          <w:sz w:val="22"/>
        </w:rPr>
        <w:t>工作量清单说明</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17.3.1 </w:t>
      </w:r>
      <w:r w:rsidRPr="00353F5B">
        <w:rPr>
          <w:rFonts w:ascii="Times New Roman" w:hAnsi="Times New Roman"/>
          <w:color w:val="000000"/>
          <w:sz w:val="22"/>
        </w:rPr>
        <w:t>工作量清单应与投标人须知、合同条件、项目质量标准和要求等文件结合起来理解或解释。</w:t>
      </w:r>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17.3.2</w:t>
      </w:r>
      <w:r w:rsidRPr="00353F5B">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2"/>
      <w:bookmarkStart w:id="35" w:name="_Toc506191156"/>
      <w:bookmarkStart w:id="36" w:name="_Toc18589395"/>
      <w:r w:rsidRPr="00353F5B">
        <w:rPr>
          <w:rFonts w:ascii="Times New Roman" w:hAnsi="Times New Roman"/>
          <w:b/>
          <w:color w:val="000000"/>
          <w:sz w:val="22"/>
        </w:rPr>
        <w:t>18</w:t>
      </w:r>
      <w:bookmarkStart w:id="37" w:name="_Toc490037253"/>
      <w:bookmarkEnd w:id="34"/>
      <w:r w:rsidRPr="00353F5B">
        <w:rPr>
          <w:rFonts w:ascii="Times New Roman" w:hAnsi="Times New Roman"/>
          <w:b/>
          <w:color w:val="000000"/>
          <w:sz w:val="22"/>
        </w:rPr>
        <w:t>投标报价</w:t>
      </w:r>
      <w:bookmarkEnd w:id="37"/>
      <w:r w:rsidRPr="00353F5B">
        <w:rPr>
          <w:rFonts w:ascii="Times New Roman" w:hAnsi="Times New Roman"/>
          <w:b/>
          <w:color w:val="000000"/>
          <w:sz w:val="22"/>
        </w:rPr>
        <w:t>内容</w:t>
      </w:r>
      <w:bookmarkEnd w:id="35"/>
      <w:bookmarkEnd w:id="36"/>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color w:val="000000"/>
          <w:sz w:val="22"/>
        </w:rPr>
        <w:t xml:space="preserve">18.1 </w:t>
      </w:r>
      <w:r w:rsidRPr="00353F5B">
        <w:rPr>
          <w:rFonts w:ascii="Times New Roman" w:hAnsi="Times New Roman"/>
          <w:color w:val="000000"/>
          <w:sz w:val="22"/>
        </w:rPr>
        <w:t>本项</w:t>
      </w:r>
      <w:r w:rsidRPr="00353F5B">
        <w:rPr>
          <w:rFonts w:ascii="Times New Roman" w:hAnsi="Times New Roman"/>
          <w:sz w:val="22"/>
        </w:rPr>
        <w:t>目报价为全费用报价，是履行合同的最终价格，除投标需求中另有说明外，投标报价（即投标总价）应包括</w:t>
      </w:r>
      <w:r w:rsidRPr="00353F5B">
        <w:rPr>
          <w:rFonts w:ascii="Times New Roman" w:hAnsi="Times New Roman"/>
          <w:color w:val="0000FF"/>
          <w:sz w:val="22"/>
        </w:rPr>
        <w:t>项目前期调研、数据收集和分析、方案设计、项目研发、</w:t>
      </w:r>
      <w:r w:rsidRPr="00353F5B">
        <w:rPr>
          <w:rFonts w:ascii="Times New Roman" w:hAnsi="Times New Roman" w:hint="eastAsia"/>
          <w:color w:val="0000FF"/>
          <w:sz w:val="22"/>
        </w:rPr>
        <w:lastRenderedPageBreak/>
        <w:t>基础环境集成实施、智能化安装工程、硬件集成实施、软件开发和集成实施、安全集成实施、系统调试及</w:t>
      </w:r>
      <w:r w:rsidRPr="00353F5B">
        <w:rPr>
          <w:rFonts w:ascii="Times New Roman" w:hAnsi="Times New Roman"/>
          <w:color w:val="0000FF"/>
          <w:sz w:val="22"/>
        </w:rPr>
        <w:t>试运行、验收和评估、操作培训、</w:t>
      </w:r>
      <w:r w:rsidRPr="00353F5B">
        <w:rPr>
          <w:rFonts w:ascii="Times New Roman" w:hAnsi="Times New Roman" w:hint="eastAsia"/>
          <w:color w:val="0000FF"/>
          <w:sz w:val="22"/>
        </w:rPr>
        <w:t>售后服务、</w:t>
      </w:r>
      <w:r w:rsidRPr="00353F5B">
        <w:rPr>
          <w:rFonts w:ascii="Times New Roman" w:hAnsi="Times New Roman"/>
          <w:color w:val="0000FF"/>
          <w:sz w:val="22"/>
        </w:rPr>
        <w:t>投入使用这一系列过程中所包含的所有费用。</w:t>
      </w:r>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18.2 </w:t>
      </w:r>
      <w:r w:rsidRPr="00353F5B">
        <w:rPr>
          <w:rFonts w:ascii="Times New Roman" w:hAnsi="Times New Roman"/>
          <w:sz w:val="22"/>
        </w:rPr>
        <w:t>投标报价中投标人应考虑本项目可能存在的风险因素。投标报价应将所有工作内容考虑在内，如有漏项或缺项，均属于投标人的风险</w:t>
      </w:r>
      <w:r w:rsidRPr="00353F5B">
        <w:rPr>
          <w:rFonts w:ascii="Times New Roman" w:hAnsi="Times New Roman" w:hint="eastAsia"/>
          <w:sz w:val="22"/>
        </w:rPr>
        <w:t>，其费用视作已分配在报价明细表内单价或总价之中</w:t>
      </w:r>
      <w:r w:rsidRPr="00353F5B">
        <w:rPr>
          <w:rFonts w:ascii="Times New Roman" w:hAnsi="Times New Roman"/>
          <w:sz w:val="22"/>
        </w:rPr>
        <w:t>。投标人应逐项计算并填写单价、合计价和总价。</w:t>
      </w:r>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18.3</w:t>
      </w:r>
      <w:r w:rsidRPr="00353F5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18.4 </w:t>
      </w:r>
      <w:r w:rsidRPr="00353F5B">
        <w:rPr>
          <w:rFonts w:ascii="Times New Roman" w:hAnsi="Times New Roman"/>
          <w:sz w:val="22"/>
        </w:rPr>
        <w:t>投标人按照投标文件格式中所附的表式完整地填写《开标一览表》及各类投标报价明细表，说明其拟提供服务的内容、数量、价格、时间、价格构成等。</w:t>
      </w: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38" w:name="_Toc490037254"/>
      <w:bookmarkStart w:id="39" w:name="_Toc506191157"/>
      <w:bookmarkStart w:id="40" w:name="_Toc18589396"/>
      <w:r w:rsidRPr="00353F5B">
        <w:rPr>
          <w:rFonts w:ascii="Times New Roman" w:hAnsi="Times New Roman"/>
          <w:b/>
          <w:color w:val="000000"/>
          <w:sz w:val="22"/>
        </w:rPr>
        <w:t>19</w:t>
      </w:r>
      <w:r w:rsidRPr="00353F5B">
        <w:rPr>
          <w:rFonts w:ascii="Times New Roman" w:hAnsi="Times New Roman"/>
          <w:b/>
          <w:color w:val="000000"/>
          <w:sz w:val="22"/>
        </w:rPr>
        <w:t>投标报价控制性条款</w:t>
      </w:r>
      <w:bookmarkEnd w:id="38"/>
      <w:bookmarkEnd w:id="39"/>
      <w:bookmarkEnd w:id="40"/>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19.1 </w:t>
      </w:r>
      <w:r w:rsidRPr="00353F5B">
        <w:rPr>
          <w:rFonts w:ascii="Times New Roman" w:hAnsi="Times New Roman"/>
          <w:color w:val="000000"/>
          <w:sz w:val="22"/>
        </w:rPr>
        <w:t>投标报价不得超过公布的预算金额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，其中各分项报价（如有要求）均不得超过对应的预算金额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19.2 </w:t>
      </w:r>
      <w:r w:rsidRPr="00353F5B">
        <w:rPr>
          <w:rFonts w:ascii="Times New Roman" w:hAnsi="Times New Roman"/>
          <w:color w:val="000000"/>
          <w:sz w:val="22"/>
        </w:rPr>
        <w:t>本项目只允许有一个报价，任何有选择的报价将不予接受。</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19.3 </w:t>
      </w:r>
      <w:r w:rsidRPr="00353F5B">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宋体" w:hAnsi="宋体"/>
          <w:sz w:val="22"/>
        </w:rPr>
        <w:t>★</w:t>
      </w:r>
      <w:r w:rsidRPr="00353F5B">
        <w:rPr>
          <w:rFonts w:ascii="Times New Roman" w:hAnsi="Times New Roman"/>
          <w:color w:val="000000"/>
          <w:sz w:val="22"/>
        </w:rPr>
        <w:t>19.4</w:t>
      </w:r>
      <w:r w:rsidRPr="00353F5B">
        <w:rPr>
          <w:rFonts w:ascii="Times New Roman" w:hAnsi="Times New Roman"/>
          <w:color w:val="000000"/>
          <w:sz w:val="22"/>
        </w:rPr>
        <w:t>经评标委员会审定，投标报价存在下列情形之一的，该投标文件作无效标处理：</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themeColor="text1"/>
          <w:sz w:val="22"/>
        </w:rPr>
      </w:pPr>
      <w:r w:rsidRPr="00353F5B">
        <w:rPr>
          <w:rFonts w:ascii="Times New Roman" w:hAnsi="Times New Roman"/>
          <w:color w:val="000000"/>
          <w:sz w:val="22"/>
        </w:rPr>
        <w:t>19.4.1</w:t>
      </w:r>
      <w:r w:rsidRPr="00353F5B">
        <w:rPr>
          <w:rFonts w:ascii="Times New Roman" w:hAnsi="Times New Roman"/>
          <w:color w:val="000000" w:themeColor="text1"/>
          <w:sz w:val="22"/>
        </w:rPr>
        <w:t>减少工作量清单中工作内容数量，或设备</w:t>
      </w:r>
      <w:r w:rsidRPr="00353F5B">
        <w:rPr>
          <w:rFonts w:ascii="Times New Roman" w:hAnsi="Times New Roman" w:hint="eastAsia"/>
          <w:color w:val="000000" w:themeColor="text1"/>
          <w:sz w:val="22"/>
        </w:rPr>
        <w:t>材料</w:t>
      </w:r>
      <w:r w:rsidRPr="00353F5B">
        <w:rPr>
          <w:rFonts w:ascii="Times New Roman" w:hAnsi="Times New Roman"/>
          <w:color w:val="000000" w:themeColor="text1"/>
          <w:sz w:val="22"/>
        </w:rPr>
        <w:t>参数指标中核心设备数量；</w:t>
      </w:r>
      <w:r w:rsidRPr="00353F5B">
        <w:rPr>
          <w:rFonts w:ascii="Times New Roman" w:hAnsi="Times New Roman"/>
          <w:color w:val="000000" w:themeColor="text1"/>
          <w:sz w:val="22"/>
        </w:rPr>
        <w:t xml:space="preserve"> </w:t>
      </w:r>
    </w:p>
    <w:p w:rsidR="007151AE" w:rsidRPr="00353F5B" w:rsidRDefault="007151AE" w:rsidP="007151AE">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19.4.2 </w:t>
      </w:r>
      <w:r w:rsidRPr="00353F5B">
        <w:rPr>
          <w:rFonts w:ascii="Times New Roman" w:hAnsi="Times New Roman"/>
          <w:color w:val="000000"/>
          <w:sz w:val="22"/>
        </w:rPr>
        <w:t>投标报价和技术方案明显不相符的。</w:t>
      </w:r>
    </w:p>
    <w:p w:rsidR="007151AE" w:rsidRPr="00353F5B" w:rsidRDefault="007151AE" w:rsidP="007151AE">
      <w:pPr>
        <w:adjustRightInd w:val="0"/>
        <w:snapToGrid w:val="0"/>
        <w:spacing w:line="300" w:lineRule="auto"/>
        <w:ind w:firstLineChars="200" w:firstLine="602"/>
        <w:jc w:val="left"/>
        <w:rPr>
          <w:rFonts w:ascii="Times New Roman" w:hAnsi="Times New Roman"/>
          <w:b/>
          <w:kern w:val="0"/>
          <w:sz w:val="30"/>
          <w:szCs w:val="30"/>
        </w:rPr>
      </w:pPr>
    </w:p>
    <w:p w:rsidR="007151AE" w:rsidRPr="00353F5B" w:rsidRDefault="007151AE" w:rsidP="007151AE">
      <w:pPr>
        <w:adjustRightInd w:val="0"/>
        <w:snapToGrid w:val="0"/>
        <w:jc w:val="center"/>
        <w:outlineLvl w:val="1"/>
        <w:rPr>
          <w:rFonts w:ascii="Times New Roman" w:hAnsi="Times New Roman"/>
          <w:sz w:val="30"/>
          <w:szCs w:val="30"/>
        </w:rPr>
      </w:pPr>
      <w:bookmarkStart w:id="41" w:name="_Toc495411563"/>
      <w:bookmarkStart w:id="42" w:name="_Toc506191158"/>
      <w:bookmarkStart w:id="43" w:name="_Toc18589397"/>
      <w:r w:rsidRPr="00353F5B">
        <w:rPr>
          <w:rFonts w:ascii="Times New Roman" w:hAnsi="Times New Roman"/>
          <w:sz w:val="30"/>
          <w:szCs w:val="30"/>
        </w:rPr>
        <w:t>五、政府采购政策</w:t>
      </w:r>
      <w:bookmarkEnd w:id="41"/>
      <w:bookmarkEnd w:id="42"/>
      <w:bookmarkEnd w:id="43"/>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44" w:name="_Toc495411564"/>
      <w:bookmarkStart w:id="45" w:name="_Toc506191159"/>
      <w:bookmarkStart w:id="46" w:name="_Toc18589398"/>
      <w:r w:rsidRPr="00353F5B">
        <w:rPr>
          <w:rFonts w:ascii="Times New Roman" w:hAnsi="Times New Roman"/>
          <w:b/>
          <w:color w:val="000000"/>
          <w:sz w:val="22"/>
        </w:rPr>
        <w:t xml:space="preserve">20 </w:t>
      </w:r>
      <w:r w:rsidRPr="00353F5B">
        <w:rPr>
          <w:rFonts w:ascii="Times New Roman" w:hAnsi="Times New Roman" w:hint="eastAsia"/>
          <w:b/>
          <w:color w:val="000000"/>
          <w:sz w:val="22"/>
        </w:rPr>
        <w:t>节能产品政府采购</w:t>
      </w:r>
      <w:bookmarkEnd w:id="44"/>
      <w:bookmarkEnd w:id="45"/>
      <w:bookmarkEnd w:id="46"/>
    </w:p>
    <w:p w:rsidR="007151AE" w:rsidRPr="00353F5B" w:rsidRDefault="007151AE" w:rsidP="007151AE">
      <w:pPr>
        <w:adjustRightInd w:val="0"/>
        <w:snapToGrid w:val="0"/>
        <w:spacing w:line="300" w:lineRule="auto"/>
        <w:ind w:firstLineChars="200" w:firstLine="440"/>
        <w:rPr>
          <w:rFonts w:ascii="Times New Roman" w:hAnsi="Times New Roman"/>
          <w:sz w:val="22"/>
        </w:rPr>
      </w:pPr>
      <w:bookmarkStart w:id="47" w:name="_Toc481849905"/>
      <w:bookmarkStart w:id="48" w:name="_Toc486604821"/>
      <w:bookmarkStart w:id="49" w:name="_Toc495411566"/>
      <w:bookmarkStart w:id="50" w:name="_Toc506191161"/>
      <w:r w:rsidRPr="00353F5B">
        <w:rPr>
          <w:rFonts w:ascii="Times New Roman" w:hAnsi="Times New Roman" w:hint="eastAsia"/>
          <w:sz w:val="22"/>
        </w:rPr>
        <w:t>20</w:t>
      </w:r>
      <w:r w:rsidRPr="00353F5B">
        <w:rPr>
          <w:rFonts w:ascii="Times New Roman" w:hAnsi="Times New Roman"/>
          <w:sz w:val="22"/>
        </w:rPr>
        <w:t xml:space="preserve">.1 </w:t>
      </w:r>
      <w:r w:rsidRPr="00353F5B">
        <w:rPr>
          <w:rFonts w:ascii="Times New Roman" w:hAnsi="Times New Roman"/>
          <w:sz w:val="22"/>
        </w:rPr>
        <w:t>按照财政部、发改委发布的《关于印发〈节能产品政府采购实施意见〉的通知》（财库</w:t>
      </w:r>
      <w:r w:rsidRPr="00353F5B">
        <w:rPr>
          <w:rFonts w:ascii="Times New Roman" w:hAnsi="Times New Roman"/>
          <w:sz w:val="22"/>
        </w:rPr>
        <w:t>[2004]185</w:t>
      </w:r>
      <w:r w:rsidRPr="00353F5B">
        <w:rPr>
          <w:rFonts w:ascii="Times New Roman" w:hAnsi="Times New Roman"/>
          <w:sz w:val="22"/>
        </w:rPr>
        <w:t>号）和《财政部发展改革委生态环境部市场监管总局关于调整优化节能产品、环境标志产品政府采购执行机制的通知》（财库〔</w:t>
      </w:r>
      <w:r w:rsidRPr="00353F5B">
        <w:rPr>
          <w:rFonts w:ascii="Times New Roman" w:hAnsi="Times New Roman"/>
          <w:sz w:val="22"/>
        </w:rPr>
        <w:t>2019</w:t>
      </w:r>
      <w:r w:rsidRPr="00353F5B">
        <w:rPr>
          <w:rFonts w:ascii="Times New Roman" w:hAnsi="Times New Roman"/>
          <w:sz w:val="22"/>
        </w:rPr>
        <w:t>〕</w:t>
      </w:r>
      <w:r w:rsidRPr="00353F5B">
        <w:rPr>
          <w:rFonts w:ascii="Times New Roman" w:hAnsi="Times New Roman"/>
          <w:sz w:val="22"/>
        </w:rPr>
        <w:t>9</w:t>
      </w:r>
      <w:r w:rsidRPr="00353F5B">
        <w:rPr>
          <w:rFonts w:ascii="Times New Roman" w:hAnsi="Times New Roman"/>
          <w:sz w:val="22"/>
        </w:rPr>
        <w:t>号）的要求，采购人采购的产品属于</w:t>
      </w:r>
      <w:r w:rsidRPr="00353F5B">
        <w:rPr>
          <w:rFonts w:ascii="Times New Roman" w:hAnsi="Times New Roman"/>
          <w:sz w:val="22"/>
        </w:rPr>
        <w:t>“</w:t>
      </w:r>
      <w:r w:rsidRPr="00353F5B">
        <w:rPr>
          <w:rFonts w:ascii="Times New Roman" w:hAnsi="Times New Roman"/>
          <w:sz w:val="22"/>
        </w:rPr>
        <w:t>节能产品品目清单</w:t>
      </w:r>
      <w:r w:rsidRPr="00353F5B">
        <w:rPr>
          <w:rFonts w:ascii="Times New Roman" w:hAnsi="Times New Roman"/>
          <w:sz w:val="22"/>
        </w:rPr>
        <w:t>”</w:t>
      </w:r>
      <w:r w:rsidRPr="00353F5B">
        <w:rPr>
          <w:rFonts w:ascii="Times New Roman" w:hAnsi="Times New Roman"/>
          <w:sz w:val="22"/>
        </w:rPr>
        <w:t>中的，在技术、服务等指标同等条件下，应当优先采购节能产品。采购人需购买的材料产品属于政府强制采购节能产品品目的，</w:t>
      </w:r>
      <w:r w:rsidRPr="00353F5B">
        <w:rPr>
          <w:rFonts w:ascii="Times New Roman" w:hAnsi="Times New Roman" w:hint="eastAsia"/>
          <w:sz w:val="22"/>
        </w:rPr>
        <w:t>投标人</w:t>
      </w:r>
      <w:r w:rsidRPr="00353F5B">
        <w:rPr>
          <w:rFonts w:ascii="Times New Roman" w:hAnsi="Times New Roman"/>
          <w:sz w:val="22"/>
        </w:rPr>
        <w:t>必须选用节能产品。</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20</w:t>
      </w:r>
      <w:r w:rsidRPr="00353F5B">
        <w:rPr>
          <w:rFonts w:ascii="Times New Roman" w:hAnsi="Times New Roman"/>
          <w:sz w:val="22"/>
        </w:rPr>
        <w:t>.2</w:t>
      </w:r>
      <w:r w:rsidRPr="00353F5B">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51" w:name="_Toc535412970"/>
      <w:bookmarkStart w:id="52" w:name="_Toc4671589"/>
      <w:bookmarkStart w:id="53" w:name="_Toc18589399"/>
      <w:r w:rsidRPr="00353F5B">
        <w:rPr>
          <w:rFonts w:ascii="Times New Roman" w:hAnsi="Times New Roman" w:hint="eastAsia"/>
          <w:b/>
          <w:color w:val="000000"/>
          <w:sz w:val="22"/>
        </w:rPr>
        <w:t>21</w:t>
      </w:r>
      <w:r w:rsidRPr="00353F5B">
        <w:rPr>
          <w:rFonts w:ascii="Times New Roman" w:hAnsi="Times New Roman"/>
          <w:b/>
          <w:color w:val="000000"/>
          <w:sz w:val="22"/>
        </w:rPr>
        <w:t>环境标志产品政府采购</w:t>
      </w:r>
      <w:bookmarkEnd w:id="51"/>
      <w:bookmarkEnd w:id="52"/>
      <w:bookmarkEnd w:id="53"/>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21</w:t>
      </w:r>
      <w:r w:rsidRPr="00353F5B">
        <w:rPr>
          <w:rFonts w:ascii="Times New Roman" w:hAnsi="Times New Roman"/>
          <w:sz w:val="22"/>
        </w:rPr>
        <w:t xml:space="preserve">.1 </w:t>
      </w:r>
      <w:r w:rsidRPr="00353F5B">
        <w:rPr>
          <w:rFonts w:ascii="Times New Roman" w:hAnsi="Times New Roman"/>
          <w:sz w:val="22"/>
        </w:rPr>
        <w:t>按照财政部、环保总局联合印发的《关于环境标志产品政府采购实施的意见》（财库</w:t>
      </w:r>
      <w:r w:rsidRPr="00353F5B">
        <w:rPr>
          <w:rFonts w:ascii="Times New Roman" w:hAnsi="Times New Roman"/>
          <w:sz w:val="22"/>
        </w:rPr>
        <w:t>[2006]90</w:t>
      </w:r>
      <w:r w:rsidRPr="00353F5B">
        <w:rPr>
          <w:rFonts w:ascii="Times New Roman" w:hAnsi="Times New Roman"/>
          <w:sz w:val="22"/>
        </w:rPr>
        <w:t>号）和《财政部发展改革委生态环境部市场监管总局关于调整优化节能产品、环境标志产品政府采购执行机制的通知》（财库〔</w:t>
      </w:r>
      <w:r w:rsidRPr="00353F5B">
        <w:rPr>
          <w:rFonts w:ascii="Times New Roman" w:hAnsi="Times New Roman"/>
          <w:sz w:val="22"/>
        </w:rPr>
        <w:t>2019</w:t>
      </w:r>
      <w:r w:rsidRPr="00353F5B">
        <w:rPr>
          <w:rFonts w:ascii="Times New Roman" w:hAnsi="Times New Roman"/>
          <w:sz w:val="22"/>
        </w:rPr>
        <w:t>〕</w:t>
      </w:r>
      <w:r w:rsidRPr="00353F5B">
        <w:rPr>
          <w:rFonts w:ascii="Times New Roman" w:hAnsi="Times New Roman"/>
          <w:sz w:val="22"/>
        </w:rPr>
        <w:t>9</w:t>
      </w:r>
      <w:r w:rsidRPr="00353F5B">
        <w:rPr>
          <w:rFonts w:ascii="Times New Roman" w:hAnsi="Times New Roman"/>
          <w:sz w:val="22"/>
        </w:rPr>
        <w:t>号）的要求，采购人采购的产品属于</w:t>
      </w:r>
      <w:r w:rsidRPr="00353F5B">
        <w:rPr>
          <w:rFonts w:ascii="Times New Roman" w:hAnsi="Times New Roman"/>
          <w:sz w:val="22"/>
        </w:rPr>
        <w:t>“</w:t>
      </w:r>
      <w:r w:rsidRPr="00353F5B">
        <w:rPr>
          <w:rFonts w:ascii="Times New Roman" w:hAnsi="Times New Roman"/>
          <w:sz w:val="22"/>
        </w:rPr>
        <w:t>环境标志产品品目清单</w:t>
      </w:r>
      <w:r w:rsidRPr="00353F5B">
        <w:rPr>
          <w:rFonts w:ascii="Times New Roman" w:hAnsi="Times New Roman"/>
          <w:sz w:val="22"/>
        </w:rPr>
        <w:t>”</w:t>
      </w:r>
      <w:r w:rsidRPr="00353F5B">
        <w:rPr>
          <w:rFonts w:ascii="Times New Roman" w:hAnsi="Times New Roman"/>
          <w:sz w:val="22"/>
        </w:rPr>
        <w:t>中的，在性能、技术、服务等指标同等条件下，应当优先采购环境标志产品。</w:t>
      </w:r>
    </w:p>
    <w:p w:rsidR="007151AE" w:rsidRPr="00353F5B" w:rsidRDefault="007151AE" w:rsidP="007151AE">
      <w:pPr>
        <w:adjustRightInd w:val="0"/>
        <w:snapToGrid w:val="0"/>
        <w:spacing w:line="300" w:lineRule="auto"/>
        <w:ind w:firstLineChars="200" w:firstLine="440"/>
        <w:rPr>
          <w:rFonts w:ascii="Times New Roman" w:hAnsi="Times New Roman"/>
          <w:b/>
          <w:sz w:val="22"/>
        </w:rPr>
      </w:pPr>
      <w:r w:rsidRPr="00353F5B">
        <w:rPr>
          <w:rFonts w:ascii="Times New Roman" w:hAnsi="Times New Roman" w:hint="eastAsia"/>
          <w:sz w:val="22"/>
        </w:rPr>
        <w:t>21</w:t>
      </w:r>
      <w:r w:rsidRPr="00353F5B">
        <w:rPr>
          <w:rFonts w:ascii="Times New Roman" w:hAnsi="Times New Roman"/>
          <w:sz w:val="22"/>
        </w:rPr>
        <w:t>.2</w:t>
      </w:r>
      <w:r w:rsidRPr="00353F5B">
        <w:rPr>
          <w:rFonts w:ascii="Times New Roman" w:hAnsi="Times New Roman" w:hint="eastAsia"/>
          <w:sz w:val="22"/>
        </w:rPr>
        <w:t>投标人如选用环境标志产品的，则应在投标文件中提供国家确定的认证机构出</w:t>
      </w:r>
      <w:r w:rsidRPr="00353F5B">
        <w:rPr>
          <w:rFonts w:ascii="Times New Roman" w:hAnsi="Times New Roman" w:hint="eastAsia"/>
          <w:sz w:val="22"/>
        </w:rPr>
        <w:lastRenderedPageBreak/>
        <w:t>具的、处于有效期之内的环境标志产品的认证证书；反之，该产品在评标时不被认定为环境标志产品。</w:t>
      </w: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54" w:name="_Toc18589400"/>
      <w:r w:rsidRPr="00353F5B">
        <w:rPr>
          <w:rFonts w:ascii="Times New Roman" w:hAnsi="Times New Roman"/>
          <w:b/>
          <w:color w:val="000000"/>
          <w:sz w:val="22"/>
        </w:rPr>
        <w:t xml:space="preserve">22 </w:t>
      </w:r>
      <w:r w:rsidRPr="00353F5B">
        <w:rPr>
          <w:rFonts w:ascii="Times New Roman" w:hAnsi="Times New Roman" w:hint="eastAsia"/>
          <w:b/>
          <w:color w:val="000000"/>
          <w:sz w:val="22"/>
        </w:rPr>
        <w:t>促进中小企业发展</w:t>
      </w:r>
      <w:bookmarkEnd w:id="47"/>
      <w:bookmarkEnd w:id="48"/>
      <w:bookmarkEnd w:id="49"/>
      <w:bookmarkEnd w:id="50"/>
      <w:bookmarkEnd w:id="54"/>
    </w:p>
    <w:p w:rsidR="007151AE" w:rsidRPr="00353F5B" w:rsidRDefault="007151AE" w:rsidP="007151AE">
      <w:pPr>
        <w:tabs>
          <w:tab w:val="left" w:pos="3060"/>
        </w:tabs>
        <w:adjustRightInd w:val="0"/>
        <w:snapToGrid w:val="0"/>
        <w:spacing w:line="300" w:lineRule="auto"/>
        <w:ind w:firstLineChars="200" w:firstLine="440"/>
        <w:rPr>
          <w:rFonts w:ascii="Times New Roman" w:hAnsi="Times New Roman"/>
          <w:sz w:val="22"/>
        </w:rPr>
      </w:pPr>
      <w:bookmarkStart w:id="55" w:name="_Toc481849906"/>
      <w:bookmarkStart w:id="56" w:name="_Toc486604822"/>
      <w:bookmarkStart w:id="57" w:name="_Toc495411567"/>
      <w:bookmarkStart w:id="58" w:name="_Toc506191162"/>
      <w:r w:rsidRPr="00353F5B">
        <w:rPr>
          <w:rFonts w:ascii="Times New Roman" w:hAnsi="Times New Roman" w:hint="eastAsia"/>
          <w:sz w:val="22"/>
        </w:rPr>
        <w:t>22</w:t>
      </w:r>
      <w:r w:rsidRPr="00353F5B">
        <w:rPr>
          <w:rFonts w:ascii="Times New Roman" w:hAnsi="Times New Roman"/>
          <w:bCs/>
          <w:sz w:val="22"/>
        </w:rPr>
        <w:t xml:space="preserve">.1 </w:t>
      </w:r>
      <w:r w:rsidRPr="00353F5B">
        <w:rPr>
          <w:rFonts w:ascii="Times New Roman" w:hAnsi="Times New Roman"/>
          <w:sz w:val="22"/>
        </w:rPr>
        <w:t>中小企业（含中型、小型、微型企业，下同）的划定按照《中小企业划型标准规定》（工信部联企业【</w:t>
      </w:r>
      <w:r w:rsidRPr="00353F5B">
        <w:rPr>
          <w:rFonts w:ascii="Times New Roman" w:hAnsi="Times New Roman"/>
          <w:sz w:val="22"/>
        </w:rPr>
        <w:t>2011</w:t>
      </w:r>
      <w:r w:rsidRPr="00353F5B">
        <w:rPr>
          <w:rFonts w:ascii="Times New Roman" w:hAnsi="Times New Roman"/>
          <w:sz w:val="22"/>
        </w:rPr>
        <w:t>】</w:t>
      </w:r>
      <w:r w:rsidRPr="00353F5B">
        <w:rPr>
          <w:rFonts w:ascii="Times New Roman" w:hAnsi="Times New Roman"/>
          <w:sz w:val="22"/>
        </w:rPr>
        <w:t>300</w:t>
      </w:r>
      <w:r w:rsidRPr="00353F5B">
        <w:rPr>
          <w:rFonts w:ascii="Times New Roman" w:hAnsi="Times New Roman"/>
          <w:sz w:val="22"/>
        </w:rPr>
        <w:t>号）执行，参加</w:t>
      </w:r>
      <w:r w:rsidRPr="00353F5B">
        <w:rPr>
          <w:rFonts w:ascii="Times New Roman" w:hAnsi="Times New Roman" w:hint="eastAsia"/>
          <w:sz w:val="22"/>
        </w:rPr>
        <w:t>投标</w:t>
      </w:r>
      <w:r w:rsidRPr="00353F5B">
        <w:rPr>
          <w:rFonts w:ascii="Times New Roman" w:hAnsi="Times New Roman"/>
          <w:sz w:val="22"/>
        </w:rPr>
        <w:t>的中小企业应当提供《中小企业声明函》（具体格式见</w:t>
      </w:r>
      <w:r w:rsidRPr="00353F5B">
        <w:rPr>
          <w:rFonts w:ascii="Times New Roman" w:hAnsi="Times New Roman"/>
          <w:sz w:val="22"/>
        </w:rPr>
        <w:t>“</w:t>
      </w:r>
      <w:r w:rsidRPr="00353F5B">
        <w:rPr>
          <w:rFonts w:ascii="Times New Roman" w:hAnsi="Times New Roman" w:hint="eastAsia"/>
          <w:sz w:val="22"/>
        </w:rPr>
        <w:t>投标</w:t>
      </w:r>
      <w:r w:rsidRPr="00353F5B">
        <w:rPr>
          <w:rFonts w:ascii="Times New Roman" w:hAnsi="Times New Roman"/>
          <w:sz w:val="22"/>
        </w:rPr>
        <w:t>文件格式</w:t>
      </w:r>
      <w:r w:rsidRPr="00353F5B">
        <w:rPr>
          <w:rFonts w:ascii="Times New Roman" w:hAnsi="Times New Roman"/>
          <w:sz w:val="22"/>
        </w:rPr>
        <w:t>”</w:t>
      </w:r>
      <w:r w:rsidRPr="00353F5B">
        <w:rPr>
          <w:rFonts w:ascii="Times New Roman" w:hAnsi="Times New Roman"/>
          <w:sz w:val="22"/>
        </w:rPr>
        <w:t>），反之，视作非中小企业，不享受相应的扶持政策。如项目允许联合体参与竞争的，则联合体中的中小企业均应按本款要求提供《中小企业声明函》。</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22</w:t>
      </w:r>
      <w:r w:rsidRPr="00353F5B">
        <w:rPr>
          <w:rFonts w:ascii="Times New Roman" w:hAnsi="Times New Roman"/>
          <w:sz w:val="22"/>
        </w:rPr>
        <w:t xml:space="preserve">.2 </w:t>
      </w:r>
      <w:r w:rsidRPr="00353F5B">
        <w:rPr>
          <w:rFonts w:ascii="Times New Roman" w:hAnsi="Times New Roman"/>
          <w:sz w:val="22"/>
        </w:rPr>
        <w:t>依据市财政局</w:t>
      </w:r>
      <w:r w:rsidRPr="00353F5B">
        <w:rPr>
          <w:rFonts w:ascii="Times New Roman" w:hAnsi="Times New Roman"/>
          <w:sz w:val="22"/>
        </w:rPr>
        <w:t>2015</w:t>
      </w:r>
      <w:r w:rsidRPr="00353F5B">
        <w:rPr>
          <w:rFonts w:ascii="Times New Roman" w:hAnsi="Times New Roman"/>
          <w:sz w:val="22"/>
        </w:rPr>
        <w:t>年</w:t>
      </w:r>
      <w:r w:rsidRPr="00353F5B">
        <w:rPr>
          <w:rFonts w:ascii="Times New Roman" w:hAnsi="Times New Roman"/>
          <w:sz w:val="22"/>
        </w:rPr>
        <w:t>9</w:t>
      </w:r>
      <w:r w:rsidRPr="00353F5B">
        <w:rPr>
          <w:rFonts w:ascii="Times New Roman" w:hAnsi="Times New Roman"/>
          <w:sz w:val="22"/>
        </w:rPr>
        <w:t>月发布的《</w:t>
      </w:r>
      <w:r w:rsidRPr="00353F5B">
        <w:rPr>
          <w:rFonts w:ascii="Times New Roman" w:hAnsi="Times New Roman"/>
        </w:rPr>
        <w:t>关于执行促进中小企业发展政策相关事宜的通知</w:t>
      </w:r>
      <w:r w:rsidRPr="00353F5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sidRPr="00353F5B">
        <w:rPr>
          <w:rFonts w:ascii="Times New Roman" w:hAnsi="Times New Roman"/>
          <w:sz w:val="22"/>
        </w:rPr>
        <w:t>办法》。</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22</w:t>
      </w:r>
      <w:r w:rsidRPr="00353F5B">
        <w:rPr>
          <w:rFonts w:ascii="Times New Roman" w:hAnsi="Times New Roman"/>
          <w:sz w:val="22"/>
        </w:rPr>
        <w:t xml:space="preserve">.3 </w:t>
      </w:r>
      <w:r w:rsidRPr="00353F5B">
        <w:rPr>
          <w:rFonts w:ascii="Times New Roman" w:hAnsi="Times New Roman"/>
          <w:sz w:val="22"/>
        </w:rPr>
        <w:t>如项目允许联合体参与竞争的，组成联合体的大中型企业和其他自然人、法人或者其他组织，与小型、微型企业之间不得存在投资关系。</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22</w:t>
      </w:r>
      <w:r w:rsidRPr="00353F5B">
        <w:rPr>
          <w:rFonts w:ascii="Times New Roman" w:hAnsi="Times New Roman"/>
          <w:sz w:val="22"/>
        </w:rPr>
        <w:t>.4</w:t>
      </w:r>
      <w:r w:rsidRPr="00353F5B">
        <w:rPr>
          <w:rFonts w:ascii="Times New Roman" w:hAnsi="Times New Roman"/>
          <w:sz w:val="22"/>
        </w:rPr>
        <w:t>对于小型、微型企业，按照《政府采购促进中小企业发展</w:t>
      </w:r>
      <w:r>
        <w:rPr>
          <w:rFonts w:ascii="Times New Roman" w:hAnsi="Times New Roman" w:hint="eastAsia"/>
          <w:sz w:val="22"/>
        </w:rPr>
        <w:t>管理</w:t>
      </w:r>
      <w:r w:rsidRPr="00353F5B">
        <w:rPr>
          <w:rFonts w:ascii="Times New Roman" w:hAnsi="Times New Roman"/>
          <w:sz w:val="22"/>
        </w:rPr>
        <w:t>办法》（财库【</w:t>
      </w:r>
      <w:r w:rsidRPr="00353F5B">
        <w:rPr>
          <w:rFonts w:ascii="Times New Roman" w:hAnsi="Times New Roman"/>
          <w:sz w:val="22"/>
        </w:rPr>
        <w:t>20</w:t>
      </w:r>
      <w:r>
        <w:rPr>
          <w:rFonts w:ascii="Times New Roman" w:hAnsi="Times New Roman" w:hint="eastAsia"/>
          <w:sz w:val="22"/>
        </w:rPr>
        <w:t>20</w:t>
      </w:r>
      <w:r w:rsidRPr="00353F5B">
        <w:rPr>
          <w:rFonts w:ascii="Times New Roman" w:hAnsi="Times New Roman"/>
          <w:sz w:val="22"/>
        </w:rPr>
        <w:t>】</w:t>
      </w:r>
      <w:r>
        <w:rPr>
          <w:rFonts w:ascii="Times New Roman" w:hAnsi="Times New Roman" w:hint="eastAsia"/>
          <w:sz w:val="22"/>
        </w:rPr>
        <w:t>46</w:t>
      </w:r>
      <w:r w:rsidRPr="00353F5B">
        <w:rPr>
          <w:rFonts w:ascii="Times New Roman" w:hAnsi="Times New Roman"/>
          <w:sz w:val="22"/>
        </w:rPr>
        <w:t>号）规定，其报价给予</w:t>
      </w:r>
      <w:r>
        <w:rPr>
          <w:rFonts w:ascii="Times New Roman" w:hAnsi="Times New Roman" w:hint="eastAsia"/>
          <w:b/>
          <w:color w:val="FF0000"/>
          <w:sz w:val="22"/>
          <w:u w:val="single"/>
        </w:rPr>
        <w:t>6</w:t>
      </w:r>
      <w:r w:rsidRPr="00353F5B">
        <w:rPr>
          <w:rFonts w:ascii="Times New Roman" w:hAnsi="Times New Roman"/>
          <w:b/>
          <w:color w:val="FF0000"/>
          <w:sz w:val="22"/>
          <w:u w:val="single"/>
        </w:rPr>
        <w:t>%</w:t>
      </w:r>
      <w:r w:rsidRPr="00353F5B">
        <w:rPr>
          <w:rFonts w:ascii="Times New Roman" w:hAnsi="Times New Roman"/>
          <w:sz w:val="22"/>
        </w:rPr>
        <w:t>的扣除，用扣除后的价格参与评审。</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22</w:t>
      </w:r>
      <w:r w:rsidRPr="00353F5B">
        <w:rPr>
          <w:rFonts w:ascii="Times New Roman" w:hAnsi="Times New Roman"/>
          <w:sz w:val="22"/>
        </w:rPr>
        <w:t>.5</w:t>
      </w:r>
      <w:r w:rsidRPr="00353F5B">
        <w:rPr>
          <w:rFonts w:ascii="Times New Roman" w:hAnsi="Times New Roman"/>
          <w:sz w:val="22"/>
        </w:rPr>
        <w:t>如项目允许联合体参与竞争的，且联合体各方均为小型、微型企业的，联合体视同为小型、微型企业，其报价给予</w:t>
      </w:r>
      <w:r>
        <w:rPr>
          <w:rFonts w:ascii="Times New Roman" w:hAnsi="Times New Roman" w:hint="eastAsia"/>
          <w:b/>
          <w:color w:val="FF0000"/>
          <w:sz w:val="22"/>
          <w:u w:val="single"/>
        </w:rPr>
        <w:t>6</w:t>
      </w:r>
      <w:r w:rsidRPr="00353F5B">
        <w:rPr>
          <w:rFonts w:ascii="Times New Roman" w:hAnsi="Times New Roman"/>
          <w:b/>
          <w:color w:val="FF0000"/>
          <w:sz w:val="22"/>
          <w:u w:val="single"/>
        </w:rPr>
        <w:t>%</w:t>
      </w:r>
      <w:r w:rsidRPr="00353F5B">
        <w:rPr>
          <w:rFonts w:ascii="Times New Roman" w:hAnsi="Times New Roman"/>
          <w:sz w:val="22"/>
        </w:rPr>
        <w:t>的扣除，用扣除后的价格参与评审。反之，依照联合体协议约定，小型、微型企业的协议合同金额占到联合体协议合同总金额</w:t>
      </w:r>
      <w:r w:rsidRPr="00353F5B">
        <w:rPr>
          <w:rFonts w:ascii="Times New Roman" w:hAnsi="Times New Roman"/>
          <w:sz w:val="22"/>
        </w:rPr>
        <w:t>30%</w:t>
      </w:r>
      <w:r w:rsidRPr="00353F5B">
        <w:rPr>
          <w:rFonts w:ascii="Times New Roman" w:hAnsi="Times New Roman"/>
          <w:sz w:val="22"/>
        </w:rPr>
        <w:t>以上的，给予联合体</w:t>
      </w:r>
      <w:r w:rsidRPr="00353F5B">
        <w:rPr>
          <w:rFonts w:ascii="Times New Roman" w:hAnsi="Times New Roman"/>
          <w:b/>
          <w:color w:val="FF0000"/>
          <w:sz w:val="22"/>
          <w:u w:val="single"/>
        </w:rPr>
        <w:t>3%</w:t>
      </w:r>
      <w:r w:rsidRPr="00353F5B">
        <w:rPr>
          <w:rFonts w:ascii="Times New Roman" w:hAnsi="Times New Roman"/>
          <w:sz w:val="22"/>
        </w:rPr>
        <w:t>的价格扣除，用扣除后的价格参与评审。</w:t>
      </w:r>
    </w:p>
    <w:p w:rsidR="007151AE" w:rsidRPr="00353F5B" w:rsidRDefault="007151AE" w:rsidP="007151AE">
      <w:pPr>
        <w:adjustRightInd w:val="0"/>
        <w:snapToGrid w:val="0"/>
        <w:spacing w:line="300" w:lineRule="auto"/>
        <w:ind w:firstLineChars="200" w:firstLine="440"/>
        <w:rPr>
          <w:rFonts w:ascii="Times New Roman" w:hAnsi="Times New Roman"/>
          <w:kern w:val="0"/>
          <w:sz w:val="22"/>
        </w:rPr>
      </w:pPr>
      <w:r w:rsidRPr="00353F5B">
        <w:rPr>
          <w:rFonts w:ascii="Times New Roman" w:hAnsi="Times New Roman" w:hint="eastAsia"/>
          <w:sz w:val="22"/>
        </w:rPr>
        <w:t>22</w:t>
      </w:r>
      <w:r w:rsidRPr="00353F5B">
        <w:rPr>
          <w:rFonts w:ascii="Times New Roman" w:hAnsi="Times New Roman"/>
          <w:sz w:val="22"/>
        </w:rPr>
        <w:t>.6</w:t>
      </w:r>
      <w:r w:rsidRPr="00353F5B">
        <w:rPr>
          <w:rFonts w:ascii="Times New Roman" w:hAnsi="Times New Roman"/>
          <w:sz w:val="22"/>
        </w:rPr>
        <w:t>供应商如提供虚假材料以谋取成交的，按照《政府采购法》有关条款处理，并记入供应商诚信档案。</w:t>
      </w:r>
    </w:p>
    <w:p w:rsidR="007151AE" w:rsidRPr="00353F5B"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59" w:name="_Toc18589401"/>
      <w:r w:rsidRPr="00353F5B">
        <w:rPr>
          <w:rFonts w:ascii="Times New Roman" w:hAnsi="Times New Roman"/>
          <w:b/>
          <w:color w:val="000000"/>
          <w:sz w:val="22"/>
        </w:rPr>
        <w:t xml:space="preserve">23 </w:t>
      </w:r>
      <w:r w:rsidRPr="00353F5B">
        <w:rPr>
          <w:rFonts w:ascii="Times New Roman" w:hAnsi="Times New Roman" w:hint="eastAsia"/>
          <w:b/>
          <w:color w:val="000000"/>
          <w:sz w:val="22"/>
        </w:rPr>
        <w:t>规范进口产品政府采购</w:t>
      </w:r>
      <w:bookmarkEnd w:id="55"/>
      <w:bookmarkEnd w:id="56"/>
      <w:bookmarkEnd w:id="57"/>
      <w:bookmarkEnd w:id="58"/>
      <w:bookmarkEnd w:id="59"/>
      <w:r w:rsidRPr="00BA485D">
        <w:rPr>
          <w:rFonts w:hint="eastAsia"/>
          <w:color w:val="FF0000"/>
          <w:sz w:val="22"/>
        </w:rPr>
        <w:t>（</w:t>
      </w:r>
      <w:r>
        <w:rPr>
          <w:rFonts w:hint="eastAsia"/>
          <w:color w:val="FF0000"/>
          <w:sz w:val="22"/>
        </w:rPr>
        <w:t>本项目不适用</w:t>
      </w:r>
      <w:r w:rsidRPr="00BA485D">
        <w:rPr>
          <w:rFonts w:hint="eastAsia"/>
          <w:color w:val="FF0000"/>
          <w:sz w:val="22"/>
        </w:rPr>
        <w:t>）</w:t>
      </w:r>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23.1 </w:t>
      </w:r>
      <w:r w:rsidRPr="00353F5B">
        <w:rPr>
          <w:rFonts w:ascii="Times New Roman" w:hAnsi="Times New Roman"/>
          <w:sz w:val="22"/>
        </w:rPr>
        <w:t>依照《财政部关于印发</w:t>
      </w:r>
      <w:r w:rsidRPr="00353F5B">
        <w:rPr>
          <w:rFonts w:ascii="Times New Roman" w:hAnsi="Times New Roman"/>
          <w:sz w:val="22"/>
        </w:rPr>
        <w:t>&lt;</w:t>
      </w:r>
      <w:r w:rsidRPr="00353F5B">
        <w:rPr>
          <w:rFonts w:ascii="Times New Roman" w:hAnsi="Times New Roman"/>
          <w:sz w:val="22"/>
        </w:rPr>
        <w:t>政府采购进口产品管理办法</w:t>
      </w:r>
      <w:r w:rsidRPr="00353F5B">
        <w:rPr>
          <w:rFonts w:ascii="Times New Roman" w:hAnsi="Times New Roman"/>
          <w:sz w:val="22"/>
        </w:rPr>
        <w:t>&gt;</w:t>
      </w:r>
      <w:r w:rsidRPr="00353F5B">
        <w:rPr>
          <w:rFonts w:ascii="Times New Roman" w:hAnsi="Times New Roman"/>
          <w:sz w:val="22"/>
        </w:rPr>
        <w:t>的通知》（财库【</w:t>
      </w:r>
      <w:r w:rsidRPr="00353F5B">
        <w:rPr>
          <w:rFonts w:ascii="Times New Roman" w:hAnsi="Times New Roman"/>
          <w:sz w:val="22"/>
        </w:rPr>
        <w:t>2007</w:t>
      </w:r>
      <w:r w:rsidRPr="00353F5B">
        <w:rPr>
          <w:rFonts w:ascii="Times New Roman" w:hAnsi="Times New Roman"/>
          <w:sz w:val="22"/>
        </w:rPr>
        <w:t>】</w:t>
      </w:r>
      <w:r w:rsidRPr="00353F5B">
        <w:rPr>
          <w:rFonts w:ascii="Times New Roman" w:hAnsi="Times New Roman"/>
          <w:sz w:val="22"/>
        </w:rPr>
        <w:t>119</w:t>
      </w:r>
      <w:r w:rsidRPr="00353F5B">
        <w:rPr>
          <w:rFonts w:ascii="Times New Roman" w:hAnsi="Times New Roman"/>
          <w:sz w:val="22"/>
        </w:rPr>
        <w:t>号）和《财政部关于政府采购进口产品管理问题的通知》（财办库【</w:t>
      </w:r>
      <w:r w:rsidRPr="00353F5B">
        <w:rPr>
          <w:rFonts w:ascii="Times New Roman" w:hAnsi="Times New Roman"/>
          <w:sz w:val="22"/>
        </w:rPr>
        <w:t>2008</w:t>
      </w:r>
      <w:r w:rsidRPr="00353F5B">
        <w:rPr>
          <w:rFonts w:ascii="Times New Roman" w:hAnsi="Times New Roman"/>
          <w:sz w:val="22"/>
        </w:rPr>
        <w:t>】</w:t>
      </w:r>
      <w:r w:rsidRPr="00353F5B">
        <w:rPr>
          <w:rFonts w:ascii="Times New Roman" w:hAnsi="Times New Roman"/>
          <w:sz w:val="22"/>
        </w:rPr>
        <w:t>248</w:t>
      </w:r>
      <w:r w:rsidRPr="00353F5B">
        <w:rPr>
          <w:rFonts w:ascii="Times New Roman" w:hAnsi="Times New Roman"/>
          <w:sz w:val="22"/>
        </w:rPr>
        <w:t>号）的规定，本项目可以采购进口产品。</w:t>
      </w:r>
    </w:p>
    <w:p w:rsidR="007151AE" w:rsidRPr="00353F5B" w:rsidRDefault="007151AE" w:rsidP="007151AE">
      <w:pPr>
        <w:adjustRightInd w:val="0"/>
        <w:snapToGrid w:val="0"/>
        <w:spacing w:line="300" w:lineRule="auto"/>
        <w:ind w:firstLineChars="200" w:firstLine="440"/>
        <w:rPr>
          <w:rFonts w:ascii="Times New Roman" w:hAnsi="Times New Roman"/>
          <w:sz w:val="22"/>
        </w:rPr>
      </w:pPr>
      <w:r w:rsidRPr="00353F5B">
        <w:rPr>
          <w:rFonts w:ascii="Times New Roman" w:hAnsi="Times New Roman" w:hint="eastAsia"/>
          <w:sz w:val="22"/>
        </w:rPr>
        <w:t>23.</w:t>
      </w:r>
      <w:r w:rsidRPr="00353F5B">
        <w:rPr>
          <w:rFonts w:ascii="Times New Roman" w:hAnsi="Times New Roman"/>
          <w:sz w:val="22"/>
        </w:rPr>
        <w:t>2</w:t>
      </w:r>
      <w:r w:rsidRPr="00353F5B">
        <w:rPr>
          <w:rFonts w:ascii="Times New Roman" w:hAnsi="Times New Roman"/>
          <w:sz w:val="22"/>
        </w:rPr>
        <w:t>经批准，允许采购进口产品的项目，优先采购向我国企业转让技术、与我国企业签订消化吸收再创新方案的供应商的进口产品</w:t>
      </w:r>
      <w:r w:rsidRPr="00353F5B">
        <w:rPr>
          <w:rFonts w:ascii="Times New Roman" w:hAnsi="Times New Roman" w:hint="eastAsia"/>
          <w:sz w:val="22"/>
        </w:rPr>
        <w:t>。</w:t>
      </w:r>
    </w:p>
    <w:p w:rsidR="007151AE" w:rsidRPr="0093118F" w:rsidRDefault="007151AE" w:rsidP="007151AE">
      <w:pPr>
        <w:adjustRightInd w:val="0"/>
        <w:snapToGrid w:val="0"/>
        <w:spacing w:line="300" w:lineRule="auto"/>
        <w:ind w:firstLineChars="200" w:firstLine="442"/>
        <w:jc w:val="left"/>
        <w:outlineLvl w:val="2"/>
        <w:rPr>
          <w:rFonts w:ascii="Times New Roman" w:hAnsi="Times New Roman"/>
          <w:b/>
          <w:color w:val="000000"/>
          <w:sz w:val="22"/>
        </w:rPr>
      </w:pPr>
      <w:bookmarkStart w:id="60" w:name="_Toc477267172"/>
      <w:bookmarkStart w:id="61" w:name="_Toc486604823"/>
      <w:bookmarkStart w:id="62" w:name="_Toc495411568"/>
      <w:r w:rsidRPr="0093118F">
        <w:rPr>
          <w:rFonts w:ascii="Times New Roman" w:hAnsi="Times New Roman"/>
          <w:b/>
          <w:color w:val="000000"/>
          <w:sz w:val="22"/>
        </w:rPr>
        <w:t xml:space="preserve">24 </w:t>
      </w:r>
      <w:bookmarkStart w:id="63" w:name="_Toc495411569"/>
      <w:bookmarkEnd w:id="60"/>
      <w:bookmarkEnd w:id="61"/>
      <w:bookmarkEnd w:id="62"/>
      <w:r w:rsidRPr="0093118F">
        <w:rPr>
          <w:rFonts w:ascii="Times New Roman" w:hAnsi="Times New Roman" w:hint="eastAsia"/>
          <w:b/>
          <w:color w:val="000000"/>
          <w:sz w:val="22"/>
        </w:rPr>
        <w:t>促进残疾人就业</w:t>
      </w:r>
      <w:bookmarkEnd w:id="63"/>
      <w:r w:rsidRPr="0093118F">
        <w:rPr>
          <w:rFonts w:ascii="Times New Roman" w:hAnsi="Times New Roman" w:hint="eastAsia"/>
          <w:b/>
          <w:color w:val="000000"/>
          <w:sz w:val="22"/>
        </w:rPr>
        <w:t>（注：仅残疾人福利单位适用）</w:t>
      </w:r>
    </w:p>
    <w:p w:rsidR="007151AE" w:rsidRPr="00353F5B"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24.1 </w:t>
      </w:r>
      <w:bookmarkStart w:id="64" w:name="sendNo"/>
      <w:r w:rsidRPr="00353F5B">
        <w:rPr>
          <w:rFonts w:ascii="Times New Roman" w:hAnsi="Times New Roman"/>
          <w:sz w:val="22"/>
        </w:rPr>
        <w:t>符合财库</w:t>
      </w:r>
      <w:bookmarkEnd w:id="64"/>
      <w:r w:rsidRPr="00353F5B">
        <w:rPr>
          <w:rFonts w:ascii="Times New Roman" w:hAnsi="Times New Roman"/>
          <w:sz w:val="22"/>
        </w:rPr>
        <w:t>【</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7151AE" w:rsidRDefault="007151AE" w:rsidP="007151AE">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hint="eastAsia"/>
          <w:sz w:val="22"/>
        </w:rPr>
        <w:t>24.</w:t>
      </w:r>
      <w:r w:rsidRPr="00353F5B">
        <w:rPr>
          <w:rFonts w:ascii="Times New Roman" w:hAnsi="Times New Roman"/>
          <w:sz w:val="22"/>
        </w:rPr>
        <w:t xml:space="preserve">2 </w:t>
      </w:r>
      <w:r w:rsidRPr="00353F5B">
        <w:rPr>
          <w:rFonts w:ascii="Times New Roman" w:hAnsi="Times New Roman"/>
          <w:sz w:val="22"/>
        </w:rPr>
        <w:t>残疾人福利性单位在参加政府采购活动时，应当按财库【</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号规定的《残疾人福利性单位声明函》（具体格式详见</w:t>
      </w:r>
      <w:r w:rsidRPr="00353F5B">
        <w:rPr>
          <w:rFonts w:ascii="Times New Roman" w:hAnsi="Times New Roman"/>
          <w:sz w:val="22"/>
        </w:rPr>
        <w:t>“</w:t>
      </w:r>
      <w:r w:rsidRPr="00353F5B">
        <w:rPr>
          <w:rFonts w:ascii="Times New Roman" w:hAnsi="Times New Roman"/>
          <w:sz w:val="22"/>
        </w:rPr>
        <w:t>投标文件格式</w:t>
      </w:r>
      <w:r w:rsidRPr="00353F5B">
        <w:rPr>
          <w:rFonts w:ascii="Times New Roman" w:hAnsi="Times New Roman"/>
          <w:sz w:val="22"/>
        </w:rPr>
        <w:t>”</w:t>
      </w:r>
      <w:r w:rsidRPr="00353F5B">
        <w:rPr>
          <w:rFonts w:ascii="Times New Roman" w:hAnsi="Times New Roman"/>
          <w:sz w:val="22"/>
        </w:rPr>
        <w:t>），并对声明的真实性负责。</w:t>
      </w:r>
    </w:p>
    <w:p w:rsidR="007151AE" w:rsidRDefault="007151AE" w:rsidP="007151AE">
      <w:pPr>
        <w:adjustRightInd w:val="0"/>
        <w:snapToGrid w:val="0"/>
        <w:spacing w:line="300" w:lineRule="auto"/>
        <w:ind w:firstLineChars="200" w:firstLine="440"/>
        <w:jc w:val="left"/>
        <w:rPr>
          <w:rFonts w:ascii="Times New Roman" w:hAnsi="Times New Roman"/>
          <w:sz w:val="22"/>
        </w:rPr>
      </w:pPr>
    </w:p>
    <w:p w:rsidR="007151AE" w:rsidRDefault="007151AE" w:rsidP="007151AE">
      <w:pPr>
        <w:adjustRightInd w:val="0"/>
        <w:snapToGrid w:val="0"/>
        <w:spacing w:line="300" w:lineRule="auto"/>
        <w:ind w:firstLineChars="200" w:firstLine="440"/>
        <w:jc w:val="left"/>
        <w:rPr>
          <w:rFonts w:ascii="Times New Roman" w:hAnsi="Times New Roman"/>
          <w:sz w:val="22"/>
        </w:rPr>
      </w:pPr>
    </w:p>
    <w:p w:rsidR="005278F8" w:rsidRPr="007151AE" w:rsidRDefault="005278F8"/>
    <w:sectPr w:rsidR="005278F8" w:rsidRPr="007151AE" w:rsidSect="005278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1AE" w:rsidRDefault="007151AE" w:rsidP="007151AE">
      <w:r>
        <w:separator/>
      </w:r>
    </w:p>
  </w:endnote>
  <w:endnote w:type="continuationSeparator" w:id="0">
    <w:p w:rsidR="007151AE" w:rsidRDefault="007151AE" w:rsidP="00715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1AE" w:rsidRDefault="007151AE" w:rsidP="007151AE">
      <w:r>
        <w:separator/>
      </w:r>
    </w:p>
  </w:footnote>
  <w:footnote w:type="continuationSeparator" w:id="0">
    <w:p w:rsidR="007151AE" w:rsidRDefault="007151AE" w:rsidP="00715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1">
    <w:nsid w:val="35ED1398"/>
    <w:multiLevelType w:val="hybridMultilevel"/>
    <w:tmpl w:val="A496AC0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9B96B16"/>
    <w:multiLevelType w:val="singleLevel"/>
    <w:tmpl w:val="59B96B16"/>
    <w:lvl w:ilvl="0">
      <w:start w:val="5"/>
      <w:numFmt w:val="chineseCounting"/>
      <w:suff w:val="nothing"/>
      <w:lvlText w:val="%1、"/>
      <w:lvlJc w:val="left"/>
    </w:lvl>
  </w:abstractNum>
  <w:abstractNum w:abstractNumId="5">
    <w:nsid w:val="5DCD490C"/>
    <w:multiLevelType w:val="hybridMultilevel"/>
    <w:tmpl w:val="307C78B2"/>
    <w:lvl w:ilvl="0" w:tplc="04090011">
      <w:start w:val="1"/>
      <w:numFmt w:val="bullet"/>
      <w:lvlText w:val=""/>
      <w:lvlJc w:val="left"/>
      <w:pPr>
        <w:ind w:left="900" w:hanging="420"/>
      </w:pPr>
      <w:rPr>
        <w:rFonts w:ascii="Wingdings" w:hAnsi="Wingding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51AE"/>
    <w:rsid w:val="005278F8"/>
    <w:rsid w:val="00715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page number" w:uiPriority="0" w:qFormat="1"/>
    <w:lsdException w:name="List Bullet" w:uiPriority="0"/>
    <w:lsdException w:name="List Number" w:uiPriority="0" w:qFormat="1"/>
    <w:lsdException w:name="List Bullet 2" w:uiPriority="0"/>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1AE"/>
    <w:pPr>
      <w:widowControl w:val="0"/>
      <w:jc w:val="both"/>
    </w:pPr>
    <w:rPr>
      <w:rFonts w:ascii="Calibri" w:eastAsia="宋体" w:hAnsi="Calibri" w:cs="Times New Roman"/>
    </w:rPr>
  </w:style>
  <w:style w:type="paragraph" w:styleId="1">
    <w:name w:val="heading 1"/>
    <w:basedOn w:val="a"/>
    <w:next w:val="a"/>
    <w:link w:val="1Char"/>
    <w:qFormat/>
    <w:rsid w:val="007151AE"/>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7151A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7151AE"/>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7151AE"/>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7151AE"/>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7151AE"/>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7151AE"/>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7151AE"/>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7151AE"/>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7151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7151AE"/>
    <w:rPr>
      <w:sz w:val="18"/>
      <w:szCs w:val="18"/>
    </w:rPr>
  </w:style>
  <w:style w:type="paragraph" w:styleId="a5">
    <w:name w:val="footer"/>
    <w:basedOn w:val="a"/>
    <w:link w:val="Char0"/>
    <w:uiPriority w:val="99"/>
    <w:unhideWhenUsed/>
    <w:qFormat/>
    <w:rsid w:val="007151A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7151AE"/>
    <w:rPr>
      <w:sz w:val="18"/>
      <w:szCs w:val="18"/>
    </w:rPr>
  </w:style>
  <w:style w:type="character" w:customStyle="1" w:styleId="1Char">
    <w:name w:val="标题 1 Char"/>
    <w:basedOn w:val="a1"/>
    <w:link w:val="1"/>
    <w:rsid w:val="007151AE"/>
    <w:rPr>
      <w:rFonts w:ascii="Times New Roman" w:eastAsia="宋体" w:hAnsi="Times New Roman" w:cs="Times New Roman"/>
      <w:b/>
      <w:bCs/>
      <w:kern w:val="44"/>
      <w:sz w:val="44"/>
      <w:szCs w:val="44"/>
    </w:rPr>
  </w:style>
  <w:style w:type="character" w:customStyle="1" w:styleId="2Char">
    <w:name w:val="标题 2 Char"/>
    <w:basedOn w:val="a1"/>
    <w:link w:val="2"/>
    <w:qFormat/>
    <w:rsid w:val="007151AE"/>
    <w:rPr>
      <w:rFonts w:ascii="Arial" w:eastAsia="黑体" w:hAnsi="Arial" w:cs="Times New Roman"/>
      <w:b/>
      <w:bCs/>
      <w:sz w:val="32"/>
      <w:szCs w:val="32"/>
    </w:rPr>
  </w:style>
  <w:style w:type="character" w:customStyle="1" w:styleId="3Char">
    <w:name w:val="标题 3 Char"/>
    <w:basedOn w:val="a1"/>
    <w:link w:val="3"/>
    <w:qFormat/>
    <w:rsid w:val="007151AE"/>
    <w:rPr>
      <w:rFonts w:ascii="Times New Roman" w:eastAsia="宋体" w:hAnsi="Times New Roman" w:cs="Times New Roman"/>
      <w:b/>
      <w:bCs/>
      <w:szCs w:val="32"/>
    </w:rPr>
  </w:style>
  <w:style w:type="character" w:customStyle="1" w:styleId="4Char">
    <w:name w:val="标题 4 Char"/>
    <w:basedOn w:val="a1"/>
    <w:link w:val="4"/>
    <w:rsid w:val="007151AE"/>
    <w:rPr>
      <w:rFonts w:ascii="Arial" w:eastAsia="黑体" w:hAnsi="Arial" w:cs="Times New Roman"/>
      <w:b/>
      <w:bCs/>
      <w:sz w:val="28"/>
      <w:szCs w:val="28"/>
    </w:rPr>
  </w:style>
  <w:style w:type="character" w:customStyle="1" w:styleId="5Char">
    <w:name w:val="标题 5 Char"/>
    <w:basedOn w:val="a1"/>
    <w:link w:val="5"/>
    <w:qFormat/>
    <w:rsid w:val="007151AE"/>
    <w:rPr>
      <w:rFonts w:ascii="Times New Roman" w:eastAsia="宋体" w:hAnsi="Times New Roman" w:cs="Times New Roman"/>
      <w:b/>
      <w:sz w:val="28"/>
      <w:szCs w:val="20"/>
    </w:rPr>
  </w:style>
  <w:style w:type="character" w:customStyle="1" w:styleId="6Char">
    <w:name w:val="标题 6 Char"/>
    <w:basedOn w:val="a1"/>
    <w:link w:val="6"/>
    <w:qFormat/>
    <w:rsid w:val="007151AE"/>
    <w:rPr>
      <w:rFonts w:ascii="Arial" w:eastAsia="黑体" w:hAnsi="Arial" w:cs="Times New Roman"/>
      <w:b/>
      <w:sz w:val="24"/>
      <w:szCs w:val="20"/>
    </w:rPr>
  </w:style>
  <w:style w:type="character" w:customStyle="1" w:styleId="7Char">
    <w:name w:val="标题 7 Char"/>
    <w:basedOn w:val="a1"/>
    <w:link w:val="7"/>
    <w:qFormat/>
    <w:rsid w:val="007151AE"/>
    <w:rPr>
      <w:rFonts w:ascii="Times New Roman" w:eastAsia="宋体" w:hAnsi="Times New Roman" w:cs="Times New Roman"/>
      <w:b/>
      <w:sz w:val="24"/>
      <w:szCs w:val="20"/>
    </w:rPr>
  </w:style>
  <w:style w:type="character" w:customStyle="1" w:styleId="8Char">
    <w:name w:val="标题 8 Char"/>
    <w:basedOn w:val="a1"/>
    <w:link w:val="8"/>
    <w:qFormat/>
    <w:rsid w:val="007151AE"/>
    <w:rPr>
      <w:rFonts w:ascii="Arial" w:eastAsia="黑体" w:hAnsi="Arial" w:cs="Times New Roman"/>
      <w:sz w:val="24"/>
      <w:szCs w:val="20"/>
    </w:rPr>
  </w:style>
  <w:style w:type="character" w:customStyle="1" w:styleId="9Char">
    <w:name w:val="标题 9 Char"/>
    <w:basedOn w:val="a1"/>
    <w:link w:val="9"/>
    <w:qFormat/>
    <w:rsid w:val="007151AE"/>
    <w:rPr>
      <w:rFonts w:ascii="Arial" w:eastAsia="黑体" w:hAnsi="Arial" w:cs="Times New Roman"/>
      <w:szCs w:val="20"/>
    </w:rPr>
  </w:style>
  <w:style w:type="paragraph" w:styleId="a0">
    <w:name w:val="Normal Indent"/>
    <w:basedOn w:val="a"/>
    <w:link w:val="Char1"/>
    <w:qFormat/>
    <w:rsid w:val="007151AE"/>
    <w:pPr>
      <w:ind w:firstLine="420"/>
    </w:pPr>
  </w:style>
  <w:style w:type="paragraph" w:styleId="a6">
    <w:name w:val="annotation text"/>
    <w:basedOn w:val="a"/>
    <w:link w:val="Char2"/>
    <w:uiPriority w:val="99"/>
    <w:unhideWhenUsed/>
    <w:qFormat/>
    <w:rsid w:val="007151AE"/>
    <w:pPr>
      <w:jc w:val="left"/>
    </w:pPr>
  </w:style>
  <w:style w:type="character" w:customStyle="1" w:styleId="Char2">
    <w:name w:val="批注文字 Char"/>
    <w:basedOn w:val="a1"/>
    <w:link w:val="a6"/>
    <w:uiPriority w:val="99"/>
    <w:qFormat/>
    <w:rsid w:val="007151AE"/>
    <w:rPr>
      <w:rFonts w:ascii="Calibri" w:eastAsia="宋体" w:hAnsi="Calibri" w:cs="Times New Roman"/>
    </w:rPr>
  </w:style>
  <w:style w:type="paragraph" w:styleId="a7">
    <w:name w:val="annotation subject"/>
    <w:basedOn w:val="a6"/>
    <w:next w:val="a6"/>
    <w:link w:val="Char3"/>
    <w:uiPriority w:val="99"/>
    <w:unhideWhenUsed/>
    <w:qFormat/>
    <w:rsid w:val="007151AE"/>
    <w:rPr>
      <w:b/>
      <w:bCs/>
      <w:kern w:val="0"/>
      <w:sz w:val="20"/>
      <w:szCs w:val="20"/>
    </w:rPr>
  </w:style>
  <w:style w:type="character" w:customStyle="1" w:styleId="Char3">
    <w:name w:val="批注主题 Char"/>
    <w:basedOn w:val="Char2"/>
    <w:link w:val="a7"/>
    <w:uiPriority w:val="99"/>
    <w:qFormat/>
    <w:rsid w:val="007151AE"/>
    <w:rPr>
      <w:b/>
      <w:bCs/>
      <w:kern w:val="0"/>
      <w:sz w:val="20"/>
      <w:szCs w:val="20"/>
    </w:rPr>
  </w:style>
  <w:style w:type="paragraph" w:styleId="70">
    <w:name w:val="toc 7"/>
    <w:basedOn w:val="a"/>
    <w:next w:val="a"/>
    <w:uiPriority w:val="39"/>
    <w:qFormat/>
    <w:rsid w:val="007151AE"/>
    <w:pPr>
      <w:ind w:leftChars="1200" w:left="2520"/>
    </w:pPr>
    <w:rPr>
      <w:rFonts w:ascii="Times New Roman" w:hAnsi="Times New Roman"/>
      <w:szCs w:val="20"/>
    </w:rPr>
  </w:style>
  <w:style w:type="paragraph" w:styleId="a8">
    <w:name w:val="Body Text"/>
    <w:basedOn w:val="a"/>
    <w:link w:val="Char4"/>
    <w:unhideWhenUsed/>
    <w:qFormat/>
    <w:rsid w:val="007151AE"/>
    <w:pPr>
      <w:spacing w:after="120"/>
    </w:pPr>
  </w:style>
  <w:style w:type="character" w:customStyle="1" w:styleId="Char4">
    <w:name w:val="正文文本 Char"/>
    <w:basedOn w:val="a1"/>
    <w:link w:val="a8"/>
    <w:qFormat/>
    <w:rsid w:val="007151AE"/>
    <w:rPr>
      <w:rFonts w:ascii="Calibri" w:eastAsia="宋体" w:hAnsi="Calibri" w:cs="Times New Roman"/>
    </w:rPr>
  </w:style>
  <w:style w:type="paragraph" w:styleId="a9">
    <w:name w:val="Body Text First Indent"/>
    <w:basedOn w:val="a8"/>
    <w:link w:val="Char5"/>
    <w:qFormat/>
    <w:rsid w:val="007151AE"/>
    <w:pPr>
      <w:spacing w:line="300" w:lineRule="auto"/>
      <w:ind w:firstLine="510"/>
    </w:pPr>
    <w:rPr>
      <w:sz w:val="24"/>
    </w:rPr>
  </w:style>
  <w:style w:type="character" w:customStyle="1" w:styleId="Char5">
    <w:name w:val="正文首行缩进 Char"/>
    <w:basedOn w:val="Char4"/>
    <w:link w:val="a9"/>
    <w:qFormat/>
    <w:rsid w:val="007151AE"/>
    <w:rPr>
      <w:sz w:val="24"/>
    </w:rPr>
  </w:style>
  <w:style w:type="paragraph" w:styleId="aa">
    <w:name w:val="Note Heading"/>
    <w:basedOn w:val="a"/>
    <w:next w:val="a"/>
    <w:link w:val="Char6"/>
    <w:rsid w:val="007151AE"/>
    <w:pPr>
      <w:jc w:val="center"/>
    </w:pPr>
  </w:style>
  <w:style w:type="character" w:customStyle="1" w:styleId="Char6">
    <w:name w:val="注释标题 Char"/>
    <w:basedOn w:val="a1"/>
    <w:link w:val="aa"/>
    <w:qFormat/>
    <w:rsid w:val="007151AE"/>
    <w:rPr>
      <w:rFonts w:ascii="Calibri" w:eastAsia="宋体" w:hAnsi="Calibri" w:cs="Times New Roman"/>
    </w:rPr>
  </w:style>
  <w:style w:type="paragraph" w:styleId="40">
    <w:name w:val="List Bullet 4"/>
    <w:basedOn w:val="a"/>
    <w:qFormat/>
    <w:rsid w:val="007151AE"/>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7151AE"/>
    <w:pPr>
      <w:tabs>
        <w:tab w:val="left" w:pos="560"/>
      </w:tabs>
      <w:ind w:left="900" w:hanging="340"/>
    </w:pPr>
    <w:rPr>
      <w:rFonts w:ascii="Times New Roman" w:hAnsi="Times New Roman"/>
      <w:szCs w:val="20"/>
    </w:rPr>
  </w:style>
  <w:style w:type="paragraph" w:styleId="ac">
    <w:name w:val="caption"/>
    <w:basedOn w:val="a"/>
    <w:next w:val="a"/>
    <w:qFormat/>
    <w:rsid w:val="007151AE"/>
    <w:pPr>
      <w:spacing w:line="480" w:lineRule="auto"/>
    </w:pPr>
    <w:rPr>
      <w:rFonts w:ascii="华文中宋" w:eastAsia="华文中宋" w:hAnsi="华文中宋"/>
      <w:sz w:val="36"/>
      <w:szCs w:val="20"/>
    </w:rPr>
  </w:style>
  <w:style w:type="paragraph" w:styleId="ad">
    <w:name w:val="List Bullet"/>
    <w:basedOn w:val="a"/>
    <w:rsid w:val="007151AE"/>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7151AE"/>
    <w:pPr>
      <w:shd w:val="clear" w:color="auto" w:fill="000080"/>
    </w:pPr>
    <w:rPr>
      <w:rFonts w:ascii="Times New Roman" w:hAnsi="Times New Roman"/>
      <w:szCs w:val="20"/>
    </w:rPr>
  </w:style>
  <w:style w:type="character" w:customStyle="1" w:styleId="Char7">
    <w:name w:val="文档结构图 Char"/>
    <w:basedOn w:val="a1"/>
    <w:link w:val="ae"/>
    <w:semiHidden/>
    <w:qFormat/>
    <w:rsid w:val="007151AE"/>
    <w:rPr>
      <w:rFonts w:ascii="Times New Roman" w:eastAsia="宋体" w:hAnsi="Times New Roman" w:cs="Times New Roman"/>
      <w:szCs w:val="20"/>
      <w:shd w:val="clear" w:color="auto" w:fill="000080"/>
    </w:rPr>
  </w:style>
  <w:style w:type="paragraph" w:styleId="af">
    <w:name w:val="Salutation"/>
    <w:basedOn w:val="a"/>
    <w:next w:val="a"/>
    <w:link w:val="Char8"/>
    <w:qFormat/>
    <w:rsid w:val="007151AE"/>
    <w:pPr>
      <w:spacing w:beforeLines="40" w:afterLines="40" w:line="312" w:lineRule="auto"/>
    </w:pPr>
    <w:rPr>
      <w:kern w:val="0"/>
      <w:sz w:val="24"/>
      <w:szCs w:val="24"/>
    </w:rPr>
  </w:style>
  <w:style w:type="character" w:customStyle="1" w:styleId="Char8">
    <w:name w:val="称呼 Char"/>
    <w:basedOn w:val="a1"/>
    <w:link w:val="af"/>
    <w:qFormat/>
    <w:rsid w:val="007151AE"/>
    <w:rPr>
      <w:rFonts w:ascii="Calibri" w:eastAsia="宋体" w:hAnsi="Calibri" w:cs="Times New Roman"/>
      <w:kern w:val="0"/>
      <w:sz w:val="24"/>
      <w:szCs w:val="24"/>
    </w:rPr>
  </w:style>
  <w:style w:type="paragraph" w:styleId="30">
    <w:name w:val="Body Text 3"/>
    <w:basedOn w:val="a"/>
    <w:link w:val="3Char0"/>
    <w:qFormat/>
    <w:rsid w:val="007151AE"/>
    <w:pPr>
      <w:autoSpaceDE w:val="0"/>
      <w:autoSpaceDN w:val="0"/>
      <w:jc w:val="center"/>
    </w:pPr>
    <w:rPr>
      <w:kern w:val="0"/>
      <w:sz w:val="16"/>
      <w:szCs w:val="20"/>
    </w:rPr>
  </w:style>
  <w:style w:type="character" w:customStyle="1" w:styleId="3Char0">
    <w:name w:val="正文文本 3 Char"/>
    <w:basedOn w:val="a1"/>
    <w:link w:val="30"/>
    <w:qFormat/>
    <w:rsid w:val="007151AE"/>
    <w:rPr>
      <w:rFonts w:ascii="Calibri" w:eastAsia="宋体" w:hAnsi="Calibri" w:cs="Times New Roman"/>
      <w:kern w:val="0"/>
      <w:sz w:val="16"/>
      <w:szCs w:val="20"/>
    </w:rPr>
  </w:style>
  <w:style w:type="paragraph" w:styleId="31">
    <w:name w:val="List Bullet 3"/>
    <w:basedOn w:val="a"/>
    <w:qFormat/>
    <w:rsid w:val="007151A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7151AE"/>
    <w:pPr>
      <w:ind w:firstLine="444"/>
    </w:pPr>
    <w:rPr>
      <w:rFonts w:ascii="Times New Roman" w:hAnsi="Times New Roman"/>
      <w:b/>
      <w:sz w:val="24"/>
      <w:szCs w:val="20"/>
    </w:rPr>
  </w:style>
  <w:style w:type="character" w:customStyle="1" w:styleId="Char9">
    <w:name w:val="正文文本缩进 Char"/>
    <w:basedOn w:val="a1"/>
    <w:link w:val="af0"/>
    <w:rsid w:val="007151AE"/>
    <w:rPr>
      <w:rFonts w:ascii="Times New Roman" w:eastAsia="宋体" w:hAnsi="Times New Roman" w:cs="Times New Roman"/>
      <w:b/>
      <w:sz w:val="24"/>
      <w:szCs w:val="20"/>
    </w:rPr>
  </w:style>
  <w:style w:type="paragraph" w:styleId="20">
    <w:name w:val="List Bullet 2"/>
    <w:basedOn w:val="a"/>
    <w:rsid w:val="007151AE"/>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7151AE"/>
    <w:pPr>
      <w:ind w:leftChars="800" w:left="1680"/>
    </w:pPr>
    <w:rPr>
      <w:rFonts w:ascii="Times New Roman" w:hAnsi="Times New Roman"/>
      <w:szCs w:val="20"/>
    </w:rPr>
  </w:style>
  <w:style w:type="paragraph" w:styleId="32">
    <w:name w:val="toc 3"/>
    <w:basedOn w:val="a"/>
    <w:next w:val="a"/>
    <w:uiPriority w:val="39"/>
    <w:qFormat/>
    <w:rsid w:val="007151AE"/>
    <w:pPr>
      <w:tabs>
        <w:tab w:val="right" w:leader="dot" w:pos="9231"/>
      </w:tabs>
      <w:ind w:leftChars="400" w:left="840"/>
    </w:pPr>
    <w:rPr>
      <w:rFonts w:ascii="Times New Roman" w:hAnsi="Times New Roman"/>
      <w:szCs w:val="24"/>
    </w:rPr>
  </w:style>
  <w:style w:type="paragraph" w:styleId="af1">
    <w:name w:val="Plain Text"/>
    <w:basedOn w:val="a"/>
    <w:link w:val="Chara"/>
    <w:qFormat/>
    <w:rsid w:val="007151AE"/>
    <w:rPr>
      <w:rFonts w:ascii="宋体" w:hAnsi="Courier New"/>
      <w:kern w:val="0"/>
      <w:sz w:val="20"/>
      <w:szCs w:val="20"/>
    </w:rPr>
  </w:style>
  <w:style w:type="character" w:customStyle="1" w:styleId="Chara">
    <w:name w:val="纯文本 Char"/>
    <w:basedOn w:val="a1"/>
    <w:link w:val="af1"/>
    <w:qFormat/>
    <w:rsid w:val="007151AE"/>
    <w:rPr>
      <w:rFonts w:ascii="宋体" w:eastAsia="宋体" w:hAnsi="Courier New" w:cs="Times New Roman"/>
      <w:kern w:val="0"/>
      <w:sz w:val="20"/>
      <w:szCs w:val="20"/>
    </w:rPr>
  </w:style>
  <w:style w:type="paragraph" w:styleId="80">
    <w:name w:val="toc 8"/>
    <w:basedOn w:val="a"/>
    <w:next w:val="a"/>
    <w:uiPriority w:val="39"/>
    <w:qFormat/>
    <w:rsid w:val="007151AE"/>
    <w:pPr>
      <w:ind w:leftChars="1400" w:left="2940"/>
    </w:pPr>
    <w:rPr>
      <w:rFonts w:ascii="Times New Roman" w:hAnsi="Times New Roman"/>
      <w:szCs w:val="20"/>
    </w:rPr>
  </w:style>
  <w:style w:type="paragraph" w:styleId="af2">
    <w:name w:val="Date"/>
    <w:basedOn w:val="a"/>
    <w:next w:val="a"/>
    <w:link w:val="Charb"/>
    <w:qFormat/>
    <w:rsid w:val="007151AE"/>
  </w:style>
  <w:style w:type="character" w:customStyle="1" w:styleId="Charb">
    <w:name w:val="日期 Char"/>
    <w:basedOn w:val="a1"/>
    <w:link w:val="af2"/>
    <w:qFormat/>
    <w:rsid w:val="007151AE"/>
    <w:rPr>
      <w:rFonts w:ascii="Calibri" w:eastAsia="宋体" w:hAnsi="Calibri" w:cs="Times New Roman"/>
    </w:rPr>
  </w:style>
  <w:style w:type="paragraph" w:styleId="21">
    <w:name w:val="Body Text Indent 2"/>
    <w:basedOn w:val="a"/>
    <w:link w:val="2Char0"/>
    <w:rsid w:val="007151AE"/>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7151AE"/>
    <w:rPr>
      <w:rFonts w:ascii="宋体" w:eastAsia="宋体" w:hAnsi="宋体" w:cs="Times New Roman"/>
      <w:b/>
      <w:bCs/>
      <w:sz w:val="24"/>
      <w:szCs w:val="20"/>
    </w:rPr>
  </w:style>
  <w:style w:type="paragraph" w:styleId="af3">
    <w:name w:val="Balloon Text"/>
    <w:basedOn w:val="a"/>
    <w:link w:val="Charc"/>
    <w:semiHidden/>
    <w:qFormat/>
    <w:rsid w:val="007151AE"/>
    <w:rPr>
      <w:rFonts w:ascii="Times New Roman" w:hAnsi="Times New Roman"/>
      <w:sz w:val="18"/>
      <w:szCs w:val="18"/>
    </w:rPr>
  </w:style>
  <w:style w:type="character" w:customStyle="1" w:styleId="Charc">
    <w:name w:val="批注框文本 Char"/>
    <w:basedOn w:val="a1"/>
    <w:link w:val="af3"/>
    <w:semiHidden/>
    <w:qFormat/>
    <w:rsid w:val="007151AE"/>
    <w:rPr>
      <w:rFonts w:ascii="Times New Roman" w:eastAsia="宋体" w:hAnsi="Times New Roman" w:cs="Times New Roman"/>
      <w:sz w:val="18"/>
      <w:szCs w:val="18"/>
    </w:rPr>
  </w:style>
  <w:style w:type="paragraph" w:styleId="10">
    <w:name w:val="toc 1"/>
    <w:basedOn w:val="a"/>
    <w:next w:val="a"/>
    <w:uiPriority w:val="39"/>
    <w:qFormat/>
    <w:rsid w:val="007151AE"/>
    <w:pPr>
      <w:tabs>
        <w:tab w:val="left" w:pos="840"/>
        <w:tab w:val="right" w:leader="dot" w:pos="9231"/>
      </w:tabs>
    </w:pPr>
    <w:rPr>
      <w:rFonts w:ascii="Times New Roman" w:hAnsi="Times New Roman"/>
      <w:szCs w:val="24"/>
    </w:rPr>
  </w:style>
  <w:style w:type="paragraph" w:styleId="41">
    <w:name w:val="toc 4"/>
    <w:basedOn w:val="a"/>
    <w:next w:val="a"/>
    <w:uiPriority w:val="39"/>
    <w:qFormat/>
    <w:rsid w:val="007151AE"/>
    <w:pPr>
      <w:ind w:leftChars="600" w:left="1260"/>
    </w:pPr>
    <w:rPr>
      <w:rFonts w:ascii="Times New Roman" w:hAnsi="Times New Roman"/>
      <w:szCs w:val="20"/>
    </w:rPr>
  </w:style>
  <w:style w:type="paragraph" w:styleId="af4">
    <w:name w:val="Subtitle"/>
    <w:basedOn w:val="a"/>
    <w:next w:val="a"/>
    <w:link w:val="Chard"/>
    <w:qFormat/>
    <w:rsid w:val="007151AE"/>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7151AE"/>
    <w:rPr>
      <w:rFonts w:ascii="Arial" w:eastAsia="方正魏碑简体" w:hAnsi="Arial" w:cs="Times New Roman"/>
      <w:bCs/>
      <w:kern w:val="28"/>
      <w:sz w:val="32"/>
      <w:szCs w:val="32"/>
    </w:rPr>
  </w:style>
  <w:style w:type="paragraph" w:styleId="af5">
    <w:name w:val="footnote text"/>
    <w:basedOn w:val="a"/>
    <w:link w:val="Char10"/>
    <w:unhideWhenUsed/>
    <w:qFormat/>
    <w:rsid w:val="007151AE"/>
    <w:pPr>
      <w:snapToGrid w:val="0"/>
      <w:jc w:val="left"/>
    </w:pPr>
    <w:rPr>
      <w:rFonts w:ascii="Times New Roman" w:hAnsi="Times New Roman"/>
      <w:sz w:val="18"/>
      <w:szCs w:val="18"/>
    </w:rPr>
  </w:style>
  <w:style w:type="character" w:customStyle="1" w:styleId="Chare">
    <w:name w:val="脚注文本 Char"/>
    <w:basedOn w:val="a1"/>
    <w:link w:val="af5"/>
    <w:semiHidden/>
    <w:qFormat/>
    <w:rsid w:val="007151AE"/>
    <w:rPr>
      <w:rFonts w:ascii="Calibri" w:eastAsia="宋体" w:hAnsi="Calibri" w:cs="Times New Roman"/>
      <w:sz w:val="18"/>
      <w:szCs w:val="18"/>
    </w:rPr>
  </w:style>
  <w:style w:type="paragraph" w:styleId="60">
    <w:name w:val="toc 6"/>
    <w:basedOn w:val="a"/>
    <w:next w:val="a"/>
    <w:uiPriority w:val="39"/>
    <w:qFormat/>
    <w:rsid w:val="007151AE"/>
    <w:pPr>
      <w:ind w:leftChars="1000" w:left="2100"/>
    </w:pPr>
    <w:rPr>
      <w:rFonts w:ascii="Times New Roman" w:hAnsi="Times New Roman"/>
      <w:szCs w:val="20"/>
    </w:rPr>
  </w:style>
  <w:style w:type="paragraph" w:styleId="33">
    <w:name w:val="Body Text Indent 3"/>
    <w:basedOn w:val="a"/>
    <w:link w:val="3Char1"/>
    <w:qFormat/>
    <w:rsid w:val="007151AE"/>
    <w:pPr>
      <w:spacing w:afterLines="50"/>
      <w:ind w:firstLineChars="200" w:firstLine="420"/>
    </w:pPr>
    <w:rPr>
      <w:rFonts w:ascii="Times New Roman" w:hAnsi="Times New Roman"/>
      <w:szCs w:val="21"/>
    </w:rPr>
  </w:style>
  <w:style w:type="character" w:customStyle="1" w:styleId="3Char1">
    <w:name w:val="正文文本缩进 3 Char"/>
    <w:basedOn w:val="a1"/>
    <w:link w:val="33"/>
    <w:rsid w:val="007151AE"/>
    <w:rPr>
      <w:rFonts w:ascii="Times New Roman" w:eastAsia="宋体" w:hAnsi="Times New Roman" w:cs="Times New Roman"/>
      <w:szCs w:val="21"/>
    </w:rPr>
  </w:style>
  <w:style w:type="paragraph" w:styleId="22">
    <w:name w:val="toc 2"/>
    <w:basedOn w:val="a"/>
    <w:next w:val="a"/>
    <w:uiPriority w:val="39"/>
    <w:qFormat/>
    <w:rsid w:val="007151AE"/>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rsid w:val="007151AE"/>
    <w:pPr>
      <w:ind w:leftChars="1600" w:left="3360"/>
    </w:pPr>
    <w:rPr>
      <w:rFonts w:ascii="Times New Roman" w:hAnsi="Times New Roman"/>
      <w:szCs w:val="20"/>
    </w:rPr>
  </w:style>
  <w:style w:type="paragraph" w:styleId="23">
    <w:name w:val="Body Text 2"/>
    <w:basedOn w:val="a"/>
    <w:link w:val="2Char1"/>
    <w:qFormat/>
    <w:rsid w:val="007151AE"/>
    <w:pPr>
      <w:spacing w:after="120" w:line="480" w:lineRule="auto"/>
    </w:pPr>
    <w:rPr>
      <w:rFonts w:ascii="Times New Roman" w:hAnsi="Times New Roman"/>
      <w:szCs w:val="20"/>
    </w:rPr>
  </w:style>
  <w:style w:type="character" w:customStyle="1" w:styleId="2Char1">
    <w:name w:val="正文文本 2 Char"/>
    <w:basedOn w:val="a1"/>
    <w:link w:val="23"/>
    <w:rsid w:val="007151AE"/>
    <w:rPr>
      <w:rFonts w:ascii="Times New Roman" w:eastAsia="宋体" w:hAnsi="Times New Roman" w:cs="Times New Roman"/>
      <w:szCs w:val="20"/>
    </w:rPr>
  </w:style>
  <w:style w:type="paragraph" w:styleId="HTML">
    <w:name w:val="HTML Preformatted"/>
    <w:basedOn w:val="a"/>
    <w:link w:val="HTMLChar"/>
    <w:qFormat/>
    <w:rsid w:val="00715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7151AE"/>
    <w:rPr>
      <w:rFonts w:ascii="宋体" w:eastAsia="宋体" w:hAnsi="宋体" w:cs="宋体"/>
      <w:kern w:val="0"/>
      <w:sz w:val="24"/>
      <w:szCs w:val="24"/>
    </w:rPr>
  </w:style>
  <w:style w:type="paragraph" w:styleId="af6">
    <w:name w:val="Normal (Web)"/>
    <w:aliases w:val="普通(Web)"/>
    <w:basedOn w:val="a"/>
    <w:uiPriority w:val="99"/>
    <w:qFormat/>
    <w:rsid w:val="007151AE"/>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7151AE"/>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7151AE"/>
    <w:rPr>
      <w:rFonts w:ascii="Arial" w:eastAsia="黑体" w:hAnsi="Arial" w:cs="Times New Roman"/>
      <w:kern w:val="0"/>
      <w:sz w:val="44"/>
      <w:szCs w:val="20"/>
    </w:rPr>
  </w:style>
  <w:style w:type="character" w:styleId="af8">
    <w:name w:val="Strong"/>
    <w:uiPriority w:val="22"/>
    <w:qFormat/>
    <w:rsid w:val="007151AE"/>
    <w:rPr>
      <w:b/>
      <w:bCs/>
    </w:rPr>
  </w:style>
  <w:style w:type="character" w:styleId="af9">
    <w:name w:val="page number"/>
    <w:basedOn w:val="a1"/>
    <w:qFormat/>
    <w:rsid w:val="007151AE"/>
  </w:style>
  <w:style w:type="character" w:styleId="afa">
    <w:name w:val="FollowedHyperlink"/>
    <w:qFormat/>
    <w:rsid w:val="007151AE"/>
    <w:rPr>
      <w:color w:val="800080"/>
      <w:u w:val="single"/>
    </w:rPr>
  </w:style>
  <w:style w:type="character" w:styleId="afb">
    <w:name w:val="Emphasis"/>
    <w:qFormat/>
    <w:rsid w:val="007151AE"/>
    <w:rPr>
      <w:i/>
      <w:iCs/>
    </w:rPr>
  </w:style>
  <w:style w:type="character" w:styleId="afc">
    <w:name w:val="Hyperlink"/>
    <w:uiPriority w:val="99"/>
    <w:qFormat/>
    <w:rsid w:val="007151AE"/>
    <w:rPr>
      <w:color w:val="0000FF"/>
      <w:u w:val="single"/>
    </w:rPr>
  </w:style>
  <w:style w:type="character" w:styleId="afd">
    <w:name w:val="annotation reference"/>
    <w:uiPriority w:val="99"/>
    <w:unhideWhenUsed/>
    <w:rsid w:val="007151AE"/>
    <w:rPr>
      <w:sz w:val="21"/>
      <w:szCs w:val="21"/>
    </w:rPr>
  </w:style>
  <w:style w:type="table" w:styleId="afe">
    <w:name w:val="Table Grid"/>
    <w:basedOn w:val="a2"/>
    <w:uiPriority w:val="59"/>
    <w:qFormat/>
    <w:rsid w:val="007151A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引用 Char1"/>
    <w:basedOn w:val="a1"/>
    <w:link w:val="11"/>
    <w:qFormat/>
    <w:locked/>
    <w:rsid w:val="007151AE"/>
    <w:rPr>
      <w:rFonts w:ascii="Calibri" w:eastAsia="宋体" w:hAnsi="Calibri" w:cs="Times New Roman"/>
      <w:i/>
      <w:iCs/>
      <w:color w:val="000000"/>
      <w:kern w:val="0"/>
      <w:sz w:val="22"/>
      <w:lang w:eastAsia="en-US" w:bidi="en-US"/>
    </w:rPr>
  </w:style>
  <w:style w:type="paragraph" w:customStyle="1" w:styleId="11">
    <w:name w:val="引用1"/>
    <w:basedOn w:val="a"/>
    <w:next w:val="a"/>
    <w:link w:val="Char11"/>
    <w:qFormat/>
    <w:rsid w:val="007151AE"/>
    <w:pPr>
      <w:widowControl/>
      <w:spacing w:after="200" w:line="276" w:lineRule="auto"/>
      <w:jc w:val="left"/>
    </w:pPr>
    <w:rPr>
      <w:i/>
      <w:iCs/>
      <w:color w:val="000000"/>
      <w:kern w:val="0"/>
      <w:sz w:val="22"/>
      <w:lang w:eastAsia="en-US" w:bidi="en-US"/>
    </w:rPr>
  </w:style>
  <w:style w:type="character" w:customStyle="1" w:styleId="Charf0">
    <w:name w:val="明显引用 Char"/>
    <w:basedOn w:val="a1"/>
    <w:qFormat/>
    <w:rsid w:val="007151AE"/>
    <w:rPr>
      <w:b/>
      <w:bCs/>
      <w:i/>
      <w:iCs/>
      <w:color w:val="4F81BD"/>
      <w:kern w:val="2"/>
      <w:sz w:val="21"/>
    </w:rPr>
  </w:style>
  <w:style w:type="character" w:customStyle="1" w:styleId="CharChar7">
    <w:name w:val="Char Char7"/>
    <w:qFormat/>
    <w:rsid w:val="007151AE"/>
    <w:rPr>
      <w:kern w:val="2"/>
      <w:sz w:val="18"/>
    </w:rPr>
  </w:style>
  <w:style w:type="character" w:customStyle="1" w:styleId="xuxian1">
    <w:name w:val="xuxian1"/>
    <w:basedOn w:val="a1"/>
    <w:qFormat/>
    <w:rsid w:val="007151AE"/>
    <w:rPr>
      <w:b/>
      <w:bCs/>
      <w:color w:val="188DD3"/>
      <w:u w:val="none"/>
    </w:rPr>
  </w:style>
  <w:style w:type="character" w:customStyle="1" w:styleId="Charf1">
    <w:name w:val="居中 Char"/>
    <w:qFormat/>
    <w:rsid w:val="007151AE"/>
    <w:rPr>
      <w:kern w:val="2"/>
      <w:sz w:val="24"/>
    </w:rPr>
  </w:style>
  <w:style w:type="character" w:customStyle="1" w:styleId="Char12">
    <w:name w:val="副标题 Char1"/>
    <w:basedOn w:val="a1"/>
    <w:uiPriority w:val="11"/>
    <w:rsid w:val="007151AE"/>
    <w:rPr>
      <w:rFonts w:ascii="Cambria" w:eastAsia="宋体" w:hAnsi="Cambria" w:cs="Times New Roman"/>
      <w:b/>
      <w:bCs/>
      <w:kern w:val="28"/>
      <w:sz w:val="32"/>
      <w:szCs w:val="32"/>
    </w:rPr>
  </w:style>
  <w:style w:type="character" w:customStyle="1" w:styleId="CharChar">
    <w:name w:val="表文字 Char Char"/>
    <w:link w:val="aff"/>
    <w:qFormat/>
    <w:locked/>
    <w:rsid w:val="007151AE"/>
    <w:rPr>
      <w:rFonts w:ascii="楷体_GB2312" w:eastAsia="楷体_GB2312" w:hAnsi="宋体"/>
      <w:spacing w:val="-8"/>
      <w:sz w:val="24"/>
      <w:lang w:val="zh-CN"/>
    </w:rPr>
  </w:style>
  <w:style w:type="paragraph" w:customStyle="1" w:styleId="aff">
    <w:name w:val="表文字"/>
    <w:basedOn w:val="a"/>
    <w:link w:val="CharChar"/>
    <w:qFormat/>
    <w:rsid w:val="007151AE"/>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7151AE"/>
    <w:rPr>
      <w:kern w:val="2"/>
      <w:sz w:val="21"/>
    </w:rPr>
  </w:style>
  <w:style w:type="character" w:customStyle="1" w:styleId="Charf2">
    <w:name w:val="段 Char"/>
    <w:basedOn w:val="a1"/>
    <w:link w:val="aff0"/>
    <w:qFormat/>
    <w:rsid w:val="007151AE"/>
    <w:rPr>
      <w:rFonts w:ascii="宋体" w:hAnsi="Times New Roman"/>
    </w:rPr>
  </w:style>
  <w:style w:type="paragraph" w:customStyle="1" w:styleId="aff0">
    <w:name w:val="段"/>
    <w:link w:val="Charf2"/>
    <w:qFormat/>
    <w:rsid w:val="007151AE"/>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Char2CharCharChar">
    <w:name w:val="+正文 Char Char2 Char Char Char"/>
    <w:link w:val="CharChar2Char"/>
    <w:qFormat/>
    <w:locked/>
    <w:rsid w:val="007151AE"/>
    <w:rPr>
      <w:rFonts w:ascii="宋体" w:hAnsi="宋体"/>
      <w:sz w:val="24"/>
    </w:rPr>
  </w:style>
  <w:style w:type="paragraph" w:customStyle="1" w:styleId="CharChar2Char">
    <w:name w:val="+正文 Char Char2 Char"/>
    <w:basedOn w:val="a"/>
    <w:link w:val="CharChar2CharCharChar"/>
    <w:qFormat/>
    <w:rsid w:val="007151AE"/>
    <w:pPr>
      <w:spacing w:line="360" w:lineRule="auto"/>
      <w:ind w:firstLineChars="200" w:firstLine="200"/>
    </w:pPr>
    <w:rPr>
      <w:rFonts w:ascii="宋体" w:eastAsiaTheme="minorEastAsia" w:hAnsi="宋体" w:cstheme="minorBidi"/>
      <w:sz w:val="24"/>
    </w:rPr>
  </w:style>
  <w:style w:type="character" w:customStyle="1" w:styleId="15">
    <w:name w:val="15"/>
    <w:qFormat/>
    <w:rsid w:val="007151AE"/>
    <w:rPr>
      <w:rFonts w:ascii="Calibri" w:hAnsi="Calibri" w:hint="default"/>
    </w:rPr>
  </w:style>
  <w:style w:type="character" w:customStyle="1" w:styleId="Char10">
    <w:name w:val="脚注文本 Char1"/>
    <w:basedOn w:val="a1"/>
    <w:link w:val="af5"/>
    <w:qFormat/>
    <w:locked/>
    <w:rsid w:val="007151AE"/>
    <w:rPr>
      <w:rFonts w:ascii="Times New Roman" w:eastAsia="宋体" w:hAnsi="Times New Roman" w:cs="Times New Roman"/>
      <w:sz w:val="18"/>
      <w:szCs w:val="18"/>
    </w:rPr>
  </w:style>
  <w:style w:type="character" w:customStyle="1" w:styleId="CharChar1">
    <w:name w:val="Char Char1"/>
    <w:semiHidden/>
    <w:qFormat/>
    <w:rsid w:val="007151AE"/>
    <w:rPr>
      <w:kern w:val="2"/>
      <w:sz w:val="21"/>
    </w:rPr>
  </w:style>
  <w:style w:type="character" w:customStyle="1" w:styleId="Char2CharChar">
    <w:name w:val="+正文 Char2 Char Char"/>
    <w:link w:val="Char20"/>
    <w:qFormat/>
    <w:locked/>
    <w:rsid w:val="007151AE"/>
    <w:rPr>
      <w:rFonts w:ascii="宋体" w:hAnsi="宋体"/>
      <w:sz w:val="24"/>
    </w:rPr>
  </w:style>
  <w:style w:type="paragraph" w:customStyle="1" w:styleId="Char20">
    <w:name w:val="+正文 Char2"/>
    <w:basedOn w:val="a"/>
    <w:link w:val="Char2CharChar"/>
    <w:qFormat/>
    <w:rsid w:val="007151AE"/>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7151AE"/>
    <w:rPr>
      <w:kern w:val="2"/>
      <w:sz w:val="21"/>
    </w:rPr>
  </w:style>
  <w:style w:type="character" w:customStyle="1" w:styleId="hCharChar">
    <w:name w:val="h Char Char"/>
    <w:qFormat/>
    <w:rsid w:val="007151AE"/>
    <w:rPr>
      <w:kern w:val="2"/>
      <w:sz w:val="18"/>
    </w:rPr>
  </w:style>
  <w:style w:type="character" w:customStyle="1" w:styleId="CharChar6">
    <w:name w:val="Char Char6"/>
    <w:qFormat/>
    <w:rsid w:val="007151AE"/>
    <w:rPr>
      <w:rFonts w:ascii="Arial" w:eastAsia="黑体" w:hAnsi="Arial"/>
      <w:kern w:val="2"/>
      <w:sz w:val="44"/>
    </w:rPr>
  </w:style>
  <w:style w:type="character" w:customStyle="1" w:styleId="CharChar4">
    <w:name w:val="Char Char4"/>
    <w:qFormat/>
    <w:rsid w:val="007151AE"/>
    <w:rPr>
      <w:kern w:val="2"/>
      <w:sz w:val="16"/>
    </w:rPr>
  </w:style>
  <w:style w:type="character" w:customStyle="1" w:styleId="Char40">
    <w:name w:val="+正文 Char4"/>
    <w:link w:val="aff1"/>
    <w:qFormat/>
    <w:locked/>
    <w:rsid w:val="007151AE"/>
    <w:rPr>
      <w:rFonts w:ascii="宋体" w:hAnsi="宋体"/>
      <w:sz w:val="24"/>
    </w:rPr>
  </w:style>
  <w:style w:type="paragraph" w:customStyle="1" w:styleId="aff1">
    <w:name w:val="+正文"/>
    <w:basedOn w:val="a"/>
    <w:link w:val="Char40"/>
    <w:qFormat/>
    <w:rsid w:val="007151AE"/>
    <w:pPr>
      <w:spacing w:line="360" w:lineRule="auto"/>
      <w:ind w:firstLineChars="200" w:firstLine="200"/>
    </w:pPr>
    <w:rPr>
      <w:rFonts w:ascii="宋体" w:eastAsiaTheme="minorEastAsia" w:hAnsi="宋体" w:cstheme="minorBidi"/>
      <w:sz w:val="24"/>
    </w:rPr>
  </w:style>
  <w:style w:type="character" w:customStyle="1" w:styleId="Char13">
    <w:name w:val="正文文本 Char1"/>
    <w:basedOn w:val="a1"/>
    <w:uiPriority w:val="99"/>
    <w:semiHidden/>
    <w:qFormat/>
    <w:rsid w:val="007151AE"/>
  </w:style>
  <w:style w:type="character" w:customStyle="1" w:styleId="Char14">
    <w:name w:val="注释标题 Char1"/>
    <w:basedOn w:val="a1"/>
    <w:uiPriority w:val="99"/>
    <w:semiHidden/>
    <w:qFormat/>
    <w:rsid w:val="007151AE"/>
  </w:style>
  <w:style w:type="character" w:customStyle="1" w:styleId="1CharCharCharCharChar">
    <w:name w:val="+列表1 Char Char Char Char Char"/>
    <w:link w:val="1CharCharChar"/>
    <w:qFormat/>
    <w:locked/>
    <w:rsid w:val="007151AE"/>
    <w:rPr>
      <w:rFonts w:ascii="宋体" w:hAnsi="宋体"/>
    </w:rPr>
  </w:style>
  <w:style w:type="paragraph" w:customStyle="1" w:styleId="1CharCharChar">
    <w:name w:val="+列表1 Char Char Char"/>
    <w:basedOn w:val="a"/>
    <w:link w:val="1CharCharCharCharChar"/>
    <w:qFormat/>
    <w:rsid w:val="007151AE"/>
    <w:pPr>
      <w:jc w:val="center"/>
    </w:pPr>
    <w:rPr>
      <w:rFonts w:ascii="宋体" w:eastAsiaTheme="minorEastAsia" w:hAnsi="宋体" w:cstheme="minorBidi"/>
    </w:rPr>
  </w:style>
  <w:style w:type="character" w:customStyle="1" w:styleId="Charf3">
    <w:name w:val="表正文 Char"/>
    <w:qFormat/>
    <w:rsid w:val="007151AE"/>
    <w:rPr>
      <w:rFonts w:eastAsia="宋体"/>
      <w:kern w:val="2"/>
      <w:sz w:val="24"/>
      <w:lang w:val="en-US" w:eastAsia="zh-CN" w:bidi="ar-SA"/>
    </w:rPr>
  </w:style>
  <w:style w:type="character" w:customStyle="1" w:styleId="CharChar0">
    <w:name w:val="普通文字 Char Char"/>
    <w:qFormat/>
    <w:rsid w:val="007151AE"/>
    <w:rPr>
      <w:rFonts w:ascii="宋体" w:hAnsi="Courier New"/>
      <w:kern w:val="2"/>
      <w:sz w:val="21"/>
    </w:rPr>
  </w:style>
  <w:style w:type="character" w:customStyle="1" w:styleId="Char15">
    <w:name w:val="标题 Char1"/>
    <w:basedOn w:val="a1"/>
    <w:uiPriority w:val="10"/>
    <w:qFormat/>
    <w:rsid w:val="007151AE"/>
    <w:rPr>
      <w:rFonts w:ascii="Cambria" w:eastAsia="宋体" w:hAnsi="Cambria" w:cs="Times New Roman"/>
      <w:b/>
      <w:bCs/>
      <w:sz w:val="32"/>
      <w:szCs w:val="32"/>
    </w:rPr>
  </w:style>
  <w:style w:type="character" w:customStyle="1" w:styleId="grame">
    <w:name w:val="grame"/>
    <w:basedOn w:val="a1"/>
    <w:qFormat/>
    <w:rsid w:val="007151AE"/>
  </w:style>
  <w:style w:type="character" w:customStyle="1" w:styleId="Charf4">
    <w:name w:val="无间隔 Char"/>
    <w:link w:val="12"/>
    <w:qFormat/>
    <w:locked/>
    <w:rsid w:val="007151AE"/>
    <w:rPr>
      <w:rFonts w:eastAsia="Times New Roman"/>
      <w:sz w:val="22"/>
      <w:lang w:eastAsia="en-US" w:bidi="en-US"/>
    </w:rPr>
  </w:style>
  <w:style w:type="paragraph" w:customStyle="1" w:styleId="12">
    <w:name w:val="无间隔1"/>
    <w:link w:val="Charf4"/>
    <w:qFormat/>
    <w:rsid w:val="007151AE"/>
    <w:rPr>
      <w:rFonts w:eastAsia="Times New Roman"/>
      <w:sz w:val="22"/>
      <w:lang w:eastAsia="en-US" w:bidi="en-US"/>
    </w:rPr>
  </w:style>
  <w:style w:type="character" w:customStyle="1" w:styleId="solutioncontent1">
    <w:name w:val="solutioncontent1"/>
    <w:qFormat/>
    <w:rsid w:val="007151AE"/>
    <w:rPr>
      <w:rFonts w:cs="Times New Roman"/>
      <w:color w:val="333333"/>
      <w:sz w:val="15"/>
      <w:szCs w:val="15"/>
    </w:rPr>
  </w:style>
  <w:style w:type="character" w:customStyle="1" w:styleId="Charf5">
    <w:name w:val="标准款样式 Char"/>
    <w:basedOn w:val="a1"/>
    <w:link w:val="aff2"/>
    <w:qFormat/>
    <w:rsid w:val="007151AE"/>
    <w:rPr>
      <w:rFonts w:ascii="黑体" w:eastAsia="宋体" w:hAnsi="宋体" w:cs="Times New Roman"/>
      <w:szCs w:val="20"/>
    </w:rPr>
  </w:style>
  <w:style w:type="paragraph" w:customStyle="1" w:styleId="aff2">
    <w:name w:val="标准款样式"/>
    <w:basedOn w:val="a"/>
    <w:link w:val="Charf5"/>
    <w:qFormat/>
    <w:rsid w:val="007151AE"/>
    <w:rPr>
      <w:rFonts w:ascii="黑体" w:hAnsi="宋体"/>
      <w:szCs w:val="20"/>
    </w:rPr>
  </w:style>
  <w:style w:type="character" w:customStyle="1" w:styleId="CharChar5">
    <w:name w:val="Char Char5"/>
    <w:qFormat/>
    <w:rsid w:val="007151AE"/>
    <w:rPr>
      <w:rFonts w:ascii="Arial" w:eastAsia="方正魏碑简体" w:hAnsi="Arial" w:cs="Arial"/>
      <w:bCs/>
      <w:kern w:val="28"/>
      <w:sz w:val="32"/>
      <w:szCs w:val="32"/>
    </w:rPr>
  </w:style>
  <w:style w:type="character" w:customStyle="1" w:styleId="SubtitleChar">
    <w:name w:val="Subtitle Char"/>
    <w:qFormat/>
    <w:locked/>
    <w:rsid w:val="007151AE"/>
    <w:rPr>
      <w:rFonts w:ascii="Calibri Light" w:eastAsia="宋体" w:hAnsi="Calibri Light" w:cs="Times New Roman"/>
      <w:b/>
      <w:bCs/>
      <w:kern w:val="28"/>
      <w:sz w:val="32"/>
      <w:szCs w:val="32"/>
      <w:lang w:eastAsia="en-US"/>
    </w:rPr>
  </w:style>
  <w:style w:type="character" w:customStyle="1" w:styleId="font12-blue-bold1">
    <w:name w:val="font12-blue-bold1"/>
    <w:qFormat/>
    <w:rsid w:val="007151AE"/>
    <w:rPr>
      <w:b/>
      <w:bCs/>
      <w:color w:val="0249A5"/>
      <w:sz w:val="18"/>
      <w:szCs w:val="18"/>
      <w:u w:val="none"/>
    </w:rPr>
  </w:style>
  <w:style w:type="character" w:customStyle="1" w:styleId="Char16">
    <w:name w:val="称呼 Char1"/>
    <w:basedOn w:val="a1"/>
    <w:uiPriority w:val="99"/>
    <w:semiHidden/>
    <w:qFormat/>
    <w:rsid w:val="007151AE"/>
  </w:style>
  <w:style w:type="character" w:customStyle="1" w:styleId="Charf6">
    <w:name w:val="引用 Char"/>
    <w:basedOn w:val="a1"/>
    <w:qFormat/>
    <w:rsid w:val="007151AE"/>
    <w:rPr>
      <w:i/>
      <w:iCs/>
      <w:color w:val="000000"/>
      <w:kern w:val="2"/>
      <w:sz w:val="21"/>
    </w:rPr>
  </w:style>
  <w:style w:type="character" w:customStyle="1" w:styleId="3Char10">
    <w:name w:val="正文文本 3 Char1"/>
    <w:basedOn w:val="a1"/>
    <w:uiPriority w:val="99"/>
    <w:semiHidden/>
    <w:qFormat/>
    <w:rsid w:val="007151AE"/>
    <w:rPr>
      <w:sz w:val="16"/>
      <w:szCs w:val="16"/>
    </w:rPr>
  </w:style>
  <w:style w:type="character" w:customStyle="1" w:styleId="Char17">
    <w:name w:val="批注文字 Char1"/>
    <w:basedOn w:val="a1"/>
    <w:uiPriority w:val="99"/>
    <w:semiHidden/>
    <w:qFormat/>
    <w:rsid w:val="007151AE"/>
  </w:style>
  <w:style w:type="character" w:customStyle="1" w:styleId="1CharCharChar0">
    <w:name w:val="+1. Char Char Char"/>
    <w:link w:val="1Char0"/>
    <w:qFormat/>
    <w:locked/>
    <w:rsid w:val="007151AE"/>
    <w:rPr>
      <w:rFonts w:ascii="Times New Roman" w:eastAsia="宋体" w:hAnsi="Times New Roman" w:cs="Times New Roman"/>
      <w:szCs w:val="20"/>
    </w:rPr>
  </w:style>
  <w:style w:type="paragraph" w:customStyle="1" w:styleId="1Char0">
    <w:name w:val="+1. Char"/>
    <w:basedOn w:val="a"/>
    <w:link w:val="1CharCharChar0"/>
    <w:qFormat/>
    <w:rsid w:val="007151AE"/>
    <w:rPr>
      <w:rFonts w:ascii="Times New Roman" w:hAnsi="Times New Roman"/>
      <w:szCs w:val="20"/>
    </w:rPr>
  </w:style>
  <w:style w:type="character" w:customStyle="1" w:styleId="CharChar2">
    <w:name w:val="Char Char"/>
    <w:semiHidden/>
    <w:qFormat/>
    <w:rsid w:val="007151AE"/>
    <w:rPr>
      <w:b/>
      <w:bCs/>
      <w:kern w:val="2"/>
      <w:sz w:val="21"/>
    </w:rPr>
  </w:style>
  <w:style w:type="character" w:customStyle="1" w:styleId="Char18">
    <w:name w:val="页脚 Char1"/>
    <w:basedOn w:val="a1"/>
    <w:uiPriority w:val="99"/>
    <w:semiHidden/>
    <w:rsid w:val="007151AE"/>
    <w:rPr>
      <w:sz w:val="18"/>
      <w:szCs w:val="18"/>
    </w:rPr>
  </w:style>
  <w:style w:type="character" w:customStyle="1" w:styleId="CharChar5CharCharChar">
    <w:name w:val="+正文 Char Char5 Char Char Char"/>
    <w:link w:val="CharChar5Char"/>
    <w:qFormat/>
    <w:locked/>
    <w:rsid w:val="007151AE"/>
    <w:rPr>
      <w:rFonts w:ascii="宋体" w:hAnsi="宋体"/>
      <w:sz w:val="24"/>
    </w:rPr>
  </w:style>
  <w:style w:type="paragraph" w:customStyle="1" w:styleId="CharChar5Char">
    <w:name w:val="+正文 Char Char5 Char"/>
    <w:basedOn w:val="a"/>
    <w:link w:val="CharChar5CharCharChar"/>
    <w:qFormat/>
    <w:rsid w:val="007151AE"/>
    <w:pPr>
      <w:spacing w:line="360" w:lineRule="auto"/>
      <w:ind w:firstLineChars="200" w:firstLine="200"/>
    </w:pPr>
    <w:rPr>
      <w:rFonts w:ascii="宋体" w:eastAsiaTheme="minorEastAsia" w:hAnsi="宋体" w:cstheme="minorBidi"/>
      <w:sz w:val="24"/>
    </w:rPr>
  </w:style>
  <w:style w:type="character" w:customStyle="1" w:styleId="16">
    <w:name w:val="16"/>
    <w:qFormat/>
    <w:rsid w:val="007151AE"/>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7151AE"/>
    <w:rPr>
      <w:rFonts w:ascii="楷体_GB2312" w:eastAsia="楷体_GB2312"/>
      <w:sz w:val="24"/>
    </w:rPr>
  </w:style>
  <w:style w:type="paragraph" w:customStyle="1" w:styleId="CharCharChar">
    <w:name w:val="+正文 Char Char Char"/>
    <w:basedOn w:val="a"/>
    <w:link w:val="CharChar9"/>
    <w:qFormat/>
    <w:rsid w:val="007151AE"/>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7151AE"/>
    <w:rPr>
      <w:rFonts w:ascii="宋体" w:hAnsi="宋体"/>
      <w:sz w:val="24"/>
    </w:rPr>
  </w:style>
  <w:style w:type="paragraph" w:customStyle="1" w:styleId="CharChar3CharChar">
    <w:name w:val="+正文 Char Char3 Char Char"/>
    <w:basedOn w:val="a"/>
    <w:link w:val="CharChar3CharCharCharChar"/>
    <w:qFormat/>
    <w:rsid w:val="007151AE"/>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7151AE"/>
    <w:rPr>
      <w:kern w:val="2"/>
      <w:sz w:val="24"/>
      <w:szCs w:val="24"/>
    </w:rPr>
  </w:style>
  <w:style w:type="character" w:customStyle="1" w:styleId="Char1">
    <w:name w:val="正文缩进 Char"/>
    <w:link w:val="a0"/>
    <w:qFormat/>
    <w:rsid w:val="007151AE"/>
    <w:rPr>
      <w:rFonts w:ascii="Calibri" w:eastAsia="宋体" w:hAnsi="Calibri" w:cs="Times New Roman"/>
    </w:rPr>
  </w:style>
  <w:style w:type="character" w:customStyle="1" w:styleId="Char19">
    <w:name w:val="正文首行缩进 Char1"/>
    <w:basedOn w:val="Char13"/>
    <w:uiPriority w:val="99"/>
    <w:semiHidden/>
    <w:qFormat/>
    <w:rsid w:val="007151AE"/>
  </w:style>
  <w:style w:type="character" w:customStyle="1" w:styleId="msoins0">
    <w:name w:val="msoins"/>
    <w:basedOn w:val="a1"/>
    <w:qFormat/>
    <w:rsid w:val="007151AE"/>
  </w:style>
  <w:style w:type="character" w:customStyle="1" w:styleId="Char1a">
    <w:name w:val="纯文本 Char1"/>
    <w:basedOn w:val="a1"/>
    <w:uiPriority w:val="99"/>
    <w:semiHidden/>
    <w:rsid w:val="007151AE"/>
    <w:rPr>
      <w:rFonts w:ascii="宋体" w:eastAsia="宋体" w:hAnsi="Courier New" w:cs="Courier New"/>
      <w:szCs w:val="21"/>
    </w:rPr>
  </w:style>
  <w:style w:type="character" w:customStyle="1" w:styleId="Char1b">
    <w:name w:val="明显引用 Char1"/>
    <w:basedOn w:val="a1"/>
    <w:link w:val="13"/>
    <w:qFormat/>
    <w:locked/>
    <w:rsid w:val="007151AE"/>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rsid w:val="007151AE"/>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sid w:val="007151AE"/>
    <w:rPr>
      <w:sz w:val="18"/>
      <w:szCs w:val="18"/>
    </w:rPr>
  </w:style>
  <w:style w:type="character" w:customStyle="1" w:styleId="Char5CharCharCharCharChar">
    <w:name w:val="+正文 Char5 Char Char Char Char Char"/>
    <w:link w:val="Char5CharCharChar"/>
    <w:qFormat/>
    <w:locked/>
    <w:rsid w:val="007151AE"/>
    <w:rPr>
      <w:rFonts w:ascii="宋体" w:hAnsi="宋体"/>
      <w:sz w:val="24"/>
    </w:rPr>
  </w:style>
  <w:style w:type="paragraph" w:customStyle="1" w:styleId="Char5CharCharChar">
    <w:name w:val="+正文 Char5 Char Char Char"/>
    <w:basedOn w:val="a"/>
    <w:link w:val="Char5CharCharCharCharChar"/>
    <w:qFormat/>
    <w:rsid w:val="007151AE"/>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rsid w:val="007151AE"/>
  </w:style>
  <w:style w:type="character" w:customStyle="1" w:styleId="black1">
    <w:name w:val="black1"/>
    <w:qFormat/>
    <w:rsid w:val="007151AE"/>
    <w:rPr>
      <w:rFonts w:ascii="ˎ̥" w:hAnsi="ˎ̥" w:hint="default"/>
      <w:color w:val="333333"/>
      <w:sz w:val="18"/>
      <w:szCs w:val="18"/>
      <w:u w:val="none"/>
    </w:rPr>
  </w:style>
  <w:style w:type="character" w:customStyle="1" w:styleId="Char1e">
    <w:name w:val="表正文 Char1"/>
    <w:qFormat/>
    <w:rsid w:val="007151AE"/>
    <w:rPr>
      <w:kern w:val="2"/>
      <w:sz w:val="21"/>
    </w:rPr>
  </w:style>
  <w:style w:type="character" w:customStyle="1" w:styleId="Char1f">
    <w:name w:val="批注主题 Char1"/>
    <w:basedOn w:val="Char17"/>
    <w:uiPriority w:val="99"/>
    <w:semiHidden/>
    <w:qFormat/>
    <w:rsid w:val="007151AE"/>
    <w:rPr>
      <w:b/>
      <w:bCs/>
    </w:rPr>
  </w:style>
  <w:style w:type="paragraph" w:customStyle="1" w:styleId="200">
    <w:name w:val="20"/>
    <w:basedOn w:val="a"/>
    <w:rsid w:val="007151A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7151AE"/>
    <w:pPr>
      <w:spacing w:afterLines="50" w:line="360" w:lineRule="auto"/>
    </w:pPr>
    <w:rPr>
      <w:rFonts w:ascii="仿宋_GB2312" w:eastAsia="仿宋_GB2312" w:hAnsi="宋体"/>
      <w:sz w:val="24"/>
      <w:szCs w:val="24"/>
    </w:rPr>
  </w:style>
  <w:style w:type="paragraph" w:customStyle="1" w:styleId="210">
    <w:name w:val="正文文本缩进 21"/>
    <w:basedOn w:val="a"/>
    <w:qFormat/>
    <w:rsid w:val="007151AE"/>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7151AE"/>
    <w:pPr>
      <w:adjustRightInd w:val="0"/>
      <w:spacing w:line="360" w:lineRule="auto"/>
    </w:pPr>
    <w:rPr>
      <w:rFonts w:ascii="Times New Roman" w:hAnsi="Times New Roman"/>
      <w:kern w:val="0"/>
      <w:sz w:val="24"/>
      <w:szCs w:val="20"/>
    </w:rPr>
  </w:style>
  <w:style w:type="paragraph" w:customStyle="1" w:styleId="xl71">
    <w:name w:val="xl71"/>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7151AE"/>
    <w:pPr>
      <w:widowControl/>
      <w:ind w:firstLine="420"/>
    </w:pPr>
    <w:rPr>
      <w:rFonts w:cs="宋体"/>
      <w:kern w:val="0"/>
      <w:szCs w:val="21"/>
    </w:rPr>
  </w:style>
  <w:style w:type="paragraph" w:customStyle="1" w:styleId="TOC1">
    <w:name w:val="TOC 标题1"/>
    <w:basedOn w:val="1"/>
    <w:next w:val="a"/>
    <w:uiPriority w:val="39"/>
    <w:unhideWhenUsed/>
    <w:qFormat/>
    <w:rsid w:val="007151AE"/>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7151AE"/>
    <w:pPr>
      <w:widowControl/>
    </w:pPr>
    <w:rPr>
      <w:rFonts w:ascii="Times New Roman" w:hAnsi="Times New Roman"/>
      <w:kern w:val="0"/>
      <w:szCs w:val="21"/>
    </w:rPr>
  </w:style>
  <w:style w:type="paragraph" w:customStyle="1" w:styleId="17">
    <w:name w:val="列出段落1"/>
    <w:basedOn w:val="a"/>
    <w:uiPriority w:val="34"/>
    <w:qFormat/>
    <w:rsid w:val="007151AE"/>
    <w:pPr>
      <w:ind w:firstLineChars="200" w:firstLine="420"/>
    </w:pPr>
  </w:style>
  <w:style w:type="paragraph" w:customStyle="1" w:styleId="xl66">
    <w:name w:val="xl66"/>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7151AE"/>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7151AE"/>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7151AE"/>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7151AE"/>
    <w:pPr>
      <w:spacing w:line="300" w:lineRule="auto"/>
    </w:pPr>
    <w:rPr>
      <w:rFonts w:ascii="Times New Roman" w:hAnsi="Times New Roman"/>
      <w:sz w:val="24"/>
      <w:szCs w:val="24"/>
    </w:rPr>
  </w:style>
  <w:style w:type="paragraph" w:customStyle="1" w:styleId="font1">
    <w:name w:val="font1"/>
    <w:basedOn w:val="a"/>
    <w:qFormat/>
    <w:rsid w:val="007151AE"/>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7151AE"/>
    <w:pPr>
      <w:ind w:firstLineChars="200" w:firstLine="420"/>
    </w:pPr>
  </w:style>
  <w:style w:type="paragraph" w:customStyle="1" w:styleId="xl82">
    <w:name w:val="xl82"/>
    <w:basedOn w:val="a"/>
    <w:qFormat/>
    <w:rsid w:val="007151AE"/>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rsid w:val="007151A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7151AE"/>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7151AE"/>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7151AE"/>
    <w:rPr>
      <w:rFonts w:ascii="Tahoma" w:hAnsi="Tahoma"/>
      <w:sz w:val="24"/>
      <w:szCs w:val="20"/>
    </w:rPr>
  </w:style>
  <w:style w:type="paragraph" w:customStyle="1" w:styleId="font9">
    <w:name w:val="font9"/>
    <w:basedOn w:val="a"/>
    <w:qFormat/>
    <w:rsid w:val="007151AE"/>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7151AE"/>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rsid w:val="007151AE"/>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7151AE"/>
    <w:pPr>
      <w:jc w:val="center"/>
    </w:pPr>
    <w:rPr>
      <w:rFonts w:ascii="Arial" w:eastAsia="黑体" w:hAnsi="Arial" w:cs="Arial"/>
      <w:bCs/>
      <w:sz w:val="52"/>
      <w:szCs w:val="32"/>
    </w:rPr>
  </w:style>
  <w:style w:type="paragraph" w:customStyle="1" w:styleId="font11">
    <w:name w:val="font11"/>
    <w:basedOn w:val="a"/>
    <w:rsid w:val="007151AE"/>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7151AE"/>
    <w:pPr>
      <w:tabs>
        <w:tab w:val="left" w:pos="360"/>
      </w:tabs>
    </w:pPr>
    <w:rPr>
      <w:rFonts w:ascii="Times New Roman" w:hAnsi="Times New Roman"/>
      <w:sz w:val="24"/>
      <w:szCs w:val="24"/>
    </w:rPr>
  </w:style>
  <w:style w:type="paragraph" w:customStyle="1" w:styleId="flName">
    <w:name w:val="flName"/>
    <w:basedOn w:val="a"/>
    <w:qFormat/>
    <w:rsid w:val="007151AE"/>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7151A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7151A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9"/>
    <w:next w:val="a9"/>
    <w:qFormat/>
    <w:rsid w:val="007151AE"/>
  </w:style>
  <w:style w:type="paragraph" w:customStyle="1" w:styleId="reader-word-layer">
    <w:name w:val="reader-word-layer"/>
    <w:basedOn w:val="a"/>
    <w:qFormat/>
    <w:rsid w:val="007151AE"/>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7151A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7151AE"/>
    <w:rPr>
      <w:rFonts w:ascii="宋体" w:hAnsi="宋体"/>
      <w:szCs w:val="24"/>
    </w:rPr>
  </w:style>
  <w:style w:type="paragraph" w:customStyle="1" w:styleId="p17">
    <w:name w:val="p17"/>
    <w:basedOn w:val="a"/>
    <w:qFormat/>
    <w:rsid w:val="007151AE"/>
    <w:pPr>
      <w:widowControl/>
    </w:pPr>
    <w:rPr>
      <w:rFonts w:ascii="Times New Roman" w:hAnsi="Times New Roman"/>
      <w:kern w:val="0"/>
      <w:szCs w:val="21"/>
    </w:rPr>
  </w:style>
  <w:style w:type="paragraph" w:customStyle="1" w:styleId="font10">
    <w:name w:val="font10"/>
    <w:basedOn w:val="a"/>
    <w:qFormat/>
    <w:rsid w:val="007151AE"/>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7151A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rsid w:val="007151AE"/>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7151AE"/>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7151A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rsid w:val="007151AE"/>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7151AE"/>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rsid w:val="007151AE"/>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7151AE"/>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rsid w:val="007151AE"/>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7151A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7151A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7151A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7151AE"/>
    <w:pPr>
      <w:spacing w:line="360" w:lineRule="auto"/>
    </w:pPr>
    <w:rPr>
      <w:rFonts w:ascii="宋体" w:hAnsi="宋体" w:cs="Arial"/>
      <w:b/>
      <w:bCs/>
      <w:szCs w:val="21"/>
    </w:rPr>
  </w:style>
  <w:style w:type="paragraph" w:customStyle="1" w:styleId="170">
    <w:name w:val="17"/>
    <w:basedOn w:val="a"/>
    <w:qFormat/>
    <w:rsid w:val="007151AE"/>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7151A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7151AE"/>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7151AE"/>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7151A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7151AE"/>
    <w:pPr>
      <w:widowControl/>
      <w:snapToGrid w:val="0"/>
    </w:pPr>
    <w:rPr>
      <w:rFonts w:ascii="Times New Roman" w:eastAsia="Arial Unicode MS" w:hAnsi="Times New Roman"/>
      <w:kern w:val="0"/>
      <w:szCs w:val="21"/>
    </w:rPr>
  </w:style>
  <w:style w:type="paragraph" w:customStyle="1" w:styleId="xl84">
    <w:name w:val="xl84"/>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7151AE"/>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7151AE"/>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7151AE"/>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7151A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7151A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7151AE"/>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7151AE"/>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7151AE"/>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rsid w:val="007151AE"/>
    <w:pPr>
      <w:spacing w:line="360" w:lineRule="auto"/>
    </w:pPr>
    <w:rPr>
      <w:rFonts w:ascii="宋体" w:hAnsi="宋体"/>
      <w:bCs/>
      <w:szCs w:val="21"/>
    </w:rPr>
  </w:style>
  <w:style w:type="paragraph" w:customStyle="1" w:styleId="xl44">
    <w:name w:val="xl44"/>
    <w:basedOn w:val="a"/>
    <w:qFormat/>
    <w:rsid w:val="007151A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7151A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7151AE"/>
    <w:rPr>
      <w:rFonts w:ascii="Tahoma" w:hAnsi="Tahoma"/>
      <w:sz w:val="24"/>
      <w:szCs w:val="20"/>
    </w:rPr>
  </w:style>
  <w:style w:type="paragraph" w:customStyle="1" w:styleId="xl30">
    <w:name w:val="xl30"/>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7151A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7151AE"/>
    <w:pPr>
      <w:jc w:val="left"/>
    </w:pPr>
    <w:rPr>
      <w:rFonts w:ascii="宋体" w:hAnsi="宋体"/>
      <w:szCs w:val="21"/>
    </w:rPr>
  </w:style>
  <w:style w:type="paragraph" w:customStyle="1" w:styleId="xl59">
    <w:name w:val="xl59"/>
    <w:basedOn w:val="a"/>
    <w:qFormat/>
    <w:rsid w:val="007151A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7151AE"/>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7151A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7151AE"/>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7151AE"/>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7151AE"/>
    <w:pPr>
      <w:tabs>
        <w:tab w:val="left" w:pos="360"/>
      </w:tabs>
    </w:pPr>
    <w:rPr>
      <w:rFonts w:ascii="Times New Roman" w:hAnsi="Times New Roman"/>
      <w:sz w:val="24"/>
      <w:szCs w:val="24"/>
    </w:rPr>
  </w:style>
  <w:style w:type="paragraph" w:customStyle="1" w:styleId="120">
    <w:name w:val="列出段落12"/>
    <w:basedOn w:val="a"/>
    <w:qFormat/>
    <w:rsid w:val="007151AE"/>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7151AE"/>
    <w:pPr>
      <w:tabs>
        <w:tab w:val="left" w:pos="360"/>
      </w:tabs>
    </w:pPr>
    <w:rPr>
      <w:rFonts w:ascii="Times New Roman" w:hAnsi="Times New Roman"/>
      <w:sz w:val="24"/>
      <w:szCs w:val="24"/>
    </w:rPr>
  </w:style>
  <w:style w:type="paragraph" w:customStyle="1" w:styleId="xl41">
    <w:name w:val="xl41"/>
    <w:basedOn w:val="a"/>
    <w:qFormat/>
    <w:rsid w:val="007151A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rsid w:val="007151AE"/>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7151AE"/>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7151A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7151A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7151AE"/>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7151A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7151A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7151AE"/>
    <w:pPr>
      <w:ind w:leftChars="200" w:left="420"/>
      <w:jc w:val="left"/>
    </w:pPr>
    <w:rPr>
      <w:rFonts w:ascii="Times New Roman" w:hAnsi="Times New Roman"/>
      <w:sz w:val="28"/>
      <w:szCs w:val="24"/>
      <w:lang w:eastAsia="zh-TW"/>
    </w:rPr>
  </w:style>
  <w:style w:type="paragraph" w:customStyle="1" w:styleId="xl25">
    <w:name w:val="xl25"/>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rsid w:val="007151AE"/>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7151A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7151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7151A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7151AE"/>
    <w:rPr>
      <w:rFonts w:ascii="Calibri" w:eastAsia="宋体" w:hAnsi="Calibri" w:cs="Times New Roman"/>
    </w:rPr>
  </w:style>
  <w:style w:type="paragraph" w:customStyle="1" w:styleId="-11">
    <w:name w:val="彩色列表 - 着色 11"/>
    <w:basedOn w:val="a"/>
    <w:uiPriority w:val="34"/>
    <w:qFormat/>
    <w:rsid w:val="007151AE"/>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7151A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7151A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7151A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7151AE"/>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9"/>
    <w:qFormat/>
    <w:rsid w:val="007151AE"/>
  </w:style>
  <w:style w:type="paragraph" w:customStyle="1" w:styleId="Char41">
    <w:name w:val="Char4"/>
    <w:basedOn w:val="a"/>
    <w:qFormat/>
    <w:rsid w:val="007151AE"/>
    <w:rPr>
      <w:rFonts w:ascii="Tahoma" w:hAnsi="Tahoma"/>
      <w:sz w:val="24"/>
      <w:szCs w:val="20"/>
    </w:rPr>
  </w:style>
  <w:style w:type="paragraph" w:customStyle="1" w:styleId="flType">
    <w:name w:val="flType"/>
    <w:basedOn w:val="a"/>
    <w:qFormat/>
    <w:rsid w:val="007151AE"/>
    <w:pPr>
      <w:adjustRightInd w:val="0"/>
      <w:spacing w:after="284" w:line="113" w:lineRule="atLeast"/>
      <w:jc w:val="center"/>
      <w:textAlignment w:val="baseline"/>
    </w:pPr>
    <w:rPr>
      <w:rFonts w:ascii="Times New Roman" w:hAnsi="Times New Roman"/>
      <w:kern w:val="0"/>
      <w:sz w:val="24"/>
      <w:szCs w:val="20"/>
    </w:rPr>
  </w:style>
  <w:style w:type="table" w:customStyle="1" w:styleId="TableNormal">
    <w:name w:val="Table Normal"/>
    <w:uiPriority w:val="2"/>
    <w:semiHidden/>
    <w:unhideWhenUsed/>
    <w:qFormat/>
    <w:rsid w:val="007151A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151AE"/>
    <w:pPr>
      <w:autoSpaceDE w:val="0"/>
      <w:autoSpaceDN w:val="0"/>
      <w:spacing w:before="20" w:line="232" w:lineRule="exact"/>
      <w:jc w:val="center"/>
    </w:pPr>
    <w:rPr>
      <w:rFonts w:ascii="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12709</Words>
  <Characters>12964</Characters>
  <Application>Microsoft Office Word</Application>
  <DocSecurity>0</DocSecurity>
  <Lines>997</Lines>
  <Paragraphs>855</Paragraphs>
  <ScaleCrop>false</ScaleCrop>
  <Company/>
  <LinksUpToDate>false</LinksUpToDate>
  <CharactersWithSpaces>24818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2022-01-21T06:56:00Z</dcterms:created>
  <dcterms:modified xsi:type="dcterms:W3CDTF">2022-01-21T06:56:00Z</dcterms:modified>
</cp:coreProperties>
</file>